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color w:val="auto"/>
        </w:rPr>
      </w:pPr>
    </w:p>
    <w:p>
      <w:pPr>
        <w:pStyle w:val="13"/>
        <w:snapToGrid w:val="0"/>
        <w:spacing w:line="360" w:lineRule="auto"/>
        <w:jc w:val="center"/>
        <w:rPr>
          <w:rFonts w:hint="eastAsia" w:ascii="宋体" w:hAnsi="宋体" w:eastAsia="宋体" w:cs="宋体"/>
          <w:b/>
          <w:color w:val="auto"/>
          <w:sz w:val="72"/>
          <w:szCs w:val="72"/>
          <w:highlight w:val="none"/>
        </w:rPr>
      </w:pPr>
      <w:r>
        <w:rPr>
          <w:rFonts w:hint="eastAsia" w:hAnsi="宋体" w:cs="宋体"/>
          <w:b/>
          <w:color w:val="auto"/>
          <w:sz w:val="72"/>
          <w:szCs w:val="72"/>
          <w:highlight w:val="none"/>
          <w:lang w:eastAsia="zh-CN"/>
        </w:rPr>
        <w:t>钟山县第三中学宿舍修缮项目</w:t>
      </w:r>
    </w:p>
    <w:p>
      <w:pPr>
        <w:pStyle w:val="5"/>
        <w:jc w:val="both"/>
        <w:rPr>
          <w:rFonts w:hint="eastAsia" w:ascii="宋体" w:hAnsi="宋体" w:eastAsia="宋体" w:cs="宋体"/>
          <w:b/>
          <w:color w:val="auto"/>
          <w:sz w:val="84"/>
          <w:szCs w:val="84"/>
          <w:highlight w:val="none"/>
        </w:rPr>
      </w:pPr>
    </w:p>
    <w:p>
      <w:pPr>
        <w:rPr>
          <w:rFonts w:hint="eastAsia"/>
        </w:rPr>
      </w:pPr>
    </w:p>
    <w:p>
      <w:pPr>
        <w:jc w:val="center"/>
        <w:rPr>
          <w:rFonts w:hint="eastAsia" w:ascii="宋体" w:hAnsi="宋体" w:eastAsia="宋体" w:cs="宋体"/>
          <w:color w:val="auto"/>
        </w:rPr>
      </w:pPr>
    </w:p>
    <w:p>
      <w:pPr>
        <w:pStyle w:val="13"/>
        <w:snapToGrid w:val="0"/>
        <w:spacing w:line="360" w:lineRule="auto"/>
        <w:jc w:val="center"/>
        <w:rPr>
          <w:rFonts w:hint="eastAsia" w:ascii="宋体" w:hAnsi="宋体" w:eastAsia="宋体" w:cs="宋体"/>
          <w:b w:val="0"/>
          <w:bCs/>
          <w:color w:val="auto"/>
          <w:sz w:val="30"/>
          <w:szCs w:val="30"/>
          <w:highlight w:val="none"/>
        </w:rPr>
      </w:pPr>
      <w:r>
        <w:rPr>
          <w:rFonts w:hint="eastAsia" w:ascii="宋体" w:hAnsi="宋体" w:eastAsia="宋体" w:cs="宋体"/>
          <w:b w:val="0"/>
          <w:bCs/>
          <w:color w:val="auto"/>
          <w:sz w:val="84"/>
          <w:szCs w:val="84"/>
          <w:highlight w:val="none"/>
        </w:rPr>
        <w:t>竞争性磋商采购文件</w:t>
      </w:r>
    </w:p>
    <w:p>
      <w:pPr>
        <w:rPr>
          <w:rFonts w:hint="eastAsia" w:ascii="宋体" w:hAnsi="宋体" w:eastAsia="宋体" w:cs="宋体"/>
          <w:b/>
          <w:bCs/>
          <w:color w:val="auto"/>
          <w:sz w:val="30"/>
          <w:szCs w:val="30"/>
          <w:highlight w:val="none"/>
        </w:rPr>
      </w:pPr>
    </w:p>
    <w:p>
      <w:pPr>
        <w:rPr>
          <w:rFonts w:hint="eastAsia" w:ascii="宋体" w:hAnsi="宋体" w:eastAsia="宋体" w:cs="宋体"/>
          <w:b/>
          <w:bCs/>
          <w:color w:val="auto"/>
          <w:sz w:val="30"/>
          <w:szCs w:val="30"/>
          <w:highlight w:val="none"/>
        </w:rPr>
      </w:pPr>
    </w:p>
    <w:p>
      <w:pPr>
        <w:rPr>
          <w:rFonts w:hint="eastAsia" w:ascii="宋体" w:hAnsi="宋体" w:eastAsia="宋体" w:cs="宋体"/>
          <w:b/>
          <w:bCs/>
          <w:color w:val="auto"/>
          <w:sz w:val="30"/>
          <w:szCs w:val="30"/>
          <w:highlight w:val="none"/>
        </w:rPr>
      </w:pPr>
    </w:p>
    <w:p>
      <w:pPr>
        <w:rPr>
          <w:rFonts w:hint="eastAsia" w:ascii="宋体" w:hAnsi="宋体" w:eastAsia="宋体" w:cs="宋体"/>
          <w:b/>
          <w:bCs/>
          <w:color w:val="auto"/>
          <w:sz w:val="30"/>
          <w:szCs w:val="30"/>
          <w:highlight w:val="none"/>
        </w:rPr>
      </w:pPr>
    </w:p>
    <w:p>
      <w:pPr>
        <w:rPr>
          <w:rFonts w:hint="eastAsia" w:ascii="宋体" w:hAnsi="宋体" w:eastAsia="宋体" w:cs="宋体"/>
          <w:b/>
          <w:bCs/>
          <w:color w:val="auto"/>
          <w:sz w:val="30"/>
          <w:szCs w:val="30"/>
          <w:highlight w:val="none"/>
        </w:rPr>
      </w:pPr>
    </w:p>
    <w:p>
      <w:pPr>
        <w:rPr>
          <w:rFonts w:hint="eastAsia" w:ascii="宋体" w:hAnsi="宋体" w:eastAsia="宋体" w:cs="宋体"/>
          <w:color w:val="auto"/>
        </w:rPr>
      </w:pP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6"/>
        <w:gridCol w:w="240"/>
        <w:gridCol w:w="4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6" w:type="dxa"/>
            <w:tcBorders>
              <w:top w:val="nil"/>
              <w:left w:val="nil"/>
              <w:bottom w:val="nil"/>
              <w:right w:val="nil"/>
            </w:tcBorders>
          </w:tcPr>
          <w:p>
            <w:pPr>
              <w:pStyle w:val="13"/>
              <w:snapToGrid w:val="0"/>
              <w:spacing w:before="50" w:after="120" w:line="360" w:lineRule="auto"/>
              <w:jc w:val="distribute"/>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项目编号</w:t>
            </w:r>
          </w:p>
        </w:tc>
        <w:tc>
          <w:tcPr>
            <w:tcW w:w="240" w:type="dxa"/>
            <w:tcBorders>
              <w:top w:val="nil"/>
              <w:left w:val="nil"/>
              <w:bottom w:val="nil"/>
              <w:right w:val="nil"/>
            </w:tcBorders>
          </w:tcPr>
          <w:p>
            <w:pPr>
              <w:snapToGrid w:val="0"/>
              <w:spacing w:before="50" w:after="120" w:line="360" w:lineRule="auto"/>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w:t>
            </w:r>
          </w:p>
        </w:tc>
        <w:tc>
          <w:tcPr>
            <w:tcW w:w="4761" w:type="dxa"/>
            <w:tcBorders>
              <w:top w:val="nil"/>
              <w:left w:val="nil"/>
              <w:bottom w:val="nil"/>
              <w:right w:val="nil"/>
            </w:tcBorders>
          </w:tcPr>
          <w:p>
            <w:pPr>
              <w:pStyle w:val="13"/>
              <w:snapToGrid w:val="0"/>
              <w:spacing w:before="50" w:after="120" w:line="360" w:lineRule="auto"/>
              <w:jc w:val="distribute"/>
              <w:rPr>
                <w:rFonts w:hint="eastAsia" w:ascii="宋体" w:hAnsi="宋体" w:eastAsia="宋体" w:cs="宋体"/>
                <w:b w:val="0"/>
                <w:bCs w:val="0"/>
                <w:color w:val="auto"/>
                <w:sz w:val="30"/>
                <w:szCs w:val="30"/>
                <w:highlight w:val="none"/>
                <w:lang w:eastAsia="zh-CN"/>
              </w:rPr>
            </w:pPr>
            <w:r>
              <w:rPr>
                <w:rFonts w:hint="eastAsia" w:hAnsi="宋体" w:cs="宋体"/>
                <w:b/>
                <w:bCs/>
                <w:color w:val="auto"/>
                <w:sz w:val="30"/>
                <w:szCs w:val="30"/>
                <w:highlight w:val="none"/>
                <w:lang w:eastAsia="zh-CN"/>
              </w:rPr>
              <w:t>HZZC2024-C2-220215-GXTM</w:t>
            </w:r>
            <w:r>
              <w:rPr>
                <w:rFonts w:hint="eastAsia" w:ascii="宋体" w:hAnsi="宋体" w:eastAsia="宋体" w:cs="宋体"/>
                <w:b/>
                <w:bCs/>
                <w:color w:val="auto"/>
                <w:sz w:val="30"/>
                <w:szCs w:val="30"/>
                <w:highlight w:val="none"/>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6" w:type="dxa"/>
            <w:tcBorders>
              <w:top w:val="nil"/>
              <w:left w:val="nil"/>
              <w:bottom w:val="nil"/>
              <w:right w:val="nil"/>
            </w:tcBorders>
          </w:tcPr>
          <w:p>
            <w:pPr>
              <w:pStyle w:val="13"/>
              <w:snapToGrid w:val="0"/>
              <w:spacing w:before="50" w:after="120" w:line="360" w:lineRule="auto"/>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项目所属区划</w:t>
            </w:r>
          </w:p>
        </w:tc>
        <w:tc>
          <w:tcPr>
            <w:tcW w:w="240" w:type="dxa"/>
            <w:tcBorders>
              <w:top w:val="nil"/>
              <w:left w:val="nil"/>
              <w:bottom w:val="nil"/>
              <w:right w:val="nil"/>
            </w:tcBorders>
          </w:tcPr>
          <w:p>
            <w:pPr>
              <w:snapToGrid w:val="0"/>
              <w:spacing w:before="50" w:after="120" w:line="360" w:lineRule="auto"/>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w:t>
            </w:r>
          </w:p>
        </w:tc>
        <w:tc>
          <w:tcPr>
            <w:tcW w:w="4761" w:type="dxa"/>
            <w:tcBorders>
              <w:top w:val="nil"/>
              <w:left w:val="nil"/>
              <w:bottom w:val="nil"/>
              <w:right w:val="nil"/>
            </w:tcBorders>
          </w:tcPr>
          <w:p>
            <w:pPr>
              <w:pStyle w:val="13"/>
              <w:snapToGrid w:val="0"/>
              <w:spacing w:before="50" w:after="120" w:line="360" w:lineRule="auto"/>
              <w:rPr>
                <w:rFonts w:hint="eastAsia" w:ascii="宋体" w:hAnsi="宋体" w:eastAsia="宋体" w:cs="宋体"/>
                <w:b/>
                <w:bCs/>
                <w:color w:val="auto"/>
                <w:sz w:val="30"/>
                <w:szCs w:val="30"/>
                <w:highlight w:val="none"/>
                <w:lang w:val="en-US"/>
              </w:rPr>
            </w:pPr>
            <w:r>
              <w:rPr>
                <w:rFonts w:hint="eastAsia" w:ascii="宋体" w:hAnsi="宋体" w:eastAsia="宋体" w:cs="宋体"/>
                <w:b/>
                <w:bCs/>
                <w:color w:val="auto"/>
                <w:sz w:val="30"/>
                <w:szCs w:val="30"/>
                <w:highlight w:val="none"/>
              </w:rPr>
              <w:t>贺州市</w:t>
            </w:r>
            <w:r>
              <w:rPr>
                <w:rFonts w:hint="eastAsia" w:hAnsi="宋体" w:cs="宋体"/>
                <w:b/>
                <w:bCs/>
                <w:color w:val="auto"/>
                <w:sz w:val="30"/>
                <w:szCs w:val="30"/>
                <w:highlight w:val="none"/>
                <w:lang w:val="en-US" w:eastAsia="zh-CN"/>
              </w:rPr>
              <w:t>钟山</w:t>
            </w:r>
            <w:r>
              <w:rPr>
                <w:rFonts w:hint="eastAsia" w:ascii="宋体" w:hAnsi="宋体" w:eastAsia="宋体" w:cs="宋体"/>
                <w:b/>
                <w:bCs/>
                <w:color w:val="auto"/>
                <w:sz w:val="30"/>
                <w:szCs w:val="30"/>
                <w:highlight w:val="none"/>
                <w:lang w:val="en-US" w:eastAsia="zh-CN"/>
              </w:rPr>
              <w:t>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6" w:type="dxa"/>
            <w:tcBorders>
              <w:top w:val="nil"/>
              <w:left w:val="nil"/>
              <w:bottom w:val="nil"/>
              <w:right w:val="nil"/>
            </w:tcBorders>
          </w:tcPr>
          <w:p>
            <w:pPr>
              <w:pStyle w:val="13"/>
              <w:snapToGrid w:val="0"/>
              <w:spacing w:before="50" w:after="120" w:line="360" w:lineRule="auto"/>
              <w:jc w:val="distribute"/>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采 购 人</w:t>
            </w:r>
          </w:p>
        </w:tc>
        <w:tc>
          <w:tcPr>
            <w:tcW w:w="240" w:type="dxa"/>
            <w:tcBorders>
              <w:top w:val="nil"/>
              <w:left w:val="nil"/>
              <w:bottom w:val="nil"/>
              <w:right w:val="nil"/>
            </w:tcBorders>
          </w:tcPr>
          <w:p>
            <w:pPr>
              <w:snapToGrid w:val="0"/>
              <w:spacing w:before="50" w:after="120" w:line="360" w:lineRule="auto"/>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w:t>
            </w:r>
          </w:p>
        </w:tc>
        <w:tc>
          <w:tcPr>
            <w:tcW w:w="4761" w:type="dxa"/>
            <w:tcBorders>
              <w:top w:val="nil"/>
              <w:left w:val="nil"/>
              <w:bottom w:val="nil"/>
              <w:right w:val="nil"/>
            </w:tcBorders>
          </w:tcPr>
          <w:p>
            <w:pPr>
              <w:pStyle w:val="13"/>
              <w:snapToGrid w:val="0"/>
              <w:spacing w:before="50" w:after="120" w:line="360" w:lineRule="auto"/>
              <w:jc w:val="distribute"/>
              <w:rPr>
                <w:rFonts w:hint="eastAsia" w:ascii="宋体" w:hAnsi="宋体" w:eastAsia="宋体" w:cs="宋体"/>
                <w:b/>
                <w:bCs/>
                <w:color w:val="auto"/>
                <w:sz w:val="30"/>
                <w:szCs w:val="30"/>
                <w:highlight w:val="none"/>
              </w:rPr>
            </w:pPr>
            <w:r>
              <w:rPr>
                <w:rFonts w:hint="eastAsia" w:hAnsi="宋体" w:cs="宋体"/>
                <w:b/>
                <w:bCs/>
                <w:color w:val="auto"/>
                <w:sz w:val="30"/>
                <w:szCs w:val="30"/>
                <w:highlight w:val="none"/>
                <w:lang w:eastAsia="zh-CN"/>
              </w:rPr>
              <w:t>钟山县第三中学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6" w:type="dxa"/>
            <w:tcBorders>
              <w:top w:val="nil"/>
              <w:left w:val="nil"/>
              <w:bottom w:val="nil"/>
              <w:right w:val="nil"/>
            </w:tcBorders>
          </w:tcPr>
          <w:p>
            <w:pPr>
              <w:pStyle w:val="13"/>
              <w:snapToGrid w:val="0"/>
              <w:spacing w:before="50" w:after="120" w:line="360" w:lineRule="auto"/>
              <w:jc w:val="distribute"/>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采购代理机构</w:t>
            </w:r>
          </w:p>
        </w:tc>
        <w:tc>
          <w:tcPr>
            <w:tcW w:w="240" w:type="dxa"/>
            <w:tcBorders>
              <w:top w:val="nil"/>
              <w:left w:val="nil"/>
              <w:bottom w:val="nil"/>
              <w:right w:val="nil"/>
            </w:tcBorders>
          </w:tcPr>
          <w:p>
            <w:pPr>
              <w:snapToGrid w:val="0"/>
              <w:spacing w:before="50" w:after="120" w:line="360" w:lineRule="auto"/>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w:t>
            </w:r>
          </w:p>
        </w:tc>
        <w:tc>
          <w:tcPr>
            <w:tcW w:w="4761" w:type="dxa"/>
            <w:tcBorders>
              <w:top w:val="nil"/>
              <w:left w:val="nil"/>
              <w:bottom w:val="nil"/>
              <w:right w:val="nil"/>
            </w:tcBorders>
          </w:tcPr>
          <w:p>
            <w:pPr>
              <w:pStyle w:val="13"/>
              <w:snapToGrid w:val="0"/>
              <w:spacing w:before="50" w:after="120" w:line="360" w:lineRule="auto"/>
              <w:jc w:val="distribute"/>
              <w:rPr>
                <w:rFonts w:hint="eastAsia" w:ascii="宋体" w:hAnsi="宋体" w:eastAsia="宋体" w:cs="宋体"/>
                <w:b/>
                <w:bCs/>
                <w:color w:val="auto"/>
                <w:sz w:val="30"/>
                <w:szCs w:val="30"/>
                <w:highlight w:val="none"/>
                <w:lang w:eastAsia="zh-CN"/>
              </w:rPr>
            </w:pPr>
            <w:r>
              <w:rPr>
                <w:rFonts w:hint="eastAsia" w:hAnsi="宋体" w:cs="宋体"/>
                <w:b/>
                <w:bCs/>
                <w:color w:val="auto"/>
                <w:sz w:val="30"/>
                <w:szCs w:val="30"/>
                <w:highlight w:val="none"/>
                <w:lang w:eastAsia="zh-CN"/>
              </w:rPr>
              <w:t>广西同盟会工程咨询有限公司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7" w:type="dxa"/>
            <w:gridSpan w:val="3"/>
            <w:tcBorders>
              <w:top w:val="nil"/>
              <w:left w:val="nil"/>
              <w:bottom w:val="nil"/>
              <w:right w:val="nil"/>
            </w:tcBorders>
          </w:tcPr>
          <w:p>
            <w:pPr>
              <w:pStyle w:val="13"/>
              <w:snapToGrid w:val="0"/>
              <w:spacing w:before="50" w:after="120" w:line="360" w:lineRule="auto"/>
              <w:jc w:val="center"/>
              <w:rPr>
                <w:rFonts w:hint="eastAsia" w:ascii="宋体" w:hAnsi="宋体" w:eastAsia="宋体" w:cs="宋体"/>
                <w:b/>
                <w:bCs/>
                <w:color w:val="auto"/>
                <w:sz w:val="30"/>
                <w:szCs w:val="30"/>
                <w:highlight w:val="none"/>
                <w:lang w:val="en-US" w:eastAsia="zh-CN"/>
              </w:rPr>
            </w:pPr>
          </w:p>
          <w:p>
            <w:pPr>
              <w:pStyle w:val="13"/>
              <w:snapToGrid w:val="0"/>
              <w:spacing w:before="50" w:after="120" w:line="360" w:lineRule="auto"/>
              <w:jc w:val="both"/>
              <w:rPr>
                <w:rFonts w:hint="eastAsia" w:ascii="宋体" w:hAnsi="宋体" w:eastAsia="宋体" w:cs="宋体"/>
                <w:b/>
                <w:bCs/>
                <w:color w:val="auto"/>
                <w:sz w:val="30"/>
                <w:szCs w:val="30"/>
                <w:highlight w:val="none"/>
                <w:lang w:val="en-US"/>
              </w:rPr>
            </w:pPr>
            <w:r>
              <w:rPr>
                <w:rFonts w:hint="eastAsia" w:ascii="宋体" w:hAnsi="宋体" w:eastAsia="宋体" w:cs="宋体"/>
                <w:b/>
                <w:bCs/>
                <w:color w:val="auto"/>
                <w:sz w:val="30"/>
                <w:szCs w:val="30"/>
                <w:highlight w:val="none"/>
                <w:lang w:val="en-US" w:eastAsia="zh-CN"/>
              </w:rPr>
              <w:t>2024年0</w:t>
            </w:r>
            <w:r>
              <w:rPr>
                <w:rFonts w:hint="eastAsia" w:hAnsi="宋体" w:cs="宋体"/>
                <w:b/>
                <w:bCs/>
                <w:color w:val="auto"/>
                <w:sz w:val="30"/>
                <w:szCs w:val="30"/>
                <w:highlight w:val="none"/>
                <w:lang w:val="en-US" w:eastAsia="zh-CN"/>
              </w:rPr>
              <w:t>5</w:t>
            </w:r>
            <w:r>
              <w:rPr>
                <w:rFonts w:hint="eastAsia" w:ascii="宋体" w:hAnsi="宋体" w:eastAsia="宋体" w:cs="宋体"/>
                <w:b/>
                <w:bCs/>
                <w:color w:val="auto"/>
                <w:sz w:val="30"/>
                <w:szCs w:val="30"/>
                <w:highlight w:val="none"/>
                <w:lang w:val="en-US" w:eastAsia="zh-CN"/>
              </w:rPr>
              <w:t>月</w:t>
            </w:r>
          </w:p>
        </w:tc>
      </w:tr>
    </w:tbl>
    <w:p>
      <w:pPr>
        <w:pStyle w:val="38"/>
        <w:rPr>
          <w:rFonts w:hint="eastAsia" w:ascii="宋体" w:hAnsi="宋体" w:eastAsia="宋体" w:cs="宋体"/>
          <w:color w:val="auto"/>
        </w:rPr>
        <w:sectPr>
          <w:headerReference r:id="rId5" w:type="first"/>
          <w:headerReference r:id="rId3" w:type="default"/>
          <w:footerReference r:id="rId6" w:type="default"/>
          <w:headerReference r:id="rId4" w:type="even"/>
          <w:footerReference r:id="rId7" w:type="even"/>
          <w:pgSz w:w="11907" w:h="16840"/>
          <w:pgMar w:top="1247" w:right="1000" w:bottom="1247" w:left="1247" w:header="851" w:footer="892" w:gutter="0"/>
          <w:pgNumType w:fmt="decimal"/>
          <w:cols w:space="720" w:num="1"/>
          <w:titlePg/>
          <w:docGrid w:type="linesAndChars" w:linePitch="312" w:charSpace="0"/>
        </w:sectPr>
      </w:pPr>
    </w:p>
    <w:p>
      <w:pPr>
        <w:pStyle w:val="13"/>
        <w:spacing w:line="60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目 录</w:t>
      </w:r>
    </w:p>
    <w:p>
      <w:pPr>
        <w:pStyle w:val="17"/>
        <w:tabs>
          <w:tab w:val="right" w:leader="dot" w:pos="10010"/>
          <w:tab w:val="clear" w:pos="0"/>
          <w:tab w:val="clear" w:pos="9435"/>
        </w:tabs>
        <w:rPr>
          <w:rFonts w:hint="eastAsia" w:ascii="宋体" w:hAnsi="宋体" w:eastAsia="宋体" w:cs="宋体"/>
          <w:color w:val="auto"/>
        </w:rPr>
      </w:pPr>
      <w:r>
        <w:rPr>
          <w:rFonts w:hint="eastAsia" w:ascii="宋体" w:hAnsi="宋体" w:eastAsia="宋体" w:cs="宋体"/>
          <w:bCs/>
          <w:color w:val="auto"/>
          <w:sz w:val="24"/>
          <w:szCs w:val="24"/>
          <w:highlight w:val="none"/>
        </w:rPr>
        <w:fldChar w:fldCharType="begin"/>
      </w:r>
      <w:r>
        <w:rPr>
          <w:rFonts w:hint="eastAsia" w:ascii="宋体" w:hAnsi="宋体" w:eastAsia="宋体" w:cs="宋体"/>
          <w:bCs/>
          <w:color w:val="auto"/>
          <w:sz w:val="24"/>
          <w:szCs w:val="24"/>
          <w:highlight w:val="none"/>
        </w:rPr>
        <w:instrText xml:space="preserve"> TOC \o "1-3" \h \z \u </w:instrText>
      </w:r>
      <w:r>
        <w:rPr>
          <w:rFonts w:hint="eastAsia" w:ascii="宋体" w:hAnsi="宋体" w:eastAsia="宋体" w:cs="宋体"/>
          <w:bCs/>
          <w:color w:val="auto"/>
          <w:sz w:val="24"/>
          <w:szCs w:val="24"/>
          <w:highlight w:val="none"/>
        </w:rPr>
        <w:fldChar w:fldCharType="separate"/>
      </w:r>
      <w:r>
        <w:rPr>
          <w:rFonts w:hint="eastAsia" w:ascii="宋体" w:hAnsi="宋体" w:eastAsia="宋体" w:cs="宋体"/>
          <w:bCs/>
          <w:color w:val="auto"/>
          <w:szCs w:val="24"/>
          <w:highlight w:val="none"/>
        </w:rPr>
        <w:fldChar w:fldCharType="begin"/>
      </w:r>
      <w:r>
        <w:rPr>
          <w:rFonts w:hint="eastAsia" w:ascii="宋体" w:hAnsi="宋体" w:eastAsia="宋体" w:cs="宋体"/>
          <w:bCs/>
          <w:color w:val="auto"/>
          <w:szCs w:val="24"/>
          <w:highlight w:val="none"/>
        </w:rPr>
        <w:instrText xml:space="preserve"> HYPERLINK \l _Toc31547 </w:instrText>
      </w:r>
      <w:r>
        <w:rPr>
          <w:rFonts w:hint="eastAsia" w:ascii="宋体" w:hAnsi="宋体" w:eastAsia="宋体" w:cs="宋体"/>
          <w:bCs/>
          <w:color w:val="auto"/>
          <w:szCs w:val="24"/>
          <w:highlight w:val="none"/>
        </w:rPr>
        <w:fldChar w:fldCharType="separate"/>
      </w:r>
      <w:r>
        <w:rPr>
          <w:rFonts w:hint="eastAsia" w:ascii="宋体" w:hAnsi="宋体" w:eastAsia="宋体" w:cs="宋体"/>
          <w:color w:val="auto"/>
          <w:szCs w:val="32"/>
        </w:rPr>
        <w:t xml:space="preserve">第一章 </w:t>
      </w:r>
      <w:r>
        <w:rPr>
          <w:rFonts w:hint="eastAsia" w:ascii="宋体" w:hAnsi="宋体" w:eastAsia="宋体" w:cs="宋体"/>
          <w:color w:val="auto"/>
          <w:szCs w:val="32"/>
          <w:lang w:val="en-US" w:eastAsia="zh-CN"/>
        </w:rPr>
        <w:t xml:space="preserve"> </w:t>
      </w:r>
      <w:r>
        <w:rPr>
          <w:rFonts w:hint="eastAsia" w:ascii="宋体" w:hAnsi="宋体" w:eastAsia="宋体" w:cs="宋体"/>
          <w:color w:val="auto"/>
          <w:szCs w:val="32"/>
          <w:highlight w:val="none"/>
        </w:rPr>
        <w:t>竞争性磋商公告</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_Toc31547 \h </w:instrText>
      </w:r>
      <w:r>
        <w:rPr>
          <w:rFonts w:hint="eastAsia" w:ascii="宋体" w:hAnsi="宋体" w:eastAsia="宋体" w:cs="宋体"/>
          <w:color w:val="auto"/>
        </w:rPr>
        <w:fldChar w:fldCharType="separate"/>
      </w:r>
      <w:r>
        <w:rPr>
          <w:rFonts w:hint="eastAsia" w:ascii="宋体" w:hAnsi="宋体" w:eastAsia="宋体" w:cs="宋体"/>
          <w:color w:val="auto"/>
        </w:rPr>
        <w:t>1</w:t>
      </w:r>
      <w:r>
        <w:rPr>
          <w:rFonts w:hint="eastAsia" w:ascii="宋体" w:hAnsi="宋体" w:eastAsia="宋体" w:cs="宋体"/>
          <w:color w:val="auto"/>
        </w:rPr>
        <w:fldChar w:fldCharType="end"/>
      </w:r>
      <w:r>
        <w:rPr>
          <w:rFonts w:hint="eastAsia" w:ascii="宋体" w:hAnsi="宋体" w:eastAsia="宋体" w:cs="宋体"/>
          <w:bCs/>
          <w:color w:val="auto"/>
          <w:szCs w:val="24"/>
          <w:highlight w:val="none"/>
        </w:rPr>
        <w:fldChar w:fldCharType="end"/>
      </w:r>
    </w:p>
    <w:p>
      <w:pPr>
        <w:pStyle w:val="17"/>
        <w:tabs>
          <w:tab w:val="right" w:leader="dot" w:pos="10010"/>
          <w:tab w:val="clear" w:pos="0"/>
          <w:tab w:val="clear" w:pos="9435"/>
        </w:tabs>
        <w:rPr>
          <w:rFonts w:hint="eastAsia" w:ascii="宋体" w:hAnsi="宋体" w:eastAsia="宋体" w:cs="宋体"/>
          <w:color w:val="auto"/>
        </w:rPr>
      </w:pPr>
      <w:r>
        <w:rPr>
          <w:rFonts w:hint="eastAsia" w:ascii="宋体" w:hAnsi="宋体" w:eastAsia="宋体" w:cs="宋体"/>
          <w:bCs/>
          <w:color w:val="auto"/>
          <w:szCs w:val="24"/>
          <w:highlight w:val="none"/>
        </w:rPr>
        <w:fldChar w:fldCharType="begin"/>
      </w:r>
      <w:r>
        <w:rPr>
          <w:rFonts w:hint="eastAsia" w:ascii="宋体" w:hAnsi="宋体" w:eastAsia="宋体" w:cs="宋体"/>
          <w:bCs/>
          <w:color w:val="auto"/>
          <w:szCs w:val="24"/>
          <w:highlight w:val="none"/>
        </w:rPr>
        <w:instrText xml:space="preserve"> HYPERLINK \l _Toc9156 </w:instrText>
      </w:r>
      <w:r>
        <w:rPr>
          <w:rFonts w:hint="eastAsia" w:ascii="宋体" w:hAnsi="宋体" w:eastAsia="宋体" w:cs="宋体"/>
          <w:bCs/>
          <w:color w:val="auto"/>
          <w:szCs w:val="24"/>
          <w:highlight w:val="none"/>
        </w:rPr>
        <w:fldChar w:fldCharType="separate"/>
      </w:r>
      <w:r>
        <w:rPr>
          <w:rFonts w:hint="eastAsia" w:ascii="宋体" w:hAnsi="宋体" w:eastAsia="宋体" w:cs="宋体"/>
          <w:color w:val="auto"/>
          <w:szCs w:val="28"/>
          <w:highlight w:val="none"/>
        </w:rPr>
        <w:t>第二章</w:t>
      </w:r>
      <w:r>
        <w:rPr>
          <w:rFonts w:hint="eastAsia" w:ascii="宋体" w:hAnsi="宋体" w:eastAsia="宋体" w:cs="宋体"/>
          <w:color w:val="auto"/>
          <w:szCs w:val="28"/>
          <w:highlight w:val="none"/>
          <w:lang w:val="en-US" w:eastAsia="zh-CN"/>
        </w:rPr>
        <w:t xml:space="preserve">  </w:t>
      </w:r>
      <w:r>
        <w:rPr>
          <w:rFonts w:hint="eastAsia" w:ascii="宋体" w:hAnsi="宋体" w:eastAsia="宋体" w:cs="宋体"/>
          <w:color w:val="auto"/>
          <w:szCs w:val="28"/>
          <w:highlight w:val="none"/>
          <w:lang w:eastAsia="zh-CN"/>
        </w:rPr>
        <w:t>磋商供应商</w:t>
      </w:r>
      <w:r>
        <w:rPr>
          <w:rFonts w:hint="eastAsia" w:ascii="宋体" w:hAnsi="宋体" w:eastAsia="宋体" w:cs="宋体"/>
          <w:color w:val="auto"/>
          <w:szCs w:val="28"/>
          <w:highlight w:val="none"/>
        </w:rPr>
        <w:t>须知及前附表</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_Toc9156 \h </w:instrText>
      </w:r>
      <w:r>
        <w:rPr>
          <w:rFonts w:hint="eastAsia" w:ascii="宋体" w:hAnsi="宋体" w:eastAsia="宋体" w:cs="宋体"/>
          <w:color w:val="auto"/>
        </w:rPr>
        <w:fldChar w:fldCharType="separate"/>
      </w:r>
      <w:r>
        <w:rPr>
          <w:rFonts w:hint="eastAsia" w:ascii="宋体" w:hAnsi="宋体" w:eastAsia="宋体" w:cs="宋体"/>
          <w:color w:val="auto"/>
        </w:rPr>
        <w:t>5</w:t>
      </w:r>
      <w:r>
        <w:rPr>
          <w:rFonts w:hint="eastAsia" w:ascii="宋体" w:hAnsi="宋体" w:eastAsia="宋体" w:cs="宋体"/>
          <w:color w:val="auto"/>
        </w:rPr>
        <w:fldChar w:fldCharType="end"/>
      </w:r>
      <w:r>
        <w:rPr>
          <w:rFonts w:hint="eastAsia" w:ascii="宋体" w:hAnsi="宋体" w:eastAsia="宋体" w:cs="宋体"/>
          <w:bCs/>
          <w:color w:val="auto"/>
          <w:szCs w:val="24"/>
          <w:highlight w:val="none"/>
        </w:rPr>
        <w:fldChar w:fldCharType="end"/>
      </w:r>
    </w:p>
    <w:p>
      <w:pPr>
        <w:pStyle w:val="17"/>
        <w:tabs>
          <w:tab w:val="right" w:leader="dot" w:pos="10010"/>
          <w:tab w:val="clear" w:pos="0"/>
          <w:tab w:val="clear" w:pos="9435"/>
        </w:tabs>
        <w:rPr>
          <w:rFonts w:hint="eastAsia" w:ascii="宋体" w:hAnsi="宋体" w:eastAsia="宋体" w:cs="宋体"/>
          <w:color w:val="auto"/>
        </w:rPr>
      </w:pPr>
      <w:r>
        <w:rPr>
          <w:rFonts w:hint="eastAsia" w:ascii="宋体" w:hAnsi="宋体" w:eastAsia="宋体" w:cs="宋体"/>
          <w:bCs/>
          <w:color w:val="auto"/>
          <w:szCs w:val="24"/>
          <w:highlight w:val="none"/>
        </w:rPr>
        <w:fldChar w:fldCharType="begin"/>
      </w:r>
      <w:r>
        <w:rPr>
          <w:rFonts w:hint="eastAsia" w:ascii="宋体" w:hAnsi="宋体" w:eastAsia="宋体" w:cs="宋体"/>
          <w:bCs/>
          <w:color w:val="auto"/>
          <w:szCs w:val="24"/>
          <w:highlight w:val="none"/>
        </w:rPr>
        <w:instrText xml:space="preserve"> HYPERLINK \l _Toc7960 </w:instrText>
      </w:r>
      <w:r>
        <w:rPr>
          <w:rFonts w:hint="eastAsia" w:ascii="宋体" w:hAnsi="宋体" w:eastAsia="宋体" w:cs="宋体"/>
          <w:bCs/>
          <w:color w:val="auto"/>
          <w:szCs w:val="24"/>
          <w:highlight w:val="none"/>
        </w:rPr>
        <w:fldChar w:fldCharType="separate"/>
      </w:r>
      <w:r>
        <w:rPr>
          <w:rFonts w:hint="eastAsia" w:ascii="宋体" w:hAnsi="宋体" w:eastAsia="宋体" w:cs="宋体"/>
          <w:color w:val="auto"/>
          <w:highlight w:val="none"/>
        </w:rPr>
        <w:t>第三章  合同条款及格式</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_Toc7960 \h </w:instrText>
      </w:r>
      <w:r>
        <w:rPr>
          <w:rFonts w:hint="eastAsia" w:ascii="宋体" w:hAnsi="宋体" w:eastAsia="宋体" w:cs="宋体"/>
          <w:color w:val="auto"/>
        </w:rPr>
        <w:fldChar w:fldCharType="separate"/>
      </w:r>
      <w:r>
        <w:rPr>
          <w:rFonts w:hint="eastAsia" w:ascii="宋体" w:hAnsi="宋体" w:eastAsia="宋体" w:cs="宋体"/>
          <w:color w:val="auto"/>
        </w:rPr>
        <w:t>19</w:t>
      </w:r>
      <w:r>
        <w:rPr>
          <w:rFonts w:hint="eastAsia" w:ascii="宋体" w:hAnsi="宋体" w:eastAsia="宋体" w:cs="宋体"/>
          <w:color w:val="auto"/>
        </w:rPr>
        <w:fldChar w:fldCharType="end"/>
      </w:r>
      <w:r>
        <w:rPr>
          <w:rFonts w:hint="eastAsia" w:ascii="宋体" w:hAnsi="宋体" w:eastAsia="宋体" w:cs="宋体"/>
          <w:bCs/>
          <w:color w:val="auto"/>
          <w:szCs w:val="24"/>
          <w:highlight w:val="none"/>
        </w:rPr>
        <w:fldChar w:fldCharType="end"/>
      </w:r>
    </w:p>
    <w:p>
      <w:pPr>
        <w:pStyle w:val="17"/>
        <w:tabs>
          <w:tab w:val="right" w:leader="dot" w:pos="10010"/>
          <w:tab w:val="clear" w:pos="0"/>
          <w:tab w:val="clear" w:pos="9435"/>
        </w:tabs>
        <w:rPr>
          <w:rFonts w:hint="eastAsia" w:ascii="宋体" w:hAnsi="宋体" w:eastAsia="宋体" w:cs="宋体"/>
          <w:color w:val="auto"/>
        </w:rPr>
      </w:pPr>
      <w:r>
        <w:rPr>
          <w:rFonts w:hint="eastAsia" w:ascii="宋体" w:hAnsi="宋体" w:eastAsia="宋体" w:cs="宋体"/>
          <w:bCs/>
          <w:color w:val="auto"/>
          <w:szCs w:val="24"/>
          <w:highlight w:val="none"/>
        </w:rPr>
        <w:fldChar w:fldCharType="begin"/>
      </w:r>
      <w:r>
        <w:rPr>
          <w:rFonts w:hint="eastAsia" w:ascii="宋体" w:hAnsi="宋体" w:eastAsia="宋体" w:cs="宋体"/>
          <w:bCs/>
          <w:color w:val="auto"/>
          <w:szCs w:val="24"/>
          <w:highlight w:val="none"/>
        </w:rPr>
        <w:instrText xml:space="preserve"> HYPERLINK \l _Toc1643 </w:instrText>
      </w:r>
      <w:r>
        <w:rPr>
          <w:rFonts w:hint="eastAsia" w:ascii="宋体" w:hAnsi="宋体" w:eastAsia="宋体" w:cs="宋体"/>
          <w:bCs/>
          <w:color w:val="auto"/>
          <w:szCs w:val="24"/>
          <w:highlight w:val="none"/>
        </w:rPr>
        <w:fldChar w:fldCharType="separate"/>
      </w:r>
      <w:r>
        <w:rPr>
          <w:rFonts w:hint="eastAsia" w:ascii="宋体" w:hAnsi="宋体" w:eastAsia="宋体" w:cs="宋体"/>
          <w:color w:val="auto"/>
          <w:lang w:val="en-US" w:eastAsia="zh-CN"/>
        </w:rPr>
        <w:t xml:space="preserve">第四章  </w:t>
      </w:r>
      <w:r>
        <w:rPr>
          <w:rFonts w:hint="eastAsia" w:ascii="宋体" w:hAnsi="宋体" w:eastAsia="宋体" w:cs="宋体"/>
          <w:color w:val="auto"/>
          <w:highlight w:val="none"/>
          <w:lang w:val="en-US" w:eastAsia="zh-CN"/>
        </w:rPr>
        <w:t>工程量清单</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_Toc1643 \h </w:instrText>
      </w:r>
      <w:r>
        <w:rPr>
          <w:rFonts w:hint="eastAsia" w:ascii="宋体" w:hAnsi="宋体" w:eastAsia="宋体" w:cs="宋体"/>
          <w:color w:val="auto"/>
        </w:rPr>
        <w:fldChar w:fldCharType="separate"/>
      </w:r>
      <w:r>
        <w:rPr>
          <w:rFonts w:hint="eastAsia" w:ascii="宋体" w:hAnsi="宋体" w:eastAsia="宋体" w:cs="宋体"/>
          <w:color w:val="auto"/>
        </w:rPr>
        <w:t>25</w:t>
      </w:r>
      <w:r>
        <w:rPr>
          <w:rFonts w:hint="eastAsia" w:ascii="宋体" w:hAnsi="宋体" w:eastAsia="宋体" w:cs="宋体"/>
          <w:color w:val="auto"/>
        </w:rPr>
        <w:fldChar w:fldCharType="end"/>
      </w:r>
      <w:r>
        <w:rPr>
          <w:rFonts w:hint="eastAsia" w:ascii="宋体" w:hAnsi="宋体" w:eastAsia="宋体" w:cs="宋体"/>
          <w:bCs/>
          <w:color w:val="auto"/>
          <w:szCs w:val="24"/>
          <w:highlight w:val="none"/>
        </w:rPr>
        <w:fldChar w:fldCharType="end"/>
      </w:r>
    </w:p>
    <w:p>
      <w:pPr>
        <w:pStyle w:val="17"/>
        <w:tabs>
          <w:tab w:val="right" w:leader="dot" w:pos="10010"/>
          <w:tab w:val="clear" w:pos="0"/>
          <w:tab w:val="clear" w:pos="9435"/>
        </w:tabs>
        <w:rPr>
          <w:rFonts w:hint="eastAsia" w:ascii="宋体" w:hAnsi="宋体" w:eastAsia="宋体" w:cs="宋体"/>
          <w:color w:val="auto"/>
        </w:rPr>
      </w:pPr>
      <w:r>
        <w:rPr>
          <w:rFonts w:hint="eastAsia" w:ascii="宋体" w:hAnsi="宋体" w:eastAsia="宋体" w:cs="宋体"/>
          <w:bCs/>
          <w:color w:val="auto"/>
          <w:szCs w:val="24"/>
          <w:highlight w:val="none"/>
        </w:rPr>
        <w:fldChar w:fldCharType="begin"/>
      </w:r>
      <w:r>
        <w:rPr>
          <w:rFonts w:hint="eastAsia" w:ascii="宋体" w:hAnsi="宋体" w:eastAsia="宋体" w:cs="宋体"/>
          <w:bCs/>
          <w:color w:val="auto"/>
          <w:szCs w:val="24"/>
          <w:highlight w:val="none"/>
        </w:rPr>
        <w:instrText xml:space="preserve"> HYPERLINK \l _Toc9677 </w:instrText>
      </w:r>
      <w:r>
        <w:rPr>
          <w:rFonts w:hint="eastAsia" w:ascii="宋体" w:hAnsi="宋体" w:eastAsia="宋体" w:cs="宋体"/>
          <w:bCs/>
          <w:color w:val="auto"/>
          <w:szCs w:val="24"/>
          <w:highlight w:val="none"/>
        </w:rPr>
        <w:fldChar w:fldCharType="separate"/>
      </w:r>
      <w:r>
        <w:rPr>
          <w:rFonts w:hint="eastAsia" w:ascii="宋体" w:hAnsi="宋体" w:eastAsia="宋体" w:cs="宋体"/>
          <w:color w:val="auto"/>
          <w:highlight w:val="none"/>
          <w:lang w:val="en-US" w:eastAsia="zh-CN"/>
        </w:rPr>
        <w:t xml:space="preserve">第五章 </w:t>
      </w:r>
      <w:r>
        <w:rPr>
          <w:rFonts w:hint="eastAsia" w:ascii="宋体" w:hAnsi="宋体" w:eastAsia="宋体" w:cs="宋体"/>
          <w:color w:val="auto"/>
          <w:highlight w:val="none"/>
        </w:rPr>
        <w:t xml:space="preserve"> 图纸</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_Toc9677 \h </w:instrText>
      </w:r>
      <w:r>
        <w:rPr>
          <w:rFonts w:hint="eastAsia" w:ascii="宋体" w:hAnsi="宋体" w:eastAsia="宋体" w:cs="宋体"/>
          <w:color w:val="auto"/>
        </w:rPr>
        <w:fldChar w:fldCharType="separate"/>
      </w:r>
      <w:r>
        <w:rPr>
          <w:rFonts w:hint="eastAsia" w:ascii="宋体" w:hAnsi="宋体" w:eastAsia="宋体" w:cs="宋体"/>
          <w:color w:val="auto"/>
        </w:rPr>
        <w:t>26</w:t>
      </w:r>
      <w:r>
        <w:rPr>
          <w:rFonts w:hint="eastAsia" w:ascii="宋体" w:hAnsi="宋体" w:eastAsia="宋体" w:cs="宋体"/>
          <w:color w:val="auto"/>
        </w:rPr>
        <w:fldChar w:fldCharType="end"/>
      </w:r>
      <w:r>
        <w:rPr>
          <w:rFonts w:hint="eastAsia" w:ascii="宋体" w:hAnsi="宋体" w:eastAsia="宋体" w:cs="宋体"/>
          <w:bCs/>
          <w:color w:val="auto"/>
          <w:szCs w:val="24"/>
          <w:highlight w:val="none"/>
        </w:rPr>
        <w:fldChar w:fldCharType="end"/>
      </w:r>
    </w:p>
    <w:p>
      <w:pPr>
        <w:pStyle w:val="17"/>
        <w:tabs>
          <w:tab w:val="right" w:leader="dot" w:pos="10010"/>
          <w:tab w:val="clear" w:pos="0"/>
          <w:tab w:val="clear" w:pos="9435"/>
        </w:tabs>
        <w:rPr>
          <w:rFonts w:hint="eastAsia" w:ascii="宋体" w:hAnsi="宋体" w:eastAsia="宋体" w:cs="宋体"/>
          <w:color w:val="auto"/>
        </w:rPr>
      </w:pPr>
      <w:r>
        <w:rPr>
          <w:rFonts w:hint="eastAsia" w:ascii="宋体" w:hAnsi="宋体" w:eastAsia="宋体" w:cs="宋体"/>
          <w:bCs/>
          <w:color w:val="auto"/>
          <w:szCs w:val="24"/>
          <w:highlight w:val="none"/>
        </w:rPr>
        <w:fldChar w:fldCharType="begin"/>
      </w:r>
      <w:r>
        <w:rPr>
          <w:rFonts w:hint="eastAsia" w:ascii="宋体" w:hAnsi="宋体" w:eastAsia="宋体" w:cs="宋体"/>
          <w:bCs/>
          <w:color w:val="auto"/>
          <w:szCs w:val="24"/>
          <w:highlight w:val="none"/>
        </w:rPr>
        <w:instrText xml:space="preserve"> HYPERLINK \l _Toc7496 </w:instrText>
      </w:r>
      <w:r>
        <w:rPr>
          <w:rFonts w:hint="eastAsia" w:ascii="宋体" w:hAnsi="宋体" w:eastAsia="宋体" w:cs="宋体"/>
          <w:bCs/>
          <w:color w:val="auto"/>
          <w:szCs w:val="24"/>
          <w:highlight w:val="none"/>
        </w:rPr>
        <w:fldChar w:fldCharType="separate"/>
      </w:r>
      <w:r>
        <w:rPr>
          <w:rFonts w:hint="eastAsia" w:ascii="宋体" w:hAnsi="宋体" w:eastAsia="宋体" w:cs="宋体"/>
          <w:color w:val="auto"/>
          <w:highlight w:val="none"/>
        </w:rPr>
        <w:t>第六章  技术标准和要求</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_Toc7496 \h </w:instrText>
      </w:r>
      <w:r>
        <w:rPr>
          <w:rFonts w:hint="eastAsia" w:ascii="宋体" w:hAnsi="宋体" w:eastAsia="宋体" w:cs="宋体"/>
          <w:color w:val="auto"/>
        </w:rPr>
        <w:fldChar w:fldCharType="separate"/>
      </w:r>
      <w:r>
        <w:rPr>
          <w:rFonts w:hint="eastAsia" w:ascii="宋体" w:hAnsi="宋体" w:eastAsia="宋体" w:cs="宋体"/>
          <w:color w:val="auto"/>
        </w:rPr>
        <w:t>27</w:t>
      </w:r>
      <w:r>
        <w:rPr>
          <w:rFonts w:hint="eastAsia" w:ascii="宋体" w:hAnsi="宋体" w:eastAsia="宋体" w:cs="宋体"/>
          <w:color w:val="auto"/>
        </w:rPr>
        <w:fldChar w:fldCharType="end"/>
      </w:r>
      <w:r>
        <w:rPr>
          <w:rFonts w:hint="eastAsia" w:ascii="宋体" w:hAnsi="宋体" w:eastAsia="宋体" w:cs="宋体"/>
          <w:bCs/>
          <w:color w:val="auto"/>
          <w:szCs w:val="24"/>
          <w:highlight w:val="none"/>
        </w:rPr>
        <w:fldChar w:fldCharType="end"/>
      </w:r>
    </w:p>
    <w:p>
      <w:pPr>
        <w:pStyle w:val="17"/>
        <w:tabs>
          <w:tab w:val="right" w:leader="dot" w:pos="10010"/>
          <w:tab w:val="clear" w:pos="0"/>
          <w:tab w:val="clear" w:pos="9435"/>
        </w:tabs>
        <w:rPr>
          <w:rFonts w:hint="eastAsia" w:ascii="宋体" w:hAnsi="宋体" w:eastAsia="宋体" w:cs="宋体"/>
          <w:color w:val="auto"/>
        </w:rPr>
      </w:pPr>
      <w:r>
        <w:rPr>
          <w:rFonts w:hint="eastAsia" w:ascii="宋体" w:hAnsi="宋体" w:eastAsia="宋体" w:cs="宋体"/>
          <w:bCs/>
          <w:color w:val="auto"/>
          <w:szCs w:val="24"/>
          <w:highlight w:val="none"/>
        </w:rPr>
        <w:fldChar w:fldCharType="begin"/>
      </w:r>
      <w:r>
        <w:rPr>
          <w:rFonts w:hint="eastAsia" w:ascii="宋体" w:hAnsi="宋体" w:eastAsia="宋体" w:cs="宋体"/>
          <w:bCs/>
          <w:color w:val="auto"/>
          <w:szCs w:val="24"/>
          <w:highlight w:val="none"/>
        </w:rPr>
        <w:instrText xml:space="preserve"> HYPERLINK \l _Toc29919 </w:instrText>
      </w:r>
      <w:r>
        <w:rPr>
          <w:rFonts w:hint="eastAsia" w:ascii="宋体" w:hAnsi="宋体" w:eastAsia="宋体" w:cs="宋体"/>
          <w:bCs/>
          <w:color w:val="auto"/>
          <w:szCs w:val="24"/>
          <w:highlight w:val="none"/>
        </w:rPr>
        <w:fldChar w:fldCharType="separate"/>
      </w:r>
      <w:r>
        <w:rPr>
          <w:rFonts w:hint="eastAsia" w:ascii="宋体" w:hAnsi="宋体" w:eastAsia="宋体" w:cs="宋体"/>
          <w:color w:val="auto"/>
          <w:highlight w:val="none"/>
        </w:rPr>
        <w:t xml:space="preserve">第七章  </w:t>
      </w:r>
      <w:r>
        <w:rPr>
          <w:rFonts w:hint="eastAsia" w:ascii="宋体" w:hAnsi="宋体" w:eastAsia="宋体" w:cs="宋体"/>
          <w:color w:val="auto"/>
          <w:highlight w:val="none"/>
          <w:lang w:eastAsia="zh-CN"/>
        </w:rPr>
        <w:t>《响应文件》</w:t>
      </w:r>
      <w:r>
        <w:rPr>
          <w:rFonts w:hint="eastAsia" w:ascii="宋体" w:hAnsi="宋体" w:eastAsia="宋体" w:cs="宋体"/>
          <w:color w:val="auto"/>
          <w:highlight w:val="none"/>
        </w:rPr>
        <w:t>（格式）</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_Toc29919 \h </w:instrText>
      </w:r>
      <w:r>
        <w:rPr>
          <w:rFonts w:hint="eastAsia" w:ascii="宋体" w:hAnsi="宋体" w:eastAsia="宋体" w:cs="宋体"/>
          <w:color w:val="auto"/>
        </w:rPr>
        <w:fldChar w:fldCharType="separate"/>
      </w:r>
      <w:r>
        <w:rPr>
          <w:rFonts w:hint="eastAsia" w:ascii="宋体" w:hAnsi="宋体" w:eastAsia="宋体" w:cs="宋体"/>
          <w:color w:val="auto"/>
        </w:rPr>
        <w:t>28</w:t>
      </w:r>
      <w:r>
        <w:rPr>
          <w:rFonts w:hint="eastAsia" w:ascii="宋体" w:hAnsi="宋体" w:eastAsia="宋体" w:cs="宋体"/>
          <w:color w:val="auto"/>
        </w:rPr>
        <w:fldChar w:fldCharType="end"/>
      </w:r>
      <w:r>
        <w:rPr>
          <w:rFonts w:hint="eastAsia" w:ascii="宋体" w:hAnsi="宋体" w:eastAsia="宋体" w:cs="宋体"/>
          <w:bCs/>
          <w:color w:val="auto"/>
          <w:szCs w:val="24"/>
          <w:highlight w:val="none"/>
        </w:rPr>
        <w:fldChar w:fldCharType="end"/>
      </w:r>
    </w:p>
    <w:p>
      <w:pPr>
        <w:pStyle w:val="17"/>
        <w:tabs>
          <w:tab w:val="right" w:leader="dot" w:pos="10010"/>
          <w:tab w:val="clear" w:pos="0"/>
          <w:tab w:val="clear" w:pos="9435"/>
        </w:tabs>
        <w:rPr>
          <w:rFonts w:hint="eastAsia" w:ascii="宋体" w:hAnsi="宋体" w:eastAsia="宋体" w:cs="宋体"/>
          <w:bCs/>
          <w:color w:val="auto"/>
          <w:szCs w:val="24"/>
          <w:highlight w:val="none"/>
        </w:rPr>
      </w:pPr>
      <w:r>
        <w:rPr>
          <w:rFonts w:hint="eastAsia" w:ascii="宋体" w:hAnsi="宋体" w:eastAsia="宋体" w:cs="宋体"/>
          <w:bCs/>
          <w:color w:val="auto"/>
          <w:szCs w:val="24"/>
          <w:highlight w:val="none"/>
        </w:rPr>
        <w:fldChar w:fldCharType="begin"/>
      </w:r>
      <w:r>
        <w:rPr>
          <w:rFonts w:hint="eastAsia" w:ascii="宋体" w:hAnsi="宋体" w:eastAsia="宋体" w:cs="宋体"/>
          <w:bCs/>
          <w:color w:val="auto"/>
          <w:szCs w:val="24"/>
          <w:highlight w:val="none"/>
        </w:rPr>
        <w:instrText xml:space="preserve"> HYPERLINK \l _Toc6742 </w:instrText>
      </w:r>
      <w:r>
        <w:rPr>
          <w:rFonts w:hint="eastAsia" w:ascii="宋体" w:hAnsi="宋体" w:eastAsia="宋体" w:cs="宋体"/>
          <w:bCs/>
          <w:color w:val="auto"/>
          <w:szCs w:val="24"/>
          <w:highlight w:val="none"/>
        </w:rPr>
        <w:fldChar w:fldCharType="separate"/>
      </w:r>
      <w:r>
        <w:rPr>
          <w:rFonts w:hint="eastAsia" w:ascii="宋体" w:hAnsi="宋体" w:eastAsia="宋体" w:cs="宋体"/>
          <w:color w:val="auto"/>
          <w:szCs w:val="28"/>
          <w:highlight w:val="none"/>
        </w:rPr>
        <w:t xml:space="preserve">第八章  </w:t>
      </w:r>
      <w:r>
        <w:rPr>
          <w:rFonts w:hint="eastAsia" w:ascii="宋体" w:hAnsi="宋体" w:eastAsia="宋体" w:cs="宋体"/>
          <w:color w:val="auto"/>
          <w:szCs w:val="28"/>
          <w:highlight w:val="none"/>
          <w:lang w:val="en-US" w:eastAsia="zh-CN"/>
        </w:rPr>
        <w:t xml:space="preserve"> </w:t>
      </w:r>
      <w:r>
        <w:rPr>
          <w:rFonts w:hint="eastAsia" w:ascii="宋体" w:hAnsi="宋体" w:eastAsia="宋体" w:cs="宋体"/>
          <w:color w:val="auto"/>
          <w:szCs w:val="28"/>
          <w:highlight w:val="none"/>
        </w:rPr>
        <w:t>评标办法</w:t>
      </w:r>
      <w:r>
        <w:rPr>
          <w:rFonts w:hint="eastAsia" w:ascii="宋体" w:hAnsi="宋体" w:eastAsia="宋体" w:cs="宋体"/>
          <w:color w:val="auto"/>
        </w:rPr>
        <w:tab/>
      </w:r>
      <w:r>
        <w:rPr>
          <w:rFonts w:hint="eastAsia" w:ascii="宋体" w:hAnsi="宋体" w:eastAsia="宋体" w:cs="宋体"/>
          <w:color w:val="auto"/>
        </w:rPr>
        <w:fldChar w:fldCharType="begin"/>
      </w:r>
      <w:r>
        <w:rPr>
          <w:rFonts w:hint="eastAsia" w:ascii="宋体" w:hAnsi="宋体" w:eastAsia="宋体" w:cs="宋体"/>
          <w:color w:val="auto"/>
        </w:rPr>
        <w:instrText xml:space="preserve"> PAGEREF _Toc6742 \h </w:instrText>
      </w:r>
      <w:r>
        <w:rPr>
          <w:rFonts w:hint="eastAsia" w:ascii="宋体" w:hAnsi="宋体" w:eastAsia="宋体" w:cs="宋体"/>
          <w:color w:val="auto"/>
        </w:rPr>
        <w:fldChar w:fldCharType="separate"/>
      </w:r>
      <w:r>
        <w:rPr>
          <w:rFonts w:hint="eastAsia" w:ascii="宋体" w:hAnsi="宋体" w:eastAsia="宋体" w:cs="宋体"/>
          <w:color w:val="auto"/>
        </w:rPr>
        <w:t>55</w:t>
      </w:r>
      <w:r>
        <w:rPr>
          <w:rFonts w:hint="eastAsia" w:ascii="宋体" w:hAnsi="宋体" w:eastAsia="宋体" w:cs="宋体"/>
          <w:color w:val="auto"/>
        </w:rPr>
        <w:fldChar w:fldCharType="end"/>
      </w:r>
      <w:r>
        <w:rPr>
          <w:rFonts w:hint="eastAsia" w:ascii="宋体" w:hAnsi="宋体" w:eastAsia="宋体" w:cs="宋体"/>
          <w:bCs/>
          <w:color w:val="auto"/>
          <w:szCs w:val="24"/>
          <w:highlight w:val="none"/>
        </w:rPr>
        <w:fldChar w:fldCharType="end"/>
      </w:r>
    </w:p>
    <w:p>
      <w:pPr>
        <w:rPr>
          <w:rFonts w:hint="eastAsia" w:ascii="宋体" w:hAnsi="宋体" w:eastAsia="宋体" w:cs="宋体"/>
          <w:color w:val="auto"/>
        </w:rPr>
        <w:sectPr>
          <w:headerReference r:id="rId8" w:type="default"/>
          <w:footerReference r:id="rId9" w:type="default"/>
          <w:pgSz w:w="11906" w:h="16838"/>
          <w:pgMar w:top="1134" w:right="1080" w:bottom="1134" w:left="1080" w:header="704" w:footer="952" w:gutter="0"/>
          <w:pgNumType w:fmt="decimal" w:start="0"/>
          <w:cols w:space="720" w:num="1"/>
        </w:sectPr>
      </w:pPr>
    </w:p>
    <w:p>
      <w:pPr>
        <w:rPr>
          <w:rFonts w:hint="eastAsia" w:ascii="宋体" w:hAnsi="宋体" w:eastAsia="宋体" w:cs="宋体"/>
          <w:color w:val="auto"/>
        </w:rPr>
      </w:pPr>
    </w:p>
    <w:p>
      <w:pPr>
        <w:pStyle w:val="13"/>
        <w:numPr>
          <w:ilvl w:val="0"/>
          <w:numId w:val="1"/>
        </w:numPr>
        <w:spacing w:line="276" w:lineRule="auto"/>
        <w:jc w:val="center"/>
        <w:outlineLvl w:val="0"/>
        <w:rPr>
          <w:rFonts w:hint="eastAsia" w:ascii="宋体" w:hAnsi="宋体" w:eastAsia="宋体" w:cs="宋体"/>
          <w:b/>
          <w:color w:val="auto"/>
          <w:sz w:val="32"/>
          <w:szCs w:val="32"/>
          <w:highlight w:val="none"/>
        </w:rPr>
      </w:pPr>
      <w:r>
        <w:rPr>
          <w:rFonts w:hint="eastAsia" w:ascii="宋体" w:hAnsi="宋体" w:eastAsia="宋体" w:cs="宋体"/>
          <w:bCs/>
          <w:color w:val="auto"/>
          <w:szCs w:val="24"/>
          <w:highlight w:val="none"/>
        </w:rPr>
        <w:fldChar w:fldCharType="end"/>
      </w:r>
      <w:bookmarkStart w:id="0" w:name="_Toc31547"/>
      <w:r>
        <w:rPr>
          <w:rFonts w:hint="eastAsia" w:ascii="宋体" w:hAnsi="宋体" w:eastAsia="宋体" w:cs="宋体"/>
          <w:b/>
          <w:color w:val="auto"/>
          <w:sz w:val="32"/>
          <w:szCs w:val="32"/>
          <w:highlight w:val="none"/>
        </w:rPr>
        <w:t>竞争性磋商公告</w:t>
      </w:r>
      <w:bookmarkEnd w:id="0"/>
    </w:p>
    <w:p>
      <w:pPr>
        <w:spacing w:line="400" w:lineRule="exact"/>
        <w:jc w:val="center"/>
        <w:rPr>
          <w:rFonts w:hint="eastAsia" w:ascii="宋体" w:hAnsi="宋体" w:eastAsia="宋体" w:cs="宋体"/>
          <w:b/>
          <w:color w:val="auto"/>
          <w:sz w:val="30"/>
          <w:szCs w:val="30"/>
          <w:highlight w:val="none"/>
          <w:lang w:eastAsia="zh-CN"/>
        </w:rPr>
      </w:pPr>
      <w:r>
        <w:rPr>
          <w:rFonts w:hint="eastAsia" w:ascii="宋体" w:hAnsi="宋体" w:cs="宋体"/>
          <w:b/>
          <w:bCs/>
          <w:color w:val="auto"/>
          <w:sz w:val="30"/>
          <w:szCs w:val="30"/>
          <w:highlight w:val="none"/>
          <w:lang w:eastAsia="zh-CN"/>
        </w:rPr>
        <w:t>广西同盟会工程咨询有限公司</w:t>
      </w:r>
      <w:r>
        <w:rPr>
          <w:rFonts w:hint="eastAsia" w:ascii="宋体" w:hAnsi="宋体" w:eastAsia="宋体" w:cs="宋体"/>
          <w:b/>
          <w:bCs/>
          <w:color w:val="auto"/>
          <w:sz w:val="30"/>
          <w:szCs w:val="30"/>
          <w:highlight w:val="none"/>
        </w:rPr>
        <w:t>关于</w:t>
      </w:r>
      <w:r>
        <w:rPr>
          <w:rFonts w:hint="eastAsia" w:ascii="宋体" w:hAnsi="宋体" w:cs="宋体"/>
          <w:b/>
          <w:bCs/>
          <w:color w:val="auto"/>
          <w:sz w:val="30"/>
          <w:szCs w:val="30"/>
          <w:highlight w:val="none"/>
          <w:lang w:eastAsia="zh-CN"/>
        </w:rPr>
        <w:t>钟山县第三中学宿舍修缮项目</w:t>
      </w:r>
      <w:r>
        <w:rPr>
          <w:rFonts w:hint="eastAsia" w:ascii="宋体" w:hAnsi="宋体" w:eastAsia="宋体" w:cs="宋体"/>
          <w:b/>
          <w:bCs/>
          <w:color w:val="auto"/>
          <w:sz w:val="30"/>
          <w:szCs w:val="30"/>
          <w:highlight w:val="none"/>
          <w:u w:val="none"/>
          <w:lang w:val="en-US" w:eastAsia="zh-CN"/>
        </w:rPr>
        <w:t>（项</w:t>
      </w:r>
      <w:r>
        <w:rPr>
          <w:rFonts w:hint="eastAsia" w:ascii="宋体" w:hAnsi="宋体" w:eastAsia="宋体" w:cs="宋体"/>
          <w:b/>
          <w:bCs/>
          <w:color w:val="auto"/>
          <w:sz w:val="30"/>
          <w:szCs w:val="30"/>
          <w:highlight w:val="none"/>
          <w:lang w:val="en-US" w:eastAsia="zh-CN"/>
        </w:rPr>
        <w:t>目编号：</w:t>
      </w:r>
      <w:r>
        <w:rPr>
          <w:rFonts w:hint="eastAsia" w:ascii="宋体" w:hAnsi="宋体" w:cs="宋体"/>
          <w:b/>
          <w:bCs/>
          <w:color w:val="auto"/>
          <w:sz w:val="30"/>
          <w:szCs w:val="30"/>
          <w:highlight w:val="none"/>
          <w:lang w:val="en-US" w:eastAsia="zh-CN"/>
        </w:rPr>
        <w:t>HZZC2024-C2-220215-GXTM</w:t>
      </w:r>
      <w:r>
        <w:rPr>
          <w:rFonts w:hint="eastAsia" w:ascii="宋体" w:hAnsi="宋体" w:eastAsia="宋体" w:cs="宋体"/>
          <w:b/>
          <w:bCs/>
          <w:color w:val="auto"/>
          <w:sz w:val="30"/>
          <w:szCs w:val="30"/>
          <w:highlight w:val="none"/>
          <w:lang w:val="en-US" w:eastAsia="zh-CN"/>
        </w:rPr>
        <w:t xml:space="preserve"> ）</w:t>
      </w:r>
      <w:r>
        <w:rPr>
          <w:rFonts w:hint="eastAsia" w:ascii="宋体" w:hAnsi="宋体" w:eastAsia="宋体" w:cs="宋体"/>
          <w:b/>
          <w:bCs/>
          <w:color w:val="auto"/>
          <w:sz w:val="30"/>
          <w:szCs w:val="30"/>
          <w:highlight w:val="none"/>
        </w:rPr>
        <w:t>竞争性磋商公告</w:t>
      </w:r>
      <w:r>
        <w:rPr>
          <w:rFonts w:hint="eastAsia" w:ascii="宋体" w:hAnsi="宋体" w:cs="宋体"/>
          <w:b/>
          <w:bCs/>
          <w:color w:val="auto"/>
          <w:sz w:val="30"/>
          <w:szCs w:val="30"/>
          <w:highlight w:val="none"/>
          <w:lang w:eastAsia="zh-CN"/>
        </w:rPr>
        <w:t>（</w:t>
      </w:r>
      <w:r>
        <w:rPr>
          <w:rFonts w:hint="eastAsia" w:ascii="宋体" w:hAnsi="宋体" w:cs="宋体"/>
          <w:b/>
          <w:bCs/>
          <w:color w:val="auto"/>
          <w:sz w:val="30"/>
          <w:szCs w:val="30"/>
          <w:highlight w:val="none"/>
          <w:lang w:val="en-US" w:eastAsia="zh-CN"/>
        </w:rPr>
        <w:t>远程异地评标</w:t>
      </w:r>
      <w:r>
        <w:rPr>
          <w:rFonts w:hint="eastAsia" w:ascii="宋体" w:hAnsi="宋体" w:cs="宋体"/>
          <w:b/>
          <w:bCs/>
          <w:color w:val="auto"/>
          <w:sz w:val="30"/>
          <w:szCs w:val="30"/>
          <w:highlight w:val="none"/>
          <w:lang w:eastAsia="zh-CN"/>
        </w:rPr>
        <w:t>）</w:t>
      </w:r>
    </w:p>
    <w:p>
      <w:pPr>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项目概况</w:t>
      </w:r>
      <w:r>
        <w:rPr>
          <w:rFonts w:hint="eastAsia" w:ascii="宋体" w:hAnsi="宋体" w:eastAsia="宋体" w:cs="宋体"/>
          <w:color w:val="auto"/>
          <w:sz w:val="21"/>
          <w:szCs w:val="21"/>
          <w:highlight w:val="none"/>
          <w:lang w:eastAsia="zh-CN"/>
        </w:rPr>
        <w:t>：</w:t>
      </w:r>
    </w:p>
    <w:p>
      <w:pPr>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u w:val="single"/>
          <w:lang w:eastAsia="zh-CN"/>
        </w:rPr>
        <w:t>钟山县第三中学宿舍修缮项目</w:t>
      </w:r>
      <w:r>
        <w:rPr>
          <w:rFonts w:hint="eastAsia" w:ascii="宋体" w:hAnsi="宋体" w:eastAsia="宋体" w:cs="宋体"/>
          <w:color w:val="auto"/>
          <w:sz w:val="21"/>
          <w:szCs w:val="21"/>
          <w:highlight w:val="none"/>
        </w:rPr>
        <w:t>采购项目的潜在供应商应在</w:t>
      </w:r>
      <w:r>
        <w:rPr>
          <w:rFonts w:hint="eastAsia" w:ascii="宋体" w:hAnsi="宋体" w:eastAsia="宋体" w:cs="宋体"/>
          <w:color w:val="auto"/>
          <w:sz w:val="21"/>
          <w:szCs w:val="21"/>
          <w:highlight w:val="none"/>
          <w:u w:val="single"/>
        </w:rPr>
        <w:t>广西政府采购云平台（https://www.gcy.zfcg.gxzf.gov.cn/）</w:t>
      </w:r>
      <w:r>
        <w:rPr>
          <w:rFonts w:hint="eastAsia" w:ascii="宋体" w:hAnsi="宋体" w:eastAsia="宋体" w:cs="宋体"/>
          <w:color w:val="auto"/>
          <w:sz w:val="21"/>
          <w:szCs w:val="21"/>
          <w:highlight w:val="none"/>
        </w:rPr>
        <w:t>获取</w:t>
      </w:r>
      <w:r>
        <w:rPr>
          <w:rFonts w:hint="eastAsia" w:ascii="宋体" w:hAnsi="宋体" w:eastAsia="宋体" w:cs="宋体"/>
          <w:color w:val="auto"/>
          <w:sz w:val="21"/>
          <w:szCs w:val="21"/>
          <w:highlight w:val="none"/>
          <w:lang w:val="en-US" w:eastAsia="zh-CN"/>
        </w:rPr>
        <w:t>竞争性磋商</w:t>
      </w:r>
      <w:r>
        <w:rPr>
          <w:rFonts w:hint="eastAsia" w:ascii="宋体" w:hAnsi="宋体" w:eastAsia="宋体" w:cs="宋体"/>
          <w:color w:val="auto"/>
          <w:sz w:val="21"/>
          <w:szCs w:val="21"/>
          <w:highlight w:val="none"/>
        </w:rPr>
        <w:t>文件，并于</w:t>
      </w:r>
      <w:r>
        <w:rPr>
          <w:rFonts w:hint="eastAsia" w:ascii="宋体" w:hAnsi="宋体" w:eastAsia="宋体" w:cs="宋体"/>
          <w:color w:val="auto"/>
          <w:sz w:val="21"/>
          <w:szCs w:val="21"/>
          <w:highlight w:val="none"/>
          <w:u w:val="single"/>
          <w:lang w:val="en-US" w:eastAsia="zh-CN"/>
        </w:rPr>
        <w:t>2024年</w:t>
      </w:r>
      <w:r>
        <w:rPr>
          <w:rFonts w:hint="eastAsia" w:ascii="宋体" w:hAnsi="宋体" w:cs="宋体"/>
          <w:color w:val="auto"/>
          <w:sz w:val="21"/>
          <w:szCs w:val="21"/>
          <w:highlight w:val="none"/>
          <w:u w:val="single"/>
          <w:lang w:val="en-US" w:eastAsia="zh-CN"/>
        </w:rPr>
        <w:t>06</w:t>
      </w:r>
      <w:r>
        <w:rPr>
          <w:rFonts w:hint="eastAsia" w:ascii="宋体" w:hAnsi="宋体" w:eastAsia="宋体" w:cs="宋体"/>
          <w:color w:val="auto"/>
          <w:sz w:val="21"/>
          <w:szCs w:val="21"/>
          <w:highlight w:val="none"/>
          <w:u w:val="single"/>
          <w:lang w:val="en-US" w:eastAsia="zh-CN"/>
        </w:rPr>
        <w:t>月</w:t>
      </w:r>
      <w:r>
        <w:rPr>
          <w:rFonts w:hint="eastAsia" w:ascii="宋体" w:hAnsi="宋体" w:cs="宋体"/>
          <w:color w:val="auto"/>
          <w:sz w:val="21"/>
          <w:szCs w:val="21"/>
          <w:highlight w:val="none"/>
          <w:u w:val="single"/>
          <w:lang w:val="en-US" w:eastAsia="zh-CN"/>
        </w:rPr>
        <w:t>11</w:t>
      </w:r>
      <w:r>
        <w:rPr>
          <w:rFonts w:hint="eastAsia" w:ascii="宋体" w:hAnsi="宋体" w:eastAsia="宋体" w:cs="宋体"/>
          <w:color w:val="auto"/>
          <w:sz w:val="21"/>
          <w:szCs w:val="21"/>
          <w:highlight w:val="none"/>
          <w:u w:val="single"/>
          <w:lang w:val="en-US" w:eastAsia="zh-CN"/>
        </w:rPr>
        <w:t>日</w:t>
      </w:r>
      <w:r>
        <w:rPr>
          <w:rFonts w:hint="eastAsia" w:ascii="宋体" w:hAnsi="宋体" w:eastAsia="宋体" w:cs="宋体"/>
          <w:bCs/>
          <w:color w:val="auto"/>
          <w:sz w:val="21"/>
          <w:szCs w:val="21"/>
          <w:highlight w:val="none"/>
          <w:u w:val="single"/>
          <w:lang w:val="en-US" w:eastAsia="zh-CN"/>
        </w:rPr>
        <w:t xml:space="preserve"> 09 时00 分 </w:t>
      </w:r>
      <w:r>
        <w:rPr>
          <w:rFonts w:hint="eastAsia" w:ascii="宋体" w:hAnsi="宋体" w:eastAsia="宋体" w:cs="宋体"/>
          <w:bCs/>
          <w:color w:val="auto"/>
          <w:sz w:val="21"/>
          <w:szCs w:val="21"/>
          <w:highlight w:val="none"/>
        </w:rPr>
        <w:t>（北京时间）前提交响应文件</w:t>
      </w:r>
      <w:r>
        <w:rPr>
          <w:rFonts w:hint="eastAsia" w:ascii="宋体" w:hAnsi="宋体" w:eastAsia="宋体" w:cs="宋体"/>
          <w:color w:val="auto"/>
          <w:sz w:val="21"/>
          <w:szCs w:val="21"/>
          <w:highlight w:val="none"/>
        </w:rPr>
        <w:t>。</w:t>
      </w:r>
    </w:p>
    <w:p>
      <w:pPr>
        <w:pStyle w:val="3"/>
        <w:pageBreakBefore w:val="0"/>
        <w:widowControl w:val="0"/>
        <w:tabs>
          <w:tab w:val="left" w:pos="6188"/>
        </w:tabs>
        <w:kinsoku/>
        <w:wordWrap/>
        <w:overflowPunct/>
        <w:topLinePunct w:val="0"/>
        <w:autoSpaceDE/>
        <w:autoSpaceDN/>
        <w:bidi w:val="0"/>
        <w:adjustRightInd/>
        <w:snapToGrid/>
        <w:spacing w:before="0" w:after="0" w:line="380" w:lineRule="atLeast"/>
        <w:jc w:val="left"/>
        <w:textAlignment w:val="auto"/>
        <w:rPr>
          <w:rFonts w:hint="eastAsia" w:ascii="宋体" w:hAnsi="宋体" w:eastAsia="宋体" w:cs="宋体"/>
          <w:b/>
          <w:bCs w:val="0"/>
          <w:color w:val="auto"/>
          <w:sz w:val="21"/>
          <w:szCs w:val="21"/>
          <w:highlight w:val="none"/>
          <w:lang w:eastAsia="zh-CN"/>
        </w:rPr>
      </w:pPr>
      <w:bookmarkStart w:id="1" w:name="_Toc21493"/>
      <w:bookmarkStart w:id="2" w:name="_Toc28359089"/>
      <w:bookmarkStart w:id="3" w:name="_Toc28359012"/>
      <w:bookmarkStart w:id="4" w:name="_Toc35393629"/>
      <w:bookmarkStart w:id="5" w:name="_Toc35393798"/>
      <w:r>
        <w:rPr>
          <w:rFonts w:hint="eastAsia" w:ascii="宋体" w:hAnsi="宋体" w:eastAsia="宋体" w:cs="宋体"/>
          <w:b/>
          <w:bCs w:val="0"/>
          <w:color w:val="auto"/>
          <w:sz w:val="21"/>
          <w:szCs w:val="21"/>
          <w:highlight w:val="none"/>
        </w:rPr>
        <w:t>一、项目基本情况</w:t>
      </w:r>
      <w:bookmarkEnd w:id="1"/>
      <w:bookmarkEnd w:id="2"/>
      <w:bookmarkEnd w:id="3"/>
      <w:bookmarkEnd w:id="4"/>
      <w:bookmarkEnd w:id="5"/>
      <w:r>
        <w:rPr>
          <w:rFonts w:hint="eastAsia" w:ascii="宋体" w:hAnsi="宋体" w:eastAsia="宋体" w:cs="宋体"/>
          <w:b/>
          <w:bCs w:val="0"/>
          <w:color w:val="auto"/>
          <w:sz w:val="21"/>
          <w:szCs w:val="21"/>
          <w:highlight w:val="none"/>
          <w:lang w:eastAsia="zh-CN"/>
        </w:rPr>
        <w:tab/>
      </w:r>
    </w:p>
    <w:p>
      <w:pPr>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b/>
          <w:bCs/>
          <w:color w:val="auto"/>
          <w:sz w:val="21"/>
          <w:szCs w:val="21"/>
          <w:highlight w:val="none"/>
        </w:rPr>
        <w:t>项目编号</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eastAsia="zh-CN"/>
        </w:rPr>
        <w:t>HZZC2024-C2-220215-GXTM</w:t>
      </w:r>
      <w:r>
        <w:rPr>
          <w:rFonts w:hint="eastAsia" w:ascii="宋体" w:hAnsi="宋体" w:eastAsia="宋体" w:cs="宋体"/>
          <w:color w:val="auto"/>
          <w:sz w:val="21"/>
          <w:szCs w:val="21"/>
          <w:highlight w:val="none"/>
          <w:lang w:eastAsia="zh-CN"/>
        </w:rPr>
        <w:t xml:space="preserve">   </w:t>
      </w:r>
    </w:p>
    <w:p>
      <w:pPr>
        <w:pageBreakBefore w:val="0"/>
        <w:widowControl w:val="0"/>
        <w:kinsoku/>
        <w:wordWrap/>
        <w:overflowPunct/>
        <w:topLinePunct w:val="0"/>
        <w:autoSpaceDE/>
        <w:autoSpaceDN/>
        <w:bidi w:val="0"/>
        <w:adjustRightInd/>
        <w:snapToGrid/>
        <w:spacing w:line="400" w:lineRule="exact"/>
        <w:ind w:left="420" w:leftChars="200" w:firstLine="0" w:firstLineChars="0"/>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bCs/>
          <w:color w:val="auto"/>
          <w:sz w:val="21"/>
          <w:szCs w:val="21"/>
          <w:highlight w:val="none"/>
        </w:rPr>
        <w:t>项目名称</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eastAsia="zh-CN"/>
        </w:rPr>
        <w:t>钟山县第三中学宿舍修缮项目</w:t>
      </w:r>
    </w:p>
    <w:p>
      <w:pPr>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rPr>
        <w:t>采购方式</w:t>
      </w:r>
      <w:r>
        <w:rPr>
          <w:rFonts w:hint="eastAsia" w:ascii="宋体" w:hAnsi="宋体" w:eastAsia="宋体" w:cs="宋体"/>
          <w:color w:val="auto"/>
          <w:sz w:val="21"/>
          <w:szCs w:val="21"/>
          <w:highlight w:val="none"/>
        </w:rPr>
        <w:t>：竞争性磋商</w:t>
      </w:r>
      <w:r>
        <w:rPr>
          <w:rFonts w:hint="eastAsia" w:ascii="宋体" w:hAnsi="宋体" w:eastAsia="宋体" w:cs="宋体"/>
          <w:color w:val="auto"/>
          <w:sz w:val="21"/>
          <w:szCs w:val="21"/>
          <w:highlight w:val="none"/>
          <w:lang w:val="en-US" w:eastAsia="zh-CN"/>
        </w:rPr>
        <w:t xml:space="preserve">  </w:t>
      </w:r>
    </w:p>
    <w:p>
      <w:pPr>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ascii="宋体" w:hAnsi="宋体" w:eastAsia="宋体" w:cs="宋体"/>
          <w:b w:val="0"/>
          <w:bCs w:val="0"/>
          <w:color w:val="auto"/>
          <w:sz w:val="21"/>
          <w:szCs w:val="21"/>
          <w:highlight w:val="none"/>
          <w:u w:val="single"/>
          <w:lang w:val="en-US"/>
        </w:rPr>
      </w:pPr>
      <w:r>
        <w:rPr>
          <w:rFonts w:hint="eastAsia" w:ascii="宋体" w:hAnsi="宋体" w:eastAsia="宋体" w:cs="宋体"/>
          <w:b/>
          <w:bCs/>
          <w:color w:val="auto"/>
          <w:sz w:val="21"/>
          <w:szCs w:val="21"/>
          <w:highlight w:val="none"/>
        </w:rPr>
        <w:t>预算金额</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人民币贰佰陆拾玖万陆仟叁佰零肆元零壹分（¥2696304.01）</w:t>
      </w:r>
    </w:p>
    <w:p>
      <w:pPr>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ascii="宋体" w:hAnsi="宋体" w:eastAsia="宋体" w:cs="宋体"/>
          <w:b w:val="0"/>
          <w:bCs w:val="0"/>
          <w:color w:val="auto"/>
          <w:sz w:val="21"/>
          <w:szCs w:val="21"/>
          <w:highlight w:val="none"/>
          <w:lang w:val="en-US"/>
        </w:rPr>
      </w:pPr>
      <w:r>
        <w:rPr>
          <w:rFonts w:hint="eastAsia" w:ascii="宋体" w:hAnsi="宋体" w:eastAsia="宋体" w:cs="宋体"/>
          <w:b/>
          <w:bCs/>
          <w:color w:val="auto"/>
          <w:sz w:val="21"/>
          <w:szCs w:val="21"/>
          <w:highlight w:val="none"/>
          <w:u w:val="none"/>
        </w:rPr>
        <w:t>最高限价</w:t>
      </w:r>
      <w:r>
        <w:rPr>
          <w:rFonts w:hint="eastAsia" w:ascii="宋体" w:hAnsi="宋体" w:eastAsia="宋体" w:cs="宋体"/>
          <w:b w:val="0"/>
          <w:bCs w:val="0"/>
          <w:color w:val="auto"/>
          <w:sz w:val="21"/>
          <w:szCs w:val="21"/>
          <w:highlight w:val="none"/>
          <w:u w:val="none"/>
        </w:rPr>
        <w:t>：</w:t>
      </w:r>
      <w:r>
        <w:rPr>
          <w:rFonts w:hint="eastAsia" w:ascii="宋体" w:hAnsi="宋体" w:cs="宋体"/>
          <w:color w:val="auto"/>
          <w:sz w:val="21"/>
          <w:szCs w:val="21"/>
          <w:highlight w:val="none"/>
          <w:lang w:val="en-US" w:eastAsia="zh-CN"/>
        </w:rPr>
        <w:t>人民币贰佰陆拾玖万陆仟叁佰零肆元零壹分（¥2696304.01）</w:t>
      </w:r>
    </w:p>
    <w:p>
      <w:pPr>
        <w:pageBreakBefore w:val="0"/>
        <w:widowControl/>
        <w:kinsoku/>
        <w:wordWrap/>
        <w:overflowPunct/>
        <w:topLinePunct w:val="0"/>
        <w:autoSpaceDE/>
        <w:autoSpaceDN/>
        <w:bidi w:val="0"/>
        <w:adjustRightInd/>
        <w:snapToGrid/>
        <w:spacing w:line="400" w:lineRule="exact"/>
        <w:ind w:firstLine="422"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bCs/>
          <w:color w:val="auto"/>
          <w:sz w:val="21"/>
          <w:szCs w:val="21"/>
          <w:highlight w:val="none"/>
        </w:rPr>
        <w:t>工程建设规模与内容：</w:t>
      </w:r>
      <w:r>
        <w:rPr>
          <w:rFonts w:hint="eastAsia" w:ascii="宋体" w:hAnsi="宋体" w:cs="宋体"/>
          <w:b w:val="0"/>
          <w:bCs w:val="0"/>
          <w:color w:val="auto"/>
          <w:sz w:val="21"/>
          <w:szCs w:val="21"/>
          <w:highlight w:val="none"/>
          <w:lang w:eastAsia="zh-CN"/>
        </w:rPr>
        <w:t>地面改造、内外墙以及顶棚翻新等工程</w:t>
      </w:r>
      <w:r>
        <w:rPr>
          <w:rFonts w:hint="eastAsia" w:ascii="宋体" w:hAnsi="宋体" w:eastAsia="宋体" w:cs="宋体"/>
          <w:b w:val="0"/>
          <w:bCs w:val="0"/>
          <w:color w:val="auto"/>
          <w:sz w:val="21"/>
          <w:szCs w:val="21"/>
          <w:highlight w:val="none"/>
        </w:rPr>
        <w:t>。具体详见经财政投资评审的《工程量清单》内容及相关设计图纸要求范围内所有工程内容。</w:t>
      </w:r>
    </w:p>
    <w:p>
      <w:pPr>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b/>
          <w:bCs/>
          <w:color w:val="auto"/>
          <w:sz w:val="21"/>
          <w:szCs w:val="21"/>
          <w:highlight w:val="none"/>
        </w:rPr>
        <w:t>合同履行期限</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以开工令为准，工期为</w:t>
      </w:r>
      <w:r>
        <w:rPr>
          <w:rFonts w:hint="eastAsia" w:ascii="宋体" w:hAnsi="宋体" w:cs="宋体"/>
          <w:color w:val="auto"/>
          <w:sz w:val="21"/>
          <w:szCs w:val="21"/>
          <w:highlight w:val="none"/>
          <w:lang w:val="en-US" w:eastAsia="zh-CN"/>
        </w:rPr>
        <w:t>50</w:t>
      </w:r>
      <w:r>
        <w:rPr>
          <w:rFonts w:hint="eastAsia" w:ascii="宋体" w:hAnsi="宋体" w:eastAsia="宋体" w:cs="宋体"/>
          <w:color w:val="auto"/>
          <w:sz w:val="21"/>
          <w:szCs w:val="21"/>
          <w:highlight w:val="none"/>
          <w:lang w:eastAsia="zh-CN"/>
        </w:rPr>
        <w:t>日历天。</w:t>
      </w:r>
    </w:p>
    <w:p>
      <w:pPr>
        <w:pStyle w:val="3"/>
        <w:pageBreakBefore w:val="0"/>
        <w:widowControl w:val="0"/>
        <w:kinsoku/>
        <w:wordWrap/>
        <w:overflowPunct/>
        <w:topLinePunct w:val="0"/>
        <w:autoSpaceDE/>
        <w:autoSpaceDN/>
        <w:bidi w:val="0"/>
        <w:adjustRightInd/>
        <w:snapToGrid/>
        <w:spacing w:before="0" w:after="0" w:line="400" w:lineRule="exact"/>
        <w:jc w:val="left"/>
        <w:textAlignment w:val="auto"/>
        <w:rPr>
          <w:rFonts w:hint="eastAsia" w:ascii="宋体" w:hAnsi="宋体" w:eastAsia="宋体" w:cs="宋体"/>
          <w:b/>
          <w:bCs w:val="0"/>
          <w:color w:val="auto"/>
          <w:sz w:val="21"/>
          <w:szCs w:val="21"/>
          <w:highlight w:val="none"/>
        </w:rPr>
      </w:pPr>
      <w:bookmarkStart w:id="6" w:name="_Toc28359013"/>
      <w:bookmarkStart w:id="7" w:name="_Toc17706"/>
      <w:bookmarkStart w:id="8" w:name="_Toc35393630"/>
      <w:bookmarkStart w:id="9" w:name="_Toc28359090"/>
      <w:bookmarkStart w:id="10" w:name="_Toc35393799"/>
      <w:r>
        <w:rPr>
          <w:rFonts w:hint="eastAsia" w:ascii="宋体" w:hAnsi="宋体" w:eastAsia="宋体" w:cs="宋体"/>
          <w:b/>
          <w:bCs w:val="0"/>
          <w:color w:val="auto"/>
          <w:sz w:val="21"/>
          <w:szCs w:val="21"/>
          <w:highlight w:val="none"/>
        </w:rPr>
        <w:t>二、申请人的资格要求：</w:t>
      </w:r>
      <w:bookmarkEnd w:id="6"/>
      <w:bookmarkEnd w:id="7"/>
      <w:bookmarkEnd w:id="8"/>
      <w:bookmarkEnd w:id="9"/>
      <w:bookmarkEnd w:id="10"/>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1.满足《中华人民共和国政府采购法》第二十二条规定；</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bookmarkStart w:id="11" w:name="_Toc28359091"/>
      <w:bookmarkStart w:id="12" w:name="_Toc28359014"/>
      <w:r>
        <w:rPr>
          <w:rFonts w:hint="eastAsia" w:ascii="宋体" w:hAnsi="宋体" w:eastAsia="宋体" w:cs="宋体"/>
          <w:color w:val="auto"/>
          <w:sz w:val="21"/>
          <w:szCs w:val="21"/>
          <w:highlight w:val="none"/>
        </w:rPr>
        <w:t>2.落实政府采购政策需满足的资格要求：</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☑专门面向中小企业采购的项目（供应商应为中小微企业、监狱企业、残疾人福利性单位)</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rPr>
        <w:t>□非专门面向中小企业采购的项目</w:t>
      </w:r>
      <w:r>
        <w:rPr>
          <w:rFonts w:hint="eastAsia" w:ascii="宋体" w:hAnsi="宋体" w:eastAsia="宋体" w:cs="宋体"/>
          <w:color w:val="auto"/>
          <w:sz w:val="21"/>
          <w:szCs w:val="21"/>
          <w:highlight w:val="none"/>
          <w:u w:val="none"/>
          <w:lang w:eastAsia="zh-CN"/>
        </w:rPr>
        <w:t>；</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3.本项目的特定资格要求：</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(1)具备</w:t>
      </w:r>
      <w:r>
        <w:rPr>
          <w:rFonts w:hint="eastAsia" w:ascii="宋体" w:hAnsi="宋体" w:cs="宋体"/>
          <w:color w:val="auto"/>
          <w:sz w:val="21"/>
          <w:szCs w:val="21"/>
          <w:highlight w:val="none"/>
          <w:lang w:val="en-US" w:eastAsia="zh-CN"/>
        </w:rPr>
        <w:t>建筑工程施工总承包叁级</w:t>
      </w:r>
      <w:r>
        <w:rPr>
          <w:rFonts w:hint="eastAsia" w:ascii="宋体" w:hAnsi="宋体" w:eastAsia="宋体" w:cs="宋体"/>
          <w:color w:val="auto"/>
          <w:sz w:val="21"/>
          <w:szCs w:val="21"/>
          <w:highlight w:val="none"/>
          <w:lang w:val="en-US" w:eastAsia="zh-CN"/>
        </w:rPr>
        <w:t>(含)</w:t>
      </w:r>
      <w:r>
        <w:rPr>
          <w:rFonts w:hint="eastAsia" w:ascii="宋体" w:hAnsi="宋体" w:cs="宋体"/>
          <w:color w:val="auto"/>
          <w:sz w:val="21"/>
          <w:szCs w:val="21"/>
          <w:highlight w:val="none"/>
          <w:lang w:val="en-US" w:eastAsia="zh-CN"/>
        </w:rPr>
        <w:t>或建筑装修装饰工程专业承包二级（含）以上</w:t>
      </w:r>
      <w:r>
        <w:rPr>
          <w:rFonts w:hint="eastAsia" w:ascii="宋体" w:hAnsi="宋体" w:eastAsia="宋体" w:cs="宋体"/>
          <w:color w:val="auto"/>
          <w:sz w:val="21"/>
          <w:szCs w:val="21"/>
          <w:highlight w:val="none"/>
          <w:lang w:val="en-US" w:eastAsia="zh-CN"/>
        </w:rPr>
        <w:t>资质；</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(2)项目经理资格：拟投入的项目经理须具备</w:t>
      </w:r>
      <w:r>
        <w:rPr>
          <w:rFonts w:hint="eastAsia" w:ascii="宋体" w:hAnsi="宋体" w:cs="宋体"/>
          <w:color w:val="auto"/>
          <w:sz w:val="21"/>
          <w:szCs w:val="21"/>
          <w:highlight w:val="none"/>
          <w:lang w:val="en-US" w:eastAsia="zh-CN"/>
        </w:rPr>
        <w:t>建筑工程</w:t>
      </w:r>
      <w:r>
        <w:rPr>
          <w:rFonts w:hint="eastAsia" w:ascii="宋体" w:hAnsi="宋体" w:eastAsia="宋体" w:cs="宋体"/>
          <w:color w:val="auto"/>
          <w:sz w:val="21"/>
          <w:szCs w:val="21"/>
          <w:highlight w:val="none"/>
          <w:lang w:val="en-US" w:eastAsia="zh-CN"/>
        </w:rPr>
        <w:t>专业贰级（含）以上注册建造师资格，持有有效的B类安全生产考核合格证；</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(3)专职安全员要求：拟派往本项目的专职安全员须具备有效的安全生产考核合格证书（C类），人数不少于1人。 </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(4)拟派驻本项目的技术负责人须具有中级工程师以上（含中级）专业技术职称。</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(5)施工员、质量员、材料员应具有相应岗位资格证书。</w:t>
      </w:r>
    </w:p>
    <w:p>
      <w:pPr>
        <w:pStyle w:val="17"/>
        <w:pageBreakBefore w:val="0"/>
        <w:kinsoku/>
        <w:wordWrap/>
        <w:overflowPunct/>
        <w:topLinePunct w:val="0"/>
        <w:autoSpaceDE/>
        <w:autoSpaceDN/>
        <w:bidi w:val="0"/>
        <w:snapToGrid/>
        <w:spacing w:line="40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本项目不接受联合体磋商。</w:t>
      </w:r>
    </w:p>
    <w:p>
      <w:pPr>
        <w:pStyle w:val="3"/>
        <w:pageBreakBefore w:val="0"/>
        <w:widowControl w:val="0"/>
        <w:kinsoku/>
        <w:wordWrap/>
        <w:overflowPunct/>
        <w:topLinePunct w:val="0"/>
        <w:autoSpaceDE/>
        <w:autoSpaceDN/>
        <w:bidi w:val="0"/>
        <w:adjustRightInd/>
        <w:snapToGrid/>
        <w:spacing w:before="0" w:after="0" w:line="400" w:lineRule="exact"/>
        <w:jc w:val="left"/>
        <w:textAlignment w:val="auto"/>
        <w:rPr>
          <w:rFonts w:hint="eastAsia" w:ascii="宋体" w:hAnsi="宋体" w:eastAsia="宋体" w:cs="宋体"/>
          <w:b/>
          <w:bCs w:val="0"/>
          <w:color w:val="auto"/>
          <w:sz w:val="21"/>
          <w:szCs w:val="21"/>
          <w:highlight w:val="none"/>
        </w:rPr>
      </w:pPr>
      <w:bookmarkStart w:id="13" w:name="_Toc24012"/>
      <w:bookmarkStart w:id="14" w:name="_Toc35393800"/>
      <w:bookmarkStart w:id="15" w:name="_Toc35393631"/>
      <w:r>
        <w:rPr>
          <w:rFonts w:hint="eastAsia" w:ascii="宋体" w:hAnsi="宋体" w:eastAsia="宋体" w:cs="宋体"/>
          <w:b/>
          <w:bCs w:val="0"/>
          <w:color w:val="auto"/>
          <w:sz w:val="21"/>
          <w:szCs w:val="21"/>
          <w:highlight w:val="none"/>
        </w:rPr>
        <w:t>三、获取采购文件</w:t>
      </w:r>
      <w:bookmarkEnd w:id="11"/>
      <w:bookmarkEnd w:id="12"/>
      <w:bookmarkEnd w:id="13"/>
      <w:bookmarkEnd w:id="14"/>
      <w:bookmarkEnd w:id="15"/>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val="en-US" w:eastAsia="zh-CN"/>
        </w:rPr>
        <w:t>时间：2024年</w:t>
      </w:r>
      <w:r>
        <w:rPr>
          <w:rFonts w:hint="eastAsia" w:ascii="宋体" w:hAnsi="宋体" w:cs="宋体"/>
          <w:bCs/>
          <w:color w:val="auto"/>
          <w:sz w:val="21"/>
          <w:szCs w:val="21"/>
          <w:highlight w:val="none"/>
          <w:lang w:val="en-US" w:eastAsia="zh-CN"/>
        </w:rPr>
        <w:t>05</w:t>
      </w:r>
      <w:r>
        <w:rPr>
          <w:rFonts w:hint="eastAsia" w:ascii="宋体" w:hAnsi="宋体" w:eastAsia="宋体" w:cs="宋体"/>
          <w:bCs/>
          <w:color w:val="auto"/>
          <w:sz w:val="21"/>
          <w:szCs w:val="21"/>
          <w:highlight w:val="none"/>
          <w:lang w:val="en-US" w:eastAsia="zh-CN"/>
        </w:rPr>
        <w:t>月</w:t>
      </w:r>
      <w:r>
        <w:rPr>
          <w:rFonts w:hint="eastAsia" w:ascii="宋体" w:hAnsi="宋体" w:cs="宋体"/>
          <w:bCs/>
          <w:color w:val="auto"/>
          <w:sz w:val="21"/>
          <w:szCs w:val="21"/>
          <w:highlight w:val="none"/>
          <w:lang w:val="en-US" w:eastAsia="zh-CN"/>
        </w:rPr>
        <w:t>17</w:t>
      </w:r>
      <w:r>
        <w:rPr>
          <w:rFonts w:hint="eastAsia" w:ascii="宋体" w:hAnsi="宋体" w:eastAsia="宋体" w:cs="宋体"/>
          <w:bCs/>
          <w:color w:val="auto"/>
          <w:sz w:val="21"/>
          <w:szCs w:val="21"/>
          <w:highlight w:val="none"/>
          <w:lang w:val="en-US" w:eastAsia="zh-CN"/>
        </w:rPr>
        <w:t>日公告发布之时至2024年</w:t>
      </w:r>
      <w:r>
        <w:rPr>
          <w:rFonts w:hint="eastAsia" w:ascii="宋体" w:hAnsi="宋体" w:cs="宋体"/>
          <w:bCs/>
          <w:color w:val="auto"/>
          <w:sz w:val="21"/>
          <w:szCs w:val="21"/>
          <w:highlight w:val="none"/>
          <w:lang w:val="en-US" w:eastAsia="zh-CN"/>
        </w:rPr>
        <w:t>05</w:t>
      </w:r>
      <w:r>
        <w:rPr>
          <w:rFonts w:hint="eastAsia" w:ascii="宋体" w:hAnsi="宋体" w:eastAsia="宋体" w:cs="宋体"/>
          <w:bCs/>
          <w:color w:val="auto"/>
          <w:sz w:val="21"/>
          <w:szCs w:val="21"/>
          <w:highlight w:val="none"/>
          <w:lang w:val="en-US" w:eastAsia="zh-CN"/>
        </w:rPr>
        <w:t>月</w:t>
      </w:r>
      <w:r>
        <w:rPr>
          <w:rFonts w:hint="eastAsia" w:ascii="宋体" w:hAnsi="宋体" w:cs="宋体"/>
          <w:bCs/>
          <w:color w:val="auto"/>
          <w:sz w:val="21"/>
          <w:szCs w:val="21"/>
          <w:highlight w:val="none"/>
          <w:lang w:val="en-US" w:eastAsia="zh-CN"/>
        </w:rPr>
        <w:t>24</w:t>
      </w:r>
      <w:r>
        <w:rPr>
          <w:rFonts w:hint="eastAsia" w:ascii="宋体" w:hAnsi="宋体" w:eastAsia="宋体" w:cs="宋体"/>
          <w:bCs/>
          <w:color w:val="auto"/>
          <w:sz w:val="21"/>
          <w:szCs w:val="21"/>
          <w:highlight w:val="none"/>
          <w:lang w:val="en-US" w:eastAsia="zh-CN"/>
        </w:rPr>
        <w:t>日18时00分（北京时间）；</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rPr>
        <w:t>地点：广西政府采购云平台（https://www.gcy.zfcg.gxzf.gov.cn/）</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rPr>
        <w:t>方式：</w:t>
      </w:r>
      <w:r>
        <w:rPr>
          <w:rFonts w:hint="eastAsia" w:ascii="宋体" w:hAnsi="宋体" w:eastAsia="宋体" w:cs="宋体"/>
          <w:bCs/>
          <w:color w:val="auto"/>
          <w:sz w:val="21"/>
          <w:szCs w:val="21"/>
          <w:highlight w:val="none"/>
          <w:lang w:val="en-US" w:eastAsia="zh-CN"/>
        </w:rPr>
        <w:t>供应商登录广西政府采购云平台（https://www.gcy.zfcg.gxzf.gov.cn/）在线申请获取采购文件（进入“项目采购”应用，在获取采购文件菜单中选择项目，申请获取采购文件）。</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val="en-US" w:eastAsia="zh-CN"/>
        </w:rPr>
        <w:t>本项目采用资格后审，已获取竞争性磋商文件的供应商不等于符合本项目资格要求。电子响应文件制作需要基于“</w:t>
      </w:r>
      <w:r>
        <w:rPr>
          <w:rFonts w:hint="eastAsia" w:ascii="宋体" w:hAnsi="宋体" w:eastAsia="宋体" w:cs="宋体"/>
          <w:bCs/>
          <w:color w:val="auto"/>
          <w:sz w:val="21"/>
          <w:szCs w:val="21"/>
          <w:highlight w:val="none"/>
        </w:rPr>
        <w:t>广西政府采购云平台</w:t>
      </w:r>
      <w:r>
        <w:rPr>
          <w:rFonts w:hint="eastAsia" w:ascii="宋体" w:hAnsi="宋体" w:eastAsia="宋体" w:cs="宋体"/>
          <w:bCs/>
          <w:color w:val="auto"/>
          <w:sz w:val="21"/>
          <w:szCs w:val="21"/>
          <w:highlight w:val="none"/>
          <w:lang w:val="en-US" w:eastAsia="zh-CN"/>
        </w:rPr>
        <w:t>”获取的竞争性磋商文件编制。</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rPr>
        <w:t>售价：</w:t>
      </w:r>
      <w:r>
        <w:rPr>
          <w:rFonts w:hint="eastAsia" w:ascii="宋体" w:hAnsi="宋体" w:eastAsia="宋体" w:cs="宋体"/>
          <w:bCs/>
          <w:color w:val="auto"/>
          <w:sz w:val="21"/>
          <w:szCs w:val="21"/>
          <w:highlight w:val="none"/>
          <w:lang w:val="en-US" w:eastAsia="zh-CN"/>
        </w:rPr>
        <w:t>0</w:t>
      </w:r>
      <w:r>
        <w:rPr>
          <w:rFonts w:hint="eastAsia" w:ascii="宋体" w:hAnsi="宋体" w:eastAsia="宋体" w:cs="宋体"/>
          <w:bCs/>
          <w:color w:val="auto"/>
          <w:sz w:val="21"/>
          <w:szCs w:val="21"/>
          <w:highlight w:val="none"/>
        </w:rPr>
        <w:t>元</w:t>
      </w:r>
      <w:r>
        <w:rPr>
          <w:rFonts w:hint="eastAsia" w:ascii="宋体" w:hAnsi="宋体" w:eastAsia="宋体" w:cs="宋体"/>
          <w:bCs/>
          <w:color w:val="auto"/>
          <w:sz w:val="21"/>
          <w:szCs w:val="21"/>
          <w:highlight w:val="none"/>
          <w:lang w:eastAsia="zh-CN"/>
        </w:rPr>
        <w:t>。</w:t>
      </w:r>
    </w:p>
    <w:p>
      <w:pPr>
        <w:pStyle w:val="3"/>
        <w:pageBreakBefore w:val="0"/>
        <w:widowControl w:val="0"/>
        <w:kinsoku/>
        <w:wordWrap/>
        <w:overflowPunct/>
        <w:topLinePunct w:val="0"/>
        <w:autoSpaceDE/>
        <w:autoSpaceDN/>
        <w:bidi w:val="0"/>
        <w:adjustRightInd/>
        <w:snapToGrid/>
        <w:spacing w:before="0" w:after="0" w:line="400" w:lineRule="exact"/>
        <w:jc w:val="left"/>
        <w:textAlignment w:val="auto"/>
        <w:rPr>
          <w:rFonts w:hint="eastAsia" w:ascii="宋体" w:hAnsi="宋体" w:eastAsia="宋体" w:cs="宋体"/>
          <w:b/>
          <w:bCs w:val="0"/>
          <w:color w:val="auto"/>
          <w:sz w:val="21"/>
          <w:szCs w:val="21"/>
          <w:highlight w:val="none"/>
        </w:rPr>
      </w:pPr>
      <w:bookmarkStart w:id="16" w:name="_Toc35393801"/>
      <w:bookmarkStart w:id="17" w:name="_Toc28359092"/>
      <w:bookmarkStart w:id="18" w:name="_Toc29652"/>
      <w:bookmarkStart w:id="19" w:name="_Toc35393632"/>
      <w:bookmarkStart w:id="20" w:name="_Toc28359015"/>
      <w:r>
        <w:rPr>
          <w:rFonts w:hint="eastAsia" w:ascii="宋体" w:hAnsi="宋体" w:eastAsia="宋体" w:cs="宋体"/>
          <w:b/>
          <w:bCs w:val="0"/>
          <w:color w:val="auto"/>
          <w:sz w:val="21"/>
          <w:szCs w:val="21"/>
          <w:highlight w:val="none"/>
        </w:rPr>
        <w:t>四、响应文件提交</w:t>
      </w:r>
      <w:bookmarkEnd w:id="16"/>
      <w:bookmarkEnd w:id="17"/>
      <w:bookmarkEnd w:id="18"/>
      <w:bookmarkEnd w:id="19"/>
      <w:bookmarkEnd w:id="20"/>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color w:val="auto"/>
          <w:sz w:val="21"/>
          <w:szCs w:val="21"/>
          <w:highlight w:val="none"/>
        </w:rPr>
        <w:t>截止时间：</w:t>
      </w:r>
      <w:r>
        <w:rPr>
          <w:rFonts w:hint="eastAsia" w:ascii="宋体" w:hAnsi="宋体" w:eastAsia="宋体" w:cs="宋体"/>
          <w:color w:val="auto"/>
          <w:sz w:val="21"/>
          <w:szCs w:val="21"/>
          <w:highlight w:val="none"/>
          <w:u w:val="single"/>
          <w:lang w:val="en-US" w:eastAsia="zh-CN"/>
        </w:rPr>
        <w:t>2024年0</w:t>
      </w:r>
      <w:r>
        <w:rPr>
          <w:rFonts w:hint="eastAsia" w:ascii="宋体" w:hAnsi="宋体" w:cs="宋体"/>
          <w:color w:val="auto"/>
          <w:sz w:val="21"/>
          <w:szCs w:val="21"/>
          <w:highlight w:val="none"/>
          <w:u w:val="single"/>
          <w:lang w:val="en-US" w:eastAsia="zh-CN"/>
        </w:rPr>
        <w:t>6</w:t>
      </w:r>
      <w:r>
        <w:rPr>
          <w:rFonts w:hint="eastAsia" w:ascii="宋体" w:hAnsi="宋体" w:eastAsia="宋体" w:cs="宋体"/>
          <w:color w:val="auto"/>
          <w:sz w:val="21"/>
          <w:szCs w:val="21"/>
          <w:highlight w:val="none"/>
          <w:u w:val="single"/>
          <w:lang w:val="en-US" w:eastAsia="zh-CN"/>
        </w:rPr>
        <w:t>月</w:t>
      </w:r>
      <w:r>
        <w:rPr>
          <w:rFonts w:hint="eastAsia" w:ascii="宋体" w:hAnsi="宋体" w:cs="宋体"/>
          <w:color w:val="auto"/>
          <w:sz w:val="21"/>
          <w:szCs w:val="21"/>
          <w:highlight w:val="none"/>
          <w:u w:val="single"/>
          <w:lang w:val="en-US" w:eastAsia="zh-CN"/>
        </w:rPr>
        <w:t>11</w:t>
      </w:r>
      <w:r>
        <w:rPr>
          <w:rFonts w:hint="eastAsia" w:ascii="宋体" w:hAnsi="宋体" w:eastAsia="宋体" w:cs="宋体"/>
          <w:color w:val="auto"/>
          <w:sz w:val="21"/>
          <w:szCs w:val="21"/>
          <w:highlight w:val="none"/>
          <w:u w:val="single"/>
          <w:lang w:val="en-US" w:eastAsia="zh-CN"/>
        </w:rPr>
        <w:t>日</w:t>
      </w:r>
      <w:r>
        <w:rPr>
          <w:rFonts w:hint="eastAsia" w:ascii="宋体" w:hAnsi="宋体" w:cs="宋体"/>
          <w:bCs/>
          <w:color w:val="auto"/>
          <w:sz w:val="21"/>
          <w:szCs w:val="21"/>
          <w:highlight w:val="none"/>
          <w:u w:val="single"/>
          <w:lang w:val="en-US" w:eastAsia="zh-CN"/>
        </w:rPr>
        <w:t>09</w:t>
      </w:r>
      <w:r>
        <w:rPr>
          <w:rFonts w:hint="eastAsia" w:ascii="宋体" w:hAnsi="宋体" w:eastAsia="宋体" w:cs="宋体"/>
          <w:bCs/>
          <w:color w:val="auto"/>
          <w:sz w:val="21"/>
          <w:szCs w:val="21"/>
          <w:highlight w:val="none"/>
          <w:u w:val="single"/>
          <w:lang w:val="en-US" w:eastAsia="zh-CN"/>
        </w:rPr>
        <w:t>时</w:t>
      </w:r>
      <w:r>
        <w:rPr>
          <w:rFonts w:hint="eastAsia" w:ascii="宋体" w:hAnsi="宋体" w:cs="宋体"/>
          <w:bCs/>
          <w:color w:val="auto"/>
          <w:sz w:val="21"/>
          <w:szCs w:val="21"/>
          <w:highlight w:val="none"/>
          <w:u w:val="single"/>
          <w:lang w:val="en-US" w:eastAsia="zh-CN"/>
        </w:rPr>
        <w:t>00</w:t>
      </w:r>
      <w:r>
        <w:rPr>
          <w:rFonts w:hint="eastAsia" w:ascii="宋体" w:hAnsi="宋体" w:eastAsia="宋体" w:cs="宋体"/>
          <w:bCs/>
          <w:color w:val="auto"/>
          <w:sz w:val="21"/>
          <w:szCs w:val="21"/>
          <w:highlight w:val="none"/>
          <w:u w:val="single"/>
          <w:lang w:val="en-US" w:eastAsia="zh-CN"/>
        </w:rPr>
        <w:t xml:space="preserve">分 </w:t>
      </w:r>
      <w:r>
        <w:rPr>
          <w:rFonts w:hint="eastAsia" w:ascii="宋体" w:hAnsi="宋体" w:eastAsia="宋体" w:cs="宋体"/>
          <w:bCs/>
          <w:color w:val="auto"/>
          <w:sz w:val="21"/>
          <w:szCs w:val="21"/>
          <w:highlight w:val="none"/>
        </w:rPr>
        <w:t>（北京时间）</w:t>
      </w:r>
      <w:r>
        <w:rPr>
          <w:rFonts w:hint="eastAsia" w:ascii="宋体" w:hAnsi="宋体" w:eastAsia="宋体" w:cs="宋体"/>
          <w:bCs/>
          <w:color w:val="auto"/>
          <w:sz w:val="21"/>
          <w:szCs w:val="21"/>
          <w:highlight w:val="none"/>
          <w:lang w:eastAsia="zh-CN"/>
        </w:rPr>
        <w:t>；</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地点：通过广西政府采购云平台（https://www.gcy.zfcg.gxzf.gov.cn/）实行在线电子投标</w:t>
      </w:r>
      <w:r>
        <w:rPr>
          <w:rFonts w:hint="eastAsia" w:ascii="宋体" w:hAnsi="宋体" w:eastAsia="宋体" w:cs="宋体"/>
          <w:color w:val="auto"/>
          <w:sz w:val="21"/>
          <w:szCs w:val="21"/>
          <w:highlight w:val="none"/>
          <w:lang w:eastAsia="zh-CN"/>
        </w:rPr>
        <w:t>。</w:t>
      </w:r>
    </w:p>
    <w:p>
      <w:pPr>
        <w:pStyle w:val="3"/>
        <w:pageBreakBefore w:val="0"/>
        <w:widowControl w:val="0"/>
        <w:kinsoku/>
        <w:wordWrap/>
        <w:overflowPunct/>
        <w:topLinePunct w:val="0"/>
        <w:autoSpaceDE/>
        <w:autoSpaceDN/>
        <w:bidi w:val="0"/>
        <w:adjustRightInd/>
        <w:snapToGrid/>
        <w:spacing w:before="0" w:after="0" w:line="400" w:lineRule="exact"/>
        <w:jc w:val="left"/>
        <w:textAlignment w:val="auto"/>
        <w:rPr>
          <w:rFonts w:hint="eastAsia" w:ascii="宋体" w:hAnsi="宋体" w:eastAsia="宋体" w:cs="宋体"/>
          <w:b/>
          <w:bCs w:val="0"/>
          <w:color w:val="auto"/>
          <w:sz w:val="21"/>
          <w:szCs w:val="21"/>
          <w:highlight w:val="none"/>
          <w:lang w:val="en-US" w:eastAsia="zh-CN"/>
        </w:rPr>
      </w:pPr>
      <w:bookmarkStart w:id="21" w:name="_Toc28359016"/>
      <w:bookmarkStart w:id="22" w:name="_Toc25576"/>
      <w:bookmarkStart w:id="23" w:name="_Toc35393633"/>
      <w:bookmarkStart w:id="24" w:name="_Toc28359093"/>
      <w:bookmarkStart w:id="25" w:name="_Toc35393802"/>
      <w:r>
        <w:rPr>
          <w:rFonts w:hint="eastAsia" w:ascii="宋体" w:hAnsi="宋体" w:eastAsia="宋体" w:cs="宋体"/>
          <w:b/>
          <w:bCs w:val="0"/>
          <w:color w:val="auto"/>
          <w:sz w:val="21"/>
          <w:szCs w:val="21"/>
          <w:highlight w:val="none"/>
          <w:lang w:val="en-US" w:eastAsia="zh-CN"/>
        </w:rPr>
        <w:t>五、开启</w:t>
      </w:r>
      <w:bookmarkEnd w:id="21"/>
      <w:bookmarkEnd w:id="22"/>
      <w:bookmarkEnd w:id="23"/>
      <w:bookmarkEnd w:id="24"/>
      <w:bookmarkEnd w:id="25"/>
    </w:p>
    <w:p>
      <w:pPr>
        <w:pStyle w:val="3"/>
        <w:pageBreakBefore w:val="0"/>
        <w:widowControl w:val="0"/>
        <w:kinsoku/>
        <w:wordWrap/>
        <w:overflowPunct/>
        <w:topLinePunct w:val="0"/>
        <w:autoSpaceDE/>
        <w:autoSpaceDN/>
        <w:bidi w:val="0"/>
        <w:adjustRightInd/>
        <w:snapToGrid/>
        <w:spacing w:before="0" w:after="0" w:line="360" w:lineRule="auto"/>
        <w:ind w:firstLine="420" w:firstLineChars="200"/>
        <w:jc w:val="left"/>
        <w:textAlignment w:val="auto"/>
        <w:rPr>
          <w:rFonts w:hint="eastAsia" w:ascii="宋体" w:hAnsi="宋体" w:eastAsia="宋体" w:cs="宋体"/>
          <w:b w:val="0"/>
          <w:bCs/>
          <w:color w:val="auto"/>
          <w:sz w:val="21"/>
          <w:szCs w:val="21"/>
          <w:highlight w:val="none"/>
          <w:lang w:eastAsia="zh-CN"/>
        </w:rPr>
      </w:pPr>
      <w:bookmarkStart w:id="26" w:name="_Toc18261"/>
      <w:r>
        <w:rPr>
          <w:rFonts w:hint="eastAsia" w:ascii="宋体" w:hAnsi="宋体" w:eastAsia="宋体" w:cs="宋体"/>
          <w:b w:val="0"/>
          <w:bCs/>
          <w:color w:val="auto"/>
          <w:sz w:val="21"/>
          <w:szCs w:val="21"/>
          <w:highlight w:val="none"/>
        </w:rPr>
        <w:t>时间：</w:t>
      </w:r>
      <w:r>
        <w:rPr>
          <w:rFonts w:hint="eastAsia" w:ascii="宋体" w:hAnsi="宋体" w:eastAsia="宋体" w:cs="宋体"/>
          <w:b w:val="0"/>
          <w:bCs/>
          <w:color w:val="auto"/>
          <w:sz w:val="21"/>
          <w:szCs w:val="21"/>
          <w:highlight w:val="none"/>
          <w:u w:val="single"/>
        </w:rPr>
        <w:t>202</w:t>
      </w:r>
      <w:r>
        <w:rPr>
          <w:rFonts w:hint="eastAsia" w:ascii="宋体" w:hAnsi="宋体" w:eastAsia="宋体" w:cs="宋体"/>
          <w:b w:val="0"/>
          <w:bCs/>
          <w:color w:val="auto"/>
          <w:sz w:val="21"/>
          <w:szCs w:val="21"/>
          <w:highlight w:val="none"/>
          <w:u w:val="single"/>
          <w:lang w:val="en-US" w:eastAsia="zh-CN"/>
        </w:rPr>
        <w:t>4</w:t>
      </w:r>
      <w:r>
        <w:rPr>
          <w:rFonts w:hint="eastAsia" w:ascii="宋体" w:hAnsi="宋体" w:eastAsia="宋体" w:cs="宋体"/>
          <w:b w:val="0"/>
          <w:bCs/>
          <w:color w:val="auto"/>
          <w:sz w:val="21"/>
          <w:szCs w:val="21"/>
          <w:highlight w:val="none"/>
          <w:u w:val="single"/>
        </w:rPr>
        <w:t>年</w:t>
      </w:r>
      <w:r>
        <w:rPr>
          <w:rFonts w:hint="eastAsia" w:ascii="宋体" w:hAnsi="宋体" w:eastAsia="宋体" w:cs="宋体"/>
          <w:b w:val="0"/>
          <w:bCs/>
          <w:color w:val="auto"/>
          <w:sz w:val="21"/>
          <w:szCs w:val="21"/>
          <w:highlight w:val="none"/>
          <w:u w:val="single"/>
          <w:lang w:val="en-US" w:eastAsia="zh-CN"/>
        </w:rPr>
        <w:t>06</w:t>
      </w:r>
      <w:r>
        <w:rPr>
          <w:rFonts w:hint="eastAsia" w:ascii="宋体" w:hAnsi="宋体" w:eastAsia="宋体" w:cs="宋体"/>
          <w:b w:val="0"/>
          <w:bCs/>
          <w:color w:val="auto"/>
          <w:sz w:val="21"/>
          <w:szCs w:val="21"/>
          <w:highlight w:val="none"/>
          <w:u w:val="single"/>
        </w:rPr>
        <w:t>月</w:t>
      </w:r>
      <w:r>
        <w:rPr>
          <w:rFonts w:hint="eastAsia" w:ascii="宋体" w:hAnsi="宋体" w:eastAsia="宋体" w:cs="宋体"/>
          <w:b w:val="0"/>
          <w:bCs/>
          <w:color w:val="auto"/>
          <w:sz w:val="21"/>
          <w:szCs w:val="21"/>
          <w:highlight w:val="none"/>
          <w:u w:val="single"/>
          <w:lang w:val="en-US" w:eastAsia="zh-CN"/>
        </w:rPr>
        <w:t>11</w:t>
      </w:r>
      <w:r>
        <w:rPr>
          <w:rFonts w:hint="eastAsia" w:ascii="宋体" w:hAnsi="宋体" w:eastAsia="宋体" w:cs="宋体"/>
          <w:b w:val="0"/>
          <w:bCs/>
          <w:color w:val="auto"/>
          <w:sz w:val="21"/>
          <w:szCs w:val="21"/>
          <w:highlight w:val="none"/>
          <w:u w:val="single"/>
        </w:rPr>
        <w:t>日</w:t>
      </w:r>
      <w:r>
        <w:rPr>
          <w:rFonts w:hint="eastAsia" w:ascii="宋体" w:hAnsi="宋体" w:eastAsia="宋体" w:cs="宋体"/>
          <w:b w:val="0"/>
          <w:bCs/>
          <w:color w:val="auto"/>
          <w:sz w:val="21"/>
          <w:szCs w:val="21"/>
          <w:highlight w:val="none"/>
          <w:u w:val="single"/>
          <w:lang w:val="en-US" w:eastAsia="zh-CN"/>
        </w:rPr>
        <w:t>09</w:t>
      </w:r>
      <w:r>
        <w:rPr>
          <w:rFonts w:hint="eastAsia" w:ascii="宋体" w:hAnsi="宋体" w:eastAsia="宋体" w:cs="宋体"/>
          <w:b w:val="0"/>
          <w:bCs/>
          <w:color w:val="auto"/>
          <w:sz w:val="21"/>
          <w:szCs w:val="21"/>
          <w:highlight w:val="none"/>
          <w:u w:val="single"/>
        </w:rPr>
        <w:t>时</w:t>
      </w:r>
      <w:r>
        <w:rPr>
          <w:rFonts w:hint="eastAsia" w:ascii="宋体" w:hAnsi="宋体" w:eastAsia="宋体" w:cs="宋体"/>
          <w:b w:val="0"/>
          <w:bCs/>
          <w:color w:val="auto"/>
          <w:sz w:val="21"/>
          <w:szCs w:val="21"/>
          <w:highlight w:val="none"/>
          <w:u w:val="single"/>
          <w:lang w:val="en-US" w:eastAsia="zh-CN"/>
        </w:rPr>
        <w:t>00</w:t>
      </w:r>
      <w:r>
        <w:rPr>
          <w:rFonts w:hint="eastAsia" w:ascii="宋体" w:hAnsi="宋体" w:eastAsia="宋体" w:cs="宋体"/>
          <w:b w:val="0"/>
          <w:bCs/>
          <w:color w:val="auto"/>
          <w:sz w:val="21"/>
          <w:szCs w:val="21"/>
          <w:highlight w:val="none"/>
          <w:u w:val="single"/>
        </w:rPr>
        <w:t>分</w:t>
      </w:r>
      <w:r>
        <w:rPr>
          <w:rFonts w:hint="eastAsia" w:ascii="宋体" w:hAnsi="宋体" w:eastAsia="宋体" w:cs="宋体"/>
          <w:b w:val="0"/>
          <w:bCs/>
          <w:color w:val="auto"/>
          <w:sz w:val="21"/>
          <w:szCs w:val="21"/>
          <w:highlight w:val="none"/>
        </w:rPr>
        <w:t>（北京时间）</w:t>
      </w:r>
      <w:r>
        <w:rPr>
          <w:rFonts w:hint="eastAsia" w:ascii="宋体" w:hAnsi="宋体" w:eastAsia="宋体" w:cs="宋体"/>
          <w:b w:val="0"/>
          <w:bCs/>
          <w:color w:val="auto"/>
          <w:sz w:val="21"/>
          <w:szCs w:val="21"/>
          <w:highlight w:val="none"/>
          <w:lang w:eastAsia="zh-CN"/>
        </w:rPr>
        <w:t>；</w:t>
      </w:r>
      <w:bookmarkEnd w:id="26"/>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b w:val="0"/>
          <w:bCs/>
          <w:color w:val="auto"/>
          <w:sz w:val="21"/>
          <w:szCs w:val="21"/>
          <w:highlight w:val="none"/>
        </w:rPr>
        <w:t>地点：广西政府采购云平台电子开标大厅开标</w:t>
      </w:r>
      <w:r>
        <w:rPr>
          <w:rFonts w:hint="eastAsia" w:ascii="宋体" w:hAnsi="宋体" w:eastAsia="宋体" w:cs="宋体"/>
          <w:b w:val="0"/>
          <w:bCs/>
          <w:color w:val="auto"/>
          <w:sz w:val="21"/>
          <w:szCs w:val="21"/>
          <w:highlight w:val="none"/>
          <w:lang w:eastAsia="zh-CN"/>
        </w:rPr>
        <w:t>。</w:t>
      </w:r>
      <w:r>
        <w:rPr>
          <w:rFonts w:hint="eastAsia" w:ascii="宋体" w:hAnsi="宋体" w:eastAsia="宋体" w:cs="宋体"/>
          <w:i w:val="0"/>
          <w:iCs w:val="0"/>
          <w:caps w:val="0"/>
          <w:color w:val="auto"/>
          <w:spacing w:val="0"/>
          <w:kern w:val="0"/>
          <w:sz w:val="21"/>
          <w:szCs w:val="21"/>
          <w:highlight w:val="none"/>
          <w:shd w:val="clear" w:fill="FFFFFF"/>
          <w:lang w:val="en-US" w:eastAsia="zh-CN" w:bidi="ar"/>
        </w:rPr>
        <w:t>（本项目不要求竞标供应商到达开标现场，但供应商应派法定代表人或委托代理人准时在线出席电子开评标会议，随时关注开评标进度，如在开评标过程中有电子询标，应在规定的时间内对电子询标函进行澄清回复。）</w:t>
      </w:r>
    </w:p>
    <w:p>
      <w:pPr>
        <w:pStyle w:val="3"/>
        <w:pageBreakBefore w:val="0"/>
        <w:widowControl w:val="0"/>
        <w:kinsoku/>
        <w:wordWrap/>
        <w:overflowPunct/>
        <w:topLinePunct w:val="0"/>
        <w:autoSpaceDE/>
        <w:autoSpaceDN/>
        <w:bidi w:val="0"/>
        <w:adjustRightInd/>
        <w:snapToGrid/>
        <w:spacing w:before="0" w:after="0" w:line="400" w:lineRule="exact"/>
        <w:jc w:val="left"/>
        <w:textAlignment w:val="auto"/>
        <w:rPr>
          <w:rFonts w:hint="eastAsia" w:ascii="宋体" w:hAnsi="宋体" w:eastAsia="宋体" w:cs="宋体"/>
          <w:b/>
          <w:bCs w:val="0"/>
          <w:color w:val="auto"/>
          <w:sz w:val="21"/>
          <w:szCs w:val="21"/>
          <w:highlight w:val="none"/>
        </w:rPr>
      </w:pPr>
      <w:bookmarkStart w:id="27" w:name="_Toc35393803"/>
      <w:bookmarkStart w:id="28" w:name="_Toc25474"/>
      <w:bookmarkStart w:id="29" w:name="_Toc35393634"/>
      <w:bookmarkStart w:id="30" w:name="_Toc28359017"/>
      <w:bookmarkStart w:id="31" w:name="_Toc28359094"/>
      <w:r>
        <w:rPr>
          <w:rFonts w:hint="eastAsia" w:ascii="宋体" w:hAnsi="宋体" w:eastAsia="宋体" w:cs="宋体"/>
          <w:b/>
          <w:bCs w:val="0"/>
          <w:color w:val="auto"/>
          <w:sz w:val="21"/>
          <w:szCs w:val="21"/>
          <w:highlight w:val="none"/>
        </w:rPr>
        <w:t>六、公告期限</w:t>
      </w:r>
      <w:bookmarkEnd w:id="27"/>
      <w:bookmarkEnd w:id="28"/>
      <w:bookmarkEnd w:id="29"/>
      <w:bookmarkEnd w:id="30"/>
      <w:bookmarkEnd w:id="31"/>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自本公告发布之日起</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个工作日。</w:t>
      </w:r>
    </w:p>
    <w:p>
      <w:pPr>
        <w:pStyle w:val="3"/>
        <w:pageBreakBefore w:val="0"/>
        <w:widowControl w:val="0"/>
        <w:numPr>
          <w:ilvl w:val="0"/>
          <w:numId w:val="2"/>
        </w:numPr>
        <w:kinsoku/>
        <w:wordWrap/>
        <w:overflowPunct/>
        <w:topLinePunct w:val="0"/>
        <w:autoSpaceDE/>
        <w:autoSpaceDN/>
        <w:bidi w:val="0"/>
        <w:adjustRightInd/>
        <w:snapToGrid/>
        <w:spacing w:before="0" w:after="0" w:line="400" w:lineRule="exact"/>
        <w:jc w:val="left"/>
        <w:textAlignment w:val="auto"/>
        <w:rPr>
          <w:rFonts w:hint="eastAsia" w:ascii="宋体" w:hAnsi="宋体" w:eastAsia="宋体" w:cs="宋体"/>
          <w:b/>
          <w:bCs w:val="0"/>
          <w:color w:val="auto"/>
          <w:sz w:val="21"/>
          <w:szCs w:val="21"/>
          <w:highlight w:val="none"/>
        </w:rPr>
      </w:pPr>
      <w:bookmarkStart w:id="32" w:name="_Toc35393635"/>
      <w:bookmarkStart w:id="33" w:name="_Toc35393804"/>
      <w:bookmarkStart w:id="34" w:name="_Toc22354"/>
      <w:r>
        <w:rPr>
          <w:rFonts w:hint="eastAsia" w:ascii="宋体" w:hAnsi="宋体" w:eastAsia="宋体" w:cs="宋体"/>
          <w:b/>
          <w:bCs w:val="0"/>
          <w:color w:val="auto"/>
          <w:sz w:val="21"/>
          <w:szCs w:val="21"/>
          <w:highlight w:val="none"/>
        </w:rPr>
        <w:t>其他补充事宜</w:t>
      </w:r>
      <w:bookmarkEnd w:id="32"/>
      <w:bookmarkEnd w:id="33"/>
      <w:bookmarkEnd w:id="34"/>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7.1单位负责人为同一人或者存在直接控股、管理关系的不同供应商，不得参加同一合同项下的采购活动。除单一来源采购项目外，为采购项目提供整体设计、规范编制或者项目管理、监理、检测等服务的供应商，不得再参加该采购项目的其他采购活动；</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7.2对在“信用中国”网站(www.creditchina.gov.cn)或中国政府采购网(www.ccgp.gov.cn)等渠道列入失信被执行人、重大税收违法案件当事人名单、政府采购严重违法失信行为记录名单的磋商人，不得参与政府采购活动（以评标过程中查询结</w:t>
      </w:r>
      <w:r>
        <w:rPr>
          <w:rFonts w:hint="eastAsia" w:ascii="宋体" w:hAnsi="宋体" w:eastAsia="宋体" w:cs="宋体"/>
          <w:color w:val="auto"/>
          <w:sz w:val="21"/>
          <w:szCs w:val="21"/>
          <w:highlight w:val="none"/>
        </w:rPr>
        <w:t>果为准）；</w:t>
      </w:r>
    </w:p>
    <w:p>
      <w:pPr>
        <w:pageBreakBefore w:val="0"/>
        <w:kinsoku/>
        <w:wordWrap/>
        <w:overflowPunct/>
        <w:topLinePunct w:val="0"/>
        <w:autoSpaceDE/>
        <w:autoSpaceDN/>
        <w:bidi w:val="0"/>
        <w:snapToGrid/>
        <w:spacing w:line="400" w:lineRule="exact"/>
        <w:ind w:firstLine="420" w:firstLineChars="200"/>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7.3磋商保证金：本项目无需缴纳磋商保证金。</w:t>
      </w:r>
    </w:p>
    <w:p>
      <w:pPr>
        <w:pageBreakBefore w:val="0"/>
        <w:kinsoku/>
        <w:wordWrap/>
        <w:overflowPunct/>
        <w:topLinePunct w:val="0"/>
        <w:autoSpaceDE/>
        <w:autoSpaceDN/>
        <w:bidi w:val="0"/>
        <w:snapToGrid/>
        <w:spacing w:line="400" w:lineRule="exact"/>
        <w:ind w:firstLine="420" w:firstLineChars="200"/>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7.4评标办法和评标标准：综合评分法。</w:t>
      </w:r>
    </w:p>
    <w:p>
      <w:pPr>
        <w:pageBreakBefore w:val="0"/>
        <w:kinsoku/>
        <w:wordWrap/>
        <w:overflowPunct/>
        <w:topLinePunct w:val="0"/>
        <w:autoSpaceDE/>
        <w:autoSpaceDN/>
        <w:bidi w:val="0"/>
        <w:snapToGrid/>
        <w:spacing w:line="400" w:lineRule="exact"/>
        <w:ind w:firstLine="420" w:firstLineChars="200"/>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7.5发布公告的媒介：</w:t>
      </w:r>
    </w:p>
    <w:p>
      <w:pPr>
        <w:pageBreakBefore w:val="0"/>
        <w:kinsoku/>
        <w:wordWrap/>
        <w:overflowPunct/>
        <w:topLinePunct w:val="0"/>
        <w:autoSpaceDE/>
        <w:autoSpaceDN/>
        <w:bidi w:val="0"/>
        <w:snapToGrid/>
        <w:spacing w:line="400" w:lineRule="exact"/>
        <w:ind w:firstLine="420" w:firstLineChars="200"/>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中国政府采购网（http://pub.ccgp.gov.cn/）；</w:t>
      </w:r>
    </w:p>
    <w:p>
      <w:pPr>
        <w:pageBreakBefore w:val="0"/>
        <w:kinsoku/>
        <w:wordWrap/>
        <w:overflowPunct/>
        <w:topLinePunct w:val="0"/>
        <w:autoSpaceDE/>
        <w:autoSpaceDN/>
        <w:bidi w:val="0"/>
        <w:snapToGrid/>
        <w:spacing w:line="400" w:lineRule="exact"/>
        <w:ind w:firstLine="420" w:firstLineChars="200"/>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广西壮族自治区政府采购网（http://zfcg.gxzf.gov.cn/）；</w:t>
      </w:r>
    </w:p>
    <w:p>
      <w:pPr>
        <w:pageBreakBefore w:val="0"/>
        <w:kinsoku/>
        <w:wordWrap/>
        <w:overflowPunct/>
        <w:topLinePunct w:val="0"/>
        <w:autoSpaceDE/>
        <w:autoSpaceDN/>
        <w:bidi w:val="0"/>
        <w:snapToGrid/>
        <w:spacing w:line="400" w:lineRule="exact"/>
        <w:ind w:firstLine="420" w:firstLineChars="200"/>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全国公共资源交易平台（广西贺州）（http://ggzy.jgswj.gxzf.gov.cn/hzggzy/）。</w:t>
      </w:r>
    </w:p>
    <w:p>
      <w:pPr>
        <w:pageBreakBefore w:val="0"/>
        <w:kinsoku/>
        <w:wordWrap/>
        <w:overflowPunct/>
        <w:topLinePunct w:val="0"/>
        <w:autoSpaceDE/>
        <w:autoSpaceDN/>
        <w:bidi w:val="0"/>
        <w:snapToGrid/>
        <w:spacing w:line="400" w:lineRule="exact"/>
        <w:ind w:firstLine="420" w:firstLineChars="200"/>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7.6本项目需要落实的政府采购政策：《中华人民共和国政府采购法》、《中华人民共和国政府采购法实施条例》、《政府采购促进中小企业发展管理办法》（财库[2020]46号）、《关于政府采购支持监狱企业展有关问题的通知（财库[2014]68号）》、《关于促进残疾人就业政府采购政策的通知（财库 [2017]141号）》。</w:t>
      </w:r>
    </w:p>
    <w:p>
      <w:pPr>
        <w:pageBreakBefore w:val="0"/>
        <w:kinsoku/>
        <w:wordWrap/>
        <w:overflowPunct/>
        <w:topLinePunct w:val="0"/>
        <w:autoSpaceDE/>
        <w:autoSpaceDN/>
        <w:bidi w:val="0"/>
        <w:snapToGrid/>
        <w:spacing w:line="400" w:lineRule="exact"/>
        <w:ind w:firstLine="420" w:firstLineChars="200"/>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7.7在线投标响应（电子投标）说明：</w:t>
      </w:r>
    </w:p>
    <w:p>
      <w:pPr>
        <w:pageBreakBefore w:val="0"/>
        <w:kinsoku/>
        <w:wordWrap/>
        <w:overflowPunct/>
        <w:topLinePunct w:val="0"/>
        <w:autoSpaceDE/>
        <w:autoSpaceDN/>
        <w:bidi w:val="0"/>
        <w:snapToGrid/>
        <w:spacing w:line="400" w:lineRule="exact"/>
        <w:ind w:firstLine="420" w:firstLineChars="200"/>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1）本项目通过广西政府采购云平台实行在线投标响应（电子投标），供应商需要先安装“广西政府采购云平台电子交易客户端”，并按照本竞争性磋商采购文件和广西政府采购云平台的要求，通过“广西政府采购云平台电子交易客户端”编制并加密响应文件。供应商未按规定编制并加密的响应文件，广西政府采购云平台将予以拒收。</w:t>
      </w:r>
    </w:p>
    <w:p>
      <w:pPr>
        <w:pageBreakBefore w:val="0"/>
        <w:kinsoku/>
        <w:wordWrap/>
        <w:overflowPunct/>
        <w:topLinePunct w:val="0"/>
        <w:autoSpaceDE/>
        <w:autoSpaceDN/>
        <w:bidi w:val="0"/>
        <w:snapToGrid/>
        <w:spacing w:line="400" w:lineRule="exact"/>
        <w:ind w:firstLine="420" w:firstLineChars="200"/>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2）“广西政府采购云平台电子交易客户端”请自行前往广西政府采购网下载并安装（http://zfcg.gxzf.gov.cn/OfficeService/DownloadArea/2455918.html?utm=sites_group_front.b8b6c91.0.0.c51f9820a48111eabb9bcbdf01af125e）；电子投标具体操作流程参考《政府采购项目电子交易管理操作指南-供应商》；在使用广西政府采购云平台投标客户端时，建议使用WIN7及以上操作系统，通过广西政府采购云平台参与在线投标时如遇平台技术问题详询95763。</w:t>
      </w:r>
    </w:p>
    <w:p>
      <w:pPr>
        <w:pageBreakBefore w:val="0"/>
        <w:kinsoku/>
        <w:wordWrap/>
        <w:overflowPunct/>
        <w:topLinePunct w:val="0"/>
        <w:autoSpaceDE/>
        <w:autoSpaceDN/>
        <w:bidi w:val="0"/>
        <w:snapToGrid/>
        <w:spacing w:line="400" w:lineRule="exact"/>
        <w:ind w:firstLine="420" w:firstLineChars="200"/>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3）为确保网上操作合法、有效和安全，磋商供应商应当在开标截止时间前完成在“广西政府采购云平台”的身份认证，确保在电子投标过程中能够对相关数据电文进行加密和使用电子签章。使用“广西政府采购云平台电子交易客户端”需要提前申领CA数字证书，申领流程请自行前往相关网站进行查阅（完成CA数字证书办理预计一周左右，建议供应商获取竞争性磋商采购文件后立即办理）。</w:t>
      </w:r>
    </w:p>
    <w:p>
      <w:pPr>
        <w:pageBreakBefore w:val="0"/>
        <w:kinsoku/>
        <w:wordWrap/>
        <w:overflowPunct/>
        <w:topLinePunct w:val="0"/>
        <w:autoSpaceDE/>
        <w:autoSpaceDN/>
        <w:bidi w:val="0"/>
        <w:snapToGrid/>
        <w:spacing w:line="400" w:lineRule="exact"/>
        <w:ind w:firstLine="420" w:firstLineChars="200"/>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4）磋商供应商应当在开标截止时间前，将生成的“电子加密响应文件”上传递交至广西政府采购云平台。响应文件递交截止时间前可以补充、修改或者撤回电子磋商响应文件。补充或者修改电子磋商响应文件的，应当先行撤回原文件，补充、修改后重新传输递交，开标截止时间前未完成传输的，视为撤回响应文件。</w:t>
      </w:r>
    </w:p>
    <w:p>
      <w:pPr>
        <w:pageBreakBefore w:val="0"/>
        <w:kinsoku/>
        <w:wordWrap/>
        <w:overflowPunct/>
        <w:topLinePunct w:val="0"/>
        <w:autoSpaceDE/>
        <w:autoSpaceDN/>
        <w:bidi w:val="0"/>
        <w:snapToGrid/>
        <w:spacing w:line="400" w:lineRule="exact"/>
        <w:ind w:firstLine="420" w:firstLineChars="200"/>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5）响应文件递交截止时间后，广西政府采购云平台（电子交易平台）自动提取所有响应文件，各供应商须在提交响应文件截止后30分钟内对上传广西政府采购云平台的响应文件进行解密，所有供应商在规定的解密时限内解密完成或解密时限到后，采购代理机构开启响应文件；供应商超过解密时限的，系统默认自动放弃。</w:t>
      </w:r>
    </w:p>
    <w:p>
      <w:pPr>
        <w:pageBreakBefore w:val="0"/>
        <w:kinsoku/>
        <w:wordWrap/>
        <w:overflowPunct/>
        <w:topLinePunct w:val="0"/>
        <w:autoSpaceDE/>
        <w:autoSpaceDN/>
        <w:bidi w:val="0"/>
        <w:snapToGrid/>
        <w:spacing w:line="400" w:lineRule="exact"/>
        <w:ind w:firstLine="420" w:firstLineChars="200"/>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（6）因未注册入库、未办理CA数字证书、CA证书故障、操作不当等原因造成无法投标或投标失败等后果由供应商自行承担。</w:t>
      </w:r>
    </w:p>
    <w:p>
      <w:pPr>
        <w:pageBreakBefore w:val="0"/>
        <w:kinsoku/>
        <w:wordWrap/>
        <w:overflowPunct/>
        <w:topLinePunct w:val="0"/>
        <w:autoSpaceDE/>
        <w:autoSpaceDN/>
        <w:bidi w:val="0"/>
        <w:snapToGrid/>
        <w:spacing w:line="400" w:lineRule="exact"/>
        <w:ind w:firstLine="420" w:firstLineChars="200"/>
        <w:rPr>
          <w:rFonts w:hint="eastAsia" w:ascii="宋体" w:hAnsi="宋体" w:eastAsia="宋体" w:cs="宋体"/>
          <w:b w:val="0"/>
          <w:bCs/>
          <w:color w:val="auto"/>
          <w:kern w:val="2"/>
          <w:sz w:val="21"/>
          <w:szCs w:val="21"/>
          <w:highlight w:val="green"/>
          <w:lang w:val="en-US" w:eastAsia="zh-CN" w:bidi="ar-SA"/>
        </w:rPr>
      </w:pPr>
      <w:r>
        <w:rPr>
          <w:rFonts w:hint="eastAsia" w:ascii="宋体" w:hAnsi="宋体" w:eastAsia="宋体" w:cs="宋体"/>
          <w:b w:val="0"/>
          <w:bCs/>
          <w:color w:val="auto"/>
          <w:kern w:val="2"/>
          <w:sz w:val="21"/>
          <w:szCs w:val="21"/>
          <w:highlight w:val="none"/>
          <w:lang w:val="en-US" w:eastAsia="zh-CN" w:bidi="ar-SA"/>
        </w:rPr>
        <w:t>（7）★评标说明注意事项：本项目采用远程异地评标，评审主会场地址：贺州市公共资源交易中心（贺州市八步区鞍山西路83-1号（城投集团大厦4楼）详见现场电子评标室安排）；评审副会场地址：</w:t>
      </w:r>
      <w:r>
        <w:rPr>
          <w:rFonts w:hint="eastAsia" w:ascii="宋体" w:hAnsi="宋体" w:cs="宋体"/>
          <w:b w:val="0"/>
          <w:bCs/>
          <w:color w:val="auto"/>
          <w:kern w:val="2"/>
          <w:sz w:val="21"/>
          <w:szCs w:val="21"/>
          <w:highlight w:val="none"/>
          <w:lang w:val="en-US" w:eastAsia="zh-CN" w:bidi="ar-SA"/>
        </w:rPr>
        <w:t>（</w:t>
      </w:r>
      <w:r>
        <w:rPr>
          <w:rFonts w:hint="eastAsia" w:ascii="宋体" w:hAnsi="宋体" w:eastAsia="宋体" w:cs="宋体"/>
          <w:b w:val="0"/>
          <w:bCs/>
          <w:color w:val="auto"/>
          <w:kern w:val="2"/>
          <w:sz w:val="21"/>
          <w:szCs w:val="21"/>
          <w:highlight w:val="none"/>
          <w:lang w:val="en-US" w:eastAsia="zh-CN" w:bidi="ar-SA"/>
        </w:rPr>
        <w:t>百色市公共资源交易中心</w:t>
      </w:r>
      <w:r>
        <w:rPr>
          <w:rFonts w:hint="eastAsia" w:ascii="宋体" w:hAnsi="宋体" w:cs="宋体"/>
          <w:b w:val="0"/>
          <w:bCs/>
          <w:color w:val="auto"/>
          <w:kern w:val="2"/>
          <w:sz w:val="21"/>
          <w:szCs w:val="21"/>
          <w:highlight w:val="none"/>
          <w:lang w:val="en-US" w:eastAsia="zh-CN" w:bidi="ar-SA"/>
        </w:rPr>
        <w:t>）</w:t>
      </w:r>
      <w:r>
        <w:rPr>
          <w:rFonts w:hint="eastAsia" w:ascii="宋体" w:hAnsi="宋体" w:eastAsia="宋体" w:cs="宋体"/>
          <w:b w:val="0"/>
          <w:bCs/>
          <w:color w:val="auto"/>
          <w:kern w:val="2"/>
          <w:sz w:val="21"/>
          <w:szCs w:val="21"/>
          <w:highlight w:val="none"/>
          <w:lang w:val="en-US" w:eastAsia="zh-CN" w:bidi="ar-SA"/>
        </w:rPr>
        <w:t>右江区百色市公共资源交易中心百色市公共资源交易中心。</w:t>
      </w:r>
    </w:p>
    <w:p>
      <w:pPr>
        <w:pageBreakBefore w:val="0"/>
        <w:kinsoku/>
        <w:wordWrap/>
        <w:overflowPunct/>
        <w:topLinePunct w:val="0"/>
        <w:autoSpaceDE/>
        <w:autoSpaceDN/>
        <w:bidi w:val="0"/>
        <w:snapToGrid/>
        <w:spacing w:line="400" w:lineRule="exact"/>
        <w:ind w:firstLine="420" w:firstLineChars="200"/>
        <w:rPr>
          <w:rFonts w:hint="eastAsia" w:ascii="宋体" w:hAnsi="宋体" w:eastAsia="宋体" w:cs="宋体"/>
          <w:b w:val="0"/>
          <w:bCs/>
          <w:color w:val="auto"/>
          <w:kern w:val="2"/>
          <w:sz w:val="21"/>
          <w:szCs w:val="21"/>
          <w:highlight w:val="none"/>
          <w:lang w:val="en-US" w:eastAsia="zh-CN" w:bidi="ar-SA"/>
        </w:rPr>
      </w:pPr>
    </w:p>
    <w:p>
      <w:pPr>
        <w:pStyle w:val="3"/>
        <w:pageBreakBefore w:val="0"/>
        <w:widowControl w:val="0"/>
        <w:kinsoku/>
        <w:wordWrap/>
        <w:overflowPunct/>
        <w:topLinePunct w:val="0"/>
        <w:autoSpaceDE/>
        <w:autoSpaceDN/>
        <w:bidi w:val="0"/>
        <w:adjustRightInd/>
        <w:snapToGrid/>
        <w:spacing w:before="0" w:after="0" w:line="400" w:lineRule="exact"/>
        <w:jc w:val="left"/>
        <w:textAlignment w:val="auto"/>
        <w:rPr>
          <w:rFonts w:hint="eastAsia" w:ascii="宋体" w:hAnsi="宋体" w:eastAsia="宋体" w:cs="宋体"/>
          <w:b/>
          <w:bCs w:val="0"/>
          <w:color w:val="auto"/>
          <w:sz w:val="21"/>
          <w:szCs w:val="21"/>
          <w:highlight w:val="none"/>
        </w:rPr>
      </w:pPr>
      <w:bookmarkStart w:id="35" w:name="_Toc35393636"/>
      <w:bookmarkStart w:id="36" w:name="_Toc28359095"/>
      <w:bookmarkStart w:id="37" w:name="_Toc35393805"/>
      <w:bookmarkStart w:id="38" w:name="_Toc4046"/>
      <w:bookmarkStart w:id="39" w:name="_Toc28359018"/>
      <w:r>
        <w:rPr>
          <w:rFonts w:hint="eastAsia" w:ascii="宋体" w:hAnsi="宋体" w:eastAsia="宋体" w:cs="宋体"/>
          <w:b/>
          <w:bCs w:val="0"/>
          <w:color w:val="auto"/>
          <w:sz w:val="21"/>
          <w:szCs w:val="21"/>
          <w:highlight w:val="none"/>
        </w:rPr>
        <w:t>八、凡对本次采购提出询问，请按以下方式联系。</w:t>
      </w:r>
      <w:bookmarkEnd w:id="35"/>
      <w:bookmarkEnd w:id="36"/>
      <w:bookmarkEnd w:id="37"/>
      <w:bookmarkEnd w:id="38"/>
      <w:bookmarkEnd w:id="39"/>
    </w:p>
    <w:p>
      <w:pPr>
        <w:pageBreakBefore w:val="0"/>
        <w:widowControl w:val="0"/>
        <w:kinsoku/>
        <w:wordWrap/>
        <w:overflowPunct/>
        <w:topLinePunct w:val="0"/>
        <w:autoSpaceDE/>
        <w:autoSpaceDN/>
        <w:bidi w:val="0"/>
        <w:adjustRightInd/>
        <w:snapToGrid/>
        <w:spacing w:line="400" w:lineRule="exact"/>
        <w:ind w:firstLine="630" w:firstLineChars="300"/>
        <w:textAlignment w:val="auto"/>
        <w:rPr>
          <w:rFonts w:hint="eastAsia" w:ascii="宋体" w:hAnsi="宋体" w:eastAsia="宋体" w:cs="宋体"/>
          <w:color w:val="auto"/>
          <w:sz w:val="21"/>
          <w:szCs w:val="21"/>
          <w:highlight w:val="none"/>
        </w:rPr>
      </w:pPr>
      <w:bookmarkStart w:id="40" w:name="_Toc35393806"/>
      <w:bookmarkStart w:id="41" w:name="_Toc28359096"/>
      <w:bookmarkStart w:id="42" w:name="_Toc35393637"/>
      <w:bookmarkStart w:id="43" w:name="_Toc28359019"/>
      <w:r>
        <w:rPr>
          <w:rFonts w:hint="eastAsia" w:ascii="宋体" w:hAnsi="宋体" w:eastAsia="宋体" w:cs="宋体"/>
          <w:color w:val="auto"/>
          <w:sz w:val="21"/>
          <w:szCs w:val="21"/>
          <w:highlight w:val="none"/>
        </w:rPr>
        <w:t>1.采购人信息</w:t>
      </w:r>
      <w:bookmarkEnd w:id="40"/>
      <w:bookmarkEnd w:id="41"/>
      <w:bookmarkEnd w:id="42"/>
      <w:bookmarkEnd w:id="43"/>
    </w:p>
    <w:p>
      <w:pPr>
        <w:pageBreakBefore w:val="0"/>
        <w:widowControl w:val="0"/>
        <w:kinsoku/>
        <w:wordWrap/>
        <w:overflowPunct/>
        <w:topLinePunct w:val="0"/>
        <w:autoSpaceDE/>
        <w:autoSpaceDN/>
        <w:bidi w:val="0"/>
        <w:adjustRightInd/>
        <w:snapToGrid/>
        <w:spacing w:line="400" w:lineRule="exact"/>
        <w:ind w:firstLine="630" w:firstLineChars="3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名    称：</w:t>
      </w:r>
      <w:r>
        <w:rPr>
          <w:rFonts w:hint="eastAsia" w:ascii="宋体" w:hAnsi="宋体" w:cs="宋体"/>
          <w:color w:val="auto"/>
          <w:sz w:val="21"/>
          <w:szCs w:val="21"/>
          <w:highlight w:val="none"/>
          <w:lang w:eastAsia="zh-CN"/>
        </w:rPr>
        <w:t>钟山县第三中学</w:t>
      </w:r>
    </w:p>
    <w:p>
      <w:pPr>
        <w:pageBreakBefore w:val="0"/>
        <w:widowControl w:val="0"/>
        <w:kinsoku/>
        <w:wordWrap/>
        <w:overflowPunct/>
        <w:topLinePunct w:val="0"/>
        <w:autoSpaceDE/>
        <w:autoSpaceDN/>
        <w:bidi w:val="0"/>
        <w:adjustRightInd/>
        <w:snapToGrid/>
        <w:spacing w:line="400" w:lineRule="exact"/>
        <w:ind w:firstLine="630" w:firstLineChars="3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地    址：</w:t>
      </w:r>
      <w:r>
        <w:rPr>
          <w:rFonts w:hint="eastAsia" w:ascii="宋体" w:hAnsi="宋体" w:cs="宋体"/>
          <w:color w:val="auto"/>
          <w:sz w:val="21"/>
          <w:szCs w:val="21"/>
          <w:highlight w:val="none"/>
          <w:lang w:eastAsia="zh-CN"/>
        </w:rPr>
        <w:t>钟山县石龙镇石龙街5号</w:t>
      </w:r>
    </w:p>
    <w:p>
      <w:pPr>
        <w:pageBreakBefore w:val="0"/>
        <w:widowControl w:val="0"/>
        <w:kinsoku/>
        <w:wordWrap/>
        <w:overflowPunct/>
        <w:topLinePunct w:val="0"/>
        <w:autoSpaceDE/>
        <w:autoSpaceDN/>
        <w:bidi w:val="0"/>
        <w:adjustRightInd/>
        <w:snapToGrid/>
        <w:spacing w:line="400" w:lineRule="exact"/>
        <w:ind w:firstLine="630" w:firstLineChars="3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 w:val="21"/>
          <w:szCs w:val="21"/>
          <w:highlight w:val="none"/>
        </w:rPr>
        <w:t>联系方式：</w:t>
      </w:r>
      <w:bookmarkStart w:id="44" w:name="_Toc28359097"/>
      <w:bookmarkStart w:id="45" w:name="_Toc35393638"/>
      <w:bookmarkStart w:id="46" w:name="_Toc28359020"/>
      <w:bookmarkStart w:id="47" w:name="_Toc35393807"/>
      <w:r>
        <w:rPr>
          <w:rFonts w:hint="eastAsia" w:ascii="宋体" w:hAnsi="宋体" w:eastAsia="宋体" w:cs="宋体"/>
          <w:color w:val="auto"/>
          <w:sz w:val="21"/>
          <w:szCs w:val="21"/>
          <w:highlight w:val="none"/>
          <w:lang w:val="en-US" w:eastAsia="zh-CN"/>
        </w:rPr>
        <w:t>杨</w:t>
      </w:r>
      <w:r>
        <w:rPr>
          <w:rFonts w:hint="eastAsia" w:ascii="宋体" w:hAnsi="宋体" w:cs="宋体"/>
          <w:color w:val="auto"/>
          <w:sz w:val="21"/>
          <w:szCs w:val="21"/>
          <w:highlight w:val="none"/>
          <w:lang w:val="en-US" w:eastAsia="zh-CN"/>
        </w:rPr>
        <w:t>职名</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eastAsia="zh-CN"/>
        </w:rPr>
        <w:t>0774-5690098</w:t>
      </w:r>
    </w:p>
    <w:p>
      <w:pPr>
        <w:pageBreakBefore w:val="0"/>
        <w:widowControl w:val="0"/>
        <w:kinsoku/>
        <w:wordWrap/>
        <w:overflowPunct/>
        <w:topLinePunct w:val="0"/>
        <w:autoSpaceDE/>
        <w:autoSpaceDN/>
        <w:bidi w:val="0"/>
        <w:adjustRightInd/>
        <w:snapToGrid/>
        <w:spacing w:line="400" w:lineRule="exact"/>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2.采购代理机构信息</w:t>
      </w:r>
      <w:bookmarkEnd w:id="44"/>
      <w:bookmarkEnd w:id="45"/>
      <w:bookmarkEnd w:id="46"/>
      <w:bookmarkEnd w:id="47"/>
    </w:p>
    <w:p>
      <w:pPr>
        <w:pageBreakBefore w:val="0"/>
        <w:widowControl w:val="0"/>
        <w:kinsoku/>
        <w:wordWrap/>
        <w:overflowPunct/>
        <w:topLinePunct w:val="0"/>
        <w:autoSpaceDE/>
        <w:autoSpaceDN/>
        <w:bidi w:val="0"/>
        <w:adjustRightInd/>
        <w:snapToGrid/>
        <w:spacing w:line="400" w:lineRule="exact"/>
        <w:ind w:firstLine="630" w:firstLineChars="3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名    称：</w:t>
      </w:r>
      <w:r>
        <w:rPr>
          <w:rFonts w:hint="eastAsia" w:ascii="宋体" w:hAnsi="宋体" w:cs="宋体"/>
          <w:color w:val="auto"/>
          <w:sz w:val="21"/>
          <w:szCs w:val="21"/>
          <w:highlight w:val="none"/>
          <w:lang w:eastAsia="zh-CN"/>
        </w:rPr>
        <w:t>广西同盟会工程咨询有限公司</w:t>
      </w:r>
    </w:p>
    <w:p>
      <w:pPr>
        <w:pageBreakBefore w:val="0"/>
        <w:widowControl w:val="0"/>
        <w:kinsoku/>
        <w:wordWrap/>
        <w:overflowPunct/>
        <w:topLinePunct w:val="0"/>
        <w:autoSpaceDE/>
        <w:autoSpaceDN/>
        <w:bidi w:val="0"/>
        <w:adjustRightInd/>
        <w:snapToGrid/>
        <w:spacing w:line="400" w:lineRule="exact"/>
        <w:ind w:firstLine="630" w:firstLineChars="3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地　　址：</w:t>
      </w:r>
      <w:r>
        <w:rPr>
          <w:rFonts w:hint="eastAsia" w:ascii="宋体" w:hAnsi="宋体" w:cs="宋体"/>
          <w:color w:val="auto"/>
          <w:sz w:val="21"/>
          <w:szCs w:val="21"/>
          <w:highlight w:val="none"/>
          <w:lang w:eastAsia="zh-CN"/>
        </w:rPr>
        <w:t>贺州光明社区光明大道159、161号</w:t>
      </w:r>
    </w:p>
    <w:p>
      <w:pPr>
        <w:pageBreakBefore w:val="0"/>
        <w:widowControl w:val="0"/>
        <w:kinsoku/>
        <w:wordWrap/>
        <w:overflowPunct/>
        <w:topLinePunct w:val="0"/>
        <w:autoSpaceDE/>
        <w:autoSpaceDN/>
        <w:bidi w:val="0"/>
        <w:adjustRightInd/>
        <w:snapToGrid/>
        <w:spacing w:line="400" w:lineRule="exact"/>
        <w:ind w:firstLine="630" w:firstLineChars="3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联系方式：</w:t>
      </w:r>
      <w:r>
        <w:rPr>
          <w:rFonts w:hint="eastAsia" w:ascii="宋体" w:hAnsi="宋体" w:eastAsia="宋体" w:cs="宋体"/>
          <w:color w:val="auto"/>
          <w:sz w:val="21"/>
          <w:szCs w:val="21"/>
          <w:highlight w:val="none"/>
          <w:lang w:eastAsia="zh-CN"/>
        </w:rPr>
        <w:t xml:space="preserve"> </w:t>
      </w:r>
      <w:bookmarkStart w:id="48" w:name="_Toc35393639"/>
      <w:bookmarkStart w:id="49" w:name="_Toc35393808"/>
      <w:bookmarkStart w:id="50" w:name="_Toc28359098"/>
      <w:bookmarkStart w:id="51" w:name="_Toc28359021"/>
      <w:r>
        <w:rPr>
          <w:rFonts w:hint="eastAsia" w:ascii="宋体" w:hAnsi="宋体" w:cs="宋体"/>
          <w:color w:val="auto"/>
          <w:sz w:val="21"/>
          <w:szCs w:val="21"/>
          <w:highlight w:val="none"/>
          <w:lang w:val="en-US" w:eastAsia="zh-CN"/>
        </w:rPr>
        <w:t>0774-5032853</w:t>
      </w:r>
    </w:p>
    <w:p>
      <w:pPr>
        <w:pageBreakBefore w:val="0"/>
        <w:widowControl w:val="0"/>
        <w:kinsoku/>
        <w:wordWrap/>
        <w:overflowPunct/>
        <w:topLinePunct w:val="0"/>
        <w:autoSpaceDE/>
        <w:autoSpaceDN/>
        <w:bidi w:val="0"/>
        <w:adjustRightInd/>
        <w:snapToGrid/>
        <w:spacing w:line="400" w:lineRule="exact"/>
        <w:ind w:firstLine="630" w:firstLineChars="3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3.监督部门：</w:t>
      </w:r>
    </w:p>
    <w:p>
      <w:pPr>
        <w:pageBreakBefore w:val="0"/>
        <w:widowControl w:val="0"/>
        <w:kinsoku/>
        <w:wordWrap/>
        <w:overflowPunct/>
        <w:topLinePunct w:val="0"/>
        <w:autoSpaceDE/>
        <w:autoSpaceDN/>
        <w:bidi w:val="0"/>
        <w:adjustRightInd/>
        <w:snapToGrid/>
        <w:spacing w:line="400" w:lineRule="exact"/>
        <w:ind w:firstLine="630" w:firstLineChars="3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钟山县政府采购监督管理办公室</w:t>
      </w:r>
    </w:p>
    <w:p>
      <w:pPr>
        <w:pageBreakBefore w:val="0"/>
        <w:widowControl w:val="0"/>
        <w:kinsoku/>
        <w:wordWrap/>
        <w:overflowPunct/>
        <w:topLinePunct w:val="0"/>
        <w:autoSpaceDE/>
        <w:autoSpaceDN/>
        <w:bidi w:val="0"/>
        <w:adjustRightInd/>
        <w:snapToGrid/>
        <w:spacing w:line="400" w:lineRule="exact"/>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联系电话：</w:t>
      </w:r>
      <w:r>
        <w:rPr>
          <w:rFonts w:hint="eastAsia" w:ascii="宋体" w:hAnsi="宋体" w:cs="宋体"/>
          <w:color w:val="auto"/>
          <w:sz w:val="21"/>
          <w:szCs w:val="21"/>
          <w:highlight w:val="none"/>
          <w:lang w:val="en-US" w:eastAsia="zh-CN"/>
        </w:rPr>
        <w:t>0774-8989660</w:t>
      </w:r>
      <w:r>
        <w:rPr>
          <w:rFonts w:hint="eastAsia" w:ascii="宋体" w:hAnsi="宋体" w:eastAsia="宋体" w:cs="宋体"/>
          <w:color w:val="auto"/>
          <w:sz w:val="21"/>
          <w:szCs w:val="21"/>
          <w:highlight w:val="none"/>
          <w:lang w:val="en-US" w:eastAsia="zh-CN"/>
        </w:rPr>
        <w:t xml:space="preserve"> </w:t>
      </w:r>
    </w:p>
    <w:p>
      <w:pPr>
        <w:pageBreakBefore w:val="0"/>
        <w:widowControl w:val="0"/>
        <w:kinsoku/>
        <w:wordWrap/>
        <w:overflowPunct/>
        <w:topLinePunct w:val="0"/>
        <w:autoSpaceDE/>
        <w:autoSpaceDN/>
        <w:bidi w:val="0"/>
        <w:adjustRightInd/>
        <w:snapToGrid/>
        <w:spacing w:line="400" w:lineRule="exact"/>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项目联系方式</w:t>
      </w:r>
      <w:bookmarkEnd w:id="48"/>
      <w:bookmarkEnd w:id="49"/>
      <w:bookmarkEnd w:id="50"/>
      <w:bookmarkEnd w:id="51"/>
    </w:p>
    <w:p>
      <w:pPr>
        <w:pageBreakBefore w:val="0"/>
        <w:widowControl w:val="0"/>
        <w:kinsoku/>
        <w:wordWrap/>
        <w:overflowPunct/>
        <w:topLinePunct w:val="0"/>
        <w:autoSpaceDE/>
        <w:autoSpaceDN/>
        <w:bidi w:val="0"/>
        <w:adjustRightInd/>
        <w:snapToGrid/>
        <w:spacing w:line="400" w:lineRule="exact"/>
        <w:ind w:firstLine="630" w:firstLineChars="3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项目联系人：</w:t>
      </w:r>
      <w:r>
        <w:rPr>
          <w:rFonts w:hint="eastAsia" w:ascii="宋体" w:hAnsi="宋体" w:cs="宋体"/>
          <w:color w:val="auto"/>
          <w:sz w:val="21"/>
          <w:szCs w:val="21"/>
          <w:highlight w:val="none"/>
          <w:lang w:eastAsia="zh-CN"/>
        </w:rPr>
        <w:t>董妍妍</w:t>
      </w:r>
      <w:r>
        <w:rPr>
          <w:rFonts w:hint="eastAsia" w:ascii="宋体" w:hAnsi="宋体" w:eastAsia="宋体" w:cs="宋体"/>
          <w:color w:val="auto"/>
          <w:sz w:val="21"/>
          <w:szCs w:val="21"/>
          <w:highlight w:val="none"/>
          <w:lang w:eastAsia="zh-CN"/>
        </w:rPr>
        <w:t xml:space="preserve"> </w:t>
      </w:r>
    </w:p>
    <w:p>
      <w:pPr>
        <w:pageBreakBefore w:val="0"/>
        <w:widowControl w:val="0"/>
        <w:kinsoku/>
        <w:wordWrap/>
        <w:overflowPunct/>
        <w:topLinePunct w:val="0"/>
        <w:autoSpaceDE/>
        <w:autoSpaceDN/>
        <w:bidi w:val="0"/>
        <w:adjustRightInd/>
        <w:snapToGrid/>
        <w:spacing w:line="400" w:lineRule="exact"/>
        <w:ind w:firstLine="630" w:firstLineChars="3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电　　 话：</w:t>
      </w:r>
      <w:r>
        <w:rPr>
          <w:rFonts w:hint="eastAsia" w:ascii="宋体" w:hAnsi="宋体" w:cs="宋体"/>
          <w:color w:val="auto"/>
          <w:sz w:val="21"/>
          <w:szCs w:val="21"/>
          <w:highlight w:val="none"/>
          <w:lang w:val="en-US" w:eastAsia="zh-CN"/>
        </w:rPr>
        <w:t>0774-5032853</w:t>
      </w:r>
    </w:p>
    <w:p>
      <w:pPr>
        <w:pStyle w:val="13"/>
        <w:rPr>
          <w:rFonts w:hint="eastAsia" w:ascii="宋体" w:hAnsi="宋体" w:eastAsia="宋体" w:cs="宋体"/>
          <w:color w:val="auto"/>
          <w:sz w:val="21"/>
          <w:szCs w:val="21"/>
          <w:highlight w:val="none"/>
          <w:lang w:val="en-US" w:eastAsia="zh-CN"/>
        </w:rPr>
      </w:pPr>
    </w:p>
    <w:p>
      <w:pPr>
        <w:pStyle w:val="13"/>
        <w:rPr>
          <w:rFonts w:hint="eastAsia" w:ascii="宋体" w:hAnsi="宋体" w:eastAsia="宋体" w:cs="宋体"/>
          <w:color w:val="auto"/>
          <w:sz w:val="21"/>
          <w:szCs w:val="21"/>
          <w:highlight w:val="none"/>
          <w:lang w:val="en-US" w:eastAsia="zh-CN"/>
        </w:rPr>
      </w:pPr>
    </w:p>
    <w:p>
      <w:pPr>
        <w:pageBreakBefore w:val="0"/>
        <w:widowControl w:val="0"/>
        <w:kinsoku/>
        <w:wordWrap/>
        <w:overflowPunct/>
        <w:topLinePunct w:val="0"/>
        <w:autoSpaceDE/>
        <w:autoSpaceDN/>
        <w:bidi w:val="0"/>
        <w:adjustRightInd/>
        <w:snapToGrid/>
        <w:spacing w:line="380" w:lineRule="atLeast"/>
        <w:ind w:firstLine="630" w:firstLineChars="300"/>
        <w:jc w:val="righ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w:t>
      </w:r>
      <w:r>
        <w:rPr>
          <w:rFonts w:hint="eastAsia" w:ascii="宋体" w:hAnsi="宋体" w:cs="宋体"/>
          <w:color w:val="auto"/>
          <w:sz w:val="21"/>
          <w:szCs w:val="21"/>
          <w:highlight w:val="none"/>
          <w:lang w:eastAsia="zh-CN"/>
        </w:rPr>
        <w:t>钟山县第三中学</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zh-TW" w:eastAsia="zh-CN"/>
        </w:rPr>
        <w:t xml:space="preserve">     </w:t>
      </w:r>
    </w:p>
    <w:p>
      <w:pPr>
        <w:spacing w:line="360" w:lineRule="auto"/>
        <w:ind w:firstLine="630" w:firstLineChars="300"/>
        <w:jc w:val="right"/>
        <w:rPr>
          <w:rFonts w:hint="eastAsia" w:ascii="宋体" w:hAnsi="宋体" w:eastAsia="宋体" w:cs="宋体"/>
          <w:color w:val="auto"/>
          <w:sz w:val="21"/>
          <w:szCs w:val="21"/>
          <w:highlight w:val="none"/>
        </w:rPr>
      </w:pPr>
    </w:p>
    <w:p>
      <w:pPr>
        <w:spacing w:line="360" w:lineRule="auto"/>
        <w:ind w:firstLine="630" w:firstLineChars="3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采购代理机构：</w:t>
      </w:r>
      <w:r>
        <w:rPr>
          <w:rFonts w:hint="eastAsia" w:ascii="宋体" w:hAnsi="宋体" w:cs="宋体"/>
          <w:color w:val="auto"/>
          <w:sz w:val="21"/>
          <w:szCs w:val="21"/>
          <w:highlight w:val="none"/>
          <w:lang w:eastAsia="zh-CN"/>
        </w:rPr>
        <w:t>广西同盟会工程咨询有限公司</w:t>
      </w:r>
      <w:r>
        <w:rPr>
          <w:rFonts w:hint="eastAsia" w:ascii="宋体" w:hAnsi="宋体" w:eastAsia="宋体" w:cs="宋体"/>
          <w:color w:val="auto"/>
          <w:sz w:val="21"/>
          <w:szCs w:val="21"/>
          <w:highlight w:val="none"/>
        </w:rPr>
        <w:t xml:space="preserve"> </w:t>
      </w:r>
    </w:p>
    <w:p>
      <w:pPr>
        <w:spacing w:line="360" w:lineRule="auto"/>
        <w:ind w:firstLine="630" w:firstLineChars="3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jc w:val="right"/>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eastAsia="zh-CN"/>
        </w:rPr>
        <w:t>202</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年</w:t>
      </w:r>
      <w:r>
        <w:rPr>
          <w:rFonts w:hint="eastAsia" w:ascii="宋体" w:hAnsi="宋体" w:eastAsia="宋体" w:cs="宋体"/>
          <w:color w:val="auto"/>
          <w:sz w:val="21"/>
          <w:szCs w:val="21"/>
          <w:highlight w:val="none"/>
          <w:lang w:val="en-US" w:eastAsia="zh-CN"/>
        </w:rPr>
        <w:t>0</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月</w:t>
      </w:r>
      <w:r>
        <w:rPr>
          <w:rFonts w:hint="eastAsia" w:ascii="宋体" w:hAnsi="宋体" w:cs="宋体"/>
          <w:color w:val="auto"/>
          <w:sz w:val="21"/>
          <w:szCs w:val="21"/>
          <w:highlight w:val="none"/>
          <w:lang w:val="en-US" w:eastAsia="zh-CN"/>
        </w:rPr>
        <w:t>17</w:t>
      </w:r>
      <w:r>
        <w:rPr>
          <w:rFonts w:hint="eastAsia" w:ascii="宋体" w:hAnsi="宋体" w:eastAsia="宋体" w:cs="宋体"/>
          <w:color w:val="auto"/>
          <w:sz w:val="21"/>
          <w:szCs w:val="21"/>
          <w:highlight w:val="none"/>
          <w:lang w:val="en-US" w:eastAsia="zh-CN"/>
        </w:rPr>
        <w:t>日</w:t>
      </w:r>
    </w:p>
    <w:p>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pPr>
        <w:rPr>
          <w:rFonts w:hint="eastAsia" w:ascii="宋体" w:hAnsi="宋体" w:eastAsia="宋体" w:cs="宋体"/>
          <w:color w:val="auto"/>
        </w:rPr>
      </w:pPr>
    </w:p>
    <w:p>
      <w:pPr>
        <w:pStyle w:val="13"/>
        <w:spacing w:line="276" w:lineRule="auto"/>
        <w:jc w:val="center"/>
        <w:outlineLvl w:val="0"/>
        <w:rPr>
          <w:rFonts w:hint="eastAsia" w:ascii="宋体" w:hAnsi="宋体" w:eastAsia="宋体" w:cs="宋体"/>
          <w:b/>
          <w:color w:val="auto"/>
          <w:sz w:val="24"/>
          <w:highlight w:val="none"/>
        </w:rPr>
      </w:pPr>
      <w:bookmarkStart w:id="52" w:name="_Toc9156"/>
      <w:r>
        <w:rPr>
          <w:rFonts w:hint="eastAsia" w:ascii="宋体" w:hAnsi="宋体" w:eastAsia="宋体" w:cs="宋体"/>
          <w:b/>
          <w:color w:val="auto"/>
          <w:sz w:val="28"/>
          <w:szCs w:val="28"/>
          <w:highlight w:val="none"/>
        </w:rPr>
        <w:t>第二章</w:t>
      </w:r>
      <w:r>
        <w:rPr>
          <w:rFonts w:hint="eastAsia" w:ascii="宋体" w:hAnsi="宋体" w:eastAsia="宋体" w:cs="宋体"/>
          <w:b/>
          <w:color w:val="auto"/>
          <w:sz w:val="28"/>
          <w:szCs w:val="28"/>
          <w:highlight w:val="none"/>
          <w:lang w:val="en-US" w:eastAsia="zh-CN"/>
        </w:rPr>
        <w:t xml:space="preserve">  </w:t>
      </w:r>
      <w:r>
        <w:rPr>
          <w:rFonts w:hint="eastAsia" w:ascii="宋体" w:hAnsi="宋体" w:eastAsia="宋体" w:cs="宋体"/>
          <w:b/>
          <w:color w:val="auto"/>
          <w:sz w:val="28"/>
          <w:szCs w:val="28"/>
          <w:highlight w:val="none"/>
          <w:lang w:eastAsia="zh-CN"/>
        </w:rPr>
        <w:t>磋商供应商</w:t>
      </w:r>
      <w:r>
        <w:rPr>
          <w:rFonts w:hint="eastAsia" w:ascii="宋体" w:hAnsi="宋体" w:eastAsia="宋体" w:cs="宋体"/>
          <w:b/>
          <w:color w:val="auto"/>
          <w:sz w:val="28"/>
          <w:szCs w:val="28"/>
          <w:highlight w:val="none"/>
        </w:rPr>
        <w:t>须知及前附表</w:t>
      </w:r>
      <w:bookmarkEnd w:id="52"/>
    </w:p>
    <w:p>
      <w:pPr>
        <w:ind w:firstLine="281" w:firstLineChars="10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eastAsia="zh-CN"/>
        </w:rPr>
        <w:t>磋商供应商</w:t>
      </w:r>
      <w:r>
        <w:rPr>
          <w:rFonts w:hint="eastAsia" w:ascii="宋体" w:hAnsi="宋体" w:eastAsia="宋体" w:cs="宋体"/>
          <w:b/>
          <w:color w:val="auto"/>
          <w:sz w:val="28"/>
          <w:szCs w:val="28"/>
          <w:highlight w:val="none"/>
        </w:rPr>
        <w:t>须知前附表</w:t>
      </w:r>
    </w:p>
    <w:tbl>
      <w:tblPr>
        <w:tblStyle w:val="21"/>
        <w:tblW w:w="98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965"/>
        <w:gridCol w:w="7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706" w:type="dxa"/>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1965" w:type="dxa"/>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名称</w:t>
            </w:r>
          </w:p>
        </w:tc>
        <w:tc>
          <w:tcPr>
            <w:tcW w:w="7133" w:type="dxa"/>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vMerge w:val="restart"/>
            <w:shd w:val="clear" w:color="auto" w:fill="FEFEFE"/>
            <w:tcMar>
              <w:top w:w="0" w:type="dxa"/>
              <w:left w:w="57" w:type="dxa"/>
              <w:bottom w:w="0" w:type="dxa"/>
              <w:right w:w="57" w:type="dxa"/>
            </w:tcMar>
            <w:vAlign w:val="center"/>
          </w:tcPr>
          <w:p>
            <w:pPr>
              <w:tabs>
                <w:tab w:val="left" w:pos="1680"/>
              </w:tabs>
              <w:spacing w:line="400" w:lineRule="exact"/>
              <w:ind w:right="-192"/>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1965" w:type="dxa"/>
            <w:shd w:val="clear" w:color="auto" w:fill="FEFEFE"/>
            <w:tcMar>
              <w:top w:w="0" w:type="dxa"/>
              <w:left w:w="57" w:type="dxa"/>
              <w:bottom w:w="0" w:type="dxa"/>
              <w:right w:w="57" w:type="dxa"/>
            </w:tcMar>
            <w:vAlign w:val="center"/>
          </w:tcPr>
          <w:p>
            <w:pPr>
              <w:tabs>
                <w:tab w:val="left" w:pos="1680"/>
              </w:tabs>
              <w:spacing w:line="400" w:lineRule="exact"/>
              <w:ind w:right="-192"/>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rPr>
              <w:t>项目名称</w:t>
            </w:r>
            <w:r>
              <w:rPr>
                <w:rFonts w:hint="eastAsia" w:ascii="宋体" w:hAnsi="宋体" w:eastAsia="宋体" w:cs="宋体"/>
                <w:b/>
                <w:bCs/>
                <w:color w:val="auto"/>
                <w:sz w:val="21"/>
                <w:szCs w:val="21"/>
                <w:highlight w:val="none"/>
                <w:lang w:eastAsia="zh-CN"/>
              </w:rPr>
              <w:t>及</w:t>
            </w:r>
          </w:p>
          <w:p>
            <w:pPr>
              <w:tabs>
                <w:tab w:val="left" w:pos="1680"/>
              </w:tabs>
              <w:spacing w:line="400" w:lineRule="exact"/>
              <w:ind w:right="-192"/>
              <w:jc w:val="center"/>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eastAsia="zh-CN"/>
              </w:rPr>
              <w:t>项目编号</w:t>
            </w:r>
          </w:p>
        </w:tc>
        <w:tc>
          <w:tcPr>
            <w:tcW w:w="7133" w:type="dxa"/>
            <w:shd w:val="clear" w:color="auto" w:fill="FEFEFE"/>
            <w:vAlign w:val="center"/>
          </w:tcPr>
          <w:p>
            <w:pPr>
              <w:tabs>
                <w:tab w:val="left" w:pos="1680"/>
              </w:tabs>
              <w:spacing w:line="400" w:lineRule="exact"/>
              <w:ind w:right="69" w:rightChars="0"/>
              <w:jc w:val="both"/>
              <w:rPr>
                <w:rFonts w:hint="eastAsia" w:ascii="宋体" w:hAnsi="宋体" w:eastAsia="宋体" w:cs="宋体"/>
                <w:color w:val="auto"/>
                <w:sz w:val="21"/>
                <w:szCs w:val="21"/>
                <w:highlight w:val="none"/>
                <w:lang w:eastAsia="zh-CN"/>
              </w:rPr>
            </w:pPr>
            <w:r>
              <w:rPr>
                <w:rFonts w:hint="eastAsia" w:ascii="宋体" w:hAnsi="宋体" w:eastAsia="宋体" w:cs="宋体"/>
                <w:b/>
                <w:bCs/>
                <w:color w:val="auto"/>
                <w:sz w:val="21"/>
                <w:szCs w:val="21"/>
                <w:highlight w:val="none"/>
              </w:rPr>
              <w:t>项目名称</w:t>
            </w:r>
            <w:r>
              <w:rPr>
                <w:rFonts w:hint="eastAsia" w:ascii="宋体" w:hAnsi="宋体" w:eastAsia="宋体" w:cs="宋体"/>
                <w:b/>
                <w:bCs/>
                <w:color w:val="auto"/>
                <w:sz w:val="21"/>
                <w:szCs w:val="21"/>
                <w:highlight w:val="none"/>
                <w:lang w:eastAsia="zh-CN"/>
              </w:rPr>
              <w:t>：</w:t>
            </w:r>
            <w:r>
              <w:rPr>
                <w:rFonts w:hint="eastAsia" w:ascii="宋体" w:hAnsi="宋体" w:cs="宋体"/>
                <w:b w:val="0"/>
                <w:bCs w:val="0"/>
                <w:color w:val="auto"/>
                <w:sz w:val="21"/>
                <w:szCs w:val="21"/>
                <w:highlight w:val="none"/>
                <w:lang w:eastAsia="zh-CN"/>
              </w:rPr>
              <w:t>钟山县第三中学宿舍修缮项目</w:t>
            </w:r>
          </w:p>
          <w:p>
            <w:pPr>
              <w:tabs>
                <w:tab w:val="left" w:pos="1680"/>
              </w:tabs>
              <w:spacing w:line="400" w:lineRule="exact"/>
              <w:ind w:right="-192"/>
              <w:jc w:val="both"/>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项目编号</w:t>
            </w:r>
            <w:r>
              <w:rPr>
                <w:rFonts w:hint="eastAsia" w:ascii="宋体" w:hAnsi="宋体" w:eastAsia="宋体" w:cs="宋体"/>
                <w:b/>
                <w:bCs/>
                <w:color w:val="auto"/>
                <w:sz w:val="21"/>
                <w:szCs w:val="21"/>
                <w:highlight w:val="none"/>
                <w:lang w:eastAsia="zh-CN"/>
              </w:rPr>
              <w:t>：</w:t>
            </w:r>
            <w:r>
              <w:rPr>
                <w:rFonts w:hint="eastAsia" w:ascii="宋体" w:hAnsi="宋体" w:cs="宋体"/>
                <w:b w:val="0"/>
                <w:bCs w:val="0"/>
                <w:color w:val="auto"/>
                <w:sz w:val="21"/>
                <w:szCs w:val="21"/>
                <w:highlight w:val="none"/>
                <w:lang w:eastAsia="zh-CN"/>
              </w:rPr>
              <w:t>HZZC2024-C2-220215-GXTM</w:t>
            </w:r>
            <w:r>
              <w:rPr>
                <w:rFonts w:hint="eastAsia" w:ascii="宋体" w:hAnsi="宋体" w:eastAsia="宋体" w:cs="宋体"/>
                <w:b w:val="0"/>
                <w:bCs w:val="0"/>
                <w:color w:val="auto"/>
                <w:sz w:val="21"/>
                <w:szCs w:val="21"/>
                <w:highlight w:val="none"/>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vMerge w:val="continue"/>
            <w:shd w:val="clear" w:color="auto" w:fill="FEFEFE"/>
            <w:tcMar>
              <w:top w:w="0" w:type="dxa"/>
              <w:left w:w="57" w:type="dxa"/>
              <w:bottom w:w="0" w:type="dxa"/>
              <w:right w:w="57" w:type="dxa"/>
            </w:tcMar>
            <w:vAlign w:val="center"/>
          </w:tcPr>
          <w:p>
            <w:pPr>
              <w:tabs>
                <w:tab w:val="left" w:pos="1680"/>
              </w:tabs>
              <w:spacing w:line="400" w:lineRule="exact"/>
              <w:ind w:right="-192"/>
              <w:jc w:val="center"/>
              <w:rPr>
                <w:rFonts w:hint="eastAsia" w:ascii="宋体" w:hAnsi="宋体" w:eastAsia="宋体" w:cs="宋体"/>
                <w:color w:val="auto"/>
                <w:sz w:val="21"/>
                <w:szCs w:val="21"/>
                <w:highlight w:val="none"/>
                <w:lang w:val="en-US" w:eastAsia="zh-CN"/>
              </w:rPr>
            </w:pPr>
          </w:p>
        </w:tc>
        <w:tc>
          <w:tcPr>
            <w:tcW w:w="1965" w:type="dxa"/>
            <w:shd w:val="clear" w:color="auto" w:fill="FEFEFE"/>
            <w:tcMar>
              <w:top w:w="0" w:type="dxa"/>
              <w:left w:w="57" w:type="dxa"/>
              <w:bottom w:w="0" w:type="dxa"/>
              <w:right w:w="57" w:type="dxa"/>
            </w:tcMar>
            <w:vAlign w:val="center"/>
          </w:tcPr>
          <w:p>
            <w:pPr>
              <w:tabs>
                <w:tab w:val="left" w:pos="1680"/>
              </w:tabs>
              <w:spacing w:line="400" w:lineRule="exact"/>
              <w:ind w:right="-192"/>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rPr>
              <w:t>建设地点</w:t>
            </w:r>
          </w:p>
        </w:tc>
        <w:tc>
          <w:tcPr>
            <w:tcW w:w="7133" w:type="dxa"/>
            <w:shd w:val="clear" w:color="auto" w:fill="FEFEFE"/>
            <w:vAlign w:val="center"/>
          </w:tcPr>
          <w:p>
            <w:pPr>
              <w:tabs>
                <w:tab w:val="left" w:pos="1680"/>
              </w:tabs>
              <w:spacing w:line="400" w:lineRule="exact"/>
              <w:ind w:right="-192"/>
              <w:jc w:val="both"/>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rPr>
              <w:t>贺州市</w:t>
            </w:r>
            <w:r>
              <w:rPr>
                <w:rFonts w:hint="eastAsia" w:ascii="宋体" w:hAnsi="宋体" w:cs="宋体"/>
                <w:b/>
                <w:bCs/>
                <w:color w:val="auto"/>
                <w:sz w:val="21"/>
                <w:szCs w:val="21"/>
                <w:highlight w:val="none"/>
                <w:lang w:val="en-US" w:eastAsia="zh-CN"/>
              </w:rPr>
              <w:t>钟山县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jc w:val="center"/>
        </w:trPr>
        <w:tc>
          <w:tcPr>
            <w:tcW w:w="706" w:type="dxa"/>
            <w:vMerge w:val="restart"/>
            <w:shd w:val="clear" w:color="auto" w:fill="FEFEFE"/>
            <w:tcMar>
              <w:top w:w="0" w:type="dxa"/>
              <w:left w:w="57" w:type="dxa"/>
              <w:bottom w:w="0" w:type="dxa"/>
              <w:right w:w="57" w:type="dxa"/>
            </w:tcMar>
            <w:vAlign w:val="center"/>
          </w:tcPr>
          <w:p>
            <w:pPr>
              <w:tabs>
                <w:tab w:val="left" w:pos="1680"/>
              </w:tabs>
              <w:spacing w:line="400" w:lineRule="exact"/>
              <w:ind w:right="-192"/>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w:t>
            </w:r>
          </w:p>
        </w:tc>
        <w:tc>
          <w:tcPr>
            <w:tcW w:w="1965" w:type="dxa"/>
            <w:shd w:val="clear" w:color="auto" w:fill="FEFEFE"/>
            <w:tcMar>
              <w:top w:w="0" w:type="dxa"/>
              <w:left w:w="57" w:type="dxa"/>
              <w:bottom w:w="0" w:type="dxa"/>
              <w:right w:w="57" w:type="dxa"/>
            </w:tcMar>
            <w:vAlign w:val="center"/>
          </w:tcPr>
          <w:p>
            <w:pPr>
              <w:tabs>
                <w:tab w:val="left" w:pos="1680"/>
              </w:tabs>
              <w:spacing w:line="400" w:lineRule="exact"/>
              <w:ind w:right="-192"/>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工程建设规模与</w:t>
            </w:r>
          </w:p>
          <w:p>
            <w:pPr>
              <w:tabs>
                <w:tab w:val="left" w:pos="1680"/>
              </w:tabs>
              <w:spacing w:line="400" w:lineRule="exact"/>
              <w:ind w:right="-192"/>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内容</w:t>
            </w:r>
          </w:p>
        </w:tc>
        <w:tc>
          <w:tcPr>
            <w:tcW w:w="7133" w:type="dxa"/>
            <w:shd w:val="clear" w:color="auto" w:fill="FEFEFE"/>
            <w:vAlign w:val="center"/>
          </w:tcPr>
          <w:p>
            <w:pPr>
              <w:pageBreakBefore w:val="0"/>
              <w:widowControl w:val="0"/>
              <w:kinsoku/>
              <w:wordWrap/>
              <w:overflowPunct/>
              <w:topLinePunct w:val="0"/>
              <w:autoSpaceDE/>
              <w:autoSpaceDN/>
              <w:bidi w:val="0"/>
              <w:adjustRightInd/>
              <w:snapToGrid/>
              <w:spacing w:line="400" w:lineRule="exact"/>
              <w:ind w:firstLine="0" w:firstLineChars="0"/>
              <w:textAlignment w:val="auto"/>
              <w:rPr>
                <w:rFonts w:hint="eastAsia" w:ascii="宋体" w:hAnsi="宋体" w:eastAsia="宋体" w:cs="宋体"/>
                <w:b/>
                <w:bCs/>
                <w:color w:val="auto"/>
                <w:sz w:val="21"/>
                <w:szCs w:val="21"/>
                <w:highlight w:val="none"/>
              </w:rPr>
            </w:pPr>
            <w:r>
              <w:rPr>
                <w:rFonts w:hint="eastAsia" w:ascii="宋体" w:hAnsi="宋体" w:cs="宋体"/>
                <w:b w:val="0"/>
                <w:bCs w:val="0"/>
                <w:color w:val="auto"/>
                <w:sz w:val="21"/>
                <w:szCs w:val="21"/>
                <w:highlight w:val="none"/>
                <w:lang w:eastAsia="zh-CN"/>
              </w:rPr>
              <w:t>地面改造、内外墙以及顶棚翻新等工程</w:t>
            </w:r>
            <w:r>
              <w:rPr>
                <w:rFonts w:hint="eastAsia" w:ascii="宋体" w:hAnsi="宋体" w:eastAsia="宋体" w:cs="宋体"/>
                <w:b w:val="0"/>
                <w:bCs w:val="0"/>
                <w:color w:val="auto"/>
                <w:sz w:val="21"/>
                <w:szCs w:val="21"/>
                <w:highlight w:val="none"/>
              </w:rPr>
              <w:t>。具体详见经财政投资评审的《工程量清单》内容及相关设计图纸要求范围内所有工程内容。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6" w:type="dxa"/>
            <w:vMerge w:val="continue"/>
            <w:shd w:val="clear" w:color="auto" w:fill="FEFEFE"/>
            <w:tcMar>
              <w:top w:w="0" w:type="dxa"/>
              <w:left w:w="57" w:type="dxa"/>
              <w:bottom w:w="0" w:type="dxa"/>
              <w:right w:w="57" w:type="dxa"/>
            </w:tcMar>
            <w:vAlign w:val="center"/>
          </w:tcPr>
          <w:p>
            <w:pPr>
              <w:tabs>
                <w:tab w:val="left" w:pos="1680"/>
              </w:tabs>
              <w:spacing w:line="400" w:lineRule="exact"/>
              <w:ind w:right="-192"/>
              <w:jc w:val="center"/>
              <w:rPr>
                <w:rFonts w:hint="eastAsia" w:ascii="宋体" w:hAnsi="宋体" w:eastAsia="宋体" w:cs="宋体"/>
                <w:b w:val="0"/>
                <w:bCs w:val="0"/>
                <w:color w:val="auto"/>
                <w:sz w:val="21"/>
                <w:szCs w:val="21"/>
                <w:highlight w:val="none"/>
                <w:lang w:val="en-US" w:eastAsia="zh-CN"/>
              </w:rPr>
            </w:pPr>
          </w:p>
        </w:tc>
        <w:tc>
          <w:tcPr>
            <w:tcW w:w="1965" w:type="dxa"/>
            <w:shd w:val="clear" w:color="auto" w:fill="FEFEFE"/>
            <w:tcMar>
              <w:top w:w="0" w:type="dxa"/>
              <w:left w:w="57" w:type="dxa"/>
              <w:bottom w:w="0" w:type="dxa"/>
              <w:right w:w="57" w:type="dxa"/>
            </w:tcMar>
            <w:vAlign w:val="center"/>
          </w:tcPr>
          <w:p>
            <w:pPr>
              <w:tabs>
                <w:tab w:val="left" w:pos="1680"/>
              </w:tabs>
              <w:spacing w:line="400" w:lineRule="exact"/>
              <w:ind w:right="-192"/>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中小企业划分标准</w:t>
            </w:r>
          </w:p>
          <w:p>
            <w:pPr>
              <w:tabs>
                <w:tab w:val="left" w:pos="1680"/>
              </w:tabs>
              <w:spacing w:line="400" w:lineRule="exact"/>
              <w:ind w:right="-192" w:rightChars="0"/>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所属行业名称</w:t>
            </w:r>
          </w:p>
        </w:tc>
        <w:tc>
          <w:tcPr>
            <w:tcW w:w="7133" w:type="dxa"/>
            <w:shd w:val="clear" w:color="auto" w:fill="FEFEFE"/>
            <w:vAlign w:val="center"/>
          </w:tcPr>
          <w:p>
            <w:pPr>
              <w:tabs>
                <w:tab w:val="left" w:pos="1680"/>
              </w:tabs>
              <w:spacing w:line="400" w:lineRule="exact"/>
              <w:ind w:right="-74" w:rightChars="0"/>
              <w:jc w:val="both"/>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color w:val="auto"/>
                <w:highlight w:val="none"/>
              </w:rPr>
              <w:t>本项目按《国家统计局关于执行国民经济行业分类第1号修改单的通知（国统字</w:t>
            </w:r>
            <w:r>
              <w:rPr>
                <w:rFonts w:hint="eastAsia" w:ascii="宋体" w:hAnsi="宋体" w:eastAsia="宋体" w:cs="宋体"/>
                <w:b w:val="0"/>
                <w:bCs/>
                <w:color w:val="auto"/>
                <w:highlight w:val="none"/>
                <w:lang w:eastAsia="zh-CN"/>
              </w:rPr>
              <w:t>〔</w:t>
            </w:r>
            <w:r>
              <w:rPr>
                <w:rFonts w:hint="eastAsia" w:ascii="宋体" w:hAnsi="宋体" w:eastAsia="宋体" w:cs="宋体"/>
                <w:b w:val="0"/>
                <w:bCs/>
                <w:color w:val="auto"/>
                <w:highlight w:val="none"/>
              </w:rPr>
              <w:t>2019</w:t>
            </w:r>
            <w:r>
              <w:rPr>
                <w:rFonts w:hint="eastAsia" w:ascii="宋体" w:hAnsi="宋体" w:eastAsia="宋体" w:cs="宋体"/>
                <w:b w:val="0"/>
                <w:bCs/>
                <w:color w:val="auto"/>
                <w:highlight w:val="none"/>
                <w:lang w:eastAsia="zh-CN"/>
              </w:rPr>
              <w:t>〕</w:t>
            </w:r>
            <w:r>
              <w:rPr>
                <w:rFonts w:hint="eastAsia" w:ascii="宋体" w:hAnsi="宋体" w:eastAsia="宋体" w:cs="宋体"/>
                <w:b w:val="0"/>
                <w:bCs/>
                <w:color w:val="auto"/>
                <w:highlight w:val="none"/>
              </w:rPr>
              <w:t>66号）》行业分类划分为“</w:t>
            </w:r>
            <w:r>
              <w:rPr>
                <w:rFonts w:hint="eastAsia" w:ascii="宋体" w:hAnsi="宋体" w:eastAsia="宋体" w:cs="宋体"/>
                <w:b w:val="0"/>
                <w:bCs/>
                <w:color w:val="auto"/>
                <w:highlight w:val="none"/>
                <w:lang w:eastAsia="zh-CN"/>
              </w:rPr>
              <w:t>E建筑业—</w:t>
            </w:r>
            <w:r>
              <w:rPr>
                <w:rFonts w:hint="eastAsia" w:ascii="宋体" w:hAnsi="宋体" w:eastAsia="宋体" w:cs="宋体"/>
                <w:b w:val="0"/>
                <w:bCs/>
                <w:color w:val="auto"/>
                <w:highlight w:val="none"/>
                <w:lang w:val="en-US" w:eastAsia="zh-CN"/>
              </w:rPr>
              <w:t>4821 水源及供水设施工程建筑</w:t>
            </w:r>
            <w:r>
              <w:rPr>
                <w:rFonts w:hint="eastAsia" w:ascii="宋体" w:hAnsi="宋体" w:eastAsia="宋体" w:cs="宋体"/>
                <w:b w:val="0"/>
                <w:bCs/>
                <w:color w:val="auto"/>
                <w:highlight w:val="none"/>
              </w:rPr>
              <w:t>”，置换归属《中小企业划型标准规定的通知（工信部联企业</w:t>
            </w:r>
            <w:r>
              <w:rPr>
                <w:rFonts w:hint="eastAsia" w:ascii="宋体" w:hAnsi="宋体" w:eastAsia="宋体" w:cs="宋体"/>
                <w:b w:val="0"/>
                <w:bCs/>
                <w:color w:val="auto"/>
                <w:highlight w:val="none"/>
                <w:lang w:eastAsia="zh-CN"/>
              </w:rPr>
              <w:t>〔</w:t>
            </w:r>
            <w:r>
              <w:rPr>
                <w:rFonts w:hint="eastAsia" w:ascii="宋体" w:hAnsi="宋体" w:eastAsia="宋体" w:cs="宋体"/>
                <w:b w:val="0"/>
                <w:bCs/>
                <w:color w:val="auto"/>
                <w:highlight w:val="none"/>
              </w:rPr>
              <w:t>2011</w:t>
            </w:r>
            <w:r>
              <w:rPr>
                <w:rFonts w:hint="eastAsia" w:ascii="宋体" w:hAnsi="宋体" w:eastAsia="宋体" w:cs="宋体"/>
                <w:b w:val="0"/>
                <w:bCs/>
                <w:color w:val="auto"/>
                <w:highlight w:val="none"/>
                <w:lang w:eastAsia="zh-CN"/>
              </w:rPr>
              <w:t>〕</w:t>
            </w:r>
            <w:r>
              <w:rPr>
                <w:rFonts w:hint="eastAsia" w:ascii="宋体" w:hAnsi="宋体" w:eastAsia="宋体" w:cs="宋体"/>
                <w:b w:val="0"/>
                <w:bCs/>
                <w:color w:val="auto"/>
                <w:highlight w:val="none"/>
              </w:rPr>
              <w:t>300号）》划定的“（三）建筑业”类别。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shd w:val="clear" w:color="auto" w:fill="FEFEFE"/>
            <w:tcMar>
              <w:top w:w="0" w:type="dxa"/>
              <w:left w:w="57" w:type="dxa"/>
              <w:bottom w:w="0" w:type="dxa"/>
              <w:right w:w="57" w:type="dxa"/>
            </w:tcMar>
            <w:vAlign w:val="center"/>
          </w:tcPr>
          <w:p>
            <w:pPr>
              <w:tabs>
                <w:tab w:val="left" w:pos="1680"/>
              </w:tabs>
              <w:spacing w:line="400" w:lineRule="exact"/>
              <w:ind w:right="-192"/>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1965" w:type="dxa"/>
            <w:shd w:val="clear" w:color="auto" w:fill="FEFEFE"/>
            <w:tcMar>
              <w:top w:w="0" w:type="dxa"/>
              <w:left w:w="57" w:type="dxa"/>
              <w:bottom w:w="0" w:type="dxa"/>
              <w:right w:w="57" w:type="dxa"/>
            </w:tcMar>
            <w:vAlign w:val="center"/>
          </w:tcPr>
          <w:p>
            <w:pPr>
              <w:tabs>
                <w:tab w:val="left" w:pos="1680"/>
              </w:tabs>
              <w:spacing w:line="400" w:lineRule="exact"/>
              <w:ind w:right="-192"/>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资金来源</w:t>
            </w:r>
          </w:p>
        </w:tc>
        <w:tc>
          <w:tcPr>
            <w:tcW w:w="7133" w:type="dxa"/>
            <w:shd w:val="clear" w:color="auto" w:fill="FEFEFE"/>
            <w:vAlign w:val="center"/>
          </w:tcPr>
          <w:p>
            <w:pPr>
              <w:tabs>
                <w:tab w:val="left" w:pos="1680"/>
              </w:tabs>
              <w:spacing w:line="400" w:lineRule="exact"/>
              <w:ind w:right="-74" w:rightChars="0"/>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财政资金</w:t>
            </w:r>
          </w:p>
          <w:p>
            <w:pPr>
              <w:tabs>
                <w:tab w:val="left" w:pos="1680"/>
              </w:tabs>
              <w:spacing w:line="400" w:lineRule="exact"/>
              <w:ind w:right="-74" w:rightChars="0"/>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出资比例：100%，已落实。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shd w:val="clear" w:color="auto" w:fill="FEFEFE"/>
            <w:tcMar>
              <w:top w:w="0" w:type="dxa"/>
              <w:left w:w="57" w:type="dxa"/>
              <w:bottom w:w="0" w:type="dxa"/>
              <w:right w:w="57" w:type="dxa"/>
            </w:tcMar>
            <w:vAlign w:val="center"/>
          </w:tcPr>
          <w:p>
            <w:pPr>
              <w:tabs>
                <w:tab w:val="left" w:pos="1680"/>
              </w:tabs>
              <w:spacing w:line="400" w:lineRule="exact"/>
              <w:ind w:right="-192"/>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1965" w:type="dxa"/>
            <w:shd w:val="clear" w:color="auto" w:fill="FEFEFE"/>
            <w:tcMar>
              <w:top w:w="0" w:type="dxa"/>
              <w:left w:w="57" w:type="dxa"/>
              <w:bottom w:w="0" w:type="dxa"/>
              <w:right w:w="57" w:type="dxa"/>
            </w:tcMar>
            <w:vAlign w:val="center"/>
          </w:tcPr>
          <w:p>
            <w:pPr>
              <w:tabs>
                <w:tab w:val="left" w:pos="1680"/>
              </w:tabs>
              <w:spacing w:line="400" w:lineRule="exact"/>
              <w:ind w:right="-192"/>
              <w:jc w:val="center"/>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rPr>
              <w:t>工期要求</w:t>
            </w:r>
          </w:p>
        </w:tc>
        <w:tc>
          <w:tcPr>
            <w:tcW w:w="7133" w:type="dxa"/>
            <w:shd w:val="clear" w:color="auto" w:fill="FEFEFE"/>
            <w:tcMar>
              <w:top w:w="0" w:type="dxa"/>
              <w:left w:w="57" w:type="dxa"/>
              <w:bottom w:w="0" w:type="dxa"/>
              <w:right w:w="57" w:type="dxa"/>
            </w:tcMar>
            <w:vAlign w:val="center"/>
          </w:tcPr>
          <w:p>
            <w:pPr>
              <w:tabs>
                <w:tab w:val="left" w:pos="1680"/>
              </w:tabs>
              <w:spacing w:line="400" w:lineRule="exact"/>
              <w:ind w:right="-192"/>
              <w:jc w:val="both"/>
              <w:rPr>
                <w:rFonts w:hint="eastAsia" w:ascii="宋体" w:hAnsi="宋体" w:eastAsia="宋体" w:cs="宋体"/>
                <w:b/>
                <w:bCs/>
                <w:color w:val="auto"/>
                <w:sz w:val="21"/>
                <w:szCs w:val="21"/>
                <w:highlight w:val="none"/>
                <w:lang w:eastAsia="zh-CN"/>
              </w:rPr>
            </w:pPr>
            <w:r>
              <w:rPr>
                <w:rFonts w:hint="eastAsia" w:ascii="宋体" w:hAnsi="宋体" w:eastAsia="宋体" w:cs="宋体"/>
                <w:color w:val="auto"/>
                <w:sz w:val="21"/>
                <w:szCs w:val="21"/>
                <w:highlight w:val="none"/>
                <w:lang w:eastAsia="zh-CN"/>
              </w:rPr>
              <w:t>以开工令为准，工期为</w:t>
            </w:r>
            <w:r>
              <w:rPr>
                <w:rFonts w:hint="eastAsia" w:ascii="宋体" w:hAnsi="宋体" w:cs="宋体"/>
                <w:color w:val="auto"/>
                <w:sz w:val="21"/>
                <w:szCs w:val="21"/>
                <w:highlight w:val="none"/>
                <w:lang w:val="en-US" w:eastAsia="zh-CN"/>
              </w:rPr>
              <w:t>50</w:t>
            </w:r>
            <w:r>
              <w:rPr>
                <w:rFonts w:hint="eastAsia" w:ascii="宋体" w:hAnsi="宋体" w:eastAsia="宋体" w:cs="宋体"/>
                <w:color w:val="auto"/>
                <w:sz w:val="21"/>
                <w:szCs w:val="21"/>
                <w:highlight w:val="none"/>
                <w:lang w:eastAsia="zh-CN"/>
              </w:rPr>
              <w:t>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vMerge w:val="restart"/>
            <w:shd w:val="clear" w:color="auto" w:fill="FEFEFE"/>
            <w:tcMar>
              <w:top w:w="0" w:type="dxa"/>
              <w:left w:w="57" w:type="dxa"/>
              <w:bottom w:w="0" w:type="dxa"/>
              <w:right w:w="57" w:type="dxa"/>
            </w:tcMar>
            <w:vAlign w:val="center"/>
          </w:tcPr>
          <w:p>
            <w:pPr>
              <w:tabs>
                <w:tab w:val="left" w:pos="1680"/>
              </w:tabs>
              <w:spacing w:line="400" w:lineRule="exact"/>
              <w:ind w:right="-192"/>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1965" w:type="dxa"/>
            <w:shd w:val="clear" w:color="auto" w:fill="FEFEFE"/>
            <w:tcMar>
              <w:top w:w="0" w:type="dxa"/>
              <w:left w:w="57" w:type="dxa"/>
              <w:bottom w:w="0" w:type="dxa"/>
              <w:right w:w="57" w:type="dxa"/>
            </w:tcMar>
            <w:vAlign w:val="center"/>
          </w:tcPr>
          <w:p>
            <w:pPr>
              <w:tabs>
                <w:tab w:val="left" w:pos="1680"/>
              </w:tabs>
              <w:spacing w:line="400" w:lineRule="exact"/>
              <w:ind w:right="-192"/>
              <w:jc w:val="center"/>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rPr>
              <w:t>质量要求</w:t>
            </w:r>
          </w:p>
        </w:tc>
        <w:tc>
          <w:tcPr>
            <w:tcW w:w="7133" w:type="dxa"/>
            <w:shd w:val="clear" w:color="auto" w:fill="FEFEFE"/>
            <w:tcMar>
              <w:top w:w="0" w:type="dxa"/>
              <w:left w:w="57" w:type="dxa"/>
              <w:bottom w:w="0" w:type="dxa"/>
              <w:right w:w="57" w:type="dxa"/>
            </w:tcMar>
            <w:vAlign w:val="center"/>
          </w:tcPr>
          <w:p>
            <w:pPr>
              <w:tabs>
                <w:tab w:val="left" w:pos="1680"/>
              </w:tabs>
              <w:spacing w:line="400" w:lineRule="exact"/>
              <w:ind w:right="-192"/>
              <w:jc w:val="both"/>
              <w:rPr>
                <w:rFonts w:hint="eastAsia" w:ascii="宋体" w:hAnsi="宋体" w:eastAsia="宋体" w:cs="宋体"/>
                <w:b/>
                <w:bCs/>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达到现行国家竣工验收规范合格标准。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vMerge w:val="continue"/>
            <w:shd w:val="clear" w:color="auto" w:fill="FEFEFE"/>
            <w:tcMar>
              <w:top w:w="0" w:type="dxa"/>
              <w:left w:w="57" w:type="dxa"/>
              <w:bottom w:w="0" w:type="dxa"/>
              <w:right w:w="57" w:type="dxa"/>
            </w:tcMar>
            <w:vAlign w:val="center"/>
          </w:tcPr>
          <w:p>
            <w:pPr>
              <w:tabs>
                <w:tab w:val="left" w:pos="1680"/>
              </w:tabs>
              <w:spacing w:line="400" w:lineRule="exact"/>
              <w:ind w:right="-192"/>
              <w:jc w:val="center"/>
              <w:rPr>
                <w:rFonts w:hint="eastAsia" w:ascii="宋体" w:hAnsi="宋体" w:eastAsia="宋体" w:cs="宋体"/>
                <w:color w:val="auto"/>
                <w:sz w:val="21"/>
                <w:szCs w:val="21"/>
                <w:highlight w:val="none"/>
                <w:lang w:val="en-US" w:eastAsia="zh-CN"/>
              </w:rPr>
            </w:pPr>
          </w:p>
        </w:tc>
        <w:tc>
          <w:tcPr>
            <w:tcW w:w="1965" w:type="dxa"/>
            <w:shd w:val="clear" w:color="auto" w:fill="FEFEFE"/>
            <w:tcMar>
              <w:top w:w="0" w:type="dxa"/>
              <w:left w:w="57" w:type="dxa"/>
              <w:bottom w:w="0" w:type="dxa"/>
              <w:right w:w="57" w:type="dxa"/>
            </w:tcMar>
            <w:vAlign w:val="center"/>
          </w:tcPr>
          <w:p>
            <w:pPr>
              <w:tabs>
                <w:tab w:val="left" w:pos="1680"/>
              </w:tabs>
              <w:spacing w:line="400" w:lineRule="exact"/>
              <w:ind w:right="-192"/>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分包要求</w:t>
            </w:r>
          </w:p>
        </w:tc>
        <w:tc>
          <w:tcPr>
            <w:tcW w:w="7133" w:type="dxa"/>
            <w:shd w:val="clear" w:color="auto" w:fill="FEFEFE"/>
            <w:tcMar>
              <w:top w:w="0" w:type="dxa"/>
              <w:left w:w="57" w:type="dxa"/>
              <w:bottom w:w="0" w:type="dxa"/>
              <w:right w:w="57" w:type="dxa"/>
            </w:tcMar>
            <w:vAlign w:val="center"/>
          </w:tcPr>
          <w:p>
            <w:pPr>
              <w:tabs>
                <w:tab w:val="left" w:pos="1680"/>
              </w:tabs>
              <w:spacing w:line="400" w:lineRule="exact"/>
              <w:ind w:right="-192"/>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本项目不允许分包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p>
        </w:tc>
        <w:tc>
          <w:tcPr>
            <w:tcW w:w="1965" w:type="dxa"/>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磋商供应商</w:t>
            </w:r>
            <w:r>
              <w:rPr>
                <w:rFonts w:hint="eastAsia" w:ascii="宋体" w:hAnsi="宋体" w:eastAsia="宋体" w:cs="宋体"/>
                <w:b/>
                <w:bCs/>
                <w:color w:val="auto"/>
                <w:sz w:val="21"/>
                <w:szCs w:val="21"/>
                <w:highlight w:val="none"/>
              </w:rPr>
              <w:t>资格要求</w:t>
            </w:r>
          </w:p>
          <w:p>
            <w:pPr>
              <w:spacing w:line="400" w:lineRule="exact"/>
              <w:jc w:val="center"/>
              <w:rPr>
                <w:rFonts w:hint="eastAsia" w:ascii="宋体" w:hAnsi="宋体" w:eastAsia="宋体" w:cs="宋体"/>
                <w:color w:val="auto"/>
                <w:sz w:val="21"/>
                <w:szCs w:val="21"/>
                <w:highlight w:val="none"/>
              </w:rPr>
            </w:pPr>
          </w:p>
        </w:tc>
        <w:tc>
          <w:tcPr>
            <w:tcW w:w="7133" w:type="dxa"/>
            <w:shd w:val="clear" w:color="auto" w:fill="FEFEFE"/>
            <w:tcMar>
              <w:top w:w="0" w:type="dxa"/>
              <w:left w:w="57" w:type="dxa"/>
              <w:bottom w:w="0" w:type="dxa"/>
              <w:right w:w="57" w:type="dxa"/>
            </w:tcMar>
            <w:vAlign w:val="center"/>
          </w:tcPr>
          <w:p>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1.满足《中华人民共和国</w:t>
            </w:r>
            <w:bookmarkStart w:id="129" w:name="_GoBack"/>
            <w:bookmarkEnd w:id="129"/>
            <w:r>
              <w:rPr>
                <w:rFonts w:hint="eastAsia" w:ascii="宋体" w:hAnsi="宋体" w:eastAsia="宋体" w:cs="宋体"/>
                <w:color w:val="auto"/>
                <w:sz w:val="21"/>
                <w:szCs w:val="21"/>
                <w:highlight w:val="none"/>
              </w:rPr>
              <w:t>政府采购法》第二十二条规定；</w:t>
            </w:r>
          </w:p>
          <w:p>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2.落实政府采购政策需满足的资格要求：</w:t>
            </w:r>
          </w:p>
          <w:p>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☑专门面向中小企业采购的项目（供应商应为中小微企业、监狱企业、残疾人福利性单位)</w:t>
            </w:r>
          </w:p>
          <w:p>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□非专门面向中小企业采购的项目；</w:t>
            </w:r>
          </w:p>
          <w:p>
            <w:pPr>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3.本项目的特定资格要求：</w:t>
            </w:r>
          </w:p>
          <w:p>
            <w:pPr>
              <w:pageBreakBefore w:val="0"/>
              <w:widowControl/>
              <w:kinsoku/>
              <w:wordWrap/>
              <w:overflowPunct/>
              <w:topLinePunct w:val="0"/>
              <w:autoSpaceDE/>
              <w:autoSpaceDN/>
              <w:bidi w:val="0"/>
              <w:snapToGrid/>
              <w:spacing w:line="400" w:lineRule="exac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w:t>
            </w:r>
            <w:r>
              <w:rPr>
                <w:rFonts w:hint="eastAsia" w:ascii="宋体" w:hAnsi="宋体" w:eastAsia="宋体" w:cs="宋体"/>
                <w:color w:val="auto"/>
                <w:sz w:val="21"/>
                <w:szCs w:val="21"/>
                <w:highlight w:val="none"/>
                <w:lang w:val="en-US" w:eastAsia="zh-CN"/>
              </w:rPr>
              <w:t>具备</w:t>
            </w:r>
            <w:r>
              <w:rPr>
                <w:rFonts w:hint="eastAsia" w:ascii="宋体" w:hAnsi="宋体" w:cs="宋体"/>
                <w:color w:val="auto"/>
                <w:sz w:val="21"/>
                <w:szCs w:val="21"/>
                <w:highlight w:val="none"/>
                <w:lang w:val="en-US" w:eastAsia="zh-CN"/>
              </w:rPr>
              <w:t>建筑工程施工总承包叁级</w:t>
            </w:r>
            <w:r>
              <w:rPr>
                <w:rFonts w:hint="eastAsia" w:ascii="宋体" w:hAnsi="宋体" w:eastAsia="宋体" w:cs="宋体"/>
                <w:color w:val="auto"/>
                <w:sz w:val="21"/>
                <w:szCs w:val="21"/>
                <w:highlight w:val="none"/>
                <w:lang w:val="en-US" w:eastAsia="zh-CN"/>
              </w:rPr>
              <w:t>(含)</w:t>
            </w:r>
            <w:r>
              <w:rPr>
                <w:rFonts w:hint="eastAsia" w:ascii="宋体" w:hAnsi="宋体" w:cs="宋体"/>
                <w:color w:val="auto"/>
                <w:sz w:val="21"/>
                <w:szCs w:val="21"/>
                <w:highlight w:val="none"/>
                <w:lang w:val="en-US" w:eastAsia="zh-CN"/>
              </w:rPr>
              <w:t>或建筑装修装饰工程专业承包二级（含）以上</w:t>
            </w:r>
            <w:r>
              <w:rPr>
                <w:rFonts w:hint="eastAsia" w:ascii="宋体" w:hAnsi="宋体" w:eastAsia="宋体" w:cs="宋体"/>
                <w:color w:val="auto"/>
                <w:sz w:val="21"/>
                <w:szCs w:val="21"/>
                <w:highlight w:val="none"/>
                <w:lang w:val="en-US" w:eastAsia="zh-CN"/>
              </w:rPr>
              <w:t>资质</w:t>
            </w:r>
            <w:r>
              <w:rPr>
                <w:rFonts w:hint="eastAsia" w:ascii="宋体" w:hAnsi="宋体" w:eastAsia="宋体" w:cs="宋体"/>
                <w:color w:val="auto"/>
                <w:kern w:val="0"/>
                <w:sz w:val="21"/>
                <w:szCs w:val="21"/>
                <w:highlight w:val="none"/>
                <w:lang w:val="en-US" w:eastAsia="zh-CN" w:bidi="ar-SA"/>
              </w:rPr>
              <w:t>；</w:t>
            </w:r>
          </w:p>
          <w:p>
            <w:pPr>
              <w:pageBreakBefore w:val="0"/>
              <w:widowControl/>
              <w:kinsoku/>
              <w:wordWrap/>
              <w:overflowPunct/>
              <w:topLinePunct w:val="0"/>
              <w:autoSpaceDE/>
              <w:autoSpaceDN/>
              <w:bidi w:val="0"/>
              <w:snapToGrid/>
              <w:spacing w:line="400" w:lineRule="exac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(2)项目经理资格：拟投入的项目经理须具备</w:t>
            </w:r>
            <w:r>
              <w:rPr>
                <w:rFonts w:hint="eastAsia" w:ascii="宋体" w:hAnsi="宋体" w:cs="宋体"/>
                <w:color w:val="auto"/>
                <w:kern w:val="0"/>
                <w:sz w:val="21"/>
                <w:szCs w:val="21"/>
                <w:highlight w:val="none"/>
                <w:lang w:val="en-US" w:eastAsia="zh-CN" w:bidi="ar-SA"/>
              </w:rPr>
              <w:t>建筑工程</w:t>
            </w:r>
            <w:r>
              <w:rPr>
                <w:rFonts w:hint="eastAsia" w:ascii="宋体" w:hAnsi="宋体" w:eastAsia="宋体" w:cs="宋体"/>
                <w:color w:val="auto"/>
                <w:kern w:val="0"/>
                <w:sz w:val="21"/>
                <w:szCs w:val="21"/>
                <w:highlight w:val="none"/>
                <w:lang w:val="en-US" w:eastAsia="zh-CN" w:bidi="ar-SA"/>
              </w:rPr>
              <w:t>专业贰级（含）以上注册建造师资格，持有有效的B类安全生产考核合格证；</w:t>
            </w:r>
          </w:p>
          <w:p>
            <w:pPr>
              <w:pageBreakBefore w:val="0"/>
              <w:widowControl/>
              <w:kinsoku/>
              <w:wordWrap/>
              <w:overflowPunct/>
              <w:topLinePunct w:val="0"/>
              <w:autoSpaceDE/>
              <w:autoSpaceDN/>
              <w:bidi w:val="0"/>
              <w:snapToGrid/>
              <w:spacing w:line="400" w:lineRule="exac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 xml:space="preserve">(3)专职安全员要求：拟派往本项目的专职安全员须具备有效的安全生产考核合格证书（C类），人数不少于1人。 </w:t>
            </w:r>
          </w:p>
          <w:p>
            <w:pPr>
              <w:pageBreakBefore w:val="0"/>
              <w:widowControl/>
              <w:kinsoku/>
              <w:wordWrap/>
              <w:overflowPunct/>
              <w:topLinePunct w:val="0"/>
              <w:autoSpaceDE/>
              <w:autoSpaceDN/>
              <w:bidi w:val="0"/>
              <w:snapToGrid/>
              <w:spacing w:line="400" w:lineRule="exac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(4)拟派驻本项目的技术负责人须具有中级工程师以上（含中级）专业技术职称。</w:t>
            </w:r>
          </w:p>
          <w:p>
            <w:pPr>
              <w:pageBreakBefore w:val="0"/>
              <w:widowControl/>
              <w:kinsoku/>
              <w:wordWrap/>
              <w:overflowPunct/>
              <w:topLinePunct w:val="0"/>
              <w:autoSpaceDE/>
              <w:autoSpaceDN/>
              <w:bidi w:val="0"/>
              <w:snapToGrid/>
              <w:spacing w:line="400" w:lineRule="exac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(5)施工员、质量员、材料员应具有相应岗位资格证书。</w:t>
            </w:r>
          </w:p>
          <w:p>
            <w:pPr>
              <w:pageBreakBefore w:val="0"/>
              <w:widowControl/>
              <w:kinsoku/>
              <w:wordWrap/>
              <w:overflowPunct/>
              <w:topLinePunct w:val="0"/>
              <w:autoSpaceDE/>
              <w:autoSpaceDN/>
              <w:bidi w:val="0"/>
              <w:snapToGrid/>
              <w:spacing w:line="400" w:lineRule="exact"/>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SA"/>
              </w:rPr>
              <w:t>4.本项目不接受联合体磋商。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7</w:t>
            </w:r>
          </w:p>
        </w:tc>
        <w:tc>
          <w:tcPr>
            <w:tcW w:w="1965" w:type="dxa"/>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增值税</w:t>
            </w:r>
            <w:r>
              <w:rPr>
                <w:rFonts w:hint="eastAsia" w:ascii="宋体" w:hAnsi="宋体" w:eastAsia="宋体" w:cs="宋体"/>
                <w:color w:val="auto"/>
                <w:sz w:val="21"/>
                <w:szCs w:val="21"/>
                <w:highlight w:val="none"/>
              </w:rPr>
              <w:t>税金计取标准</w:t>
            </w:r>
          </w:p>
        </w:tc>
        <w:tc>
          <w:tcPr>
            <w:tcW w:w="7133" w:type="dxa"/>
            <w:shd w:val="clear" w:color="auto" w:fill="FEFEFE"/>
            <w:tcMar>
              <w:top w:w="0" w:type="dxa"/>
              <w:left w:w="57" w:type="dxa"/>
              <w:bottom w:w="0" w:type="dxa"/>
              <w:right w:w="57" w:type="dxa"/>
            </w:tcMar>
            <w:vAlign w:val="center"/>
          </w:tcPr>
          <w:p>
            <w:pP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一般计税法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8</w:t>
            </w:r>
          </w:p>
        </w:tc>
        <w:tc>
          <w:tcPr>
            <w:tcW w:w="1965" w:type="dxa"/>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磋商有效期</w:t>
            </w:r>
          </w:p>
        </w:tc>
        <w:tc>
          <w:tcPr>
            <w:tcW w:w="7133" w:type="dxa"/>
            <w:shd w:val="clear" w:color="auto" w:fill="FEFEFE"/>
            <w:tcMar>
              <w:top w:w="0" w:type="dxa"/>
              <w:left w:w="57" w:type="dxa"/>
              <w:bottom w:w="0" w:type="dxa"/>
              <w:right w:w="57" w:type="dxa"/>
            </w:tcMar>
            <w:vAlign w:val="center"/>
          </w:tcPr>
          <w:p>
            <w:pPr>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磋商截止日期后</w:t>
            </w:r>
            <w:r>
              <w:rPr>
                <w:rFonts w:hint="eastAsia" w:ascii="宋体" w:hAnsi="宋体" w:eastAsia="宋体" w:cs="宋体"/>
                <w:color w:val="auto"/>
                <w:sz w:val="21"/>
                <w:szCs w:val="21"/>
                <w:highlight w:val="none"/>
                <w:lang w:eastAsia="zh-CN"/>
              </w:rPr>
              <w:t>90</w:t>
            </w:r>
            <w:r>
              <w:rPr>
                <w:rFonts w:hint="eastAsia" w:ascii="宋体" w:hAnsi="宋体" w:eastAsia="宋体" w:cs="宋体"/>
                <w:color w:val="auto"/>
                <w:sz w:val="21"/>
                <w:szCs w:val="21"/>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jc w:val="center"/>
        </w:trPr>
        <w:tc>
          <w:tcPr>
            <w:tcW w:w="706" w:type="dxa"/>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p>
        </w:tc>
        <w:tc>
          <w:tcPr>
            <w:tcW w:w="1965" w:type="dxa"/>
            <w:shd w:val="clear" w:color="auto" w:fill="FEFEFE"/>
            <w:tcMar>
              <w:top w:w="0" w:type="dxa"/>
              <w:left w:w="57" w:type="dxa"/>
              <w:bottom w:w="0" w:type="dxa"/>
              <w:right w:w="57" w:type="dxa"/>
            </w:tcMar>
            <w:vAlign w:val="center"/>
          </w:tcPr>
          <w:p>
            <w:pPr>
              <w:keepNext w:val="0"/>
              <w:keepLines w:val="0"/>
              <w:pageBreakBefore w:val="0"/>
              <w:kinsoku/>
              <w:wordWrap/>
              <w:overflowPunct/>
              <w:topLinePunct w:val="0"/>
              <w:autoSpaceDE/>
              <w:autoSpaceDN/>
              <w:bidi w:val="0"/>
              <w:adjustRightInd/>
              <w:snapToGrid/>
              <w:spacing w:line="340" w:lineRule="exact"/>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响应文件电子版要求</w:t>
            </w:r>
          </w:p>
        </w:tc>
        <w:tc>
          <w:tcPr>
            <w:tcW w:w="7133" w:type="dxa"/>
            <w:shd w:val="clear" w:color="auto" w:fill="FEFEFE"/>
            <w:tcMar>
              <w:top w:w="0" w:type="dxa"/>
              <w:left w:w="57" w:type="dxa"/>
              <w:bottom w:w="0" w:type="dxa"/>
              <w:right w:w="57" w:type="dxa"/>
            </w:tcMar>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34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响应文件电子版要求：</w:t>
            </w:r>
            <w:r>
              <w:rPr>
                <w:rFonts w:hint="eastAsia" w:ascii="宋体" w:hAnsi="宋体" w:eastAsia="宋体" w:cs="宋体"/>
                <w:color w:val="auto"/>
                <w:sz w:val="21"/>
                <w:szCs w:val="21"/>
                <w:highlight w:val="none"/>
              </w:rPr>
              <w:t>按照</w:t>
            </w:r>
            <w:r>
              <w:rPr>
                <w:rFonts w:hint="eastAsia" w:ascii="宋体" w:hAnsi="宋体" w:eastAsia="宋体" w:cs="宋体"/>
                <w:color w:val="auto"/>
                <w:sz w:val="21"/>
                <w:szCs w:val="21"/>
                <w:highlight w:val="none"/>
                <w:lang w:val="en-US" w:eastAsia="zh-CN"/>
              </w:rPr>
              <w:t>竞争性磋商</w:t>
            </w:r>
            <w:r>
              <w:rPr>
                <w:rFonts w:hint="eastAsia" w:ascii="宋体" w:hAnsi="宋体" w:eastAsia="宋体" w:cs="宋体"/>
                <w:color w:val="auto"/>
                <w:sz w:val="21"/>
                <w:szCs w:val="21"/>
                <w:highlight w:val="none"/>
              </w:rPr>
              <w:t>文件第</w:t>
            </w:r>
            <w:r>
              <w:rPr>
                <w:rFonts w:hint="eastAsia" w:ascii="宋体" w:hAnsi="宋体" w:eastAsia="宋体" w:cs="宋体"/>
                <w:color w:val="auto"/>
                <w:sz w:val="21"/>
                <w:szCs w:val="21"/>
                <w:highlight w:val="none"/>
                <w:lang w:val="en-US" w:eastAsia="zh-CN"/>
              </w:rPr>
              <w:t>七</w:t>
            </w:r>
            <w:r>
              <w:rPr>
                <w:rFonts w:hint="eastAsia" w:ascii="宋体" w:hAnsi="宋体" w:eastAsia="宋体" w:cs="宋体"/>
                <w:color w:val="auto"/>
                <w:sz w:val="21"/>
                <w:szCs w:val="21"/>
                <w:highlight w:val="none"/>
              </w:rPr>
              <w:t>章</w:t>
            </w:r>
            <w:r>
              <w:rPr>
                <w:rFonts w:hint="eastAsia" w:ascii="宋体" w:hAnsi="宋体" w:eastAsia="宋体" w:cs="宋体"/>
                <w:color w:val="auto"/>
                <w:sz w:val="21"/>
                <w:szCs w:val="21"/>
                <w:highlight w:val="none"/>
                <w:lang w:val="en-US" w:eastAsia="zh-CN"/>
              </w:rPr>
              <w:t>响应文件</w:t>
            </w:r>
            <w:r>
              <w:rPr>
                <w:rFonts w:hint="eastAsia" w:ascii="宋体" w:hAnsi="宋体" w:eastAsia="宋体" w:cs="宋体"/>
                <w:color w:val="auto"/>
                <w:sz w:val="21"/>
                <w:szCs w:val="21"/>
                <w:highlight w:val="none"/>
              </w:rPr>
              <w:t>格式</w:t>
            </w:r>
            <w:r>
              <w:rPr>
                <w:rFonts w:hint="eastAsia" w:ascii="宋体" w:hAnsi="宋体" w:eastAsia="宋体" w:cs="宋体"/>
                <w:color w:val="auto"/>
                <w:sz w:val="21"/>
                <w:szCs w:val="21"/>
                <w:highlight w:val="none"/>
                <w:lang w:val="en-US" w:eastAsia="zh-CN"/>
              </w:rPr>
              <w:t>进行编写，按</w:t>
            </w:r>
            <w:r>
              <w:rPr>
                <w:rFonts w:hint="eastAsia" w:ascii="宋体" w:hAnsi="宋体" w:eastAsia="宋体" w:cs="宋体"/>
                <w:color w:val="auto"/>
                <w:sz w:val="21"/>
                <w:szCs w:val="21"/>
                <w:highlight w:val="none"/>
              </w:rPr>
              <w:t>要求在规定位置进行签署、盖章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第</w:t>
            </w:r>
            <w:r>
              <w:rPr>
                <w:rFonts w:hint="eastAsia" w:ascii="宋体" w:hAnsi="宋体" w:eastAsia="宋体" w:cs="宋体"/>
                <w:color w:val="auto"/>
                <w:sz w:val="21"/>
                <w:szCs w:val="21"/>
                <w:highlight w:val="none"/>
                <w:lang w:val="en-US" w:eastAsia="zh-CN"/>
              </w:rPr>
              <w:t>七</w:t>
            </w:r>
            <w:r>
              <w:rPr>
                <w:rFonts w:hint="eastAsia" w:ascii="宋体" w:hAnsi="宋体" w:eastAsia="宋体" w:cs="宋体"/>
                <w:color w:val="auto"/>
                <w:sz w:val="21"/>
                <w:szCs w:val="21"/>
                <w:highlight w:val="none"/>
              </w:rPr>
              <w:t>章</w:t>
            </w:r>
            <w:r>
              <w:rPr>
                <w:rFonts w:hint="eastAsia" w:ascii="宋体" w:hAnsi="宋体" w:eastAsia="宋体" w:cs="宋体"/>
                <w:color w:val="auto"/>
                <w:sz w:val="21"/>
                <w:szCs w:val="21"/>
                <w:highlight w:val="none"/>
                <w:lang w:val="en-US" w:eastAsia="zh-CN"/>
              </w:rPr>
              <w:t>未附格式的，由供应商自行拟定。</w:t>
            </w:r>
          </w:p>
          <w:p>
            <w:pPr>
              <w:keepNext w:val="0"/>
              <w:keepLines w:val="0"/>
              <w:pageBreakBefore w:val="0"/>
              <w:widowControl w:val="0"/>
              <w:numPr>
                <w:ilvl w:val="0"/>
                <w:numId w:val="3"/>
              </w:numPr>
              <w:kinsoku/>
              <w:wordWrap/>
              <w:overflowPunct/>
              <w:topLinePunct w:val="0"/>
              <w:autoSpaceDE/>
              <w:autoSpaceDN/>
              <w:bidi w:val="0"/>
              <w:adjustRightInd/>
              <w:snapToGrid/>
              <w:spacing w:line="340" w:lineRule="exact"/>
              <w:ind w:left="0" w:leftChars="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响应文件电子版密封方式：电子响应文件通过平台有效 CA 加密后在“广西政府采购云平台”投送。</w:t>
            </w:r>
          </w:p>
          <w:p>
            <w:pPr>
              <w:keepNext w:val="0"/>
              <w:keepLines w:val="0"/>
              <w:pageBreakBefore w:val="0"/>
              <w:widowControl w:val="0"/>
              <w:numPr>
                <w:ilvl w:val="0"/>
                <w:numId w:val="3"/>
              </w:numPr>
              <w:kinsoku/>
              <w:wordWrap/>
              <w:overflowPunct/>
              <w:topLinePunct w:val="0"/>
              <w:autoSpaceDE/>
              <w:autoSpaceDN/>
              <w:bidi w:val="0"/>
              <w:adjustRightInd/>
              <w:snapToGrid/>
              <w:spacing w:line="340" w:lineRule="exact"/>
              <w:ind w:left="0" w:leftChars="0"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b/>
                <w:bCs/>
                <w:color w:val="auto"/>
                <w:sz w:val="21"/>
                <w:szCs w:val="21"/>
                <w:highlight w:val="none"/>
                <w:u w:val="single"/>
                <w:lang w:val="en-US" w:eastAsia="zh-CN"/>
              </w:rPr>
              <w:t>上传电子版响应文件方式详见磋商公告附件</w:t>
            </w:r>
            <w:r>
              <w:rPr>
                <w:rFonts w:hint="eastAsia" w:ascii="宋体" w:hAnsi="宋体" w:eastAsia="宋体" w:cs="宋体"/>
                <w:b/>
                <w:bCs/>
                <w:color w:val="auto"/>
                <w:sz w:val="21"/>
                <w:szCs w:val="21"/>
                <w:highlight w:val="none"/>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6" w:type="dxa"/>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1965" w:type="dxa"/>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磋商保证金</w:t>
            </w:r>
          </w:p>
        </w:tc>
        <w:tc>
          <w:tcPr>
            <w:tcW w:w="7133" w:type="dxa"/>
            <w:shd w:val="clear" w:color="auto" w:fill="FEFEFE"/>
            <w:tcMar>
              <w:top w:w="0" w:type="dxa"/>
              <w:left w:w="57" w:type="dxa"/>
              <w:bottom w:w="0" w:type="dxa"/>
              <w:right w:w="57" w:type="dxa"/>
            </w:tcMar>
            <w:vAlign w:val="top"/>
          </w:tcPr>
          <w:p>
            <w:pPr>
              <w:pageBreakBefore w:val="0"/>
              <w:kinsoku/>
              <w:wordWrap/>
              <w:overflowPunct/>
              <w:topLinePunct w:val="0"/>
              <w:autoSpaceDE/>
              <w:autoSpaceDN/>
              <w:bidi w:val="0"/>
              <w:snapToGrid/>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b w:val="0"/>
                <w:bCs/>
                <w:color w:val="auto"/>
                <w:kern w:val="2"/>
                <w:sz w:val="21"/>
                <w:szCs w:val="21"/>
                <w:highlight w:val="none"/>
                <w:lang w:val="en-US" w:eastAsia="zh-CN" w:bidi="ar-SA"/>
              </w:rPr>
              <w:t>磋商保证金（人民币）：本项目无需缴纳磋商保证金。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vMerge w:val="restart"/>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1965" w:type="dxa"/>
            <w:vMerge w:val="restart"/>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b/>
                <w:bCs/>
                <w:color w:val="auto"/>
                <w:sz w:val="21"/>
                <w:szCs w:val="21"/>
                <w:highlight w:val="none"/>
                <w:lang w:val="en-US" w:eastAsia="zh-CN"/>
              </w:rPr>
            </w:pPr>
          </w:p>
          <w:p>
            <w:pPr>
              <w:spacing w:line="400" w:lineRule="exact"/>
              <w:jc w:val="center"/>
              <w:rPr>
                <w:rFonts w:hint="eastAsia" w:ascii="宋体" w:hAnsi="宋体" w:eastAsia="宋体" w:cs="宋体"/>
                <w:b/>
                <w:bCs/>
                <w:color w:val="auto"/>
                <w:sz w:val="21"/>
                <w:szCs w:val="21"/>
                <w:highlight w:val="none"/>
                <w:lang w:val="en-US" w:eastAsia="zh-CN"/>
              </w:rPr>
            </w:pPr>
          </w:p>
          <w:p>
            <w:pPr>
              <w:spacing w:line="400" w:lineRule="exact"/>
              <w:jc w:val="center"/>
              <w:rPr>
                <w:rFonts w:hint="eastAsia" w:ascii="宋体" w:hAnsi="宋体" w:eastAsia="宋体" w:cs="宋体"/>
                <w:b/>
                <w:bCs/>
                <w:color w:val="auto"/>
                <w:sz w:val="21"/>
                <w:szCs w:val="21"/>
                <w:highlight w:val="none"/>
                <w:lang w:val="en-US" w:eastAsia="zh-CN"/>
              </w:rPr>
            </w:pPr>
          </w:p>
          <w:p>
            <w:pPr>
              <w:spacing w:line="400" w:lineRule="exact"/>
              <w:jc w:val="center"/>
              <w:rPr>
                <w:rFonts w:hint="eastAsia" w:ascii="宋体" w:hAnsi="宋体" w:eastAsia="宋体" w:cs="宋体"/>
                <w:b/>
                <w:bCs/>
                <w:color w:val="auto"/>
                <w:sz w:val="21"/>
                <w:szCs w:val="21"/>
                <w:highlight w:val="none"/>
                <w:lang w:val="en-US" w:eastAsia="zh-CN"/>
              </w:rPr>
            </w:pPr>
          </w:p>
          <w:p>
            <w:pPr>
              <w:spacing w:line="400" w:lineRule="exact"/>
              <w:jc w:val="center"/>
              <w:rPr>
                <w:rFonts w:hint="eastAsia" w:ascii="宋体" w:hAnsi="宋体" w:eastAsia="宋体" w:cs="宋体"/>
                <w:b/>
                <w:bCs/>
                <w:color w:val="auto"/>
                <w:sz w:val="21"/>
                <w:szCs w:val="21"/>
                <w:highlight w:val="none"/>
                <w:lang w:val="en-US" w:eastAsia="zh-CN"/>
              </w:rPr>
            </w:pPr>
          </w:p>
          <w:p>
            <w:pPr>
              <w:spacing w:line="400" w:lineRule="exact"/>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响应文件的构成（分为资格证明文件、报价文件、商务技术文件三部分组成）</w:t>
            </w:r>
          </w:p>
        </w:tc>
        <w:tc>
          <w:tcPr>
            <w:tcW w:w="7133" w:type="dxa"/>
            <w:shd w:val="clear" w:color="auto" w:fill="FEFEFE"/>
            <w:tcMar>
              <w:top w:w="0" w:type="dxa"/>
              <w:left w:w="57" w:type="dxa"/>
              <w:bottom w:w="0" w:type="dxa"/>
              <w:right w:w="57" w:type="dxa"/>
            </w:tcMar>
            <w:vAlign w:val="top"/>
          </w:tcPr>
          <w:p>
            <w:pPr>
              <w:pStyle w:val="13"/>
              <w:spacing w:line="390" w:lineRule="exact"/>
              <w:ind w:firstLine="420" w:firstLineChars="200"/>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rPr>
              <w:t>资格</w:t>
            </w:r>
            <w:r>
              <w:rPr>
                <w:rFonts w:hint="eastAsia" w:ascii="宋体" w:hAnsi="宋体" w:eastAsia="宋体" w:cs="宋体"/>
                <w:bCs/>
                <w:color w:val="auto"/>
                <w:sz w:val="21"/>
                <w:szCs w:val="21"/>
                <w:highlight w:val="none"/>
                <w:lang w:val="en-US" w:eastAsia="zh-CN"/>
              </w:rPr>
              <w:t>证明文件：</w:t>
            </w:r>
          </w:p>
          <w:p>
            <w:pPr>
              <w:widowControl w:val="0"/>
              <w:spacing w:line="360" w:lineRule="auto"/>
              <w:ind w:firstLine="420" w:firstLineChars="200"/>
              <w:jc w:val="both"/>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（1）竞标人基本情况表；</w:t>
            </w:r>
          </w:p>
          <w:p>
            <w:pPr>
              <w:pStyle w:val="10"/>
              <w:spacing w:line="360" w:lineRule="auto"/>
              <w:ind w:firstLine="420" w:firstLineChars="20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w:t>
            </w:r>
            <w:r>
              <w:rPr>
                <w:rFonts w:hint="eastAsia" w:ascii="宋体" w:hAnsi="宋体" w:eastAsia="宋体" w:cs="宋体"/>
                <w:color w:val="auto"/>
                <w:sz w:val="21"/>
                <w:szCs w:val="21"/>
                <w:highlight w:val="none"/>
                <w:lang w:val="en-US" w:eastAsia="zh-CN"/>
              </w:rPr>
              <w:t>拟投入的项目经理须具备</w:t>
            </w:r>
            <w:r>
              <w:rPr>
                <w:rFonts w:hint="eastAsia" w:ascii="宋体" w:hAnsi="宋体" w:cs="宋体"/>
                <w:color w:val="auto"/>
                <w:sz w:val="21"/>
                <w:szCs w:val="21"/>
                <w:highlight w:val="none"/>
                <w:lang w:val="en-US" w:eastAsia="zh-CN"/>
              </w:rPr>
              <w:t>建筑工程</w:t>
            </w:r>
            <w:r>
              <w:rPr>
                <w:rFonts w:hint="eastAsia" w:ascii="宋体" w:hAnsi="宋体" w:eastAsia="宋体" w:cs="宋体"/>
                <w:color w:val="auto"/>
                <w:sz w:val="21"/>
                <w:szCs w:val="21"/>
                <w:highlight w:val="none"/>
                <w:lang w:val="en-US" w:eastAsia="zh-CN"/>
              </w:rPr>
              <w:t>专业贰级（含）以上注册建造师资格，持有有效的B类安全生产考核合格证</w:t>
            </w:r>
            <w:r>
              <w:rPr>
                <w:rFonts w:hint="eastAsia" w:ascii="宋体" w:hAnsi="宋体" w:eastAsia="宋体" w:cs="宋体"/>
                <w:bCs/>
                <w:color w:val="auto"/>
                <w:kern w:val="2"/>
                <w:sz w:val="21"/>
                <w:szCs w:val="21"/>
                <w:highlight w:val="none"/>
                <w:lang w:val="en-US" w:eastAsia="zh-CN" w:bidi="ar-SA"/>
              </w:rPr>
              <w:t>的扫描件；</w:t>
            </w:r>
          </w:p>
          <w:p>
            <w:pPr>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kern w:val="2"/>
                <w:sz w:val="21"/>
                <w:szCs w:val="21"/>
                <w:highlight w:val="none"/>
                <w:lang w:val="en-US" w:eastAsia="zh-CN" w:bidi="ar-SA"/>
              </w:rPr>
              <w:t>（3）</w:t>
            </w:r>
            <w:r>
              <w:rPr>
                <w:rFonts w:hint="eastAsia" w:ascii="宋体" w:hAnsi="宋体" w:eastAsia="宋体" w:cs="宋体"/>
                <w:color w:val="auto"/>
                <w:sz w:val="21"/>
                <w:szCs w:val="21"/>
                <w:highlight w:val="none"/>
                <w:lang w:val="en-US" w:eastAsia="zh-CN"/>
              </w:rPr>
              <w:t>拟投入的项目技术负责人专业技术职称证书扫描件；</w:t>
            </w:r>
          </w:p>
          <w:p>
            <w:pPr>
              <w:pStyle w:val="10"/>
              <w:spacing w:line="360" w:lineRule="auto"/>
              <w:ind w:firstLine="420" w:firstLineChars="20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（4）拟投入专职安全员安全生产考核合格证书（C类）副本扫描件；</w:t>
            </w:r>
          </w:p>
          <w:p>
            <w:pPr>
              <w:pStyle w:val="10"/>
              <w:spacing w:line="360" w:lineRule="auto"/>
              <w:ind w:firstLine="420" w:firstLineChars="200"/>
              <w:rPr>
                <w:rFonts w:hint="eastAsia" w:ascii="宋体" w:hAnsi="宋体" w:eastAsia="宋体" w:cs="宋体"/>
                <w:bCs/>
                <w:color w:val="auto"/>
                <w:kern w:val="2"/>
                <w:sz w:val="21"/>
                <w:szCs w:val="21"/>
                <w:highlight w:val="none"/>
                <w:lang w:val="en-US" w:eastAsia="zh-CN" w:bidi="ar-SA"/>
              </w:rPr>
            </w:pPr>
            <w:r>
              <w:rPr>
                <w:rFonts w:hint="eastAsia" w:ascii="宋体" w:hAnsi="宋体" w:cs="宋体"/>
                <w:bCs/>
                <w:color w:val="auto"/>
                <w:kern w:val="2"/>
                <w:sz w:val="21"/>
                <w:szCs w:val="21"/>
                <w:highlight w:val="none"/>
                <w:lang w:val="en-US" w:eastAsia="zh-CN" w:bidi="ar-SA"/>
              </w:rPr>
              <w:t>（5）</w:t>
            </w:r>
            <w:r>
              <w:rPr>
                <w:rFonts w:hint="eastAsia" w:ascii="宋体" w:hAnsi="宋体" w:eastAsia="宋体" w:cs="宋体"/>
                <w:bCs/>
                <w:color w:val="auto"/>
                <w:kern w:val="2"/>
                <w:sz w:val="21"/>
                <w:szCs w:val="21"/>
                <w:highlight w:val="none"/>
                <w:lang w:val="en-US" w:eastAsia="zh-CN" w:bidi="ar-SA"/>
              </w:rPr>
              <w:t>拟投入</w:t>
            </w:r>
            <w:r>
              <w:rPr>
                <w:rFonts w:hint="eastAsia" w:ascii="宋体" w:hAnsi="宋体" w:eastAsia="宋体" w:cs="宋体"/>
                <w:color w:val="auto"/>
                <w:sz w:val="21"/>
                <w:szCs w:val="21"/>
                <w:highlight w:val="none"/>
                <w:lang w:val="en-US" w:eastAsia="zh-CN"/>
              </w:rPr>
              <w:t>施工员、质量员、材料员相应岗位资格证书</w:t>
            </w:r>
            <w:r>
              <w:rPr>
                <w:rFonts w:hint="eastAsia" w:ascii="宋体" w:hAnsi="宋体" w:eastAsia="宋体" w:cs="宋体"/>
                <w:bCs/>
                <w:color w:val="auto"/>
                <w:kern w:val="2"/>
                <w:sz w:val="21"/>
                <w:szCs w:val="21"/>
                <w:highlight w:val="none"/>
                <w:lang w:val="en-US" w:eastAsia="zh-CN" w:bidi="ar-SA"/>
              </w:rPr>
              <w:t>扫描件</w:t>
            </w:r>
            <w:r>
              <w:rPr>
                <w:rFonts w:hint="eastAsia" w:ascii="宋体" w:hAnsi="宋体" w:cs="宋体"/>
                <w:bCs/>
                <w:color w:val="auto"/>
                <w:kern w:val="2"/>
                <w:sz w:val="21"/>
                <w:szCs w:val="21"/>
                <w:highlight w:val="none"/>
                <w:lang w:val="en-US" w:eastAsia="zh-CN" w:bidi="ar-SA"/>
              </w:rPr>
              <w:t>；</w:t>
            </w:r>
          </w:p>
          <w:p>
            <w:pPr>
              <w:spacing w:line="360" w:lineRule="auto"/>
              <w:ind w:firstLine="420" w:firstLineChars="200"/>
              <w:jc w:val="left"/>
              <w:rPr>
                <w:rFonts w:hint="eastAsia" w:ascii="宋体" w:hAnsi="宋体" w:eastAsia="宋体" w:cs="宋体"/>
                <w:color w:val="auto"/>
                <w:lang w:val="en-US" w:eastAsia="zh-CN"/>
              </w:rPr>
            </w:pPr>
            <w:r>
              <w:rPr>
                <w:rFonts w:hint="eastAsia" w:ascii="宋体" w:hAnsi="宋体" w:eastAsia="宋体" w:cs="宋体"/>
                <w:color w:val="auto"/>
                <w:lang w:val="en-US" w:eastAsia="zh-CN"/>
              </w:rPr>
              <w:t>（</w:t>
            </w:r>
            <w:r>
              <w:rPr>
                <w:rFonts w:hint="eastAsia" w:ascii="宋体" w:hAnsi="宋体" w:cs="宋体"/>
                <w:color w:val="auto"/>
                <w:lang w:val="en-US" w:eastAsia="zh-CN"/>
              </w:rPr>
              <w:t>6</w:t>
            </w:r>
            <w:r>
              <w:rPr>
                <w:rFonts w:hint="eastAsia" w:ascii="宋体" w:hAnsi="宋体" w:eastAsia="宋体" w:cs="宋体"/>
                <w:color w:val="auto"/>
                <w:lang w:val="en-US" w:eastAsia="zh-CN"/>
              </w:rPr>
              <w:t>）贺州市</w:t>
            </w:r>
            <w:r>
              <w:rPr>
                <w:rFonts w:hint="eastAsia" w:ascii="宋体" w:hAnsi="宋体" w:cs="宋体"/>
                <w:color w:val="auto"/>
                <w:lang w:val="en-US" w:eastAsia="zh-CN"/>
              </w:rPr>
              <w:t>钟山县政府采购供应商信用承诺函</w:t>
            </w:r>
            <w:r>
              <w:rPr>
                <w:rFonts w:hint="eastAsia" w:ascii="宋体" w:hAnsi="宋体" w:eastAsia="宋体" w:cs="宋体"/>
                <w:color w:val="auto"/>
                <w:lang w:val="en-US" w:eastAsia="zh-CN"/>
              </w:rPr>
              <w:t>；</w:t>
            </w:r>
          </w:p>
          <w:p>
            <w:pPr>
              <w:pStyle w:val="13"/>
              <w:spacing w:line="360" w:lineRule="auto"/>
              <w:ind w:firstLine="420" w:firstLineChars="20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w:t>
            </w:r>
            <w:r>
              <w:rPr>
                <w:rFonts w:hint="eastAsia" w:hAnsi="宋体" w:cs="宋体"/>
                <w:bCs/>
                <w:color w:val="auto"/>
                <w:kern w:val="2"/>
                <w:sz w:val="21"/>
                <w:szCs w:val="21"/>
                <w:highlight w:val="none"/>
                <w:lang w:val="en-US" w:eastAsia="zh-CN" w:bidi="ar-SA"/>
              </w:rPr>
              <w:t>7</w:t>
            </w:r>
            <w:r>
              <w:rPr>
                <w:rFonts w:hint="eastAsia" w:ascii="宋体" w:hAnsi="宋体" w:eastAsia="宋体" w:cs="宋体"/>
                <w:bCs/>
                <w:color w:val="auto"/>
                <w:kern w:val="2"/>
                <w:sz w:val="21"/>
                <w:szCs w:val="21"/>
                <w:highlight w:val="none"/>
                <w:lang w:val="en-US" w:eastAsia="zh-CN" w:bidi="ar-SA"/>
              </w:rPr>
              <w:t>）法定代表人身份证明书及授权委托书（委托代理时必须提供，同时加盖单位电子公章）；</w:t>
            </w:r>
          </w:p>
          <w:p>
            <w:pPr>
              <w:pStyle w:val="13"/>
              <w:spacing w:line="360" w:lineRule="auto"/>
              <w:ind w:firstLine="420" w:firstLineChars="200"/>
              <w:rPr>
                <w:rFonts w:hint="eastAsia" w:ascii="宋体" w:hAnsi="宋体" w:eastAsia="宋体" w:cs="宋体"/>
                <w:color w:val="auto"/>
                <w:lang w:val="en-US" w:eastAsia="zh-CN"/>
              </w:rPr>
            </w:pPr>
            <w:r>
              <w:rPr>
                <w:rFonts w:hint="eastAsia" w:ascii="宋体" w:hAnsi="宋体" w:eastAsia="宋体" w:cs="宋体"/>
                <w:bCs/>
                <w:color w:val="auto"/>
                <w:kern w:val="2"/>
                <w:sz w:val="21"/>
                <w:szCs w:val="21"/>
                <w:highlight w:val="none"/>
                <w:lang w:val="en-US" w:eastAsia="zh-CN" w:bidi="ar-SA"/>
              </w:rPr>
              <w:t>（</w:t>
            </w:r>
            <w:r>
              <w:rPr>
                <w:rFonts w:hint="eastAsia" w:hAnsi="宋体" w:cs="宋体"/>
                <w:bCs/>
                <w:color w:val="auto"/>
                <w:kern w:val="2"/>
                <w:sz w:val="21"/>
                <w:szCs w:val="21"/>
                <w:highlight w:val="none"/>
                <w:lang w:val="en-US" w:eastAsia="zh-CN" w:bidi="ar-SA"/>
              </w:rPr>
              <w:t>8</w:t>
            </w:r>
            <w:r>
              <w:rPr>
                <w:rFonts w:hint="eastAsia" w:ascii="宋体" w:hAnsi="宋体" w:eastAsia="宋体" w:cs="宋体"/>
                <w:bCs/>
                <w:color w:val="auto"/>
                <w:kern w:val="2"/>
                <w:sz w:val="21"/>
                <w:szCs w:val="21"/>
                <w:highlight w:val="none"/>
                <w:lang w:val="en-US" w:eastAsia="zh-CN" w:bidi="ar-SA"/>
              </w:rPr>
              <w:t>）中小微企业或监狱企业或残疾人福利性单位等证明材料；</w:t>
            </w:r>
          </w:p>
          <w:p>
            <w:pPr>
              <w:pStyle w:val="13"/>
              <w:spacing w:line="360" w:lineRule="auto"/>
              <w:ind w:firstLine="420" w:firstLineChars="20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w:t>
            </w:r>
            <w:r>
              <w:rPr>
                <w:rFonts w:hint="eastAsia" w:hAnsi="宋体" w:cs="宋体"/>
                <w:bCs/>
                <w:color w:val="auto"/>
                <w:kern w:val="2"/>
                <w:sz w:val="21"/>
                <w:szCs w:val="21"/>
                <w:highlight w:val="none"/>
                <w:lang w:val="en-US" w:eastAsia="zh-CN" w:bidi="ar-SA"/>
              </w:rPr>
              <w:t>9</w:t>
            </w:r>
            <w:r>
              <w:rPr>
                <w:rFonts w:hint="eastAsia" w:ascii="宋体" w:hAnsi="宋体" w:eastAsia="宋体" w:cs="宋体"/>
                <w:bCs/>
                <w:color w:val="auto"/>
                <w:kern w:val="2"/>
                <w:sz w:val="21"/>
                <w:szCs w:val="21"/>
                <w:highlight w:val="none"/>
                <w:lang w:val="en-US" w:eastAsia="zh-CN" w:bidi="ar-SA"/>
              </w:rPr>
              <w:t>）磋商供应商认为必要提供的声明及文件资料</w:t>
            </w:r>
            <w:r>
              <w:rPr>
                <w:rFonts w:hint="eastAsia" w:ascii="宋体" w:hAnsi="宋体" w:eastAsia="宋体" w:cs="宋体"/>
                <w:color w:val="auto"/>
                <w:sz w:val="21"/>
                <w:szCs w:val="21"/>
                <w:highlight w:val="none"/>
                <w:lang w:eastAsia="zh-CN"/>
              </w:rPr>
              <w:t>。</w:t>
            </w:r>
          </w:p>
          <w:p>
            <w:pPr>
              <w:pStyle w:val="13"/>
              <w:spacing w:line="390" w:lineRule="exact"/>
              <w:ind w:firstLine="422" w:firstLineChars="200"/>
              <w:rPr>
                <w:rFonts w:hint="eastAsia" w:ascii="宋体" w:hAnsi="宋体" w:eastAsia="宋体" w:cs="宋体"/>
                <w:b/>
                <w:color w:val="auto"/>
                <w:sz w:val="21"/>
                <w:szCs w:val="21"/>
                <w:highlight w:val="none"/>
                <w:u w:val="none"/>
              </w:rPr>
            </w:pPr>
            <w:r>
              <w:rPr>
                <w:rFonts w:hint="eastAsia" w:ascii="宋体" w:hAnsi="宋体" w:eastAsia="宋体" w:cs="宋体"/>
                <w:b/>
                <w:bCs/>
                <w:color w:val="auto"/>
                <w:sz w:val="21"/>
                <w:szCs w:val="21"/>
                <w:highlight w:val="none"/>
              </w:rPr>
              <w:t>注：</w:t>
            </w:r>
            <w:r>
              <w:rPr>
                <w:rFonts w:hint="eastAsia" w:ascii="宋体" w:hAnsi="宋体" w:eastAsia="宋体" w:cs="宋体"/>
                <w:b/>
                <w:bCs/>
                <w:color w:val="auto"/>
                <w:sz w:val="21"/>
                <w:szCs w:val="21"/>
                <w:highlight w:val="none"/>
                <w:u w:val="single"/>
                <w:lang w:val="en-US" w:eastAsia="zh-CN"/>
              </w:rPr>
              <w:t>1.</w:t>
            </w:r>
            <w:r>
              <w:rPr>
                <w:rFonts w:hint="eastAsia" w:ascii="宋体" w:hAnsi="宋体" w:eastAsia="宋体" w:cs="宋体"/>
                <w:b/>
                <w:color w:val="auto"/>
                <w:sz w:val="21"/>
                <w:szCs w:val="21"/>
                <w:highlight w:val="none"/>
                <w:u w:val="single"/>
              </w:rPr>
              <w:t>上述材料缺少任何一项或任何一项无效均会被视为资格审查不合格，作无效磋商处理</w:t>
            </w:r>
            <w:r>
              <w:rPr>
                <w:rFonts w:hint="eastAsia" w:ascii="宋体" w:hAnsi="宋体" w:eastAsia="宋体" w:cs="宋体"/>
                <w:b/>
                <w:color w:val="auto"/>
                <w:sz w:val="21"/>
                <w:szCs w:val="21"/>
                <w:highlight w:val="none"/>
                <w:u w:val="none"/>
              </w:rPr>
              <w:t>。</w:t>
            </w:r>
          </w:p>
          <w:p>
            <w:pPr>
              <w:pStyle w:val="13"/>
              <w:spacing w:line="390" w:lineRule="exact"/>
              <w:ind w:firstLine="422" w:firstLineChars="200"/>
              <w:rPr>
                <w:rFonts w:hint="eastAsia" w:ascii="宋体" w:hAnsi="宋体" w:eastAsia="宋体" w:cs="宋体"/>
                <w:b/>
                <w:bCs w:val="0"/>
                <w:color w:val="auto"/>
                <w:kern w:val="2"/>
                <w:sz w:val="21"/>
                <w:szCs w:val="21"/>
                <w:highlight w:val="none"/>
                <w:lang w:val="en-US" w:eastAsia="zh-CN" w:bidi="ar-SA"/>
              </w:rPr>
            </w:pPr>
            <w:r>
              <w:rPr>
                <w:rFonts w:hint="eastAsia" w:ascii="宋体" w:hAnsi="宋体" w:eastAsia="宋体" w:cs="宋体"/>
                <w:b/>
                <w:color w:val="auto"/>
                <w:sz w:val="21"/>
                <w:szCs w:val="21"/>
                <w:highlight w:val="none"/>
                <w:u w:val="single"/>
                <w:lang w:val="en-US" w:eastAsia="zh-CN"/>
              </w:rPr>
              <w:t>2.以上材料属于复印件的扫描件的，必须加盖供应商电子公章，否则响应文件按无效响应处理。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vMerge w:val="continue"/>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color w:val="auto"/>
                <w:sz w:val="21"/>
                <w:szCs w:val="21"/>
                <w:highlight w:val="none"/>
                <w:lang w:val="en-US" w:eastAsia="zh-CN"/>
              </w:rPr>
            </w:pPr>
          </w:p>
        </w:tc>
        <w:tc>
          <w:tcPr>
            <w:tcW w:w="1965" w:type="dxa"/>
            <w:vMerge w:val="continue"/>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b/>
                <w:bCs/>
                <w:color w:val="auto"/>
                <w:sz w:val="21"/>
                <w:szCs w:val="21"/>
                <w:highlight w:val="none"/>
                <w:lang w:val="en-US" w:eastAsia="zh-CN"/>
              </w:rPr>
            </w:pPr>
          </w:p>
        </w:tc>
        <w:tc>
          <w:tcPr>
            <w:tcW w:w="7133" w:type="dxa"/>
            <w:shd w:val="clear" w:color="auto" w:fill="FEFEFE"/>
            <w:tcMar>
              <w:top w:w="0" w:type="dxa"/>
              <w:left w:w="57" w:type="dxa"/>
              <w:bottom w:w="0" w:type="dxa"/>
              <w:right w:w="57" w:type="dxa"/>
            </w:tcMar>
            <w:vAlign w:val="top"/>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报价文件</w:t>
            </w:r>
          </w:p>
          <w:p>
            <w:pPr>
              <w:pStyle w:val="38"/>
              <w:spacing w:line="360" w:lineRule="auto"/>
              <w:ind w:firstLine="420" w:firstLineChars="20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（1）磋商函及磋商函附录</w:t>
            </w:r>
          </w:p>
          <w:p>
            <w:pPr>
              <w:pStyle w:val="38"/>
              <w:spacing w:line="360" w:lineRule="auto"/>
              <w:ind w:firstLine="420" w:firstLineChars="200"/>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（2）已标价工程量清单</w:t>
            </w:r>
          </w:p>
          <w:p>
            <w:pPr>
              <w:pStyle w:val="38"/>
              <w:spacing w:line="360" w:lineRule="auto"/>
              <w:ind w:firstLine="422"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b/>
                <w:color w:val="auto"/>
                <w:sz w:val="21"/>
                <w:szCs w:val="21"/>
                <w:highlight w:val="none"/>
                <w:u w:val="single"/>
                <w:lang w:val="en-US" w:eastAsia="zh-CN"/>
              </w:rPr>
              <w:t>注：以上材料属于复印件的扫描件的，必须加盖供应商电子公章，否则响应文件按无效响应处理。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9" w:hRule="atLeast"/>
          <w:jc w:val="center"/>
        </w:trPr>
        <w:tc>
          <w:tcPr>
            <w:tcW w:w="706" w:type="dxa"/>
            <w:vMerge w:val="continue"/>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color w:val="auto"/>
                <w:sz w:val="21"/>
                <w:szCs w:val="21"/>
                <w:highlight w:val="none"/>
                <w:lang w:val="en-US" w:eastAsia="zh-CN"/>
              </w:rPr>
            </w:pPr>
          </w:p>
        </w:tc>
        <w:tc>
          <w:tcPr>
            <w:tcW w:w="1965" w:type="dxa"/>
            <w:vMerge w:val="continue"/>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b/>
                <w:bCs/>
                <w:color w:val="auto"/>
                <w:sz w:val="21"/>
                <w:szCs w:val="21"/>
                <w:highlight w:val="none"/>
                <w:lang w:val="en-US" w:eastAsia="zh-CN"/>
              </w:rPr>
            </w:pPr>
          </w:p>
        </w:tc>
        <w:tc>
          <w:tcPr>
            <w:tcW w:w="7133" w:type="dxa"/>
            <w:shd w:val="clear" w:color="auto" w:fill="FEFEFE"/>
            <w:tcMar>
              <w:top w:w="0" w:type="dxa"/>
              <w:left w:w="57" w:type="dxa"/>
              <w:bottom w:w="0" w:type="dxa"/>
              <w:right w:w="57" w:type="dxa"/>
            </w:tcMar>
            <w:vAlign w:val="top"/>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商务技术文件</w:t>
            </w:r>
          </w:p>
          <w:p>
            <w:pPr>
              <w:pStyle w:val="13"/>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主要管理人员表</w:t>
            </w:r>
          </w:p>
          <w:p>
            <w:pPr>
              <w:pStyle w:val="13"/>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rPr>
              <w:t>)建设工程项目管理承诺书</w:t>
            </w:r>
          </w:p>
          <w:p>
            <w:pPr>
              <w:pStyle w:val="13"/>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rPr>
              <w:t>)施工组织设计</w:t>
            </w:r>
          </w:p>
          <w:p>
            <w:pPr>
              <w:pStyle w:val="13"/>
              <w:spacing w:line="360" w:lineRule="auto"/>
              <w:ind w:firstLine="420" w:firstLineChars="200"/>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4</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业绩</w:t>
            </w:r>
          </w:p>
          <w:p>
            <w:pPr>
              <w:pStyle w:val="13"/>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5</w:t>
            </w:r>
            <w:r>
              <w:rPr>
                <w:rFonts w:hint="eastAsia" w:ascii="宋体" w:hAnsi="宋体" w:eastAsia="宋体" w:cs="宋体"/>
                <w:bCs/>
                <w:color w:val="auto"/>
                <w:sz w:val="21"/>
                <w:szCs w:val="21"/>
                <w:highlight w:val="none"/>
              </w:rPr>
              <w:t>)其他资料</w:t>
            </w:r>
          </w:p>
          <w:p>
            <w:pPr>
              <w:pStyle w:val="38"/>
              <w:spacing w:line="360" w:lineRule="auto"/>
              <w:ind w:firstLine="422"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b/>
                <w:color w:val="auto"/>
                <w:sz w:val="21"/>
                <w:szCs w:val="21"/>
                <w:highlight w:val="none"/>
                <w:u w:val="single"/>
                <w:lang w:val="en-US" w:eastAsia="zh-CN"/>
              </w:rPr>
              <w:t>注：以上材料属于复印件的扫描件的，必须加盖供应商电子公章，否则响应文件按无效响应处理。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w:t>
            </w:r>
          </w:p>
        </w:tc>
        <w:tc>
          <w:tcPr>
            <w:tcW w:w="1965" w:type="dxa"/>
            <w:shd w:val="clear" w:color="auto" w:fill="FEFEFE"/>
            <w:tcMar>
              <w:top w:w="0" w:type="dxa"/>
              <w:left w:w="57" w:type="dxa"/>
              <w:bottom w:w="0" w:type="dxa"/>
              <w:right w:w="57" w:type="dxa"/>
            </w:tcMar>
            <w:vAlign w:val="center"/>
          </w:tcPr>
          <w:p>
            <w:pPr>
              <w:spacing w:line="400" w:lineRule="exact"/>
              <w:ind w:firstLine="211" w:firstLineChars="10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《响应文件》的递交</w:t>
            </w:r>
          </w:p>
        </w:tc>
        <w:tc>
          <w:tcPr>
            <w:tcW w:w="7133" w:type="dxa"/>
            <w:shd w:val="clear" w:color="auto" w:fill="FEFEFE"/>
            <w:tcMar>
              <w:top w:w="0" w:type="dxa"/>
              <w:left w:w="57" w:type="dxa"/>
              <w:bottom w:w="0" w:type="dxa"/>
              <w:right w:w="57" w:type="dxa"/>
            </w:tcMar>
            <w:vAlign w:val="top"/>
          </w:tcPr>
          <w:p>
            <w:pPr>
              <w:spacing w:line="400" w:lineRule="exact"/>
              <w:rPr>
                <w:rFonts w:hint="eastAsia" w:ascii="宋体" w:hAnsi="宋体" w:eastAsia="宋体" w:cs="宋体"/>
                <w:b w:val="0"/>
                <w:bCs w:val="0"/>
                <w:color w:val="auto"/>
                <w:sz w:val="21"/>
                <w:szCs w:val="21"/>
                <w:highlight w:val="none"/>
                <w:lang w:eastAsia="zh-CN"/>
              </w:rPr>
            </w:pPr>
            <w:r>
              <w:rPr>
                <w:rFonts w:hint="eastAsia" w:ascii="宋体" w:hAnsi="宋体" w:eastAsia="宋体" w:cs="宋体"/>
                <w:color w:val="auto"/>
                <w:sz w:val="21"/>
                <w:szCs w:val="21"/>
                <w:highlight w:val="none"/>
                <w:lang w:val="en-US" w:eastAsia="zh-CN"/>
              </w:rPr>
              <w:t>递交</w:t>
            </w:r>
            <w:r>
              <w:rPr>
                <w:rFonts w:hint="eastAsia" w:ascii="宋体" w:hAnsi="宋体" w:eastAsia="宋体" w:cs="宋体"/>
                <w:color w:val="auto"/>
                <w:sz w:val="21"/>
                <w:szCs w:val="21"/>
                <w:highlight w:val="none"/>
                <w:lang w:eastAsia="zh-CN"/>
              </w:rPr>
              <w:t>地点：</w:t>
            </w:r>
            <w:r>
              <w:rPr>
                <w:rFonts w:hint="eastAsia" w:ascii="宋体" w:hAnsi="宋体" w:eastAsia="宋体" w:cs="宋体"/>
                <w:color w:val="auto"/>
                <w:sz w:val="21"/>
                <w:szCs w:val="21"/>
                <w:highlight w:val="none"/>
              </w:rPr>
              <w:t>本项目为贺州市电子化项目，通过“广西政府采购云平台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http：//www.zcygov.cn）实行在线电子投标，供应商应先安装“广西政府采购云平台电子交易客户端”（请自行前往“广西政府采购云平台”进行下载），并按照本项目招标文件和“广西政府采购云平台”的要求编制、加密后在投标截止时间前通过网络上传至“广西政府采购云平台</w:t>
            </w:r>
            <w:r>
              <w:rPr>
                <w:rFonts w:hint="eastAsia" w:ascii="宋体" w:hAnsi="宋体" w:eastAsia="宋体" w:cs="宋体"/>
                <w:b w:val="0"/>
                <w:bCs w:val="0"/>
                <w:color w:val="auto"/>
                <w:sz w:val="21"/>
                <w:szCs w:val="21"/>
                <w:highlight w:val="none"/>
              </w:rPr>
              <w:t>”，供应商在“</w:t>
            </w:r>
            <w:r>
              <w:rPr>
                <w:rFonts w:hint="eastAsia" w:ascii="宋体" w:hAnsi="宋体" w:eastAsia="宋体" w:cs="宋体"/>
                <w:b w:val="0"/>
                <w:bCs/>
                <w:color w:val="auto"/>
                <w:kern w:val="2"/>
                <w:sz w:val="21"/>
                <w:szCs w:val="21"/>
                <w:highlight w:val="none"/>
                <w:lang w:val="en-US" w:eastAsia="zh-CN" w:bidi="ar-SA"/>
              </w:rPr>
              <w:t>广西政府采购云平台</w:t>
            </w:r>
            <w:r>
              <w:rPr>
                <w:rFonts w:hint="eastAsia" w:ascii="宋体" w:hAnsi="宋体" w:eastAsia="宋体" w:cs="宋体"/>
                <w:b w:val="0"/>
                <w:bCs w:val="0"/>
                <w:color w:val="auto"/>
                <w:sz w:val="21"/>
                <w:szCs w:val="21"/>
                <w:highlight w:val="none"/>
              </w:rPr>
              <w:t>”提交电子版响应文件时，请填写参加远程开标活动经办人联系方式，如在操作过程中遇到问题或需技术支持，请致电</w:t>
            </w:r>
            <w:r>
              <w:rPr>
                <w:rFonts w:hint="eastAsia" w:ascii="宋体" w:hAnsi="宋体" w:eastAsia="宋体" w:cs="宋体"/>
                <w:b w:val="0"/>
                <w:bCs/>
                <w:color w:val="auto"/>
                <w:kern w:val="2"/>
                <w:sz w:val="21"/>
                <w:szCs w:val="21"/>
                <w:highlight w:val="none"/>
                <w:lang w:val="en-US" w:eastAsia="zh-CN" w:bidi="ar-SA"/>
              </w:rPr>
              <w:t>广西政府采购云平台</w:t>
            </w:r>
            <w:r>
              <w:rPr>
                <w:rFonts w:hint="eastAsia" w:ascii="宋体" w:hAnsi="宋体" w:eastAsia="宋体" w:cs="宋体"/>
                <w:b w:val="0"/>
                <w:bCs w:val="0"/>
                <w:color w:val="auto"/>
                <w:sz w:val="21"/>
                <w:szCs w:val="21"/>
                <w:highlight w:val="none"/>
              </w:rPr>
              <w:t>客服热线：</w:t>
            </w:r>
            <w:r>
              <w:rPr>
                <w:rFonts w:hint="eastAsia" w:ascii="宋体" w:hAnsi="宋体" w:eastAsia="宋体" w:cs="宋体"/>
                <w:b w:val="0"/>
                <w:bCs w:val="0"/>
                <w:color w:val="auto"/>
                <w:sz w:val="21"/>
                <w:szCs w:val="21"/>
                <w:highlight w:val="none"/>
                <w:lang w:val="en-US" w:eastAsia="zh-CN"/>
              </w:rPr>
              <w:t>95763</w:t>
            </w:r>
            <w:r>
              <w:rPr>
                <w:rFonts w:hint="eastAsia" w:ascii="宋体" w:hAnsi="宋体" w:eastAsia="宋体" w:cs="宋体"/>
                <w:b w:val="0"/>
                <w:bCs w:val="0"/>
                <w:color w:val="auto"/>
                <w:sz w:val="21"/>
                <w:szCs w:val="21"/>
                <w:highlight w:val="none"/>
                <w:lang w:eastAsia="zh-CN"/>
              </w:rPr>
              <w:t>。</w:t>
            </w:r>
          </w:p>
          <w:p>
            <w:pPr>
              <w:spacing w:line="400" w:lineRule="exact"/>
              <w:rPr>
                <w:rFonts w:hint="eastAsia" w:ascii="宋体" w:hAnsi="宋体" w:eastAsia="宋体" w:cs="宋体"/>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《响应文件》</w:t>
            </w:r>
            <w:r>
              <w:rPr>
                <w:rFonts w:hint="eastAsia" w:ascii="宋体" w:hAnsi="宋体" w:eastAsia="宋体" w:cs="宋体"/>
                <w:b w:val="0"/>
                <w:bCs w:val="0"/>
                <w:color w:val="auto"/>
                <w:sz w:val="21"/>
                <w:szCs w:val="21"/>
                <w:highlight w:val="none"/>
              </w:rPr>
              <w:t>递交截止时间：</w:t>
            </w:r>
            <w:r>
              <w:rPr>
                <w:rFonts w:hint="eastAsia" w:ascii="宋体" w:hAnsi="宋体" w:eastAsia="宋体" w:cs="宋体"/>
                <w:b w:val="0"/>
                <w:bCs w:val="0"/>
                <w:color w:val="auto"/>
                <w:sz w:val="21"/>
                <w:szCs w:val="21"/>
                <w:highlight w:val="none"/>
                <w:u w:val="none"/>
                <w:lang w:val="en-US" w:eastAsia="zh-CN"/>
              </w:rPr>
              <w:t>见</w:t>
            </w:r>
            <w:r>
              <w:rPr>
                <w:rFonts w:hint="eastAsia" w:ascii="宋体" w:hAnsi="宋体" w:eastAsia="宋体" w:cs="宋体"/>
                <w:b w:val="0"/>
                <w:bCs/>
                <w:color w:val="auto"/>
                <w:sz w:val="21"/>
                <w:szCs w:val="21"/>
                <w:highlight w:val="none"/>
                <w:u w:val="none"/>
                <w:lang w:val="en-US" w:eastAsia="zh-CN"/>
              </w:rPr>
              <w:t>磋商公告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w:t>
            </w:r>
          </w:p>
        </w:tc>
        <w:tc>
          <w:tcPr>
            <w:tcW w:w="1965" w:type="dxa"/>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开标时间</w:t>
            </w:r>
          </w:p>
        </w:tc>
        <w:tc>
          <w:tcPr>
            <w:tcW w:w="7133" w:type="dxa"/>
            <w:shd w:val="clear" w:color="auto" w:fill="FEFEFE"/>
            <w:tcMar>
              <w:top w:w="0" w:type="dxa"/>
              <w:left w:w="57" w:type="dxa"/>
              <w:bottom w:w="0" w:type="dxa"/>
              <w:right w:w="57" w:type="dxa"/>
            </w:tcMar>
            <w:vAlign w:val="top"/>
          </w:tcPr>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开标时间：</w:t>
            </w:r>
            <w:r>
              <w:rPr>
                <w:rFonts w:hint="eastAsia" w:ascii="宋体" w:hAnsi="宋体" w:eastAsia="宋体" w:cs="宋体"/>
                <w:b w:val="0"/>
                <w:bCs/>
                <w:color w:val="auto"/>
                <w:sz w:val="21"/>
                <w:szCs w:val="21"/>
                <w:highlight w:val="none"/>
                <w:u w:val="none"/>
                <w:lang w:val="en-US" w:eastAsia="zh-CN"/>
              </w:rPr>
              <w:t>见磋商公告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开标地点：</w:t>
            </w:r>
            <w:r>
              <w:rPr>
                <w:rFonts w:hint="eastAsia" w:ascii="宋体" w:hAnsi="宋体" w:eastAsia="宋体" w:cs="宋体"/>
                <w:b w:val="0"/>
                <w:bCs/>
                <w:color w:val="auto"/>
                <w:sz w:val="21"/>
                <w:szCs w:val="21"/>
                <w:highlight w:val="none"/>
                <w:u w:val="none"/>
                <w:lang w:val="en-US" w:eastAsia="zh-CN"/>
              </w:rPr>
              <w:t>见磋商公告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left"/>
              <w:rPr>
                <w:rFonts w:hint="eastAsia" w:ascii="宋体" w:hAnsi="宋体" w:eastAsia="宋体" w:cs="宋体"/>
                <w:color w:val="auto"/>
                <w:sz w:val="21"/>
                <w:szCs w:val="21"/>
                <w:highlight w:val="none"/>
              </w:rPr>
            </w:pPr>
            <w:r>
              <w:rPr>
                <w:rFonts w:hint="eastAsia" w:ascii="宋体" w:hAnsi="宋体" w:eastAsia="宋体" w:cs="宋体"/>
                <w:i w:val="0"/>
                <w:iCs w:val="0"/>
                <w:caps w:val="0"/>
                <w:color w:val="auto"/>
                <w:spacing w:val="0"/>
                <w:kern w:val="0"/>
                <w:sz w:val="21"/>
                <w:szCs w:val="21"/>
                <w:highlight w:val="none"/>
                <w:shd w:val="clear" w:fill="FFFFFF"/>
                <w:lang w:val="en-US" w:eastAsia="zh-CN" w:bidi="ar"/>
              </w:rPr>
              <w:t>（本项目不要求竞标供应商到达开标现场，但供应商应派法定代表人或委托代理人准时在线出席电子开评标会议，随时关注开评标进度，如在开评标过程中有电子询标，应在规定的时间内对电子询标函进行澄清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w:t>
            </w:r>
          </w:p>
        </w:tc>
        <w:tc>
          <w:tcPr>
            <w:tcW w:w="1965" w:type="dxa"/>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开标程序</w:t>
            </w:r>
          </w:p>
        </w:tc>
        <w:tc>
          <w:tcPr>
            <w:tcW w:w="7133" w:type="dxa"/>
            <w:shd w:val="clear" w:color="auto" w:fill="FEFEFE"/>
            <w:tcMar>
              <w:top w:w="0" w:type="dxa"/>
              <w:left w:w="57" w:type="dxa"/>
              <w:bottom w:w="0" w:type="dxa"/>
              <w:right w:w="57" w:type="dxa"/>
            </w:tcMar>
            <w:vAlign w:val="top"/>
          </w:tcPr>
          <w:p>
            <w:pPr>
              <w:numPr>
                <w:ilvl w:val="0"/>
                <w:numId w:val="4"/>
              </w:numPr>
              <w:spacing w:line="39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签收、</w:t>
            </w:r>
            <w:r>
              <w:rPr>
                <w:rFonts w:hint="eastAsia" w:ascii="宋体" w:hAnsi="宋体" w:eastAsia="宋体" w:cs="宋体"/>
                <w:color w:val="auto"/>
                <w:sz w:val="21"/>
                <w:szCs w:val="21"/>
                <w:highlight w:val="none"/>
                <w:lang w:eastAsia="zh-CN"/>
              </w:rPr>
              <w:t>解密电子投标文件。</w:t>
            </w:r>
            <w:r>
              <w:rPr>
                <w:rFonts w:hint="eastAsia" w:ascii="宋体" w:hAnsi="宋体" w:eastAsia="宋体" w:cs="宋体"/>
                <w:color w:val="auto"/>
                <w:sz w:val="21"/>
                <w:szCs w:val="21"/>
                <w:highlight w:val="none"/>
                <w:lang w:val="en-US" w:eastAsia="zh-CN"/>
              </w:rPr>
              <w:t>采购代理机构将在“供应商须知前附表”规定的时间通过电子交易平台组织响应文件开启， 采购机构依托电子交易平台发起【开始解密】指令，供应商的法定代表人或其委托代理人须携带加密时所用的 CA 锁按平台提示和采购文件的规定登录到“广西政府采购云平台”电子开标大厅签到并在发起解密指令之时起 30分钟内完成对电子响应文件在线解密。发起解密指令之时起 5 分钟内供应商还未进行解密的，代理机构要通知供应商，供应商没预留联系方式或预留联系方式无效，导致代理机构无法联系到投标人在发起解密指令之时起 30分钟内完成对电子响应文件在线解密的，均视为无效投标。</w:t>
            </w:r>
          </w:p>
          <w:p>
            <w:pPr>
              <w:numPr>
                <w:ilvl w:val="0"/>
                <w:numId w:val="0"/>
              </w:numPr>
              <w:spacing w:line="390" w:lineRule="exact"/>
              <w:ind w:firstLine="210" w:firstLineChars="1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（解密异常情况处理：详见本章 15.3 电子交易活动的中止。） </w:t>
            </w:r>
          </w:p>
          <w:p>
            <w:pPr>
              <w:spacing w:line="39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如供应商成功解密响应文件，但未在“广西政府采购云平台”电子开标大厅参加磋商的，视同认可磋商过程和结果，由此产生的后果由供应商自行负责。参与磋商的供应商不足3 家的，不得磋商。</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（2）</w:t>
            </w:r>
            <w:r>
              <w:rPr>
                <w:rFonts w:hint="eastAsia" w:ascii="宋体" w:hAnsi="宋体" w:eastAsia="宋体" w:cs="宋体"/>
                <w:color w:val="auto"/>
                <w:sz w:val="21"/>
                <w:szCs w:val="21"/>
                <w:highlight w:val="none"/>
                <w:lang w:val="en-US" w:eastAsia="zh-CN"/>
              </w:rPr>
              <w:t>初步评审。</w:t>
            </w:r>
            <w:r>
              <w:rPr>
                <w:rFonts w:hint="eastAsia" w:ascii="宋体" w:hAnsi="宋体" w:eastAsia="宋体" w:cs="宋体"/>
                <w:color w:val="auto"/>
                <w:sz w:val="21"/>
                <w:szCs w:val="21"/>
                <w:highlight w:val="none"/>
                <w:lang w:eastAsia="zh-CN"/>
              </w:rPr>
              <w:t>投标文件解密结束</w:t>
            </w:r>
            <w:r>
              <w:rPr>
                <w:rFonts w:hint="eastAsia" w:ascii="宋体" w:hAnsi="宋体" w:eastAsia="宋体" w:cs="宋体"/>
                <w:color w:val="auto"/>
                <w:sz w:val="21"/>
                <w:szCs w:val="21"/>
                <w:highlight w:val="none"/>
                <w:lang w:val="en-US" w:eastAsia="zh-CN"/>
              </w:rPr>
              <w:t>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磋商小组依据法律法规和招标文件的规定，对投标人进行线上初步评审（资格性审查、符合性审查）。</w:t>
            </w:r>
          </w:p>
          <w:p>
            <w:pPr>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电子在线询标（开启第二轮报价）。①采购代理机构将按照提交首次响应文件的顺序在线上通知，通知磋商时，若某供应商不在通知现场时，该供应商排序到最后磋商，按照签到的顺序由其下一位供应商先参与磋商。②磋商小组只接受通过资格性和符合性审查的供应商在规定时间（30分钟）内在规定地点进行磋商最终总报价或询标回复。</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）电子唱标。各投标供应商报价、</w:t>
            </w:r>
            <w:r>
              <w:rPr>
                <w:rFonts w:hint="eastAsia" w:ascii="宋体" w:hAnsi="宋体" w:eastAsia="宋体" w:cs="宋体"/>
                <w:color w:val="auto"/>
                <w:sz w:val="21"/>
                <w:szCs w:val="21"/>
                <w:highlight w:val="none"/>
                <w:lang w:val="en-US" w:eastAsia="zh-CN"/>
              </w:rPr>
              <w:t>工期等</w:t>
            </w:r>
            <w:r>
              <w:rPr>
                <w:rFonts w:hint="eastAsia" w:ascii="宋体" w:hAnsi="宋体" w:eastAsia="宋体" w:cs="宋体"/>
                <w:color w:val="auto"/>
                <w:sz w:val="21"/>
                <w:szCs w:val="21"/>
                <w:highlight w:val="none"/>
                <w:lang w:eastAsia="zh-CN"/>
              </w:rPr>
              <w:t>均在“广西政府采购云平台”远程不见面开标大厅展示；</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eastAsia="zh-CN"/>
              </w:rPr>
              <w:t>）投标人代表对</w:t>
            </w:r>
            <w:r>
              <w:rPr>
                <w:rFonts w:hint="eastAsia" w:ascii="宋体" w:hAnsi="宋体" w:eastAsia="宋体" w:cs="宋体"/>
                <w:color w:val="auto"/>
                <w:sz w:val="21"/>
                <w:szCs w:val="21"/>
                <w:highlight w:val="none"/>
                <w:lang w:val="en-US" w:eastAsia="zh-CN"/>
              </w:rPr>
              <w:t>磋商会议</w:t>
            </w:r>
            <w:r>
              <w:rPr>
                <w:rFonts w:hint="eastAsia" w:ascii="宋体" w:hAnsi="宋体" w:eastAsia="宋体" w:cs="宋体"/>
                <w:color w:val="auto"/>
                <w:sz w:val="21"/>
                <w:szCs w:val="21"/>
                <w:highlight w:val="none"/>
                <w:lang w:eastAsia="zh-CN"/>
              </w:rPr>
              <w:t>有</w:t>
            </w:r>
            <w:r>
              <w:rPr>
                <w:rFonts w:hint="eastAsia" w:ascii="宋体" w:hAnsi="宋体" w:eastAsia="宋体" w:cs="宋体"/>
                <w:color w:val="auto"/>
                <w:sz w:val="21"/>
                <w:szCs w:val="21"/>
                <w:highlight w:val="none"/>
                <w:lang w:val="en-US" w:eastAsia="zh-CN"/>
              </w:rPr>
              <w:t>异议</w:t>
            </w:r>
            <w:r>
              <w:rPr>
                <w:rFonts w:hint="eastAsia" w:ascii="宋体" w:hAnsi="宋体" w:eastAsia="宋体" w:cs="宋体"/>
                <w:color w:val="auto"/>
                <w:sz w:val="21"/>
                <w:szCs w:val="21"/>
                <w:highlight w:val="none"/>
                <w:lang w:eastAsia="zh-CN"/>
              </w:rPr>
              <w:t>，以及认为采购人、采购代理机构相关工作人员有需要回避的情形的，应当场提出在线询问或者回避申请。采购人、采购代理机构对投标人代表提出的询问或者回避申请应当及时处理，</w:t>
            </w:r>
            <w:r>
              <w:rPr>
                <w:rFonts w:hint="eastAsia" w:ascii="宋体" w:hAnsi="宋体" w:eastAsia="宋体" w:cs="宋体"/>
                <w:color w:val="auto"/>
                <w:sz w:val="21"/>
                <w:szCs w:val="21"/>
                <w:highlight w:val="none"/>
                <w:lang w:val="en-US" w:eastAsia="zh-CN"/>
              </w:rPr>
              <w:t>如未提出，视为无异议</w:t>
            </w:r>
            <w:r>
              <w:rPr>
                <w:rFonts w:hint="eastAsia" w:ascii="宋体" w:hAnsi="宋体" w:eastAsia="宋体" w:cs="宋体"/>
                <w:color w:val="auto"/>
                <w:sz w:val="21"/>
                <w:szCs w:val="21"/>
                <w:highlight w:val="none"/>
                <w:lang w:eastAsia="zh-CN"/>
              </w:rPr>
              <w:t>。</w:t>
            </w:r>
          </w:p>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）开标结束。</w:t>
            </w:r>
          </w:p>
          <w:p>
            <w:pPr>
              <w:pStyle w:val="38"/>
              <w:ind w:firstLine="422" w:firstLineChars="200"/>
              <w:rPr>
                <w:rFonts w:hint="eastAsia" w:ascii="宋体" w:hAnsi="宋体" w:eastAsia="宋体" w:cs="宋体"/>
                <w:color w:val="auto"/>
                <w:sz w:val="21"/>
                <w:szCs w:val="21"/>
                <w:highlight w:val="none"/>
                <w:lang w:eastAsia="zh-CN"/>
              </w:rPr>
            </w:pPr>
            <w:r>
              <w:rPr>
                <w:rFonts w:hint="eastAsia" w:ascii="宋体" w:hAnsi="宋体" w:eastAsia="宋体" w:cs="宋体"/>
                <w:b/>
                <w:bCs/>
                <w:color w:val="auto"/>
                <w:sz w:val="21"/>
                <w:szCs w:val="21"/>
                <w:highlight w:val="none"/>
                <w:lang w:eastAsia="zh-CN"/>
              </w:rPr>
              <w:t>特别说明：如遇“广西政府采购云平台”电子化开标或评审程序调整的，按调整后执行。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w:t>
            </w:r>
          </w:p>
        </w:tc>
        <w:tc>
          <w:tcPr>
            <w:tcW w:w="1965" w:type="dxa"/>
            <w:shd w:val="clear" w:color="auto" w:fill="FEFEFE"/>
            <w:tcMar>
              <w:top w:w="0" w:type="dxa"/>
              <w:left w:w="57" w:type="dxa"/>
              <w:bottom w:w="0" w:type="dxa"/>
              <w:right w:w="57" w:type="dxa"/>
            </w:tcMar>
            <w:vAlign w:val="center"/>
          </w:tcPr>
          <w:p>
            <w:pPr>
              <w:widowControl/>
              <w:spacing w:line="400" w:lineRule="exact"/>
              <w:jc w:val="center"/>
              <w:rPr>
                <w:rFonts w:hint="eastAsia" w:ascii="宋体" w:hAnsi="宋体" w:eastAsia="宋体" w:cs="宋体"/>
                <w:color w:val="auto"/>
                <w:sz w:val="21"/>
                <w:szCs w:val="21"/>
                <w:highlight w:val="none"/>
              </w:rPr>
            </w:pPr>
            <w:r>
              <w:rPr>
                <w:rFonts w:hint="eastAsia" w:ascii="宋体" w:hAnsi="宋体" w:eastAsia="宋体" w:cs="宋体"/>
                <w:b/>
                <w:bCs w:val="0"/>
                <w:color w:val="auto"/>
                <w:sz w:val="21"/>
                <w:szCs w:val="21"/>
                <w:highlight w:val="none"/>
              </w:rPr>
              <w:t>磋商小组的组成</w:t>
            </w:r>
          </w:p>
        </w:tc>
        <w:tc>
          <w:tcPr>
            <w:tcW w:w="7133" w:type="dxa"/>
            <w:shd w:val="clear" w:color="auto" w:fill="FEFEFE"/>
            <w:tcMar>
              <w:top w:w="0" w:type="dxa"/>
              <w:left w:w="57" w:type="dxa"/>
              <w:bottom w:w="0" w:type="dxa"/>
              <w:right w:w="57" w:type="dxa"/>
            </w:tcMar>
            <w:vAlign w:val="top"/>
          </w:tcPr>
          <w:p>
            <w:pPr>
              <w:keepNext w:val="0"/>
              <w:keepLines w:val="0"/>
              <w:pageBreakBefore w:val="0"/>
              <w:kinsoku/>
              <w:wordWrap/>
              <w:overflowPunct/>
              <w:topLinePunct w:val="0"/>
              <w:autoSpaceDE/>
              <w:autoSpaceDN/>
              <w:bidi w:val="0"/>
              <w:adjustRightInd/>
              <w:snapToGrid/>
              <w:spacing w:line="340" w:lineRule="exact"/>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eastAsia="zh-CN"/>
              </w:rPr>
              <w:t>磋商小组</w:t>
            </w:r>
            <w:r>
              <w:rPr>
                <w:rFonts w:hint="eastAsia" w:ascii="宋体" w:hAnsi="宋体" w:eastAsia="宋体" w:cs="宋体"/>
                <w:b/>
                <w:bCs/>
                <w:color w:val="auto"/>
                <w:sz w:val="21"/>
                <w:szCs w:val="21"/>
                <w:highlight w:val="none"/>
              </w:rPr>
              <w:t>构成：</w:t>
            </w:r>
            <w:r>
              <w:rPr>
                <w:rFonts w:hint="eastAsia" w:ascii="宋体" w:hAnsi="宋体" w:eastAsia="宋体" w:cs="宋体"/>
                <w:color w:val="auto"/>
                <w:sz w:val="21"/>
                <w:szCs w:val="21"/>
                <w:highlight w:val="none"/>
              </w:rPr>
              <w:t>3人，其中采购人代表1人，专家2人。</w:t>
            </w:r>
          </w:p>
          <w:p>
            <w:pPr>
              <w:keepNext w:val="0"/>
              <w:keepLines w:val="0"/>
              <w:pageBreakBefore w:val="0"/>
              <w:widowControl/>
              <w:kinsoku/>
              <w:wordWrap/>
              <w:overflowPunct/>
              <w:topLinePunct w:val="0"/>
              <w:autoSpaceDE/>
              <w:autoSpaceDN/>
              <w:bidi w:val="0"/>
              <w:adjustRightInd/>
              <w:snapToGrid/>
              <w:spacing w:line="400" w:lineRule="exact"/>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评标专家确定方式：</w:t>
            </w:r>
            <w:r>
              <w:rPr>
                <w:rFonts w:hint="eastAsia" w:ascii="宋体" w:hAnsi="宋体" w:eastAsia="宋体" w:cs="宋体"/>
                <w:color w:val="auto"/>
                <w:sz w:val="21"/>
                <w:szCs w:val="21"/>
                <w:highlight w:val="none"/>
                <w:lang w:val="en-US" w:eastAsia="zh-CN"/>
              </w:rPr>
              <w:t>开标前由采购代理机构在广西政府采购云平台广西评审专家库随机抽取确定。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6" w:type="dxa"/>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w:t>
            </w:r>
          </w:p>
        </w:tc>
        <w:tc>
          <w:tcPr>
            <w:tcW w:w="1965" w:type="dxa"/>
            <w:shd w:val="clear" w:color="auto" w:fill="FEFEFE"/>
            <w:tcMar>
              <w:top w:w="0" w:type="dxa"/>
              <w:left w:w="57" w:type="dxa"/>
              <w:bottom w:w="0" w:type="dxa"/>
              <w:right w:w="57" w:type="dxa"/>
            </w:tcMar>
            <w:vAlign w:val="center"/>
          </w:tcPr>
          <w:p>
            <w:pPr>
              <w:keepNext w:val="0"/>
              <w:keepLines w:val="0"/>
              <w:pageBreakBefore w:val="0"/>
              <w:kinsoku/>
              <w:wordWrap/>
              <w:overflowPunct/>
              <w:topLinePunct w:val="0"/>
              <w:autoSpaceDE/>
              <w:autoSpaceDN/>
              <w:bidi w:val="0"/>
              <w:adjustRightInd/>
              <w:snapToGrid/>
              <w:spacing w:line="340" w:lineRule="exact"/>
              <w:jc w:val="center"/>
              <w:textAlignment w:val="auto"/>
              <w:rPr>
                <w:rFonts w:hint="eastAsia" w:ascii="宋体" w:hAnsi="宋体" w:eastAsia="宋体" w:cs="宋体"/>
                <w:b/>
                <w:bCs w:val="0"/>
                <w:color w:val="auto"/>
                <w:sz w:val="21"/>
                <w:szCs w:val="21"/>
                <w:highlight w:val="none"/>
              </w:rPr>
            </w:pPr>
            <w:r>
              <w:rPr>
                <w:rFonts w:hint="eastAsia" w:ascii="宋体" w:hAnsi="宋体" w:eastAsia="宋体" w:cs="宋体"/>
                <w:b/>
                <w:bCs/>
                <w:color w:val="auto"/>
                <w:sz w:val="21"/>
                <w:szCs w:val="21"/>
                <w:highlight w:val="none"/>
              </w:rPr>
              <w:t>评标办法</w:t>
            </w:r>
          </w:p>
        </w:tc>
        <w:tc>
          <w:tcPr>
            <w:tcW w:w="7133" w:type="dxa"/>
            <w:shd w:val="clear" w:color="auto" w:fill="FEFEFE"/>
            <w:tcMar>
              <w:top w:w="0" w:type="dxa"/>
              <w:left w:w="57" w:type="dxa"/>
              <w:bottom w:w="0" w:type="dxa"/>
              <w:right w:w="57" w:type="dxa"/>
            </w:tcMar>
            <w:vAlign w:val="center"/>
          </w:tcPr>
          <w:p>
            <w:pPr>
              <w:keepNext w:val="0"/>
              <w:keepLines w:val="0"/>
              <w:pageBreakBefore w:val="0"/>
              <w:kinsoku/>
              <w:wordWrap/>
              <w:overflowPunct/>
              <w:topLinePunct w:val="0"/>
              <w:autoSpaceDE/>
              <w:autoSpaceDN/>
              <w:bidi w:val="0"/>
              <w:adjustRightInd/>
              <w:snapToGrid/>
              <w:spacing w:line="340" w:lineRule="exact"/>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17</w:t>
            </w:r>
          </w:p>
        </w:tc>
        <w:tc>
          <w:tcPr>
            <w:tcW w:w="1965" w:type="dxa"/>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是否授权磋商小组确定</w:t>
            </w:r>
            <w:r>
              <w:rPr>
                <w:rFonts w:hint="eastAsia" w:ascii="宋体" w:hAnsi="宋体" w:eastAsia="宋体" w:cs="宋体"/>
                <w:b/>
                <w:bCs w:val="0"/>
                <w:color w:val="auto"/>
                <w:sz w:val="21"/>
                <w:szCs w:val="21"/>
                <w:highlight w:val="none"/>
                <w:lang w:eastAsia="zh-CN"/>
              </w:rPr>
              <w:t>成交</w:t>
            </w:r>
            <w:r>
              <w:rPr>
                <w:rFonts w:hint="eastAsia" w:ascii="宋体" w:hAnsi="宋体" w:eastAsia="宋体" w:cs="宋体"/>
                <w:b/>
                <w:bCs w:val="0"/>
                <w:color w:val="auto"/>
                <w:sz w:val="21"/>
                <w:szCs w:val="21"/>
                <w:highlight w:val="none"/>
              </w:rPr>
              <w:t>人</w:t>
            </w:r>
          </w:p>
        </w:tc>
        <w:tc>
          <w:tcPr>
            <w:tcW w:w="7133" w:type="dxa"/>
            <w:shd w:val="clear" w:color="auto" w:fill="FEFEFE"/>
            <w:tcMar>
              <w:top w:w="0" w:type="dxa"/>
              <w:left w:w="57" w:type="dxa"/>
              <w:bottom w:w="0" w:type="dxa"/>
              <w:right w:w="57" w:type="dxa"/>
            </w:tcMar>
            <w:vAlign w:val="center"/>
          </w:tcPr>
          <w:p>
            <w:pPr>
              <w:widowControl/>
              <w:spacing w:line="400" w:lineRule="exact"/>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val="en-US" w:eastAsia="zh-CN"/>
              </w:rPr>
              <w:t>否</w:t>
            </w:r>
            <w:r>
              <w:rPr>
                <w:rFonts w:hint="eastAsia" w:ascii="宋体" w:hAnsi="宋体" w:eastAsia="宋体" w:cs="宋体"/>
                <w:bCs/>
                <w:color w:val="auto"/>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18</w:t>
            </w:r>
          </w:p>
        </w:tc>
        <w:tc>
          <w:tcPr>
            <w:tcW w:w="1965" w:type="dxa"/>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b/>
                <w:bCs w:val="0"/>
                <w:color w:val="auto"/>
                <w:sz w:val="21"/>
                <w:szCs w:val="21"/>
                <w:highlight w:val="none"/>
              </w:rPr>
            </w:pPr>
            <w:r>
              <w:rPr>
                <w:rFonts w:hint="eastAsia" w:ascii="宋体" w:hAnsi="宋体" w:eastAsia="宋体" w:cs="宋体"/>
                <w:b/>
                <w:bCs/>
                <w:color w:val="auto"/>
                <w:sz w:val="21"/>
                <w:szCs w:val="21"/>
                <w:highlight w:val="none"/>
              </w:rPr>
              <w:t>履约保证金</w:t>
            </w:r>
          </w:p>
        </w:tc>
        <w:tc>
          <w:tcPr>
            <w:tcW w:w="7133" w:type="dxa"/>
            <w:shd w:val="clear" w:color="auto" w:fill="FEFEFE"/>
            <w:tcMar>
              <w:top w:w="0" w:type="dxa"/>
              <w:left w:w="57" w:type="dxa"/>
              <w:bottom w:w="0" w:type="dxa"/>
              <w:right w:w="57" w:type="dxa"/>
            </w:tcMar>
            <w:vAlign w:val="top"/>
          </w:tcPr>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本项目不做要求。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w:t>
            </w:r>
          </w:p>
        </w:tc>
        <w:tc>
          <w:tcPr>
            <w:tcW w:w="1965" w:type="dxa"/>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农民工工资保障金</w:t>
            </w:r>
          </w:p>
        </w:tc>
        <w:tc>
          <w:tcPr>
            <w:tcW w:w="7133" w:type="dxa"/>
            <w:shd w:val="clear" w:color="auto" w:fill="FEFEFE"/>
            <w:tcMar>
              <w:top w:w="0" w:type="dxa"/>
              <w:left w:w="57" w:type="dxa"/>
              <w:bottom w:w="0" w:type="dxa"/>
              <w:right w:w="57" w:type="dxa"/>
            </w:tcMar>
            <w:vAlign w:val="top"/>
          </w:tcPr>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按相关规定执行。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706" w:type="dxa"/>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w:t>
            </w:r>
          </w:p>
        </w:tc>
        <w:tc>
          <w:tcPr>
            <w:tcW w:w="1965" w:type="dxa"/>
            <w:shd w:val="clear" w:color="auto" w:fill="FEFEFE"/>
            <w:tcMar>
              <w:top w:w="0" w:type="dxa"/>
              <w:left w:w="57" w:type="dxa"/>
              <w:bottom w:w="0" w:type="dxa"/>
              <w:right w:w="57" w:type="dxa"/>
            </w:tcMar>
            <w:vAlign w:val="center"/>
          </w:tcPr>
          <w:p>
            <w:pPr>
              <w:spacing w:line="400" w:lineRule="exact"/>
              <w:jc w:val="center"/>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上限控制价</w:t>
            </w:r>
          </w:p>
        </w:tc>
        <w:tc>
          <w:tcPr>
            <w:tcW w:w="7133" w:type="dxa"/>
            <w:shd w:val="clear" w:color="auto" w:fill="FEFEFE"/>
            <w:tcMar>
              <w:top w:w="0" w:type="dxa"/>
              <w:left w:w="57" w:type="dxa"/>
              <w:bottom w:w="0" w:type="dxa"/>
              <w:right w:w="57" w:type="dxa"/>
            </w:tcMar>
            <w:vAlign w:val="center"/>
          </w:tcPr>
          <w:p>
            <w:pPr>
              <w:widowControl/>
              <w:spacing w:line="240" w:lineRule="auto"/>
              <w:ind w:firstLine="0" w:firstLineChars="0"/>
              <w:jc w:val="left"/>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人民币贰佰陆拾玖万陆仟叁佰零肆元零壹分（¥2696304.01）</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磋商供应商</w:t>
            </w:r>
            <w:r>
              <w:rPr>
                <w:rFonts w:hint="eastAsia" w:ascii="宋体" w:hAnsi="宋体" w:eastAsia="宋体" w:cs="宋体"/>
                <w:color w:val="auto"/>
                <w:sz w:val="21"/>
                <w:szCs w:val="21"/>
                <w:highlight w:val="none"/>
              </w:rPr>
              <w:t>报价高于公布的控制价的，其</w:t>
            </w:r>
            <w:r>
              <w:rPr>
                <w:rFonts w:hint="eastAsia" w:ascii="宋体" w:hAnsi="宋体" w:eastAsia="宋体" w:cs="宋体"/>
                <w:color w:val="auto"/>
                <w:sz w:val="21"/>
                <w:szCs w:val="21"/>
                <w:highlight w:val="none"/>
                <w:lang w:eastAsia="zh-CN"/>
              </w:rPr>
              <w:t>《响应文件》</w:t>
            </w:r>
            <w:r>
              <w:rPr>
                <w:rFonts w:hint="eastAsia" w:ascii="宋体" w:hAnsi="宋体" w:eastAsia="宋体" w:cs="宋体"/>
                <w:color w:val="auto"/>
                <w:sz w:val="21"/>
                <w:szCs w:val="21"/>
                <w:highlight w:val="none"/>
              </w:rPr>
              <w:t>（磋商）作否决磋商处理。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shd w:val="clear" w:color="auto" w:fill="FEFEFE"/>
            <w:tcMar>
              <w:top w:w="0" w:type="dxa"/>
              <w:left w:w="57" w:type="dxa"/>
              <w:bottom w:w="0" w:type="dxa"/>
              <w:right w:w="57" w:type="dxa"/>
            </w:tcMar>
            <w:vAlign w:val="center"/>
          </w:tcPr>
          <w:p>
            <w:pPr>
              <w:spacing w:line="36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w:t>
            </w:r>
          </w:p>
        </w:tc>
        <w:tc>
          <w:tcPr>
            <w:tcW w:w="1965" w:type="dxa"/>
            <w:shd w:val="clear" w:color="auto" w:fill="FEFEFE"/>
            <w:tcMar>
              <w:top w:w="0" w:type="dxa"/>
              <w:left w:w="57" w:type="dxa"/>
              <w:bottom w:w="0" w:type="dxa"/>
              <w:right w:w="57" w:type="dxa"/>
            </w:tcMar>
            <w:vAlign w:val="center"/>
          </w:tcPr>
          <w:p>
            <w:pPr>
              <w:spacing w:line="360" w:lineRule="exact"/>
              <w:jc w:val="center"/>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代理</w:t>
            </w:r>
            <w:r>
              <w:rPr>
                <w:rFonts w:hint="eastAsia" w:ascii="宋体" w:hAnsi="宋体" w:eastAsia="宋体" w:cs="宋体"/>
                <w:b/>
                <w:bCs w:val="0"/>
                <w:color w:val="auto"/>
                <w:sz w:val="21"/>
                <w:szCs w:val="21"/>
                <w:highlight w:val="none"/>
                <w:lang w:eastAsia="zh-CN"/>
              </w:rPr>
              <w:t>服务</w:t>
            </w:r>
            <w:r>
              <w:rPr>
                <w:rFonts w:hint="eastAsia" w:ascii="宋体" w:hAnsi="宋体" w:eastAsia="宋体" w:cs="宋体"/>
                <w:b/>
                <w:bCs w:val="0"/>
                <w:color w:val="auto"/>
                <w:sz w:val="21"/>
                <w:szCs w:val="21"/>
                <w:highlight w:val="none"/>
              </w:rPr>
              <w:t>费</w:t>
            </w:r>
          </w:p>
        </w:tc>
        <w:tc>
          <w:tcPr>
            <w:tcW w:w="7133" w:type="dxa"/>
            <w:shd w:val="clear" w:color="auto" w:fill="FEFEFE"/>
            <w:tcMar>
              <w:top w:w="0" w:type="dxa"/>
              <w:left w:w="57" w:type="dxa"/>
              <w:bottom w:w="0" w:type="dxa"/>
              <w:right w:w="57" w:type="dxa"/>
            </w:tcMar>
            <w:vAlign w:val="center"/>
          </w:tcPr>
          <w:p>
            <w:pPr>
              <w:keepNext w:val="0"/>
              <w:keepLines w:val="0"/>
              <w:pageBreakBefore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代理服务费：</w:t>
            </w:r>
            <w:r>
              <w:rPr>
                <w:rFonts w:hint="eastAsia" w:ascii="宋体" w:hAnsi="宋体" w:eastAsia="宋体" w:cs="宋体"/>
                <w:color w:val="auto"/>
                <w:sz w:val="21"/>
                <w:szCs w:val="21"/>
                <w:highlight w:val="none"/>
                <w:lang w:val="zh-CN" w:eastAsia="zh-CN"/>
              </w:rPr>
              <w:t>以</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lang w:val="zh-CN" w:eastAsia="zh-CN"/>
              </w:rPr>
              <w:t>招标中标金额为计算基数，</w:t>
            </w:r>
            <w:r>
              <w:rPr>
                <w:rFonts w:hint="eastAsia" w:ascii="宋体" w:hAnsi="宋体" w:eastAsia="宋体" w:cs="宋体"/>
                <w:color w:val="auto"/>
                <w:sz w:val="21"/>
                <w:szCs w:val="21"/>
                <w:highlight w:val="none"/>
                <w:lang w:val="en-US" w:eastAsia="zh-CN"/>
              </w:rPr>
              <w:t>参照原</w:t>
            </w:r>
            <w:r>
              <w:rPr>
                <w:rFonts w:hint="eastAsia" w:ascii="宋体" w:hAnsi="宋体" w:eastAsia="宋体" w:cs="宋体"/>
                <w:color w:val="auto"/>
                <w:sz w:val="21"/>
                <w:szCs w:val="21"/>
                <w:highlight w:val="none"/>
                <w:lang w:val="zh-CN" w:eastAsia="zh-CN"/>
              </w:rPr>
              <w:t>国家发展计划委员会《招标代理服务收费管理暂行办法》（计价格[2002]1980号）标准不上下浮，采用差额定率累进计费方式计算金额向成交人收取该次招标的招标代理报酬；</w:t>
            </w:r>
            <w:r>
              <w:rPr>
                <w:rFonts w:hint="eastAsia" w:ascii="宋体" w:hAnsi="宋体" w:eastAsia="宋体" w:cs="宋体"/>
                <w:color w:val="auto"/>
                <w:sz w:val="21"/>
                <w:szCs w:val="21"/>
                <w:highlight w:val="none"/>
                <w:lang w:val="en-US" w:eastAsia="zh-CN"/>
              </w:rPr>
              <w:t>由成交人在领取成交通知书时，一次性向采购代理机构支付代理服务费。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6" w:type="dxa"/>
            <w:shd w:val="clear" w:color="auto" w:fill="FEFEFE"/>
            <w:tcMar>
              <w:top w:w="0" w:type="dxa"/>
              <w:left w:w="57" w:type="dxa"/>
              <w:bottom w:w="0" w:type="dxa"/>
              <w:right w:w="57" w:type="dxa"/>
            </w:tcMar>
            <w:vAlign w:val="center"/>
          </w:tcPr>
          <w:p>
            <w:pPr>
              <w:spacing w:line="360" w:lineRule="exact"/>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w:t>
            </w:r>
          </w:p>
        </w:tc>
        <w:tc>
          <w:tcPr>
            <w:tcW w:w="1965" w:type="dxa"/>
            <w:shd w:val="clear" w:color="auto" w:fill="FEFEFE"/>
            <w:tcMar>
              <w:top w:w="0" w:type="dxa"/>
              <w:left w:w="57" w:type="dxa"/>
              <w:bottom w:w="0" w:type="dxa"/>
              <w:right w:w="57" w:type="dxa"/>
            </w:tcMar>
            <w:vAlign w:val="center"/>
          </w:tcPr>
          <w:p>
            <w:pPr>
              <w:spacing w:line="360" w:lineRule="exact"/>
              <w:jc w:val="center"/>
              <w:rPr>
                <w:rFonts w:hint="eastAsia" w:ascii="宋体" w:hAnsi="宋体" w:eastAsia="宋体" w:cs="宋体"/>
                <w:b/>
                <w:bCs w:val="0"/>
                <w:color w:val="auto"/>
                <w:sz w:val="21"/>
                <w:szCs w:val="21"/>
                <w:highlight w:val="none"/>
                <w:lang w:val="en-US" w:eastAsia="zh-CN"/>
              </w:rPr>
            </w:pPr>
          </w:p>
          <w:p>
            <w:pPr>
              <w:spacing w:line="360" w:lineRule="exact"/>
              <w:jc w:val="center"/>
              <w:rPr>
                <w:rFonts w:hint="eastAsia" w:ascii="宋体" w:hAnsi="宋体" w:eastAsia="宋体" w:cs="宋体"/>
                <w:b/>
                <w:bCs w:val="0"/>
                <w:color w:val="auto"/>
                <w:sz w:val="21"/>
                <w:szCs w:val="21"/>
                <w:highlight w:val="none"/>
                <w:lang w:val="en-US" w:eastAsia="zh-CN"/>
              </w:rPr>
            </w:pPr>
          </w:p>
          <w:p>
            <w:pPr>
              <w:spacing w:line="360" w:lineRule="exact"/>
              <w:jc w:val="center"/>
              <w:rPr>
                <w:rFonts w:hint="eastAsia" w:ascii="宋体" w:hAnsi="宋体" w:eastAsia="宋体" w:cs="宋体"/>
                <w:b/>
                <w:bCs w:val="0"/>
                <w:color w:val="auto"/>
                <w:sz w:val="21"/>
                <w:szCs w:val="21"/>
                <w:highlight w:val="none"/>
                <w:lang w:val="en-US" w:eastAsia="zh-CN"/>
              </w:rPr>
            </w:pPr>
          </w:p>
          <w:p>
            <w:pPr>
              <w:spacing w:line="360" w:lineRule="exact"/>
              <w:jc w:val="center"/>
              <w:rPr>
                <w:rFonts w:hint="eastAsia" w:ascii="宋体" w:hAnsi="宋体" w:eastAsia="宋体" w:cs="宋体"/>
                <w:b/>
                <w:bCs w:val="0"/>
                <w:color w:val="auto"/>
                <w:sz w:val="21"/>
                <w:szCs w:val="21"/>
                <w:highlight w:val="none"/>
                <w:lang w:val="en-US" w:eastAsia="zh-CN"/>
              </w:rPr>
            </w:pPr>
          </w:p>
          <w:p>
            <w:pPr>
              <w:spacing w:line="360" w:lineRule="exact"/>
              <w:jc w:val="center"/>
              <w:rPr>
                <w:rFonts w:hint="eastAsia" w:ascii="宋体" w:hAnsi="宋体" w:eastAsia="宋体" w:cs="宋体"/>
                <w:b/>
                <w:bCs w:val="0"/>
                <w:color w:val="auto"/>
                <w:sz w:val="21"/>
                <w:szCs w:val="21"/>
                <w:highlight w:val="none"/>
                <w:lang w:val="en-US" w:eastAsia="zh-CN"/>
              </w:rPr>
            </w:pPr>
          </w:p>
          <w:p>
            <w:pPr>
              <w:spacing w:line="360" w:lineRule="exact"/>
              <w:jc w:val="center"/>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特别说明</w:t>
            </w:r>
          </w:p>
        </w:tc>
        <w:tc>
          <w:tcPr>
            <w:tcW w:w="7133" w:type="dxa"/>
            <w:shd w:val="clear" w:color="auto" w:fill="FEFEFE"/>
            <w:tcMar>
              <w:top w:w="0" w:type="dxa"/>
              <w:left w:w="57" w:type="dxa"/>
              <w:bottom w:w="0" w:type="dxa"/>
              <w:right w:w="57" w:type="dxa"/>
            </w:tcMar>
            <w:vAlign w:val="center"/>
          </w:tcPr>
          <w:p>
            <w:pPr>
              <w:keepNext w:val="0"/>
              <w:keepLines w:val="0"/>
              <w:pageBreakBefore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本磋商文件中描述供应商的“公章”是指根据我国对公章的管理规定，用供应商法定主体行为名称制作的印章，除本磋商文件有特殊规定外，供应商的财务章、部门章、分公司章、工会章、合同章、竞标/投标专用章、业务专用章及银行的转账章、现金收讫章、现金付讫章等其他形式印章均不能代替公章。</w:t>
            </w:r>
          </w:p>
          <w:p>
            <w:pPr>
              <w:keepNext w:val="0"/>
              <w:keepLines w:val="0"/>
              <w:pageBreakBefore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2.供应商为其他组织或者自然人时，本磋商文件规定的法定代表人指负责人或者自然人。本磋商文件所称负责人是指参加竞标的其他组织营业执照上的负责人，本磋商文件所称自然人指参与竞标的自然人本人。</w:t>
            </w:r>
          </w:p>
          <w:p>
            <w:pPr>
              <w:keepNext w:val="0"/>
              <w:keepLines w:val="0"/>
              <w:pageBreakBefore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3.本磋商文件中描述供应商的“签字”是指供应商的法定代表人或者委托代理人亲自在文件规定签署处亲笔写上个人的名字的行为，私章、签字章、印鉴、影印等其他形式均不能代替亲笔签字。</w:t>
            </w:r>
          </w:p>
          <w:p>
            <w:pPr>
              <w:keepNext w:val="0"/>
              <w:keepLines w:val="0"/>
              <w:pageBreakBefore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4.自然人竞标的，磋商文件规定盖公章处由自然人摁手指指印。</w:t>
            </w:r>
          </w:p>
          <w:p>
            <w:pPr>
              <w:keepNext w:val="0"/>
              <w:keepLines w:val="0"/>
              <w:pageBreakBefore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5.本磋商文件所称的“以上”“以下”“以内”“届满”，包括本数；所称的“不满”“超过”“以外”，不包括本数。</w:t>
            </w:r>
          </w:p>
        </w:tc>
      </w:tr>
    </w:tbl>
    <w:p>
      <w:pPr>
        <w:spacing w:line="4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4"/>
          <w:szCs w:val="24"/>
          <w:highlight w:val="none"/>
        </w:rPr>
        <w:br w:type="page"/>
      </w:r>
      <w:r>
        <w:rPr>
          <w:rFonts w:hint="eastAsia" w:ascii="宋体" w:hAnsi="宋体" w:eastAsia="宋体" w:cs="宋体"/>
          <w:b/>
          <w:color w:val="auto"/>
          <w:sz w:val="28"/>
          <w:szCs w:val="28"/>
          <w:highlight w:val="none"/>
          <w:lang w:eastAsia="zh-CN"/>
        </w:rPr>
        <w:t>磋商供应商</w:t>
      </w:r>
      <w:r>
        <w:rPr>
          <w:rFonts w:hint="eastAsia" w:ascii="宋体" w:hAnsi="宋体" w:eastAsia="宋体" w:cs="宋体"/>
          <w:b/>
          <w:color w:val="auto"/>
          <w:sz w:val="28"/>
          <w:szCs w:val="28"/>
          <w:highlight w:val="none"/>
        </w:rPr>
        <w:t>须知</w:t>
      </w:r>
      <w:bookmarkStart w:id="53" w:name="_Toc459103898"/>
    </w:p>
    <w:p>
      <w:pPr>
        <w:pStyle w:val="3"/>
        <w:spacing w:before="0" w:after="0" w:line="390" w:lineRule="exact"/>
        <w:rPr>
          <w:rFonts w:hint="eastAsia" w:ascii="宋体" w:hAnsi="宋体" w:eastAsia="宋体" w:cs="宋体"/>
          <w:color w:val="auto"/>
          <w:sz w:val="21"/>
          <w:szCs w:val="21"/>
          <w:highlight w:val="none"/>
        </w:rPr>
      </w:pPr>
      <w:bookmarkStart w:id="54" w:name="_Toc1044"/>
      <w:r>
        <w:rPr>
          <w:rFonts w:hint="eastAsia" w:ascii="宋体" w:hAnsi="宋体" w:eastAsia="宋体" w:cs="宋体"/>
          <w:color w:val="auto"/>
          <w:sz w:val="21"/>
          <w:szCs w:val="21"/>
          <w:highlight w:val="none"/>
        </w:rPr>
        <w:t>一、总则</w:t>
      </w:r>
      <w:bookmarkEnd w:id="53"/>
      <w:bookmarkEnd w:id="54"/>
    </w:p>
    <w:p>
      <w:pPr>
        <w:spacing w:line="390" w:lineRule="exact"/>
        <w:ind w:left="1271" w:leftChars="0" w:right="-192" w:hanging="1271" w:hangingChars="603"/>
        <w:jc w:val="left"/>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rPr>
        <w:t>1、项目名称：</w:t>
      </w:r>
      <w:r>
        <w:rPr>
          <w:rFonts w:hint="eastAsia" w:ascii="宋体" w:hAnsi="宋体" w:cs="宋体"/>
          <w:color w:val="auto"/>
          <w:sz w:val="21"/>
          <w:szCs w:val="21"/>
          <w:highlight w:val="none"/>
          <w:lang w:val="en-US" w:eastAsia="zh-CN"/>
        </w:rPr>
        <w:t>钟山县第三中学宿舍修缮项目</w:t>
      </w:r>
    </w:p>
    <w:p>
      <w:pPr>
        <w:spacing w:line="39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w:t>
      </w:r>
      <w:r>
        <w:rPr>
          <w:rFonts w:hint="eastAsia" w:ascii="宋体" w:hAnsi="宋体" w:eastAsia="宋体" w:cs="宋体"/>
          <w:b/>
          <w:bCs/>
          <w:color w:val="auto"/>
          <w:sz w:val="21"/>
          <w:szCs w:val="21"/>
          <w:highlight w:val="none"/>
          <w:lang w:eastAsia="zh-CN"/>
        </w:rPr>
        <w:t>磋商供应商</w:t>
      </w:r>
      <w:r>
        <w:rPr>
          <w:rFonts w:hint="eastAsia" w:ascii="宋体" w:hAnsi="宋体" w:eastAsia="宋体" w:cs="宋体"/>
          <w:b/>
          <w:bCs/>
          <w:color w:val="auto"/>
          <w:sz w:val="21"/>
          <w:szCs w:val="21"/>
          <w:highlight w:val="none"/>
        </w:rPr>
        <w:t>资质要求：</w:t>
      </w:r>
    </w:p>
    <w:p>
      <w:pPr>
        <w:spacing w:line="39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2.1资质要求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具体详见第一章竞争性磋商公告“</w:t>
      </w:r>
      <w:r>
        <w:rPr>
          <w:rFonts w:hint="eastAsia" w:ascii="宋体" w:hAnsi="宋体" w:eastAsia="宋体" w:cs="宋体"/>
          <w:color w:val="auto"/>
          <w:sz w:val="21"/>
          <w:szCs w:val="21"/>
          <w:highlight w:val="none"/>
        </w:rPr>
        <w:t>二、申请人的资格要求</w:t>
      </w:r>
      <w:r>
        <w:rPr>
          <w:rFonts w:hint="eastAsia" w:ascii="宋体" w:hAnsi="宋体" w:eastAsia="宋体" w:cs="宋体"/>
          <w:color w:val="auto"/>
          <w:sz w:val="21"/>
          <w:szCs w:val="21"/>
          <w:highlight w:val="none"/>
          <w:lang w:val="en-US" w:eastAsia="zh-CN"/>
        </w:rPr>
        <w:t>”</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2.2符合</w:t>
      </w:r>
      <w:r>
        <w:rPr>
          <w:rFonts w:hint="eastAsia" w:ascii="宋体" w:hAnsi="宋体" w:eastAsia="宋体" w:cs="宋体"/>
          <w:color w:val="auto"/>
          <w:sz w:val="21"/>
          <w:szCs w:val="21"/>
          <w:highlight w:val="none"/>
          <w:lang w:eastAsia="zh-CN"/>
        </w:rPr>
        <w:t>磋商供应商</w:t>
      </w:r>
      <w:r>
        <w:rPr>
          <w:rFonts w:hint="eastAsia" w:ascii="宋体" w:hAnsi="宋体" w:eastAsia="宋体" w:cs="宋体"/>
          <w:color w:val="auto"/>
          <w:sz w:val="21"/>
          <w:szCs w:val="21"/>
          <w:highlight w:val="none"/>
        </w:rPr>
        <w:t>资格的</w:t>
      </w:r>
      <w:r>
        <w:rPr>
          <w:rFonts w:hint="eastAsia" w:ascii="宋体" w:hAnsi="宋体" w:eastAsia="宋体" w:cs="宋体"/>
          <w:color w:val="auto"/>
          <w:sz w:val="21"/>
          <w:szCs w:val="21"/>
          <w:highlight w:val="none"/>
          <w:lang w:eastAsia="zh-CN"/>
        </w:rPr>
        <w:t>磋商供应商</w:t>
      </w:r>
      <w:r>
        <w:rPr>
          <w:rFonts w:hint="eastAsia" w:ascii="宋体" w:hAnsi="宋体" w:eastAsia="宋体" w:cs="宋体"/>
          <w:color w:val="auto"/>
          <w:sz w:val="21"/>
          <w:szCs w:val="21"/>
          <w:highlight w:val="none"/>
        </w:rPr>
        <w:t>应承担磋商及履约中应承担的全部责任与义务。</w:t>
      </w:r>
    </w:p>
    <w:p>
      <w:pPr>
        <w:spacing w:line="39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3、磋商费用</w:t>
      </w:r>
    </w:p>
    <w:p>
      <w:pPr>
        <w:spacing w:line="390" w:lineRule="exact"/>
        <w:ind w:firstLine="420" w:firstLineChars="200"/>
        <w:rPr>
          <w:rFonts w:hint="eastAsia" w:ascii="宋体" w:hAnsi="宋体" w:eastAsia="宋体" w:cs="宋体"/>
          <w:color w:val="auto"/>
          <w:sz w:val="24"/>
          <w:szCs w:val="24"/>
          <w:highlight w:val="none"/>
        </w:rPr>
      </w:pPr>
      <w:r>
        <w:rPr>
          <w:rFonts w:hint="eastAsia" w:ascii="宋体" w:hAnsi="宋体" w:eastAsia="宋体" w:cs="宋体"/>
          <w:color w:val="auto"/>
          <w:sz w:val="21"/>
          <w:szCs w:val="21"/>
          <w:highlight w:val="none"/>
        </w:rPr>
        <w:t>3.1</w:t>
      </w:r>
      <w:r>
        <w:rPr>
          <w:rFonts w:hint="eastAsia" w:ascii="宋体" w:hAnsi="宋体" w:eastAsia="宋体" w:cs="宋体"/>
          <w:color w:val="auto"/>
          <w:sz w:val="21"/>
          <w:szCs w:val="21"/>
          <w:highlight w:val="none"/>
          <w:lang w:eastAsia="zh-CN"/>
        </w:rPr>
        <w:t>磋商供应商</w:t>
      </w:r>
      <w:r>
        <w:rPr>
          <w:rFonts w:hint="eastAsia" w:ascii="宋体" w:hAnsi="宋体" w:eastAsia="宋体" w:cs="宋体"/>
          <w:color w:val="auto"/>
          <w:sz w:val="21"/>
          <w:szCs w:val="21"/>
          <w:highlight w:val="none"/>
        </w:rPr>
        <w:t>应自行承担所有与本次磋商有关的全部费用。</w:t>
      </w:r>
      <w:bookmarkStart w:id="55" w:name="_Toc459103899"/>
    </w:p>
    <w:p>
      <w:pPr>
        <w:pStyle w:val="3"/>
        <w:spacing w:before="0" w:after="0" w:line="390" w:lineRule="exact"/>
        <w:rPr>
          <w:rFonts w:hint="eastAsia" w:ascii="宋体" w:hAnsi="宋体" w:eastAsia="宋体" w:cs="宋体"/>
          <w:color w:val="auto"/>
          <w:sz w:val="24"/>
          <w:szCs w:val="24"/>
          <w:highlight w:val="none"/>
          <w:lang w:eastAsia="zh-CN"/>
        </w:rPr>
      </w:pPr>
      <w:bookmarkStart w:id="56" w:name="_Toc20801"/>
      <w:r>
        <w:rPr>
          <w:rFonts w:hint="eastAsia" w:ascii="宋体" w:hAnsi="宋体" w:eastAsia="宋体" w:cs="宋体"/>
          <w:color w:val="auto"/>
          <w:sz w:val="24"/>
          <w:szCs w:val="24"/>
          <w:highlight w:val="none"/>
        </w:rPr>
        <w:t>二、</w:t>
      </w:r>
      <w:bookmarkEnd w:id="55"/>
      <w:r>
        <w:rPr>
          <w:rFonts w:hint="eastAsia" w:ascii="宋体" w:hAnsi="宋体" w:eastAsia="宋体" w:cs="宋体"/>
          <w:color w:val="auto"/>
          <w:sz w:val="24"/>
          <w:szCs w:val="24"/>
          <w:highlight w:val="none"/>
          <w:lang w:eastAsia="zh-CN"/>
        </w:rPr>
        <w:t>《竞争性磋商文件》</w:t>
      </w:r>
      <w:bookmarkEnd w:id="56"/>
    </w:p>
    <w:p>
      <w:pPr>
        <w:spacing w:line="39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w:t>
      </w:r>
      <w:r>
        <w:rPr>
          <w:rFonts w:hint="eastAsia" w:ascii="宋体" w:hAnsi="宋体" w:eastAsia="宋体" w:cs="宋体"/>
          <w:b/>
          <w:bCs/>
          <w:color w:val="auto"/>
          <w:sz w:val="21"/>
          <w:szCs w:val="21"/>
          <w:highlight w:val="none"/>
          <w:lang w:eastAsia="zh-CN"/>
        </w:rPr>
        <w:t>《竞争性磋商文件》</w:t>
      </w:r>
      <w:r>
        <w:rPr>
          <w:rFonts w:hint="eastAsia" w:ascii="宋体" w:hAnsi="宋体" w:eastAsia="宋体" w:cs="宋体"/>
          <w:b/>
          <w:bCs/>
          <w:color w:val="auto"/>
          <w:sz w:val="21"/>
          <w:szCs w:val="21"/>
          <w:highlight w:val="none"/>
        </w:rPr>
        <w:t>的构成</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4.1磋商文件包括：</w:t>
      </w:r>
    </w:p>
    <w:p>
      <w:pPr>
        <w:pStyle w:val="13"/>
        <w:spacing w:line="39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（1）竞争性磋商公告</w:t>
      </w:r>
    </w:p>
    <w:p>
      <w:pPr>
        <w:pStyle w:val="13"/>
        <w:spacing w:line="39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w:t>
      </w:r>
      <w:r>
        <w:rPr>
          <w:rFonts w:hint="eastAsia" w:ascii="宋体" w:hAnsi="宋体" w:eastAsia="宋体" w:cs="宋体"/>
          <w:bCs/>
          <w:color w:val="auto"/>
          <w:sz w:val="21"/>
          <w:szCs w:val="21"/>
          <w:highlight w:val="none"/>
          <w:lang w:eastAsia="zh-CN"/>
        </w:rPr>
        <w:t>磋商供应商</w:t>
      </w:r>
      <w:r>
        <w:rPr>
          <w:rFonts w:hint="eastAsia" w:ascii="宋体" w:hAnsi="宋体" w:eastAsia="宋体" w:cs="宋体"/>
          <w:bCs/>
          <w:color w:val="auto"/>
          <w:sz w:val="21"/>
          <w:szCs w:val="21"/>
          <w:highlight w:val="none"/>
        </w:rPr>
        <w:t>须知及前附表</w:t>
      </w:r>
    </w:p>
    <w:p>
      <w:pPr>
        <w:pStyle w:val="13"/>
        <w:spacing w:line="39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（3）合同条款及格式</w:t>
      </w:r>
    </w:p>
    <w:p>
      <w:pPr>
        <w:pStyle w:val="13"/>
        <w:spacing w:line="39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w:t>
      </w:r>
      <w:r>
        <w:rPr>
          <w:rFonts w:hint="eastAsia" w:ascii="宋体" w:hAnsi="宋体" w:eastAsia="宋体" w:cs="宋体"/>
          <w:color w:val="auto"/>
          <w:sz w:val="21"/>
          <w:szCs w:val="21"/>
          <w:highlight w:val="none"/>
        </w:rPr>
        <w:t>工程量清单</w:t>
      </w:r>
    </w:p>
    <w:p>
      <w:pPr>
        <w:pStyle w:val="13"/>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（5）图纸</w:t>
      </w:r>
    </w:p>
    <w:p>
      <w:pPr>
        <w:pStyle w:val="13"/>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r>
        <w:rPr>
          <w:rFonts w:hint="eastAsia" w:ascii="宋体" w:hAnsi="宋体" w:eastAsia="宋体" w:cs="宋体"/>
          <w:bCs/>
          <w:color w:val="auto"/>
          <w:sz w:val="21"/>
          <w:szCs w:val="21"/>
          <w:highlight w:val="none"/>
        </w:rPr>
        <w:t>技术标准和要求</w:t>
      </w:r>
    </w:p>
    <w:p>
      <w:pPr>
        <w:pStyle w:val="13"/>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r>
        <w:rPr>
          <w:rFonts w:hint="eastAsia" w:ascii="宋体" w:hAnsi="宋体" w:eastAsia="宋体" w:cs="宋体"/>
          <w:color w:val="auto"/>
          <w:sz w:val="21"/>
          <w:szCs w:val="21"/>
          <w:highlight w:val="none"/>
          <w:lang w:eastAsia="zh-CN"/>
        </w:rPr>
        <w:t>《响应文件》</w:t>
      </w:r>
      <w:r>
        <w:rPr>
          <w:rFonts w:hint="eastAsia" w:ascii="宋体" w:hAnsi="宋体" w:eastAsia="宋体" w:cs="宋体"/>
          <w:color w:val="auto"/>
          <w:sz w:val="21"/>
          <w:szCs w:val="21"/>
          <w:highlight w:val="none"/>
        </w:rPr>
        <w:t>格式</w:t>
      </w:r>
    </w:p>
    <w:p>
      <w:pPr>
        <w:pStyle w:val="13"/>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（8）评标办法</w:t>
      </w:r>
    </w:p>
    <w:p>
      <w:pPr>
        <w:spacing w:line="39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5、</w:t>
      </w:r>
      <w:r>
        <w:rPr>
          <w:rFonts w:hint="eastAsia" w:ascii="宋体" w:hAnsi="宋体" w:eastAsia="宋体" w:cs="宋体"/>
          <w:b/>
          <w:bCs/>
          <w:color w:val="auto"/>
          <w:sz w:val="21"/>
          <w:szCs w:val="21"/>
          <w:highlight w:val="none"/>
          <w:lang w:eastAsia="zh-CN"/>
        </w:rPr>
        <w:t>《竞争性磋商文件》</w:t>
      </w:r>
      <w:r>
        <w:rPr>
          <w:rFonts w:hint="eastAsia" w:ascii="宋体" w:hAnsi="宋体" w:eastAsia="宋体" w:cs="宋体"/>
          <w:b/>
          <w:bCs/>
          <w:color w:val="auto"/>
          <w:sz w:val="21"/>
          <w:szCs w:val="21"/>
          <w:highlight w:val="none"/>
        </w:rPr>
        <w:t>的澄清和修改</w:t>
      </w:r>
    </w:p>
    <w:p>
      <w:pPr>
        <w:spacing w:line="39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5.1提交首次响应文件截止之日前，采购代理机构可以对已发出的磋商文件进行必要澄清或者修改，澄清或者修改的内容可能影响响应文件编制的，采购代理机构应当在提交首次响应文件递交截止时间5日前在本项目竞争性磋商公告发布的同一媒体上发布更正公告，不足5日的，应当顺延首次响应文件递交截止时间</w:t>
      </w:r>
      <w:r>
        <w:rPr>
          <w:rFonts w:hint="eastAsia" w:ascii="宋体" w:hAnsi="宋体" w:eastAsia="宋体" w:cs="宋体"/>
          <w:color w:val="auto"/>
          <w:sz w:val="21"/>
          <w:szCs w:val="21"/>
          <w:highlight w:val="none"/>
          <w:lang w:eastAsia="zh-CN"/>
        </w:rPr>
        <w:t>。</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5.2澄清或者修改的内容为磋商文件的组成部分。当澄清或者修改通知就同一内容的表述不一致时，以最后发出的文件</w:t>
      </w:r>
      <w:r>
        <w:rPr>
          <w:rFonts w:hint="eastAsia" w:ascii="宋体" w:hAnsi="宋体" w:eastAsia="宋体" w:cs="宋体"/>
          <w:color w:val="auto"/>
          <w:sz w:val="21"/>
          <w:szCs w:val="21"/>
          <w:highlight w:val="none"/>
          <w:lang w:eastAsia="zh-CN"/>
        </w:rPr>
        <w:t>内容</w:t>
      </w:r>
      <w:r>
        <w:rPr>
          <w:rFonts w:hint="eastAsia" w:ascii="宋体" w:hAnsi="宋体" w:eastAsia="宋体" w:cs="宋体"/>
          <w:color w:val="auto"/>
          <w:sz w:val="21"/>
          <w:szCs w:val="21"/>
          <w:highlight w:val="none"/>
        </w:rPr>
        <w:t>为准。</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5.3磋商文件的澄清或者修改都应该通过本项目采购代理机构以法定形式发布，采购人非通过本机构，不得擅自澄清或者修改磋商文件。</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5.4采购代理机构可以视采购具体情况，延长首次响应文件递交截止时间和磋商时间，并将变更时间在本项目竞争性磋商公告发布的同一媒体上发布变更公告。</w:t>
      </w:r>
    </w:p>
    <w:p>
      <w:pPr>
        <w:pStyle w:val="3"/>
        <w:spacing w:before="0" w:after="0" w:line="39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bookmarkStart w:id="57" w:name="_Toc5970"/>
      <w:bookmarkStart w:id="58" w:name="_Toc459103900"/>
      <w:r>
        <w:rPr>
          <w:rFonts w:hint="eastAsia" w:ascii="宋体" w:hAnsi="宋体" w:eastAsia="宋体" w:cs="宋体"/>
          <w:color w:val="auto"/>
          <w:sz w:val="24"/>
          <w:szCs w:val="24"/>
          <w:highlight w:val="none"/>
        </w:rPr>
        <w:t>三、磋商报价说明</w:t>
      </w:r>
      <w:bookmarkEnd w:id="57"/>
      <w:bookmarkEnd w:id="58"/>
    </w:p>
    <w:p>
      <w:pPr>
        <w:pStyle w:val="13"/>
        <w:spacing w:line="390" w:lineRule="exact"/>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6、磋商</w:t>
      </w:r>
      <w:r>
        <w:rPr>
          <w:rFonts w:hint="eastAsia" w:ascii="宋体" w:hAnsi="宋体" w:eastAsia="宋体" w:cs="宋体"/>
          <w:b/>
          <w:color w:val="auto"/>
          <w:sz w:val="21"/>
          <w:szCs w:val="21"/>
          <w:highlight w:val="none"/>
          <w:lang w:val="en-US" w:eastAsia="zh-CN"/>
        </w:rPr>
        <w:t>报价</w:t>
      </w:r>
    </w:p>
    <w:p>
      <w:pPr>
        <w:pStyle w:val="13"/>
        <w:spacing w:line="390" w:lineRule="exact"/>
        <w:ind w:firstLine="420" w:firstLineChars="200"/>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rPr>
        <w:t>6.1磋商报价：本项目磋商报价不允许超过采购上限控制价</w:t>
      </w:r>
      <w:r>
        <w:rPr>
          <w:rFonts w:hint="eastAsia" w:ascii="宋体" w:hAnsi="宋体" w:eastAsia="宋体" w:cs="宋体"/>
          <w:bCs/>
          <w:color w:val="auto"/>
          <w:sz w:val="21"/>
          <w:szCs w:val="21"/>
          <w:highlight w:val="none"/>
          <w:lang w:eastAsia="zh-CN"/>
        </w:rPr>
        <w:t>。</w:t>
      </w:r>
      <w:r>
        <w:rPr>
          <w:rFonts w:hint="eastAsia" w:ascii="宋体" w:hAnsi="宋体" w:eastAsia="宋体" w:cs="宋体"/>
          <w:color w:val="auto"/>
          <w:sz w:val="21"/>
          <w:szCs w:val="21"/>
          <w:highlight w:val="none"/>
          <w:lang w:val="en-US" w:eastAsia="zh-CN"/>
        </w:rPr>
        <w:t xml:space="preserve"> </w:t>
      </w:r>
    </w:p>
    <w:p>
      <w:pPr>
        <w:pStyle w:val="13"/>
        <w:spacing w:line="39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6.1.1具有标价的工程量清单中所报的单价和合价，以及报价汇总表中的价格应包括施工设备、劳务、管理、材料、安装、维护、保险、利润、税金、政策性文件规定及合同包含的所有风险、责任等各项应有费用。</w:t>
      </w:r>
    </w:p>
    <w:p>
      <w:pPr>
        <w:pStyle w:val="13"/>
        <w:tabs>
          <w:tab w:val="left" w:pos="284"/>
        </w:tabs>
        <w:spacing w:line="390" w:lineRule="exact"/>
        <w:ind w:firstLine="420" w:firstLineChars="200"/>
        <w:rPr>
          <w:rFonts w:hint="eastAsia" w:ascii="宋体" w:hAnsi="宋体" w:eastAsia="宋体" w:cs="宋体"/>
          <w:b/>
          <w:color w:val="auto"/>
          <w:sz w:val="21"/>
          <w:szCs w:val="21"/>
          <w:highlight w:val="none"/>
        </w:rPr>
      </w:pPr>
      <w:r>
        <w:rPr>
          <w:rFonts w:hint="eastAsia" w:ascii="宋体" w:hAnsi="宋体" w:eastAsia="宋体" w:cs="宋体"/>
          <w:bCs/>
          <w:color w:val="auto"/>
          <w:sz w:val="21"/>
          <w:szCs w:val="21"/>
          <w:highlight w:val="none"/>
        </w:rPr>
        <w:t xml:space="preserve">6.2 </w:t>
      </w:r>
      <w:r>
        <w:rPr>
          <w:rFonts w:hint="eastAsia" w:ascii="宋体" w:hAnsi="宋体" w:eastAsia="宋体" w:cs="宋体"/>
          <w:color w:val="auto"/>
          <w:sz w:val="21"/>
          <w:szCs w:val="21"/>
          <w:highlight w:val="none"/>
        </w:rPr>
        <w:t>承包方式：</w:t>
      </w:r>
      <w:r>
        <w:rPr>
          <w:rFonts w:hint="eastAsia" w:ascii="宋体" w:hAnsi="宋体" w:eastAsia="宋体" w:cs="宋体"/>
          <w:bCs/>
          <w:color w:val="auto"/>
          <w:sz w:val="21"/>
          <w:szCs w:val="21"/>
          <w:highlight w:val="none"/>
        </w:rPr>
        <w:t>　</w:t>
      </w:r>
      <w:r>
        <w:rPr>
          <w:rFonts w:hint="eastAsia" w:ascii="宋体" w:hAnsi="宋体" w:eastAsia="宋体" w:cs="宋体"/>
          <w:b/>
          <w:color w:val="auto"/>
          <w:sz w:val="21"/>
          <w:szCs w:val="21"/>
          <w:highlight w:val="none"/>
        </w:rPr>
        <w:t xml:space="preserve"> </w:t>
      </w:r>
    </w:p>
    <w:p>
      <w:pPr>
        <w:spacing w:line="38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 xml:space="preserve">6.2.1 </w:t>
      </w:r>
      <w:r>
        <w:rPr>
          <w:rFonts w:hint="eastAsia" w:ascii="宋体" w:hAnsi="宋体" w:eastAsia="宋体" w:cs="宋体"/>
          <w:color w:val="auto"/>
          <w:sz w:val="21"/>
          <w:szCs w:val="21"/>
          <w:highlight w:val="none"/>
        </w:rPr>
        <w:t>本合同价款采用固定综合单价方式。</w:t>
      </w:r>
    </w:p>
    <w:p>
      <w:pPr>
        <w:spacing w:line="38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6.2.2 </w:t>
      </w:r>
      <w:r>
        <w:rPr>
          <w:rFonts w:hint="eastAsia" w:ascii="宋体" w:hAnsi="宋体" w:eastAsia="宋体" w:cs="宋体"/>
          <w:color w:val="auto"/>
          <w:sz w:val="21"/>
          <w:szCs w:val="21"/>
          <w:highlight w:val="none"/>
          <w:lang w:eastAsia="zh-CN"/>
        </w:rPr>
        <w:t>磋商供应商</w:t>
      </w:r>
      <w:r>
        <w:rPr>
          <w:rFonts w:hint="eastAsia" w:ascii="宋体" w:hAnsi="宋体" w:eastAsia="宋体" w:cs="宋体"/>
          <w:color w:val="auto"/>
          <w:sz w:val="21"/>
          <w:szCs w:val="21"/>
          <w:highlight w:val="none"/>
        </w:rPr>
        <w:t>应按照采购人提供的工程量清单进行报价并对自己所填写的项目编码、项目名称、计量单位、工程数量负责。</w:t>
      </w:r>
      <w:r>
        <w:rPr>
          <w:rFonts w:hint="eastAsia" w:ascii="宋体" w:hAnsi="宋体" w:eastAsia="宋体" w:cs="宋体"/>
          <w:b w:val="0"/>
          <w:bCs/>
          <w:color w:val="auto"/>
          <w:sz w:val="21"/>
          <w:szCs w:val="21"/>
          <w:highlight w:val="none"/>
        </w:rPr>
        <w:t>评标时，如项目编码与项目名称不一致，以项目编码为准；如项目编码与计量单位、工程数量无法对应</w:t>
      </w:r>
      <w:r>
        <w:rPr>
          <w:rFonts w:hint="eastAsia" w:ascii="宋体" w:hAnsi="宋体" w:eastAsia="宋体" w:cs="宋体"/>
          <w:b w:val="0"/>
          <w:bCs/>
          <w:color w:val="auto"/>
          <w:sz w:val="21"/>
          <w:szCs w:val="21"/>
          <w:highlight w:val="none"/>
          <w:lang w:eastAsia="zh-CN"/>
        </w:rPr>
        <w:t>的</w:t>
      </w:r>
      <w:r>
        <w:rPr>
          <w:rFonts w:hint="eastAsia" w:ascii="宋体" w:hAnsi="宋体" w:eastAsia="宋体" w:cs="宋体"/>
          <w:b w:val="0"/>
          <w:bCs/>
          <w:color w:val="auto"/>
          <w:sz w:val="21"/>
          <w:szCs w:val="21"/>
          <w:highlight w:val="none"/>
        </w:rPr>
        <w:t>，该清单项目作废，该清单项目的费用视为包含在其它清单项目中；如作废的清单项目达到</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项及以上，视为不响应竞争性</w:t>
      </w:r>
      <w:r>
        <w:rPr>
          <w:rFonts w:hint="eastAsia" w:ascii="宋体" w:hAnsi="宋体" w:eastAsia="宋体" w:cs="宋体"/>
          <w:b w:val="0"/>
          <w:bCs/>
          <w:color w:val="auto"/>
          <w:sz w:val="21"/>
          <w:szCs w:val="21"/>
          <w:highlight w:val="none"/>
          <w:lang w:eastAsia="zh-CN"/>
        </w:rPr>
        <w:t>磋商</w:t>
      </w:r>
      <w:r>
        <w:rPr>
          <w:rFonts w:hint="eastAsia" w:ascii="宋体" w:hAnsi="宋体" w:eastAsia="宋体" w:cs="宋体"/>
          <w:b w:val="0"/>
          <w:bCs/>
          <w:color w:val="auto"/>
          <w:sz w:val="21"/>
          <w:szCs w:val="21"/>
          <w:highlight w:val="none"/>
        </w:rPr>
        <w:t>文件实质性内容，作废标处理。</w:t>
      </w:r>
    </w:p>
    <w:p>
      <w:pPr>
        <w:pStyle w:val="13"/>
        <w:spacing w:line="39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6.3 磋商货币：</w:t>
      </w:r>
      <w:r>
        <w:rPr>
          <w:rFonts w:hint="eastAsia" w:ascii="宋体" w:hAnsi="宋体" w:eastAsia="宋体" w:cs="宋体"/>
          <w:bCs/>
          <w:color w:val="auto"/>
          <w:sz w:val="21"/>
          <w:szCs w:val="21"/>
          <w:highlight w:val="none"/>
          <w:lang w:eastAsia="zh-CN"/>
        </w:rPr>
        <w:t>《响应文件》</w:t>
      </w:r>
      <w:r>
        <w:rPr>
          <w:rFonts w:hint="eastAsia" w:ascii="宋体" w:hAnsi="宋体" w:eastAsia="宋体" w:cs="宋体"/>
          <w:bCs/>
          <w:color w:val="auto"/>
          <w:sz w:val="21"/>
          <w:szCs w:val="21"/>
          <w:highlight w:val="none"/>
        </w:rPr>
        <w:t>报价中的单价和合价全部采用人民币表示。</w:t>
      </w:r>
    </w:p>
    <w:p>
      <w:pPr>
        <w:spacing w:line="390" w:lineRule="exact"/>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w:t>
      </w:r>
    </w:p>
    <w:p>
      <w:pPr>
        <w:pStyle w:val="3"/>
        <w:spacing w:before="0" w:after="0" w:line="390" w:lineRule="exact"/>
        <w:rPr>
          <w:rFonts w:hint="eastAsia" w:ascii="宋体" w:hAnsi="宋体" w:eastAsia="宋体" w:cs="宋体"/>
          <w:color w:val="auto"/>
          <w:sz w:val="24"/>
          <w:szCs w:val="24"/>
          <w:highlight w:val="none"/>
        </w:rPr>
      </w:pPr>
      <w:r>
        <w:rPr>
          <w:rFonts w:hint="eastAsia" w:ascii="宋体" w:hAnsi="宋体" w:eastAsia="宋体" w:cs="宋体"/>
          <w:b w:val="0"/>
          <w:color w:val="auto"/>
          <w:sz w:val="24"/>
          <w:szCs w:val="24"/>
          <w:highlight w:val="none"/>
        </w:rPr>
        <w:t xml:space="preserve">  </w:t>
      </w:r>
      <w:bookmarkStart w:id="59" w:name="_Toc459103901"/>
      <w:bookmarkStart w:id="60" w:name="_Toc5254"/>
      <w:r>
        <w:rPr>
          <w:rFonts w:hint="eastAsia" w:ascii="宋体" w:hAnsi="宋体" w:eastAsia="宋体" w:cs="宋体"/>
          <w:color w:val="auto"/>
          <w:sz w:val="24"/>
          <w:szCs w:val="24"/>
          <w:highlight w:val="none"/>
        </w:rPr>
        <w:t>四、</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的编制格式</w:t>
      </w:r>
      <w:bookmarkEnd w:id="59"/>
      <w:bookmarkEnd w:id="60"/>
    </w:p>
    <w:p>
      <w:pPr>
        <w:pStyle w:val="13"/>
        <w:spacing w:line="39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7、</w:t>
      </w:r>
      <w:r>
        <w:rPr>
          <w:rFonts w:hint="eastAsia" w:ascii="宋体" w:hAnsi="宋体" w:eastAsia="宋体" w:cs="宋体"/>
          <w:b/>
          <w:color w:val="auto"/>
          <w:sz w:val="21"/>
          <w:szCs w:val="21"/>
          <w:highlight w:val="none"/>
          <w:lang w:eastAsia="zh-CN"/>
        </w:rPr>
        <w:t>《响应文件》</w:t>
      </w:r>
      <w:r>
        <w:rPr>
          <w:rFonts w:hint="eastAsia" w:ascii="宋体" w:hAnsi="宋体" w:eastAsia="宋体" w:cs="宋体"/>
          <w:b/>
          <w:color w:val="auto"/>
          <w:sz w:val="21"/>
          <w:szCs w:val="21"/>
          <w:highlight w:val="none"/>
        </w:rPr>
        <w:t>的语言</w:t>
      </w:r>
    </w:p>
    <w:p>
      <w:pPr>
        <w:pStyle w:val="13"/>
        <w:spacing w:line="39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eastAsia="zh-CN"/>
        </w:rPr>
        <w:t>《响应文件》</w:t>
      </w:r>
      <w:r>
        <w:rPr>
          <w:rFonts w:hint="eastAsia" w:ascii="宋体" w:hAnsi="宋体" w:eastAsia="宋体" w:cs="宋体"/>
          <w:bCs/>
          <w:color w:val="auto"/>
          <w:sz w:val="21"/>
          <w:szCs w:val="21"/>
          <w:highlight w:val="none"/>
        </w:rPr>
        <w:t>及</w:t>
      </w:r>
      <w:r>
        <w:rPr>
          <w:rFonts w:hint="eastAsia" w:ascii="宋体" w:hAnsi="宋体" w:eastAsia="宋体" w:cs="宋体"/>
          <w:bCs/>
          <w:color w:val="auto"/>
          <w:sz w:val="21"/>
          <w:szCs w:val="21"/>
          <w:highlight w:val="none"/>
          <w:lang w:eastAsia="zh-CN"/>
        </w:rPr>
        <w:t>磋商供应商</w:t>
      </w:r>
      <w:r>
        <w:rPr>
          <w:rFonts w:hint="eastAsia" w:ascii="宋体" w:hAnsi="宋体" w:eastAsia="宋体" w:cs="宋体"/>
          <w:bCs/>
          <w:color w:val="auto"/>
          <w:sz w:val="21"/>
          <w:szCs w:val="21"/>
          <w:highlight w:val="none"/>
        </w:rPr>
        <w:t>与采购人之间与磋商有关的来往通知、函件和文件均应使用中文。</w:t>
      </w:r>
    </w:p>
    <w:p>
      <w:pPr>
        <w:pStyle w:val="13"/>
        <w:spacing w:line="39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8、</w:t>
      </w:r>
      <w:r>
        <w:rPr>
          <w:rFonts w:hint="eastAsia" w:ascii="宋体" w:hAnsi="宋体" w:eastAsia="宋体" w:cs="宋体"/>
          <w:b/>
          <w:color w:val="auto"/>
          <w:sz w:val="21"/>
          <w:szCs w:val="21"/>
          <w:highlight w:val="none"/>
          <w:lang w:eastAsia="zh-CN"/>
        </w:rPr>
        <w:t>《响应文件》</w:t>
      </w:r>
      <w:r>
        <w:rPr>
          <w:rFonts w:hint="eastAsia" w:ascii="宋体" w:hAnsi="宋体" w:eastAsia="宋体" w:cs="宋体"/>
          <w:b/>
          <w:color w:val="auto"/>
          <w:sz w:val="21"/>
          <w:szCs w:val="21"/>
          <w:highlight w:val="none"/>
        </w:rPr>
        <w:t>的组成</w:t>
      </w:r>
    </w:p>
    <w:p>
      <w:pPr>
        <w:pStyle w:val="13"/>
        <w:tabs>
          <w:tab w:val="left" w:pos="426"/>
        </w:tabs>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8.1</w:t>
      </w:r>
      <w:r>
        <w:rPr>
          <w:rFonts w:hint="eastAsia" w:ascii="宋体" w:hAnsi="宋体" w:eastAsia="宋体" w:cs="宋体"/>
          <w:bCs/>
          <w:color w:val="auto"/>
          <w:sz w:val="21"/>
          <w:szCs w:val="21"/>
          <w:highlight w:val="none"/>
          <w:lang w:eastAsia="zh-CN"/>
        </w:rPr>
        <w:t>《响应文件》</w:t>
      </w:r>
      <w:r>
        <w:rPr>
          <w:rFonts w:hint="eastAsia" w:ascii="宋体" w:hAnsi="宋体" w:eastAsia="宋体" w:cs="宋体"/>
          <w:bCs/>
          <w:color w:val="auto"/>
          <w:sz w:val="21"/>
          <w:szCs w:val="21"/>
          <w:highlight w:val="none"/>
        </w:rPr>
        <w:t>应包括下列内容：</w:t>
      </w:r>
    </w:p>
    <w:p>
      <w:pPr>
        <w:pStyle w:val="13"/>
        <w:numPr>
          <w:ilvl w:val="-1"/>
          <w:numId w:val="0"/>
        </w:numPr>
        <w:spacing w:line="360" w:lineRule="auto"/>
        <w:ind w:firstLine="420" w:firstLineChars="200"/>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bCs/>
          <w:color w:val="auto"/>
          <w:sz w:val="21"/>
          <w:szCs w:val="21"/>
          <w:highlight w:val="none"/>
          <w:lang w:val="en-US" w:eastAsia="zh-CN"/>
        </w:rPr>
        <w:t>8.1.1</w:t>
      </w:r>
      <w:r>
        <w:rPr>
          <w:rFonts w:hint="eastAsia" w:ascii="宋体" w:hAnsi="宋体" w:eastAsia="宋体" w:cs="宋体"/>
          <w:bCs/>
          <w:color w:val="auto"/>
          <w:sz w:val="21"/>
          <w:szCs w:val="21"/>
          <w:highlight w:val="none"/>
        </w:rPr>
        <w:t>资格</w:t>
      </w:r>
      <w:r>
        <w:rPr>
          <w:rFonts w:hint="eastAsia" w:ascii="宋体" w:hAnsi="宋体" w:eastAsia="宋体" w:cs="宋体"/>
          <w:bCs/>
          <w:color w:val="auto"/>
          <w:sz w:val="21"/>
          <w:szCs w:val="21"/>
          <w:highlight w:val="none"/>
          <w:lang w:val="en-US" w:eastAsia="zh-CN"/>
        </w:rPr>
        <w:t>证明文件：</w:t>
      </w:r>
      <w:r>
        <w:rPr>
          <w:rFonts w:hint="eastAsia" w:ascii="宋体" w:hAnsi="宋体" w:eastAsia="宋体" w:cs="宋体"/>
          <w:b w:val="0"/>
          <w:bCs/>
          <w:color w:val="auto"/>
          <w:sz w:val="21"/>
          <w:szCs w:val="21"/>
          <w:highlight w:val="none"/>
          <w:lang w:val="en-US" w:eastAsia="zh-CN"/>
        </w:rPr>
        <w:t>具体详见</w:t>
      </w:r>
      <w:r>
        <w:rPr>
          <w:rFonts w:hint="eastAsia" w:ascii="宋体" w:hAnsi="宋体" w:eastAsia="宋体" w:cs="宋体"/>
          <w:b w:val="0"/>
          <w:bCs/>
          <w:color w:val="auto"/>
          <w:sz w:val="21"/>
          <w:szCs w:val="21"/>
          <w:highlight w:val="none"/>
        </w:rPr>
        <w:t>第二章</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lang w:eastAsia="zh-CN"/>
        </w:rPr>
        <w:t>磋商供应商</w:t>
      </w:r>
      <w:r>
        <w:rPr>
          <w:rFonts w:hint="eastAsia" w:ascii="宋体" w:hAnsi="宋体" w:eastAsia="宋体" w:cs="宋体"/>
          <w:b w:val="0"/>
          <w:bCs/>
          <w:color w:val="auto"/>
          <w:sz w:val="21"/>
          <w:szCs w:val="21"/>
          <w:highlight w:val="none"/>
        </w:rPr>
        <w:t>须知及前附表</w:t>
      </w:r>
    </w:p>
    <w:p>
      <w:pPr>
        <w:pStyle w:val="13"/>
        <w:spacing w:line="390" w:lineRule="exact"/>
        <w:ind w:firstLine="420" w:firstLineChars="200"/>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8.1.2报价文件</w:t>
      </w:r>
    </w:p>
    <w:p>
      <w:pPr>
        <w:pStyle w:val="13"/>
        <w:spacing w:line="390" w:lineRule="exact"/>
        <w:ind w:firstLine="420" w:firstLineChars="200"/>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（1）磋商函及磋商函附录</w:t>
      </w:r>
    </w:p>
    <w:p>
      <w:pPr>
        <w:pStyle w:val="13"/>
        <w:spacing w:line="390" w:lineRule="exact"/>
        <w:ind w:firstLine="420" w:firstLineChars="200"/>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（2）已标价工程量清单</w:t>
      </w:r>
    </w:p>
    <w:p>
      <w:pPr>
        <w:pStyle w:val="38"/>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u w:val="single"/>
          <w:lang w:val="en-US" w:eastAsia="zh-CN"/>
        </w:rPr>
        <w:t>注：以上材料属于复印件的扫描件的，必须加盖供应商电子公章，否则响应文件按无效响应处理。</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kern w:val="2"/>
          <w:sz w:val="21"/>
          <w:szCs w:val="21"/>
          <w:highlight w:val="none"/>
          <w:lang w:val="en-US" w:eastAsia="zh-CN" w:bidi="ar-SA"/>
        </w:rPr>
        <w:t>8.1.3商务技术文件</w:t>
      </w:r>
    </w:p>
    <w:p>
      <w:pPr>
        <w:pStyle w:val="13"/>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主要管理人员表</w:t>
      </w:r>
    </w:p>
    <w:p>
      <w:pPr>
        <w:pStyle w:val="13"/>
        <w:spacing w:line="39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rPr>
        <w:t>)建设工程项目管理承诺书</w:t>
      </w:r>
    </w:p>
    <w:p>
      <w:pPr>
        <w:pStyle w:val="13"/>
        <w:spacing w:line="39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rPr>
        <w:t>)施工组织设计</w:t>
      </w:r>
    </w:p>
    <w:p>
      <w:pPr>
        <w:pStyle w:val="13"/>
        <w:spacing w:line="390" w:lineRule="exact"/>
        <w:ind w:firstLine="420" w:firstLineChars="200"/>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4</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业绩</w:t>
      </w:r>
    </w:p>
    <w:p>
      <w:pPr>
        <w:pStyle w:val="13"/>
        <w:spacing w:line="39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5</w:t>
      </w:r>
      <w:r>
        <w:rPr>
          <w:rFonts w:hint="eastAsia" w:ascii="宋体" w:hAnsi="宋体" w:eastAsia="宋体" w:cs="宋体"/>
          <w:bCs/>
          <w:color w:val="auto"/>
          <w:sz w:val="21"/>
          <w:szCs w:val="21"/>
          <w:highlight w:val="none"/>
        </w:rPr>
        <w:t>)其他资料</w:t>
      </w:r>
    </w:p>
    <w:p>
      <w:pPr>
        <w:pStyle w:val="39"/>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u w:val="single"/>
          <w:lang w:val="en-US" w:eastAsia="zh-CN"/>
        </w:rPr>
        <w:t>注：以上材料属于复印件的扫描件的，必须加盖供应商电子公章，否则响应文件按无效响应处理。</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8.2 磋商单位应使用</w:t>
      </w:r>
      <w:r>
        <w:rPr>
          <w:rFonts w:hint="eastAsia" w:ascii="宋体" w:hAnsi="宋体" w:eastAsia="宋体" w:cs="宋体"/>
          <w:color w:val="auto"/>
          <w:sz w:val="21"/>
          <w:szCs w:val="21"/>
          <w:highlight w:val="none"/>
          <w:lang w:eastAsia="zh-CN"/>
        </w:rPr>
        <w:t>《竞争性磋商文件》</w:t>
      </w:r>
      <w:r>
        <w:rPr>
          <w:rFonts w:hint="eastAsia" w:ascii="宋体" w:hAnsi="宋体" w:eastAsia="宋体" w:cs="宋体"/>
          <w:bCs/>
          <w:color w:val="auto"/>
          <w:sz w:val="21"/>
          <w:szCs w:val="21"/>
          <w:highlight w:val="none"/>
        </w:rPr>
        <w:t>提供的格式，但表格可以按同样格式扩展，磋商保证金、履约保证金的方式按本须知有关条款的规定可以选择。</w:t>
      </w:r>
    </w:p>
    <w:p>
      <w:pPr>
        <w:spacing w:line="39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9、磋商货币</w:t>
      </w:r>
    </w:p>
    <w:p>
      <w:pPr>
        <w:tabs>
          <w:tab w:val="left" w:pos="426"/>
        </w:tabs>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9.1磋商应以人民币报价。</w:t>
      </w:r>
    </w:p>
    <w:p>
      <w:pPr>
        <w:spacing w:line="39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10、磋商的有效期</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eastAsia="zh-CN"/>
        </w:rPr>
        <w:t>《响应文件》</w:t>
      </w:r>
      <w:r>
        <w:rPr>
          <w:rFonts w:hint="eastAsia" w:ascii="宋体" w:hAnsi="宋体" w:eastAsia="宋体" w:cs="宋体"/>
          <w:color w:val="auto"/>
          <w:sz w:val="21"/>
          <w:szCs w:val="21"/>
          <w:highlight w:val="none"/>
        </w:rPr>
        <w:t>从磋商截止日期后</w:t>
      </w:r>
      <w:r>
        <w:rPr>
          <w:rFonts w:hint="eastAsia" w:ascii="宋体" w:hAnsi="宋体" w:eastAsia="宋体" w:cs="宋体"/>
          <w:color w:val="auto"/>
          <w:sz w:val="21"/>
          <w:szCs w:val="21"/>
          <w:highlight w:val="none"/>
          <w:lang w:eastAsia="zh-CN"/>
        </w:rPr>
        <w:t>90</w:t>
      </w:r>
      <w:r>
        <w:rPr>
          <w:rFonts w:hint="eastAsia" w:ascii="宋体" w:hAnsi="宋体" w:eastAsia="宋体" w:cs="宋体"/>
          <w:color w:val="auto"/>
          <w:sz w:val="21"/>
          <w:szCs w:val="21"/>
          <w:highlight w:val="none"/>
        </w:rPr>
        <w:t>天内有效。</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10．2在特殊情况下，采购代理机构可与</w:t>
      </w:r>
      <w:r>
        <w:rPr>
          <w:rFonts w:hint="eastAsia" w:ascii="宋体" w:hAnsi="宋体" w:eastAsia="宋体" w:cs="宋体"/>
          <w:color w:val="auto"/>
          <w:sz w:val="21"/>
          <w:szCs w:val="21"/>
          <w:highlight w:val="none"/>
          <w:lang w:eastAsia="zh-CN"/>
        </w:rPr>
        <w:t>磋商供应商</w:t>
      </w:r>
      <w:r>
        <w:rPr>
          <w:rFonts w:hint="eastAsia" w:ascii="宋体" w:hAnsi="宋体" w:eastAsia="宋体" w:cs="宋体"/>
          <w:color w:val="auto"/>
          <w:sz w:val="21"/>
          <w:szCs w:val="21"/>
          <w:highlight w:val="none"/>
        </w:rPr>
        <w:t>协商延长</w:t>
      </w:r>
      <w:r>
        <w:rPr>
          <w:rFonts w:hint="eastAsia" w:ascii="宋体" w:hAnsi="宋体" w:eastAsia="宋体" w:cs="宋体"/>
          <w:color w:val="auto"/>
          <w:sz w:val="21"/>
          <w:szCs w:val="21"/>
          <w:highlight w:val="none"/>
          <w:lang w:eastAsia="zh-CN"/>
        </w:rPr>
        <w:t>《响应文件》</w:t>
      </w:r>
      <w:r>
        <w:rPr>
          <w:rFonts w:hint="eastAsia" w:ascii="宋体" w:hAnsi="宋体" w:eastAsia="宋体" w:cs="宋体"/>
          <w:color w:val="auto"/>
          <w:sz w:val="21"/>
          <w:szCs w:val="21"/>
          <w:highlight w:val="none"/>
        </w:rPr>
        <w:t>的有效期。</w:t>
      </w:r>
    </w:p>
    <w:p>
      <w:pPr>
        <w:spacing w:line="39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11、</w:t>
      </w:r>
      <w:r>
        <w:rPr>
          <w:rFonts w:hint="eastAsia" w:ascii="宋体" w:hAnsi="宋体" w:eastAsia="宋体" w:cs="宋体"/>
          <w:b/>
          <w:bCs/>
          <w:color w:val="auto"/>
          <w:sz w:val="21"/>
          <w:szCs w:val="21"/>
          <w:highlight w:val="none"/>
          <w:lang w:eastAsia="zh-CN"/>
        </w:rPr>
        <w:t>《响应文件》</w:t>
      </w:r>
      <w:r>
        <w:rPr>
          <w:rFonts w:hint="eastAsia" w:ascii="宋体" w:hAnsi="宋体" w:eastAsia="宋体" w:cs="宋体"/>
          <w:b/>
          <w:bCs/>
          <w:color w:val="auto"/>
          <w:sz w:val="21"/>
          <w:szCs w:val="21"/>
          <w:highlight w:val="none"/>
          <w:lang w:val="en-US" w:eastAsia="zh-CN"/>
        </w:rPr>
        <w:t>电子版的编制要求</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w:t>
      </w:r>
      <w:r>
        <w:rPr>
          <w:rFonts w:hint="eastAsia" w:ascii="宋体" w:hAnsi="宋体" w:eastAsia="宋体" w:cs="宋体"/>
          <w:color w:val="auto"/>
          <w:sz w:val="21"/>
          <w:szCs w:val="21"/>
          <w:highlight w:val="none"/>
          <w:lang w:val="en-US" w:eastAsia="zh-CN"/>
        </w:rPr>
        <w:t>各供应商在编制响应文件时请按照磋商文件“第七章 响应文件（格式）”规定的格式进行，</w:t>
      </w:r>
      <w:r>
        <w:rPr>
          <w:rFonts w:hint="eastAsia" w:ascii="宋体" w:hAnsi="宋体" w:eastAsia="宋体" w:cs="宋体"/>
          <w:color w:val="auto"/>
          <w:sz w:val="21"/>
          <w:szCs w:val="21"/>
          <w:highlight w:val="none"/>
        </w:rPr>
        <w:t>第</w:t>
      </w:r>
      <w:r>
        <w:rPr>
          <w:rFonts w:hint="eastAsia" w:ascii="宋体" w:hAnsi="宋体" w:eastAsia="宋体" w:cs="宋体"/>
          <w:color w:val="auto"/>
          <w:sz w:val="21"/>
          <w:szCs w:val="21"/>
          <w:highlight w:val="none"/>
          <w:lang w:val="en-US" w:eastAsia="zh-CN"/>
        </w:rPr>
        <w:t>七</w:t>
      </w:r>
      <w:r>
        <w:rPr>
          <w:rFonts w:hint="eastAsia" w:ascii="宋体" w:hAnsi="宋体" w:eastAsia="宋体" w:cs="宋体"/>
          <w:color w:val="auto"/>
          <w:sz w:val="21"/>
          <w:szCs w:val="21"/>
          <w:highlight w:val="none"/>
        </w:rPr>
        <w:t>章</w:t>
      </w:r>
      <w:r>
        <w:rPr>
          <w:rFonts w:hint="eastAsia" w:ascii="宋体" w:hAnsi="宋体" w:eastAsia="宋体" w:cs="宋体"/>
          <w:color w:val="auto"/>
          <w:sz w:val="21"/>
          <w:szCs w:val="21"/>
          <w:highlight w:val="none"/>
          <w:lang w:val="en-US" w:eastAsia="zh-CN"/>
        </w:rPr>
        <w:t>未附格式的，由供应商自行拟定。混乱的编排导致响应文件被误读或磋商小组查找不到有效文件是供应商的风险。不完整、编排混乱导致响应文件被误读、漏读或者查找不到相关内容的，由此引发的后果由供应商承担</w:t>
      </w:r>
      <w:r>
        <w:rPr>
          <w:rFonts w:hint="eastAsia" w:ascii="宋体" w:hAnsi="宋体" w:eastAsia="宋体" w:cs="宋体"/>
          <w:color w:val="auto"/>
          <w:sz w:val="21"/>
          <w:szCs w:val="21"/>
          <w:highlight w:val="none"/>
        </w:rPr>
        <w:t>。</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w:t>
      </w:r>
      <w:r>
        <w:rPr>
          <w:rFonts w:hint="eastAsia" w:ascii="宋体" w:hAnsi="宋体" w:eastAsia="宋体" w:cs="宋体"/>
          <w:color w:val="auto"/>
          <w:sz w:val="21"/>
          <w:szCs w:val="21"/>
          <w:highlight w:val="none"/>
          <w:lang w:val="en-US" w:eastAsia="zh-CN"/>
        </w:rPr>
        <w:t>本磋商只接受电子版响应文件，要求见本章前附表 “响应文件电子版要求”。</w:t>
      </w:r>
    </w:p>
    <w:p>
      <w:pPr>
        <w:spacing w:line="390" w:lineRule="exact"/>
        <w:ind w:firstLine="420" w:firstLineChars="200"/>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11.3</w:t>
      </w:r>
      <w:r>
        <w:rPr>
          <w:rFonts w:hint="eastAsia" w:ascii="宋体" w:hAnsi="宋体" w:eastAsia="宋体" w:cs="宋体"/>
          <w:color w:val="auto"/>
          <w:sz w:val="21"/>
          <w:szCs w:val="21"/>
          <w:highlight w:val="none"/>
          <w:lang w:val="en-US" w:eastAsia="zh-CN"/>
        </w:rPr>
        <w:t>响应文件须由供应商在“第七章 响应文件（格式）”规定位置进行签署、盖章，否则其响应文件按无效响应处理。</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11.4</w:t>
      </w:r>
      <w:r>
        <w:rPr>
          <w:rFonts w:hint="eastAsia" w:ascii="宋体" w:hAnsi="宋体" w:eastAsia="宋体" w:cs="宋体"/>
          <w:bCs/>
          <w:color w:val="auto"/>
          <w:sz w:val="21"/>
          <w:szCs w:val="21"/>
          <w:highlight w:val="none"/>
          <w:lang w:val="en-US" w:eastAsia="zh-CN"/>
        </w:rPr>
        <w:t>响应文件中标注的供应商名称应与电子公章一致，否则其响应文件按无效响应处理</w:t>
      </w:r>
      <w:r>
        <w:rPr>
          <w:rFonts w:hint="eastAsia" w:ascii="宋体" w:hAnsi="宋体" w:eastAsia="宋体" w:cs="宋体"/>
          <w:color w:val="auto"/>
          <w:sz w:val="21"/>
          <w:szCs w:val="21"/>
          <w:highlight w:val="none"/>
        </w:rPr>
        <w:t>。</w:t>
      </w:r>
    </w:p>
    <w:p>
      <w:pPr>
        <w:spacing w:line="390" w:lineRule="exac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12、磋商保证金</w:t>
      </w:r>
      <w:r>
        <w:rPr>
          <w:rFonts w:hint="eastAsia" w:ascii="宋体" w:hAnsi="宋体" w:eastAsia="宋体" w:cs="宋体"/>
          <w:b/>
          <w:bCs/>
          <w:color w:val="auto"/>
          <w:sz w:val="21"/>
          <w:szCs w:val="21"/>
          <w:highlight w:val="none"/>
          <w:lang w:eastAsia="zh-CN"/>
        </w:rPr>
        <w:t>：</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12.1本项目无需缴纳磋商保证金。</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如</w:t>
      </w:r>
      <w:r>
        <w:rPr>
          <w:rFonts w:hint="eastAsia" w:ascii="宋体" w:hAnsi="宋体" w:eastAsia="宋体" w:cs="宋体"/>
          <w:color w:val="auto"/>
          <w:sz w:val="21"/>
          <w:szCs w:val="21"/>
          <w:highlight w:val="none"/>
          <w:lang w:eastAsia="zh-CN"/>
        </w:rPr>
        <w:t>磋商供应商</w:t>
      </w:r>
      <w:r>
        <w:rPr>
          <w:rFonts w:hint="eastAsia" w:ascii="宋体" w:hAnsi="宋体" w:eastAsia="宋体" w:cs="宋体"/>
          <w:color w:val="auto"/>
          <w:sz w:val="21"/>
          <w:szCs w:val="21"/>
          <w:highlight w:val="none"/>
        </w:rPr>
        <w:t>有下列情况，</w:t>
      </w:r>
      <w:r>
        <w:rPr>
          <w:rFonts w:hint="eastAsia" w:ascii="宋体" w:hAnsi="宋体" w:eastAsia="宋体" w:cs="宋体"/>
          <w:color w:val="auto"/>
          <w:sz w:val="21"/>
          <w:szCs w:val="21"/>
          <w:highlight w:val="none"/>
          <w:lang w:val="en-US" w:eastAsia="zh-CN"/>
        </w:rPr>
        <w:t>采购人有权投诉至相关部门</w:t>
      </w:r>
      <w:r>
        <w:rPr>
          <w:rFonts w:hint="eastAsia" w:ascii="宋体" w:hAnsi="宋体" w:eastAsia="宋体" w:cs="宋体"/>
          <w:color w:val="auto"/>
          <w:sz w:val="21"/>
          <w:szCs w:val="21"/>
          <w:highlight w:val="none"/>
        </w:rPr>
        <w:t xml:space="preserve">：　　　  </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磋商供应商</w:t>
      </w:r>
      <w:r>
        <w:rPr>
          <w:rFonts w:hint="eastAsia" w:ascii="宋体" w:hAnsi="宋体" w:eastAsia="宋体" w:cs="宋体"/>
          <w:color w:val="auto"/>
          <w:sz w:val="21"/>
          <w:szCs w:val="21"/>
          <w:highlight w:val="none"/>
        </w:rPr>
        <w:t>在其磋商有效期内撤回其</w:t>
      </w:r>
      <w:r>
        <w:rPr>
          <w:rFonts w:hint="eastAsia" w:ascii="宋体" w:hAnsi="宋体" w:eastAsia="宋体" w:cs="宋体"/>
          <w:color w:val="auto"/>
          <w:sz w:val="21"/>
          <w:szCs w:val="21"/>
          <w:highlight w:val="none"/>
          <w:lang w:eastAsia="zh-CN"/>
        </w:rPr>
        <w:t>《响应文件》</w:t>
      </w:r>
      <w:r>
        <w:rPr>
          <w:rFonts w:hint="eastAsia" w:ascii="宋体" w:hAnsi="宋体" w:eastAsia="宋体" w:cs="宋体"/>
          <w:color w:val="auto"/>
          <w:sz w:val="21"/>
          <w:szCs w:val="21"/>
          <w:highlight w:val="none"/>
        </w:rPr>
        <w:t>；</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（2）成交</w:t>
      </w:r>
      <w:r>
        <w:rPr>
          <w:rFonts w:hint="eastAsia" w:ascii="宋体" w:hAnsi="宋体" w:eastAsia="宋体" w:cs="宋体"/>
          <w:color w:val="auto"/>
          <w:sz w:val="21"/>
          <w:szCs w:val="21"/>
          <w:highlight w:val="none"/>
          <w:lang w:eastAsia="zh-CN"/>
        </w:rPr>
        <w:t>人</w:t>
      </w:r>
      <w:r>
        <w:rPr>
          <w:rFonts w:hint="eastAsia" w:ascii="宋体" w:hAnsi="宋体" w:eastAsia="宋体" w:cs="宋体"/>
          <w:color w:val="auto"/>
          <w:sz w:val="21"/>
          <w:szCs w:val="21"/>
          <w:highlight w:val="none"/>
        </w:rPr>
        <w:t>未能在规定期限内签署合同协议。</w:t>
      </w:r>
      <w:bookmarkStart w:id="61" w:name="_Toc459103902"/>
    </w:p>
    <w:p>
      <w:pPr>
        <w:pStyle w:val="38"/>
        <w:rPr>
          <w:rFonts w:hint="eastAsia" w:ascii="宋体" w:hAnsi="宋体" w:eastAsia="宋体" w:cs="宋体"/>
          <w:color w:val="auto"/>
          <w:sz w:val="24"/>
          <w:szCs w:val="24"/>
          <w:highlight w:val="none"/>
        </w:rPr>
      </w:pPr>
    </w:p>
    <w:p>
      <w:pPr>
        <w:pStyle w:val="3"/>
        <w:spacing w:before="0" w:after="0" w:line="390" w:lineRule="exact"/>
        <w:rPr>
          <w:rFonts w:hint="eastAsia" w:ascii="宋体" w:hAnsi="宋体" w:eastAsia="宋体" w:cs="宋体"/>
          <w:color w:val="auto"/>
          <w:sz w:val="24"/>
          <w:szCs w:val="24"/>
          <w:highlight w:val="none"/>
        </w:rPr>
      </w:pPr>
      <w:bookmarkStart w:id="62" w:name="_Toc26149"/>
      <w:r>
        <w:rPr>
          <w:rFonts w:hint="eastAsia" w:ascii="宋体" w:hAnsi="宋体" w:eastAsia="宋体" w:cs="宋体"/>
          <w:color w:val="auto"/>
          <w:sz w:val="24"/>
          <w:szCs w:val="24"/>
          <w:highlight w:val="none"/>
        </w:rPr>
        <w:t>五、</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的递交</w:t>
      </w:r>
      <w:bookmarkEnd w:id="61"/>
      <w:bookmarkEnd w:id="62"/>
    </w:p>
    <w:p>
      <w:pPr>
        <w:spacing w:line="39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eastAsia="zh-CN"/>
        </w:rPr>
        <w:t>《响应文件》</w:t>
      </w:r>
      <w:r>
        <w:rPr>
          <w:rFonts w:hint="eastAsia" w:ascii="宋体" w:hAnsi="宋体" w:eastAsia="宋体" w:cs="宋体"/>
          <w:b/>
          <w:bCs/>
          <w:color w:val="auto"/>
          <w:sz w:val="21"/>
          <w:szCs w:val="21"/>
          <w:highlight w:val="none"/>
        </w:rPr>
        <w:t>的密封与标记</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3.1供应商进行电子交易应安装客户端软件“广西政府采购云平台电子交易客户端”，并按照磋商文件和电子交易平台的要求编制并加密响应文件。供应商未按规定加密的响应文件，电子交易平台将拒收并提示</w:t>
      </w:r>
      <w:r>
        <w:rPr>
          <w:rFonts w:hint="eastAsia" w:ascii="宋体" w:hAnsi="宋体" w:eastAsia="宋体" w:cs="宋体"/>
          <w:color w:val="auto"/>
          <w:sz w:val="21"/>
          <w:szCs w:val="21"/>
          <w:highlight w:val="none"/>
        </w:rPr>
        <w:t>。</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3.2</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使用“广西政府采购云平台电子交易客户端”需要提前申领 CA 数字证书，申领流程见本项目采购公告</w:t>
      </w:r>
      <w:r>
        <w:rPr>
          <w:rFonts w:hint="eastAsia" w:ascii="宋体" w:hAnsi="宋体" w:eastAsia="宋体" w:cs="宋体"/>
          <w:color w:val="auto"/>
          <w:sz w:val="21"/>
          <w:szCs w:val="21"/>
          <w:highlight w:val="none"/>
        </w:rPr>
        <w:t>。</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3.3为确保网上操作合法、有效和安全，供应商应当在响应文件提交截止时间前完成在“政府采购云平台”的身份认证，确保在电子交易过程中能够对相关数据电文进行加密和使用电子签名。</w:t>
      </w:r>
    </w:p>
    <w:p>
      <w:pPr>
        <w:spacing w:line="39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val="en-US" w:eastAsia="zh-CN"/>
        </w:rPr>
        <w:t>4</w:t>
      </w:r>
      <w:r>
        <w:rPr>
          <w:rFonts w:hint="eastAsia" w:ascii="宋体" w:hAnsi="宋体" w:eastAsia="宋体" w:cs="宋体"/>
          <w:b/>
          <w:bCs/>
          <w:color w:val="auto"/>
          <w:sz w:val="21"/>
          <w:szCs w:val="21"/>
          <w:highlight w:val="none"/>
        </w:rPr>
        <w:t xml:space="preserve">、磋商截止时间  </w:t>
      </w:r>
    </w:p>
    <w:p>
      <w:pPr>
        <w:spacing w:line="390" w:lineRule="exact"/>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en-US" w:eastAsia="zh-CN"/>
        </w:rPr>
        <w:t>14.1</w:t>
      </w:r>
      <w:r>
        <w:rPr>
          <w:rFonts w:hint="eastAsia" w:ascii="宋体" w:hAnsi="宋体" w:eastAsia="宋体" w:cs="宋体"/>
          <w:color w:val="auto"/>
          <w:sz w:val="21"/>
          <w:szCs w:val="21"/>
          <w:highlight w:val="none"/>
          <w:lang w:eastAsia="zh-CN"/>
        </w:rPr>
        <w:t>《响应文件》</w:t>
      </w:r>
      <w:r>
        <w:rPr>
          <w:rFonts w:hint="eastAsia" w:ascii="宋体" w:hAnsi="宋体" w:eastAsia="宋体" w:cs="宋体"/>
          <w:color w:val="auto"/>
          <w:sz w:val="21"/>
          <w:szCs w:val="21"/>
          <w:highlight w:val="none"/>
        </w:rPr>
        <w:t>的递交不得迟于本须知前附表第</w:t>
      </w: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rPr>
        <w:t>项规定的截止时间。</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磋商供应商</w:t>
      </w:r>
      <w:r>
        <w:rPr>
          <w:rFonts w:hint="eastAsia" w:ascii="宋体" w:hAnsi="宋体" w:eastAsia="宋体" w:cs="宋体"/>
          <w:color w:val="auto"/>
          <w:sz w:val="21"/>
          <w:szCs w:val="21"/>
          <w:highlight w:val="none"/>
        </w:rPr>
        <w:t>必须在规定时间内将</w:t>
      </w:r>
      <w:r>
        <w:rPr>
          <w:rFonts w:hint="eastAsia" w:ascii="宋体" w:hAnsi="宋体" w:eastAsia="宋体" w:cs="宋体"/>
          <w:color w:val="auto"/>
          <w:sz w:val="21"/>
          <w:szCs w:val="21"/>
          <w:highlight w:val="none"/>
          <w:lang w:eastAsia="zh-CN"/>
        </w:rPr>
        <w:t>《响应文件》</w:t>
      </w:r>
      <w:r>
        <w:rPr>
          <w:rFonts w:hint="eastAsia" w:ascii="宋体" w:hAnsi="宋体" w:eastAsia="宋体" w:cs="宋体"/>
          <w:color w:val="auto"/>
          <w:sz w:val="21"/>
          <w:szCs w:val="21"/>
          <w:highlight w:val="none"/>
        </w:rPr>
        <w:t>送到本须知前附表第</w:t>
      </w: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rPr>
        <w:t>项规定地点，</w:t>
      </w:r>
      <w:r>
        <w:rPr>
          <w:rFonts w:hint="eastAsia" w:ascii="宋体" w:hAnsi="宋体" w:eastAsia="宋体" w:cs="宋体"/>
          <w:color w:val="auto"/>
          <w:sz w:val="21"/>
          <w:szCs w:val="21"/>
          <w:highlight w:val="none"/>
          <w:lang w:val="en-US" w:eastAsia="zh-CN"/>
        </w:rPr>
        <w:t>采购代理机构不可视情况延长提交响应文件的截止时间，</w:t>
      </w:r>
      <w:r>
        <w:rPr>
          <w:rFonts w:hint="eastAsia" w:ascii="宋体" w:hAnsi="宋体" w:eastAsia="宋体" w:cs="宋体"/>
          <w:color w:val="auto"/>
          <w:sz w:val="21"/>
          <w:szCs w:val="21"/>
          <w:highlight w:val="none"/>
        </w:rPr>
        <w:t>超过磋商截止时间送达的</w:t>
      </w:r>
      <w:r>
        <w:rPr>
          <w:rFonts w:hint="eastAsia" w:ascii="宋体" w:hAnsi="宋体" w:eastAsia="宋体" w:cs="宋体"/>
          <w:color w:val="auto"/>
          <w:sz w:val="21"/>
          <w:szCs w:val="21"/>
          <w:highlight w:val="none"/>
          <w:lang w:eastAsia="zh-CN"/>
        </w:rPr>
        <w:t>《响应文件》</w:t>
      </w:r>
      <w:r>
        <w:rPr>
          <w:rFonts w:hint="eastAsia" w:ascii="宋体" w:hAnsi="宋体" w:eastAsia="宋体" w:cs="宋体"/>
          <w:color w:val="auto"/>
          <w:sz w:val="21"/>
          <w:szCs w:val="21"/>
          <w:highlight w:val="none"/>
        </w:rPr>
        <w:t>将不予受理。</w:t>
      </w:r>
    </w:p>
    <w:p>
      <w:pPr>
        <w:spacing w:line="39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14.3磋商供应商应当在开标截止时间前，将生成的“电子加密响应文件”上传递交至广西政府采购云平台。响应文件递交截止时间前可以补充、修改或者撤回电子磋商响应文件。补充或者修改电子磋商响应文件的，应当先行撤回原文件，补充、修改后重新传输递交，开标截止时间前未完成传输的，视为撤回响应文件</w:t>
      </w:r>
      <w:r>
        <w:rPr>
          <w:rFonts w:hint="eastAsia" w:ascii="宋体" w:hAnsi="宋体" w:eastAsia="宋体" w:cs="宋体"/>
          <w:color w:val="auto"/>
          <w:sz w:val="21"/>
          <w:szCs w:val="21"/>
          <w:highlight w:val="none"/>
          <w:lang w:eastAsia="zh-CN"/>
        </w:rPr>
        <w:t>。</w:t>
      </w:r>
    </w:p>
    <w:p>
      <w:pPr>
        <w:spacing w:line="39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14.4电子交易平台收到响应文件，将妥善保存并即时向供应商发出确认回执通知。在响应文件提交截止时间前，除供应商补充、修改或者撤回响应文件外，任何单位和个人不得解密或提取响应文件。</w:t>
      </w:r>
    </w:p>
    <w:p>
      <w:pPr>
        <w:spacing w:line="39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14.5响应文件提交截止时间止提交响应文件的供应商不足 3 家时，电子响应文件由代理机构在“广西政府采购云平台”操作退回，除此之外采购人和采购代理机构对已提交的电子响应文件概不退回。</w:t>
      </w:r>
      <w:bookmarkStart w:id="63" w:name="_Toc459103903"/>
    </w:p>
    <w:p>
      <w:pPr>
        <w:pStyle w:val="38"/>
        <w:rPr>
          <w:rFonts w:hint="eastAsia" w:ascii="宋体" w:hAnsi="宋体" w:eastAsia="宋体" w:cs="宋体"/>
          <w:color w:val="auto"/>
        </w:rPr>
      </w:pPr>
    </w:p>
    <w:p>
      <w:pPr>
        <w:pStyle w:val="3"/>
        <w:spacing w:before="0" w:after="0" w:line="390" w:lineRule="exact"/>
        <w:rPr>
          <w:rFonts w:hint="eastAsia" w:ascii="宋体" w:hAnsi="宋体" w:eastAsia="宋体" w:cs="宋体"/>
          <w:color w:val="auto"/>
          <w:sz w:val="24"/>
          <w:szCs w:val="24"/>
          <w:highlight w:val="none"/>
        </w:rPr>
      </w:pPr>
      <w:bookmarkStart w:id="64" w:name="_Toc12103"/>
      <w:r>
        <w:rPr>
          <w:rFonts w:hint="eastAsia" w:ascii="宋体" w:hAnsi="宋体" w:eastAsia="宋体" w:cs="宋体"/>
          <w:color w:val="auto"/>
          <w:sz w:val="24"/>
          <w:szCs w:val="24"/>
          <w:highlight w:val="none"/>
        </w:rPr>
        <w:t>六、竞争性磋商与评标</w:t>
      </w:r>
      <w:bookmarkEnd w:id="63"/>
      <w:bookmarkEnd w:id="64"/>
    </w:p>
    <w:p>
      <w:pPr>
        <w:spacing w:line="390" w:lineRule="exac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15.响应文件的开启</w:t>
      </w:r>
    </w:p>
    <w:p>
      <w:pPr>
        <w:spacing w:line="39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15.1响应文件由磋商小组或者采购代理机构在“供应商须知前附表”规定的时间开启。</w:t>
      </w:r>
    </w:p>
    <w:p>
      <w:pPr>
        <w:spacing w:line="390" w:lineRule="exact"/>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15.2响应文件解密</w:t>
      </w:r>
    </w:p>
    <w:p>
      <w:pPr>
        <w:spacing w:line="39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采购代理机构将在“供应商须知前附表”规定的时间通过电子交易平台组织响应文件开启， 采购机构依托电子交易平台发起【开始解密】指令，供应商的法定代表人或其委托代理人须携带加密时所用的 CA 锁按平台提示和采购文件的规定登录到“广西政府采购云平台”电子开标大厅签到并在发起解密指令之时起 30分钟内完成对电子响应文件在线解密。发起解密指令之时起 5 分钟内供应商还未进行解密的，代理机构要通知供应商，供应商没预留联系方式或预留联系方式无效，导致代理机构无法联系到投标人在发起解密指令之时起 30分钟内完成对电子响应文件在线解密的，均视为无效投标。（解密异常情况处理：详见本章 15.3 电子交易活动的中止。） </w:t>
      </w:r>
    </w:p>
    <w:p>
      <w:pPr>
        <w:spacing w:line="39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如供应商成功解密响应文件，但未在“广西政府采购云平台”电子开标大厅参加磋商的，视同认可磋商过程和结果，由此产生的后果由供应商自行负责。参与磋商的供应商不足3 家的，不得继续磋商。</w:t>
      </w:r>
    </w:p>
    <w:p>
      <w:pPr>
        <w:spacing w:line="39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15.3电子交易活动的中止</w:t>
      </w:r>
    </w:p>
    <w:p>
      <w:pPr>
        <w:spacing w:line="39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采购过程中出现以下情形，导致电子交易平台无法正常运行， 或者无法保证电子交易的公平、公正和安全时，采购机构可中止电子交易活动： </w:t>
      </w:r>
    </w:p>
    <w:p>
      <w:pPr>
        <w:spacing w:line="39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（1）电子交易平台发生故障而无法登录访问的； </w:t>
      </w:r>
    </w:p>
    <w:p>
      <w:pPr>
        <w:spacing w:line="39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（2）电子交易平台应用或数据库出现错误，不能进行正常操作的； </w:t>
      </w:r>
    </w:p>
    <w:p>
      <w:pPr>
        <w:spacing w:line="39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（3）电子交易平台发现严重安全漏洞，有潜在泄密危险的； </w:t>
      </w:r>
    </w:p>
    <w:p>
      <w:pPr>
        <w:spacing w:line="39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（4）病毒发作导致不能进行正常操作的； </w:t>
      </w:r>
    </w:p>
    <w:p>
      <w:pPr>
        <w:spacing w:line="39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（5）其他无法保证电子交易的公平、公正和安全的情况 </w:t>
      </w:r>
    </w:p>
    <w:p>
      <w:pPr>
        <w:spacing w:line="390" w:lineRule="exact"/>
        <w:ind w:firstLine="420" w:firstLineChars="200"/>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15.4 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监管部门备案。</w:t>
      </w:r>
    </w:p>
    <w:p>
      <w:pPr>
        <w:spacing w:line="390" w:lineRule="exac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val="en-US" w:eastAsia="zh-CN"/>
        </w:rPr>
        <w:t>6</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磋商</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6.1</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时间及地点：截标后为与</w:t>
      </w:r>
      <w:r>
        <w:rPr>
          <w:rFonts w:hint="eastAsia" w:ascii="宋体" w:hAnsi="宋体" w:eastAsia="宋体" w:cs="宋体"/>
          <w:color w:val="auto"/>
          <w:sz w:val="21"/>
          <w:szCs w:val="21"/>
          <w:highlight w:val="none"/>
          <w:lang w:eastAsia="zh-CN"/>
        </w:rPr>
        <w:t>磋商供应商</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时间，</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地点为“广西政府采购云平台”电子开标大厅</w:t>
      </w:r>
      <w:r>
        <w:rPr>
          <w:rFonts w:hint="eastAsia" w:ascii="宋体" w:hAnsi="宋体" w:eastAsia="宋体" w:cs="宋体"/>
          <w:color w:val="auto"/>
          <w:sz w:val="21"/>
          <w:szCs w:val="21"/>
          <w:highlight w:val="none"/>
          <w:lang w:eastAsia="zh-CN"/>
        </w:rPr>
        <w:t>。</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6.2</w:t>
      </w:r>
      <w:r>
        <w:rPr>
          <w:rFonts w:hint="eastAsia" w:ascii="宋体" w:hAnsi="宋体" w:eastAsia="宋体" w:cs="宋体"/>
          <w:color w:val="auto"/>
          <w:sz w:val="21"/>
          <w:szCs w:val="21"/>
          <w:highlight w:val="none"/>
          <w:lang w:eastAsia="zh-CN"/>
        </w:rPr>
        <w:t>采购人</w:t>
      </w:r>
      <w:r>
        <w:rPr>
          <w:rFonts w:hint="eastAsia" w:ascii="宋体" w:hAnsi="宋体" w:eastAsia="宋体" w:cs="宋体"/>
          <w:color w:val="auto"/>
          <w:sz w:val="21"/>
          <w:szCs w:val="21"/>
          <w:highlight w:val="none"/>
        </w:rPr>
        <w:t>根据要求</w:t>
      </w:r>
      <w:r>
        <w:rPr>
          <w:rFonts w:hint="eastAsia" w:ascii="宋体" w:hAnsi="宋体" w:eastAsia="宋体" w:cs="宋体"/>
          <w:color w:val="auto"/>
          <w:sz w:val="21"/>
          <w:szCs w:val="21"/>
          <w:highlight w:val="none"/>
          <w:lang w:eastAsia="zh-CN"/>
        </w:rPr>
        <w:t>依法</w:t>
      </w:r>
      <w:r>
        <w:rPr>
          <w:rFonts w:hint="eastAsia" w:ascii="宋体" w:hAnsi="宋体" w:eastAsia="宋体" w:cs="宋体"/>
          <w:color w:val="auto"/>
          <w:sz w:val="21"/>
          <w:szCs w:val="21"/>
          <w:highlight w:val="none"/>
        </w:rPr>
        <w:t>组建竞争性磋商小组（以下简称磋商小组），磋商小组由采购人代表和评审专家共三人以上（含三人）单数组成，其中评审专家人数不少于磋商小组成员总数的2/3。评审专家</w:t>
      </w:r>
      <w:r>
        <w:rPr>
          <w:rFonts w:hint="eastAsia" w:ascii="宋体" w:hAnsi="宋体" w:eastAsia="宋体" w:cs="宋体"/>
          <w:color w:val="auto"/>
          <w:sz w:val="21"/>
          <w:szCs w:val="21"/>
          <w:highlight w:val="none"/>
          <w:lang w:val="en-US" w:eastAsia="zh-CN"/>
        </w:rPr>
        <w:t>由采购代理机构在广西政府采购云平台广西评审专家库内</w:t>
      </w:r>
      <w:r>
        <w:rPr>
          <w:rFonts w:hint="eastAsia" w:ascii="宋体" w:hAnsi="宋体" w:eastAsia="宋体" w:cs="宋体"/>
          <w:color w:val="auto"/>
          <w:sz w:val="21"/>
          <w:szCs w:val="21"/>
          <w:highlight w:val="none"/>
        </w:rPr>
        <w:t>相关专业技术、经济等方面的专家名单中随机抽取。</w:t>
      </w:r>
    </w:p>
    <w:p>
      <w:pPr>
        <w:pStyle w:val="17"/>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6.3</w:t>
      </w:r>
      <w:r>
        <w:rPr>
          <w:rFonts w:hint="eastAsia" w:ascii="宋体" w:hAnsi="宋体" w:eastAsia="宋体" w:cs="宋体"/>
          <w:color w:val="auto"/>
          <w:sz w:val="21"/>
          <w:szCs w:val="21"/>
          <w:highlight w:val="none"/>
        </w:rPr>
        <w:t>评审专家应当遵守评审工作纪律，不得泄露评审情况和评审中获悉的商业秘密。</w:t>
      </w:r>
    </w:p>
    <w:p>
      <w:pPr>
        <w:spacing w:line="39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6.4</w:t>
      </w:r>
      <w:r>
        <w:rPr>
          <w:rFonts w:hint="eastAsia" w:ascii="宋体" w:hAnsi="宋体" w:eastAsia="宋体" w:cs="宋体"/>
          <w:color w:val="auto"/>
          <w:sz w:val="21"/>
          <w:szCs w:val="21"/>
          <w:highlight w:val="none"/>
        </w:rPr>
        <w:t>磋商小组成员应当按照客观、公正、审慎的原则，根据磋商文件规定的评审程序、评审方法和评审标准进行独立评审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在整个</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过程中，</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小组将负责对全部</w:t>
      </w:r>
      <w:r>
        <w:rPr>
          <w:rFonts w:hint="eastAsia" w:ascii="宋体" w:hAnsi="宋体" w:eastAsia="宋体" w:cs="宋体"/>
          <w:color w:val="auto"/>
          <w:sz w:val="21"/>
          <w:szCs w:val="21"/>
          <w:highlight w:val="none"/>
          <w:lang w:eastAsia="zh-CN"/>
        </w:rPr>
        <w:t>《响应文件》</w:t>
      </w:r>
      <w:r>
        <w:rPr>
          <w:rFonts w:hint="eastAsia" w:ascii="宋体" w:hAnsi="宋体" w:eastAsia="宋体" w:cs="宋体"/>
          <w:color w:val="auto"/>
          <w:sz w:val="21"/>
          <w:szCs w:val="21"/>
          <w:highlight w:val="none"/>
        </w:rPr>
        <w:t>进行审查、</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及评标工作。</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6.5</w:t>
      </w:r>
      <w:r>
        <w:rPr>
          <w:rFonts w:hint="eastAsia" w:ascii="宋体" w:hAnsi="宋体" w:eastAsia="宋体" w:cs="宋体"/>
          <w:color w:val="auto"/>
          <w:sz w:val="21"/>
          <w:szCs w:val="21"/>
          <w:highlight w:val="none"/>
        </w:rPr>
        <w:t>采购代理机构将</w:t>
      </w:r>
      <w:r>
        <w:rPr>
          <w:rFonts w:hint="eastAsia" w:ascii="宋体" w:hAnsi="宋体" w:eastAsia="宋体" w:cs="宋体"/>
          <w:color w:val="auto"/>
          <w:sz w:val="21"/>
          <w:szCs w:val="21"/>
          <w:highlight w:val="none"/>
          <w:lang w:val="en-US" w:eastAsia="zh-CN"/>
        </w:rPr>
        <w:t xml:space="preserve">按照提交首次响应文件的顺序在线上通知，通知磋商时，若某供应商不在通知现场时，该供应商排序到最后磋商，按照签到的顺序由其下一位供应商先参与磋商。 </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6.6</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的内容包括技术性条件、商务性条件以及</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小组认为需要</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的内容。当</w:t>
      </w:r>
      <w:r>
        <w:rPr>
          <w:rFonts w:hint="eastAsia" w:ascii="宋体" w:hAnsi="宋体" w:eastAsia="宋体" w:cs="宋体"/>
          <w:color w:val="auto"/>
          <w:sz w:val="21"/>
          <w:szCs w:val="21"/>
          <w:highlight w:val="none"/>
          <w:lang w:eastAsia="zh-CN"/>
        </w:rPr>
        <w:t>《响应文件》</w:t>
      </w:r>
      <w:r>
        <w:rPr>
          <w:rFonts w:hint="eastAsia" w:ascii="宋体" w:hAnsi="宋体" w:eastAsia="宋体" w:cs="宋体"/>
          <w:color w:val="auto"/>
          <w:sz w:val="21"/>
          <w:szCs w:val="21"/>
          <w:highlight w:val="none"/>
        </w:rPr>
        <w:t>有实质性变动的，</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小组以</w:t>
      </w:r>
      <w:r>
        <w:rPr>
          <w:rFonts w:hint="eastAsia" w:ascii="宋体" w:hAnsi="宋体" w:eastAsia="宋体" w:cs="宋体"/>
          <w:color w:val="auto"/>
          <w:sz w:val="21"/>
          <w:szCs w:val="21"/>
          <w:highlight w:val="none"/>
          <w:lang w:val="en-US" w:eastAsia="zh-CN"/>
        </w:rPr>
        <w:t>在线询标</w:t>
      </w:r>
      <w:r>
        <w:rPr>
          <w:rFonts w:hint="eastAsia" w:ascii="宋体" w:hAnsi="宋体" w:eastAsia="宋体" w:cs="宋体"/>
          <w:color w:val="auto"/>
          <w:sz w:val="21"/>
          <w:szCs w:val="21"/>
          <w:highlight w:val="none"/>
        </w:rPr>
        <w:t>通知所有参加</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eastAsia="zh-CN"/>
        </w:rPr>
        <w:t>磋商供应商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磋商供应商</w:t>
      </w:r>
      <w:r>
        <w:rPr>
          <w:rFonts w:hint="eastAsia" w:ascii="宋体" w:hAnsi="宋体" w:eastAsia="宋体" w:cs="宋体"/>
          <w:color w:val="auto"/>
          <w:sz w:val="21"/>
          <w:szCs w:val="21"/>
          <w:highlight w:val="none"/>
          <w:lang w:val="en-US" w:eastAsia="zh-CN"/>
        </w:rPr>
        <w:t>应在规定的地点、时间内在线回复询标函。</w:t>
      </w:r>
      <w:r>
        <w:rPr>
          <w:rFonts w:hint="eastAsia" w:ascii="宋体" w:hAnsi="宋体" w:eastAsia="宋体" w:cs="宋体"/>
          <w:color w:val="auto"/>
          <w:sz w:val="21"/>
          <w:szCs w:val="21"/>
          <w:highlight w:val="none"/>
          <w:lang w:eastAsia="zh-CN"/>
        </w:rPr>
        <w:t>磋商供应商</w:t>
      </w:r>
      <w:r>
        <w:rPr>
          <w:rFonts w:hint="eastAsia" w:ascii="宋体" w:hAnsi="宋体" w:eastAsia="宋体" w:cs="宋体"/>
          <w:color w:val="auto"/>
          <w:sz w:val="21"/>
          <w:szCs w:val="21"/>
          <w:highlight w:val="none"/>
        </w:rPr>
        <w:t>就商务和技术条件作出的包含补充、修改、承诺、重新报价等内容的</w:t>
      </w:r>
      <w:r>
        <w:rPr>
          <w:rFonts w:hint="eastAsia" w:ascii="宋体" w:hAnsi="宋体" w:eastAsia="宋体" w:cs="宋体"/>
          <w:color w:val="auto"/>
          <w:sz w:val="21"/>
          <w:szCs w:val="21"/>
          <w:highlight w:val="none"/>
          <w:lang w:val="en-US" w:eastAsia="zh-CN"/>
        </w:rPr>
        <w:t>询标回复函或第二轮报价</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询标回复函</w:t>
      </w:r>
      <w:r>
        <w:rPr>
          <w:rFonts w:hint="eastAsia" w:ascii="宋体" w:hAnsi="宋体" w:eastAsia="宋体" w:cs="宋体"/>
          <w:color w:val="auto"/>
          <w:sz w:val="21"/>
          <w:szCs w:val="21"/>
          <w:highlight w:val="none"/>
        </w:rPr>
        <w:t>必须由</w:t>
      </w:r>
      <w:r>
        <w:rPr>
          <w:rFonts w:hint="eastAsia" w:ascii="宋体" w:hAnsi="宋体" w:eastAsia="宋体" w:cs="宋体"/>
          <w:color w:val="auto"/>
          <w:sz w:val="21"/>
          <w:szCs w:val="21"/>
          <w:highlight w:val="none"/>
          <w:lang w:eastAsia="zh-CN"/>
        </w:rPr>
        <w:t>磋商供应商</w:t>
      </w:r>
      <w:r>
        <w:rPr>
          <w:rFonts w:hint="eastAsia" w:ascii="宋体" w:hAnsi="宋体" w:eastAsia="宋体" w:cs="宋体"/>
          <w:color w:val="auto"/>
          <w:sz w:val="21"/>
          <w:szCs w:val="21"/>
          <w:highlight w:val="none"/>
        </w:rPr>
        <w:t>的法定代表人或委托代理人签名或盖</w:t>
      </w:r>
      <w:r>
        <w:rPr>
          <w:rFonts w:hint="eastAsia" w:ascii="宋体" w:hAnsi="宋体" w:eastAsia="宋体" w:cs="宋体"/>
          <w:color w:val="auto"/>
          <w:sz w:val="21"/>
          <w:szCs w:val="21"/>
          <w:highlight w:val="none"/>
          <w:lang w:val="en-US" w:eastAsia="zh-CN"/>
        </w:rPr>
        <w:t>电子</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lang w:val="en-US" w:eastAsia="zh-CN"/>
        </w:rPr>
        <w:t>询标回复函</w:t>
      </w:r>
      <w:r>
        <w:rPr>
          <w:rFonts w:hint="eastAsia" w:ascii="宋体" w:hAnsi="宋体" w:eastAsia="宋体" w:cs="宋体"/>
          <w:color w:val="auto"/>
          <w:sz w:val="21"/>
          <w:szCs w:val="21"/>
          <w:highlight w:val="none"/>
        </w:rPr>
        <w:t>构成</w:t>
      </w:r>
      <w:r>
        <w:rPr>
          <w:rFonts w:hint="eastAsia" w:ascii="宋体" w:hAnsi="宋体" w:eastAsia="宋体" w:cs="宋体"/>
          <w:color w:val="auto"/>
          <w:sz w:val="21"/>
          <w:szCs w:val="21"/>
          <w:highlight w:val="none"/>
          <w:lang w:eastAsia="zh-CN"/>
        </w:rPr>
        <w:t>《响应文件》</w:t>
      </w:r>
      <w:r>
        <w:rPr>
          <w:rFonts w:hint="eastAsia" w:ascii="宋体" w:hAnsi="宋体" w:eastAsia="宋体" w:cs="宋体"/>
          <w:color w:val="auto"/>
          <w:sz w:val="21"/>
          <w:szCs w:val="21"/>
          <w:highlight w:val="none"/>
        </w:rPr>
        <w:t>的一部分。</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6.7</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小组对各</w:t>
      </w:r>
      <w:r>
        <w:rPr>
          <w:rFonts w:hint="eastAsia" w:ascii="宋体" w:hAnsi="宋体" w:eastAsia="宋体" w:cs="宋体"/>
          <w:color w:val="auto"/>
          <w:sz w:val="21"/>
          <w:szCs w:val="21"/>
          <w:highlight w:val="none"/>
          <w:lang w:eastAsia="zh-CN"/>
        </w:rPr>
        <w:t>磋商供应商</w:t>
      </w:r>
      <w:r>
        <w:rPr>
          <w:rFonts w:hint="eastAsia" w:ascii="宋体" w:hAnsi="宋体" w:eastAsia="宋体" w:cs="宋体"/>
          <w:color w:val="auto"/>
          <w:sz w:val="21"/>
          <w:szCs w:val="21"/>
          <w:highlight w:val="none"/>
        </w:rPr>
        <w:t>递交的</w:t>
      </w:r>
      <w:r>
        <w:rPr>
          <w:rFonts w:hint="eastAsia" w:ascii="宋体" w:hAnsi="宋体" w:eastAsia="宋体" w:cs="宋体"/>
          <w:color w:val="auto"/>
          <w:sz w:val="21"/>
          <w:szCs w:val="21"/>
          <w:highlight w:val="none"/>
          <w:lang w:val="en-US" w:eastAsia="zh-CN"/>
        </w:rPr>
        <w:t>询标回复函或响应文件</w:t>
      </w:r>
      <w:r>
        <w:rPr>
          <w:rFonts w:hint="eastAsia" w:ascii="宋体" w:hAnsi="宋体" w:eastAsia="宋体" w:cs="宋体"/>
          <w:color w:val="auto"/>
          <w:sz w:val="21"/>
          <w:szCs w:val="21"/>
          <w:highlight w:val="none"/>
        </w:rPr>
        <w:t>统一开启，并进行评审后，认为有必要再次进行</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的，可再次与</w:t>
      </w:r>
      <w:r>
        <w:rPr>
          <w:rFonts w:hint="eastAsia" w:ascii="宋体" w:hAnsi="宋体" w:eastAsia="宋体" w:cs="宋体"/>
          <w:color w:val="auto"/>
          <w:sz w:val="21"/>
          <w:szCs w:val="21"/>
          <w:highlight w:val="none"/>
          <w:lang w:eastAsia="zh-CN"/>
        </w:rPr>
        <w:t>磋商供应商</w:t>
      </w:r>
      <w:r>
        <w:rPr>
          <w:rFonts w:hint="eastAsia" w:ascii="宋体" w:hAnsi="宋体" w:eastAsia="宋体" w:cs="宋体"/>
          <w:color w:val="auto"/>
          <w:sz w:val="21"/>
          <w:szCs w:val="21"/>
          <w:highlight w:val="none"/>
        </w:rPr>
        <w:t>进行</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程序和要求按本须知1</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规定执行，直至</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小组认为没有必要再进行</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方可结束。对最后一轮</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小组</w:t>
      </w:r>
      <w:r>
        <w:rPr>
          <w:rFonts w:hint="eastAsia" w:ascii="宋体" w:hAnsi="宋体" w:eastAsia="宋体" w:cs="宋体"/>
          <w:color w:val="auto"/>
          <w:sz w:val="21"/>
          <w:szCs w:val="21"/>
          <w:highlight w:val="none"/>
          <w:lang w:val="en-US" w:eastAsia="zh-CN"/>
        </w:rPr>
        <w:t>应</w:t>
      </w:r>
      <w:r>
        <w:rPr>
          <w:rFonts w:hint="eastAsia" w:ascii="宋体" w:hAnsi="宋体" w:eastAsia="宋体" w:cs="宋体"/>
          <w:color w:val="auto"/>
          <w:sz w:val="21"/>
          <w:szCs w:val="21"/>
          <w:highlight w:val="none"/>
        </w:rPr>
        <w:t>明确告知</w:t>
      </w:r>
      <w:r>
        <w:rPr>
          <w:rFonts w:hint="eastAsia" w:ascii="宋体" w:hAnsi="宋体" w:eastAsia="宋体" w:cs="宋体"/>
          <w:color w:val="auto"/>
          <w:sz w:val="21"/>
          <w:szCs w:val="21"/>
          <w:highlight w:val="none"/>
          <w:lang w:eastAsia="zh-CN"/>
        </w:rPr>
        <w:t>磋商供应商</w:t>
      </w:r>
      <w:r>
        <w:rPr>
          <w:rFonts w:hint="eastAsia" w:ascii="宋体" w:hAnsi="宋体" w:eastAsia="宋体" w:cs="宋体"/>
          <w:color w:val="auto"/>
          <w:sz w:val="21"/>
          <w:szCs w:val="21"/>
          <w:highlight w:val="none"/>
        </w:rPr>
        <w:t>，并要求所有</w:t>
      </w:r>
      <w:r>
        <w:rPr>
          <w:rFonts w:hint="eastAsia" w:ascii="宋体" w:hAnsi="宋体" w:eastAsia="宋体" w:cs="宋体"/>
          <w:color w:val="auto"/>
          <w:sz w:val="21"/>
          <w:szCs w:val="21"/>
          <w:highlight w:val="none"/>
          <w:lang w:eastAsia="zh-CN"/>
        </w:rPr>
        <w:t>磋商供应商</w:t>
      </w:r>
      <w:r>
        <w:rPr>
          <w:rFonts w:hint="eastAsia" w:ascii="宋体" w:hAnsi="宋体" w:eastAsia="宋体" w:cs="宋体"/>
          <w:color w:val="auto"/>
          <w:sz w:val="21"/>
          <w:szCs w:val="21"/>
          <w:highlight w:val="none"/>
        </w:rPr>
        <w:t>在规定的时间</w:t>
      </w:r>
      <w:r>
        <w:rPr>
          <w:rFonts w:hint="eastAsia" w:ascii="宋体" w:hAnsi="宋体" w:eastAsia="宋体" w:cs="宋体"/>
          <w:color w:val="auto"/>
          <w:sz w:val="21"/>
          <w:szCs w:val="21"/>
          <w:highlight w:val="none"/>
          <w:lang w:val="en-US" w:eastAsia="zh-CN"/>
        </w:rPr>
        <w:t>（30分钟）</w:t>
      </w:r>
      <w:r>
        <w:rPr>
          <w:rFonts w:hint="eastAsia" w:ascii="宋体" w:hAnsi="宋体" w:eastAsia="宋体" w:cs="宋体"/>
          <w:color w:val="auto"/>
          <w:sz w:val="21"/>
          <w:szCs w:val="21"/>
          <w:highlight w:val="none"/>
        </w:rPr>
        <w:t>、地点以</w:t>
      </w:r>
      <w:r>
        <w:rPr>
          <w:rFonts w:hint="eastAsia" w:ascii="宋体" w:hAnsi="宋体" w:eastAsia="宋体" w:cs="宋体"/>
          <w:color w:val="auto"/>
          <w:sz w:val="21"/>
          <w:szCs w:val="21"/>
          <w:highlight w:val="none"/>
          <w:lang w:val="en-US" w:eastAsia="zh-CN"/>
        </w:rPr>
        <w:t>在线回复</w:t>
      </w:r>
      <w:r>
        <w:rPr>
          <w:rFonts w:hint="eastAsia" w:ascii="宋体" w:hAnsi="宋体" w:eastAsia="宋体" w:cs="宋体"/>
          <w:color w:val="auto"/>
          <w:sz w:val="21"/>
          <w:szCs w:val="21"/>
          <w:highlight w:val="none"/>
        </w:rPr>
        <w:t>形式递交最终的</w:t>
      </w:r>
      <w:r>
        <w:rPr>
          <w:rFonts w:hint="eastAsia" w:ascii="宋体" w:hAnsi="宋体" w:eastAsia="宋体" w:cs="宋体"/>
          <w:color w:val="auto"/>
          <w:sz w:val="21"/>
          <w:szCs w:val="21"/>
          <w:highlight w:val="none"/>
          <w:lang w:val="en-US" w:eastAsia="zh-CN"/>
        </w:rPr>
        <w:t>报价或询标回复函</w:t>
      </w:r>
      <w:r>
        <w:rPr>
          <w:rFonts w:hint="eastAsia" w:ascii="宋体" w:hAnsi="宋体" w:eastAsia="宋体" w:cs="宋体"/>
          <w:color w:val="auto"/>
          <w:sz w:val="21"/>
          <w:szCs w:val="21"/>
          <w:highlight w:val="none"/>
        </w:rPr>
        <w:t>。</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6.8</w:t>
      </w:r>
      <w:r>
        <w:rPr>
          <w:rFonts w:hint="eastAsia" w:ascii="宋体" w:hAnsi="宋体" w:eastAsia="宋体" w:cs="宋体"/>
          <w:color w:val="auto"/>
          <w:sz w:val="21"/>
          <w:szCs w:val="21"/>
          <w:highlight w:val="none"/>
        </w:rPr>
        <w:t>最终</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结束后，</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小组不得再与</w:t>
      </w:r>
      <w:r>
        <w:rPr>
          <w:rFonts w:hint="eastAsia" w:ascii="宋体" w:hAnsi="宋体" w:eastAsia="宋体" w:cs="宋体"/>
          <w:color w:val="auto"/>
          <w:sz w:val="21"/>
          <w:szCs w:val="21"/>
          <w:highlight w:val="none"/>
          <w:lang w:eastAsia="zh-CN"/>
        </w:rPr>
        <w:t>磋商供应商</w:t>
      </w:r>
      <w:r>
        <w:rPr>
          <w:rFonts w:hint="eastAsia" w:ascii="宋体" w:hAnsi="宋体" w:eastAsia="宋体" w:cs="宋体"/>
          <w:color w:val="auto"/>
          <w:sz w:val="21"/>
          <w:szCs w:val="21"/>
          <w:highlight w:val="none"/>
        </w:rPr>
        <w:t>进行任何形式的商谈。</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6.9</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的任何一方不得透露与</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有关的其他</w:t>
      </w:r>
      <w:r>
        <w:rPr>
          <w:rFonts w:hint="eastAsia" w:ascii="宋体" w:hAnsi="宋体" w:eastAsia="宋体" w:cs="宋体"/>
          <w:color w:val="auto"/>
          <w:sz w:val="21"/>
          <w:szCs w:val="21"/>
          <w:highlight w:val="none"/>
          <w:lang w:eastAsia="zh-CN"/>
        </w:rPr>
        <w:t>磋商供应商</w:t>
      </w:r>
      <w:r>
        <w:rPr>
          <w:rFonts w:hint="eastAsia" w:ascii="宋体" w:hAnsi="宋体" w:eastAsia="宋体" w:cs="宋体"/>
          <w:color w:val="auto"/>
          <w:sz w:val="21"/>
          <w:szCs w:val="21"/>
          <w:highlight w:val="none"/>
        </w:rPr>
        <w:t>的技术资料、价格和其他信息。</w:t>
      </w:r>
    </w:p>
    <w:p>
      <w:pPr>
        <w:spacing w:line="39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val="en-US" w:eastAsia="zh-CN"/>
        </w:rPr>
        <w:t>7</w:t>
      </w:r>
      <w:r>
        <w:rPr>
          <w:rFonts w:hint="eastAsia" w:ascii="宋体" w:hAnsi="宋体" w:eastAsia="宋体" w:cs="宋体"/>
          <w:b/>
          <w:bCs/>
          <w:color w:val="auto"/>
          <w:sz w:val="21"/>
          <w:szCs w:val="21"/>
          <w:highlight w:val="none"/>
        </w:rPr>
        <w:t>、评标</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.1本采购项目的评标依据为</w:t>
      </w:r>
      <w:r>
        <w:rPr>
          <w:rFonts w:hint="eastAsia" w:ascii="宋体" w:hAnsi="宋体" w:eastAsia="宋体" w:cs="宋体"/>
          <w:color w:val="auto"/>
          <w:sz w:val="21"/>
          <w:szCs w:val="21"/>
          <w:highlight w:val="none"/>
          <w:lang w:eastAsia="zh-CN"/>
        </w:rPr>
        <w:t>《竞争性磋商文件》</w:t>
      </w:r>
      <w:r>
        <w:rPr>
          <w:rFonts w:hint="eastAsia" w:ascii="宋体" w:hAnsi="宋体" w:eastAsia="宋体" w:cs="宋体"/>
          <w:color w:val="auto"/>
          <w:sz w:val="21"/>
          <w:szCs w:val="21"/>
          <w:highlight w:val="none"/>
        </w:rPr>
        <w:t>和</w:t>
      </w:r>
      <w:r>
        <w:rPr>
          <w:rFonts w:hint="eastAsia" w:ascii="宋体" w:hAnsi="宋体" w:eastAsia="宋体" w:cs="宋体"/>
          <w:color w:val="auto"/>
          <w:sz w:val="21"/>
          <w:szCs w:val="21"/>
          <w:highlight w:val="none"/>
          <w:lang w:eastAsia="zh-CN"/>
        </w:rPr>
        <w:t>《响应文件》</w:t>
      </w:r>
      <w:r>
        <w:rPr>
          <w:rFonts w:hint="eastAsia" w:ascii="宋体" w:hAnsi="宋体" w:eastAsia="宋体" w:cs="宋体"/>
          <w:color w:val="auto"/>
          <w:sz w:val="21"/>
          <w:szCs w:val="21"/>
          <w:highlight w:val="none"/>
        </w:rPr>
        <w:t>。</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.2评标工作将采取</w:t>
      </w:r>
      <w:r>
        <w:rPr>
          <w:rFonts w:hint="eastAsia" w:ascii="宋体" w:hAnsi="宋体" w:eastAsia="宋体" w:cs="宋体"/>
          <w:color w:val="auto"/>
          <w:sz w:val="21"/>
          <w:szCs w:val="21"/>
          <w:highlight w:val="none"/>
          <w:u w:val="single"/>
        </w:rPr>
        <w:t>封闭方式</w:t>
      </w:r>
      <w:r>
        <w:rPr>
          <w:rFonts w:hint="eastAsia" w:ascii="宋体" w:hAnsi="宋体" w:eastAsia="宋体" w:cs="宋体"/>
          <w:color w:val="auto"/>
          <w:sz w:val="21"/>
          <w:szCs w:val="21"/>
          <w:highlight w:val="none"/>
        </w:rPr>
        <w:t>进行，</w:t>
      </w:r>
      <w:r>
        <w:rPr>
          <w:rFonts w:hint="eastAsia" w:ascii="宋体" w:hAnsi="宋体" w:eastAsia="宋体" w:cs="宋体"/>
          <w:color w:val="auto"/>
          <w:sz w:val="21"/>
          <w:szCs w:val="21"/>
          <w:highlight w:val="none"/>
          <w:lang w:eastAsia="zh-CN"/>
        </w:rPr>
        <w:t>磋商小组</w:t>
      </w:r>
      <w:r>
        <w:rPr>
          <w:rFonts w:hint="eastAsia" w:ascii="宋体" w:hAnsi="宋体" w:eastAsia="宋体" w:cs="宋体"/>
          <w:color w:val="auto"/>
          <w:sz w:val="21"/>
          <w:szCs w:val="21"/>
          <w:highlight w:val="none"/>
        </w:rPr>
        <w:t>成员和有关工作人员不得透露对</w:t>
      </w:r>
      <w:r>
        <w:rPr>
          <w:rFonts w:hint="eastAsia" w:ascii="宋体" w:hAnsi="宋体" w:eastAsia="宋体" w:cs="宋体"/>
          <w:color w:val="auto"/>
          <w:sz w:val="21"/>
          <w:szCs w:val="21"/>
          <w:highlight w:val="none"/>
          <w:lang w:eastAsia="zh-CN"/>
        </w:rPr>
        <w:t>《响应文件》</w:t>
      </w:r>
      <w:r>
        <w:rPr>
          <w:rFonts w:hint="eastAsia" w:ascii="宋体" w:hAnsi="宋体" w:eastAsia="宋体" w:cs="宋体"/>
          <w:color w:val="auto"/>
          <w:sz w:val="21"/>
          <w:szCs w:val="21"/>
          <w:highlight w:val="none"/>
        </w:rPr>
        <w:t>的评审、比较和成交人的</w:t>
      </w:r>
      <w:r>
        <w:rPr>
          <w:rFonts w:hint="eastAsia" w:ascii="宋体" w:hAnsi="宋体" w:eastAsia="宋体" w:cs="宋体"/>
          <w:color w:val="auto"/>
          <w:sz w:val="21"/>
          <w:szCs w:val="21"/>
          <w:highlight w:val="none"/>
          <w:lang w:eastAsia="zh-CN"/>
        </w:rPr>
        <w:t>确定</w:t>
      </w:r>
      <w:r>
        <w:rPr>
          <w:rFonts w:hint="eastAsia" w:ascii="宋体" w:hAnsi="宋体" w:eastAsia="宋体" w:cs="宋体"/>
          <w:color w:val="auto"/>
          <w:sz w:val="21"/>
          <w:szCs w:val="21"/>
          <w:highlight w:val="none"/>
        </w:rPr>
        <w:t>情况以及与评标有关的其他情况。</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eastAsia="zh-CN"/>
        </w:rPr>
        <w:t>磋商供应商</w:t>
      </w:r>
      <w:r>
        <w:rPr>
          <w:rFonts w:hint="eastAsia" w:ascii="宋体" w:hAnsi="宋体" w:eastAsia="宋体" w:cs="宋体"/>
          <w:color w:val="auto"/>
          <w:sz w:val="21"/>
          <w:szCs w:val="21"/>
          <w:highlight w:val="none"/>
        </w:rPr>
        <w:t>在评标过程中，所进行的力图影响评标结果公正性的活动，将可能导致其成交资格被取消。</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17</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磋商小组成员按照客观、公正、审慎的原则，根据磋商文件规定的评审程序、评审方法和评审标准进行独立评审。</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17.4</w:t>
      </w:r>
      <w:r>
        <w:rPr>
          <w:rFonts w:hint="eastAsia" w:ascii="宋体" w:hAnsi="宋体" w:eastAsia="宋体" w:cs="宋体"/>
          <w:color w:val="auto"/>
          <w:sz w:val="21"/>
          <w:szCs w:val="21"/>
          <w:highlight w:val="none"/>
        </w:rPr>
        <w:t>.1响应文件</w:t>
      </w:r>
      <w:r>
        <w:rPr>
          <w:rFonts w:hint="eastAsia" w:ascii="宋体" w:hAnsi="宋体" w:eastAsia="宋体" w:cs="宋体"/>
          <w:color w:val="auto"/>
          <w:sz w:val="21"/>
          <w:szCs w:val="21"/>
          <w:highlight w:val="none"/>
          <w:lang w:val="en-US" w:eastAsia="zh-CN"/>
        </w:rPr>
        <w:t>线上资格评审</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资格评审</w:t>
      </w:r>
      <w:r>
        <w:rPr>
          <w:rFonts w:hint="eastAsia" w:ascii="宋体" w:hAnsi="宋体" w:eastAsia="宋体" w:cs="宋体"/>
          <w:color w:val="auto"/>
          <w:sz w:val="21"/>
          <w:szCs w:val="21"/>
          <w:highlight w:val="none"/>
        </w:rPr>
        <w:t>分为资格性审查和符合性审查。</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资格性检查。依据法律法规和竞争性磋商文件的规定对响应文件的资质证明进行审查，以确定供应商是否具备竞标资格。它所涉及到的主要文件和内容为磋商文件供应商须知第</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条、第1</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条所述的资格证明文件内容和签</w:t>
      </w:r>
      <w:r>
        <w:rPr>
          <w:rFonts w:hint="eastAsia" w:ascii="宋体" w:hAnsi="宋体" w:eastAsia="宋体" w:cs="宋体"/>
          <w:color w:val="auto"/>
          <w:sz w:val="21"/>
          <w:szCs w:val="21"/>
          <w:highlight w:val="none"/>
          <w:lang w:val="en-US" w:eastAsia="zh-CN"/>
        </w:rPr>
        <w:t>署、盖</w:t>
      </w:r>
      <w:r>
        <w:rPr>
          <w:rFonts w:hint="eastAsia" w:ascii="宋体" w:hAnsi="宋体" w:eastAsia="宋体" w:cs="宋体"/>
          <w:color w:val="auto"/>
          <w:sz w:val="21"/>
          <w:szCs w:val="21"/>
          <w:highlight w:val="none"/>
        </w:rPr>
        <w:t>章的合格性、合法性等（注：其中信用查询规则见“</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须知前附表”，“</w:t>
      </w:r>
      <w:r>
        <w:rPr>
          <w:rFonts w:hint="eastAsia" w:ascii="宋体" w:hAnsi="宋体" w:eastAsia="宋体" w:cs="宋体"/>
          <w:b w:val="0"/>
          <w:bCs/>
          <w:color w:val="auto"/>
          <w:kern w:val="2"/>
          <w:sz w:val="21"/>
          <w:szCs w:val="21"/>
          <w:highlight w:val="none"/>
          <w:lang w:val="en-US" w:eastAsia="zh-CN" w:bidi="ar-SA"/>
        </w:rPr>
        <w:t>广西政府采购云平台</w:t>
      </w:r>
      <w:r>
        <w:rPr>
          <w:rFonts w:hint="eastAsia" w:ascii="宋体" w:hAnsi="宋体" w:eastAsia="宋体" w:cs="宋体"/>
          <w:color w:val="auto"/>
          <w:sz w:val="21"/>
          <w:szCs w:val="21"/>
          <w:highlight w:val="none"/>
        </w:rPr>
        <w:t>”已与“信用中国”</w:t>
      </w:r>
      <w:r>
        <w:rPr>
          <w:rFonts w:hint="eastAsia" w:ascii="宋体" w:hAnsi="宋体" w:eastAsia="宋体" w:cs="宋体"/>
          <w:color w:val="auto"/>
          <w:sz w:val="21"/>
          <w:szCs w:val="21"/>
          <w:highlight w:val="none"/>
          <w:lang w:val="en-US" w:eastAsia="zh-CN"/>
        </w:rPr>
        <w:t>和“中国政府采购网”</w:t>
      </w:r>
      <w:r>
        <w:rPr>
          <w:rFonts w:hint="eastAsia" w:ascii="宋体" w:hAnsi="宋体" w:eastAsia="宋体" w:cs="宋体"/>
          <w:color w:val="auto"/>
          <w:sz w:val="21"/>
          <w:szCs w:val="21"/>
          <w:highlight w:val="none"/>
        </w:rPr>
        <w:t>平台做接口，</w:t>
      </w:r>
      <w:r>
        <w:rPr>
          <w:rFonts w:hint="eastAsia" w:ascii="宋体" w:hAnsi="宋体" w:eastAsia="宋体" w:cs="宋体"/>
          <w:color w:val="auto"/>
          <w:sz w:val="21"/>
          <w:szCs w:val="21"/>
          <w:highlight w:val="none"/>
          <w:lang w:val="en-US" w:eastAsia="zh-CN"/>
        </w:rPr>
        <w:t>磋商小组</w:t>
      </w:r>
      <w:r>
        <w:rPr>
          <w:rFonts w:hint="eastAsia" w:ascii="宋体" w:hAnsi="宋体" w:eastAsia="宋体" w:cs="宋体"/>
          <w:color w:val="auto"/>
          <w:sz w:val="21"/>
          <w:szCs w:val="21"/>
          <w:highlight w:val="none"/>
        </w:rPr>
        <w:t>可直接在线查询）。如果供应商不具备竞标资格，不满足磋商文件所规定的资格标准或提供资格证明文件不全的，其竞标将被拒绝。</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 符合性检查。依据磋商文件的规定，从响应文件的有效性、完整性和对磋商文件的响应程度进行审查，以确定是否符合对磋商文件的实质性要求作出响应（采购人可根据具体项目的情况对实质性要求作特别的规定）。实质性偏离是指：(1)实质性影响合同的范围、质量和履行；(2)实质性违背磋商文件，限制了采购人的权利和成交人合同项下的义务；(3)不公正地影响了其它作出实质性响应的供应商的竞争地位。对没有实质性响应的响应文件将不进行评审，其竞标将被拒绝。</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出现下列情况之一的，视为未实质性响应磋商文件的响应文件，按无效响应处理。</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 响应文件未按本须知第</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条、第</w:t>
      </w: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rPr>
        <w:t>条规定进行编制、签署、盖章的；</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 未按本须知第</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条规定提交必须提供且有效的证明文件的；</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③ 磋商有效期不满足磋商文件要求的；</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④ 响应文件的关键内容字迹模糊、无法辨认的；</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⑤ 供应商提交的是可选择的报价的，或最后报价超过采购预算价的；</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⑥竞标内容与采购内容及要求存在重大偏离或保留的（如严重背离采购需求、合同协议要求等）；</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⑦响应文件中提供虚假或失实资料的；</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⑧ 不符合有关法律、法规和磋商文件中规定的其他实质性条款。</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17</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.2澄清有关问题。</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 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(2)磋商小组要求供应商澄清、说明或者更正响应文件应当以</w:t>
      </w:r>
      <w:r>
        <w:rPr>
          <w:rFonts w:hint="eastAsia" w:ascii="宋体" w:hAnsi="宋体" w:eastAsia="宋体" w:cs="宋体"/>
          <w:color w:val="auto"/>
          <w:sz w:val="21"/>
          <w:szCs w:val="21"/>
          <w:highlight w:val="none"/>
          <w:lang w:val="en-US" w:eastAsia="zh-CN"/>
        </w:rPr>
        <w:t>在线询标</w:t>
      </w:r>
      <w:r>
        <w:rPr>
          <w:rFonts w:hint="eastAsia" w:ascii="宋体" w:hAnsi="宋体" w:eastAsia="宋体" w:cs="宋体"/>
          <w:color w:val="auto"/>
          <w:sz w:val="21"/>
          <w:szCs w:val="21"/>
          <w:highlight w:val="none"/>
        </w:rPr>
        <w:t>形式作出。供应商的澄清、说明或者更正应当由法定代表人或委托代理人签名或盖</w:t>
      </w:r>
      <w:r>
        <w:rPr>
          <w:rFonts w:hint="eastAsia" w:ascii="宋体" w:hAnsi="宋体" w:eastAsia="宋体" w:cs="宋体"/>
          <w:color w:val="auto"/>
          <w:sz w:val="21"/>
          <w:szCs w:val="21"/>
          <w:highlight w:val="none"/>
          <w:lang w:val="en-US" w:eastAsia="zh-CN"/>
        </w:rPr>
        <w:t>电子</w:t>
      </w:r>
      <w:r>
        <w:rPr>
          <w:rFonts w:hint="eastAsia" w:ascii="宋体" w:hAnsi="宋体" w:eastAsia="宋体" w:cs="宋体"/>
          <w:color w:val="auto"/>
          <w:sz w:val="21"/>
          <w:szCs w:val="21"/>
          <w:highlight w:val="none"/>
        </w:rPr>
        <w:t>公章。由授权代表签字的，应当附法定代表人授权书。</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(3)响应文件如果出现计算或表达上的错误，修正错误的原则如下：</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 响应文件中《</w:t>
      </w:r>
      <w:r>
        <w:rPr>
          <w:rFonts w:hint="eastAsia" w:ascii="宋体" w:hAnsi="宋体" w:eastAsia="宋体" w:cs="宋体"/>
          <w:color w:val="auto"/>
          <w:sz w:val="21"/>
          <w:szCs w:val="21"/>
          <w:highlight w:val="none"/>
          <w:lang w:val="en-US" w:eastAsia="zh-CN"/>
        </w:rPr>
        <w:t>竞标函附录</w:t>
      </w:r>
      <w:r>
        <w:rPr>
          <w:rFonts w:hint="eastAsia" w:ascii="宋体" w:hAnsi="宋体" w:eastAsia="宋体" w:cs="宋体"/>
          <w:color w:val="auto"/>
          <w:sz w:val="21"/>
          <w:szCs w:val="21"/>
          <w:highlight w:val="none"/>
        </w:rPr>
        <w:t>》与《竞标函》内容不一致的，以《</w:t>
      </w:r>
      <w:r>
        <w:rPr>
          <w:rFonts w:hint="eastAsia" w:ascii="宋体" w:hAnsi="宋体" w:eastAsia="宋体" w:cs="宋体"/>
          <w:color w:val="auto"/>
          <w:sz w:val="21"/>
          <w:szCs w:val="21"/>
          <w:highlight w:val="none"/>
          <w:lang w:val="en-US" w:eastAsia="zh-CN"/>
        </w:rPr>
        <w:t>竞标函附录</w:t>
      </w:r>
      <w:r>
        <w:rPr>
          <w:rFonts w:hint="eastAsia" w:ascii="宋体" w:hAnsi="宋体" w:eastAsia="宋体" w:cs="宋体"/>
          <w:color w:val="auto"/>
          <w:sz w:val="21"/>
          <w:szCs w:val="21"/>
          <w:highlight w:val="none"/>
        </w:rPr>
        <w:t>》为准。</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 响应文件的大写金额和小写金额不一致的，以大写金额为准；</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③ 总价金额与按单价汇总金额不一致的，以单价金额计算结果为准；</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④ 单价金额小数点有明显错位的，应以总价为准，并修改单价；</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⑤ 对不同文字文本响应文件的解释发生异议的，以中文文本为准。</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⑥ 按上述修正错误的原则及方法调整或修正响应文件的磋商报价，在供应商确认后，调整后的磋商报价对供应商起约束作用。如果供应商拒绝确认，不接受修正后的价格或报价，则其响应文件将不予评审，其竞标将被拒绝。</w:t>
      </w:r>
    </w:p>
    <w:p>
      <w:pPr>
        <w:spacing w:line="39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17</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磋商过程。</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(1)磋商小组所有成员集中与单一供应商分别进行磋商（最多三轮），磋商的内容包括技术条件、商务性条件及磋商小组认为需要磋商的内容。</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(2)在磋商过程中，磋商小组可以根据磋商文件和磋商情况实质性变动项目需求中的技术、服务要求以及合同草案条款，但不得变动磋商文件中的其他内容。实质性变动的内容，须经采购人代表确认。</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(3)对磋商文件作出的实质性变动是磋商文件的有效组成部分，磋商小组应当及时以</w:t>
      </w:r>
      <w:r>
        <w:rPr>
          <w:rFonts w:hint="eastAsia" w:ascii="宋体" w:hAnsi="宋体" w:eastAsia="宋体" w:cs="宋体"/>
          <w:color w:val="auto"/>
          <w:sz w:val="21"/>
          <w:szCs w:val="21"/>
          <w:highlight w:val="none"/>
          <w:lang w:val="en-US" w:eastAsia="zh-CN"/>
        </w:rPr>
        <w:t>在线询标/澄清</w:t>
      </w:r>
      <w:r>
        <w:rPr>
          <w:rFonts w:hint="eastAsia" w:ascii="宋体" w:hAnsi="宋体" w:eastAsia="宋体" w:cs="宋体"/>
          <w:color w:val="auto"/>
          <w:sz w:val="21"/>
          <w:szCs w:val="21"/>
          <w:highlight w:val="none"/>
        </w:rPr>
        <w:t>形式同时通知所有参加磋商的供应商。</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(4)供应商应当按照磋商文件的变动情况和磋商小组的要求重新提交</w:t>
      </w:r>
      <w:r>
        <w:rPr>
          <w:rFonts w:hint="eastAsia" w:ascii="宋体" w:hAnsi="宋体" w:eastAsia="宋体" w:cs="宋体"/>
          <w:color w:val="auto"/>
          <w:sz w:val="21"/>
          <w:szCs w:val="21"/>
          <w:highlight w:val="none"/>
          <w:lang w:val="en-US" w:eastAsia="zh-CN"/>
        </w:rPr>
        <w:t>应答</w:t>
      </w:r>
      <w:r>
        <w:rPr>
          <w:rFonts w:hint="eastAsia" w:ascii="宋体" w:hAnsi="宋体" w:eastAsia="宋体" w:cs="宋体"/>
          <w:color w:val="auto"/>
          <w:sz w:val="21"/>
          <w:szCs w:val="21"/>
          <w:highlight w:val="none"/>
        </w:rPr>
        <w:t>文件，并由其法定代表人或委托代理人签名或盖</w:t>
      </w:r>
      <w:r>
        <w:rPr>
          <w:rFonts w:hint="eastAsia" w:ascii="宋体" w:hAnsi="宋体" w:eastAsia="宋体" w:cs="宋体"/>
          <w:color w:val="auto"/>
          <w:sz w:val="21"/>
          <w:szCs w:val="21"/>
          <w:highlight w:val="none"/>
          <w:lang w:val="en-US" w:eastAsia="zh-CN"/>
        </w:rPr>
        <w:t>电子</w:t>
      </w:r>
      <w:r>
        <w:rPr>
          <w:rFonts w:hint="eastAsia" w:ascii="宋体" w:hAnsi="宋体" w:eastAsia="宋体" w:cs="宋体"/>
          <w:color w:val="auto"/>
          <w:sz w:val="21"/>
          <w:szCs w:val="21"/>
          <w:highlight w:val="none"/>
        </w:rPr>
        <w:t>公章。由授权代表签字的，应当附法定代表人授权书。</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)供应商未在通知的时间内到达现场参加磋商的，或未提交书面说明退出磋商的，或未在规定时间内提交</w:t>
      </w:r>
      <w:r>
        <w:rPr>
          <w:rFonts w:hint="eastAsia" w:ascii="宋体" w:hAnsi="宋体" w:eastAsia="宋体" w:cs="宋体"/>
          <w:color w:val="auto"/>
          <w:sz w:val="21"/>
          <w:szCs w:val="21"/>
          <w:highlight w:val="none"/>
          <w:lang w:val="en-US" w:eastAsia="zh-CN"/>
        </w:rPr>
        <w:t>在线</w:t>
      </w:r>
      <w:r>
        <w:rPr>
          <w:rFonts w:hint="eastAsia" w:ascii="宋体" w:hAnsi="宋体" w:eastAsia="宋体" w:cs="宋体"/>
          <w:color w:val="auto"/>
          <w:sz w:val="21"/>
          <w:szCs w:val="21"/>
          <w:highlight w:val="none"/>
        </w:rPr>
        <w:t>应答文件和最后报价的，视为供应商自动放弃磋商。</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)最终磋商结束后，磋商小组不得再与供应商进行任何形式的商谈。磋商的任何一方不得透露与磋商有关的其他供应商的技术资料、价格和其他信息。</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17</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.4磋商小组对竞标人资格性和竞标文件符合性审查。磋商小组只接受通过资格性和符合性审查竞标人在规定时间（</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0分钟）内进行磋商最终总报价。</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17</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.5比较与评价。经磋商确定最终采购需求和提交最后报价的供应商后，由磋商小组采用综合评分法（详见第</w:t>
      </w:r>
      <w:r>
        <w:rPr>
          <w:rFonts w:hint="eastAsia" w:ascii="宋体" w:hAnsi="宋体" w:eastAsia="宋体" w:cs="宋体"/>
          <w:color w:val="auto"/>
          <w:sz w:val="21"/>
          <w:szCs w:val="21"/>
          <w:highlight w:val="none"/>
          <w:lang w:val="en-US" w:eastAsia="zh-CN"/>
        </w:rPr>
        <w:t>八</w:t>
      </w:r>
      <w:r>
        <w:rPr>
          <w:rFonts w:hint="eastAsia" w:ascii="宋体" w:hAnsi="宋体" w:eastAsia="宋体" w:cs="宋体"/>
          <w:color w:val="auto"/>
          <w:sz w:val="21"/>
          <w:szCs w:val="21"/>
          <w:highlight w:val="none"/>
        </w:rPr>
        <w:t>章）对提交最后报价的供应商的响应文件和最后报价进行综合评分。</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17</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.6推荐成交候选人名单及编写评审报告。磋商小组根据综合评分情况，按照评分办法的成交标准及成交候选人推荐原则依次推荐成交候选人名单，并根据磋商过程和结果编写评审报告。</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17</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评审会纪律</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17</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.1评审过程的保密性。磋商小组成员、有关工作人员及其他知情人不得透露对响应文件评审、比较、成交候选人的推荐情况以及与评审有关的其他情况。</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17</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.2在磋商评审期间，供应商</w:t>
      </w:r>
      <w:r>
        <w:rPr>
          <w:rFonts w:hint="eastAsia" w:ascii="宋体" w:hAnsi="宋体" w:eastAsia="宋体" w:cs="宋体"/>
          <w:color w:val="auto"/>
          <w:sz w:val="21"/>
          <w:szCs w:val="21"/>
          <w:highlight w:val="none"/>
          <w:lang w:eastAsia="zh-CN"/>
        </w:rPr>
        <w:t>试图</w:t>
      </w:r>
      <w:r>
        <w:rPr>
          <w:rFonts w:hint="eastAsia" w:ascii="宋体" w:hAnsi="宋体" w:eastAsia="宋体" w:cs="宋体"/>
          <w:color w:val="auto"/>
          <w:sz w:val="21"/>
          <w:szCs w:val="21"/>
          <w:highlight w:val="none"/>
        </w:rPr>
        <w:t>影响采购人和磋商小组的任何活动，将导致其报价被拒绝，并承担相应的法律责任。</w:t>
      </w:r>
    </w:p>
    <w:p>
      <w:pPr>
        <w:pStyle w:val="13"/>
        <w:spacing w:line="40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18</w:t>
      </w:r>
      <w:r>
        <w:rPr>
          <w:rFonts w:hint="eastAsia" w:ascii="宋体" w:hAnsi="宋体" w:eastAsia="宋体" w:cs="宋体"/>
          <w:b/>
          <w:bCs/>
          <w:color w:val="auto"/>
          <w:sz w:val="21"/>
          <w:szCs w:val="21"/>
          <w:highlight w:val="none"/>
        </w:rPr>
        <w:t>、拒绝接收</w:t>
      </w:r>
    </w:p>
    <w:p>
      <w:pPr>
        <w:pStyle w:val="13"/>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18</w:t>
      </w:r>
      <w:r>
        <w:rPr>
          <w:rFonts w:hint="eastAsia" w:ascii="宋体" w:hAnsi="宋体" w:eastAsia="宋体" w:cs="宋体"/>
          <w:color w:val="auto"/>
          <w:sz w:val="21"/>
          <w:szCs w:val="21"/>
          <w:highlight w:val="none"/>
        </w:rPr>
        <w:t>.1属下列情形之一的，采购机构应当拒绝接收磋商供应商的响应文件：</w:t>
      </w:r>
    </w:p>
    <w:p>
      <w:pPr>
        <w:pStyle w:val="13"/>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（1）在本章第</w:t>
      </w:r>
      <w:r>
        <w:rPr>
          <w:rFonts w:hint="eastAsia" w:ascii="宋体" w:hAnsi="宋体" w:eastAsia="宋体" w:cs="宋体"/>
          <w:color w:val="auto"/>
          <w:sz w:val="21"/>
          <w:szCs w:val="21"/>
          <w:highlight w:val="none"/>
          <w:lang w:val="en-US" w:eastAsia="zh-CN"/>
        </w:rPr>
        <w:t>14</w:t>
      </w:r>
      <w:r>
        <w:rPr>
          <w:rFonts w:hint="eastAsia" w:ascii="宋体" w:hAnsi="宋体" w:eastAsia="宋体" w:cs="宋体"/>
          <w:color w:val="auto"/>
          <w:sz w:val="21"/>
          <w:szCs w:val="21"/>
          <w:highlight w:val="none"/>
        </w:rPr>
        <w:t>.1项规定的投标截止时间之后送达的；</w:t>
      </w:r>
    </w:p>
    <w:p>
      <w:pPr>
        <w:pStyle w:val="13"/>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（2）未送达至本章第</w:t>
      </w:r>
      <w:r>
        <w:rPr>
          <w:rFonts w:hint="eastAsia" w:ascii="宋体" w:hAnsi="宋体" w:eastAsia="宋体" w:cs="宋体"/>
          <w:color w:val="auto"/>
          <w:sz w:val="21"/>
          <w:szCs w:val="21"/>
          <w:highlight w:val="none"/>
          <w:lang w:val="en-US" w:eastAsia="zh-CN"/>
        </w:rPr>
        <w:t>14</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项指定的递交响应文件地点的；</w:t>
      </w:r>
    </w:p>
    <w:p>
      <w:pPr>
        <w:pStyle w:val="40"/>
        <w:spacing w:line="400" w:lineRule="exact"/>
        <w:outlineLvl w:val="3"/>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19</w:t>
      </w:r>
      <w:r>
        <w:rPr>
          <w:rFonts w:hint="eastAsia" w:ascii="宋体" w:hAnsi="宋体" w:eastAsia="宋体" w:cs="宋体"/>
          <w:b/>
          <w:color w:val="auto"/>
          <w:sz w:val="21"/>
          <w:szCs w:val="21"/>
          <w:highlight w:val="none"/>
        </w:rPr>
        <w:t>、无效的响应文件</w:t>
      </w:r>
    </w:p>
    <w:p>
      <w:pPr>
        <w:widowControl/>
        <w:spacing w:line="400" w:lineRule="exact"/>
        <w:ind w:firstLine="42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19</w:t>
      </w:r>
      <w:r>
        <w:rPr>
          <w:rFonts w:hint="eastAsia" w:ascii="宋体" w:hAnsi="宋体" w:eastAsia="宋体" w:cs="宋体"/>
          <w:color w:val="auto"/>
          <w:sz w:val="21"/>
          <w:szCs w:val="21"/>
          <w:highlight w:val="none"/>
        </w:rPr>
        <w:t>.1响应文件如有下列情况之一，将会在评标中视为无效文件处理：</w:t>
      </w:r>
    </w:p>
    <w:p>
      <w:pPr>
        <w:widowControl/>
        <w:numPr>
          <w:ilvl w:val="0"/>
          <w:numId w:val="5"/>
        </w:numPr>
        <w:spacing w:line="400" w:lineRule="exact"/>
        <w:ind w:left="840" w:hanging="42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未按照磋商文件规定要求密封、签署、盖章的；</w:t>
      </w:r>
    </w:p>
    <w:p>
      <w:pPr>
        <w:widowControl/>
        <w:numPr>
          <w:ilvl w:val="0"/>
          <w:numId w:val="5"/>
        </w:numPr>
        <w:spacing w:line="400" w:lineRule="exact"/>
        <w:ind w:left="840" w:hanging="42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不具备磋商文件中规定资格要求的；</w:t>
      </w:r>
    </w:p>
    <w:p>
      <w:pPr>
        <w:widowControl/>
        <w:numPr>
          <w:ilvl w:val="0"/>
          <w:numId w:val="5"/>
        </w:numPr>
        <w:spacing w:line="400" w:lineRule="exact"/>
        <w:ind w:left="840" w:hanging="42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磋商供应商报价超出了采购预算价的；</w:t>
      </w:r>
    </w:p>
    <w:p>
      <w:pPr>
        <w:widowControl/>
        <w:numPr>
          <w:ilvl w:val="0"/>
          <w:numId w:val="5"/>
        </w:numPr>
        <w:spacing w:line="400" w:lineRule="exact"/>
        <w:ind w:left="840" w:hanging="42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不符磋商文件中规定的其它实质性要求并且在磋商规定内时间无法说明和补充的；</w:t>
      </w:r>
    </w:p>
    <w:p>
      <w:pPr>
        <w:widowControl/>
        <w:numPr>
          <w:ilvl w:val="0"/>
          <w:numId w:val="5"/>
        </w:numPr>
        <w:spacing w:line="400" w:lineRule="exact"/>
        <w:ind w:left="840" w:hanging="42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未按磋商文件中提出实质性要求和条件作出完全响应的；</w:t>
      </w:r>
    </w:p>
    <w:p>
      <w:pPr>
        <w:widowControl/>
        <w:numPr>
          <w:ilvl w:val="0"/>
          <w:numId w:val="5"/>
        </w:numPr>
        <w:spacing w:line="400" w:lineRule="exact"/>
        <w:ind w:left="840" w:hanging="42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不同供应商的响应文件由同一单位或者个人编制的；</w:t>
      </w:r>
    </w:p>
    <w:p>
      <w:pPr>
        <w:widowControl/>
        <w:numPr>
          <w:ilvl w:val="0"/>
          <w:numId w:val="5"/>
        </w:numPr>
        <w:spacing w:line="400" w:lineRule="exact"/>
        <w:ind w:left="840" w:hanging="42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不同供应商委托同一单位或者个人办理竞标事宜的；</w:t>
      </w:r>
    </w:p>
    <w:p>
      <w:pPr>
        <w:widowControl/>
        <w:numPr>
          <w:ilvl w:val="0"/>
          <w:numId w:val="5"/>
        </w:numPr>
        <w:spacing w:line="400" w:lineRule="exact"/>
        <w:ind w:left="840" w:hanging="42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不同供应商的响应文件异常一致或者磋商报价呈规律性差异；</w:t>
      </w:r>
    </w:p>
    <w:p>
      <w:pPr>
        <w:pStyle w:val="40"/>
        <w:spacing w:line="400" w:lineRule="exact"/>
        <w:outlineLvl w:val="3"/>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20</w:t>
      </w:r>
      <w:r>
        <w:rPr>
          <w:rFonts w:hint="eastAsia" w:ascii="宋体" w:hAnsi="宋体" w:eastAsia="宋体" w:cs="宋体"/>
          <w:b/>
          <w:color w:val="auto"/>
          <w:sz w:val="21"/>
          <w:szCs w:val="21"/>
          <w:highlight w:val="none"/>
        </w:rPr>
        <w:t>、废标</w:t>
      </w:r>
    </w:p>
    <w:p>
      <w:pPr>
        <w:pStyle w:val="13"/>
        <w:spacing w:line="400" w:lineRule="exac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　　</w:t>
      </w:r>
      <w:r>
        <w:rPr>
          <w:rFonts w:hint="eastAsia" w:ascii="宋体" w:hAnsi="宋体" w:eastAsia="宋体" w:cs="宋体"/>
          <w:b/>
          <w:bCs/>
          <w:color w:val="auto"/>
          <w:sz w:val="21"/>
          <w:szCs w:val="21"/>
          <w:highlight w:val="none"/>
          <w:lang w:val="en-US" w:eastAsia="zh-CN"/>
        </w:rPr>
        <w:t>20</w:t>
      </w:r>
      <w:r>
        <w:rPr>
          <w:rFonts w:hint="eastAsia" w:ascii="宋体" w:hAnsi="宋体" w:eastAsia="宋体" w:cs="宋体"/>
          <w:b/>
          <w:bCs/>
          <w:color w:val="auto"/>
          <w:sz w:val="21"/>
          <w:szCs w:val="21"/>
          <w:highlight w:val="none"/>
        </w:rPr>
        <w:t>.1磋商采购项目出现下列情形之一的，采购代理机构将予以废标：</w:t>
      </w:r>
    </w:p>
    <w:p>
      <w:pPr>
        <w:pStyle w:val="13"/>
        <w:spacing w:line="440" w:lineRule="exact"/>
        <w:ind w:firstLine="42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(1)出现影响采购公正的违法、违规行为的；</w:t>
      </w:r>
    </w:p>
    <w:p>
      <w:pPr>
        <w:pStyle w:val="13"/>
        <w:spacing w:line="440" w:lineRule="exact"/>
        <w:ind w:firstLine="42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(2)所有服务商的报价均超过了采购预算，采购人不能支付的；</w:t>
      </w:r>
    </w:p>
    <w:p>
      <w:pPr>
        <w:pStyle w:val="13"/>
        <w:spacing w:line="440" w:lineRule="exact"/>
        <w:ind w:firstLine="42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(3)因重大变故，采购任务取消的；</w:t>
      </w:r>
    </w:p>
    <w:p>
      <w:pPr>
        <w:pStyle w:val="13"/>
        <w:spacing w:line="440" w:lineRule="exact"/>
        <w:ind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(4)磋商文件存在不合理条款的，竞争性磋商公告时间及程序不符合规定的；</w:t>
      </w:r>
    </w:p>
    <w:p>
      <w:pPr>
        <w:pStyle w:val="13"/>
        <w:spacing w:line="400" w:lineRule="exact"/>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20</w:t>
      </w:r>
      <w:r>
        <w:rPr>
          <w:rFonts w:hint="eastAsia" w:ascii="宋体" w:hAnsi="宋体" w:eastAsia="宋体" w:cs="宋体"/>
          <w:color w:val="auto"/>
          <w:sz w:val="21"/>
          <w:szCs w:val="21"/>
          <w:highlight w:val="none"/>
        </w:rPr>
        <w:t>.2如本次项目废标后，采购代理机构将把废标理由通知所有磋商供应商。</w:t>
      </w:r>
    </w:p>
    <w:p>
      <w:pPr>
        <w:pStyle w:val="40"/>
        <w:spacing w:line="400" w:lineRule="exact"/>
        <w:outlineLvl w:val="3"/>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21、重新招标</w:t>
      </w:r>
    </w:p>
    <w:p>
      <w:pPr>
        <w:pStyle w:val="13"/>
        <w:numPr>
          <w:ilvl w:val="0"/>
          <w:numId w:val="0"/>
        </w:numPr>
        <w:spacing w:line="400" w:lineRule="exact"/>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21.1 经磋商小组评审后，认为所有竞标均不符合竞争性磋商采购文件要求，可以否决所有竞标。所有竞标被否决后，采购人将依法重新招标。</w:t>
      </w:r>
    </w:p>
    <w:p>
      <w:pPr>
        <w:spacing w:line="390" w:lineRule="exact"/>
        <w:ind w:firstLine="420" w:firstLineChars="200"/>
        <w:rPr>
          <w:rFonts w:hint="eastAsia" w:ascii="宋体" w:hAnsi="宋体" w:eastAsia="宋体" w:cs="宋体"/>
          <w:color w:val="auto"/>
          <w:sz w:val="21"/>
          <w:szCs w:val="21"/>
          <w:highlight w:val="none"/>
          <w:lang w:val="en-US"/>
        </w:rPr>
      </w:pPr>
      <w:r>
        <w:rPr>
          <w:rFonts w:hint="eastAsia" w:ascii="宋体" w:hAnsi="宋体" w:eastAsia="宋体" w:cs="宋体"/>
          <w:b w:val="0"/>
          <w:bCs w:val="0"/>
          <w:color w:val="auto"/>
          <w:sz w:val="21"/>
          <w:szCs w:val="21"/>
          <w:highlight w:val="none"/>
          <w:lang w:val="en-US" w:eastAsia="zh-CN"/>
        </w:rPr>
        <w:t>21.2重新招标后竞标人仍少于三个或者所有竞标被否决的，属于必须审批或核准的工程建设项目，经原审批或核准部门批准后不再进行招标</w:t>
      </w:r>
      <w:bookmarkStart w:id="65" w:name="_Toc459103904"/>
      <w:r>
        <w:rPr>
          <w:rFonts w:hint="eastAsia" w:ascii="宋体" w:hAnsi="宋体" w:eastAsia="宋体" w:cs="宋体"/>
          <w:b w:val="0"/>
          <w:bCs w:val="0"/>
          <w:color w:val="auto"/>
          <w:sz w:val="21"/>
          <w:szCs w:val="21"/>
          <w:highlight w:val="none"/>
          <w:lang w:val="en-US" w:eastAsia="zh-CN"/>
        </w:rPr>
        <w:t>。</w:t>
      </w:r>
    </w:p>
    <w:p>
      <w:pPr>
        <w:pStyle w:val="3"/>
        <w:spacing w:before="0" w:after="0" w:line="390" w:lineRule="exact"/>
        <w:rPr>
          <w:rFonts w:hint="eastAsia" w:ascii="宋体" w:hAnsi="宋体" w:eastAsia="宋体" w:cs="宋体"/>
          <w:color w:val="auto"/>
          <w:sz w:val="21"/>
          <w:szCs w:val="21"/>
          <w:highlight w:val="none"/>
        </w:rPr>
      </w:pPr>
      <w:bookmarkStart w:id="66" w:name="_Toc3280"/>
      <w:r>
        <w:rPr>
          <w:rFonts w:hint="eastAsia" w:ascii="宋体" w:hAnsi="宋体" w:eastAsia="宋体" w:cs="宋体"/>
          <w:color w:val="auto"/>
          <w:sz w:val="21"/>
          <w:szCs w:val="21"/>
          <w:highlight w:val="none"/>
        </w:rPr>
        <w:t>七、签订合同</w:t>
      </w:r>
      <w:bookmarkEnd w:id="65"/>
      <w:bookmarkEnd w:id="66"/>
    </w:p>
    <w:p>
      <w:pPr>
        <w:pStyle w:val="13"/>
        <w:spacing w:line="400" w:lineRule="exact"/>
        <w:outlineLvl w:val="2"/>
        <w:rPr>
          <w:rFonts w:hint="eastAsia" w:ascii="宋体" w:hAnsi="宋体" w:eastAsia="宋体" w:cs="宋体"/>
          <w:b/>
          <w:color w:val="auto"/>
          <w:sz w:val="21"/>
          <w:szCs w:val="21"/>
          <w:highlight w:val="none"/>
        </w:rPr>
      </w:pPr>
      <w:bookmarkStart w:id="67" w:name="_Toc7205"/>
      <w:bookmarkStart w:id="68" w:name="_Toc12438"/>
      <w:r>
        <w:rPr>
          <w:rFonts w:hint="eastAsia" w:ascii="宋体" w:hAnsi="宋体" w:eastAsia="宋体" w:cs="宋体"/>
          <w:b/>
          <w:color w:val="auto"/>
          <w:sz w:val="21"/>
          <w:szCs w:val="21"/>
          <w:highlight w:val="none"/>
          <w:lang w:val="en-US" w:eastAsia="zh-CN"/>
        </w:rPr>
        <w:t>22</w:t>
      </w:r>
      <w:r>
        <w:rPr>
          <w:rFonts w:hint="eastAsia" w:ascii="宋体" w:hAnsi="宋体" w:eastAsia="宋体" w:cs="宋体"/>
          <w:b/>
          <w:color w:val="auto"/>
          <w:sz w:val="21"/>
          <w:szCs w:val="21"/>
          <w:highlight w:val="none"/>
        </w:rPr>
        <w:t>.成交结果</w:t>
      </w:r>
      <w:bookmarkEnd w:id="67"/>
      <w:r>
        <w:rPr>
          <w:rFonts w:hint="eastAsia" w:ascii="宋体" w:hAnsi="宋体" w:eastAsia="宋体" w:cs="宋体"/>
          <w:b/>
          <w:color w:val="auto"/>
          <w:sz w:val="21"/>
          <w:szCs w:val="21"/>
          <w:highlight w:val="none"/>
        </w:rPr>
        <w:t>公告</w:t>
      </w:r>
      <w:bookmarkEnd w:id="68"/>
    </w:p>
    <w:p>
      <w:pPr>
        <w:pStyle w:val="13"/>
        <w:spacing w:line="400" w:lineRule="exact"/>
        <w:ind w:firstLine="420" w:firstLineChars="200"/>
        <w:outlineLvl w:val="2"/>
        <w:rPr>
          <w:rFonts w:hint="eastAsia" w:ascii="宋体" w:hAnsi="宋体" w:eastAsia="宋体" w:cs="宋体"/>
          <w:bCs/>
          <w:color w:val="auto"/>
          <w:sz w:val="21"/>
          <w:szCs w:val="21"/>
          <w:highlight w:val="none"/>
        </w:rPr>
      </w:pPr>
      <w:bookmarkStart w:id="69" w:name="_Toc6803"/>
      <w:bookmarkStart w:id="70" w:name="_Toc5678"/>
      <w:r>
        <w:rPr>
          <w:rFonts w:hint="eastAsia" w:ascii="宋体" w:hAnsi="宋体" w:eastAsia="宋体" w:cs="宋体"/>
          <w:bCs/>
          <w:color w:val="auto"/>
          <w:sz w:val="21"/>
          <w:szCs w:val="21"/>
          <w:highlight w:val="none"/>
          <w:lang w:val="en-US" w:eastAsia="zh-CN"/>
        </w:rPr>
        <w:t>22</w:t>
      </w:r>
      <w:r>
        <w:rPr>
          <w:rFonts w:hint="eastAsia" w:ascii="宋体" w:hAnsi="宋体" w:eastAsia="宋体" w:cs="宋体"/>
          <w:bCs/>
          <w:color w:val="auto"/>
          <w:sz w:val="21"/>
          <w:szCs w:val="21"/>
          <w:highlight w:val="none"/>
        </w:rPr>
        <w:t>.1采购代理机构在磋商工作完成后2日内将磋商报告送采购人，采购人确认后，成交结果公告将在</w:t>
      </w:r>
      <w:r>
        <w:rPr>
          <w:rFonts w:hint="eastAsia" w:ascii="宋体" w:hAnsi="宋体" w:eastAsia="宋体" w:cs="宋体"/>
          <w:bCs/>
          <w:color w:val="auto"/>
          <w:sz w:val="21"/>
          <w:szCs w:val="21"/>
          <w:highlight w:val="none"/>
          <w:lang w:eastAsia="zh-CN"/>
        </w:rPr>
        <w:t>发布本项目竞争性磋商公告的同一网站上发布</w:t>
      </w:r>
      <w:r>
        <w:rPr>
          <w:rFonts w:hint="eastAsia" w:ascii="宋体" w:hAnsi="宋体" w:eastAsia="宋体" w:cs="宋体"/>
          <w:bCs/>
          <w:color w:val="auto"/>
          <w:sz w:val="21"/>
          <w:szCs w:val="21"/>
          <w:highlight w:val="none"/>
        </w:rPr>
        <w:t>。</w:t>
      </w:r>
      <w:bookmarkEnd w:id="69"/>
      <w:bookmarkEnd w:id="70"/>
    </w:p>
    <w:p>
      <w:pPr>
        <w:pStyle w:val="13"/>
        <w:spacing w:line="400" w:lineRule="exact"/>
        <w:ind w:firstLine="420"/>
        <w:rPr>
          <w:rFonts w:hint="eastAsia" w:ascii="宋体" w:hAnsi="宋体" w:eastAsia="宋体" w:cs="宋体"/>
          <w:bCs/>
          <w:color w:val="auto"/>
          <w:sz w:val="21"/>
          <w:szCs w:val="21"/>
          <w:highlight w:val="none"/>
          <w:lang w:eastAsia="zh-CN"/>
        </w:rPr>
      </w:pPr>
      <w:bookmarkStart w:id="71" w:name="_Toc29884"/>
      <w:r>
        <w:rPr>
          <w:rFonts w:hint="eastAsia" w:ascii="宋体" w:hAnsi="宋体" w:eastAsia="宋体" w:cs="宋体"/>
          <w:bCs/>
          <w:color w:val="auto"/>
          <w:sz w:val="21"/>
          <w:szCs w:val="21"/>
          <w:highlight w:val="none"/>
          <w:lang w:val="en-US" w:eastAsia="zh-CN"/>
        </w:rPr>
        <w:t>22</w:t>
      </w:r>
      <w:r>
        <w:rPr>
          <w:rFonts w:hint="eastAsia" w:ascii="宋体" w:hAnsi="宋体" w:eastAsia="宋体" w:cs="宋体"/>
          <w:bCs/>
          <w:color w:val="auto"/>
          <w:sz w:val="21"/>
          <w:szCs w:val="21"/>
          <w:highlight w:val="none"/>
        </w:rPr>
        <w:t>.2成交结果公告期限为1个工作日，发布</w:t>
      </w:r>
      <w:r>
        <w:rPr>
          <w:rFonts w:hint="eastAsia" w:ascii="宋体" w:hAnsi="宋体" w:eastAsia="宋体" w:cs="宋体"/>
          <w:bCs/>
          <w:color w:val="auto"/>
          <w:sz w:val="21"/>
          <w:szCs w:val="21"/>
          <w:highlight w:val="none"/>
          <w:lang w:val="en-US" w:eastAsia="zh-CN"/>
        </w:rPr>
        <w:t>成交</w:t>
      </w:r>
      <w:r>
        <w:rPr>
          <w:rFonts w:hint="eastAsia" w:ascii="宋体" w:hAnsi="宋体" w:eastAsia="宋体" w:cs="宋体"/>
          <w:bCs/>
          <w:color w:val="auto"/>
          <w:sz w:val="21"/>
          <w:szCs w:val="21"/>
          <w:highlight w:val="none"/>
        </w:rPr>
        <w:t>结果公告的同时向</w:t>
      </w:r>
      <w:r>
        <w:rPr>
          <w:rFonts w:hint="eastAsia" w:ascii="宋体" w:hAnsi="宋体" w:eastAsia="宋体" w:cs="宋体"/>
          <w:bCs/>
          <w:color w:val="auto"/>
          <w:sz w:val="21"/>
          <w:szCs w:val="21"/>
          <w:highlight w:val="none"/>
          <w:lang w:val="en-US" w:eastAsia="zh-CN"/>
        </w:rPr>
        <w:t>成交</w:t>
      </w:r>
      <w:r>
        <w:rPr>
          <w:rFonts w:hint="eastAsia" w:ascii="宋体" w:hAnsi="宋体" w:eastAsia="宋体" w:cs="宋体"/>
          <w:bCs/>
          <w:color w:val="auto"/>
          <w:sz w:val="21"/>
          <w:szCs w:val="21"/>
          <w:highlight w:val="none"/>
        </w:rPr>
        <w:t>供应商发出</w:t>
      </w:r>
      <w:r>
        <w:rPr>
          <w:rFonts w:hint="eastAsia" w:ascii="宋体" w:hAnsi="宋体" w:eastAsia="宋体" w:cs="宋体"/>
          <w:bCs/>
          <w:color w:val="auto"/>
          <w:sz w:val="21"/>
          <w:szCs w:val="21"/>
          <w:highlight w:val="none"/>
          <w:lang w:val="en-US" w:eastAsia="zh-CN"/>
        </w:rPr>
        <w:t>成交</w:t>
      </w:r>
      <w:r>
        <w:rPr>
          <w:rFonts w:hint="eastAsia" w:ascii="宋体" w:hAnsi="宋体" w:eastAsia="宋体" w:cs="宋体"/>
          <w:bCs/>
          <w:color w:val="auto"/>
          <w:sz w:val="21"/>
          <w:szCs w:val="21"/>
          <w:highlight w:val="none"/>
        </w:rPr>
        <w:t>通知书。采购代理机构发出</w:t>
      </w:r>
      <w:r>
        <w:rPr>
          <w:rFonts w:hint="eastAsia" w:ascii="宋体" w:hAnsi="宋体" w:eastAsia="宋体" w:cs="宋体"/>
          <w:bCs/>
          <w:color w:val="auto"/>
          <w:sz w:val="21"/>
          <w:szCs w:val="21"/>
          <w:highlight w:val="none"/>
          <w:lang w:val="en-US" w:eastAsia="zh-CN"/>
        </w:rPr>
        <w:t>成交</w:t>
      </w:r>
      <w:r>
        <w:rPr>
          <w:rFonts w:hint="eastAsia" w:ascii="宋体" w:hAnsi="宋体" w:eastAsia="宋体" w:cs="宋体"/>
          <w:bCs/>
          <w:color w:val="auto"/>
          <w:sz w:val="21"/>
          <w:szCs w:val="21"/>
          <w:highlight w:val="none"/>
        </w:rPr>
        <w:t>通知书前，应当对</w:t>
      </w:r>
      <w:r>
        <w:rPr>
          <w:rFonts w:hint="eastAsia" w:ascii="宋体" w:hAnsi="宋体" w:eastAsia="宋体" w:cs="宋体"/>
          <w:bCs/>
          <w:color w:val="auto"/>
          <w:sz w:val="21"/>
          <w:szCs w:val="21"/>
          <w:highlight w:val="none"/>
          <w:lang w:val="en-US" w:eastAsia="zh-CN"/>
        </w:rPr>
        <w:t>成交</w:t>
      </w:r>
      <w:r>
        <w:rPr>
          <w:rFonts w:hint="eastAsia" w:ascii="宋体" w:hAnsi="宋体" w:eastAsia="宋体" w:cs="宋体"/>
          <w:bCs/>
          <w:color w:val="auto"/>
          <w:sz w:val="21"/>
          <w:szCs w:val="21"/>
          <w:highlight w:val="none"/>
        </w:rPr>
        <w:t>人信用进行核实，对列入失信被执行人、重大税收违法案件当事人名单、政府采购严重违法失信行为记录名单及其他不符合《中华人民共和国政府采购法》第二十二条规定条件的</w:t>
      </w:r>
      <w:r>
        <w:rPr>
          <w:rFonts w:hint="eastAsia" w:ascii="宋体" w:hAnsi="宋体" w:eastAsia="宋体" w:cs="宋体"/>
          <w:bCs/>
          <w:color w:val="auto"/>
          <w:sz w:val="21"/>
          <w:szCs w:val="21"/>
          <w:highlight w:val="none"/>
          <w:lang w:val="en-US" w:eastAsia="zh-CN"/>
        </w:rPr>
        <w:t>竞</w:t>
      </w:r>
      <w:r>
        <w:rPr>
          <w:rFonts w:hint="eastAsia" w:ascii="宋体" w:hAnsi="宋体" w:eastAsia="宋体" w:cs="宋体"/>
          <w:bCs/>
          <w:color w:val="auto"/>
          <w:sz w:val="21"/>
          <w:szCs w:val="21"/>
          <w:highlight w:val="none"/>
        </w:rPr>
        <w:t>标人，取消其</w:t>
      </w:r>
      <w:r>
        <w:rPr>
          <w:rFonts w:hint="eastAsia" w:ascii="宋体" w:hAnsi="宋体" w:eastAsia="宋体" w:cs="宋体"/>
          <w:bCs/>
          <w:color w:val="auto"/>
          <w:sz w:val="21"/>
          <w:szCs w:val="21"/>
          <w:highlight w:val="none"/>
          <w:lang w:val="en-US" w:eastAsia="zh-CN"/>
        </w:rPr>
        <w:t>成交</w:t>
      </w:r>
      <w:r>
        <w:rPr>
          <w:rFonts w:hint="eastAsia" w:ascii="宋体" w:hAnsi="宋体" w:eastAsia="宋体" w:cs="宋体"/>
          <w:bCs/>
          <w:color w:val="auto"/>
          <w:sz w:val="21"/>
          <w:szCs w:val="21"/>
          <w:highlight w:val="none"/>
        </w:rPr>
        <w:t>资格，并确定排名第二的</w:t>
      </w:r>
      <w:r>
        <w:rPr>
          <w:rFonts w:hint="eastAsia" w:ascii="宋体" w:hAnsi="宋体" w:eastAsia="宋体" w:cs="宋体"/>
          <w:bCs/>
          <w:color w:val="auto"/>
          <w:sz w:val="21"/>
          <w:szCs w:val="21"/>
          <w:highlight w:val="none"/>
          <w:lang w:val="en-US" w:eastAsia="zh-CN"/>
        </w:rPr>
        <w:t>成交</w:t>
      </w:r>
      <w:r>
        <w:rPr>
          <w:rFonts w:hint="eastAsia" w:ascii="宋体" w:hAnsi="宋体" w:eastAsia="宋体" w:cs="宋体"/>
          <w:bCs/>
          <w:color w:val="auto"/>
          <w:sz w:val="21"/>
          <w:szCs w:val="21"/>
          <w:highlight w:val="none"/>
        </w:rPr>
        <w:t>候选人为</w:t>
      </w:r>
      <w:r>
        <w:rPr>
          <w:rFonts w:hint="eastAsia" w:ascii="宋体" w:hAnsi="宋体" w:eastAsia="宋体" w:cs="宋体"/>
          <w:bCs/>
          <w:color w:val="auto"/>
          <w:sz w:val="21"/>
          <w:szCs w:val="21"/>
          <w:highlight w:val="none"/>
          <w:lang w:val="en-US" w:eastAsia="zh-CN"/>
        </w:rPr>
        <w:t>成交</w:t>
      </w:r>
      <w:r>
        <w:rPr>
          <w:rFonts w:hint="eastAsia" w:ascii="宋体" w:hAnsi="宋体" w:eastAsia="宋体" w:cs="宋体"/>
          <w:bCs/>
          <w:color w:val="auto"/>
          <w:sz w:val="21"/>
          <w:szCs w:val="21"/>
          <w:highlight w:val="none"/>
        </w:rPr>
        <w:t>人。排名第二的</w:t>
      </w:r>
      <w:r>
        <w:rPr>
          <w:rFonts w:hint="eastAsia" w:ascii="宋体" w:hAnsi="宋体" w:eastAsia="宋体" w:cs="宋体"/>
          <w:bCs/>
          <w:color w:val="auto"/>
          <w:sz w:val="21"/>
          <w:szCs w:val="21"/>
          <w:highlight w:val="none"/>
          <w:lang w:val="en-US" w:eastAsia="zh-CN"/>
        </w:rPr>
        <w:t>成交</w:t>
      </w:r>
      <w:r>
        <w:rPr>
          <w:rFonts w:hint="eastAsia" w:ascii="宋体" w:hAnsi="宋体" w:eastAsia="宋体" w:cs="宋体"/>
          <w:bCs/>
          <w:color w:val="auto"/>
          <w:sz w:val="21"/>
          <w:szCs w:val="21"/>
          <w:highlight w:val="none"/>
        </w:rPr>
        <w:t>候选人因前款规定的同样原因被取消</w:t>
      </w:r>
      <w:r>
        <w:rPr>
          <w:rFonts w:hint="eastAsia" w:ascii="宋体" w:hAnsi="宋体" w:eastAsia="宋体" w:cs="宋体"/>
          <w:bCs/>
          <w:color w:val="auto"/>
          <w:sz w:val="21"/>
          <w:szCs w:val="21"/>
          <w:highlight w:val="none"/>
          <w:lang w:val="en-US" w:eastAsia="zh-CN"/>
        </w:rPr>
        <w:t>成交</w:t>
      </w:r>
      <w:r>
        <w:rPr>
          <w:rFonts w:hint="eastAsia" w:ascii="宋体" w:hAnsi="宋体" w:eastAsia="宋体" w:cs="宋体"/>
          <w:bCs/>
          <w:color w:val="auto"/>
          <w:sz w:val="21"/>
          <w:szCs w:val="21"/>
          <w:highlight w:val="none"/>
        </w:rPr>
        <w:t>资格的，</w:t>
      </w:r>
      <w:r>
        <w:rPr>
          <w:rFonts w:hint="eastAsia" w:ascii="宋体" w:hAnsi="宋体" w:eastAsia="宋体" w:cs="宋体"/>
          <w:bCs/>
          <w:color w:val="auto"/>
          <w:sz w:val="21"/>
          <w:szCs w:val="21"/>
          <w:highlight w:val="none"/>
          <w:lang w:val="en-US" w:eastAsia="zh-CN"/>
        </w:rPr>
        <w:t>采购人</w:t>
      </w:r>
      <w:r>
        <w:rPr>
          <w:rFonts w:hint="eastAsia" w:ascii="宋体" w:hAnsi="宋体" w:eastAsia="宋体" w:cs="宋体"/>
          <w:bCs/>
          <w:color w:val="auto"/>
          <w:sz w:val="21"/>
          <w:szCs w:val="21"/>
          <w:highlight w:val="none"/>
        </w:rPr>
        <w:t>可以确定排名第三的</w:t>
      </w:r>
      <w:r>
        <w:rPr>
          <w:rFonts w:hint="eastAsia" w:ascii="宋体" w:hAnsi="宋体" w:eastAsia="宋体" w:cs="宋体"/>
          <w:bCs/>
          <w:color w:val="auto"/>
          <w:sz w:val="21"/>
          <w:szCs w:val="21"/>
          <w:highlight w:val="none"/>
          <w:lang w:val="en-US" w:eastAsia="zh-CN"/>
        </w:rPr>
        <w:t>成交</w:t>
      </w:r>
      <w:r>
        <w:rPr>
          <w:rFonts w:hint="eastAsia" w:ascii="宋体" w:hAnsi="宋体" w:eastAsia="宋体" w:cs="宋体"/>
          <w:bCs/>
          <w:color w:val="auto"/>
          <w:sz w:val="21"/>
          <w:szCs w:val="21"/>
          <w:highlight w:val="none"/>
        </w:rPr>
        <w:t>候选人为</w:t>
      </w:r>
      <w:r>
        <w:rPr>
          <w:rFonts w:hint="eastAsia" w:ascii="宋体" w:hAnsi="宋体" w:eastAsia="宋体" w:cs="宋体"/>
          <w:bCs/>
          <w:color w:val="auto"/>
          <w:sz w:val="21"/>
          <w:szCs w:val="21"/>
          <w:highlight w:val="none"/>
          <w:lang w:val="en-US" w:eastAsia="zh-CN"/>
        </w:rPr>
        <w:t>成交</w:t>
      </w:r>
      <w:r>
        <w:rPr>
          <w:rFonts w:hint="eastAsia" w:ascii="宋体" w:hAnsi="宋体" w:eastAsia="宋体" w:cs="宋体"/>
          <w:bCs/>
          <w:color w:val="auto"/>
          <w:sz w:val="21"/>
          <w:szCs w:val="21"/>
          <w:highlight w:val="none"/>
        </w:rPr>
        <w:t>人，以此类推。以上信息查询记录及相关证据与采购文件一并保存</w:t>
      </w:r>
      <w:r>
        <w:rPr>
          <w:rFonts w:hint="eastAsia" w:ascii="宋体" w:hAnsi="宋体" w:eastAsia="宋体" w:cs="宋体"/>
          <w:bCs/>
          <w:color w:val="auto"/>
          <w:sz w:val="21"/>
          <w:szCs w:val="21"/>
          <w:highlight w:val="none"/>
          <w:lang w:eastAsia="zh-CN"/>
        </w:rPr>
        <w:t>。</w:t>
      </w:r>
    </w:p>
    <w:p>
      <w:pPr>
        <w:pStyle w:val="13"/>
        <w:spacing w:line="400" w:lineRule="exact"/>
        <w:ind w:firstLine="420"/>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22.3中小企业在政府采购活动过程中，请根据企业的真实情况出具《中小企业声明函》。依法享受中小企业优惠政策的，采购人或者采购代理机构在公告成交结果时，同时公告其《中小企业声明函》，接受社会监督。</w:t>
      </w:r>
    </w:p>
    <w:bookmarkEnd w:id="71"/>
    <w:p>
      <w:pPr>
        <w:spacing w:line="39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23</w:t>
      </w:r>
      <w:r>
        <w:rPr>
          <w:rFonts w:hint="eastAsia" w:ascii="宋体" w:hAnsi="宋体" w:eastAsia="宋体" w:cs="宋体"/>
          <w:b/>
          <w:bCs/>
          <w:color w:val="auto"/>
          <w:sz w:val="21"/>
          <w:szCs w:val="21"/>
          <w:highlight w:val="none"/>
        </w:rPr>
        <w:t>、成交通知</w:t>
      </w:r>
    </w:p>
    <w:p>
      <w:pPr>
        <w:pStyle w:val="13"/>
        <w:spacing w:line="400" w:lineRule="exact"/>
        <w:ind w:firstLine="420" w:firstLineChars="200"/>
        <w:outlineLvl w:val="2"/>
        <w:rPr>
          <w:rFonts w:hint="eastAsia" w:ascii="宋体" w:hAnsi="宋体" w:eastAsia="宋体" w:cs="宋体"/>
          <w:bCs/>
          <w:color w:val="auto"/>
          <w:sz w:val="21"/>
          <w:szCs w:val="21"/>
          <w:highlight w:val="none"/>
        </w:rPr>
      </w:pPr>
      <w:bookmarkStart w:id="72" w:name="_Toc32090"/>
      <w:bookmarkStart w:id="73" w:name="_Toc30837"/>
      <w:r>
        <w:rPr>
          <w:rFonts w:hint="eastAsia" w:ascii="宋体" w:hAnsi="宋体" w:eastAsia="宋体" w:cs="宋体"/>
          <w:bCs/>
          <w:color w:val="auto"/>
          <w:sz w:val="21"/>
          <w:szCs w:val="21"/>
          <w:highlight w:val="none"/>
          <w:lang w:val="en-US" w:eastAsia="zh-CN"/>
        </w:rPr>
        <w:t>23</w:t>
      </w:r>
      <w:r>
        <w:rPr>
          <w:rFonts w:hint="eastAsia" w:ascii="宋体" w:hAnsi="宋体" w:eastAsia="宋体" w:cs="宋体"/>
          <w:bCs/>
          <w:color w:val="auto"/>
          <w:sz w:val="21"/>
          <w:szCs w:val="21"/>
          <w:highlight w:val="none"/>
        </w:rPr>
        <w:t>.1采购代理机构在发布</w:t>
      </w:r>
      <w:r>
        <w:rPr>
          <w:rFonts w:hint="eastAsia" w:ascii="宋体" w:hAnsi="宋体" w:eastAsia="宋体" w:cs="宋体"/>
          <w:bCs/>
          <w:color w:val="auto"/>
          <w:sz w:val="21"/>
          <w:szCs w:val="21"/>
          <w:highlight w:val="none"/>
          <w:lang w:val="en-US" w:eastAsia="zh-CN"/>
        </w:rPr>
        <w:t>成交</w:t>
      </w:r>
      <w:r>
        <w:rPr>
          <w:rFonts w:hint="eastAsia" w:ascii="宋体" w:hAnsi="宋体" w:eastAsia="宋体" w:cs="宋体"/>
          <w:bCs/>
          <w:color w:val="auto"/>
          <w:sz w:val="21"/>
          <w:szCs w:val="21"/>
          <w:highlight w:val="none"/>
        </w:rPr>
        <w:t>公告的同时，采购代理机构向</w:t>
      </w:r>
      <w:r>
        <w:rPr>
          <w:rFonts w:hint="eastAsia" w:ascii="宋体" w:hAnsi="宋体" w:eastAsia="宋体" w:cs="宋体"/>
          <w:bCs/>
          <w:color w:val="auto"/>
          <w:sz w:val="21"/>
          <w:szCs w:val="21"/>
          <w:highlight w:val="none"/>
          <w:lang w:val="en-US" w:eastAsia="zh-CN"/>
        </w:rPr>
        <w:t>成交</w:t>
      </w:r>
      <w:r>
        <w:rPr>
          <w:rFonts w:hint="eastAsia" w:ascii="宋体" w:hAnsi="宋体" w:eastAsia="宋体" w:cs="宋体"/>
          <w:bCs/>
          <w:color w:val="auto"/>
          <w:sz w:val="21"/>
          <w:szCs w:val="21"/>
          <w:highlight w:val="none"/>
        </w:rPr>
        <w:t>人发出</w:t>
      </w:r>
      <w:r>
        <w:rPr>
          <w:rFonts w:hint="eastAsia" w:ascii="宋体" w:hAnsi="宋体" w:eastAsia="宋体" w:cs="宋体"/>
          <w:bCs/>
          <w:color w:val="auto"/>
          <w:sz w:val="21"/>
          <w:szCs w:val="21"/>
          <w:highlight w:val="none"/>
          <w:lang w:eastAsia="zh-CN"/>
        </w:rPr>
        <w:t>成交</w:t>
      </w:r>
      <w:r>
        <w:rPr>
          <w:rFonts w:hint="eastAsia" w:ascii="宋体" w:hAnsi="宋体" w:eastAsia="宋体" w:cs="宋体"/>
          <w:bCs/>
          <w:color w:val="auto"/>
          <w:sz w:val="21"/>
          <w:szCs w:val="21"/>
          <w:highlight w:val="none"/>
        </w:rPr>
        <w:t>通知书。</w:t>
      </w:r>
      <w:bookmarkEnd w:id="72"/>
      <w:bookmarkEnd w:id="73"/>
    </w:p>
    <w:p>
      <w:pPr>
        <w:pStyle w:val="13"/>
        <w:spacing w:line="400" w:lineRule="exact"/>
        <w:ind w:firstLine="420" w:firstLineChars="200"/>
        <w:outlineLvl w:val="2"/>
        <w:rPr>
          <w:rFonts w:hint="eastAsia" w:ascii="宋体" w:hAnsi="宋体" w:eastAsia="宋体" w:cs="宋体"/>
          <w:bCs/>
          <w:color w:val="auto"/>
          <w:sz w:val="21"/>
          <w:szCs w:val="21"/>
          <w:highlight w:val="none"/>
          <w:lang w:eastAsia="zh-CN"/>
        </w:rPr>
      </w:pPr>
      <w:bookmarkStart w:id="74" w:name="_Toc20666"/>
      <w:bookmarkStart w:id="75" w:name="_Toc28429"/>
      <w:r>
        <w:rPr>
          <w:rFonts w:hint="eastAsia" w:ascii="宋体" w:hAnsi="宋体" w:eastAsia="宋体" w:cs="宋体"/>
          <w:bCs/>
          <w:color w:val="auto"/>
          <w:sz w:val="21"/>
          <w:szCs w:val="21"/>
          <w:highlight w:val="none"/>
          <w:lang w:val="en-US" w:eastAsia="zh-CN"/>
        </w:rPr>
        <w:t>23</w:t>
      </w:r>
      <w:r>
        <w:rPr>
          <w:rFonts w:hint="eastAsia" w:ascii="宋体" w:hAnsi="宋体" w:eastAsia="宋体" w:cs="宋体"/>
          <w:bCs/>
          <w:color w:val="auto"/>
          <w:sz w:val="21"/>
          <w:szCs w:val="21"/>
          <w:highlight w:val="none"/>
        </w:rPr>
        <w:t>.2对未通过资格审查的</w:t>
      </w:r>
      <w:r>
        <w:rPr>
          <w:rFonts w:hint="eastAsia" w:ascii="宋体" w:hAnsi="宋体" w:eastAsia="宋体" w:cs="宋体"/>
          <w:bCs/>
          <w:color w:val="auto"/>
          <w:sz w:val="21"/>
          <w:szCs w:val="21"/>
          <w:highlight w:val="none"/>
          <w:lang w:val="en-US" w:eastAsia="zh-CN"/>
        </w:rPr>
        <w:t>竞</w:t>
      </w:r>
      <w:r>
        <w:rPr>
          <w:rFonts w:hint="eastAsia" w:ascii="宋体" w:hAnsi="宋体" w:eastAsia="宋体" w:cs="宋体"/>
          <w:bCs/>
          <w:color w:val="auto"/>
          <w:sz w:val="21"/>
          <w:szCs w:val="21"/>
          <w:highlight w:val="none"/>
        </w:rPr>
        <w:t>标人，采购人或采购机构应当告知其未通过的原因；采用综合评分办法评审的，采购人或采购机构还应当告知未</w:t>
      </w:r>
      <w:r>
        <w:rPr>
          <w:rFonts w:hint="eastAsia" w:ascii="宋体" w:hAnsi="宋体" w:eastAsia="宋体" w:cs="宋体"/>
          <w:bCs/>
          <w:color w:val="auto"/>
          <w:sz w:val="21"/>
          <w:szCs w:val="21"/>
          <w:highlight w:val="none"/>
          <w:lang w:val="en-US" w:eastAsia="zh-CN"/>
        </w:rPr>
        <w:t>成交</w:t>
      </w:r>
      <w:r>
        <w:rPr>
          <w:rFonts w:hint="eastAsia" w:ascii="宋体" w:hAnsi="宋体" w:eastAsia="宋体" w:cs="宋体"/>
          <w:bCs/>
          <w:color w:val="auto"/>
          <w:sz w:val="21"/>
          <w:szCs w:val="21"/>
          <w:highlight w:val="none"/>
        </w:rPr>
        <w:t>人本人的评审得分与排序</w:t>
      </w:r>
      <w:r>
        <w:rPr>
          <w:rFonts w:hint="eastAsia" w:ascii="宋体" w:hAnsi="宋体" w:eastAsia="宋体" w:cs="宋体"/>
          <w:bCs/>
          <w:color w:val="auto"/>
          <w:sz w:val="21"/>
          <w:szCs w:val="21"/>
          <w:highlight w:val="none"/>
          <w:lang w:eastAsia="zh-CN"/>
        </w:rPr>
        <w:t>。</w:t>
      </w:r>
      <w:bookmarkEnd w:id="74"/>
    </w:p>
    <w:p>
      <w:pPr>
        <w:pStyle w:val="13"/>
        <w:spacing w:line="400" w:lineRule="exact"/>
        <w:ind w:firstLine="420" w:firstLineChars="200"/>
        <w:outlineLvl w:val="2"/>
        <w:rPr>
          <w:rFonts w:hint="eastAsia" w:ascii="宋体" w:hAnsi="宋体" w:eastAsia="宋体" w:cs="宋体"/>
          <w:bCs/>
          <w:color w:val="auto"/>
          <w:sz w:val="21"/>
          <w:szCs w:val="21"/>
          <w:highlight w:val="none"/>
        </w:rPr>
      </w:pPr>
      <w:bookmarkStart w:id="76" w:name="_Toc2481"/>
      <w:r>
        <w:rPr>
          <w:rFonts w:hint="eastAsia" w:ascii="宋体" w:hAnsi="宋体" w:eastAsia="宋体" w:cs="宋体"/>
          <w:bCs/>
          <w:color w:val="auto"/>
          <w:sz w:val="21"/>
          <w:szCs w:val="21"/>
          <w:highlight w:val="none"/>
          <w:lang w:val="en-US" w:eastAsia="zh-CN"/>
        </w:rPr>
        <w:t>23.3</w:t>
      </w:r>
      <w:r>
        <w:rPr>
          <w:rFonts w:hint="eastAsia" w:ascii="宋体" w:hAnsi="宋体" w:eastAsia="宋体" w:cs="宋体"/>
          <w:bCs/>
          <w:color w:val="auto"/>
          <w:sz w:val="21"/>
          <w:szCs w:val="21"/>
          <w:highlight w:val="none"/>
        </w:rPr>
        <w:t>采购代理机构无义务向落标的</w:t>
      </w:r>
      <w:r>
        <w:rPr>
          <w:rFonts w:hint="eastAsia" w:ascii="宋体" w:hAnsi="宋体" w:eastAsia="宋体" w:cs="宋体"/>
          <w:bCs/>
          <w:color w:val="auto"/>
          <w:sz w:val="21"/>
          <w:szCs w:val="21"/>
          <w:highlight w:val="none"/>
          <w:lang w:eastAsia="zh-CN"/>
        </w:rPr>
        <w:t>磋商供应商</w:t>
      </w:r>
      <w:r>
        <w:rPr>
          <w:rFonts w:hint="eastAsia" w:ascii="宋体" w:hAnsi="宋体" w:eastAsia="宋体" w:cs="宋体"/>
          <w:bCs/>
          <w:color w:val="auto"/>
          <w:sz w:val="21"/>
          <w:szCs w:val="21"/>
          <w:highlight w:val="none"/>
        </w:rPr>
        <w:t>解释落标原因和退还</w:t>
      </w:r>
      <w:r>
        <w:rPr>
          <w:rFonts w:hint="eastAsia" w:ascii="宋体" w:hAnsi="宋体" w:eastAsia="宋体" w:cs="宋体"/>
          <w:bCs/>
          <w:color w:val="auto"/>
          <w:sz w:val="21"/>
          <w:szCs w:val="21"/>
          <w:highlight w:val="none"/>
          <w:lang w:eastAsia="zh-CN"/>
        </w:rPr>
        <w:t>《响应文件》</w:t>
      </w:r>
      <w:r>
        <w:rPr>
          <w:rFonts w:hint="eastAsia" w:ascii="宋体" w:hAnsi="宋体" w:eastAsia="宋体" w:cs="宋体"/>
          <w:bCs/>
          <w:color w:val="auto"/>
          <w:sz w:val="21"/>
          <w:szCs w:val="21"/>
          <w:highlight w:val="none"/>
        </w:rPr>
        <w:t>。</w:t>
      </w:r>
      <w:bookmarkEnd w:id="75"/>
      <w:bookmarkEnd w:id="76"/>
    </w:p>
    <w:p>
      <w:pPr>
        <w:pStyle w:val="13"/>
        <w:spacing w:line="400" w:lineRule="exact"/>
        <w:outlineLvl w:val="2"/>
        <w:rPr>
          <w:rFonts w:hint="eastAsia" w:ascii="宋体" w:hAnsi="宋体" w:eastAsia="宋体" w:cs="宋体"/>
          <w:bCs/>
          <w:color w:val="auto"/>
          <w:sz w:val="21"/>
          <w:szCs w:val="21"/>
          <w:highlight w:val="none"/>
        </w:rPr>
      </w:pPr>
      <w:bookmarkStart w:id="77" w:name="_Toc16088"/>
      <w:bookmarkStart w:id="78" w:name="_Toc4861"/>
      <w:bookmarkStart w:id="79" w:name="_Toc17903"/>
      <w:r>
        <w:rPr>
          <w:rFonts w:hint="eastAsia" w:ascii="宋体" w:hAnsi="宋体" w:eastAsia="宋体" w:cs="宋体"/>
          <w:b/>
          <w:color w:val="auto"/>
          <w:sz w:val="21"/>
          <w:szCs w:val="21"/>
          <w:highlight w:val="none"/>
          <w:lang w:val="en-US" w:eastAsia="zh-CN"/>
        </w:rPr>
        <w:t>24</w:t>
      </w:r>
      <w:r>
        <w:rPr>
          <w:rFonts w:hint="eastAsia" w:ascii="宋体" w:hAnsi="宋体" w:eastAsia="宋体" w:cs="宋体"/>
          <w:b/>
          <w:color w:val="auto"/>
          <w:sz w:val="21"/>
          <w:szCs w:val="21"/>
          <w:highlight w:val="none"/>
        </w:rPr>
        <w:t>.合同授予标准</w:t>
      </w:r>
      <w:bookmarkEnd w:id="77"/>
      <w:bookmarkEnd w:id="78"/>
    </w:p>
    <w:p>
      <w:pPr>
        <w:pStyle w:val="13"/>
        <w:spacing w:line="400" w:lineRule="exact"/>
        <w:ind w:firstLine="420" w:firstLineChars="200"/>
        <w:outlineLvl w:val="2"/>
        <w:rPr>
          <w:rFonts w:hint="eastAsia" w:ascii="宋体" w:hAnsi="宋体" w:eastAsia="宋体" w:cs="宋体"/>
          <w:bCs/>
          <w:color w:val="auto"/>
          <w:sz w:val="21"/>
          <w:szCs w:val="21"/>
          <w:highlight w:val="none"/>
        </w:rPr>
      </w:pPr>
      <w:bookmarkStart w:id="80" w:name="_Toc12849"/>
      <w:r>
        <w:rPr>
          <w:rFonts w:hint="eastAsia" w:ascii="宋体" w:hAnsi="宋体" w:eastAsia="宋体" w:cs="宋体"/>
          <w:bCs/>
          <w:color w:val="auto"/>
          <w:sz w:val="21"/>
          <w:szCs w:val="21"/>
          <w:highlight w:val="none"/>
          <w:lang w:val="en-US" w:eastAsia="zh-CN"/>
        </w:rPr>
        <w:t>24</w:t>
      </w:r>
      <w:r>
        <w:rPr>
          <w:rFonts w:hint="eastAsia" w:ascii="宋体" w:hAnsi="宋体" w:eastAsia="宋体" w:cs="宋体"/>
          <w:bCs/>
          <w:color w:val="auto"/>
          <w:sz w:val="21"/>
          <w:szCs w:val="21"/>
          <w:highlight w:val="none"/>
        </w:rPr>
        <w:t>.1合同将授予被确定为实质上响应</w:t>
      </w:r>
      <w:r>
        <w:rPr>
          <w:rFonts w:hint="eastAsia" w:ascii="宋体" w:hAnsi="宋体" w:eastAsia="宋体" w:cs="宋体"/>
          <w:bCs/>
          <w:color w:val="auto"/>
          <w:sz w:val="21"/>
          <w:szCs w:val="21"/>
          <w:highlight w:val="none"/>
          <w:lang w:eastAsia="zh-CN"/>
        </w:rPr>
        <w:t>《竞争性磋商文件》</w:t>
      </w:r>
      <w:r>
        <w:rPr>
          <w:rFonts w:hint="eastAsia" w:ascii="宋体" w:hAnsi="宋体" w:eastAsia="宋体" w:cs="宋体"/>
          <w:bCs/>
          <w:color w:val="auto"/>
          <w:sz w:val="21"/>
          <w:szCs w:val="21"/>
          <w:highlight w:val="none"/>
        </w:rPr>
        <w:t>要求，评标认为具备履行合同能力，获得综合评分最高的</w:t>
      </w:r>
      <w:r>
        <w:rPr>
          <w:rFonts w:hint="eastAsia" w:ascii="宋体" w:hAnsi="宋体" w:eastAsia="宋体" w:cs="宋体"/>
          <w:bCs/>
          <w:color w:val="auto"/>
          <w:sz w:val="21"/>
          <w:szCs w:val="21"/>
          <w:highlight w:val="none"/>
          <w:lang w:eastAsia="zh-CN"/>
        </w:rPr>
        <w:t>磋商供应商</w:t>
      </w:r>
      <w:r>
        <w:rPr>
          <w:rFonts w:hint="eastAsia" w:ascii="宋体" w:hAnsi="宋体" w:eastAsia="宋体" w:cs="宋体"/>
          <w:bCs/>
          <w:color w:val="auto"/>
          <w:sz w:val="21"/>
          <w:szCs w:val="21"/>
          <w:highlight w:val="none"/>
        </w:rPr>
        <w:t>。</w:t>
      </w:r>
      <w:bookmarkEnd w:id="79"/>
      <w:bookmarkEnd w:id="80"/>
    </w:p>
    <w:p>
      <w:pPr>
        <w:pStyle w:val="13"/>
        <w:spacing w:line="400" w:lineRule="exact"/>
        <w:ind w:firstLine="420" w:firstLineChars="200"/>
        <w:outlineLvl w:val="2"/>
        <w:rPr>
          <w:rFonts w:hint="eastAsia" w:ascii="宋体" w:hAnsi="宋体" w:eastAsia="宋体" w:cs="宋体"/>
          <w:bCs/>
          <w:color w:val="auto"/>
          <w:sz w:val="21"/>
          <w:szCs w:val="21"/>
          <w:highlight w:val="none"/>
          <w:lang w:val="en-US" w:eastAsia="zh-CN"/>
        </w:rPr>
      </w:pPr>
      <w:bookmarkStart w:id="81" w:name="_Toc22962"/>
      <w:bookmarkStart w:id="82" w:name="_Toc23610"/>
      <w:r>
        <w:rPr>
          <w:rFonts w:hint="eastAsia" w:ascii="宋体" w:hAnsi="宋体" w:eastAsia="宋体" w:cs="宋体"/>
          <w:bCs/>
          <w:color w:val="auto"/>
          <w:sz w:val="21"/>
          <w:szCs w:val="21"/>
          <w:highlight w:val="none"/>
          <w:lang w:val="en-US" w:eastAsia="zh-CN"/>
        </w:rPr>
        <w:t>24</w:t>
      </w:r>
      <w:r>
        <w:rPr>
          <w:rFonts w:hint="eastAsia" w:ascii="宋体" w:hAnsi="宋体" w:eastAsia="宋体" w:cs="宋体"/>
          <w:bCs/>
          <w:color w:val="auto"/>
          <w:sz w:val="21"/>
          <w:szCs w:val="21"/>
          <w:highlight w:val="none"/>
        </w:rPr>
        <w:t>.2采购人应按照评标报告中推荐的成交候选人顺序确定成交人</w:t>
      </w:r>
      <w:bookmarkEnd w:id="81"/>
      <w:r>
        <w:rPr>
          <w:rFonts w:hint="eastAsia" w:ascii="宋体" w:hAnsi="宋体" w:eastAsia="宋体" w:cs="宋体"/>
          <w:bCs/>
          <w:color w:val="auto"/>
          <w:sz w:val="21"/>
          <w:szCs w:val="21"/>
          <w:highlight w:val="none"/>
          <w:lang w:eastAsia="zh-CN"/>
        </w:rPr>
        <w:t>。</w:t>
      </w:r>
      <w:bookmarkEnd w:id="82"/>
    </w:p>
    <w:p>
      <w:pPr>
        <w:spacing w:line="39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w:t>
      </w:r>
      <w:r>
        <w:rPr>
          <w:rFonts w:hint="eastAsia" w:ascii="宋体" w:hAnsi="宋体" w:eastAsia="宋体" w:cs="宋体"/>
          <w:b/>
          <w:bCs/>
          <w:color w:val="auto"/>
          <w:sz w:val="21"/>
          <w:szCs w:val="21"/>
          <w:highlight w:val="none"/>
          <w:lang w:val="en-US" w:eastAsia="zh-CN"/>
        </w:rPr>
        <w:t>5</w:t>
      </w:r>
      <w:r>
        <w:rPr>
          <w:rFonts w:hint="eastAsia" w:ascii="宋体" w:hAnsi="宋体" w:eastAsia="宋体" w:cs="宋体"/>
          <w:b/>
          <w:bCs/>
          <w:color w:val="auto"/>
          <w:sz w:val="21"/>
          <w:szCs w:val="21"/>
          <w:highlight w:val="none"/>
        </w:rPr>
        <w:t>、签订合同</w:t>
      </w:r>
    </w:p>
    <w:p>
      <w:pPr>
        <w:pStyle w:val="13"/>
        <w:spacing w:line="360" w:lineRule="exact"/>
        <w:ind w:firstLine="420" w:firstLineChars="200"/>
        <w:rPr>
          <w:rFonts w:hint="eastAsia" w:ascii="宋体" w:hAnsi="宋体" w:eastAsia="宋体" w:cs="宋体"/>
          <w:color w:val="auto"/>
          <w:sz w:val="21"/>
          <w:szCs w:val="21"/>
          <w:highlight w:val="none"/>
        </w:rPr>
      </w:pPr>
      <w:bookmarkStart w:id="83" w:name="_Toc459103905"/>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成交</w:t>
      </w:r>
      <w:r>
        <w:rPr>
          <w:rFonts w:hint="eastAsia" w:ascii="宋体" w:hAnsi="宋体" w:eastAsia="宋体" w:cs="宋体"/>
          <w:color w:val="auto"/>
          <w:sz w:val="21"/>
          <w:szCs w:val="21"/>
          <w:highlight w:val="none"/>
        </w:rPr>
        <w:t>人领取电子</w:t>
      </w:r>
      <w:r>
        <w:rPr>
          <w:rFonts w:hint="eastAsia" w:ascii="宋体" w:hAnsi="宋体" w:eastAsia="宋体" w:cs="宋体"/>
          <w:color w:val="auto"/>
          <w:sz w:val="21"/>
          <w:szCs w:val="21"/>
          <w:highlight w:val="none"/>
          <w:lang w:val="en-US" w:eastAsia="zh-CN"/>
        </w:rPr>
        <w:t>成交</w:t>
      </w:r>
      <w:r>
        <w:rPr>
          <w:rFonts w:hint="eastAsia" w:ascii="宋体" w:hAnsi="宋体" w:eastAsia="宋体" w:cs="宋体"/>
          <w:color w:val="auto"/>
          <w:sz w:val="21"/>
          <w:szCs w:val="21"/>
          <w:highlight w:val="none"/>
        </w:rPr>
        <w:t>通知书后，按成交通知书中规定的时间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成交通知书发出之日起</w:t>
      </w:r>
      <w:r>
        <w:rPr>
          <w:rFonts w:hint="eastAsia" w:ascii="宋体" w:hAnsi="宋体" w:eastAsia="宋体" w:cs="宋体"/>
          <w:color w:val="auto"/>
          <w:sz w:val="21"/>
          <w:szCs w:val="21"/>
          <w:highlight w:val="none"/>
          <w:lang w:val="en-US" w:eastAsia="zh-CN"/>
        </w:rPr>
        <w:t>10日</w:t>
      </w:r>
      <w:r>
        <w:rPr>
          <w:rFonts w:hint="eastAsia" w:ascii="宋体" w:hAnsi="宋体" w:eastAsia="宋体" w:cs="宋体"/>
          <w:color w:val="auto"/>
          <w:sz w:val="21"/>
          <w:szCs w:val="21"/>
          <w:highlight w:val="none"/>
        </w:rPr>
        <w:t>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最长不超过</w:t>
      </w:r>
      <w:r>
        <w:rPr>
          <w:rFonts w:hint="eastAsia" w:ascii="宋体" w:hAnsi="宋体" w:eastAsia="宋体" w:cs="宋体"/>
          <w:color w:val="auto"/>
          <w:sz w:val="21"/>
          <w:szCs w:val="21"/>
          <w:highlight w:val="none"/>
          <w:lang w:val="en-US" w:eastAsia="zh-CN"/>
        </w:rPr>
        <w:t>15</w:t>
      </w:r>
      <w:r>
        <w:rPr>
          <w:rFonts w:hint="eastAsia" w:ascii="宋体" w:hAnsi="宋体" w:eastAsia="宋体" w:cs="宋体"/>
          <w:color w:val="auto"/>
          <w:sz w:val="21"/>
          <w:szCs w:val="21"/>
          <w:highlight w:val="none"/>
        </w:rPr>
        <w:t>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、地点与采购人签订合同。</w:t>
      </w:r>
    </w:p>
    <w:p>
      <w:pPr>
        <w:pStyle w:val="13"/>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.2如成交人不按成交通知书的规定签订合同（采购人原因除外），则按成交人违约处理，本代理将取消该成交决定，成交人应当依法承担法律责任。</w:t>
      </w:r>
      <w:r>
        <w:rPr>
          <w:rFonts w:hint="eastAsia" w:ascii="宋体" w:hAnsi="宋体" w:eastAsia="宋体" w:cs="宋体"/>
          <w:color w:val="auto"/>
          <w:sz w:val="21"/>
          <w:szCs w:val="21"/>
          <w:highlight w:val="none"/>
          <w:lang w:eastAsia="zh-CN"/>
        </w:rPr>
        <w:t>如采购人无正当理由拒签合同的，给</w:t>
      </w:r>
      <w:r>
        <w:rPr>
          <w:rFonts w:hint="eastAsia" w:ascii="宋体" w:hAnsi="宋体" w:eastAsia="宋体" w:cs="宋体"/>
          <w:color w:val="auto"/>
          <w:sz w:val="21"/>
          <w:szCs w:val="21"/>
          <w:highlight w:val="none"/>
          <w:lang w:val="en-US" w:eastAsia="zh-CN"/>
        </w:rPr>
        <w:t>成交</w:t>
      </w:r>
      <w:r>
        <w:rPr>
          <w:rFonts w:hint="eastAsia" w:ascii="宋体" w:hAnsi="宋体" w:eastAsia="宋体" w:cs="宋体"/>
          <w:color w:val="auto"/>
          <w:sz w:val="21"/>
          <w:szCs w:val="21"/>
          <w:highlight w:val="none"/>
          <w:lang w:eastAsia="zh-CN"/>
        </w:rPr>
        <w:t>供应商造成损失的，</w:t>
      </w:r>
      <w:r>
        <w:rPr>
          <w:rFonts w:hint="eastAsia" w:ascii="宋体" w:hAnsi="宋体" w:eastAsia="宋体" w:cs="宋体"/>
          <w:color w:val="auto"/>
          <w:sz w:val="21"/>
          <w:szCs w:val="21"/>
          <w:highlight w:val="none"/>
          <w:lang w:val="en-US" w:eastAsia="zh-CN"/>
        </w:rPr>
        <w:t>成交</w:t>
      </w:r>
      <w:r>
        <w:rPr>
          <w:rFonts w:hint="eastAsia" w:ascii="宋体" w:hAnsi="宋体" w:eastAsia="宋体" w:cs="宋体"/>
          <w:color w:val="auto"/>
          <w:sz w:val="21"/>
          <w:szCs w:val="21"/>
          <w:highlight w:val="none"/>
          <w:lang w:eastAsia="zh-CN"/>
        </w:rPr>
        <w:t>供应商可追究采购人承担相应的法律责任。</w:t>
      </w:r>
    </w:p>
    <w:p>
      <w:pPr>
        <w:pStyle w:val="13"/>
        <w:spacing w:line="40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.3成交人因不可抗力或者自身原因不能履行政府采购合同的，采购人可以确定排名第二位的成交候选人并与其签订政府采购合同，以此类推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也可以重新开展政府采购活动</w:t>
      </w:r>
      <w:r>
        <w:rPr>
          <w:rFonts w:hint="eastAsia" w:ascii="宋体" w:hAnsi="宋体" w:eastAsia="宋体" w:cs="宋体"/>
          <w:color w:val="auto"/>
          <w:sz w:val="21"/>
          <w:szCs w:val="21"/>
          <w:highlight w:val="none"/>
          <w:lang w:eastAsia="zh-CN"/>
        </w:rPr>
        <w:t>。</w:t>
      </w:r>
    </w:p>
    <w:p>
      <w:pPr>
        <w:pStyle w:val="13"/>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4由于成交人放弃成交或未按规定签订合同，造成本项目的合同成交价提高（指采购人选择第二成交候选人或重新采购导致成交金额高于违约单位的成交价），所超出违约供应的成交价部分由违约单位承担赔偿责任。</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25.5政府采购合同是政府采购项目验收的依据，中标供应商和采购人应当按照采购合同约定的各自的权利和义务全面履行合同。任何一方当事人在履行合同过程中均不得擅自变更、中止或终止合同。政府采购合同继续履行将损害国家利益和社会公共利益的，双方当事人应当变更、中止或终止合同。有过错的一方应当承担赔偿责任，双方都有过错的，各自承担相应的责任。</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25.6</w:t>
      </w:r>
      <w:r>
        <w:rPr>
          <w:rFonts w:hint="eastAsia" w:ascii="宋体" w:hAnsi="宋体" w:eastAsia="宋体" w:cs="宋体"/>
          <w:b/>
          <w:bCs/>
          <w:color w:val="auto"/>
          <w:kern w:val="2"/>
          <w:sz w:val="21"/>
          <w:szCs w:val="21"/>
          <w:highlight w:val="none"/>
          <w:lang w:val="en-US" w:eastAsia="zh-CN" w:bidi="ar-SA"/>
        </w:rPr>
        <w:t>采购人和成交人应当在竞标有效期内以及《成交通知书》发出之日起10日内，最长不超过15日，根据《竞争性磋商文件》和成交人的《响应文件》等内容通过政府采购电子交易平台在线签订，自动备案，在线签订须携带有效 CA 证书加盖单位电子公章。</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25.7采购单位自采购合同签订之日起在2个工作日内（争取1个工作日内），将政府采购合同通过委托的政府采购代理机构在财政部门指定的媒体上公告，但政府采购合同中涉及国家秘密、商业秘密的内容除外。</w:t>
      </w:r>
    </w:p>
    <w:p>
      <w:pPr>
        <w:pStyle w:val="13"/>
        <w:spacing w:line="400" w:lineRule="exact"/>
        <w:outlineLvl w:val="2"/>
        <w:rPr>
          <w:rFonts w:hint="eastAsia" w:ascii="宋体" w:hAnsi="宋体" w:eastAsia="宋体" w:cs="宋体"/>
          <w:b/>
          <w:color w:val="auto"/>
          <w:sz w:val="21"/>
          <w:szCs w:val="21"/>
          <w:highlight w:val="none"/>
        </w:rPr>
      </w:pPr>
      <w:bookmarkStart w:id="84" w:name="_Toc23653"/>
      <w:bookmarkStart w:id="85" w:name="_Toc8743"/>
      <w:r>
        <w:rPr>
          <w:rFonts w:hint="eastAsia" w:ascii="宋体" w:hAnsi="宋体" w:eastAsia="宋体" w:cs="宋体"/>
          <w:b/>
          <w:color w:val="auto"/>
          <w:sz w:val="21"/>
          <w:szCs w:val="21"/>
          <w:highlight w:val="none"/>
        </w:rPr>
        <w:t>2</w:t>
      </w:r>
      <w:r>
        <w:rPr>
          <w:rFonts w:hint="eastAsia" w:ascii="宋体" w:hAnsi="宋体" w:eastAsia="宋体" w:cs="宋体"/>
          <w:b/>
          <w:color w:val="auto"/>
          <w:sz w:val="21"/>
          <w:szCs w:val="21"/>
          <w:highlight w:val="none"/>
          <w:lang w:val="en-US" w:eastAsia="zh-CN"/>
        </w:rPr>
        <w:t>6</w:t>
      </w:r>
      <w:r>
        <w:rPr>
          <w:rFonts w:hint="eastAsia" w:ascii="宋体" w:hAnsi="宋体" w:eastAsia="宋体" w:cs="宋体"/>
          <w:b/>
          <w:color w:val="auto"/>
          <w:sz w:val="21"/>
          <w:szCs w:val="21"/>
          <w:highlight w:val="none"/>
        </w:rPr>
        <w:t>.合同履行中的追加</w:t>
      </w:r>
      <w:bookmarkEnd w:id="84"/>
      <w:bookmarkEnd w:id="85"/>
    </w:p>
    <w:p>
      <w:pPr>
        <w:pStyle w:val="13"/>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1政府采购合同履行中，采购单位需追加与合同标的相同的货物、工程和服务的，在不改变合同其他条款的前提下，可以与成交人协商签订补充的合同。但补充的合同涉及的采购金额不得超过原合同采购金额的10%。</w:t>
      </w:r>
    </w:p>
    <w:p>
      <w:pPr>
        <w:spacing w:line="390" w:lineRule="exac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27.农民工工资保障金</w:t>
      </w:r>
    </w:p>
    <w:p>
      <w:pPr>
        <w:pStyle w:val="3"/>
        <w:spacing w:before="0" w:after="0" w:line="390" w:lineRule="exact"/>
        <w:ind w:firstLine="420" w:firstLineChars="200"/>
        <w:jc w:val="both"/>
        <w:rPr>
          <w:rFonts w:hint="eastAsia" w:ascii="宋体" w:hAnsi="宋体" w:eastAsia="宋体" w:cs="宋体"/>
          <w:b w:val="0"/>
          <w:color w:val="auto"/>
          <w:kern w:val="2"/>
          <w:sz w:val="21"/>
          <w:szCs w:val="21"/>
          <w:highlight w:val="none"/>
          <w:lang w:val="en-US" w:eastAsia="zh-CN" w:bidi="ar-SA"/>
        </w:rPr>
      </w:pPr>
      <w:bookmarkStart w:id="86" w:name="_Toc24963"/>
      <w:r>
        <w:rPr>
          <w:rFonts w:hint="eastAsia" w:ascii="宋体" w:hAnsi="宋体" w:eastAsia="宋体" w:cs="宋体"/>
          <w:b w:val="0"/>
          <w:color w:val="auto"/>
          <w:kern w:val="2"/>
          <w:sz w:val="21"/>
          <w:szCs w:val="21"/>
          <w:highlight w:val="none"/>
          <w:lang w:val="en-US" w:eastAsia="zh-CN" w:bidi="ar-SA"/>
        </w:rPr>
        <w:t>27.1按相关规定执行。</w:t>
      </w:r>
      <w:bookmarkEnd w:id="86"/>
    </w:p>
    <w:p>
      <w:pPr>
        <w:pStyle w:val="3"/>
        <w:spacing w:before="0" w:after="0" w:line="390" w:lineRule="exact"/>
        <w:rPr>
          <w:rFonts w:hint="eastAsia" w:ascii="宋体" w:hAnsi="宋体" w:eastAsia="宋体" w:cs="宋体"/>
          <w:color w:val="auto"/>
          <w:sz w:val="21"/>
          <w:szCs w:val="21"/>
          <w:highlight w:val="none"/>
        </w:rPr>
      </w:pPr>
      <w:bookmarkStart w:id="87" w:name="_Toc32760"/>
      <w:r>
        <w:rPr>
          <w:rFonts w:hint="eastAsia" w:ascii="宋体" w:hAnsi="宋体" w:eastAsia="宋体" w:cs="宋体"/>
          <w:color w:val="auto"/>
          <w:sz w:val="21"/>
          <w:szCs w:val="21"/>
          <w:highlight w:val="none"/>
        </w:rPr>
        <w:t>八、其他事项</w:t>
      </w:r>
      <w:bookmarkEnd w:id="83"/>
      <w:bookmarkEnd w:id="87"/>
    </w:p>
    <w:p>
      <w:pPr>
        <w:spacing w:line="390" w:lineRule="exac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2</w:t>
      </w:r>
      <w:r>
        <w:rPr>
          <w:rFonts w:hint="eastAsia" w:ascii="宋体" w:hAnsi="宋体" w:eastAsia="宋体" w:cs="宋体"/>
          <w:b/>
          <w:bCs/>
          <w:color w:val="auto"/>
          <w:sz w:val="21"/>
          <w:szCs w:val="21"/>
          <w:highlight w:val="none"/>
          <w:lang w:val="en-US" w:eastAsia="zh-CN"/>
        </w:rPr>
        <w:t>8</w:t>
      </w: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质疑和投诉</w:t>
      </w:r>
    </w:p>
    <w:p>
      <w:pPr>
        <w:pStyle w:val="13"/>
        <w:spacing w:line="40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28.1供应商认为磋商文件使自己的合法权益受到损害的，应当在获取磋商文件之日起七个工作日内，以书面形式向采购代理机构提出质疑；供应商认为报价过程或成交结果使自己的合法权益受到损害的，可以在知道其权益受到损害之日起七个工作日内，以书面形式向采购代理机构提出质疑，采购代理机构应认真做好质疑处理工作。</w:t>
      </w:r>
    </w:p>
    <w:p>
      <w:pPr>
        <w:pStyle w:val="13"/>
        <w:spacing w:line="400" w:lineRule="exact"/>
        <w:ind w:firstLine="420" w:firstLineChars="200"/>
        <w:rPr>
          <w:rFonts w:hint="eastAsia" w:ascii="宋体" w:hAnsi="宋体" w:eastAsia="宋体" w:cs="宋体"/>
          <w:color w:val="auto"/>
          <w:sz w:val="21"/>
          <w:szCs w:val="21"/>
          <w:highlight w:val="yellow"/>
          <w:lang w:val="en-US" w:eastAsia="zh-CN"/>
        </w:rPr>
      </w:pPr>
      <w:r>
        <w:rPr>
          <w:rFonts w:hint="eastAsia" w:ascii="宋体" w:hAnsi="宋体" w:eastAsia="宋体" w:cs="宋体"/>
          <w:color w:val="auto"/>
          <w:sz w:val="21"/>
          <w:szCs w:val="21"/>
          <w:highlight w:val="none"/>
          <w:lang w:val="en-US" w:eastAsia="zh-CN"/>
        </w:rPr>
        <w:t>采购代理机构联系人：</w:t>
      </w:r>
      <w:r>
        <w:rPr>
          <w:rFonts w:hint="eastAsia" w:hAnsi="宋体" w:cs="宋体"/>
          <w:color w:val="auto"/>
          <w:sz w:val="21"/>
          <w:szCs w:val="21"/>
          <w:highlight w:val="none"/>
          <w:lang w:val="en-US" w:eastAsia="zh-CN"/>
        </w:rPr>
        <w:t>董妍妍</w:t>
      </w:r>
      <w:r>
        <w:rPr>
          <w:rFonts w:hint="eastAsia" w:ascii="宋体" w:hAnsi="宋体" w:eastAsia="宋体" w:cs="宋体"/>
          <w:color w:val="auto"/>
          <w:sz w:val="21"/>
          <w:szCs w:val="21"/>
          <w:highlight w:val="none"/>
          <w:lang w:val="en-US" w:eastAsia="zh-CN"/>
        </w:rPr>
        <w:t>，联系电话：</w:t>
      </w:r>
      <w:r>
        <w:rPr>
          <w:rFonts w:hint="eastAsia" w:hAnsi="宋体" w:cs="宋体"/>
          <w:color w:val="auto"/>
          <w:sz w:val="21"/>
          <w:szCs w:val="21"/>
          <w:highlight w:val="none"/>
          <w:lang w:val="en-US" w:eastAsia="zh-CN"/>
        </w:rPr>
        <w:t>0774-5032853</w:t>
      </w:r>
      <w:r>
        <w:rPr>
          <w:rFonts w:hint="eastAsia" w:ascii="宋体" w:hAnsi="宋体" w:eastAsia="宋体" w:cs="宋体"/>
          <w:color w:val="auto"/>
          <w:sz w:val="21"/>
          <w:szCs w:val="21"/>
          <w:highlight w:val="none"/>
          <w:lang w:val="en-US" w:eastAsia="zh-CN"/>
        </w:rPr>
        <w:t xml:space="preserve"> ，联系地址：</w:t>
      </w:r>
      <w:r>
        <w:rPr>
          <w:rFonts w:hint="eastAsia" w:hAnsi="宋体" w:cs="宋体"/>
          <w:color w:val="auto"/>
          <w:sz w:val="21"/>
          <w:szCs w:val="21"/>
          <w:highlight w:val="none"/>
          <w:lang w:eastAsia="zh-CN"/>
        </w:rPr>
        <w:t>贺州光明社区光明大道159、161号</w:t>
      </w:r>
      <w:r>
        <w:rPr>
          <w:rFonts w:hint="eastAsia" w:ascii="宋体" w:hAnsi="宋体" w:eastAsia="宋体" w:cs="宋体"/>
          <w:color w:val="auto"/>
          <w:sz w:val="21"/>
          <w:szCs w:val="21"/>
          <w:highlight w:val="none"/>
          <w:lang w:val="en-US" w:eastAsia="zh-CN"/>
        </w:rPr>
        <w:t xml:space="preserve"> 。</w:t>
      </w:r>
    </w:p>
    <w:p>
      <w:pPr>
        <w:pStyle w:val="13"/>
        <w:spacing w:line="40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28.2供应商对采购代理机构的质疑答复不满意或者采购代理机构未在规定的时间内作出答复的，可以在答复期满后十五个工作日内向政府采购监督管理机构投诉。</w:t>
      </w:r>
    </w:p>
    <w:p>
      <w:pPr>
        <w:pStyle w:val="13"/>
        <w:spacing w:line="40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28.3质疑、投诉应当采用书面形式，质疑书、投诉书实行实名制，均应明确阐述磋商文件、磋商过程或成交结果中使自己合法权益受到损害的实质性内容，并提供必要的证明材料。</w:t>
      </w:r>
    </w:p>
    <w:p>
      <w:pPr>
        <w:spacing w:line="39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29、</w:t>
      </w:r>
      <w:r>
        <w:rPr>
          <w:rFonts w:hint="eastAsia" w:ascii="宋体" w:hAnsi="宋体" w:eastAsia="宋体" w:cs="宋体"/>
          <w:b/>
          <w:bCs/>
          <w:color w:val="auto"/>
          <w:sz w:val="21"/>
          <w:szCs w:val="21"/>
          <w:highlight w:val="none"/>
        </w:rPr>
        <w:t>解释权</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w:t>
      </w:r>
      <w:r>
        <w:rPr>
          <w:rFonts w:hint="eastAsia" w:ascii="宋体" w:hAnsi="宋体" w:eastAsia="宋体" w:cs="宋体"/>
          <w:color w:val="auto"/>
          <w:sz w:val="21"/>
          <w:szCs w:val="21"/>
          <w:highlight w:val="none"/>
          <w:lang w:eastAsia="zh-CN"/>
        </w:rPr>
        <w:t>《竞争性磋商文件》</w:t>
      </w:r>
      <w:r>
        <w:rPr>
          <w:rFonts w:hint="eastAsia" w:ascii="宋体" w:hAnsi="宋体" w:eastAsia="宋体" w:cs="宋体"/>
          <w:color w:val="auto"/>
          <w:sz w:val="21"/>
          <w:szCs w:val="21"/>
          <w:highlight w:val="none"/>
        </w:rPr>
        <w:t>是根据国家有关法律、法规以及政府采购管理有关规定和参照国际惯例编制，解释权属本采购代理机构。</w:t>
      </w:r>
    </w:p>
    <w:p>
      <w:pPr>
        <w:spacing w:line="39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30</w:t>
      </w:r>
      <w:r>
        <w:rPr>
          <w:rFonts w:hint="eastAsia" w:ascii="宋体" w:hAnsi="宋体" w:eastAsia="宋体" w:cs="宋体"/>
          <w:b/>
          <w:color w:val="auto"/>
          <w:sz w:val="21"/>
          <w:szCs w:val="21"/>
          <w:highlight w:val="none"/>
        </w:rPr>
        <w:t>、代理</w:t>
      </w:r>
      <w:r>
        <w:rPr>
          <w:rFonts w:hint="eastAsia" w:ascii="宋体" w:hAnsi="宋体" w:eastAsia="宋体" w:cs="宋体"/>
          <w:b/>
          <w:color w:val="auto"/>
          <w:sz w:val="21"/>
          <w:szCs w:val="21"/>
          <w:highlight w:val="none"/>
          <w:lang w:eastAsia="zh-CN"/>
        </w:rPr>
        <w:t>服务</w:t>
      </w:r>
      <w:r>
        <w:rPr>
          <w:rFonts w:hint="eastAsia" w:ascii="宋体" w:hAnsi="宋体" w:eastAsia="宋体" w:cs="宋体"/>
          <w:b/>
          <w:color w:val="auto"/>
          <w:sz w:val="21"/>
          <w:szCs w:val="21"/>
          <w:highlight w:val="none"/>
        </w:rPr>
        <w:t>费</w:t>
      </w:r>
    </w:p>
    <w:p>
      <w:pPr>
        <w:spacing w:line="39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代理服务费：</w:t>
      </w:r>
      <w:r>
        <w:rPr>
          <w:rFonts w:hint="eastAsia" w:ascii="宋体" w:hAnsi="宋体" w:eastAsia="宋体" w:cs="宋体"/>
          <w:color w:val="auto"/>
          <w:sz w:val="21"/>
          <w:szCs w:val="21"/>
          <w:highlight w:val="none"/>
          <w:lang w:val="zh-CN" w:eastAsia="zh-CN"/>
        </w:rPr>
        <w:t>以</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lang w:val="zh-CN" w:eastAsia="zh-CN"/>
        </w:rPr>
        <w:t>招标中标金额为计算基数，</w:t>
      </w:r>
      <w:r>
        <w:rPr>
          <w:rFonts w:hint="eastAsia" w:ascii="宋体" w:hAnsi="宋体" w:eastAsia="宋体" w:cs="宋体"/>
          <w:color w:val="auto"/>
          <w:sz w:val="21"/>
          <w:szCs w:val="21"/>
          <w:highlight w:val="none"/>
          <w:lang w:val="en-US" w:eastAsia="zh-CN"/>
        </w:rPr>
        <w:t>参照原</w:t>
      </w:r>
      <w:r>
        <w:rPr>
          <w:rFonts w:hint="eastAsia" w:ascii="宋体" w:hAnsi="宋体" w:eastAsia="宋体" w:cs="宋体"/>
          <w:color w:val="auto"/>
          <w:sz w:val="21"/>
          <w:szCs w:val="21"/>
          <w:highlight w:val="none"/>
          <w:lang w:val="zh-CN" w:eastAsia="zh-CN"/>
        </w:rPr>
        <w:t>国家发展计划委员会《招标代理服务收费管理暂行办法》（计价格[2002]1980号）“</w:t>
      </w:r>
      <w:r>
        <w:rPr>
          <w:rFonts w:hint="eastAsia" w:ascii="宋体" w:hAnsi="宋体" w:eastAsia="宋体" w:cs="宋体"/>
          <w:color w:val="auto"/>
          <w:sz w:val="21"/>
          <w:szCs w:val="21"/>
          <w:highlight w:val="none"/>
          <w:lang w:val="en-US" w:eastAsia="zh-CN"/>
        </w:rPr>
        <w:t>工程类</w:t>
      </w:r>
      <w:r>
        <w:rPr>
          <w:rFonts w:hint="eastAsia" w:ascii="宋体" w:hAnsi="宋体" w:eastAsia="宋体" w:cs="宋体"/>
          <w:color w:val="auto"/>
          <w:sz w:val="21"/>
          <w:szCs w:val="21"/>
          <w:highlight w:val="none"/>
          <w:lang w:val="zh-CN" w:eastAsia="zh-CN"/>
        </w:rPr>
        <w:t>”标准不上下浮，采用差额定率累进计费方式计算金额向成交人收取该次招标的招标代理报酬；</w:t>
      </w:r>
      <w:r>
        <w:rPr>
          <w:rFonts w:hint="eastAsia" w:ascii="宋体" w:hAnsi="宋体" w:eastAsia="宋体" w:cs="宋体"/>
          <w:color w:val="auto"/>
          <w:sz w:val="21"/>
          <w:szCs w:val="21"/>
          <w:highlight w:val="none"/>
          <w:lang w:eastAsia="zh-CN"/>
        </w:rPr>
        <w:t>由成交人在领取成交通知书时，一次性向采购代理机构支付</w:t>
      </w:r>
      <w:r>
        <w:rPr>
          <w:rFonts w:hint="eastAsia" w:ascii="宋体" w:hAnsi="宋体" w:eastAsia="宋体" w:cs="宋体"/>
          <w:color w:val="auto"/>
          <w:sz w:val="21"/>
          <w:szCs w:val="21"/>
          <w:highlight w:val="none"/>
          <w:lang w:val="en-US" w:eastAsia="zh-CN"/>
        </w:rPr>
        <w:t>代理服务费。</w:t>
      </w:r>
    </w:p>
    <w:p>
      <w:pPr>
        <w:spacing w:line="390" w:lineRule="exact"/>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lang w:val="en-US" w:eastAsia="zh-CN"/>
        </w:rPr>
        <w:t>31</w:t>
      </w:r>
      <w:r>
        <w:rPr>
          <w:rFonts w:hint="eastAsia" w:ascii="宋体" w:hAnsi="宋体" w:eastAsia="宋体" w:cs="宋体"/>
          <w:b/>
          <w:color w:val="auto"/>
          <w:sz w:val="21"/>
          <w:szCs w:val="21"/>
          <w:highlight w:val="none"/>
        </w:rPr>
        <w:t>、</w:t>
      </w:r>
      <w:r>
        <w:rPr>
          <w:rFonts w:hint="eastAsia" w:ascii="宋体" w:hAnsi="宋体" w:eastAsia="宋体" w:cs="宋体"/>
          <w:b/>
          <w:bCs/>
          <w:color w:val="auto"/>
          <w:sz w:val="21"/>
          <w:szCs w:val="21"/>
          <w:highlight w:val="none"/>
        </w:rPr>
        <w:t>有关事宜</w:t>
      </w:r>
    </w:p>
    <w:p>
      <w:pPr>
        <w:spacing w:line="39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31</w:t>
      </w:r>
      <w:r>
        <w:rPr>
          <w:rFonts w:hint="eastAsia" w:ascii="宋体" w:hAnsi="宋体" w:eastAsia="宋体" w:cs="宋体"/>
          <w:color w:val="auto"/>
          <w:sz w:val="21"/>
          <w:szCs w:val="21"/>
          <w:highlight w:val="none"/>
        </w:rPr>
        <w:t>.1所有与本磋商文件有关的函电请按下列通讯地址联系：</w:t>
      </w:r>
    </w:p>
    <w:p>
      <w:pPr>
        <w:numPr>
          <w:ilvl w:val="0"/>
          <w:numId w:val="0"/>
        </w:numPr>
        <w:spacing w:line="390" w:lineRule="exact"/>
        <w:ind w:firstLine="420" w:firstLineChars="200"/>
        <w:rPr>
          <w:rFonts w:hint="eastAsia" w:ascii="宋体" w:hAnsi="宋体" w:eastAsia="宋体" w:cs="宋体"/>
          <w:color w:val="auto"/>
        </w:rPr>
      </w:pPr>
      <w:r>
        <w:rPr>
          <w:rFonts w:hint="eastAsia" w:ascii="宋体" w:hAnsi="宋体" w:eastAsia="宋体" w:cs="宋体"/>
          <w:b w:val="0"/>
          <w:bCs w:val="0"/>
          <w:color w:val="auto"/>
          <w:sz w:val="21"/>
          <w:szCs w:val="21"/>
          <w:highlight w:val="none"/>
          <w:lang w:val="en-US" w:eastAsia="zh-CN"/>
        </w:rPr>
        <w:t>31.1.1</w:t>
      </w:r>
      <w:r>
        <w:rPr>
          <w:rFonts w:hint="eastAsia" w:ascii="宋体" w:hAnsi="宋体" w:eastAsia="宋体" w:cs="宋体"/>
          <w:b w:val="0"/>
          <w:bCs w:val="0"/>
          <w:color w:val="auto"/>
          <w:sz w:val="21"/>
          <w:szCs w:val="21"/>
          <w:highlight w:val="none"/>
        </w:rPr>
        <w:t>采购代理机构：</w:t>
      </w:r>
    </w:p>
    <w:p>
      <w:pPr>
        <w:spacing w:line="39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采购代理机构：</w:t>
      </w:r>
      <w:r>
        <w:rPr>
          <w:rFonts w:hint="eastAsia" w:ascii="宋体" w:hAnsi="宋体" w:cs="宋体"/>
          <w:color w:val="auto"/>
          <w:sz w:val="21"/>
          <w:szCs w:val="21"/>
          <w:highlight w:val="none"/>
          <w:lang w:eastAsia="zh-CN"/>
        </w:rPr>
        <w:t>广西同盟会工程咨询有限公司</w:t>
      </w:r>
    </w:p>
    <w:p>
      <w:pPr>
        <w:spacing w:line="390" w:lineRule="exact"/>
        <w:ind w:right="-192"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地 址：</w:t>
      </w:r>
      <w:r>
        <w:rPr>
          <w:rFonts w:hint="eastAsia" w:ascii="宋体" w:hAnsi="宋体" w:cs="宋体"/>
          <w:color w:val="auto"/>
          <w:kern w:val="0"/>
          <w:sz w:val="21"/>
          <w:szCs w:val="21"/>
          <w:highlight w:val="none"/>
          <w:lang w:eastAsia="zh-CN"/>
        </w:rPr>
        <w:t>贺州光明社区光明大道159、161号</w:t>
      </w:r>
    </w:p>
    <w:p>
      <w:pPr>
        <w:spacing w:line="390" w:lineRule="exact"/>
        <w:ind w:right="-192"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联系人：</w:t>
      </w:r>
      <w:r>
        <w:rPr>
          <w:rFonts w:hint="eastAsia" w:ascii="宋体" w:hAnsi="宋体" w:cs="宋体"/>
          <w:color w:val="auto"/>
          <w:sz w:val="21"/>
          <w:szCs w:val="21"/>
          <w:highlight w:val="none"/>
          <w:lang w:eastAsia="zh-CN"/>
        </w:rPr>
        <w:t>董妍妍</w:t>
      </w:r>
    </w:p>
    <w:p>
      <w:pPr>
        <w:spacing w:line="390" w:lineRule="exact"/>
        <w:ind w:right="-192"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电 话：</w:t>
      </w:r>
      <w:r>
        <w:rPr>
          <w:rFonts w:hint="eastAsia" w:ascii="宋体" w:hAnsi="宋体" w:cs="宋体"/>
          <w:color w:val="auto"/>
          <w:sz w:val="21"/>
          <w:szCs w:val="21"/>
          <w:highlight w:val="none"/>
          <w:lang w:val="en-US" w:eastAsia="zh-CN"/>
        </w:rPr>
        <w:t>0774-5032853</w:t>
      </w:r>
    </w:p>
    <w:p>
      <w:pPr>
        <w:numPr>
          <w:ilvl w:val="0"/>
          <w:numId w:val="0"/>
        </w:numPr>
        <w:spacing w:line="390" w:lineRule="exact"/>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r>
        <w:rPr>
          <w:rFonts w:hint="eastAsia" w:ascii="宋体" w:hAnsi="宋体" w:eastAsia="宋体" w:cs="宋体"/>
          <w:b w:val="0"/>
          <w:bCs w:val="0"/>
          <w:color w:val="auto"/>
          <w:sz w:val="21"/>
          <w:szCs w:val="21"/>
          <w:highlight w:val="none"/>
          <w:lang w:val="en-US" w:eastAsia="zh-CN"/>
        </w:rPr>
        <w:t>1.1.2监督单位全称：</w:t>
      </w:r>
    </w:p>
    <w:p>
      <w:pPr>
        <w:numPr>
          <w:ilvl w:val="0"/>
          <w:numId w:val="0"/>
        </w:numPr>
        <w:spacing w:line="390" w:lineRule="exact"/>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钟山县政府采购监督管理办公室</w:t>
      </w:r>
      <w:r>
        <w:rPr>
          <w:rFonts w:hint="eastAsia" w:ascii="宋体" w:hAnsi="宋体" w:eastAsia="宋体" w:cs="宋体"/>
          <w:b w:val="0"/>
          <w:bCs w:val="0"/>
          <w:color w:val="auto"/>
          <w:sz w:val="21"/>
          <w:szCs w:val="21"/>
          <w:highlight w:val="none"/>
          <w:lang w:val="en-US" w:eastAsia="zh-CN"/>
        </w:rPr>
        <w:t>，联系电话：</w:t>
      </w:r>
      <w:r>
        <w:rPr>
          <w:rFonts w:hint="eastAsia" w:ascii="宋体" w:hAnsi="宋体" w:cs="宋体"/>
          <w:b w:val="0"/>
          <w:bCs w:val="0"/>
          <w:color w:val="auto"/>
          <w:sz w:val="21"/>
          <w:szCs w:val="21"/>
          <w:highlight w:val="none"/>
          <w:lang w:val="en-US" w:eastAsia="zh-CN"/>
        </w:rPr>
        <w:t>0774-8989660</w:t>
      </w:r>
    </w:p>
    <w:p>
      <w:pPr>
        <w:rPr>
          <w:rFonts w:hint="eastAsia" w:ascii="宋体" w:hAnsi="宋体" w:eastAsia="宋体" w:cs="宋体"/>
          <w:b w:val="0"/>
          <w:bCs w:val="0"/>
          <w:color w:val="auto"/>
          <w:sz w:val="21"/>
          <w:szCs w:val="21"/>
          <w:highlight w:val="none"/>
          <w:lang w:val="en-US" w:eastAsia="zh-CN"/>
        </w:rPr>
      </w:pPr>
      <w:bookmarkStart w:id="88" w:name="_Toc439163592"/>
      <w:bookmarkStart w:id="89" w:name="_Toc351203480"/>
      <w:bookmarkStart w:id="90" w:name="_Toc373478199"/>
      <w:bookmarkStart w:id="91" w:name="_Toc296503025"/>
      <w:bookmarkStart w:id="92" w:name="_Toc430095341"/>
      <w:bookmarkStart w:id="93" w:name="_Toc373227552"/>
      <w:bookmarkStart w:id="94" w:name="_Toc389065255"/>
      <w:bookmarkStart w:id="95" w:name="_Toc406071080"/>
      <w:bookmarkStart w:id="96" w:name="_Toc440877583"/>
      <w:bookmarkStart w:id="97" w:name="_Toc296890982"/>
      <w:r>
        <w:rPr>
          <w:rFonts w:hint="eastAsia" w:ascii="宋体" w:hAnsi="宋体" w:eastAsia="宋体" w:cs="宋体"/>
          <w:b w:val="0"/>
          <w:bCs w:val="0"/>
          <w:color w:val="auto"/>
          <w:sz w:val="21"/>
          <w:szCs w:val="21"/>
          <w:highlight w:val="none"/>
          <w:lang w:val="en-US" w:eastAsia="zh-CN"/>
        </w:rPr>
        <w:br w:type="page"/>
      </w:r>
    </w:p>
    <w:p>
      <w:pPr>
        <w:ind w:firstLine="381"/>
        <w:jc w:val="left"/>
        <w:rPr>
          <w:rFonts w:hint="eastAsia" w:ascii="宋体" w:hAnsi="宋体" w:eastAsia="宋体" w:cs="宋体"/>
          <w:color w:val="auto"/>
        </w:rPr>
      </w:pPr>
    </w:p>
    <w:bookmarkEnd w:id="88"/>
    <w:p>
      <w:pPr>
        <w:pStyle w:val="13"/>
        <w:numPr>
          <w:ilvl w:val="0"/>
          <w:numId w:val="1"/>
        </w:numPr>
        <w:spacing w:line="276" w:lineRule="auto"/>
        <w:ind w:left="0" w:leftChars="0" w:firstLine="0" w:firstLineChars="0"/>
        <w:jc w:val="center"/>
        <w:outlineLvl w:val="0"/>
        <w:rPr>
          <w:rStyle w:val="62"/>
          <w:rFonts w:hint="eastAsia" w:ascii="宋体" w:hAnsi="宋体" w:eastAsia="宋体" w:cs="宋体"/>
          <w:color w:val="auto"/>
          <w:highlight w:val="none"/>
        </w:rPr>
      </w:pPr>
      <w:r>
        <w:rPr>
          <w:rStyle w:val="62"/>
          <w:rFonts w:hint="eastAsia" w:ascii="宋体" w:hAnsi="宋体" w:eastAsia="宋体" w:cs="宋体"/>
          <w:color w:val="auto"/>
          <w:highlight w:val="none"/>
        </w:rPr>
        <w:t xml:space="preserve"> 合同条款及格式</w:t>
      </w:r>
    </w:p>
    <w:p>
      <w:pPr>
        <w:pStyle w:val="2"/>
        <w:jc w:val="center"/>
        <w:rPr>
          <w:color w:val="000000"/>
        </w:rPr>
      </w:pPr>
      <w:bookmarkStart w:id="98" w:name="_Toc407135191"/>
      <w:bookmarkStart w:id="99" w:name="_Toc83895638"/>
      <w:bookmarkStart w:id="100" w:name="_Toc256000127"/>
      <w:r>
        <w:rPr>
          <w:rFonts w:hint="eastAsia" w:cs="黑体"/>
          <w:color w:val="000000"/>
          <w:highlight w:val="white"/>
        </w:rPr>
        <w:t>第一部分</w:t>
      </w:r>
      <w:r>
        <w:rPr>
          <w:color w:val="000000"/>
          <w:highlight w:val="white"/>
        </w:rPr>
        <w:t xml:space="preserve"> </w:t>
      </w:r>
      <w:r>
        <w:rPr>
          <w:rFonts w:hint="eastAsia" w:cs="黑体"/>
          <w:color w:val="000000"/>
          <w:highlight w:val="white"/>
        </w:rPr>
        <w:t>合同协议书</w:t>
      </w:r>
      <w:bookmarkEnd w:id="98"/>
      <w:bookmarkEnd w:id="99"/>
      <w:bookmarkEnd w:id="100"/>
    </w:p>
    <w:p>
      <w:pPr>
        <w:rPr>
          <w:highlight w:val="red"/>
        </w:rPr>
      </w:pPr>
      <w:bookmarkStart w:id="101" w:name="EBf5d8882b67eb450294403d6d9eac2034"/>
    </w:p>
    <w:p>
      <w:pPr>
        <w:pStyle w:val="58"/>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4"/>
          <w:sz w:val="20"/>
          <w:szCs w:val="20"/>
          <w:highlight w:val="none"/>
        </w:rPr>
        <w:t>发包人（甲方全称）：</w:t>
      </w:r>
      <w:r>
        <w:rPr>
          <w:rStyle w:val="23"/>
          <w:rFonts w:hint="eastAsia" w:ascii="宋体" w:hAnsi="宋体" w:eastAsia="宋体" w:cs="Times New Roman"/>
          <w:spacing w:val="4"/>
          <w:sz w:val="20"/>
          <w:szCs w:val="20"/>
          <w:highlight w:val="none"/>
          <w:u w:val="single"/>
        </w:rPr>
        <w:t xml:space="preserve">    </w:t>
      </w:r>
      <w:r>
        <w:rPr>
          <w:rStyle w:val="23"/>
          <w:rFonts w:hint="eastAsia" w:ascii="宋体" w:hAnsi="宋体" w:eastAsia="宋体" w:cs="Times New Roman"/>
          <w:sz w:val="20"/>
          <w:szCs w:val="20"/>
          <w:highlight w:val="none"/>
          <w:u w:val="single"/>
          <w:lang w:val="en-US" w:eastAsia="zh-CN"/>
        </w:rPr>
        <w:t xml:space="preserve">                    </w:t>
      </w:r>
      <w:r>
        <w:rPr>
          <w:rStyle w:val="23"/>
          <w:rFonts w:hint="eastAsia" w:ascii="宋体" w:hAnsi="宋体" w:eastAsia="宋体" w:cs="Times New Roman"/>
          <w:sz w:val="20"/>
          <w:szCs w:val="20"/>
          <w:highlight w:val="none"/>
          <w:u w:val="single"/>
        </w:rPr>
        <w:t xml:space="preserve">      </w:t>
      </w:r>
    </w:p>
    <w:p>
      <w:pPr>
        <w:pStyle w:val="58"/>
        <w:spacing w:after="240" w:line="360" w:lineRule="auto"/>
        <w:rPr>
          <w:rStyle w:val="23"/>
          <w:rFonts w:ascii="宋体" w:hAnsi="宋体" w:eastAsia="宋体" w:cs="Times New Roman"/>
          <w:sz w:val="20"/>
          <w:szCs w:val="20"/>
          <w:highlight w:val="none"/>
          <w:u w:val="single"/>
        </w:rPr>
      </w:pPr>
      <w:r>
        <w:rPr>
          <w:rStyle w:val="23"/>
          <w:rFonts w:hint="eastAsia" w:ascii="宋体" w:hAnsi="宋体" w:eastAsia="宋体" w:cs="Times New Roman"/>
          <w:spacing w:val="7"/>
          <w:sz w:val="20"/>
          <w:szCs w:val="20"/>
          <w:highlight w:val="none"/>
        </w:rPr>
        <w:t>承包人</w:t>
      </w:r>
      <w:r>
        <w:rPr>
          <w:rStyle w:val="23"/>
          <w:rFonts w:hint="eastAsia" w:ascii="宋体" w:hAnsi="宋体" w:eastAsia="宋体" w:cs="Times New Roman"/>
          <w:spacing w:val="4"/>
          <w:sz w:val="20"/>
          <w:szCs w:val="20"/>
          <w:highlight w:val="none"/>
        </w:rPr>
        <w:t>（乙方全称）：</w:t>
      </w:r>
      <w:r>
        <w:rPr>
          <w:rStyle w:val="23"/>
          <w:rFonts w:hint="eastAsia" w:ascii="宋体" w:hAnsi="宋体" w:eastAsia="宋体" w:cs="Times New Roman"/>
          <w:sz w:val="20"/>
          <w:szCs w:val="20"/>
          <w:highlight w:val="none"/>
          <w:u w:val="single"/>
        </w:rPr>
        <w:t xml:space="preserve"> </w:t>
      </w:r>
      <w:r>
        <w:rPr>
          <w:rStyle w:val="23"/>
          <w:rFonts w:hint="eastAsia" w:ascii="宋体" w:hAnsi="宋体" w:eastAsia="宋体" w:cs="Times New Roman"/>
          <w:sz w:val="20"/>
          <w:szCs w:val="20"/>
          <w:highlight w:val="none"/>
          <w:u w:val="single"/>
          <w:lang w:val="en-US" w:eastAsia="zh-CN"/>
        </w:rPr>
        <w:t xml:space="preserve">                          </w:t>
      </w:r>
      <w:r>
        <w:rPr>
          <w:rStyle w:val="23"/>
          <w:rFonts w:hint="eastAsia" w:ascii="宋体" w:hAnsi="宋体" w:eastAsia="宋体" w:cs="Times New Roman"/>
          <w:sz w:val="20"/>
          <w:szCs w:val="20"/>
          <w:highlight w:val="none"/>
          <w:u w:val="single"/>
        </w:rPr>
        <w:t xml:space="preserve">   </w:t>
      </w:r>
    </w:p>
    <w:p>
      <w:pPr>
        <w:pStyle w:val="58"/>
        <w:spacing w:line="360" w:lineRule="auto"/>
        <w:ind w:firstLine="384" w:firstLineChars="200"/>
        <w:rPr>
          <w:rStyle w:val="23"/>
          <w:rFonts w:ascii="宋体" w:hAnsi="宋体" w:eastAsia="宋体" w:cs="Times New Roman"/>
          <w:sz w:val="20"/>
          <w:szCs w:val="20"/>
          <w:highlight w:val="none"/>
        </w:rPr>
      </w:pPr>
      <w:r>
        <w:rPr>
          <w:rStyle w:val="23"/>
          <w:rFonts w:hint="eastAsia" w:ascii="宋体" w:hAnsi="宋体" w:eastAsia="宋体" w:cs="Times New Roman"/>
          <w:spacing w:val="-4"/>
          <w:sz w:val="20"/>
          <w:szCs w:val="20"/>
          <w:highlight w:val="none"/>
        </w:rPr>
        <w:t>根据《中华人民共和国民法典》、《中华人民共和国建筑法》及有关法律规定，遵循平等、自</w:t>
      </w:r>
      <w:r>
        <w:rPr>
          <w:rStyle w:val="23"/>
          <w:rFonts w:hint="eastAsia" w:ascii="宋体" w:hAnsi="宋体" w:eastAsia="宋体" w:cs="Times New Roman"/>
          <w:spacing w:val="-2"/>
          <w:sz w:val="20"/>
          <w:szCs w:val="20"/>
          <w:highlight w:val="none"/>
        </w:rPr>
        <w:t>愿、公平和诚实信用的原则，双方就</w:t>
      </w:r>
      <w:r>
        <w:rPr>
          <w:rStyle w:val="23"/>
          <w:rFonts w:hint="eastAsia" w:ascii="宋体" w:hAnsi="宋体" w:eastAsia="宋体" w:cs="Times New Roman"/>
          <w:spacing w:val="2"/>
          <w:sz w:val="20"/>
          <w:szCs w:val="20"/>
          <w:highlight w:val="none"/>
          <w:u w:val="single"/>
        </w:rPr>
        <w:t xml:space="preserve">  </w:t>
      </w:r>
      <w:r>
        <w:rPr>
          <w:rStyle w:val="23"/>
          <w:rFonts w:hint="eastAsia" w:ascii="宋体" w:hAnsi="宋体" w:eastAsia="宋体" w:cs="Times New Roman"/>
          <w:spacing w:val="2"/>
          <w:sz w:val="20"/>
          <w:szCs w:val="20"/>
          <w:highlight w:val="none"/>
          <w:u w:val="single"/>
          <w:lang w:val="en-US" w:eastAsia="zh-CN"/>
        </w:rPr>
        <w:t xml:space="preserve">                        </w:t>
      </w:r>
      <w:r>
        <w:rPr>
          <w:rStyle w:val="23"/>
          <w:rFonts w:hint="eastAsia" w:ascii="宋体" w:hAnsi="宋体" w:eastAsia="宋体" w:cs="Times New Roman"/>
          <w:spacing w:val="2"/>
          <w:sz w:val="20"/>
          <w:szCs w:val="20"/>
          <w:highlight w:val="none"/>
          <w:u w:val="single"/>
        </w:rPr>
        <w:t xml:space="preserve">  </w:t>
      </w:r>
      <w:r>
        <w:rPr>
          <w:rStyle w:val="23"/>
          <w:rFonts w:hint="eastAsia" w:ascii="宋体" w:hAnsi="宋体" w:eastAsia="宋体" w:cs="Times New Roman"/>
          <w:spacing w:val="-74"/>
          <w:sz w:val="20"/>
          <w:szCs w:val="20"/>
          <w:highlight w:val="none"/>
        </w:rPr>
        <w:t xml:space="preserve"> </w:t>
      </w:r>
      <w:r>
        <w:rPr>
          <w:rStyle w:val="23"/>
          <w:rFonts w:hint="eastAsia" w:ascii="宋体" w:hAnsi="宋体" w:eastAsia="宋体" w:cs="Times New Roman"/>
          <w:spacing w:val="-2"/>
          <w:sz w:val="20"/>
          <w:szCs w:val="20"/>
          <w:highlight w:val="none"/>
        </w:rPr>
        <w:t>施工及有关事项协商一致，共</w:t>
      </w:r>
      <w:r>
        <w:rPr>
          <w:rStyle w:val="23"/>
          <w:rFonts w:hint="eastAsia" w:ascii="宋体" w:hAnsi="宋体" w:eastAsia="宋体" w:cs="Times New Roman"/>
          <w:spacing w:val="5"/>
          <w:sz w:val="20"/>
          <w:szCs w:val="20"/>
          <w:highlight w:val="none"/>
        </w:rPr>
        <w:t>同达成如下协议：</w:t>
      </w:r>
    </w:p>
    <w:p>
      <w:pPr>
        <w:pStyle w:val="58"/>
        <w:spacing w:line="480" w:lineRule="auto"/>
        <w:outlineLvl w:val="0"/>
        <w:rPr>
          <w:rStyle w:val="23"/>
          <w:rFonts w:ascii="宋体" w:hAnsi="宋体" w:eastAsia="宋体" w:cs="Times New Roman"/>
          <w:b/>
          <w:sz w:val="24"/>
          <w:szCs w:val="20"/>
          <w:highlight w:val="none"/>
        </w:rPr>
      </w:pPr>
      <w:r>
        <w:rPr>
          <w:rStyle w:val="23"/>
          <w:rFonts w:hint="eastAsia" w:ascii="宋体" w:hAnsi="宋体" w:eastAsia="宋体" w:cs="Times New Roman"/>
          <w:b/>
          <w:spacing w:val="6"/>
          <w:sz w:val="24"/>
          <w:szCs w:val="20"/>
          <w:highlight w:val="none"/>
        </w:rPr>
        <w:t>一、工程概况</w:t>
      </w:r>
    </w:p>
    <w:p>
      <w:pPr>
        <w:pStyle w:val="58"/>
        <w:spacing w:line="360" w:lineRule="auto"/>
        <w:rPr>
          <w:rStyle w:val="23"/>
          <w:rFonts w:ascii="宋体" w:hAnsi="宋体" w:eastAsia="宋体" w:cs="Times New Roman"/>
          <w:sz w:val="20"/>
          <w:szCs w:val="20"/>
          <w:highlight w:val="none"/>
        </w:rPr>
      </w:pPr>
      <w:r>
        <w:rPr>
          <w:rStyle w:val="23"/>
          <w:rFonts w:ascii="宋体" w:hAnsi="宋体" w:eastAsia="宋体" w:cs="Times New Roman"/>
          <w:spacing w:val="-2"/>
          <w:sz w:val="20"/>
          <w:szCs w:val="20"/>
          <w:highlight w:val="none"/>
        </w:rPr>
        <w:t>1.</w:t>
      </w:r>
      <w:r>
        <w:rPr>
          <w:rStyle w:val="23"/>
          <w:rFonts w:hint="eastAsia" w:ascii="宋体" w:hAnsi="宋体" w:eastAsia="宋体" w:cs="Times New Roman"/>
          <w:spacing w:val="-2"/>
          <w:sz w:val="20"/>
          <w:szCs w:val="20"/>
          <w:highlight w:val="none"/>
        </w:rPr>
        <w:t>工程名称：</w:t>
      </w:r>
      <w:r>
        <w:rPr>
          <w:rStyle w:val="23"/>
          <w:rFonts w:hint="eastAsia" w:ascii="宋体" w:hAnsi="宋体" w:eastAsia="宋体" w:cs="Times New Roman"/>
          <w:spacing w:val="-2"/>
          <w:sz w:val="20"/>
          <w:szCs w:val="20"/>
          <w:highlight w:val="none"/>
          <w:u w:val="single"/>
        </w:rPr>
        <w:t xml:space="preserve"> </w:t>
      </w:r>
      <w:r>
        <w:rPr>
          <w:rStyle w:val="23"/>
          <w:rFonts w:hint="eastAsia" w:ascii="宋体" w:hAnsi="宋体" w:eastAsia="宋体" w:cs="Times New Roman"/>
          <w:spacing w:val="2"/>
          <w:sz w:val="20"/>
          <w:szCs w:val="20"/>
          <w:highlight w:val="none"/>
          <w:u w:val="single"/>
          <w:lang w:val="en-US" w:eastAsia="zh-CN"/>
        </w:rPr>
        <w:t xml:space="preserve">                                   </w:t>
      </w:r>
      <w:r>
        <w:rPr>
          <w:rStyle w:val="23"/>
          <w:rFonts w:hint="eastAsia" w:ascii="宋体" w:hAnsi="宋体" w:eastAsia="宋体" w:cs="Times New Roman"/>
          <w:spacing w:val="2"/>
          <w:sz w:val="20"/>
          <w:szCs w:val="20"/>
          <w:highlight w:val="none"/>
          <w:u w:val="single"/>
        </w:rPr>
        <w:t xml:space="preserve"> </w:t>
      </w:r>
      <w:r>
        <w:rPr>
          <w:rStyle w:val="23"/>
          <w:rFonts w:hint="eastAsia" w:ascii="宋体" w:hAnsi="宋体" w:eastAsia="宋体" w:cs="Times New Roman"/>
          <w:spacing w:val="-2"/>
          <w:sz w:val="20"/>
          <w:szCs w:val="20"/>
          <w:highlight w:val="none"/>
        </w:rPr>
        <w:t>。</w:t>
      </w:r>
    </w:p>
    <w:p>
      <w:pPr>
        <w:pStyle w:val="58"/>
        <w:spacing w:line="360" w:lineRule="auto"/>
        <w:rPr>
          <w:rStyle w:val="23"/>
          <w:rFonts w:ascii="宋体" w:hAnsi="宋体" w:eastAsia="宋体" w:cs="Times New Roman"/>
          <w:sz w:val="20"/>
          <w:szCs w:val="20"/>
          <w:highlight w:val="none"/>
        </w:rPr>
      </w:pPr>
      <w:r>
        <w:rPr>
          <w:rStyle w:val="23"/>
          <w:rFonts w:ascii="宋体" w:hAnsi="宋体" w:eastAsia="宋体" w:cs="Times New Roman"/>
          <w:spacing w:val="1"/>
          <w:sz w:val="20"/>
          <w:szCs w:val="20"/>
          <w:highlight w:val="none"/>
        </w:rPr>
        <w:t>2.</w:t>
      </w:r>
      <w:r>
        <w:rPr>
          <w:rStyle w:val="23"/>
          <w:rFonts w:hint="eastAsia" w:ascii="宋体" w:hAnsi="宋体" w:eastAsia="宋体" w:cs="Times New Roman"/>
          <w:spacing w:val="1"/>
          <w:sz w:val="20"/>
          <w:szCs w:val="20"/>
          <w:highlight w:val="none"/>
        </w:rPr>
        <w:t>工程地点：</w:t>
      </w:r>
      <w:r>
        <w:rPr>
          <w:rStyle w:val="23"/>
          <w:rFonts w:hint="eastAsia" w:ascii="宋体" w:hAnsi="宋体" w:eastAsia="宋体" w:cs="Times New Roman"/>
          <w:spacing w:val="1"/>
          <w:sz w:val="20"/>
          <w:szCs w:val="20"/>
          <w:highlight w:val="none"/>
          <w:u w:val="single"/>
        </w:rPr>
        <w:t xml:space="preserve">       </w:t>
      </w:r>
      <w:r>
        <w:rPr>
          <w:rStyle w:val="23"/>
          <w:rFonts w:hint="eastAsia" w:ascii="宋体" w:hAnsi="宋体" w:eastAsia="宋体" w:cs="Times New Roman"/>
          <w:spacing w:val="1"/>
          <w:sz w:val="20"/>
          <w:szCs w:val="20"/>
          <w:highlight w:val="none"/>
          <w:u w:val="single"/>
          <w:lang w:val="en-US" w:eastAsia="zh-CN"/>
        </w:rPr>
        <w:t xml:space="preserve">                        </w:t>
      </w:r>
      <w:r>
        <w:rPr>
          <w:rStyle w:val="23"/>
          <w:rFonts w:hint="eastAsia" w:ascii="宋体" w:hAnsi="宋体" w:eastAsia="宋体" w:cs="Times New Roman"/>
          <w:spacing w:val="1"/>
          <w:sz w:val="20"/>
          <w:szCs w:val="20"/>
          <w:highlight w:val="none"/>
          <w:u w:val="single"/>
        </w:rPr>
        <w:t xml:space="preserve">       </w:t>
      </w:r>
      <w:r>
        <w:rPr>
          <w:rStyle w:val="23"/>
          <w:rFonts w:hint="eastAsia" w:ascii="宋体" w:hAnsi="宋体" w:eastAsia="宋体" w:cs="Times New Roman"/>
          <w:spacing w:val="1"/>
          <w:sz w:val="20"/>
          <w:szCs w:val="20"/>
          <w:highlight w:val="none"/>
        </w:rPr>
        <w:t>。</w:t>
      </w:r>
    </w:p>
    <w:p>
      <w:pPr>
        <w:pStyle w:val="58"/>
        <w:spacing w:line="360" w:lineRule="auto"/>
        <w:rPr>
          <w:rStyle w:val="23"/>
          <w:rFonts w:ascii="宋体" w:hAnsi="宋体" w:eastAsia="宋体" w:cs="Times New Roman"/>
          <w:sz w:val="20"/>
          <w:szCs w:val="20"/>
          <w:highlight w:val="none"/>
        </w:rPr>
      </w:pPr>
      <w:r>
        <w:rPr>
          <w:rStyle w:val="23"/>
          <w:rFonts w:ascii="宋体" w:hAnsi="宋体" w:eastAsia="宋体" w:cs="Times New Roman"/>
          <w:spacing w:val="2"/>
          <w:sz w:val="20"/>
          <w:szCs w:val="20"/>
          <w:highlight w:val="none"/>
        </w:rPr>
        <w:t>3.</w:t>
      </w:r>
      <w:r>
        <w:rPr>
          <w:rStyle w:val="23"/>
          <w:rFonts w:hint="eastAsia" w:ascii="宋体" w:hAnsi="宋体" w:eastAsia="宋体" w:cs="Times New Roman"/>
          <w:spacing w:val="2"/>
          <w:sz w:val="20"/>
          <w:szCs w:val="20"/>
          <w:highlight w:val="none"/>
        </w:rPr>
        <w:t>工程立项批准文号：</w:t>
      </w:r>
      <w:r>
        <w:rPr>
          <w:rStyle w:val="23"/>
          <w:rFonts w:ascii="宋体" w:hAnsi="宋体" w:eastAsia="宋体" w:cs="Times New Roman"/>
          <w:spacing w:val="2"/>
          <w:sz w:val="20"/>
          <w:szCs w:val="20"/>
          <w:highlight w:val="none"/>
          <w:u w:val="single"/>
        </w:rPr>
        <w:t xml:space="preserve">              /      </w:t>
      </w:r>
      <w:r>
        <w:rPr>
          <w:rStyle w:val="23"/>
          <w:rFonts w:hint="eastAsia" w:ascii="宋体" w:hAnsi="宋体" w:eastAsia="宋体" w:cs="Times New Roman"/>
          <w:spacing w:val="2"/>
          <w:sz w:val="20"/>
          <w:szCs w:val="20"/>
          <w:highlight w:val="none"/>
          <w:u w:val="single"/>
        </w:rPr>
        <w:t xml:space="preserve"> </w:t>
      </w:r>
      <w:r>
        <w:rPr>
          <w:rStyle w:val="23"/>
          <w:rFonts w:ascii="宋体" w:hAnsi="宋体" w:eastAsia="宋体" w:cs="Times New Roman"/>
          <w:spacing w:val="2"/>
          <w:sz w:val="20"/>
          <w:szCs w:val="20"/>
          <w:highlight w:val="none"/>
          <w:u w:val="single"/>
        </w:rPr>
        <w:t xml:space="preserve">       </w:t>
      </w:r>
      <w:r>
        <w:rPr>
          <w:rStyle w:val="23"/>
          <w:rFonts w:hint="eastAsia" w:ascii="宋体" w:hAnsi="宋体" w:eastAsia="宋体" w:cs="Times New Roman"/>
          <w:spacing w:val="2"/>
          <w:sz w:val="20"/>
          <w:szCs w:val="20"/>
          <w:highlight w:val="none"/>
        </w:rPr>
        <w:t>。</w:t>
      </w:r>
    </w:p>
    <w:p>
      <w:pPr>
        <w:pStyle w:val="58"/>
        <w:spacing w:line="360" w:lineRule="auto"/>
        <w:rPr>
          <w:rStyle w:val="23"/>
          <w:rFonts w:ascii="宋体" w:hAnsi="宋体" w:eastAsia="宋体" w:cs="Times New Roman"/>
          <w:sz w:val="20"/>
          <w:szCs w:val="20"/>
          <w:highlight w:val="none"/>
        </w:rPr>
      </w:pPr>
      <w:r>
        <w:rPr>
          <w:rStyle w:val="23"/>
          <w:rFonts w:ascii="宋体" w:hAnsi="宋体" w:eastAsia="宋体" w:cs="Times New Roman"/>
          <w:sz w:val="20"/>
          <w:szCs w:val="20"/>
          <w:highlight w:val="none"/>
        </w:rPr>
        <w:t>4.</w:t>
      </w:r>
      <w:r>
        <w:rPr>
          <w:rStyle w:val="23"/>
          <w:rFonts w:hint="eastAsia" w:ascii="宋体" w:hAnsi="宋体" w:eastAsia="宋体" w:cs="Times New Roman"/>
          <w:sz w:val="20"/>
          <w:szCs w:val="20"/>
          <w:highlight w:val="none"/>
        </w:rPr>
        <w:t>资金来源：</w:t>
      </w:r>
      <w:r>
        <w:rPr>
          <w:rStyle w:val="23"/>
          <w:rFonts w:hint="eastAsia" w:ascii="宋体" w:hAnsi="宋体" w:eastAsia="宋体" w:cs="Times New Roman"/>
          <w:spacing w:val="3"/>
          <w:sz w:val="20"/>
          <w:szCs w:val="20"/>
          <w:highlight w:val="none"/>
          <w:u w:val="single"/>
        </w:rPr>
        <w:t xml:space="preserve">          </w:t>
      </w:r>
      <w:r>
        <w:rPr>
          <w:rStyle w:val="23"/>
          <w:rFonts w:hint="eastAsia" w:ascii="宋体" w:hAnsi="宋体" w:eastAsia="宋体" w:cs="Times New Roman"/>
          <w:spacing w:val="3"/>
          <w:sz w:val="20"/>
          <w:szCs w:val="20"/>
          <w:highlight w:val="none"/>
          <w:u w:val="single"/>
          <w:lang w:val="en-US" w:eastAsia="zh-CN"/>
        </w:rPr>
        <w:t xml:space="preserve">        </w:t>
      </w:r>
      <w:r>
        <w:rPr>
          <w:rStyle w:val="23"/>
          <w:rFonts w:hint="eastAsia" w:ascii="宋体" w:hAnsi="宋体" w:eastAsia="宋体" w:cs="Times New Roman"/>
          <w:spacing w:val="3"/>
          <w:sz w:val="20"/>
          <w:szCs w:val="20"/>
          <w:highlight w:val="none"/>
          <w:u w:val="single"/>
        </w:rPr>
        <w:t xml:space="preserve">                  </w:t>
      </w:r>
      <w:r>
        <w:rPr>
          <w:rStyle w:val="23"/>
          <w:rFonts w:hint="eastAsia" w:ascii="宋体" w:hAnsi="宋体" w:eastAsia="宋体" w:cs="Times New Roman"/>
          <w:sz w:val="20"/>
          <w:szCs w:val="20"/>
          <w:highlight w:val="none"/>
        </w:rPr>
        <w:t>。</w:t>
      </w:r>
    </w:p>
    <w:p>
      <w:pPr>
        <w:pStyle w:val="58"/>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4"/>
          <w:sz w:val="20"/>
          <w:szCs w:val="20"/>
          <w:highlight w:val="none"/>
        </w:rPr>
        <w:t>5.工程承包范围：</w:t>
      </w:r>
      <w:r>
        <w:rPr>
          <w:rStyle w:val="23"/>
          <w:rFonts w:hint="eastAsia" w:ascii="宋体" w:hAnsi="宋体" w:eastAsia="宋体" w:cs="Times New Roman"/>
          <w:spacing w:val="4"/>
          <w:sz w:val="20"/>
          <w:szCs w:val="20"/>
          <w:highlight w:val="none"/>
          <w:u w:val="single"/>
          <w:lang w:val="en-US" w:eastAsia="zh-CN"/>
        </w:rPr>
        <w:t xml:space="preserve">                                             </w:t>
      </w:r>
      <w:r>
        <w:rPr>
          <w:rStyle w:val="23"/>
          <w:rFonts w:hint="eastAsia" w:ascii="宋体" w:hAnsi="宋体" w:eastAsia="宋体" w:cs="Times New Roman"/>
          <w:spacing w:val="3"/>
          <w:sz w:val="20"/>
          <w:szCs w:val="20"/>
          <w:highlight w:val="none"/>
        </w:rPr>
        <w:t>。</w:t>
      </w:r>
    </w:p>
    <w:p>
      <w:pPr>
        <w:pStyle w:val="58"/>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rPr>
        <w:t>6.合同价格形式：</w:t>
      </w:r>
      <w:r>
        <w:rPr>
          <w:rStyle w:val="23"/>
          <w:rFonts w:hint="eastAsia" w:ascii="宋体" w:hAnsi="宋体" w:eastAsia="宋体" w:cs="Times New Roman"/>
          <w:spacing w:val="2"/>
          <w:sz w:val="20"/>
          <w:szCs w:val="20"/>
          <w:highlight w:val="none"/>
          <w:u w:val="single"/>
        </w:rPr>
        <w:t xml:space="preserve">       固定综合单价方式       </w:t>
      </w:r>
      <w:r>
        <w:rPr>
          <w:rStyle w:val="23"/>
          <w:rFonts w:hint="eastAsia" w:ascii="宋体" w:hAnsi="宋体" w:eastAsia="宋体" w:cs="Times New Roman"/>
          <w:spacing w:val="6"/>
          <w:sz w:val="20"/>
          <w:szCs w:val="20"/>
          <w:highlight w:val="none"/>
        </w:rPr>
        <w:t>。</w:t>
      </w:r>
    </w:p>
    <w:p>
      <w:pPr>
        <w:pStyle w:val="58"/>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3"/>
          <w:sz w:val="20"/>
          <w:szCs w:val="20"/>
          <w:highlight w:val="none"/>
        </w:rPr>
        <w:t>群体工程应附《承包人承揽工程项目一览表</w:t>
      </w:r>
      <w:r>
        <w:rPr>
          <w:rStyle w:val="23"/>
          <w:rFonts w:hint="eastAsia" w:ascii="宋体" w:hAnsi="宋体" w:eastAsia="宋体" w:cs="Times New Roman"/>
          <w:spacing w:val="-4"/>
          <w:sz w:val="20"/>
          <w:szCs w:val="20"/>
          <w:highlight w:val="none"/>
        </w:rPr>
        <w:t xml:space="preserve">》（附件 </w:t>
      </w:r>
      <w:r>
        <w:rPr>
          <w:rStyle w:val="23"/>
          <w:rFonts w:ascii="宋体" w:hAnsi="宋体" w:eastAsia="宋体" w:cs="Times New Roman"/>
          <w:spacing w:val="-4"/>
          <w:sz w:val="20"/>
          <w:szCs w:val="20"/>
          <w:highlight w:val="none"/>
        </w:rPr>
        <w:t>1</w:t>
      </w:r>
      <w:r>
        <w:rPr>
          <w:rStyle w:val="23"/>
          <w:rFonts w:hint="eastAsia" w:ascii="宋体" w:hAnsi="宋体" w:eastAsia="宋体" w:cs="Times New Roman"/>
          <w:spacing w:val="-4"/>
          <w:sz w:val="20"/>
          <w:szCs w:val="20"/>
          <w:highlight w:val="none"/>
        </w:rPr>
        <w:t>）。</w:t>
      </w:r>
    </w:p>
    <w:p>
      <w:pPr>
        <w:pStyle w:val="58"/>
        <w:spacing w:line="480" w:lineRule="auto"/>
        <w:outlineLvl w:val="0"/>
        <w:rPr>
          <w:rStyle w:val="23"/>
          <w:rFonts w:ascii="宋体" w:hAnsi="宋体" w:eastAsia="宋体" w:cs="Times New Roman"/>
          <w:b/>
          <w:spacing w:val="6"/>
          <w:sz w:val="24"/>
          <w:szCs w:val="20"/>
          <w:highlight w:val="none"/>
        </w:rPr>
      </w:pPr>
      <w:r>
        <w:rPr>
          <w:rStyle w:val="23"/>
          <w:rFonts w:hint="eastAsia" w:ascii="宋体" w:hAnsi="宋体" w:eastAsia="宋体" w:cs="Times New Roman"/>
          <w:b/>
          <w:spacing w:val="6"/>
          <w:sz w:val="24"/>
          <w:szCs w:val="20"/>
          <w:highlight w:val="none"/>
        </w:rPr>
        <w:t>二、合同工期</w:t>
      </w:r>
    </w:p>
    <w:p>
      <w:pPr>
        <w:pStyle w:val="58"/>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计划开工日期：</w:t>
      </w:r>
      <w:r>
        <w:rPr>
          <w:rStyle w:val="23"/>
          <w:rFonts w:hint="eastAsia" w:ascii="宋体" w:hAnsi="宋体" w:eastAsia="宋体" w:cs="Times New Roman"/>
          <w:spacing w:val="8"/>
          <w:sz w:val="20"/>
          <w:szCs w:val="20"/>
          <w:highlight w:val="none"/>
          <w:u w:val="single"/>
        </w:rPr>
        <w:t xml:space="preserve"> </w:t>
      </w:r>
      <w:r>
        <w:rPr>
          <w:rStyle w:val="23"/>
          <w:rFonts w:hint="eastAsia" w:ascii="宋体" w:hAnsi="宋体" w:eastAsia="宋体" w:cs="Times New Roman"/>
          <w:spacing w:val="8"/>
          <w:sz w:val="20"/>
          <w:szCs w:val="20"/>
          <w:highlight w:val="none"/>
          <w:u w:val="single"/>
          <w:lang w:val="en-US" w:eastAsia="zh-CN"/>
        </w:rPr>
        <w:t xml:space="preserve">  </w:t>
      </w:r>
      <w:r>
        <w:rPr>
          <w:rStyle w:val="23"/>
          <w:rFonts w:hint="eastAsia" w:ascii="宋体" w:hAnsi="宋体" w:eastAsia="宋体" w:cs="Times New Roman"/>
          <w:spacing w:val="8"/>
          <w:sz w:val="20"/>
          <w:szCs w:val="20"/>
          <w:highlight w:val="none"/>
          <w:u w:val="single"/>
        </w:rPr>
        <w:t xml:space="preserve">   </w:t>
      </w:r>
      <w:r>
        <w:rPr>
          <w:rStyle w:val="23"/>
          <w:rFonts w:hint="eastAsia" w:ascii="宋体" w:hAnsi="宋体" w:eastAsia="宋体" w:cs="Times New Roman"/>
          <w:spacing w:val="-87"/>
          <w:sz w:val="20"/>
          <w:szCs w:val="20"/>
          <w:highlight w:val="none"/>
        </w:rPr>
        <w:t xml:space="preserve"> </w:t>
      </w:r>
      <w:r>
        <w:rPr>
          <w:rStyle w:val="23"/>
          <w:rFonts w:hint="eastAsia" w:ascii="宋体" w:hAnsi="宋体" w:eastAsia="宋体" w:cs="Times New Roman"/>
          <w:spacing w:val="-8"/>
          <w:sz w:val="20"/>
          <w:szCs w:val="20"/>
          <w:highlight w:val="none"/>
        </w:rPr>
        <w:t>年</w:t>
      </w:r>
      <w:r>
        <w:rPr>
          <w:rStyle w:val="23"/>
          <w:rFonts w:hint="eastAsia" w:ascii="宋体" w:hAnsi="宋体" w:eastAsia="宋体" w:cs="Times New Roman"/>
          <w:spacing w:val="6"/>
          <w:sz w:val="20"/>
          <w:szCs w:val="20"/>
          <w:highlight w:val="none"/>
          <w:u w:val="single"/>
        </w:rPr>
        <w:t xml:space="preserve">    </w:t>
      </w:r>
      <w:r>
        <w:rPr>
          <w:rStyle w:val="23"/>
          <w:rFonts w:hint="eastAsia" w:ascii="宋体" w:hAnsi="宋体" w:eastAsia="宋体" w:cs="Times New Roman"/>
          <w:spacing w:val="6"/>
          <w:sz w:val="20"/>
          <w:szCs w:val="20"/>
          <w:highlight w:val="none"/>
          <w:u w:val="single"/>
          <w:lang w:val="en-US" w:eastAsia="zh-CN"/>
        </w:rPr>
        <w:t xml:space="preserve"> </w:t>
      </w:r>
      <w:r>
        <w:rPr>
          <w:rStyle w:val="23"/>
          <w:rFonts w:hint="eastAsia" w:ascii="宋体" w:hAnsi="宋体" w:eastAsia="宋体" w:cs="Times New Roman"/>
          <w:spacing w:val="6"/>
          <w:sz w:val="20"/>
          <w:szCs w:val="20"/>
          <w:highlight w:val="none"/>
          <w:u w:val="single"/>
        </w:rPr>
        <w:t xml:space="preserve">  </w:t>
      </w:r>
      <w:r>
        <w:rPr>
          <w:rStyle w:val="23"/>
          <w:rFonts w:hint="eastAsia" w:ascii="宋体" w:hAnsi="宋体" w:eastAsia="宋体" w:cs="Times New Roman"/>
          <w:spacing w:val="-82"/>
          <w:sz w:val="20"/>
          <w:szCs w:val="20"/>
          <w:highlight w:val="none"/>
        </w:rPr>
        <w:t xml:space="preserve"> </w:t>
      </w:r>
      <w:r>
        <w:rPr>
          <w:rStyle w:val="23"/>
          <w:rFonts w:hint="eastAsia" w:ascii="宋体" w:hAnsi="宋体" w:eastAsia="宋体" w:cs="Times New Roman"/>
          <w:spacing w:val="-8"/>
          <w:sz w:val="20"/>
          <w:szCs w:val="20"/>
          <w:highlight w:val="none"/>
        </w:rPr>
        <w:t>月</w:t>
      </w:r>
      <w:r>
        <w:rPr>
          <w:rStyle w:val="23"/>
          <w:rFonts w:hint="eastAsia" w:ascii="宋体" w:hAnsi="宋体" w:eastAsia="宋体" w:cs="Times New Roman"/>
          <w:spacing w:val="-8"/>
          <w:sz w:val="20"/>
          <w:szCs w:val="20"/>
          <w:highlight w:val="none"/>
          <w:u w:val="single"/>
        </w:rPr>
        <w:t xml:space="preserve">      </w:t>
      </w:r>
      <w:r>
        <w:rPr>
          <w:rStyle w:val="23"/>
          <w:rFonts w:hint="eastAsia" w:ascii="宋体" w:hAnsi="宋体" w:eastAsia="宋体" w:cs="Times New Roman"/>
          <w:spacing w:val="-56"/>
          <w:sz w:val="20"/>
          <w:szCs w:val="20"/>
          <w:highlight w:val="none"/>
        </w:rPr>
        <w:t xml:space="preserve"> </w:t>
      </w:r>
      <w:r>
        <w:rPr>
          <w:rStyle w:val="23"/>
          <w:rFonts w:hint="eastAsia" w:ascii="宋体" w:hAnsi="宋体" w:eastAsia="宋体" w:cs="Times New Roman"/>
          <w:spacing w:val="-8"/>
          <w:sz w:val="20"/>
          <w:szCs w:val="20"/>
          <w:highlight w:val="none"/>
        </w:rPr>
        <w:t>日。（具体以发包人书面通知为准）</w:t>
      </w:r>
    </w:p>
    <w:p>
      <w:pPr>
        <w:pStyle w:val="58"/>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rPr>
        <w:t>计划竣工日期：</w:t>
      </w:r>
      <w:r>
        <w:rPr>
          <w:rStyle w:val="23"/>
          <w:rFonts w:hint="eastAsia" w:ascii="宋体" w:hAnsi="宋体" w:eastAsia="宋体" w:cs="Times New Roman"/>
          <w:spacing w:val="10"/>
          <w:sz w:val="20"/>
          <w:szCs w:val="20"/>
          <w:highlight w:val="none"/>
          <w:u w:val="single"/>
        </w:rPr>
        <w:t xml:space="preserve">  </w:t>
      </w:r>
      <w:r>
        <w:rPr>
          <w:rStyle w:val="23"/>
          <w:rFonts w:hint="eastAsia" w:ascii="宋体" w:hAnsi="宋体" w:eastAsia="宋体" w:cs="Times New Roman"/>
          <w:spacing w:val="10"/>
          <w:sz w:val="20"/>
          <w:szCs w:val="20"/>
          <w:highlight w:val="none"/>
          <w:u w:val="single"/>
          <w:lang w:val="en-US" w:eastAsia="zh-CN"/>
        </w:rPr>
        <w:t xml:space="preserve"> </w:t>
      </w:r>
      <w:r>
        <w:rPr>
          <w:rStyle w:val="23"/>
          <w:rFonts w:hint="eastAsia" w:ascii="宋体" w:hAnsi="宋体" w:eastAsia="宋体" w:cs="Times New Roman"/>
          <w:spacing w:val="10"/>
          <w:sz w:val="20"/>
          <w:szCs w:val="20"/>
          <w:highlight w:val="none"/>
          <w:u w:val="single"/>
        </w:rPr>
        <w:t xml:space="preserve">   </w:t>
      </w:r>
      <w:r>
        <w:rPr>
          <w:rStyle w:val="23"/>
          <w:rFonts w:hint="eastAsia" w:ascii="宋体" w:hAnsi="宋体" w:eastAsia="宋体" w:cs="Times New Roman"/>
          <w:spacing w:val="-6"/>
          <w:sz w:val="20"/>
          <w:szCs w:val="20"/>
          <w:highlight w:val="none"/>
        </w:rPr>
        <w:t>年</w:t>
      </w:r>
      <w:r>
        <w:rPr>
          <w:rStyle w:val="23"/>
          <w:rFonts w:hint="eastAsia" w:ascii="宋体" w:hAnsi="宋体" w:eastAsia="宋体" w:cs="Times New Roman"/>
          <w:spacing w:val="6"/>
          <w:sz w:val="20"/>
          <w:szCs w:val="20"/>
          <w:highlight w:val="none"/>
          <w:u w:val="single"/>
        </w:rPr>
        <w:t xml:space="preserve">     </w:t>
      </w:r>
      <w:r>
        <w:rPr>
          <w:rStyle w:val="23"/>
          <w:rFonts w:hint="eastAsia" w:ascii="宋体" w:hAnsi="宋体" w:eastAsia="宋体" w:cs="Times New Roman"/>
          <w:spacing w:val="-82"/>
          <w:sz w:val="20"/>
          <w:szCs w:val="20"/>
          <w:highlight w:val="none"/>
        </w:rPr>
        <w:t xml:space="preserve"> </w:t>
      </w:r>
      <w:r>
        <w:rPr>
          <w:rStyle w:val="23"/>
          <w:rFonts w:hint="eastAsia" w:ascii="宋体" w:hAnsi="宋体" w:eastAsia="宋体" w:cs="Times New Roman"/>
          <w:spacing w:val="-6"/>
          <w:sz w:val="20"/>
          <w:szCs w:val="20"/>
          <w:highlight w:val="none"/>
        </w:rPr>
        <w:t>月</w:t>
      </w:r>
      <w:r>
        <w:rPr>
          <w:rStyle w:val="23"/>
          <w:rFonts w:hint="eastAsia" w:ascii="宋体" w:hAnsi="宋体" w:eastAsia="宋体" w:cs="Times New Roman"/>
          <w:spacing w:val="-6"/>
          <w:sz w:val="20"/>
          <w:szCs w:val="20"/>
          <w:highlight w:val="none"/>
          <w:u w:val="single"/>
        </w:rPr>
        <w:t xml:space="preserve">      </w:t>
      </w:r>
      <w:r>
        <w:rPr>
          <w:rStyle w:val="23"/>
          <w:rFonts w:hint="eastAsia" w:ascii="宋体" w:hAnsi="宋体" w:eastAsia="宋体" w:cs="Times New Roman"/>
          <w:spacing w:val="-55"/>
          <w:sz w:val="20"/>
          <w:szCs w:val="20"/>
          <w:highlight w:val="none"/>
        </w:rPr>
        <w:t xml:space="preserve"> </w:t>
      </w:r>
      <w:r>
        <w:rPr>
          <w:rStyle w:val="23"/>
          <w:rFonts w:hint="eastAsia" w:ascii="宋体" w:hAnsi="宋体" w:eastAsia="宋体" w:cs="Times New Roman"/>
          <w:spacing w:val="-6"/>
          <w:sz w:val="20"/>
          <w:szCs w:val="20"/>
          <w:highlight w:val="none"/>
        </w:rPr>
        <w:t>日。</w:t>
      </w:r>
    </w:p>
    <w:p>
      <w:pPr>
        <w:pStyle w:val="58"/>
        <w:spacing w:line="360" w:lineRule="auto"/>
        <w:ind w:right="139"/>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rPr>
        <w:t>工期总日历天数：</w:t>
      </w:r>
      <w:r>
        <w:rPr>
          <w:rStyle w:val="23"/>
          <w:rFonts w:hint="eastAsia" w:ascii="宋体" w:hAnsi="宋体" w:eastAsia="宋体" w:cs="Times New Roman"/>
          <w:spacing w:val="6"/>
          <w:sz w:val="20"/>
          <w:szCs w:val="20"/>
          <w:highlight w:val="none"/>
          <w:u w:val="single"/>
        </w:rPr>
        <w:t xml:space="preserve"> </w:t>
      </w:r>
      <w:r>
        <w:rPr>
          <w:rStyle w:val="23"/>
          <w:rFonts w:hint="eastAsia" w:ascii="宋体" w:hAnsi="宋体" w:cs="Times New Roman"/>
          <w:spacing w:val="6"/>
          <w:sz w:val="20"/>
          <w:szCs w:val="20"/>
          <w:highlight w:val="none"/>
          <w:u w:val="single"/>
          <w:lang w:val="en-US" w:eastAsia="zh-CN"/>
        </w:rPr>
        <w:t>50</w:t>
      </w:r>
      <w:r>
        <w:rPr>
          <w:rStyle w:val="23"/>
          <w:rFonts w:hint="eastAsia" w:ascii="宋体" w:hAnsi="宋体" w:eastAsia="宋体" w:cs="Times New Roman"/>
          <w:spacing w:val="6"/>
          <w:sz w:val="20"/>
          <w:szCs w:val="20"/>
          <w:highlight w:val="none"/>
          <w:u w:val="single"/>
        </w:rPr>
        <w:t xml:space="preserve">  </w:t>
      </w:r>
      <w:r>
        <w:rPr>
          <w:rStyle w:val="23"/>
          <w:rFonts w:hint="eastAsia" w:ascii="宋体" w:hAnsi="宋体" w:eastAsia="宋体" w:cs="Times New Roman"/>
          <w:spacing w:val="-55"/>
          <w:sz w:val="20"/>
          <w:szCs w:val="20"/>
          <w:highlight w:val="none"/>
        </w:rPr>
        <w:t xml:space="preserve"> </w:t>
      </w:r>
      <w:r>
        <w:rPr>
          <w:rStyle w:val="23"/>
          <w:rFonts w:hint="eastAsia" w:ascii="宋体" w:hAnsi="宋体" w:eastAsia="宋体" w:cs="Times New Roman"/>
          <w:spacing w:val="6"/>
          <w:sz w:val="20"/>
          <w:szCs w:val="20"/>
          <w:highlight w:val="none"/>
        </w:rPr>
        <w:t>日历天。工期总日历天数与根据</w:t>
      </w:r>
      <w:r>
        <w:rPr>
          <w:rStyle w:val="23"/>
          <w:rFonts w:hint="eastAsia" w:ascii="宋体" w:hAnsi="宋体" w:eastAsia="宋体" w:cs="Times New Roman"/>
          <w:spacing w:val="5"/>
          <w:sz w:val="20"/>
          <w:szCs w:val="20"/>
          <w:highlight w:val="none"/>
        </w:rPr>
        <w:t>前述计划开竣工日期计算的工期</w:t>
      </w:r>
      <w:r>
        <w:rPr>
          <w:rStyle w:val="23"/>
          <w:rFonts w:hint="eastAsia" w:ascii="宋体" w:hAnsi="宋体" w:eastAsia="宋体" w:cs="Times New Roman"/>
          <w:spacing w:val="6"/>
          <w:sz w:val="20"/>
          <w:szCs w:val="20"/>
          <w:highlight w:val="none"/>
        </w:rPr>
        <w:t>天数不一致的，以工期总日历天数为准。</w:t>
      </w:r>
    </w:p>
    <w:p>
      <w:pPr>
        <w:pStyle w:val="58"/>
        <w:spacing w:line="360" w:lineRule="auto"/>
        <w:outlineLvl w:val="0"/>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rPr>
        <w:t>三、质量标准</w:t>
      </w:r>
    </w:p>
    <w:p>
      <w:pPr>
        <w:pStyle w:val="58"/>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3"/>
          <w:sz w:val="20"/>
          <w:szCs w:val="20"/>
          <w:highlight w:val="none"/>
        </w:rPr>
        <w:t>工程质量符合</w:t>
      </w:r>
      <w:r>
        <w:rPr>
          <w:rStyle w:val="23"/>
          <w:rFonts w:hint="eastAsia" w:ascii="宋体" w:hAnsi="宋体" w:eastAsia="宋体" w:cs="Times New Roman"/>
          <w:spacing w:val="1"/>
          <w:sz w:val="20"/>
          <w:szCs w:val="20"/>
          <w:highlight w:val="none"/>
          <w:u w:val="single"/>
        </w:rPr>
        <w:t xml:space="preserve"> 达到现行国家竣工验收规范合格标准 </w:t>
      </w:r>
      <w:r>
        <w:rPr>
          <w:rStyle w:val="23"/>
          <w:rFonts w:hint="eastAsia" w:ascii="宋体" w:hAnsi="宋体" w:eastAsia="宋体" w:cs="Times New Roman"/>
          <w:spacing w:val="3"/>
          <w:sz w:val="20"/>
          <w:szCs w:val="20"/>
          <w:highlight w:val="none"/>
        </w:rPr>
        <w:t>。</w:t>
      </w:r>
    </w:p>
    <w:p>
      <w:pPr>
        <w:pStyle w:val="58"/>
        <w:spacing w:line="480" w:lineRule="auto"/>
        <w:outlineLvl w:val="0"/>
        <w:rPr>
          <w:rStyle w:val="23"/>
          <w:rFonts w:ascii="宋体" w:hAnsi="宋体" w:eastAsia="宋体" w:cs="Times New Roman"/>
          <w:b/>
          <w:spacing w:val="6"/>
          <w:sz w:val="24"/>
          <w:szCs w:val="20"/>
          <w:highlight w:val="none"/>
        </w:rPr>
      </w:pPr>
      <w:r>
        <w:rPr>
          <w:rStyle w:val="23"/>
          <w:rFonts w:hint="eastAsia" w:ascii="宋体" w:hAnsi="宋体" w:eastAsia="宋体" w:cs="Times New Roman"/>
          <w:b/>
          <w:spacing w:val="6"/>
          <w:sz w:val="24"/>
          <w:szCs w:val="20"/>
          <w:highlight w:val="none"/>
        </w:rPr>
        <w:t>四、签约合同价</w:t>
      </w:r>
    </w:p>
    <w:p>
      <w:pPr>
        <w:pStyle w:val="58"/>
        <w:spacing w:line="360" w:lineRule="auto"/>
        <w:rPr>
          <w:rStyle w:val="23"/>
          <w:rFonts w:ascii="宋体" w:hAnsi="宋体" w:eastAsia="宋体" w:cs="Times New Roman"/>
          <w:sz w:val="20"/>
          <w:szCs w:val="20"/>
          <w:highlight w:val="none"/>
        </w:rPr>
      </w:pPr>
      <w:r>
        <w:rPr>
          <w:rStyle w:val="23"/>
          <w:rFonts w:ascii="宋体" w:hAnsi="宋体" w:eastAsia="宋体" w:cs="Times New Roman"/>
          <w:sz w:val="20"/>
          <w:szCs w:val="20"/>
          <w:highlight w:val="none"/>
        </w:rPr>
        <w:t>1.</w:t>
      </w:r>
      <w:r>
        <w:rPr>
          <w:rStyle w:val="23"/>
          <w:rFonts w:hint="eastAsia" w:ascii="宋体" w:hAnsi="宋体" w:eastAsia="宋体" w:cs="Times New Roman"/>
          <w:sz w:val="20"/>
          <w:szCs w:val="20"/>
          <w:highlight w:val="none"/>
        </w:rPr>
        <w:t>签约合同价为：</w:t>
      </w:r>
    </w:p>
    <w:p>
      <w:pPr>
        <w:pStyle w:val="58"/>
        <w:spacing w:line="360" w:lineRule="auto"/>
        <w:rPr>
          <w:rStyle w:val="23"/>
          <w:rFonts w:ascii="宋体" w:hAnsi="宋体" w:eastAsia="宋体" w:cs="Times New Roman"/>
          <w:spacing w:val="6"/>
          <w:sz w:val="20"/>
          <w:szCs w:val="20"/>
          <w:highlight w:val="none"/>
        </w:rPr>
      </w:pPr>
      <w:r>
        <w:rPr>
          <w:rStyle w:val="23"/>
          <w:rFonts w:hint="eastAsia" w:ascii="宋体" w:hAnsi="宋体" w:eastAsia="宋体" w:cs="Times New Roman"/>
          <w:spacing w:val="7"/>
          <w:sz w:val="20"/>
          <w:szCs w:val="20"/>
          <w:highlight w:val="none"/>
        </w:rPr>
        <w:t>人民币（大写）</w:t>
      </w:r>
      <w:r>
        <w:rPr>
          <w:rStyle w:val="23"/>
          <w:rFonts w:hint="eastAsia" w:ascii="宋体" w:hAnsi="宋体" w:eastAsia="宋体" w:cs="Times New Roman"/>
          <w:spacing w:val="7"/>
          <w:sz w:val="20"/>
          <w:szCs w:val="20"/>
          <w:highlight w:val="none"/>
          <w:u w:val="single"/>
          <w:lang w:val="en-US" w:eastAsia="zh-CN"/>
        </w:rPr>
        <w:t xml:space="preserve">                     </w:t>
      </w:r>
      <w:r>
        <w:rPr>
          <w:rStyle w:val="23"/>
          <w:rFonts w:hint="eastAsia" w:ascii="宋体" w:hAnsi="宋体" w:eastAsia="宋体" w:cs="Times New Roman"/>
          <w:spacing w:val="6"/>
          <w:sz w:val="20"/>
          <w:szCs w:val="20"/>
          <w:highlight w:val="none"/>
          <w:u w:val="single"/>
        </w:rPr>
        <w:t xml:space="preserve"> </w:t>
      </w:r>
      <w:r>
        <w:rPr>
          <w:rStyle w:val="23"/>
          <w:rFonts w:hint="eastAsia" w:ascii="宋体" w:hAnsi="宋体" w:eastAsia="宋体" w:cs="Times New Roman"/>
          <w:spacing w:val="6"/>
          <w:sz w:val="20"/>
          <w:szCs w:val="20"/>
          <w:highlight w:val="none"/>
        </w:rPr>
        <w:t>（</w:t>
      </w:r>
      <w:r>
        <w:rPr>
          <w:rStyle w:val="23"/>
          <w:rFonts w:ascii="宋体" w:hAnsi="宋体" w:eastAsia="宋体" w:cs="Times New Roman"/>
          <w:spacing w:val="6"/>
          <w:sz w:val="20"/>
          <w:szCs w:val="20"/>
          <w:highlight w:val="none"/>
        </w:rPr>
        <w:t>¥</w:t>
      </w:r>
      <w:r>
        <w:rPr>
          <w:rStyle w:val="23"/>
          <w:rFonts w:hint="eastAsia" w:ascii="宋体" w:hAnsi="宋体" w:eastAsia="宋体" w:cs="Times New Roman"/>
          <w:spacing w:val="6"/>
          <w:sz w:val="20"/>
          <w:szCs w:val="20"/>
          <w:highlight w:val="none"/>
          <w:u w:val="single"/>
          <w:lang w:val="en-US" w:eastAsia="zh-CN"/>
        </w:rPr>
        <w:t xml:space="preserve">            </w:t>
      </w:r>
      <w:r>
        <w:rPr>
          <w:rStyle w:val="23"/>
          <w:rFonts w:hint="eastAsia" w:ascii="宋体" w:hAnsi="宋体" w:eastAsia="宋体" w:cs="Times New Roman"/>
          <w:spacing w:val="6"/>
          <w:sz w:val="20"/>
          <w:szCs w:val="20"/>
          <w:highlight w:val="none"/>
        </w:rPr>
        <w:t>元）；</w:t>
      </w:r>
    </w:p>
    <w:p>
      <w:pPr>
        <w:pStyle w:val="58"/>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2"/>
          <w:sz w:val="20"/>
          <w:szCs w:val="20"/>
          <w:highlight w:val="none"/>
        </w:rPr>
        <w:t>其中：</w:t>
      </w:r>
    </w:p>
    <w:p>
      <w:pPr>
        <w:pStyle w:val="58"/>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11"/>
          <w:sz w:val="20"/>
          <w:szCs w:val="20"/>
          <w:highlight w:val="none"/>
        </w:rPr>
        <w:t>（</w:t>
      </w:r>
      <w:r>
        <w:rPr>
          <w:rStyle w:val="23"/>
          <w:rFonts w:ascii="宋体" w:hAnsi="宋体" w:eastAsia="宋体" w:cs="Times New Roman"/>
          <w:spacing w:val="11"/>
          <w:sz w:val="20"/>
          <w:szCs w:val="20"/>
          <w:highlight w:val="none"/>
        </w:rPr>
        <w:t>1</w:t>
      </w:r>
      <w:r>
        <w:rPr>
          <w:rStyle w:val="23"/>
          <w:rFonts w:hint="eastAsia" w:ascii="宋体" w:hAnsi="宋体" w:eastAsia="宋体" w:cs="Times New Roman"/>
          <w:spacing w:val="11"/>
          <w:sz w:val="20"/>
          <w:szCs w:val="20"/>
          <w:highlight w:val="none"/>
        </w:rPr>
        <w:t>）安全文明施工费：</w:t>
      </w:r>
      <w:r>
        <w:rPr>
          <w:rStyle w:val="23"/>
          <w:rFonts w:ascii="宋体" w:hAnsi="宋体" w:eastAsia="宋体" w:cs="Times New Roman"/>
          <w:sz w:val="20"/>
          <w:szCs w:val="20"/>
          <w:highlight w:val="none"/>
        </w:rPr>
        <w:t xml:space="preserve"> </w:t>
      </w:r>
    </w:p>
    <w:p>
      <w:pPr>
        <w:pStyle w:val="58"/>
        <w:spacing w:line="360" w:lineRule="auto"/>
        <w:rPr>
          <w:rStyle w:val="23"/>
          <w:rFonts w:ascii="宋体" w:hAnsi="宋体" w:eastAsia="宋体" w:cs="宋体"/>
          <w:sz w:val="20"/>
          <w:szCs w:val="20"/>
          <w:highlight w:val="none"/>
        </w:rPr>
      </w:pPr>
      <w:r>
        <w:rPr>
          <w:rStyle w:val="23"/>
          <w:rFonts w:hint="eastAsia" w:ascii="宋体" w:hAnsi="宋体" w:eastAsia="宋体" w:cs="Times New Roman"/>
          <w:spacing w:val="3"/>
          <w:sz w:val="20"/>
          <w:szCs w:val="20"/>
          <w:highlight w:val="none"/>
        </w:rPr>
        <w:t>人民币（大写）</w:t>
      </w:r>
      <w:r>
        <w:rPr>
          <w:rStyle w:val="23"/>
          <w:rFonts w:hint="eastAsia" w:ascii="宋体" w:hAnsi="宋体" w:eastAsia="宋体" w:cs="Times New Roman"/>
          <w:spacing w:val="3"/>
          <w:sz w:val="20"/>
          <w:szCs w:val="20"/>
          <w:highlight w:val="none"/>
          <w:u w:val="single"/>
          <w:lang w:val="en-US" w:eastAsia="zh-CN"/>
        </w:rPr>
        <w:t xml:space="preserve">                  </w:t>
      </w:r>
      <w:r>
        <w:rPr>
          <w:rStyle w:val="23"/>
          <w:rFonts w:hint="eastAsia" w:ascii="宋体" w:hAnsi="宋体" w:eastAsia="宋体" w:cs="Times New Roman"/>
          <w:spacing w:val="6"/>
          <w:sz w:val="20"/>
          <w:szCs w:val="20"/>
          <w:highlight w:val="none"/>
        </w:rPr>
        <w:t>（</w:t>
      </w:r>
      <w:r>
        <w:rPr>
          <w:rStyle w:val="23"/>
          <w:rFonts w:ascii="宋体" w:hAnsi="宋体" w:eastAsia="宋体" w:cs="Times New Roman"/>
          <w:spacing w:val="6"/>
          <w:sz w:val="20"/>
          <w:szCs w:val="20"/>
          <w:highlight w:val="none"/>
        </w:rPr>
        <w:t>¥</w:t>
      </w:r>
      <w:r>
        <w:rPr>
          <w:rStyle w:val="23"/>
          <w:rFonts w:hint="eastAsia" w:ascii="宋体" w:hAnsi="宋体" w:eastAsia="宋体" w:cs="Times New Roman"/>
          <w:spacing w:val="6"/>
          <w:sz w:val="20"/>
          <w:szCs w:val="20"/>
          <w:highlight w:val="none"/>
          <w:u w:val="single"/>
          <w:lang w:val="en-US" w:eastAsia="zh-CN"/>
        </w:rPr>
        <w:t xml:space="preserve">               </w:t>
      </w:r>
      <w:r>
        <w:rPr>
          <w:rStyle w:val="23"/>
          <w:rFonts w:hint="eastAsia" w:ascii="宋体" w:hAnsi="宋体" w:eastAsia="宋体" w:cs="Times New Roman"/>
          <w:spacing w:val="6"/>
          <w:sz w:val="20"/>
          <w:szCs w:val="20"/>
          <w:highlight w:val="none"/>
        </w:rPr>
        <w:t>元）；</w:t>
      </w:r>
    </w:p>
    <w:p>
      <w:pPr>
        <w:pStyle w:val="58"/>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14"/>
          <w:sz w:val="20"/>
          <w:szCs w:val="20"/>
          <w:highlight w:val="none"/>
        </w:rPr>
        <w:t>（</w:t>
      </w:r>
      <w:r>
        <w:rPr>
          <w:rStyle w:val="23"/>
          <w:rFonts w:ascii="宋体" w:hAnsi="宋体" w:eastAsia="宋体" w:cs="Times New Roman"/>
          <w:spacing w:val="14"/>
          <w:sz w:val="20"/>
          <w:szCs w:val="20"/>
          <w:highlight w:val="none"/>
        </w:rPr>
        <w:t>2</w:t>
      </w:r>
      <w:r>
        <w:rPr>
          <w:rStyle w:val="23"/>
          <w:rFonts w:hint="eastAsia" w:ascii="宋体" w:hAnsi="宋体" w:eastAsia="宋体" w:cs="Times New Roman"/>
          <w:spacing w:val="14"/>
          <w:sz w:val="20"/>
          <w:szCs w:val="20"/>
          <w:highlight w:val="none"/>
        </w:rPr>
        <w:t>）专业工程暂估价金额：</w:t>
      </w:r>
      <w:r>
        <w:rPr>
          <w:rStyle w:val="23"/>
          <w:rFonts w:ascii="宋体" w:hAnsi="宋体" w:eastAsia="宋体" w:cs="Times New Roman"/>
          <w:sz w:val="20"/>
          <w:szCs w:val="20"/>
          <w:highlight w:val="none"/>
        </w:rPr>
        <w:t xml:space="preserve"> </w:t>
      </w:r>
    </w:p>
    <w:p>
      <w:pPr>
        <w:pStyle w:val="58"/>
        <w:spacing w:line="360" w:lineRule="auto"/>
        <w:rPr>
          <w:rStyle w:val="23"/>
          <w:rFonts w:ascii="宋体" w:hAnsi="宋体" w:eastAsia="宋体" w:cs="Times New Roman"/>
          <w:spacing w:val="6"/>
          <w:sz w:val="20"/>
          <w:szCs w:val="20"/>
          <w:highlight w:val="none"/>
        </w:rPr>
      </w:pPr>
      <w:r>
        <w:rPr>
          <w:rStyle w:val="23"/>
          <w:rFonts w:hint="eastAsia" w:ascii="宋体" w:hAnsi="宋体" w:eastAsia="宋体" w:cs="Times New Roman"/>
          <w:spacing w:val="3"/>
          <w:sz w:val="20"/>
          <w:szCs w:val="20"/>
          <w:highlight w:val="none"/>
        </w:rPr>
        <w:t>人民币（大写）</w:t>
      </w:r>
      <w:r>
        <w:rPr>
          <w:rStyle w:val="23"/>
          <w:rFonts w:hint="eastAsia" w:ascii="宋体" w:hAnsi="宋体" w:eastAsia="宋体" w:cs="Times New Roman"/>
          <w:spacing w:val="7"/>
          <w:sz w:val="20"/>
          <w:szCs w:val="20"/>
          <w:highlight w:val="none"/>
          <w:u w:val="single"/>
          <w:lang w:val="en-US" w:eastAsia="zh-CN"/>
        </w:rPr>
        <w:t xml:space="preserve">              </w:t>
      </w:r>
      <w:r>
        <w:rPr>
          <w:rStyle w:val="23"/>
          <w:rFonts w:hint="eastAsia" w:ascii="宋体" w:hAnsi="宋体" w:eastAsia="宋体" w:cs="Times New Roman"/>
          <w:spacing w:val="6"/>
          <w:sz w:val="20"/>
          <w:szCs w:val="20"/>
          <w:highlight w:val="none"/>
        </w:rPr>
        <w:t>（</w:t>
      </w:r>
      <w:r>
        <w:rPr>
          <w:rStyle w:val="23"/>
          <w:rFonts w:ascii="宋体" w:hAnsi="宋体" w:eastAsia="宋体" w:cs="Times New Roman"/>
          <w:spacing w:val="6"/>
          <w:sz w:val="20"/>
          <w:szCs w:val="20"/>
          <w:highlight w:val="none"/>
        </w:rPr>
        <w:t>¥</w:t>
      </w:r>
      <w:r>
        <w:rPr>
          <w:rStyle w:val="23"/>
          <w:rFonts w:hint="eastAsia" w:ascii="宋体" w:hAnsi="宋体" w:eastAsia="宋体" w:cs="Times New Roman"/>
          <w:spacing w:val="6"/>
          <w:sz w:val="20"/>
          <w:szCs w:val="20"/>
          <w:highlight w:val="none"/>
          <w:u w:val="single"/>
          <w:lang w:val="en-US" w:eastAsia="zh-CN"/>
        </w:rPr>
        <w:t xml:space="preserve">            </w:t>
      </w:r>
      <w:r>
        <w:rPr>
          <w:rStyle w:val="23"/>
          <w:rFonts w:hint="eastAsia" w:ascii="宋体" w:hAnsi="宋体" w:eastAsia="宋体" w:cs="Times New Roman"/>
          <w:spacing w:val="6"/>
          <w:sz w:val="20"/>
          <w:szCs w:val="20"/>
          <w:highlight w:val="none"/>
        </w:rPr>
        <w:t>元）；</w:t>
      </w:r>
    </w:p>
    <w:p>
      <w:pPr>
        <w:pStyle w:val="58"/>
        <w:spacing w:line="480" w:lineRule="auto"/>
        <w:outlineLvl w:val="0"/>
        <w:rPr>
          <w:rStyle w:val="23"/>
          <w:rFonts w:ascii="宋体" w:hAnsi="宋体" w:eastAsia="宋体" w:cs="Times New Roman"/>
          <w:b/>
          <w:spacing w:val="6"/>
          <w:sz w:val="24"/>
          <w:szCs w:val="20"/>
          <w:highlight w:val="none"/>
        </w:rPr>
      </w:pPr>
      <w:r>
        <w:rPr>
          <w:rStyle w:val="23"/>
          <w:rFonts w:hint="eastAsia" w:ascii="宋体" w:hAnsi="宋体" w:eastAsia="宋体" w:cs="Times New Roman"/>
          <w:b/>
          <w:spacing w:val="6"/>
          <w:sz w:val="24"/>
          <w:szCs w:val="20"/>
          <w:highlight w:val="none"/>
        </w:rPr>
        <w:t>五、项目经理</w:t>
      </w:r>
    </w:p>
    <w:p>
      <w:pPr>
        <w:pStyle w:val="58"/>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rPr>
        <w:t>承包人项目经理：</w:t>
      </w:r>
      <w:r>
        <w:rPr>
          <w:rStyle w:val="23"/>
          <w:rFonts w:hint="eastAsia" w:ascii="宋体" w:hAnsi="宋体" w:eastAsia="宋体" w:cs="Times New Roman"/>
          <w:spacing w:val="7"/>
          <w:sz w:val="20"/>
          <w:szCs w:val="20"/>
          <w:highlight w:val="none"/>
          <w:u w:val="single"/>
        </w:rPr>
        <w:t xml:space="preserve"> </w:t>
      </w:r>
      <w:r>
        <w:rPr>
          <w:rStyle w:val="23"/>
          <w:rFonts w:hint="eastAsia" w:ascii="宋体" w:hAnsi="宋体" w:eastAsia="宋体" w:cs="Times New Roman"/>
          <w:spacing w:val="7"/>
          <w:sz w:val="20"/>
          <w:szCs w:val="20"/>
          <w:highlight w:val="none"/>
          <w:u w:val="single"/>
          <w:lang w:val="en-US" w:eastAsia="zh-CN"/>
        </w:rPr>
        <w:t xml:space="preserve">         </w:t>
      </w:r>
      <w:r>
        <w:rPr>
          <w:rStyle w:val="23"/>
          <w:rFonts w:hint="eastAsia" w:ascii="宋体" w:hAnsi="宋体" w:eastAsia="宋体" w:cs="Times New Roman"/>
          <w:spacing w:val="7"/>
          <w:sz w:val="20"/>
          <w:szCs w:val="20"/>
          <w:highlight w:val="none"/>
          <w:u w:val="single"/>
        </w:rPr>
        <w:t xml:space="preserve"> </w:t>
      </w:r>
      <w:r>
        <w:rPr>
          <w:rStyle w:val="23"/>
          <w:rFonts w:hint="eastAsia" w:ascii="宋体" w:hAnsi="宋体" w:eastAsia="宋体" w:cs="Times New Roman"/>
          <w:spacing w:val="6"/>
          <w:sz w:val="20"/>
          <w:szCs w:val="20"/>
          <w:highlight w:val="none"/>
        </w:rPr>
        <w:t>。</w:t>
      </w:r>
    </w:p>
    <w:p>
      <w:pPr>
        <w:pStyle w:val="58"/>
        <w:spacing w:line="480" w:lineRule="auto"/>
        <w:outlineLvl w:val="0"/>
        <w:rPr>
          <w:rStyle w:val="23"/>
          <w:rFonts w:ascii="宋体" w:hAnsi="宋体" w:eastAsia="宋体" w:cs="Times New Roman"/>
          <w:b/>
          <w:spacing w:val="6"/>
          <w:sz w:val="24"/>
          <w:szCs w:val="20"/>
          <w:highlight w:val="none"/>
        </w:rPr>
      </w:pPr>
      <w:r>
        <w:rPr>
          <w:rStyle w:val="23"/>
          <w:rFonts w:hint="eastAsia" w:ascii="宋体" w:hAnsi="宋体" w:eastAsia="宋体" w:cs="Times New Roman"/>
          <w:b/>
          <w:spacing w:val="6"/>
          <w:sz w:val="24"/>
          <w:szCs w:val="20"/>
          <w:highlight w:val="none"/>
        </w:rPr>
        <w:t>六、合同文件构成</w:t>
      </w:r>
    </w:p>
    <w:p>
      <w:pPr>
        <w:pStyle w:val="58"/>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7"/>
          <w:position w:val="20"/>
          <w:sz w:val="20"/>
          <w:szCs w:val="20"/>
          <w:highlight w:val="none"/>
        </w:rPr>
        <w:t>本协议书与下列文件一起构成合同文件：</w:t>
      </w:r>
    </w:p>
    <w:p>
      <w:pPr>
        <w:pStyle w:val="58"/>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w:t>
      </w:r>
      <w:r>
        <w:rPr>
          <w:rStyle w:val="23"/>
          <w:rFonts w:ascii="宋体" w:hAnsi="宋体" w:eastAsia="宋体" w:cs="Times New Roman"/>
          <w:spacing w:val="-9"/>
          <w:sz w:val="20"/>
          <w:szCs w:val="20"/>
          <w:highlight w:val="none"/>
        </w:rPr>
        <w:t>1</w:t>
      </w:r>
      <w:r>
        <w:rPr>
          <w:rStyle w:val="23"/>
          <w:rFonts w:hint="eastAsia" w:ascii="宋体" w:hAnsi="宋体" w:eastAsia="宋体" w:cs="Times New Roman"/>
          <w:spacing w:val="-9"/>
          <w:sz w:val="20"/>
          <w:szCs w:val="20"/>
          <w:highlight w:val="none"/>
        </w:rPr>
        <w:t>） 中标通知书（如有</w:t>
      </w:r>
      <w:r>
        <w:rPr>
          <w:rStyle w:val="23"/>
          <w:rFonts w:hint="eastAsia" w:ascii="宋体" w:hAnsi="宋体" w:eastAsia="宋体" w:cs="Times New Roman"/>
          <w:spacing w:val="-51"/>
          <w:sz w:val="20"/>
          <w:szCs w:val="20"/>
          <w:highlight w:val="none"/>
        </w:rPr>
        <w:t>）；</w:t>
      </w:r>
    </w:p>
    <w:p>
      <w:pPr>
        <w:pStyle w:val="58"/>
        <w:spacing w:line="360" w:lineRule="auto"/>
        <w:rPr>
          <w:rStyle w:val="23"/>
          <w:rFonts w:ascii="宋体" w:hAnsi="宋体" w:eastAsia="宋体" w:cs="Times New Roman"/>
          <w:spacing w:val="-9"/>
          <w:sz w:val="20"/>
          <w:szCs w:val="20"/>
          <w:highlight w:val="none"/>
        </w:rPr>
      </w:pPr>
      <w:r>
        <w:rPr>
          <w:rStyle w:val="23"/>
          <w:rFonts w:hint="eastAsia" w:ascii="宋体" w:hAnsi="宋体" w:eastAsia="宋体" w:cs="Times New Roman"/>
          <w:spacing w:val="-9"/>
          <w:sz w:val="20"/>
          <w:szCs w:val="20"/>
          <w:highlight w:val="none"/>
        </w:rPr>
        <w:t>（</w:t>
      </w:r>
      <w:r>
        <w:rPr>
          <w:rStyle w:val="23"/>
          <w:rFonts w:ascii="宋体" w:hAnsi="宋体" w:eastAsia="宋体" w:cs="Times New Roman"/>
          <w:spacing w:val="-9"/>
          <w:sz w:val="20"/>
          <w:szCs w:val="20"/>
          <w:highlight w:val="none"/>
        </w:rPr>
        <w:t>2</w:t>
      </w:r>
      <w:r>
        <w:rPr>
          <w:rStyle w:val="23"/>
          <w:rFonts w:hint="eastAsia" w:ascii="宋体" w:hAnsi="宋体" w:eastAsia="宋体" w:cs="Times New Roman"/>
          <w:spacing w:val="-9"/>
          <w:sz w:val="20"/>
          <w:szCs w:val="20"/>
          <w:highlight w:val="none"/>
        </w:rPr>
        <w:t>） 投标函及其附录（如有）；</w:t>
      </w:r>
    </w:p>
    <w:p>
      <w:pPr>
        <w:pStyle w:val="58"/>
        <w:spacing w:line="360" w:lineRule="auto"/>
        <w:rPr>
          <w:rStyle w:val="23"/>
          <w:rFonts w:ascii="宋体" w:hAnsi="宋体" w:eastAsia="宋体" w:cs="Times New Roman"/>
          <w:spacing w:val="-9"/>
          <w:sz w:val="20"/>
          <w:szCs w:val="20"/>
          <w:highlight w:val="none"/>
        </w:rPr>
      </w:pPr>
      <w:r>
        <w:rPr>
          <w:rStyle w:val="23"/>
          <w:rFonts w:hint="eastAsia" w:ascii="宋体" w:hAnsi="宋体" w:eastAsia="宋体" w:cs="Times New Roman"/>
          <w:spacing w:val="-9"/>
          <w:sz w:val="20"/>
          <w:szCs w:val="20"/>
          <w:highlight w:val="none"/>
        </w:rPr>
        <w:t>（</w:t>
      </w:r>
      <w:r>
        <w:rPr>
          <w:rStyle w:val="23"/>
          <w:rFonts w:ascii="宋体" w:hAnsi="宋体" w:eastAsia="宋体" w:cs="Times New Roman"/>
          <w:spacing w:val="-9"/>
          <w:sz w:val="20"/>
          <w:szCs w:val="20"/>
          <w:highlight w:val="none"/>
        </w:rPr>
        <w:t>3</w:t>
      </w:r>
      <w:r>
        <w:rPr>
          <w:rStyle w:val="23"/>
          <w:rFonts w:hint="eastAsia" w:ascii="宋体" w:hAnsi="宋体" w:eastAsia="宋体" w:cs="Times New Roman"/>
          <w:spacing w:val="-9"/>
          <w:sz w:val="20"/>
          <w:szCs w:val="20"/>
          <w:highlight w:val="none"/>
        </w:rPr>
        <w:t>） 专用合同条款及其附件；</w:t>
      </w:r>
    </w:p>
    <w:p>
      <w:pPr>
        <w:pStyle w:val="58"/>
        <w:spacing w:line="360" w:lineRule="auto"/>
        <w:rPr>
          <w:rStyle w:val="23"/>
          <w:rFonts w:ascii="宋体" w:hAnsi="宋体" w:eastAsia="宋体" w:cs="Times New Roman"/>
          <w:spacing w:val="-9"/>
          <w:sz w:val="20"/>
          <w:szCs w:val="20"/>
          <w:highlight w:val="none"/>
        </w:rPr>
      </w:pPr>
      <w:r>
        <w:rPr>
          <w:rStyle w:val="23"/>
          <w:rFonts w:hint="eastAsia" w:ascii="宋体" w:hAnsi="宋体" w:eastAsia="宋体" w:cs="Times New Roman"/>
          <w:spacing w:val="-9"/>
          <w:sz w:val="20"/>
          <w:szCs w:val="20"/>
          <w:highlight w:val="none"/>
        </w:rPr>
        <w:t>（</w:t>
      </w:r>
      <w:r>
        <w:rPr>
          <w:rStyle w:val="23"/>
          <w:rFonts w:ascii="宋体" w:hAnsi="宋体" w:eastAsia="宋体" w:cs="Times New Roman"/>
          <w:spacing w:val="-9"/>
          <w:sz w:val="20"/>
          <w:szCs w:val="20"/>
          <w:highlight w:val="none"/>
        </w:rPr>
        <w:t>4</w:t>
      </w:r>
      <w:r>
        <w:rPr>
          <w:rStyle w:val="23"/>
          <w:rFonts w:hint="eastAsia" w:ascii="宋体" w:hAnsi="宋体" w:eastAsia="宋体" w:cs="Times New Roman"/>
          <w:spacing w:val="-9"/>
          <w:sz w:val="20"/>
          <w:szCs w:val="20"/>
          <w:highlight w:val="none"/>
        </w:rPr>
        <w:t>） 通用合同条款；</w:t>
      </w:r>
    </w:p>
    <w:p>
      <w:pPr>
        <w:pStyle w:val="58"/>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5"/>
          <w:sz w:val="20"/>
          <w:szCs w:val="20"/>
          <w:highlight w:val="none"/>
        </w:rPr>
        <w:t>（</w:t>
      </w:r>
      <w:r>
        <w:rPr>
          <w:rStyle w:val="23"/>
          <w:rFonts w:ascii="宋体" w:hAnsi="宋体" w:eastAsia="宋体" w:cs="Times New Roman"/>
          <w:spacing w:val="5"/>
          <w:sz w:val="20"/>
          <w:szCs w:val="20"/>
          <w:highlight w:val="none"/>
        </w:rPr>
        <w:t>5</w:t>
      </w:r>
      <w:r>
        <w:rPr>
          <w:rStyle w:val="23"/>
          <w:rFonts w:hint="eastAsia" w:ascii="宋体" w:hAnsi="宋体" w:eastAsia="宋体" w:cs="Times New Roman"/>
          <w:spacing w:val="5"/>
          <w:sz w:val="20"/>
          <w:szCs w:val="20"/>
          <w:highlight w:val="none"/>
        </w:rPr>
        <w:t>）</w:t>
      </w:r>
      <w:r>
        <w:rPr>
          <w:rStyle w:val="23"/>
          <w:rFonts w:hint="eastAsia" w:ascii="宋体" w:hAnsi="宋体" w:eastAsia="宋体" w:cs="Times New Roman"/>
          <w:spacing w:val="5"/>
          <w:sz w:val="20"/>
          <w:szCs w:val="20"/>
          <w:highlight w:val="none"/>
          <w:u w:val="single"/>
        </w:rPr>
        <w:t xml:space="preserve"> 技术标准和要求</w:t>
      </w:r>
      <w:r>
        <w:rPr>
          <w:rStyle w:val="23"/>
          <w:rFonts w:hint="eastAsia" w:ascii="宋体" w:hAnsi="宋体" w:eastAsia="宋体" w:cs="Times New Roman"/>
          <w:spacing w:val="16"/>
          <w:sz w:val="20"/>
          <w:szCs w:val="20"/>
          <w:highlight w:val="none"/>
          <w:u w:val="single"/>
        </w:rPr>
        <w:t xml:space="preserve"> </w:t>
      </w:r>
      <w:r>
        <w:rPr>
          <w:rStyle w:val="23"/>
          <w:rFonts w:hint="eastAsia" w:ascii="宋体" w:hAnsi="宋体" w:eastAsia="宋体" w:cs="Times New Roman"/>
          <w:spacing w:val="5"/>
          <w:sz w:val="20"/>
          <w:szCs w:val="20"/>
          <w:highlight w:val="none"/>
        </w:rPr>
        <w:t>；</w:t>
      </w:r>
    </w:p>
    <w:p>
      <w:pPr>
        <w:pStyle w:val="58"/>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rPr>
        <w:t>（</w:t>
      </w:r>
      <w:r>
        <w:rPr>
          <w:rStyle w:val="23"/>
          <w:rFonts w:ascii="宋体" w:hAnsi="宋体" w:eastAsia="宋体" w:cs="Times New Roman"/>
          <w:spacing w:val="6"/>
          <w:sz w:val="20"/>
          <w:szCs w:val="20"/>
          <w:highlight w:val="none"/>
        </w:rPr>
        <w:t>6</w:t>
      </w:r>
      <w:r>
        <w:rPr>
          <w:rStyle w:val="23"/>
          <w:rFonts w:hint="eastAsia" w:ascii="宋体" w:hAnsi="宋体" w:eastAsia="宋体" w:cs="Times New Roman"/>
          <w:spacing w:val="6"/>
          <w:sz w:val="20"/>
          <w:szCs w:val="20"/>
          <w:highlight w:val="none"/>
        </w:rPr>
        <w:t>）</w:t>
      </w:r>
      <w:r>
        <w:rPr>
          <w:rStyle w:val="23"/>
          <w:rFonts w:hint="eastAsia" w:ascii="宋体" w:hAnsi="宋体" w:eastAsia="宋体" w:cs="Times New Roman"/>
          <w:spacing w:val="44"/>
          <w:sz w:val="20"/>
          <w:szCs w:val="20"/>
          <w:highlight w:val="none"/>
          <w:u w:val="single"/>
        </w:rPr>
        <w:t xml:space="preserve"> </w:t>
      </w:r>
      <w:r>
        <w:rPr>
          <w:rStyle w:val="23"/>
          <w:rFonts w:hint="eastAsia" w:ascii="宋体" w:hAnsi="宋体" w:eastAsia="宋体" w:cs="Times New Roman"/>
          <w:spacing w:val="6"/>
          <w:sz w:val="20"/>
          <w:szCs w:val="20"/>
          <w:highlight w:val="none"/>
          <w:u w:val="single"/>
        </w:rPr>
        <w:t xml:space="preserve">已标价工程量清单或预算书 </w:t>
      </w:r>
      <w:r>
        <w:rPr>
          <w:rStyle w:val="23"/>
          <w:rFonts w:hint="eastAsia" w:ascii="宋体" w:hAnsi="宋体" w:eastAsia="宋体" w:cs="Times New Roman"/>
          <w:spacing w:val="6"/>
          <w:sz w:val="20"/>
          <w:szCs w:val="20"/>
          <w:highlight w:val="none"/>
        </w:rPr>
        <w:t>；</w:t>
      </w:r>
    </w:p>
    <w:p>
      <w:pPr>
        <w:pStyle w:val="58"/>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10"/>
          <w:sz w:val="20"/>
          <w:szCs w:val="20"/>
          <w:highlight w:val="none"/>
        </w:rPr>
        <w:t>（</w:t>
      </w:r>
      <w:r>
        <w:rPr>
          <w:rStyle w:val="23"/>
          <w:rFonts w:ascii="宋体" w:hAnsi="宋体" w:eastAsia="宋体" w:cs="Times New Roman"/>
          <w:spacing w:val="-10"/>
          <w:sz w:val="20"/>
          <w:szCs w:val="20"/>
          <w:highlight w:val="none"/>
        </w:rPr>
        <w:t>7</w:t>
      </w:r>
      <w:r>
        <w:rPr>
          <w:rStyle w:val="23"/>
          <w:rFonts w:hint="eastAsia" w:ascii="宋体" w:hAnsi="宋体" w:eastAsia="宋体" w:cs="Times New Roman"/>
          <w:spacing w:val="-10"/>
          <w:sz w:val="20"/>
          <w:szCs w:val="20"/>
          <w:highlight w:val="none"/>
        </w:rPr>
        <w:t>）</w:t>
      </w:r>
      <w:r>
        <w:rPr>
          <w:rStyle w:val="23"/>
          <w:rFonts w:hint="eastAsia" w:ascii="宋体" w:hAnsi="宋体" w:eastAsia="宋体" w:cs="Times New Roman"/>
          <w:spacing w:val="40"/>
          <w:sz w:val="20"/>
          <w:szCs w:val="20"/>
          <w:highlight w:val="none"/>
          <w:u w:val="single"/>
        </w:rPr>
        <w:t xml:space="preserve"> </w:t>
      </w:r>
      <w:r>
        <w:rPr>
          <w:rStyle w:val="23"/>
          <w:rFonts w:hint="eastAsia" w:ascii="宋体" w:hAnsi="宋体" w:eastAsia="宋体" w:cs="Times New Roman"/>
          <w:spacing w:val="-10"/>
          <w:sz w:val="20"/>
          <w:szCs w:val="20"/>
          <w:highlight w:val="none"/>
          <w:u w:val="single"/>
        </w:rPr>
        <w:t>图纸</w:t>
      </w:r>
      <w:r>
        <w:rPr>
          <w:rStyle w:val="23"/>
          <w:rFonts w:hint="eastAsia" w:ascii="宋体" w:hAnsi="宋体" w:eastAsia="宋体" w:cs="Times New Roman"/>
          <w:spacing w:val="1"/>
          <w:sz w:val="20"/>
          <w:szCs w:val="20"/>
          <w:highlight w:val="none"/>
          <w:u w:val="single"/>
        </w:rPr>
        <w:t>；</w:t>
      </w:r>
    </w:p>
    <w:p>
      <w:pPr>
        <w:pStyle w:val="58"/>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w:t>
      </w:r>
      <w:r>
        <w:rPr>
          <w:rStyle w:val="23"/>
          <w:rFonts w:ascii="宋体" w:hAnsi="宋体" w:eastAsia="宋体" w:cs="Times New Roman"/>
          <w:spacing w:val="-8"/>
          <w:sz w:val="20"/>
          <w:szCs w:val="20"/>
          <w:highlight w:val="none"/>
        </w:rPr>
        <w:t>8</w:t>
      </w:r>
      <w:r>
        <w:rPr>
          <w:rStyle w:val="23"/>
          <w:rFonts w:hint="eastAsia" w:ascii="宋体" w:hAnsi="宋体" w:eastAsia="宋体" w:cs="Times New Roman"/>
          <w:spacing w:val="-8"/>
          <w:sz w:val="20"/>
          <w:szCs w:val="20"/>
          <w:highlight w:val="none"/>
        </w:rPr>
        <w:t>） 其他合同文件：</w:t>
      </w:r>
    </w:p>
    <w:p>
      <w:pPr>
        <w:pStyle w:val="58"/>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rPr>
        <w:t>上述各项合同文件包括合同当事人就该项合同文件所作出的补充</w:t>
      </w:r>
      <w:r>
        <w:rPr>
          <w:rStyle w:val="23"/>
          <w:rFonts w:hint="eastAsia" w:ascii="宋体" w:hAnsi="宋体" w:eastAsia="宋体" w:cs="Times New Roman"/>
          <w:spacing w:val="5"/>
          <w:sz w:val="20"/>
          <w:szCs w:val="20"/>
          <w:highlight w:val="none"/>
        </w:rPr>
        <w:t>和修改，属于同一类内容的</w:t>
      </w:r>
      <w:r>
        <w:rPr>
          <w:rStyle w:val="23"/>
          <w:rFonts w:hint="eastAsia" w:ascii="宋体" w:hAnsi="宋体" w:eastAsia="宋体" w:cs="Times New Roman"/>
          <w:sz w:val="20"/>
          <w:szCs w:val="20"/>
          <w:highlight w:val="none"/>
        </w:rPr>
        <w:t xml:space="preserve"> </w:t>
      </w:r>
      <w:r>
        <w:rPr>
          <w:rStyle w:val="23"/>
          <w:rFonts w:hint="eastAsia" w:ascii="宋体" w:hAnsi="宋体" w:eastAsia="宋体" w:cs="Times New Roman"/>
          <w:spacing w:val="-4"/>
          <w:sz w:val="20"/>
          <w:szCs w:val="20"/>
          <w:highlight w:val="none"/>
        </w:rPr>
        <w:t>文件，应以最新签署的为准（违反招标文件实质性内容的约定除外）。专用合同条款及其附件须经合</w:t>
      </w:r>
      <w:r>
        <w:rPr>
          <w:rStyle w:val="23"/>
          <w:rFonts w:hint="eastAsia" w:ascii="宋体" w:hAnsi="宋体" w:eastAsia="宋体" w:cs="Times New Roman"/>
          <w:spacing w:val="6"/>
          <w:sz w:val="20"/>
          <w:szCs w:val="20"/>
          <w:highlight w:val="none"/>
        </w:rPr>
        <w:t>同当事人签字或盖章。</w:t>
      </w:r>
    </w:p>
    <w:p>
      <w:pPr>
        <w:pStyle w:val="58"/>
        <w:spacing w:line="480" w:lineRule="auto"/>
        <w:outlineLvl w:val="0"/>
        <w:rPr>
          <w:rStyle w:val="23"/>
          <w:rFonts w:ascii="宋体" w:hAnsi="宋体" w:eastAsia="宋体" w:cs="Times New Roman"/>
          <w:b/>
          <w:spacing w:val="6"/>
          <w:sz w:val="24"/>
          <w:szCs w:val="20"/>
          <w:highlight w:val="none"/>
        </w:rPr>
      </w:pPr>
      <w:r>
        <w:rPr>
          <w:rStyle w:val="23"/>
          <w:rFonts w:hint="eastAsia" w:ascii="宋体" w:hAnsi="宋体" w:eastAsia="宋体" w:cs="Times New Roman"/>
          <w:b/>
          <w:spacing w:val="6"/>
          <w:sz w:val="24"/>
          <w:szCs w:val="20"/>
          <w:highlight w:val="none"/>
        </w:rPr>
        <w:t>七、承诺</w:t>
      </w:r>
    </w:p>
    <w:p>
      <w:pPr>
        <w:pStyle w:val="58"/>
        <w:spacing w:line="360" w:lineRule="auto"/>
        <w:ind w:right="9"/>
        <w:rPr>
          <w:rStyle w:val="23"/>
          <w:rFonts w:ascii="宋体" w:hAnsi="宋体" w:eastAsia="宋体" w:cs="Times New Roman"/>
          <w:sz w:val="20"/>
          <w:szCs w:val="20"/>
          <w:highlight w:val="none"/>
        </w:rPr>
      </w:pPr>
      <w:r>
        <w:rPr>
          <w:rStyle w:val="23"/>
          <w:rFonts w:hint="eastAsia" w:ascii="宋体" w:hAnsi="宋体" w:eastAsia="宋体" w:cs="Times New Roman"/>
          <w:spacing w:val="5"/>
          <w:sz w:val="20"/>
          <w:szCs w:val="20"/>
          <w:highlight w:val="none"/>
        </w:rPr>
        <w:t>1.发包人承诺按照法律规定履行项目审批手续、筹集工程建设资金并按照合同约定的期限</w:t>
      </w:r>
      <w:r>
        <w:rPr>
          <w:rStyle w:val="23"/>
          <w:rFonts w:hint="eastAsia" w:ascii="宋体" w:hAnsi="宋体" w:eastAsia="宋体" w:cs="Times New Roman"/>
          <w:spacing w:val="6"/>
          <w:sz w:val="20"/>
          <w:szCs w:val="20"/>
          <w:highlight w:val="none"/>
        </w:rPr>
        <w:t>和方式支付合同价款。</w:t>
      </w:r>
    </w:p>
    <w:p>
      <w:pPr>
        <w:pStyle w:val="58"/>
        <w:spacing w:line="360" w:lineRule="auto"/>
        <w:ind w:right="105"/>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2.承包人承诺按照法律规定及合同约定组织完成工程</w:t>
      </w:r>
      <w:r>
        <w:rPr>
          <w:rStyle w:val="23"/>
          <w:rFonts w:hint="eastAsia" w:ascii="宋体" w:hAnsi="宋体" w:eastAsia="宋体" w:cs="Times New Roman"/>
          <w:spacing w:val="6"/>
          <w:sz w:val="20"/>
          <w:szCs w:val="20"/>
          <w:highlight w:val="none"/>
        </w:rPr>
        <w:t>施工，确保工程质量和安全，不进</w:t>
      </w:r>
      <w:r>
        <w:rPr>
          <w:rStyle w:val="23"/>
          <w:rFonts w:hint="eastAsia" w:ascii="宋体" w:hAnsi="宋体" w:eastAsia="宋体" w:cs="Times New Roman"/>
          <w:spacing w:val="7"/>
          <w:sz w:val="20"/>
          <w:szCs w:val="20"/>
          <w:highlight w:val="none"/>
        </w:rPr>
        <w:t>行转包及违法分包，并在缺陷责任期及保修期内承担相应的工程维修责任。</w:t>
      </w:r>
    </w:p>
    <w:p>
      <w:pPr>
        <w:pStyle w:val="58"/>
        <w:spacing w:line="360" w:lineRule="auto"/>
        <w:ind w:right="105"/>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3.发包人和承包人通过招投标形式签订合同的，双</w:t>
      </w:r>
      <w:r>
        <w:rPr>
          <w:rStyle w:val="23"/>
          <w:rFonts w:hint="eastAsia" w:ascii="宋体" w:hAnsi="宋体" w:eastAsia="宋体" w:cs="Times New Roman"/>
          <w:spacing w:val="6"/>
          <w:sz w:val="20"/>
          <w:szCs w:val="20"/>
          <w:highlight w:val="none"/>
        </w:rPr>
        <w:t>方理解并承诺不再就同一工程另行签订与合同实质性内容相背离的协议。</w:t>
      </w:r>
    </w:p>
    <w:p>
      <w:pPr>
        <w:pStyle w:val="58"/>
        <w:spacing w:line="480" w:lineRule="auto"/>
        <w:outlineLvl w:val="0"/>
        <w:rPr>
          <w:rStyle w:val="23"/>
          <w:rFonts w:ascii="宋体" w:hAnsi="宋体" w:eastAsia="宋体" w:cs="Times New Roman"/>
          <w:b/>
          <w:spacing w:val="6"/>
          <w:sz w:val="24"/>
          <w:szCs w:val="20"/>
          <w:highlight w:val="none"/>
        </w:rPr>
      </w:pPr>
      <w:r>
        <w:rPr>
          <w:rStyle w:val="23"/>
          <w:rFonts w:hint="eastAsia" w:ascii="宋体" w:hAnsi="宋体" w:eastAsia="宋体" w:cs="Times New Roman"/>
          <w:b/>
          <w:spacing w:val="6"/>
          <w:sz w:val="24"/>
          <w:szCs w:val="20"/>
          <w:highlight w:val="none"/>
        </w:rPr>
        <w:t>八、词语含义</w:t>
      </w:r>
    </w:p>
    <w:p>
      <w:pPr>
        <w:pStyle w:val="58"/>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本协议书中词语含义与第二部分通用合同条款中赋予的含义相同。</w:t>
      </w:r>
    </w:p>
    <w:p>
      <w:pPr>
        <w:pStyle w:val="58"/>
        <w:spacing w:line="480" w:lineRule="auto"/>
        <w:outlineLvl w:val="0"/>
        <w:rPr>
          <w:rStyle w:val="23"/>
          <w:rFonts w:ascii="宋体" w:hAnsi="宋体" w:eastAsia="宋体" w:cs="Times New Roman"/>
          <w:b/>
          <w:spacing w:val="6"/>
          <w:sz w:val="24"/>
          <w:szCs w:val="20"/>
          <w:highlight w:val="none"/>
        </w:rPr>
      </w:pPr>
      <w:r>
        <w:rPr>
          <w:rStyle w:val="23"/>
          <w:rFonts w:hint="eastAsia" w:ascii="宋体" w:hAnsi="宋体" w:eastAsia="宋体" w:cs="Times New Roman"/>
          <w:b/>
          <w:spacing w:val="6"/>
          <w:sz w:val="24"/>
          <w:szCs w:val="20"/>
          <w:highlight w:val="none"/>
        </w:rPr>
        <w:t>九、签订时间</w:t>
      </w:r>
    </w:p>
    <w:p>
      <w:pPr>
        <w:pStyle w:val="58"/>
        <w:spacing w:line="360" w:lineRule="auto"/>
        <w:rPr>
          <w:rStyle w:val="23"/>
          <w:rFonts w:ascii="宋体" w:hAnsi="宋体" w:eastAsia="宋体" w:cs="Times New Roman"/>
          <w:spacing w:val="-5"/>
          <w:sz w:val="20"/>
          <w:szCs w:val="20"/>
          <w:highlight w:val="none"/>
        </w:rPr>
      </w:pPr>
      <w:r>
        <w:rPr>
          <w:rStyle w:val="23"/>
          <w:rFonts w:hint="eastAsia" w:ascii="宋体" w:hAnsi="宋体" w:eastAsia="宋体" w:cs="Times New Roman"/>
          <w:spacing w:val="-5"/>
          <w:sz w:val="20"/>
          <w:szCs w:val="20"/>
          <w:highlight w:val="none"/>
        </w:rPr>
        <w:t>本合同于</w:t>
      </w:r>
      <w:r>
        <w:rPr>
          <w:rStyle w:val="23"/>
          <w:rFonts w:hint="eastAsia" w:ascii="宋体" w:hAnsi="宋体" w:eastAsia="宋体" w:cs="Times New Roman"/>
          <w:spacing w:val="6"/>
          <w:sz w:val="20"/>
          <w:szCs w:val="20"/>
          <w:highlight w:val="none"/>
          <w:u w:val="single"/>
        </w:rPr>
        <w:t xml:space="preserve">  </w:t>
      </w:r>
      <w:r>
        <w:rPr>
          <w:rStyle w:val="23"/>
          <w:rFonts w:hint="eastAsia" w:ascii="宋体" w:hAnsi="宋体" w:eastAsia="宋体" w:cs="Times New Roman"/>
          <w:spacing w:val="6"/>
          <w:sz w:val="20"/>
          <w:szCs w:val="20"/>
          <w:highlight w:val="none"/>
          <w:u w:val="single"/>
          <w:lang w:val="en-US" w:eastAsia="zh-CN"/>
        </w:rPr>
        <w:t xml:space="preserve">  </w:t>
      </w:r>
      <w:r>
        <w:rPr>
          <w:rStyle w:val="23"/>
          <w:rFonts w:hint="eastAsia" w:ascii="宋体" w:hAnsi="宋体" w:eastAsia="宋体" w:cs="Times New Roman"/>
          <w:spacing w:val="6"/>
          <w:sz w:val="20"/>
          <w:szCs w:val="20"/>
          <w:highlight w:val="none"/>
          <w:u w:val="single"/>
        </w:rPr>
        <w:t xml:space="preserve">   </w:t>
      </w:r>
      <w:r>
        <w:rPr>
          <w:rStyle w:val="23"/>
          <w:rFonts w:hint="eastAsia" w:ascii="宋体" w:hAnsi="宋体" w:eastAsia="宋体" w:cs="Times New Roman"/>
          <w:spacing w:val="-87"/>
          <w:sz w:val="20"/>
          <w:szCs w:val="20"/>
          <w:highlight w:val="none"/>
        </w:rPr>
        <w:t xml:space="preserve"> </w:t>
      </w:r>
      <w:r>
        <w:rPr>
          <w:rStyle w:val="23"/>
          <w:rFonts w:hint="eastAsia" w:ascii="宋体" w:hAnsi="宋体" w:eastAsia="宋体" w:cs="Times New Roman"/>
          <w:spacing w:val="-5"/>
          <w:sz w:val="20"/>
          <w:szCs w:val="20"/>
          <w:highlight w:val="none"/>
        </w:rPr>
        <w:t>年</w:t>
      </w:r>
      <w:r>
        <w:rPr>
          <w:rStyle w:val="23"/>
          <w:rFonts w:hint="eastAsia" w:ascii="宋体" w:hAnsi="宋体" w:eastAsia="宋体" w:cs="Times New Roman"/>
          <w:spacing w:val="6"/>
          <w:sz w:val="20"/>
          <w:szCs w:val="20"/>
          <w:highlight w:val="none"/>
          <w:u w:val="single"/>
        </w:rPr>
        <w:t xml:space="preserve">     </w:t>
      </w:r>
      <w:r>
        <w:rPr>
          <w:rStyle w:val="23"/>
          <w:rFonts w:hint="eastAsia" w:ascii="宋体" w:hAnsi="宋体" w:eastAsia="宋体" w:cs="Times New Roman"/>
          <w:spacing w:val="-82"/>
          <w:sz w:val="20"/>
          <w:szCs w:val="20"/>
          <w:highlight w:val="none"/>
        </w:rPr>
        <w:t xml:space="preserve"> </w:t>
      </w:r>
      <w:r>
        <w:rPr>
          <w:rStyle w:val="23"/>
          <w:rFonts w:hint="eastAsia" w:ascii="宋体" w:hAnsi="宋体" w:eastAsia="宋体" w:cs="Times New Roman"/>
          <w:spacing w:val="-5"/>
          <w:sz w:val="20"/>
          <w:szCs w:val="20"/>
          <w:highlight w:val="none"/>
        </w:rPr>
        <w:t>月</w:t>
      </w:r>
      <w:r>
        <w:rPr>
          <w:rStyle w:val="23"/>
          <w:rFonts w:hint="eastAsia" w:ascii="宋体" w:hAnsi="宋体" w:eastAsia="宋体" w:cs="Times New Roman"/>
          <w:spacing w:val="-5"/>
          <w:sz w:val="20"/>
          <w:szCs w:val="20"/>
          <w:highlight w:val="none"/>
          <w:u w:val="single"/>
        </w:rPr>
        <w:t xml:space="preserve">      </w:t>
      </w:r>
      <w:r>
        <w:rPr>
          <w:rStyle w:val="23"/>
          <w:rFonts w:hint="eastAsia" w:ascii="宋体" w:hAnsi="宋体" w:eastAsia="宋体" w:cs="Times New Roman"/>
          <w:spacing w:val="-56"/>
          <w:sz w:val="20"/>
          <w:szCs w:val="20"/>
          <w:highlight w:val="none"/>
        </w:rPr>
        <w:t xml:space="preserve"> </w:t>
      </w:r>
      <w:r>
        <w:rPr>
          <w:rStyle w:val="23"/>
          <w:rFonts w:hint="eastAsia" w:ascii="宋体" w:hAnsi="宋体" w:eastAsia="宋体" w:cs="Times New Roman"/>
          <w:spacing w:val="-5"/>
          <w:sz w:val="20"/>
          <w:szCs w:val="20"/>
          <w:highlight w:val="none"/>
        </w:rPr>
        <w:t>日签订。</w:t>
      </w:r>
    </w:p>
    <w:p>
      <w:pPr>
        <w:pStyle w:val="58"/>
        <w:spacing w:line="480" w:lineRule="auto"/>
        <w:outlineLvl w:val="0"/>
        <w:rPr>
          <w:rStyle w:val="23"/>
          <w:rFonts w:ascii="宋体" w:hAnsi="宋体" w:eastAsia="宋体" w:cs="Times New Roman"/>
          <w:b/>
          <w:spacing w:val="6"/>
          <w:sz w:val="24"/>
          <w:szCs w:val="20"/>
          <w:highlight w:val="none"/>
        </w:rPr>
      </w:pPr>
      <w:r>
        <w:rPr>
          <w:rStyle w:val="23"/>
          <w:rFonts w:hint="eastAsia" w:ascii="宋体" w:hAnsi="宋体" w:eastAsia="宋体" w:cs="Times New Roman"/>
          <w:b/>
          <w:spacing w:val="6"/>
          <w:sz w:val="24"/>
          <w:szCs w:val="20"/>
          <w:highlight w:val="none"/>
        </w:rPr>
        <w:t>十、签订地点</w:t>
      </w:r>
    </w:p>
    <w:p>
      <w:pPr>
        <w:pStyle w:val="58"/>
        <w:spacing w:line="360" w:lineRule="auto"/>
        <w:rPr>
          <w:rStyle w:val="23"/>
          <w:rFonts w:ascii="宋体" w:hAnsi="宋体" w:eastAsia="宋体" w:cs="Times New Roman"/>
          <w:spacing w:val="3"/>
          <w:sz w:val="20"/>
          <w:szCs w:val="20"/>
          <w:highlight w:val="none"/>
        </w:rPr>
      </w:pPr>
      <w:r>
        <w:rPr>
          <w:rStyle w:val="23"/>
          <w:rFonts w:hint="eastAsia" w:ascii="宋体" w:hAnsi="宋体" w:eastAsia="宋体" w:cs="Times New Roman"/>
          <w:spacing w:val="3"/>
          <w:sz w:val="20"/>
          <w:szCs w:val="20"/>
          <w:highlight w:val="none"/>
        </w:rPr>
        <w:t>本合同在</w:t>
      </w:r>
      <w:r>
        <w:rPr>
          <w:rStyle w:val="23"/>
          <w:rFonts w:hint="eastAsia" w:ascii="宋体" w:hAnsi="宋体" w:eastAsia="宋体" w:cs="Times New Roman"/>
          <w:sz w:val="20"/>
          <w:szCs w:val="20"/>
          <w:highlight w:val="none"/>
          <w:u w:val="single"/>
        </w:rPr>
        <w:t xml:space="preserve"> </w:t>
      </w:r>
      <w:r>
        <w:rPr>
          <w:rStyle w:val="23"/>
          <w:rFonts w:hint="eastAsia" w:ascii="宋体" w:hAnsi="宋体" w:eastAsia="宋体" w:cs="Times New Roman"/>
          <w:sz w:val="20"/>
          <w:szCs w:val="20"/>
          <w:highlight w:val="none"/>
          <w:u w:val="single"/>
          <w:lang w:val="en-US" w:eastAsia="zh-CN"/>
        </w:rPr>
        <w:t xml:space="preserve">                     </w:t>
      </w:r>
      <w:r>
        <w:rPr>
          <w:rStyle w:val="23"/>
          <w:rFonts w:hint="eastAsia" w:ascii="宋体" w:hAnsi="宋体" w:eastAsia="宋体" w:cs="Times New Roman"/>
          <w:sz w:val="20"/>
          <w:szCs w:val="20"/>
          <w:highlight w:val="none"/>
          <w:u w:val="single"/>
        </w:rPr>
        <w:t xml:space="preserve">  </w:t>
      </w:r>
      <w:r>
        <w:rPr>
          <w:rStyle w:val="23"/>
          <w:rFonts w:hint="eastAsia" w:ascii="宋体" w:hAnsi="宋体" w:eastAsia="宋体" w:cs="Times New Roman"/>
          <w:spacing w:val="-87"/>
          <w:sz w:val="20"/>
          <w:szCs w:val="20"/>
          <w:highlight w:val="none"/>
        </w:rPr>
        <w:t xml:space="preserve"> </w:t>
      </w:r>
      <w:r>
        <w:rPr>
          <w:rStyle w:val="23"/>
          <w:rFonts w:hint="eastAsia" w:ascii="宋体" w:hAnsi="宋体" w:eastAsia="宋体" w:cs="Times New Roman"/>
          <w:spacing w:val="3"/>
          <w:sz w:val="20"/>
          <w:szCs w:val="20"/>
          <w:highlight w:val="none"/>
        </w:rPr>
        <w:t>签订。</w:t>
      </w:r>
    </w:p>
    <w:p>
      <w:pPr>
        <w:pStyle w:val="58"/>
        <w:spacing w:line="480" w:lineRule="auto"/>
        <w:outlineLvl w:val="0"/>
        <w:rPr>
          <w:rStyle w:val="23"/>
          <w:rFonts w:ascii="宋体" w:hAnsi="宋体" w:eastAsia="宋体" w:cs="Times New Roman"/>
          <w:b/>
          <w:spacing w:val="6"/>
          <w:sz w:val="24"/>
          <w:szCs w:val="20"/>
          <w:highlight w:val="none"/>
        </w:rPr>
      </w:pPr>
      <w:r>
        <w:rPr>
          <w:rStyle w:val="23"/>
          <w:rFonts w:hint="eastAsia" w:ascii="宋体" w:hAnsi="宋体" w:eastAsia="宋体" w:cs="Times New Roman"/>
          <w:b/>
          <w:spacing w:val="6"/>
          <w:sz w:val="24"/>
          <w:szCs w:val="20"/>
          <w:highlight w:val="none"/>
        </w:rPr>
        <w:t>十一、补充协议</w:t>
      </w:r>
    </w:p>
    <w:p>
      <w:pPr>
        <w:pStyle w:val="58"/>
        <w:spacing w:line="360" w:lineRule="auto"/>
        <w:rPr>
          <w:rStyle w:val="23"/>
          <w:rFonts w:ascii="宋体" w:hAnsi="宋体" w:eastAsia="宋体" w:cs="Times New Roman"/>
          <w:spacing w:val="9"/>
          <w:sz w:val="20"/>
          <w:szCs w:val="20"/>
          <w:highlight w:val="none"/>
        </w:rPr>
      </w:pPr>
      <w:r>
        <w:rPr>
          <w:rStyle w:val="23"/>
          <w:rFonts w:hint="eastAsia" w:ascii="宋体" w:hAnsi="宋体" w:eastAsia="宋体" w:cs="Times New Roman"/>
          <w:spacing w:val="9"/>
          <w:sz w:val="20"/>
          <w:szCs w:val="20"/>
          <w:highlight w:val="none"/>
        </w:rPr>
        <w:t>合同未尽事宜，合同当事人另行签订补充协议，补充协议是合同的组成部分。</w:t>
      </w:r>
    </w:p>
    <w:p>
      <w:pPr>
        <w:pStyle w:val="58"/>
        <w:spacing w:line="480" w:lineRule="auto"/>
        <w:outlineLvl w:val="0"/>
        <w:rPr>
          <w:rStyle w:val="23"/>
          <w:rFonts w:ascii="宋体" w:hAnsi="宋体" w:eastAsia="宋体" w:cs="Times New Roman"/>
          <w:b/>
          <w:spacing w:val="6"/>
          <w:sz w:val="24"/>
          <w:szCs w:val="20"/>
          <w:highlight w:val="none"/>
        </w:rPr>
      </w:pPr>
      <w:r>
        <w:rPr>
          <w:rStyle w:val="23"/>
          <w:rFonts w:hint="eastAsia" w:ascii="宋体" w:hAnsi="宋体" w:eastAsia="宋体" w:cs="Times New Roman"/>
          <w:b/>
          <w:spacing w:val="6"/>
          <w:sz w:val="24"/>
          <w:szCs w:val="20"/>
          <w:highlight w:val="none"/>
        </w:rPr>
        <w:t>十二、合同生效</w:t>
      </w:r>
    </w:p>
    <w:p>
      <w:pPr>
        <w:pStyle w:val="58"/>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本合同自</w:t>
      </w:r>
      <w:r>
        <w:rPr>
          <w:rStyle w:val="23"/>
          <w:rFonts w:hint="eastAsia" w:ascii="宋体" w:hAnsi="宋体" w:eastAsia="宋体" w:cs="Times New Roman"/>
          <w:spacing w:val="7"/>
          <w:sz w:val="20"/>
          <w:szCs w:val="20"/>
          <w:highlight w:val="none"/>
          <w:u w:val="single"/>
        </w:rPr>
        <w:t xml:space="preserve">  双方签字盖章后 </w:t>
      </w:r>
      <w:r>
        <w:rPr>
          <w:rStyle w:val="23"/>
          <w:rFonts w:hint="eastAsia" w:ascii="宋体" w:hAnsi="宋体" w:eastAsia="宋体" w:cs="Times New Roman"/>
          <w:spacing w:val="7"/>
          <w:sz w:val="20"/>
          <w:szCs w:val="20"/>
          <w:highlight w:val="none"/>
        </w:rPr>
        <w:t>生效。</w:t>
      </w:r>
    </w:p>
    <w:p>
      <w:pPr>
        <w:pStyle w:val="58"/>
        <w:spacing w:line="480" w:lineRule="auto"/>
        <w:outlineLvl w:val="0"/>
        <w:rPr>
          <w:rStyle w:val="23"/>
          <w:rFonts w:ascii="宋体" w:hAnsi="宋体" w:eastAsia="宋体" w:cs="Times New Roman"/>
          <w:b/>
          <w:spacing w:val="6"/>
          <w:sz w:val="24"/>
          <w:szCs w:val="20"/>
          <w:highlight w:val="none"/>
        </w:rPr>
      </w:pPr>
      <w:r>
        <w:rPr>
          <w:rStyle w:val="23"/>
          <w:rFonts w:hint="eastAsia" w:ascii="宋体" w:hAnsi="宋体" w:eastAsia="宋体" w:cs="Times New Roman"/>
          <w:b/>
          <w:spacing w:val="6"/>
          <w:sz w:val="24"/>
          <w:szCs w:val="20"/>
          <w:highlight w:val="none"/>
        </w:rPr>
        <w:t>十三、合同份数</w:t>
      </w:r>
    </w:p>
    <w:p>
      <w:pPr>
        <w:pStyle w:val="58"/>
        <w:spacing w:line="360" w:lineRule="auto"/>
        <w:rPr>
          <w:rStyle w:val="23"/>
          <w:rFonts w:ascii="宋体" w:hAnsi="宋体" w:eastAsia="宋体" w:cs="Times New Roman"/>
          <w:spacing w:val="7"/>
          <w:sz w:val="20"/>
          <w:szCs w:val="20"/>
          <w:highlight w:val="none"/>
        </w:rPr>
      </w:pPr>
      <w:r>
        <w:rPr>
          <w:rStyle w:val="23"/>
          <w:rFonts w:hint="eastAsia" w:ascii="宋体" w:hAnsi="宋体" w:eastAsia="宋体" w:cs="Times New Roman"/>
          <w:spacing w:val="8"/>
          <w:sz w:val="20"/>
          <w:szCs w:val="20"/>
          <w:highlight w:val="none"/>
        </w:rPr>
        <w:t>本合同一式</w:t>
      </w:r>
      <w:r>
        <w:rPr>
          <w:rStyle w:val="23"/>
          <w:rFonts w:hint="eastAsia" w:ascii="宋体" w:hAnsi="宋体" w:eastAsia="宋体" w:cs="Times New Roman"/>
          <w:spacing w:val="8"/>
          <w:sz w:val="20"/>
          <w:szCs w:val="20"/>
          <w:highlight w:val="none"/>
          <w:u w:val="single"/>
        </w:rPr>
        <w:t xml:space="preserve"> 玖 </w:t>
      </w:r>
      <w:r>
        <w:rPr>
          <w:rStyle w:val="23"/>
          <w:rFonts w:hint="eastAsia" w:ascii="宋体" w:hAnsi="宋体" w:eastAsia="宋体" w:cs="Times New Roman"/>
          <w:spacing w:val="8"/>
          <w:sz w:val="20"/>
          <w:szCs w:val="20"/>
          <w:highlight w:val="none"/>
        </w:rPr>
        <w:t>份，均具有同等法</w:t>
      </w:r>
      <w:r>
        <w:rPr>
          <w:rStyle w:val="23"/>
          <w:rFonts w:hint="eastAsia" w:ascii="宋体" w:hAnsi="宋体" w:eastAsia="宋体" w:cs="Times New Roman"/>
          <w:spacing w:val="7"/>
          <w:sz w:val="20"/>
          <w:szCs w:val="20"/>
          <w:highlight w:val="none"/>
        </w:rPr>
        <w:t>律效力，发包人执</w:t>
      </w:r>
      <w:r>
        <w:rPr>
          <w:rStyle w:val="23"/>
          <w:rFonts w:hint="eastAsia" w:ascii="宋体" w:hAnsi="宋体" w:eastAsia="宋体" w:cs="Times New Roman"/>
          <w:spacing w:val="-99"/>
          <w:sz w:val="20"/>
          <w:szCs w:val="20"/>
          <w:highlight w:val="none"/>
        </w:rPr>
        <w:t xml:space="preserve"> </w:t>
      </w:r>
      <w:r>
        <w:rPr>
          <w:rStyle w:val="23"/>
          <w:rFonts w:hint="eastAsia" w:ascii="宋体" w:hAnsi="宋体" w:eastAsia="宋体" w:cs="Times New Roman"/>
          <w:spacing w:val="5"/>
          <w:sz w:val="20"/>
          <w:szCs w:val="20"/>
          <w:highlight w:val="none"/>
          <w:u w:val="single"/>
        </w:rPr>
        <w:t xml:space="preserve"> 肆 </w:t>
      </w:r>
      <w:r>
        <w:rPr>
          <w:rStyle w:val="23"/>
          <w:rFonts w:hint="eastAsia" w:ascii="宋体" w:hAnsi="宋体" w:eastAsia="宋体" w:cs="Times New Roman"/>
          <w:spacing w:val="7"/>
          <w:sz w:val="20"/>
          <w:szCs w:val="20"/>
          <w:highlight w:val="none"/>
        </w:rPr>
        <w:t>份，承包人执</w:t>
      </w:r>
      <w:r>
        <w:rPr>
          <w:rStyle w:val="23"/>
          <w:rFonts w:hint="eastAsia" w:ascii="宋体" w:hAnsi="宋体" w:eastAsia="宋体" w:cs="Times New Roman"/>
          <w:spacing w:val="-98"/>
          <w:sz w:val="20"/>
          <w:szCs w:val="20"/>
          <w:highlight w:val="none"/>
        </w:rPr>
        <w:t xml:space="preserve"> </w:t>
      </w:r>
      <w:r>
        <w:rPr>
          <w:rStyle w:val="23"/>
          <w:rFonts w:hint="eastAsia" w:ascii="宋体" w:hAnsi="宋体" w:eastAsia="宋体" w:cs="Times New Roman"/>
          <w:spacing w:val="4"/>
          <w:sz w:val="20"/>
          <w:szCs w:val="20"/>
          <w:highlight w:val="none"/>
          <w:u w:val="single"/>
        </w:rPr>
        <w:t xml:space="preserve"> 肆 </w:t>
      </w:r>
      <w:r>
        <w:rPr>
          <w:rStyle w:val="23"/>
          <w:rFonts w:hint="eastAsia" w:ascii="宋体" w:hAnsi="宋体" w:eastAsia="宋体" w:cs="Times New Roman"/>
          <w:spacing w:val="7"/>
          <w:sz w:val="20"/>
          <w:szCs w:val="20"/>
          <w:highlight w:val="none"/>
        </w:rPr>
        <w:t>份，招标代理机构执</w:t>
      </w:r>
      <w:r>
        <w:rPr>
          <w:rStyle w:val="23"/>
          <w:rFonts w:hint="eastAsia" w:ascii="宋体" w:hAnsi="宋体" w:eastAsia="宋体" w:cs="Times New Roman"/>
          <w:spacing w:val="7"/>
          <w:sz w:val="20"/>
          <w:szCs w:val="20"/>
          <w:highlight w:val="none"/>
          <w:u w:val="single"/>
        </w:rPr>
        <w:t>壹</w:t>
      </w:r>
      <w:r>
        <w:rPr>
          <w:rStyle w:val="23"/>
          <w:rFonts w:hint="eastAsia" w:ascii="宋体" w:hAnsi="宋体" w:eastAsia="宋体" w:cs="Times New Roman"/>
          <w:spacing w:val="7"/>
          <w:sz w:val="20"/>
          <w:szCs w:val="20"/>
          <w:highlight w:val="none"/>
        </w:rPr>
        <w:t>份。</w:t>
      </w:r>
    </w:p>
    <w:p>
      <w:pPr>
        <w:pStyle w:val="58"/>
        <w:spacing w:line="360" w:lineRule="auto"/>
        <w:rPr>
          <w:rStyle w:val="23"/>
          <w:rFonts w:ascii="宋体" w:hAnsi="宋体" w:eastAsia="宋体" w:cs="Times New Roman"/>
          <w:spacing w:val="7"/>
          <w:sz w:val="20"/>
          <w:szCs w:val="20"/>
          <w:highlight w:val="none"/>
        </w:rPr>
      </w:pPr>
    </w:p>
    <w:p>
      <w:pPr>
        <w:pStyle w:val="58"/>
        <w:spacing w:line="360" w:lineRule="auto"/>
        <w:rPr>
          <w:rStyle w:val="23"/>
          <w:rFonts w:ascii="宋体" w:hAnsi="宋体" w:eastAsia="宋体" w:cs="Times New Roman"/>
          <w:spacing w:val="7"/>
          <w:sz w:val="20"/>
          <w:szCs w:val="20"/>
          <w:highlight w:val="none"/>
        </w:rPr>
      </w:pPr>
    </w:p>
    <w:tbl>
      <w:tblPr>
        <w:tblStyle w:val="22"/>
        <w:tblW w:w="960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28"/>
        <w:gridCol w:w="46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4" w:hRule="atLeast"/>
        </w:trPr>
        <w:tc>
          <w:tcPr>
            <w:tcW w:w="4928" w:type="dxa"/>
            <w:noWrap w:val="0"/>
            <w:vAlign w:val="top"/>
          </w:tcPr>
          <w:p>
            <w:pPr>
              <w:pStyle w:val="58"/>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发包人：</w:t>
            </w:r>
            <w:r>
              <w:rPr>
                <w:rStyle w:val="23"/>
                <w:rFonts w:hint="eastAsia" w:ascii="宋体" w:hAnsi="宋体" w:eastAsia="宋体" w:cs="宋体"/>
                <w:kern w:val="0"/>
                <w:sz w:val="20"/>
                <w:szCs w:val="20"/>
                <w:highlight w:val="none"/>
                <w:u w:val="single"/>
              </w:rPr>
              <w:t xml:space="preserve">  </w:t>
            </w:r>
            <w:r>
              <w:rPr>
                <w:rStyle w:val="23"/>
                <w:rFonts w:hint="eastAsia" w:ascii="宋体" w:hAnsi="宋体" w:eastAsia="宋体" w:cs="宋体"/>
                <w:kern w:val="0"/>
                <w:sz w:val="20"/>
                <w:szCs w:val="20"/>
                <w:highlight w:val="none"/>
                <w:u w:val="single"/>
                <w:lang w:val="en-US" w:eastAsia="zh-CN"/>
              </w:rPr>
              <w:t xml:space="preserve">                </w:t>
            </w:r>
            <w:r>
              <w:rPr>
                <w:rStyle w:val="23"/>
                <w:rFonts w:hint="eastAsia" w:ascii="宋体" w:hAnsi="宋体" w:eastAsia="宋体" w:cs="宋体"/>
                <w:kern w:val="0"/>
                <w:sz w:val="20"/>
                <w:szCs w:val="20"/>
                <w:highlight w:val="none"/>
                <w:u w:val="single"/>
              </w:rPr>
              <w:t xml:space="preserve">  </w:t>
            </w:r>
            <w:r>
              <w:rPr>
                <w:rStyle w:val="23"/>
                <w:rFonts w:hint="eastAsia" w:ascii="宋体" w:hAnsi="宋体" w:eastAsia="宋体" w:cs="宋体"/>
                <w:kern w:val="0"/>
                <w:sz w:val="20"/>
                <w:szCs w:val="20"/>
                <w:highlight w:val="none"/>
              </w:rPr>
              <w:t>（公章）</w:t>
            </w:r>
          </w:p>
        </w:tc>
        <w:tc>
          <w:tcPr>
            <w:tcW w:w="4673" w:type="dxa"/>
            <w:noWrap w:val="0"/>
            <w:vAlign w:val="top"/>
          </w:tcPr>
          <w:p>
            <w:pPr>
              <w:pStyle w:val="58"/>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承包人：</w:t>
            </w:r>
            <w:r>
              <w:rPr>
                <w:rStyle w:val="23"/>
                <w:rFonts w:hint="eastAsia" w:ascii="宋体" w:hAnsi="宋体" w:eastAsia="宋体" w:cs="宋体"/>
                <w:kern w:val="0"/>
                <w:sz w:val="20"/>
                <w:szCs w:val="20"/>
                <w:highlight w:val="none"/>
                <w:u w:val="single"/>
                <w:lang w:val="en-US" w:eastAsia="zh-CN"/>
              </w:rPr>
              <w:t xml:space="preserve">                     </w:t>
            </w:r>
            <w:r>
              <w:rPr>
                <w:rStyle w:val="23"/>
                <w:rFonts w:hint="eastAsia" w:ascii="宋体" w:hAnsi="宋体" w:eastAsia="宋体" w:cs="宋体"/>
                <w:kern w:val="0"/>
                <w:sz w:val="20"/>
                <w:szCs w:val="20"/>
                <w:highlight w:val="none"/>
              </w:rPr>
              <w:t>（公章）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5" w:hRule="atLeast"/>
        </w:trPr>
        <w:tc>
          <w:tcPr>
            <w:tcW w:w="4928" w:type="dxa"/>
            <w:noWrap w:val="0"/>
            <w:vAlign w:val="top"/>
          </w:tcPr>
          <w:p>
            <w:pPr>
              <w:pStyle w:val="58"/>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法定代表人或其委托代理人：</w:t>
            </w:r>
          </w:p>
          <w:p>
            <w:pPr>
              <w:pStyle w:val="58"/>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 xml:space="preserve">（签字）  </w:t>
            </w:r>
          </w:p>
        </w:tc>
        <w:tc>
          <w:tcPr>
            <w:tcW w:w="4673" w:type="dxa"/>
            <w:noWrap w:val="0"/>
            <w:vAlign w:val="top"/>
          </w:tcPr>
          <w:p>
            <w:pPr>
              <w:pStyle w:val="58"/>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 xml:space="preserve">法定代表人或其委托代理人：  </w:t>
            </w:r>
          </w:p>
          <w:p>
            <w:pPr>
              <w:pStyle w:val="58"/>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6" w:hRule="atLeast"/>
        </w:trPr>
        <w:tc>
          <w:tcPr>
            <w:tcW w:w="4928" w:type="dxa"/>
            <w:noWrap w:val="0"/>
            <w:vAlign w:val="top"/>
          </w:tcPr>
          <w:p>
            <w:pPr>
              <w:pStyle w:val="58"/>
              <w:spacing w:line="360" w:lineRule="auto"/>
              <w:rPr>
                <w:rStyle w:val="23"/>
                <w:rFonts w:ascii="宋体" w:hAnsi="宋体" w:eastAsia="宋体" w:cs="宋体"/>
                <w:kern w:val="0"/>
                <w:sz w:val="20"/>
                <w:szCs w:val="20"/>
                <w:highlight w:val="none"/>
                <w:u w:val="single"/>
              </w:rPr>
            </w:pPr>
            <w:r>
              <w:rPr>
                <w:rStyle w:val="23"/>
                <w:rFonts w:hint="eastAsia" w:ascii="宋体" w:hAnsi="宋体" w:eastAsia="宋体" w:cs="宋体"/>
                <w:kern w:val="0"/>
                <w:sz w:val="20"/>
                <w:szCs w:val="20"/>
                <w:highlight w:val="none"/>
              </w:rPr>
              <w:t>统一社会信用代码：</w:t>
            </w:r>
            <w:r>
              <w:rPr>
                <w:rStyle w:val="23"/>
                <w:rFonts w:hint="eastAsia" w:ascii="宋体" w:hAnsi="宋体" w:eastAsia="宋体" w:cs="宋体"/>
                <w:kern w:val="0"/>
                <w:sz w:val="20"/>
                <w:szCs w:val="20"/>
                <w:highlight w:val="none"/>
                <w:u w:val="single"/>
              </w:rPr>
              <w:t xml:space="preserve">                 </w:t>
            </w:r>
          </w:p>
        </w:tc>
        <w:tc>
          <w:tcPr>
            <w:tcW w:w="4673" w:type="dxa"/>
            <w:noWrap w:val="0"/>
            <w:vAlign w:val="top"/>
          </w:tcPr>
          <w:p>
            <w:pPr>
              <w:pStyle w:val="58"/>
              <w:spacing w:line="360" w:lineRule="auto"/>
              <w:rPr>
                <w:rStyle w:val="23"/>
                <w:rFonts w:hint="default" w:ascii="宋体" w:hAnsi="宋体" w:eastAsia="宋体" w:cs="宋体"/>
                <w:kern w:val="0"/>
                <w:sz w:val="20"/>
                <w:szCs w:val="20"/>
                <w:highlight w:val="none"/>
                <w:lang w:val="en-US" w:eastAsia="zh-CN"/>
              </w:rPr>
            </w:pPr>
            <w:r>
              <w:rPr>
                <w:rStyle w:val="23"/>
                <w:rFonts w:hint="eastAsia" w:ascii="宋体" w:hAnsi="宋体" w:eastAsia="宋体" w:cs="宋体"/>
                <w:kern w:val="0"/>
                <w:sz w:val="20"/>
                <w:szCs w:val="20"/>
                <w:highlight w:val="none"/>
              </w:rPr>
              <w:t>统一社会信用代码：</w:t>
            </w:r>
            <w:r>
              <w:rPr>
                <w:rStyle w:val="23"/>
                <w:rFonts w:hint="eastAsia" w:ascii="宋体" w:hAnsi="宋体" w:eastAsia="宋体" w:cs="宋体"/>
                <w:kern w:val="0"/>
                <w:sz w:val="20"/>
                <w:szCs w:val="20"/>
                <w:highlight w:val="none"/>
                <w:u w:val="singl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4928" w:type="dxa"/>
            <w:noWrap w:val="0"/>
            <w:vAlign w:val="top"/>
          </w:tcPr>
          <w:p>
            <w:pPr>
              <w:pStyle w:val="58"/>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地  址：</w:t>
            </w:r>
            <w:r>
              <w:rPr>
                <w:rStyle w:val="23"/>
                <w:rFonts w:hint="eastAsia" w:ascii="宋体" w:hAnsi="宋体" w:eastAsia="宋体" w:cs="宋体"/>
                <w:kern w:val="0"/>
                <w:sz w:val="20"/>
                <w:szCs w:val="20"/>
                <w:highlight w:val="none"/>
                <w:u w:val="single"/>
              </w:rPr>
              <w:t xml:space="preserve">  </w:t>
            </w:r>
            <w:r>
              <w:rPr>
                <w:rStyle w:val="23"/>
                <w:rFonts w:hint="eastAsia" w:ascii="宋体" w:hAnsi="宋体" w:eastAsia="宋体" w:cs="宋体"/>
                <w:kern w:val="0"/>
                <w:sz w:val="20"/>
                <w:szCs w:val="20"/>
                <w:highlight w:val="none"/>
                <w:u w:val="single"/>
                <w:lang w:val="en-US" w:eastAsia="zh-CN"/>
              </w:rPr>
              <w:t xml:space="preserve">                                </w:t>
            </w:r>
            <w:r>
              <w:rPr>
                <w:rStyle w:val="23"/>
                <w:rFonts w:hint="eastAsia" w:ascii="宋体" w:hAnsi="宋体" w:eastAsia="宋体" w:cs="宋体"/>
                <w:kern w:val="0"/>
                <w:sz w:val="20"/>
                <w:szCs w:val="20"/>
                <w:highlight w:val="none"/>
                <w:u w:val="single"/>
              </w:rPr>
              <w:t xml:space="preserve"> </w:t>
            </w:r>
          </w:p>
        </w:tc>
        <w:tc>
          <w:tcPr>
            <w:tcW w:w="4673" w:type="dxa"/>
            <w:noWrap w:val="0"/>
            <w:vAlign w:val="top"/>
          </w:tcPr>
          <w:p>
            <w:pPr>
              <w:pStyle w:val="58"/>
              <w:spacing w:line="360" w:lineRule="auto"/>
              <w:rPr>
                <w:rStyle w:val="23"/>
                <w:rFonts w:hint="default" w:ascii="宋体" w:hAnsi="宋体" w:eastAsia="宋体" w:cs="宋体"/>
                <w:kern w:val="0"/>
                <w:sz w:val="20"/>
                <w:szCs w:val="20"/>
                <w:highlight w:val="none"/>
                <w:lang w:val="en-US" w:eastAsia="zh-CN"/>
              </w:rPr>
            </w:pPr>
            <w:r>
              <w:rPr>
                <w:rStyle w:val="23"/>
                <w:rFonts w:hint="eastAsia" w:ascii="宋体" w:hAnsi="宋体" w:eastAsia="宋体" w:cs="宋体"/>
                <w:kern w:val="0"/>
                <w:sz w:val="20"/>
                <w:szCs w:val="20"/>
                <w:highlight w:val="none"/>
              </w:rPr>
              <w:t>地  址：</w:t>
            </w:r>
            <w:r>
              <w:rPr>
                <w:rStyle w:val="23"/>
                <w:rFonts w:hint="eastAsia" w:ascii="宋体" w:hAnsi="宋体" w:eastAsia="宋体" w:cs="宋体"/>
                <w:kern w:val="0"/>
                <w:sz w:val="20"/>
                <w:szCs w:val="20"/>
                <w:highlight w:val="none"/>
                <w:u w:val="singl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4928" w:type="dxa"/>
            <w:noWrap w:val="0"/>
            <w:vAlign w:val="top"/>
          </w:tcPr>
          <w:p>
            <w:pPr>
              <w:pStyle w:val="58"/>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邮政编码：</w:t>
            </w:r>
            <w:r>
              <w:rPr>
                <w:rStyle w:val="23"/>
                <w:rFonts w:hint="eastAsia" w:ascii="宋体" w:hAnsi="宋体" w:eastAsia="宋体" w:cs="宋体"/>
                <w:kern w:val="0"/>
                <w:sz w:val="20"/>
                <w:szCs w:val="20"/>
                <w:highlight w:val="none"/>
                <w:u w:val="single"/>
              </w:rPr>
              <w:t xml:space="preserve">                         </w:t>
            </w:r>
          </w:p>
        </w:tc>
        <w:tc>
          <w:tcPr>
            <w:tcW w:w="4673" w:type="dxa"/>
            <w:noWrap w:val="0"/>
            <w:vAlign w:val="top"/>
          </w:tcPr>
          <w:p>
            <w:pPr>
              <w:pStyle w:val="58"/>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邮政编码：</w:t>
            </w:r>
            <w:r>
              <w:rPr>
                <w:rStyle w:val="23"/>
                <w:rFonts w:hint="eastAsia" w:ascii="宋体" w:hAnsi="宋体" w:eastAsia="宋体" w:cs="宋体"/>
                <w:kern w:val="0"/>
                <w:sz w:val="20"/>
                <w:szCs w:val="20"/>
                <w:highlight w:val="none"/>
                <w:u w:val="single"/>
              </w:rPr>
              <w:t xml:space="preserve">  </w:t>
            </w:r>
            <w:r>
              <w:rPr>
                <w:rStyle w:val="23"/>
                <w:rFonts w:hint="eastAsia" w:ascii="宋体" w:hAnsi="宋体" w:eastAsia="宋体" w:cs="宋体"/>
                <w:kern w:val="0"/>
                <w:sz w:val="20"/>
                <w:szCs w:val="20"/>
                <w:highlight w:val="none"/>
                <w:u w:val="single"/>
                <w:lang w:val="en-US" w:eastAsia="zh-CN"/>
              </w:rPr>
              <w:t xml:space="preserve">          </w:t>
            </w:r>
            <w:r>
              <w:rPr>
                <w:rStyle w:val="23"/>
                <w:rFonts w:hint="eastAsia" w:ascii="宋体" w:hAnsi="宋体" w:eastAsia="宋体" w:cs="宋体"/>
                <w:kern w:val="0"/>
                <w:sz w:val="20"/>
                <w:szCs w:val="20"/>
                <w:highlight w:val="none"/>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4928" w:type="dxa"/>
            <w:noWrap w:val="0"/>
            <w:vAlign w:val="top"/>
          </w:tcPr>
          <w:p>
            <w:pPr>
              <w:pStyle w:val="58"/>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法定代表人：</w:t>
            </w:r>
            <w:r>
              <w:rPr>
                <w:rStyle w:val="23"/>
                <w:rFonts w:hint="eastAsia" w:ascii="宋体" w:hAnsi="宋体" w:eastAsia="宋体" w:cs="宋体"/>
                <w:kern w:val="0"/>
                <w:sz w:val="20"/>
                <w:szCs w:val="20"/>
                <w:highlight w:val="none"/>
                <w:u w:val="single"/>
              </w:rPr>
              <w:t xml:space="preserve">                       </w:t>
            </w:r>
          </w:p>
        </w:tc>
        <w:tc>
          <w:tcPr>
            <w:tcW w:w="4673" w:type="dxa"/>
            <w:noWrap w:val="0"/>
            <w:vAlign w:val="top"/>
          </w:tcPr>
          <w:p>
            <w:pPr>
              <w:pStyle w:val="58"/>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法定代表人：</w:t>
            </w:r>
            <w:r>
              <w:rPr>
                <w:rStyle w:val="23"/>
                <w:rFonts w:hint="eastAsia" w:ascii="宋体" w:hAnsi="宋体" w:eastAsia="宋体" w:cs="宋体"/>
                <w:kern w:val="0"/>
                <w:sz w:val="20"/>
                <w:szCs w:val="20"/>
                <w:highlight w:val="none"/>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4928" w:type="dxa"/>
            <w:noWrap w:val="0"/>
            <w:vAlign w:val="top"/>
          </w:tcPr>
          <w:p>
            <w:pPr>
              <w:pStyle w:val="58"/>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委托代理人：</w:t>
            </w:r>
            <w:r>
              <w:rPr>
                <w:rStyle w:val="23"/>
                <w:rFonts w:hint="eastAsia" w:ascii="宋体" w:hAnsi="宋体" w:eastAsia="宋体" w:cs="宋体"/>
                <w:kern w:val="0"/>
                <w:sz w:val="20"/>
                <w:szCs w:val="20"/>
                <w:highlight w:val="none"/>
                <w:u w:val="single"/>
              </w:rPr>
              <w:t xml:space="preserve">                       </w:t>
            </w:r>
          </w:p>
        </w:tc>
        <w:tc>
          <w:tcPr>
            <w:tcW w:w="4673" w:type="dxa"/>
            <w:noWrap w:val="0"/>
            <w:vAlign w:val="top"/>
          </w:tcPr>
          <w:p>
            <w:pPr>
              <w:pStyle w:val="58"/>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委托代理人：</w:t>
            </w:r>
            <w:r>
              <w:rPr>
                <w:rStyle w:val="23"/>
                <w:rFonts w:hint="eastAsia" w:ascii="宋体" w:hAnsi="宋体" w:eastAsia="宋体" w:cs="宋体"/>
                <w:kern w:val="0"/>
                <w:sz w:val="20"/>
                <w:szCs w:val="20"/>
                <w:highlight w:val="none"/>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4928" w:type="dxa"/>
            <w:noWrap w:val="0"/>
            <w:vAlign w:val="top"/>
          </w:tcPr>
          <w:p>
            <w:pPr>
              <w:pStyle w:val="58"/>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电  话：</w:t>
            </w:r>
            <w:r>
              <w:rPr>
                <w:rStyle w:val="23"/>
                <w:rFonts w:hint="eastAsia" w:ascii="宋体" w:hAnsi="宋体" w:eastAsia="宋体" w:cs="宋体"/>
                <w:kern w:val="0"/>
                <w:sz w:val="20"/>
                <w:szCs w:val="20"/>
                <w:highlight w:val="none"/>
                <w:u w:val="single"/>
              </w:rPr>
              <w:t xml:space="preserve">                           </w:t>
            </w:r>
          </w:p>
        </w:tc>
        <w:tc>
          <w:tcPr>
            <w:tcW w:w="4673" w:type="dxa"/>
            <w:noWrap w:val="0"/>
            <w:vAlign w:val="top"/>
          </w:tcPr>
          <w:p>
            <w:pPr>
              <w:pStyle w:val="58"/>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电  话：</w:t>
            </w:r>
            <w:r>
              <w:rPr>
                <w:rStyle w:val="23"/>
                <w:rFonts w:hint="eastAsia" w:ascii="宋体" w:hAnsi="宋体" w:eastAsia="宋体" w:cs="宋体"/>
                <w:kern w:val="0"/>
                <w:sz w:val="20"/>
                <w:szCs w:val="20"/>
                <w:highlight w:val="none"/>
                <w:u w:val="single"/>
              </w:rPr>
              <w:t xml:space="preserve">    </w:t>
            </w:r>
            <w:r>
              <w:rPr>
                <w:rStyle w:val="23"/>
                <w:rFonts w:hint="eastAsia" w:ascii="宋体" w:hAnsi="宋体" w:eastAsia="宋体" w:cs="宋体"/>
                <w:kern w:val="0"/>
                <w:sz w:val="20"/>
                <w:szCs w:val="20"/>
                <w:highlight w:val="none"/>
                <w:u w:val="single"/>
                <w:lang w:val="en-US" w:eastAsia="zh-CN"/>
              </w:rPr>
              <w:t xml:space="preserve">             </w:t>
            </w:r>
            <w:r>
              <w:rPr>
                <w:rStyle w:val="23"/>
                <w:rFonts w:hint="eastAsia" w:ascii="宋体" w:hAnsi="宋体" w:eastAsia="宋体" w:cs="宋体"/>
                <w:kern w:val="0"/>
                <w:sz w:val="20"/>
                <w:szCs w:val="20"/>
                <w:highlight w:val="none"/>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4928" w:type="dxa"/>
            <w:noWrap w:val="0"/>
            <w:vAlign w:val="top"/>
          </w:tcPr>
          <w:p>
            <w:pPr>
              <w:pStyle w:val="58"/>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传  真：</w:t>
            </w:r>
            <w:r>
              <w:rPr>
                <w:rStyle w:val="23"/>
                <w:rFonts w:hint="eastAsia" w:ascii="宋体" w:hAnsi="宋体" w:eastAsia="宋体" w:cs="宋体"/>
                <w:kern w:val="0"/>
                <w:sz w:val="20"/>
                <w:szCs w:val="20"/>
                <w:highlight w:val="none"/>
                <w:u w:val="single"/>
              </w:rPr>
              <w:t xml:space="preserve">                           </w:t>
            </w:r>
          </w:p>
        </w:tc>
        <w:tc>
          <w:tcPr>
            <w:tcW w:w="4673" w:type="dxa"/>
            <w:noWrap w:val="0"/>
            <w:vAlign w:val="top"/>
          </w:tcPr>
          <w:p>
            <w:pPr>
              <w:pStyle w:val="58"/>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传  真：</w:t>
            </w:r>
            <w:r>
              <w:rPr>
                <w:rStyle w:val="23"/>
                <w:rFonts w:hint="eastAsia" w:ascii="宋体" w:hAnsi="宋体" w:eastAsia="宋体" w:cs="宋体"/>
                <w:kern w:val="0"/>
                <w:sz w:val="20"/>
                <w:szCs w:val="20"/>
                <w:highlight w:val="none"/>
                <w:u w:val="single"/>
              </w:rPr>
              <w:t xml:space="preserve">     </w:t>
            </w:r>
            <w:r>
              <w:rPr>
                <w:rStyle w:val="23"/>
                <w:rFonts w:hint="eastAsia" w:ascii="宋体" w:hAnsi="宋体" w:eastAsia="宋体" w:cs="宋体"/>
                <w:kern w:val="0"/>
                <w:sz w:val="20"/>
                <w:szCs w:val="20"/>
                <w:highlight w:val="none"/>
                <w:u w:val="single"/>
                <w:lang w:val="en-US" w:eastAsia="zh-CN"/>
              </w:rPr>
              <w:t xml:space="preserve">             </w:t>
            </w:r>
            <w:r>
              <w:rPr>
                <w:rStyle w:val="23"/>
                <w:rFonts w:hint="eastAsia" w:ascii="宋体" w:hAnsi="宋体" w:eastAsia="宋体" w:cs="宋体"/>
                <w:kern w:val="0"/>
                <w:sz w:val="20"/>
                <w:szCs w:val="20"/>
                <w:highlight w:val="none"/>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4928" w:type="dxa"/>
            <w:noWrap w:val="0"/>
            <w:vAlign w:val="top"/>
          </w:tcPr>
          <w:p>
            <w:pPr>
              <w:pStyle w:val="58"/>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电子信箱：</w:t>
            </w:r>
            <w:r>
              <w:rPr>
                <w:rStyle w:val="23"/>
                <w:rFonts w:hint="eastAsia" w:ascii="宋体" w:hAnsi="宋体" w:eastAsia="宋体" w:cs="宋体"/>
                <w:kern w:val="0"/>
                <w:sz w:val="20"/>
                <w:szCs w:val="20"/>
                <w:highlight w:val="none"/>
                <w:u w:val="single"/>
              </w:rPr>
              <w:t xml:space="preserve">                         </w:t>
            </w:r>
            <w:r>
              <w:rPr>
                <w:rStyle w:val="23"/>
                <w:rFonts w:hint="eastAsia" w:ascii="宋体" w:hAnsi="宋体" w:eastAsia="宋体" w:cs="宋体"/>
                <w:kern w:val="0"/>
                <w:sz w:val="20"/>
                <w:szCs w:val="20"/>
                <w:highlight w:val="none"/>
              </w:rPr>
              <w:t xml:space="preserve">  </w:t>
            </w:r>
          </w:p>
        </w:tc>
        <w:tc>
          <w:tcPr>
            <w:tcW w:w="4673" w:type="dxa"/>
            <w:noWrap w:val="0"/>
            <w:vAlign w:val="top"/>
          </w:tcPr>
          <w:p>
            <w:pPr>
              <w:pStyle w:val="58"/>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电子信箱：</w:t>
            </w:r>
            <w:r>
              <w:rPr>
                <w:rStyle w:val="23"/>
                <w:rFonts w:hint="eastAsia" w:ascii="宋体" w:hAnsi="宋体" w:eastAsia="宋体" w:cs="宋体"/>
                <w:kern w:val="0"/>
                <w:sz w:val="20"/>
                <w:szCs w:val="20"/>
                <w:highlight w:val="none"/>
                <w:u w:val="single"/>
              </w:rPr>
              <w:t xml:space="preserve">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4928" w:type="dxa"/>
            <w:noWrap w:val="0"/>
            <w:vAlign w:val="top"/>
          </w:tcPr>
          <w:p>
            <w:pPr>
              <w:pStyle w:val="58"/>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开户银行：</w:t>
            </w:r>
            <w:r>
              <w:rPr>
                <w:rStyle w:val="23"/>
                <w:rFonts w:hint="eastAsia" w:ascii="宋体" w:hAnsi="宋体" w:eastAsia="宋体" w:cs="宋体"/>
                <w:kern w:val="0"/>
                <w:sz w:val="20"/>
                <w:szCs w:val="20"/>
                <w:highlight w:val="none"/>
                <w:u w:val="single"/>
              </w:rPr>
              <w:t xml:space="preserve">                         </w:t>
            </w:r>
          </w:p>
        </w:tc>
        <w:tc>
          <w:tcPr>
            <w:tcW w:w="4673" w:type="dxa"/>
            <w:noWrap w:val="0"/>
            <w:vAlign w:val="top"/>
          </w:tcPr>
          <w:p>
            <w:pPr>
              <w:pStyle w:val="58"/>
              <w:spacing w:line="360" w:lineRule="auto"/>
              <w:ind w:left="1100" w:hanging="1100" w:hangingChars="550"/>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开户银行：</w:t>
            </w:r>
            <w:r>
              <w:rPr>
                <w:rStyle w:val="23"/>
                <w:rFonts w:hint="eastAsia" w:ascii="宋体" w:hAnsi="宋体" w:eastAsia="宋体" w:cs="宋体"/>
                <w:kern w:val="0"/>
                <w:sz w:val="20"/>
                <w:szCs w:val="20"/>
                <w:highlight w:val="none"/>
                <w:u w:val="single"/>
              </w:rPr>
              <w:t xml:space="preserve"> </w:t>
            </w:r>
            <w:r>
              <w:rPr>
                <w:rStyle w:val="23"/>
                <w:rFonts w:hint="eastAsia" w:ascii="宋体" w:hAnsi="宋体" w:eastAsia="宋体" w:cs="宋体"/>
                <w:kern w:val="0"/>
                <w:sz w:val="20"/>
                <w:szCs w:val="20"/>
                <w:highlight w:val="none"/>
                <w:u w:val="single"/>
                <w:lang w:val="en-US" w:eastAsia="zh-CN"/>
              </w:rPr>
              <w:t xml:space="preserve">                           </w:t>
            </w:r>
            <w:r>
              <w:rPr>
                <w:rStyle w:val="23"/>
                <w:rFonts w:hint="eastAsia" w:ascii="宋体" w:hAnsi="宋体" w:eastAsia="宋体" w:cs="宋体"/>
                <w:kern w:val="0"/>
                <w:sz w:val="20"/>
                <w:szCs w:val="20"/>
                <w:highlight w:val="none"/>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4928" w:type="dxa"/>
            <w:noWrap w:val="0"/>
            <w:vAlign w:val="top"/>
          </w:tcPr>
          <w:p>
            <w:pPr>
              <w:pStyle w:val="58"/>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账  号：</w:t>
            </w:r>
            <w:r>
              <w:rPr>
                <w:rStyle w:val="23"/>
                <w:rFonts w:hint="eastAsia" w:ascii="宋体" w:hAnsi="宋体" w:eastAsia="宋体" w:cs="宋体"/>
                <w:kern w:val="0"/>
                <w:sz w:val="20"/>
                <w:szCs w:val="20"/>
                <w:highlight w:val="none"/>
                <w:u w:val="single"/>
              </w:rPr>
              <w:t xml:space="preserve">                           </w:t>
            </w:r>
          </w:p>
        </w:tc>
        <w:tc>
          <w:tcPr>
            <w:tcW w:w="4673" w:type="dxa"/>
            <w:noWrap w:val="0"/>
            <w:vAlign w:val="top"/>
          </w:tcPr>
          <w:p>
            <w:pPr>
              <w:pStyle w:val="58"/>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 xml:space="preserve">  账  号：</w:t>
            </w:r>
            <w:r>
              <w:rPr>
                <w:rStyle w:val="23"/>
                <w:rFonts w:hint="eastAsia" w:ascii="宋体" w:hAnsi="宋体" w:eastAsia="宋体" w:cs="宋体"/>
                <w:kern w:val="0"/>
                <w:sz w:val="20"/>
                <w:szCs w:val="20"/>
                <w:highlight w:val="none"/>
                <w:u w:val="single"/>
              </w:rPr>
              <w:t xml:space="preserve">   </w:t>
            </w:r>
            <w:r>
              <w:rPr>
                <w:rStyle w:val="23"/>
                <w:rFonts w:hint="eastAsia" w:ascii="宋体" w:hAnsi="宋体" w:eastAsia="宋体" w:cs="宋体"/>
                <w:kern w:val="0"/>
                <w:sz w:val="20"/>
                <w:szCs w:val="20"/>
                <w:highlight w:val="none"/>
                <w:u w:val="single"/>
                <w:lang w:val="en-US" w:eastAsia="zh-CN"/>
              </w:rPr>
              <w:t xml:space="preserve">                    </w:t>
            </w:r>
            <w:r>
              <w:rPr>
                <w:rStyle w:val="23"/>
                <w:rFonts w:hint="eastAsia" w:ascii="宋体" w:hAnsi="宋体" w:eastAsia="宋体" w:cs="宋体"/>
                <w:kern w:val="0"/>
                <w:sz w:val="20"/>
                <w:szCs w:val="20"/>
                <w:highlight w:val="none"/>
                <w:u w:val="single"/>
              </w:rPr>
              <w:t xml:space="preserve">       </w:t>
            </w:r>
          </w:p>
        </w:tc>
      </w:tr>
    </w:tbl>
    <w:p>
      <w:pPr>
        <w:rPr>
          <w:rFonts w:hint="eastAsia"/>
          <w:color w:val="000080"/>
          <w:sz w:val="20"/>
          <w:highlight w:val="white"/>
        </w:rPr>
      </w:pPr>
      <w:r>
        <w:rPr>
          <w:rFonts w:hint="eastAsia"/>
          <w:color w:val="000080"/>
          <w:sz w:val="20"/>
          <w:highlight w:val="white"/>
        </w:rPr>
        <w:t xml:space="preserve"> </w:t>
      </w:r>
      <w:bookmarkEnd w:id="101"/>
    </w:p>
    <w:p>
      <w:pPr>
        <w:widowControl/>
        <w:jc w:val="left"/>
        <w:rPr>
          <w:color w:val="000000"/>
          <w:u w:val="single"/>
        </w:rPr>
      </w:pPr>
      <w:r>
        <w:rPr>
          <w:color w:val="000000"/>
          <w:highlight w:val="white"/>
        </w:rPr>
        <w:br w:type="page"/>
      </w:r>
    </w:p>
    <w:p>
      <w:pPr>
        <w:pStyle w:val="2"/>
        <w:jc w:val="center"/>
        <w:rPr>
          <w:color w:val="000000"/>
        </w:rPr>
      </w:pPr>
      <w:bookmarkStart w:id="102" w:name="_Toc389065256"/>
      <w:bookmarkStart w:id="103" w:name="_Toc256000128"/>
      <w:bookmarkStart w:id="104" w:name="_Toc407135192"/>
      <w:bookmarkStart w:id="105" w:name="_Toc83895639"/>
      <w:bookmarkStart w:id="106" w:name="_Toc373478338"/>
      <w:bookmarkStart w:id="107" w:name="_Toc373227691"/>
      <w:bookmarkStart w:id="108" w:name="_Toc351203632"/>
      <w:r>
        <w:rPr>
          <w:rFonts w:hint="eastAsia" w:cs="黑体"/>
          <w:color w:val="000000"/>
          <w:highlight w:val="white"/>
        </w:rPr>
        <w:t>第二部分</w:t>
      </w:r>
      <w:r>
        <w:rPr>
          <w:color w:val="000000"/>
          <w:highlight w:val="white"/>
        </w:rPr>
        <w:t xml:space="preserve"> </w:t>
      </w:r>
      <w:r>
        <w:rPr>
          <w:rFonts w:hint="eastAsia" w:cs="黑体"/>
          <w:color w:val="000000"/>
          <w:highlight w:val="white"/>
        </w:rPr>
        <w:t>通用合同条款</w:t>
      </w:r>
      <w:bookmarkEnd w:id="102"/>
      <w:bookmarkEnd w:id="103"/>
      <w:bookmarkEnd w:id="104"/>
      <w:bookmarkEnd w:id="105"/>
    </w:p>
    <w:p>
      <w:pPr>
        <w:spacing w:line="360" w:lineRule="auto"/>
        <w:ind w:firstLine="420" w:firstLineChars="200"/>
        <w:rPr>
          <w:rFonts w:hAnsi="宋体"/>
          <w:color w:val="000000"/>
          <w:kern w:val="0"/>
        </w:rPr>
      </w:pPr>
    </w:p>
    <w:p>
      <w:pPr>
        <w:spacing w:line="360" w:lineRule="auto"/>
        <w:ind w:firstLine="422" w:firstLineChars="200"/>
        <w:jc w:val="center"/>
        <w:rPr>
          <w:rFonts w:hAnsi="宋体"/>
          <w:b/>
          <w:bCs/>
          <w:color w:val="000000"/>
          <w:kern w:val="0"/>
        </w:rPr>
      </w:pPr>
      <w:r>
        <w:rPr>
          <w:rFonts w:hint="eastAsia" w:hAnsi="宋体" w:cs="宋体"/>
          <w:b/>
          <w:bCs/>
          <w:color w:val="000000"/>
          <w:kern w:val="0"/>
          <w:highlight w:val="white"/>
        </w:rPr>
        <w:t>采用《建设工程施工合同（示范文本）》（</w:t>
      </w:r>
      <w:r>
        <w:rPr>
          <w:rFonts w:hAnsi="宋体"/>
          <w:b/>
          <w:bCs/>
          <w:color w:val="000000"/>
          <w:kern w:val="0"/>
          <w:highlight w:val="white"/>
        </w:rPr>
        <w:t>GF</w:t>
      </w:r>
      <w:r>
        <w:rPr>
          <w:rFonts w:hAnsi="宋体" w:cs="宋体"/>
          <w:b/>
          <w:bCs/>
          <w:color w:val="000000"/>
          <w:kern w:val="0"/>
          <w:highlight w:val="white"/>
        </w:rPr>
        <w:t>—</w:t>
      </w:r>
      <w:r>
        <w:rPr>
          <w:rFonts w:hAnsi="宋体"/>
          <w:b/>
          <w:bCs/>
          <w:color w:val="000000"/>
          <w:kern w:val="0"/>
          <w:highlight w:val="white"/>
        </w:rPr>
        <w:t>201</w:t>
      </w:r>
      <w:r>
        <w:rPr>
          <w:rFonts w:hint="eastAsia" w:hAnsi="宋体"/>
          <w:b/>
          <w:bCs/>
          <w:color w:val="000000"/>
          <w:kern w:val="0"/>
          <w:highlight w:val="white"/>
        </w:rPr>
        <w:t>7</w:t>
      </w:r>
      <w:r>
        <w:rPr>
          <w:rFonts w:hAnsi="宋体" w:cs="宋体"/>
          <w:b/>
          <w:bCs/>
          <w:color w:val="000000"/>
          <w:kern w:val="0"/>
          <w:highlight w:val="white"/>
        </w:rPr>
        <w:t>—</w:t>
      </w:r>
      <w:r>
        <w:rPr>
          <w:rFonts w:hAnsi="宋体"/>
          <w:b/>
          <w:bCs/>
          <w:color w:val="000000"/>
          <w:kern w:val="0"/>
          <w:highlight w:val="white"/>
        </w:rPr>
        <w:t>0201</w:t>
      </w:r>
      <w:r>
        <w:rPr>
          <w:rFonts w:hint="eastAsia" w:hAnsi="宋体" w:cs="宋体"/>
          <w:b/>
          <w:bCs/>
          <w:color w:val="000000"/>
          <w:kern w:val="0"/>
          <w:highlight w:val="white"/>
        </w:rPr>
        <w:t>）。</w:t>
      </w:r>
    </w:p>
    <w:p>
      <w:pPr>
        <w:pStyle w:val="2"/>
        <w:jc w:val="center"/>
        <w:rPr>
          <w:rFonts w:hint="eastAsia" w:cs="黑体"/>
          <w:color w:val="000000"/>
          <w:highlight w:val="white"/>
        </w:rPr>
      </w:pPr>
      <w:bookmarkStart w:id="109" w:name="_Toc389065257"/>
      <w:bookmarkStart w:id="110" w:name="_Toc83895640"/>
      <w:bookmarkStart w:id="111" w:name="_Toc407135193"/>
      <w:bookmarkStart w:id="112" w:name="_Toc256000129"/>
    </w:p>
    <w:p>
      <w:pPr>
        <w:pStyle w:val="2"/>
        <w:jc w:val="center"/>
        <w:rPr>
          <w:rFonts w:hint="eastAsia" w:cs="黑体"/>
          <w:color w:val="000000"/>
          <w:highlight w:val="white"/>
        </w:rPr>
      </w:pPr>
      <w:r>
        <w:rPr>
          <w:rFonts w:hint="eastAsia" w:cs="黑体"/>
          <w:color w:val="000000"/>
          <w:highlight w:val="white"/>
        </w:rPr>
        <w:t>第三部分 专用合同条款</w:t>
      </w:r>
      <w:bookmarkEnd w:id="106"/>
      <w:bookmarkEnd w:id="107"/>
      <w:bookmarkEnd w:id="108"/>
      <w:bookmarkEnd w:id="109"/>
      <w:bookmarkEnd w:id="110"/>
      <w:bookmarkEnd w:id="111"/>
      <w:bookmarkEnd w:id="112"/>
    </w:p>
    <w:p>
      <w:pPr>
        <w:spacing w:line="360" w:lineRule="auto"/>
        <w:jc w:val="center"/>
        <w:rPr>
          <w:rFonts w:hAnsi="宋体" w:cs="宋体"/>
          <w:b/>
          <w:bCs/>
          <w:color w:val="000000"/>
          <w:kern w:val="0"/>
        </w:rPr>
      </w:pPr>
      <w:r>
        <w:rPr>
          <w:rFonts w:hint="eastAsia" w:hAnsi="宋体" w:cs="宋体"/>
          <w:b/>
          <w:bCs/>
          <w:color w:val="000000"/>
          <w:kern w:val="0"/>
          <w:highlight w:val="white"/>
        </w:rPr>
        <w:t>（注：专用合同条款每一条均应填写完整！）</w:t>
      </w:r>
    </w:p>
    <w:p>
      <w:pPr>
        <w:rPr>
          <w:rFonts w:hint="eastAsia"/>
          <w:color w:val="000080"/>
          <w:sz w:val="20"/>
          <w:highlight w:val="red"/>
        </w:rPr>
      </w:pPr>
    </w:p>
    <w:p>
      <w:pPr>
        <w:pStyle w:val="59"/>
        <w:spacing w:before="101" w:line="360" w:lineRule="auto"/>
        <w:outlineLvl w:val="1"/>
        <w:rPr>
          <w:rStyle w:val="23"/>
          <w:rFonts w:ascii="宋体" w:hAnsi="宋体" w:eastAsia="宋体" w:cs="Times New Roman"/>
          <w:b/>
          <w:sz w:val="31"/>
          <w:szCs w:val="31"/>
          <w:highlight w:val="none"/>
        </w:rPr>
      </w:pPr>
      <w:r>
        <w:rPr>
          <w:rStyle w:val="23"/>
          <w:rFonts w:ascii="宋体" w:hAnsi="宋体" w:eastAsia="宋体" w:cs="Times New Roman"/>
          <w:b/>
          <w:bCs/>
          <w:spacing w:val="2"/>
          <w:sz w:val="31"/>
          <w:szCs w:val="31"/>
          <w:highlight w:val="none"/>
        </w:rPr>
        <w:t>1.</w:t>
      </w:r>
      <w:r>
        <w:rPr>
          <w:rStyle w:val="23"/>
          <w:rFonts w:hint="eastAsia" w:ascii="宋体" w:hAnsi="宋体" w:eastAsia="宋体" w:cs="Times New Roman"/>
          <w:b/>
          <w:spacing w:val="2"/>
          <w:sz w:val="31"/>
          <w:szCs w:val="31"/>
          <w:highlight w:val="none"/>
        </w:rPr>
        <w:t>一般约定</w:t>
      </w:r>
    </w:p>
    <w:p>
      <w:pPr>
        <w:pStyle w:val="59"/>
        <w:spacing w:before="240" w:line="360" w:lineRule="auto"/>
        <w:outlineLvl w:val="2"/>
        <w:rPr>
          <w:rStyle w:val="23"/>
          <w:rFonts w:ascii="宋体" w:hAnsi="宋体" w:eastAsia="宋体" w:cs="Times New Roman"/>
          <w:b/>
          <w:sz w:val="28"/>
          <w:szCs w:val="28"/>
          <w:highlight w:val="none"/>
        </w:rPr>
      </w:pPr>
      <w:r>
        <w:rPr>
          <w:rStyle w:val="23"/>
          <w:rFonts w:ascii="宋体" w:hAnsi="宋体" w:eastAsia="宋体" w:cs="Times New Roman"/>
          <w:b/>
          <w:spacing w:val="-6"/>
          <w:sz w:val="28"/>
          <w:szCs w:val="28"/>
          <w:highlight w:val="none"/>
        </w:rPr>
        <w:t>1.1</w:t>
      </w:r>
      <w:r>
        <w:rPr>
          <w:rStyle w:val="23"/>
          <w:rFonts w:hint="eastAsia" w:ascii="宋体" w:hAnsi="宋体" w:eastAsia="宋体" w:cs="Times New Roman"/>
          <w:b/>
          <w:spacing w:val="-6"/>
          <w:sz w:val="28"/>
          <w:szCs w:val="28"/>
          <w:highlight w:val="none"/>
        </w:rPr>
        <w:t>词语定义</w:t>
      </w:r>
    </w:p>
    <w:p>
      <w:pPr>
        <w:pStyle w:val="59"/>
        <w:spacing w:before="240"/>
        <w:rPr>
          <w:rStyle w:val="23"/>
          <w:rFonts w:ascii="宋体" w:hAnsi="宋体" w:eastAsia="宋体" w:cs="Times New Roman"/>
          <w:sz w:val="20"/>
          <w:szCs w:val="20"/>
          <w:highlight w:val="none"/>
        </w:rPr>
      </w:pPr>
      <w:r>
        <w:rPr>
          <w:rStyle w:val="23"/>
          <w:rFonts w:ascii="宋体" w:hAnsi="宋体" w:eastAsia="宋体" w:cs="Times New Roman"/>
          <w:spacing w:val="1"/>
          <w:sz w:val="20"/>
          <w:szCs w:val="20"/>
          <w:highlight w:val="none"/>
        </w:rPr>
        <w:t>1.1.1</w:t>
      </w:r>
      <w:r>
        <w:rPr>
          <w:rStyle w:val="23"/>
          <w:rFonts w:hint="eastAsia" w:ascii="宋体" w:hAnsi="宋体" w:eastAsia="宋体" w:cs="Times New Roman"/>
          <w:spacing w:val="1"/>
          <w:sz w:val="20"/>
          <w:szCs w:val="20"/>
          <w:highlight w:val="none"/>
        </w:rPr>
        <w:t>合同</w:t>
      </w:r>
    </w:p>
    <w:p>
      <w:pPr>
        <w:pStyle w:val="59"/>
        <w:spacing w:before="212" w:line="422" w:lineRule="auto"/>
        <w:ind w:right="68"/>
        <w:rPr>
          <w:rStyle w:val="23"/>
          <w:rFonts w:ascii="宋体" w:hAnsi="宋体" w:eastAsia="宋体" w:cs="Times New Roman"/>
          <w:sz w:val="20"/>
          <w:szCs w:val="20"/>
          <w:highlight w:val="none"/>
        </w:rPr>
      </w:pPr>
      <w:r>
        <w:rPr>
          <w:rStyle w:val="23"/>
          <w:rFonts w:ascii="Calibri" w:hAnsi="Calibri" w:eastAsia="宋体" w:cs="Times New Roman"/>
          <w:highlight w:val="none"/>
        </w:rPr>
        <w:fldChar w:fldCharType="begin"/>
      </w:r>
      <w:r>
        <w:rPr>
          <w:rStyle w:val="23"/>
          <w:rFonts w:ascii="Calibri" w:hAnsi="Calibri" w:eastAsia="宋体" w:cs="Times New Roman"/>
          <w:highlight w:val="none"/>
        </w:rPr>
        <w:instrText xml:space="preserve"> HYPERLINK "file:///D:\\标书\\标书\\2024.2.26%20%20钟山县第三高级中学教学综合楼建设项目--建筑电子暗标中\\投标前期\\1.1.1.10" </w:instrText>
      </w:r>
      <w:r>
        <w:rPr>
          <w:rStyle w:val="23"/>
          <w:rFonts w:ascii="Calibri" w:hAnsi="Calibri" w:eastAsia="宋体" w:cs="Times New Roman"/>
          <w:highlight w:val="none"/>
        </w:rPr>
        <w:fldChar w:fldCharType="separate"/>
      </w:r>
      <w:r>
        <w:rPr>
          <w:rStyle w:val="23"/>
          <w:rFonts w:ascii="宋体" w:hAnsi="宋体" w:eastAsia="宋体" w:cs="Times New Roman"/>
          <w:spacing w:val="8"/>
          <w:sz w:val="20"/>
          <w:highlight w:val="none"/>
        </w:rPr>
        <w:t>1.1.1.10</w:t>
      </w:r>
      <w:r>
        <w:rPr>
          <w:rStyle w:val="23"/>
          <w:rFonts w:ascii="宋体" w:hAnsi="宋体" w:eastAsia="宋体" w:cs="Times New Roman"/>
          <w:spacing w:val="8"/>
          <w:sz w:val="20"/>
          <w:highlight w:val="none"/>
        </w:rPr>
        <w:fldChar w:fldCharType="end"/>
      </w:r>
      <w:r>
        <w:rPr>
          <w:rStyle w:val="23"/>
          <w:rFonts w:hint="eastAsia" w:ascii="宋体" w:hAnsi="宋体" w:eastAsia="宋体" w:cs="Times New Roman"/>
          <w:spacing w:val="8"/>
          <w:sz w:val="20"/>
          <w:szCs w:val="20"/>
          <w:highlight w:val="none"/>
        </w:rPr>
        <w:t>其他合同文件包括：</w:t>
      </w:r>
      <w:r>
        <w:rPr>
          <w:rStyle w:val="23"/>
          <w:rFonts w:hint="eastAsia" w:ascii="宋体" w:hAnsi="宋体" w:eastAsia="宋体" w:cs="Times New Roman"/>
          <w:spacing w:val="8"/>
          <w:sz w:val="20"/>
          <w:szCs w:val="20"/>
          <w:highlight w:val="none"/>
          <w:u w:val="single"/>
        </w:rPr>
        <w:t>投标文件及其附件，招标文件（含补充通知和答疑</w:t>
      </w:r>
      <w:r>
        <w:rPr>
          <w:rStyle w:val="23"/>
          <w:rFonts w:hint="eastAsia" w:ascii="宋体" w:hAnsi="宋体" w:eastAsia="宋体" w:cs="Times New Roman"/>
          <w:spacing w:val="-34"/>
          <w:sz w:val="20"/>
          <w:szCs w:val="20"/>
          <w:highlight w:val="none"/>
          <w:u w:val="single"/>
        </w:rPr>
        <w:t>），</w:t>
      </w:r>
      <w:r>
        <w:rPr>
          <w:rStyle w:val="23"/>
          <w:rFonts w:hint="eastAsia" w:ascii="宋体" w:hAnsi="宋体" w:eastAsia="宋体" w:cs="Times New Roman"/>
          <w:spacing w:val="8"/>
          <w:sz w:val="20"/>
          <w:szCs w:val="20"/>
          <w:highlight w:val="none"/>
          <w:u w:val="single"/>
        </w:rPr>
        <w:t>农民工工资</w:t>
      </w:r>
      <w:r>
        <w:rPr>
          <w:rStyle w:val="23"/>
          <w:rFonts w:hint="eastAsia" w:ascii="宋体" w:hAnsi="宋体" w:eastAsia="宋体" w:cs="Times New Roman"/>
          <w:spacing w:val="11"/>
          <w:sz w:val="20"/>
          <w:szCs w:val="20"/>
          <w:highlight w:val="none"/>
          <w:u w:val="single"/>
        </w:rPr>
        <w:t>保证金缴纳证明；履行合同过程中双方法定代表人（或双方工地代表人）书面确认的对合同内</w:t>
      </w:r>
      <w:r>
        <w:rPr>
          <w:rStyle w:val="23"/>
          <w:rFonts w:hint="eastAsia" w:ascii="宋体" w:hAnsi="宋体" w:eastAsia="宋体" w:cs="Times New Roman"/>
          <w:spacing w:val="9"/>
          <w:sz w:val="20"/>
          <w:szCs w:val="20"/>
          <w:highlight w:val="none"/>
          <w:u w:val="single"/>
        </w:rPr>
        <w:t>容有实质性影响的会议纪要、签证、设计变更等资料</w:t>
      </w:r>
      <w:r>
        <w:rPr>
          <w:rStyle w:val="23"/>
          <w:rFonts w:hint="eastAsia" w:ascii="宋体" w:hAnsi="宋体" w:eastAsia="宋体" w:cs="Times New Roman"/>
          <w:spacing w:val="9"/>
          <w:sz w:val="20"/>
          <w:szCs w:val="20"/>
          <w:highlight w:val="none"/>
        </w:rPr>
        <w:t>。</w:t>
      </w:r>
    </w:p>
    <w:p>
      <w:pPr>
        <w:pStyle w:val="59"/>
        <w:spacing w:before="216"/>
        <w:rPr>
          <w:rStyle w:val="23"/>
          <w:rFonts w:ascii="宋体" w:hAnsi="宋体" w:eastAsia="宋体" w:cs="Times New Roman"/>
          <w:sz w:val="20"/>
          <w:szCs w:val="20"/>
          <w:highlight w:val="none"/>
        </w:rPr>
      </w:pPr>
      <w:r>
        <w:rPr>
          <w:rStyle w:val="23"/>
          <w:rFonts w:ascii="宋体" w:hAnsi="宋体" w:eastAsia="宋体" w:cs="Times New Roman"/>
          <w:spacing w:val="7"/>
          <w:sz w:val="20"/>
          <w:szCs w:val="20"/>
          <w:highlight w:val="none"/>
        </w:rPr>
        <w:t>1.1.2</w:t>
      </w:r>
      <w:r>
        <w:rPr>
          <w:rStyle w:val="23"/>
          <w:rFonts w:hint="eastAsia" w:ascii="宋体" w:hAnsi="宋体" w:eastAsia="宋体" w:cs="Times New Roman"/>
          <w:spacing w:val="7"/>
          <w:sz w:val="20"/>
          <w:szCs w:val="20"/>
          <w:highlight w:val="none"/>
        </w:rPr>
        <w:t>合同当事人及其他相关方</w:t>
      </w:r>
    </w:p>
    <w:p>
      <w:pPr>
        <w:pStyle w:val="59"/>
        <w:spacing w:before="210"/>
        <w:outlineLvl w:val="0"/>
        <w:rPr>
          <w:rStyle w:val="23"/>
          <w:rFonts w:ascii="宋体" w:hAnsi="宋体" w:eastAsia="宋体" w:cs="Times New Roman"/>
          <w:sz w:val="20"/>
          <w:szCs w:val="20"/>
          <w:highlight w:val="none"/>
        </w:rPr>
      </w:pPr>
      <w:r>
        <w:rPr>
          <w:rStyle w:val="23"/>
          <w:rFonts w:ascii="Calibri" w:hAnsi="Calibri" w:eastAsia="宋体" w:cs="Times New Roman"/>
          <w:highlight w:val="none"/>
        </w:rPr>
        <w:fldChar w:fldCharType="begin"/>
      </w:r>
      <w:r>
        <w:rPr>
          <w:rStyle w:val="23"/>
          <w:rFonts w:ascii="Calibri" w:hAnsi="Calibri" w:eastAsia="宋体" w:cs="Times New Roman"/>
          <w:highlight w:val="none"/>
        </w:rPr>
        <w:instrText xml:space="preserve"> HYPERLINK "file:///D:\\标书\\标书\\2024.2.26%20%20钟山县第三高级中学教学综合楼建设项目--建筑电子暗标中\\投标前期\\1.1.2.4" </w:instrText>
      </w:r>
      <w:r>
        <w:rPr>
          <w:rStyle w:val="23"/>
          <w:rFonts w:ascii="Calibri" w:hAnsi="Calibri" w:eastAsia="宋体" w:cs="Times New Roman"/>
          <w:highlight w:val="none"/>
        </w:rPr>
        <w:fldChar w:fldCharType="separate"/>
      </w:r>
      <w:r>
        <w:rPr>
          <w:rStyle w:val="23"/>
          <w:rFonts w:ascii="宋体" w:hAnsi="宋体" w:eastAsia="宋体" w:cs="Times New Roman"/>
          <w:spacing w:val="2"/>
          <w:sz w:val="20"/>
          <w:highlight w:val="none"/>
        </w:rPr>
        <w:t>1.1.2.4</w:t>
      </w:r>
      <w:r>
        <w:rPr>
          <w:rStyle w:val="23"/>
          <w:rFonts w:ascii="宋体" w:hAnsi="宋体" w:eastAsia="宋体" w:cs="Times New Roman"/>
          <w:spacing w:val="2"/>
          <w:sz w:val="20"/>
          <w:highlight w:val="none"/>
        </w:rPr>
        <w:fldChar w:fldCharType="end"/>
      </w:r>
      <w:r>
        <w:rPr>
          <w:rStyle w:val="23"/>
          <w:rFonts w:hint="eastAsia" w:ascii="宋体" w:hAnsi="宋体" w:eastAsia="宋体" w:cs="Times New Roman"/>
          <w:spacing w:val="2"/>
          <w:sz w:val="20"/>
          <w:szCs w:val="20"/>
          <w:highlight w:val="none"/>
        </w:rPr>
        <w:t>监理人：</w:t>
      </w:r>
    </w:p>
    <w:p>
      <w:pPr>
        <w:pStyle w:val="59"/>
        <w:spacing w:before="211"/>
        <w:rPr>
          <w:rStyle w:val="23"/>
          <w:rFonts w:ascii="宋体" w:hAnsi="宋体" w:eastAsia="宋体" w:cs="Times New Roman"/>
          <w:sz w:val="20"/>
          <w:szCs w:val="20"/>
          <w:highlight w:val="none"/>
        </w:rPr>
      </w:pPr>
      <w:r>
        <w:rPr>
          <w:rStyle w:val="23"/>
          <w:rFonts w:hint="eastAsia" w:ascii="宋体" w:hAnsi="宋体" w:eastAsia="宋体" w:cs="Times New Roman"/>
          <w:sz w:val="20"/>
          <w:szCs w:val="20"/>
          <w:highlight w:val="none"/>
        </w:rPr>
        <w:t>名</w:t>
      </w:r>
      <w:r>
        <w:rPr>
          <w:rStyle w:val="23"/>
          <w:rFonts w:hint="eastAsia" w:ascii="宋体" w:hAnsi="宋体" w:eastAsia="宋体" w:cs="Times New Roman"/>
          <w:spacing w:val="6"/>
          <w:sz w:val="20"/>
          <w:szCs w:val="20"/>
          <w:highlight w:val="none"/>
        </w:rPr>
        <w:t xml:space="preserve">    </w:t>
      </w:r>
      <w:r>
        <w:rPr>
          <w:rStyle w:val="23"/>
          <w:rFonts w:hint="eastAsia" w:ascii="宋体" w:hAnsi="宋体" w:eastAsia="宋体" w:cs="Times New Roman"/>
          <w:sz w:val="20"/>
          <w:szCs w:val="20"/>
          <w:highlight w:val="none"/>
        </w:rPr>
        <w:t>称</w:t>
      </w:r>
      <w:r>
        <w:rPr>
          <w:rStyle w:val="23"/>
          <w:rFonts w:hint="eastAsia" w:ascii="宋体" w:hAnsi="宋体" w:eastAsia="宋体" w:cs="Times New Roman"/>
          <w:spacing w:val="5"/>
          <w:sz w:val="20"/>
          <w:szCs w:val="20"/>
          <w:highlight w:val="none"/>
        </w:rPr>
        <w:t>：</w:t>
      </w:r>
      <w:r>
        <w:rPr>
          <w:rStyle w:val="23"/>
          <w:rFonts w:hint="eastAsia" w:ascii="宋体" w:hAnsi="宋体" w:eastAsia="宋体" w:cs="Times New Roman"/>
          <w:spacing w:val="5"/>
          <w:sz w:val="20"/>
          <w:szCs w:val="20"/>
          <w:highlight w:val="none"/>
          <w:u w:val="single"/>
        </w:rPr>
        <w:t xml:space="preserve">                </w:t>
      </w:r>
      <w:r>
        <w:rPr>
          <w:rStyle w:val="23"/>
          <w:rFonts w:hint="eastAsia" w:ascii="宋体" w:hAnsi="宋体" w:eastAsia="宋体" w:cs="Times New Roman"/>
          <w:spacing w:val="5"/>
          <w:sz w:val="20"/>
          <w:szCs w:val="20"/>
          <w:highlight w:val="none"/>
        </w:rPr>
        <w:t>；</w:t>
      </w:r>
    </w:p>
    <w:p>
      <w:pPr>
        <w:pStyle w:val="59"/>
        <w:spacing w:before="212" w:line="422" w:lineRule="auto"/>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资质类别和等级</w:t>
      </w:r>
      <w:r>
        <w:rPr>
          <w:rStyle w:val="23"/>
          <w:rFonts w:hint="eastAsia" w:ascii="宋体" w:hAnsi="宋体" w:eastAsia="宋体" w:cs="Times New Roman"/>
          <w:spacing w:val="6"/>
          <w:sz w:val="20"/>
          <w:szCs w:val="20"/>
          <w:highlight w:val="none"/>
        </w:rPr>
        <w:t>：</w:t>
      </w:r>
      <w:r>
        <w:rPr>
          <w:rStyle w:val="23"/>
          <w:rFonts w:hint="eastAsia" w:ascii="宋体" w:hAnsi="宋体" w:eastAsia="宋体" w:cs="Times New Roman"/>
          <w:spacing w:val="5"/>
          <w:sz w:val="20"/>
          <w:szCs w:val="20"/>
          <w:highlight w:val="none"/>
          <w:u w:val="single"/>
        </w:rPr>
        <w:t xml:space="preserve">               </w:t>
      </w:r>
      <w:r>
        <w:rPr>
          <w:rStyle w:val="23"/>
          <w:rFonts w:hint="eastAsia" w:ascii="宋体" w:hAnsi="宋体" w:eastAsia="宋体" w:cs="Times New Roman"/>
          <w:spacing w:val="6"/>
          <w:sz w:val="20"/>
          <w:szCs w:val="20"/>
          <w:highlight w:val="none"/>
        </w:rPr>
        <w:t>；</w:t>
      </w:r>
    </w:p>
    <w:p>
      <w:pPr>
        <w:pStyle w:val="59"/>
        <w:spacing w:before="1"/>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联系电话</w:t>
      </w:r>
      <w:r>
        <w:rPr>
          <w:rStyle w:val="23"/>
          <w:rFonts w:hint="eastAsia" w:ascii="宋体" w:hAnsi="宋体" w:eastAsia="宋体" w:cs="Times New Roman"/>
          <w:spacing w:val="5"/>
          <w:sz w:val="20"/>
          <w:szCs w:val="20"/>
          <w:highlight w:val="none"/>
        </w:rPr>
        <w:t>：</w:t>
      </w:r>
      <w:r>
        <w:rPr>
          <w:rStyle w:val="23"/>
          <w:rFonts w:hint="eastAsia" w:ascii="宋体" w:hAnsi="宋体" w:eastAsia="宋体" w:cs="Times New Roman"/>
          <w:spacing w:val="5"/>
          <w:sz w:val="20"/>
          <w:szCs w:val="20"/>
          <w:highlight w:val="none"/>
          <w:u w:val="single"/>
        </w:rPr>
        <w:t xml:space="preserve">                </w:t>
      </w:r>
      <w:r>
        <w:rPr>
          <w:rStyle w:val="23"/>
          <w:rFonts w:hint="eastAsia" w:ascii="宋体" w:hAnsi="宋体" w:eastAsia="宋体" w:cs="Times New Roman"/>
          <w:spacing w:val="5"/>
          <w:sz w:val="20"/>
          <w:szCs w:val="20"/>
          <w:highlight w:val="none"/>
        </w:rPr>
        <w:t>；</w:t>
      </w:r>
    </w:p>
    <w:p>
      <w:pPr>
        <w:pStyle w:val="59"/>
        <w:spacing w:before="212" w:line="424" w:lineRule="auto"/>
        <w:rPr>
          <w:rStyle w:val="23"/>
          <w:rFonts w:ascii="宋体" w:hAnsi="宋体" w:eastAsia="宋体" w:cs="Times New Roman"/>
          <w:sz w:val="20"/>
          <w:szCs w:val="20"/>
          <w:highlight w:val="none"/>
        </w:rPr>
      </w:pPr>
      <w:r>
        <w:rPr>
          <w:rStyle w:val="23"/>
          <w:rFonts w:hint="eastAsia" w:ascii="宋体" w:hAnsi="宋体" w:eastAsia="宋体" w:cs="Times New Roman"/>
          <w:spacing w:val="1"/>
          <w:sz w:val="20"/>
          <w:szCs w:val="20"/>
          <w:highlight w:val="none"/>
        </w:rPr>
        <w:t>电子信箱</w:t>
      </w:r>
      <w:r>
        <w:rPr>
          <w:rStyle w:val="23"/>
          <w:rFonts w:hint="eastAsia" w:ascii="宋体" w:hAnsi="宋体" w:eastAsia="宋体" w:cs="Times New Roman"/>
          <w:spacing w:val="5"/>
          <w:sz w:val="20"/>
          <w:szCs w:val="20"/>
          <w:highlight w:val="none"/>
        </w:rPr>
        <w:t>：</w:t>
      </w:r>
      <w:r>
        <w:rPr>
          <w:rStyle w:val="23"/>
          <w:rFonts w:hint="eastAsia" w:ascii="宋体" w:hAnsi="宋体" w:eastAsia="宋体" w:cs="Times New Roman"/>
          <w:spacing w:val="5"/>
          <w:sz w:val="20"/>
          <w:szCs w:val="20"/>
          <w:highlight w:val="none"/>
          <w:u w:val="single"/>
        </w:rPr>
        <w:t xml:space="preserve">                </w:t>
      </w:r>
      <w:r>
        <w:rPr>
          <w:rStyle w:val="23"/>
          <w:rFonts w:hint="eastAsia" w:ascii="宋体" w:hAnsi="宋体" w:eastAsia="宋体" w:cs="Times New Roman"/>
          <w:spacing w:val="5"/>
          <w:sz w:val="20"/>
          <w:szCs w:val="20"/>
          <w:highlight w:val="none"/>
        </w:rPr>
        <w:t>；</w:t>
      </w:r>
    </w:p>
    <w:p>
      <w:pPr>
        <w:pStyle w:val="59"/>
        <w:spacing w:before="1"/>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rPr>
        <w:t>通信地址：</w:t>
      </w:r>
      <w:r>
        <w:rPr>
          <w:rStyle w:val="23"/>
          <w:rFonts w:hint="eastAsia" w:ascii="宋体" w:hAnsi="宋体" w:eastAsia="宋体" w:cs="Times New Roman"/>
          <w:spacing w:val="5"/>
          <w:sz w:val="20"/>
          <w:szCs w:val="20"/>
          <w:highlight w:val="none"/>
          <w:u w:val="single"/>
        </w:rPr>
        <w:t xml:space="preserve">                </w:t>
      </w:r>
      <w:r>
        <w:rPr>
          <w:rStyle w:val="23"/>
          <w:rFonts w:hint="eastAsia" w:ascii="宋体" w:hAnsi="宋体" w:eastAsia="宋体" w:cs="Times New Roman"/>
          <w:spacing w:val="6"/>
          <w:sz w:val="20"/>
          <w:szCs w:val="20"/>
          <w:highlight w:val="none"/>
        </w:rPr>
        <w:t>。</w:t>
      </w:r>
    </w:p>
    <w:p>
      <w:pPr>
        <w:pStyle w:val="59"/>
        <w:spacing w:before="212"/>
        <w:outlineLvl w:val="0"/>
        <w:rPr>
          <w:rStyle w:val="23"/>
          <w:rFonts w:ascii="宋体" w:hAnsi="宋体" w:eastAsia="宋体" w:cs="Times New Roman"/>
          <w:sz w:val="20"/>
          <w:szCs w:val="20"/>
          <w:highlight w:val="none"/>
        </w:rPr>
      </w:pPr>
      <w:r>
        <w:rPr>
          <w:rStyle w:val="23"/>
          <w:rFonts w:ascii="Calibri" w:hAnsi="Calibri" w:eastAsia="宋体" w:cs="Times New Roman"/>
          <w:highlight w:val="none"/>
        </w:rPr>
        <w:fldChar w:fldCharType="begin"/>
      </w:r>
      <w:r>
        <w:rPr>
          <w:rStyle w:val="23"/>
          <w:rFonts w:ascii="Calibri" w:hAnsi="Calibri" w:eastAsia="宋体" w:cs="Times New Roman"/>
          <w:highlight w:val="none"/>
        </w:rPr>
        <w:instrText xml:space="preserve"> HYPERLINK "file:///D:\\标书\\标书\\2024.2.26%20%20钟山县第三高级中学教学综合楼建设项目--建筑电子暗标中\\投标前期\\1.1.2.5" </w:instrText>
      </w:r>
      <w:r>
        <w:rPr>
          <w:rStyle w:val="23"/>
          <w:rFonts w:ascii="Calibri" w:hAnsi="Calibri" w:eastAsia="宋体" w:cs="Times New Roman"/>
          <w:highlight w:val="none"/>
        </w:rPr>
        <w:fldChar w:fldCharType="separate"/>
      </w:r>
      <w:r>
        <w:rPr>
          <w:rStyle w:val="23"/>
          <w:rFonts w:ascii="宋体" w:hAnsi="宋体" w:eastAsia="宋体" w:cs="Times New Roman"/>
          <w:spacing w:val="2"/>
          <w:sz w:val="20"/>
          <w:highlight w:val="none"/>
        </w:rPr>
        <w:t>1.1.2.5</w:t>
      </w:r>
      <w:r>
        <w:rPr>
          <w:rStyle w:val="23"/>
          <w:rFonts w:ascii="宋体" w:hAnsi="宋体" w:eastAsia="宋体" w:cs="Times New Roman"/>
          <w:spacing w:val="2"/>
          <w:sz w:val="20"/>
          <w:highlight w:val="none"/>
        </w:rPr>
        <w:fldChar w:fldCharType="end"/>
      </w:r>
      <w:r>
        <w:rPr>
          <w:rStyle w:val="23"/>
          <w:rFonts w:hint="eastAsia" w:ascii="宋体" w:hAnsi="宋体" w:eastAsia="宋体" w:cs="Times New Roman"/>
          <w:spacing w:val="2"/>
          <w:sz w:val="20"/>
          <w:szCs w:val="20"/>
          <w:highlight w:val="none"/>
        </w:rPr>
        <w:t>设计人：</w:t>
      </w:r>
    </w:p>
    <w:p>
      <w:pPr>
        <w:pStyle w:val="59"/>
        <w:spacing w:before="212"/>
        <w:rPr>
          <w:rStyle w:val="23"/>
          <w:rFonts w:ascii="宋体" w:hAnsi="宋体" w:eastAsia="宋体" w:cs="Times New Roman"/>
          <w:sz w:val="20"/>
          <w:szCs w:val="20"/>
          <w:highlight w:val="none"/>
        </w:rPr>
      </w:pPr>
      <w:r>
        <w:rPr>
          <w:rStyle w:val="23"/>
          <w:rFonts w:hint="eastAsia" w:ascii="宋体" w:hAnsi="宋体" w:eastAsia="宋体" w:cs="Times New Roman"/>
          <w:sz w:val="20"/>
          <w:szCs w:val="20"/>
          <w:highlight w:val="none"/>
        </w:rPr>
        <w:t>名</w:t>
      </w:r>
      <w:r>
        <w:rPr>
          <w:rStyle w:val="23"/>
          <w:rFonts w:hint="eastAsia" w:ascii="宋体" w:hAnsi="宋体" w:eastAsia="宋体" w:cs="Times New Roman"/>
          <w:spacing w:val="6"/>
          <w:sz w:val="20"/>
          <w:szCs w:val="20"/>
          <w:highlight w:val="none"/>
        </w:rPr>
        <w:t xml:space="preserve">    </w:t>
      </w:r>
      <w:r>
        <w:rPr>
          <w:rStyle w:val="23"/>
          <w:rFonts w:hint="eastAsia" w:ascii="宋体" w:hAnsi="宋体" w:eastAsia="宋体" w:cs="Times New Roman"/>
          <w:sz w:val="20"/>
          <w:szCs w:val="20"/>
          <w:highlight w:val="none"/>
        </w:rPr>
        <w:t>称</w:t>
      </w:r>
      <w:r>
        <w:rPr>
          <w:rStyle w:val="23"/>
          <w:rFonts w:hint="eastAsia" w:ascii="宋体" w:hAnsi="宋体" w:eastAsia="宋体" w:cs="Times New Roman"/>
          <w:spacing w:val="5"/>
          <w:sz w:val="20"/>
          <w:szCs w:val="20"/>
          <w:highlight w:val="none"/>
        </w:rPr>
        <w:t>：</w:t>
      </w:r>
      <w:r>
        <w:rPr>
          <w:rStyle w:val="23"/>
          <w:rFonts w:hint="eastAsia" w:ascii="宋体" w:hAnsi="宋体" w:eastAsia="宋体" w:cs="Times New Roman"/>
          <w:spacing w:val="5"/>
          <w:sz w:val="20"/>
          <w:szCs w:val="20"/>
          <w:highlight w:val="none"/>
          <w:u w:val="single"/>
        </w:rPr>
        <w:t xml:space="preserve">                 </w:t>
      </w:r>
      <w:r>
        <w:rPr>
          <w:rStyle w:val="23"/>
          <w:rFonts w:hint="eastAsia" w:ascii="宋体" w:hAnsi="宋体" w:eastAsia="宋体" w:cs="Times New Roman"/>
          <w:spacing w:val="5"/>
          <w:sz w:val="20"/>
          <w:szCs w:val="20"/>
          <w:highlight w:val="none"/>
        </w:rPr>
        <w:t>；</w:t>
      </w:r>
    </w:p>
    <w:p>
      <w:pPr>
        <w:pStyle w:val="59"/>
        <w:spacing w:before="212" w:line="422" w:lineRule="auto"/>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资质类别和等级</w:t>
      </w:r>
      <w:r>
        <w:rPr>
          <w:rStyle w:val="23"/>
          <w:rFonts w:hint="eastAsia" w:ascii="宋体" w:hAnsi="宋体" w:eastAsia="宋体" w:cs="Times New Roman"/>
          <w:spacing w:val="6"/>
          <w:sz w:val="20"/>
          <w:szCs w:val="20"/>
          <w:highlight w:val="none"/>
        </w:rPr>
        <w:t>：</w:t>
      </w:r>
      <w:r>
        <w:rPr>
          <w:rStyle w:val="23"/>
          <w:rFonts w:hint="eastAsia" w:ascii="宋体" w:hAnsi="宋体" w:eastAsia="宋体" w:cs="Times New Roman"/>
          <w:spacing w:val="5"/>
          <w:sz w:val="20"/>
          <w:szCs w:val="20"/>
          <w:highlight w:val="none"/>
          <w:u w:val="single"/>
        </w:rPr>
        <w:t xml:space="preserve">               </w:t>
      </w:r>
      <w:r>
        <w:rPr>
          <w:rStyle w:val="23"/>
          <w:rFonts w:hint="eastAsia" w:ascii="宋体" w:hAnsi="宋体" w:eastAsia="宋体" w:cs="Times New Roman"/>
          <w:spacing w:val="6"/>
          <w:sz w:val="20"/>
          <w:szCs w:val="20"/>
          <w:highlight w:val="none"/>
        </w:rPr>
        <w:t>；</w:t>
      </w:r>
    </w:p>
    <w:p>
      <w:pPr>
        <w:pStyle w:val="59"/>
        <w:spacing w:before="1"/>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联系电话</w:t>
      </w:r>
      <w:r>
        <w:rPr>
          <w:rStyle w:val="23"/>
          <w:rFonts w:hint="eastAsia" w:ascii="宋体" w:hAnsi="宋体" w:eastAsia="宋体" w:cs="Times New Roman"/>
          <w:spacing w:val="5"/>
          <w:sz w:val="20"/>
          <w:szCs w:val="20"/>
          <w:highlight w:val="none"/>
        </w:rPr>
        <w:t>：</w:t>
      </w:r>
      <w:r>
        <w:rPr>
          <w:rStyle w:val="23"/>
          <w:rFonts w:hint="eastAsia" w:ascii="宋体" w:hAnsi="宋体" w:eastAsia="宋体" w:cs="Times New Roman"/>
          <w:spacing w:val="5"/>
          <w:sz w:val="20"/>
          <w:szCs w:val="20"/>
          <w:highlight w:val="none"/>
          <w:u w:val="single"/>
        </w:rPr>
        <w:t xml:space="preserve">                 </w:t>
      </w:r>
      <w:r>
        <w:rPr>
          <w:rStyle w:val="23"/>
          <w:rFonts w:hint="eastAsia" w:ascii="宋体" w:hAnsi="宋体" w:eastAsia="宋体" w:cs="Times New Roman"/>
          <w:spacing w:val="5"/>
          <w:sz w:val="20"/>
          <w:szCs w:val="20"/>
          <w:highlight w:val="none"/>
        </w:rPr>
        <w:t>；</w:t>
      </w:r>
    </w:p>
    <w:p>
      <w:pPr>
        <w:pStyle w:val="59"/>
        <w:spacing w:before="212" w:line="424" w:lineRule="auto"/>
        <w:rPr>
          <w:rStyle w:val="23"/>
          <w:rFonts w:ascii="宋体" w:hAnsi="宋体" w:eastAsia="宋体" w:cs="Times New Roman"/>
          <w:sz w:val="20"/>
          <w:szCs w:val="20"/>
          <w:highlight w:val="none"/>
        </w:rPr>
      </w:pPr>
      <w:r>
        <w:rPr>
          <w:rStyle w:val="23"/>
          <w:rFonts w:hint="eastAsia" w:ascii="宋体" w:hAnsi="宋体" w:eastAsia="宋体" w:cs="Times New Roman"/>
          <w:spacing w:val="1"/>
          <w:sz w:val="20"/>
          <w:szCs w:val="20"/>
          <w:highlight w:val="none"/>
        </w:rPr>
        <w:t>电子信箱</w:t>
      </w:r>
      <w:r>
        <w:rPr>
          <w:rStyle w:val="23"/>
          <w:rFonts w:hint="eastAsia" w:ascii="宋体" w:hAnsi="宋体" w:eastAsia="宋体" w:cs="Times New Roman"/>
          <w:spacing w:val="5"/>
          <w:sz w:val="20"/>
          <w:szCs w:val="20"/>
          <w:highlight w:val="none"/>
        </w:rPr>
        <w:t>：</w:t>
      </w:r>
      <w:r>
        <w:rPr>
          <w:rStyle w:val="23"/>
          <w:rFonts w:hint="eastAsia" w:ascii="宋体" w:hAnsi="宋体" w:eastAsia="宋体" w:cs="Times New Roman"/>
          <w:spacing w:val="5"/>
          <w:sz w:val="20"/>
          <w:szCs w:val="20"/>
          <w:highlight w:val="none"/>
          <w:u w:val="single"/>
        </w:rPr>
        <w:t xml:space="preserve">                    </w:t>
      </w:r>
      <w:r>
        <w:rPr>
          <w:rStyle w:val="23"/>
          <w:rFonts w:hint="eastAsia" w:ascii="宋体" w:hAnsi="宋体" w:eastAsia="宋体" w:cs="Times New Roman"/>
          <w:spacing w:val="5"/>
          <w:sz w:val="20"/>
          <w:szCs w:val="20"/>
          <w:highlight w:val="none"/>
        </w:rPr>
        <w:t>；</w:t>
      </w:r>
    </w:p>
    <w:p>
      <w:pPr>
        <w:pStyle w:val="59"/>
        <w:spacing w:before="1"/>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rPr>
        <w:t>通信地址：</w:t>
      </w:r>
      <w:r>
        <w:rPr>
          <w:rStyle w:val="23"/>
          <w:rFonts w:hint="eastAsia" w:ascii="宋体" w:hAnsi="宋体" w:eastAsia="宋体" w:cs="Times New Roman"/>
          <w:spacing w:val="5"/>
          <w:sz w:val="20"/>
          <w:szCs w:val="20"/>
          <w:highlight w:val="none"/>
          <w:u w:val="single"/>
        </w:rPr>
        <w:t xml:space="preserve">                </w:t>
      </w:r>
      <w:r>
        <w:rPr>
          <w:rStyle w:val="23"/>
          <w:rFonts w:hint="eastAsia" w:ascii="宋体" w:hAnsi="宋体" w:eastAsia="宋体" w:cs="Times New Roman"/>
          <w:spacing w:val="6"/>
          <w:sz w:val="20"/>
          <w:szCs w:val="20"/>
          <w:highlight w:val="none"/>
        </w:rPr>
        <w:t>。</w:t>
      </w:r>
    </w:p>
    <w:p>
      <w:pPr>
        <w:pStyle w:val="59"/>
        <w:spacing w:before="212"/>
        <w:rPr>
          <w:rStyle w:val="23"/>
          <w:rFonts w:ascii="宋体" w:hAnsi="宋体" w:eastAsia="宋体" w:cs="Times New Roman"/>
          <w:sz w:val="20"/>
          <w:szCs w:val="20"/>
          <w:highlight w:val="none"/>
        </w:rPr>
      </w:pPr>
      <w:r>
        <w:rPr>
          <w:rStyle w:val="23"/>
          <w:rFonts w:ascii="宋体" w:hAnsi="宋体" w:eastAsia="宋体" w:cs="Times New Roman"/>
          <w:spacing w:val="3"/>
          <w:sz w:val="20"/>
          <w:szCs w:val="20"/>
          <w:highlight w:val="none"/>
        </w:rPr>
        <w:t>1.1.3</w:t>
      </w:r>
      <w:r>
        <w:rPr>
          <w:rStyle w:val="23"/>
          <w:rFonts w:hint="eastAsia" w:ascii="宋体" w:hAnsi="宋体" w:eastAsia="宋体" w:cs="Times New Roman"/>
          <w:spacing w:val="3"/>
          <w:sz w:val="20"/>
          <w:szCs w:val="20"/>
          <w:highlight w:val="none"/>
        </w:rPr>
        <w:t>工程和设备</w:t>
      </w:r>
    </w:p>
    <w:p>
      <w:pPr>
        <w:pStyle w:val="59"/>
        <w:spacing w:before="212" w:line="360" w:lineRule="auto"/>
        <w:rPr>
          <w:rStyle w:val="23"/>
          <w:rFonts w:ascii="宋体" w:hAnsi="宋体" w:eastAsia="宋体" w:cs="Times New Roman"/>
          <w:spacing w:val="3"/>
          <w:sz w:val="20"/>
          <w:szCs w:val="20"/>
          <w:highlight w:val="none"/>
          <w:u w:val="single"/>
        </w:rPr>
      </w:pPr>
      <w:r>
        <w:rPr>
          <w:rStyle w:val="23"/>
          <w:rFonts w:ascii="Calibri" w:hAnsi="Calibri" w:eastAsia="宋体" w:cs="Times New Roman"/>
          <w:highlight w:val="none"/>
        </w:rPr>
        <w:fldChar w:fldCharType="begin"/>
      </w:r>
      <w:r>
        <w:rPr>
          <w:rStyle w:val="23"/>
          <w:rFonts w:ascii="Calibri" w:hAnsi="Calibri" w:eastAsia="宋体" w:cs="Times New Roman"/>
          <w:highlight w:val="none"/>
        </w:rPr>
        <w:instrText xml:space="preserve"> HYPERLINK "file:///D:\\标书\\标书\\2024.2.26%20%20钟山县第三高级中学教学综合楼建设项目--建筑电子暗标中\\投标前期\\1.1.3.7" </w:instrText>
      </w:r>
      <w:r>
        <w:rPr>
          <w:rStyle w:val="23"/>
          <w:rFonts w:ascii="Calibri" w:hAnsi="Calibri" w:eastAsia="宋体" w:cs="Times New Roman"/>
          <w:highlight w:val="none"/>
        </w:rPr>
        <w:fldChar w:fldCharType="separate"/>
      </w:r>
      <w:r>
        <w:rPr>
          <w:rStyle w:val="23"/>
          <w:rFonts w:ascii="宋体" w:hAnsi="宋体" w:eastAsia="宋体" w:cs="Times New Roman"/>
          <w:spacing w:val="3"/>
          <w:sz w:val="20"/>
          <w:highlight w:val="none"/>
        </w:rPr>
        <w:t>1.1.3.7</w:t>
      </w:r>
      <w:r>
        <w:rPr>
          <w:rStyle w:val="23"/>
          <w:rFonts w:ascii="宋体" w:hAnsi="宋体" w:eastAsia="宋体" w:cs="Times New Roman"/>
          <w:spacing w:val="3"/>
          <w:sz w:val="20"/>
          <w:highlight w:val="none"/>
        </w:rPr>
        <w:fldChar w:fldCharType="end"/>
      </w:r>
      <w:r>
        <w:rPr>
          <w:rStyle w:val="23"/>
          <w:rFonts w:hint="eastAsia" w:ascii="宋体" w:hAnsi="宋体" w:eastAsia="宋体" w:cs="Times New Roman"/>
          <w:spacing w:val="3"/>
          <w:sz w:val="20"/>
          <w:szCs w:val="20"/>
          <w:highlight w:val="none"/>
        </w:rPr>
        <w:t>作为施工现场组成部分的其他场所包括：</w:t>
      </w:r>
      <w:r>
        <w:rPr>
          <w:rStyle w:val="23"/>
          <w:rFonts w:hint="eastAsia" w:ascii="宋体" w:hAnsi="宋体" w:eastAsia="宋体" w:cs="Times New Roman"/>
          <w:spacing w:val="3"/>
          <w:sz w:val="20"/>
          <w:szCs w:val="20"/>
          <w:highlight w:val="none"/>
          <w:u w:val="single"/>
        </w:rPr>
        <w:t xml:space="preserve"> 工人宿舍、项目经理办公室、监理项目部、材料仓库等其他临时设施（详见施工平面图 。</w:t>
      </w:r>
    </w:p>
    <w:p>
      <w:pPr>
        <w:pStyle w:val="59"/>
        <w:spacing w:before="212"/>
        <w:rPr>
          <w:rStyle w:val="23"/>
          <w:rFonts w:ascii="宋体" w:hAnsi="宋体" w:eastAsia="宋体" w:cs="Times New Roman"/>
          <w:sz w:val="20"/>
          <w:szCs w:val="20"/>
          <w:highlight w:val="none"/>
        </w:rPr>
      </w:pPr>
    </w:p>
    <w:p>
      <w:pPr>
        <w:pStyle w:val="59"/>
        <w:spacing w:before="213"/>
        <w:rPr>
          <w:rStyle w:val="23"/>
          <w:rFonts w:ascii="宋体" w:hAnsi="宋体" w:eastAsia="宋体" w:cs="Times New Roman"/>
          <w:sz w:val="20"/>
          <w:szCs w:val="20"/>
          <w:highlight w:val="none"/>
        </w:rPr>
      </w:pPr>
      <w:r>
        <w:rPr>
          <w:rStyle w:val="23"/>
          <w:rFonts w:ascii="Calibri" w:hAnsi="Calibri" w:eastAsia="宋体" w:cs="Times New Roman"/>
          <w:highlight w:val="none"/>
        </w:rPr>
        <w:fldChar w:fldCharType="begin"/>
      </w:r>
      <w:r>
        <w:rPr>
          <w:rStyle w:val="23"/>
          <w:rFonts w:ascii="Calibri" w:hAnsi="Calibri" w:eastAsia="宋体" w:cs="Times New Roman"/>
          <w:highlight w:val="none"/>
        </w:rPr>
        <w:instrText xml:space="preserve"> HYPERLINK "file:///D:\\标书\\标书\\2024.2.26%20%20钟山县第三高级中学教学综合楼建设项目--建筑电子暗标中\\投标前期\\1.1.3.9" </w:instrText>
      </w:r>
      <w:r>
        <w:rPr>
          <w:rStyle w:val="23"/>
          <w:rFonts w:ascii="Calibri" w:hAnsi="Calibri" w:eastAsia="宋体" w:cs="Times New Roman"/>
          <w:highlight w:val="none"/>
        </w:rPr>
        <w:fldChar w:fldCharType="separate"/>
      </w:r>
      <w:r>
        <w:rPr>
          <w:rStyle w:val="23"/>
          <w:rFonts w:ascii="宋体" w:hAnsi="宋体" w:eastAsia="宋体" w:cs="Times New Roman"/>
          <w:spacing w:val="7"/>
          <w:sz w:val="20"/>
          <w:highlight w:val="none"/>
        </w:rPr>
        <w:t>1.1.3.9</w:t>
      </w:r>
      <w:r>
        <w:rPr>
          <w:rStyle w:val="23"/>
          <w:rFonts w:ascii="宋体" w:hAnsi="宋体" w:eastAsia="宋体" w:cs="Times New Roman"/>
          <w:spacing w:val="7"/>
          <w:sz w:val="20"/>
          <w:highlight w:val="none"/>
        </w:rPr>
        <w:fldChar w:fldCharType="end"/>
      </w:r>
      <w:r>
        <w:rPr>
          <w:rStyle w:val="23"/>
          <w:rFonts w:hint="eastAsia" w:ascii="宋体" w:hAnsi="宋体" w:eastAsia="宋体" w:cs="Times New Roman"/>
          <w:spacing w:val="7"/>
          <w:sz w:val="20"/>
          <w:szCs w:val="20"/>
          <w:highlight w:val="none"/>
        </w:rPr>
        <w:t>永久占地包括：</w:t>
      </w:r>
      <w:r>
        <w:rPr>
          <w:rStyle w:val="23"/>
          <w:rFonts w:hint="eastAsia" w:ascii="宋体" w:hAnsi="宋体" w:eastAsia="宋体" w:cs="Times New Roman"/>
          <w:spacing w:val="7"/>
          <w:sz w:val="20"/>
          <w:szCs w:val="20"/>
          <w:highlight w:val="none"/>
          <w:u w:val="single"/>
        </w:rPr>
        <w:t>依据设</w:t>
      </w:r>
      <w:r>
        <w:rPr>
          <w:rStyle w:val="23"/>
          <w:rFonts w:hint="eastAsia" w:ascii="宋体" w:hAnsi="宋体" w:eastAsia="宋体" w:cs="Times New Roman"/>
          <w:spacing w:val="6"/>
          <w:sz w:val="20"/>
          <w:szCs w:val="20"/>
          <w:highlight w:val="none"/>
          <w:u w:val="single"/>
        </w:rPr>
        <w:t>计图纸确定</w:t>
      </w:r>
      <w:r>
        <w:rPr>
          <w:rStyle w:val="23"/>
          <w:rFonts w:hint="eastAsia" w:ascii="宋体" w:hAnsi="宋体" w:eastAsia="宋体" w:cs="Times New Roman"/>
          <w:spacing w:val="6"/>
          <w:sz w:val="20"/>
          <w:szCs w:val="20"/>
          <w:highlight w:val="none"/>
        </w:rPr>
        <w:t>。</w:t>
      </w:r>
    </w:p>
    <w:p>
      <w:pPr>
        <w:pStyle w:val="59"/>
        <w:spacing w:before="197" w:line="424" w:lineRule="auto"/>
        <w:rPr>
          <w:rStyle w:val="23"/>
          <w:rFonts w:ascii="宋体" w:hAnsi="宋体" w:eastAsia="宋体" w:cs="Times New Roman"/>
          <w:spacing w:val="7"/>
          <w:sz w:val="20"/>
          <w:szCs w:val="20"/>
          <w:highlight w:val="none"/>
          <w:u w:val="single"/>
        </w:rPr>
      </w:pPr>
      <w:r>
        <w:rPr>
          <w:rStyle w:val="23"/>
          <w:rFonts w:ascii="Calibri" w:hAnsi="Calibri" w:eastAsia="宋体" w:cs="Times New Roman"/>
          <w:highlight w:val="none"/>
        </w:rPr>
        <w:fldChar w:fldCharType="begin"/>
      </w:r>
      <w:r>
        <w:rPr>
          <w:rStyle w:val="23"/>
          <w:rFonts w:ascii="Calibri" w:hAnsi="Calibri" w:eastAsia="宋体" w:cs="Times New Roman"/>
          <w:highlight w:val="none"/>
        </w:rPr>
        <w:instrText xml:space="preserve"> HYPERLINK "file:///D:\\标书\\标书\\2024.2.26%20%20钟山县第三高级中学教学综合楼建设项目--建筑电子暗标中\\投标前期\\1.1.3.10" </w:instrText>
      </w:r>
      <w:r>
        <w:rPr>
          <w:rStyle w:val="23"/>
          <w:rFonts w:ascii="Calibri" w:hAnsi="Calibri" w:eastAsia="宋体" w:cs="Times New Roman"/>
          <w:highlight w:val="none"/>
        </w:rPr>
        <w:fldChar w:fldCharType="separate"/>
      </w:r>
      <w:r>
        <w:rPr>
          <w:rStyle w:val="23"/>
          <w:rFonts w:ascii="宋体" w:hAnsi="宋体" w:eastAsia="宋体" w:cs="Times New Roman"/>
          <w:spacing w:val="8"/>
          <w:sz w:val="20"/>
          <w:highlight w:val="none"/>
        </w:rPr>
        <w:t>1.1.3.10</w:t>
      </w:r>
      <w:r>
        <w:rPr>
          <w:rStyle w:val="23"/>
          <w:rFonts w:ascii="宋体" w:hAnsi="宋体" w:eastAsia="宋体" w:cs="Times New Roman"/>
          <w:spacing w:val="8"/>
          <w:sz w:val="20"/>
          <w:highlight w:val="none"/>
        </w:rPr>
        <w:fldChar w:fldCharType="end"/>
      </w:r>
      <w:r>
        <w:rPr>
          <w:rStyle w:val="23"/>
          <w:rFonts w:hint="eastAsia" w:ascii="宋体" w:hAnsi="宋体" w:eastAsia="宋体" w:cs="Times New Roman"/>
          <w:spacing w:val="8"/>
          <w:sz w:val="20"/>
          <w:szCs w:val="20"/>
          <w:highlight w:val="none"/>
        </w:rPr>
        <w:t>临时占地包括：</w:t>
      </w:r>
      <w:r>
        <w:rPr>
          <w:rStyle w:val="23"/>
          <w:rFonts w:hint="eastAsia" w:ascii="宋体" w:hAnsi="宋体" w:eastAsia="宋体" w:cs="Times New Roman"/>
          <w:spacing w:val="8"/>
          <w:sz w:val="20"/>
          <w:szCs w:val="20"/>
          <w:highlight w:val="none"/>
          <w:u w:val="single"/>
        </w:rPr>
        <w:t>工人宿舍、项目经理办公室、监理项目部、材料仓库等</w:t>
      </w:r>
      <w:r>
        <w:rPr>
          <w:rStyle w:val="23"/>
          <w:rFonts w:hint="eastAsia" w:ascii="宋体" w:hAnsi="宋体" w:eastAsia="宋体" w:cs="Times New Roman"/>
          <w:spacing w:val="7"/>
          <w:sz w:val="20"/>
          <w:szCs w:val="20"/>
          <w:highlight w:val="none"/>
          <w:u w:val="single"/>
        </w:rPr>
        <w:t>其他临时设施（详见施工平面图）。</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1.3</w:t>
      </w:r>
      <w:r>
        <w:rPr>
          <w:rStyle w:val="23"/>
          <w:rFonts w:hint="eastAsia" w:ascii="宋体" w:hAnsi="宋体" w:eastAsia="宋体" w:cs="Times New Roman"/>
          <w:b/>
          <w:spacing w:val="-6"/>
          <w:sz w:val="28"/>
          <w:szCs w:val="28"/>
          <w:highlight w:val="none"/>
        </w:rPr>
        <w:t>法律</w:t>
      </w:r>
    </w:p>
    <w:p>
      <w:pPr>
        <w:pStyle w:val="59"/>
        <w:spacing w:before="181"/>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适用于合同的其他规范性文件：</w:t>
      </w:r>
      <w:r>
        <w:rPr>
          <w:rStyle w:val="23"/>
          <w:rFonts w:hint="eastAsia" w:ascii="宋体" w:hAnsi="宋体" w:eastAsia="宋体" w:cs="Times New Roman"/>
          <w:spacing w:val="9"/>
          <w:sz w:val="20"/>
          <w:szCs w:val="20"/>
          <w:highlight w:val="none"/>
          <w:u w:val="single"/>
        </w:rPr>
        <w:t xml:space="preserve">  工程所在地的政府及相关主管部门制定的规范性文件</w:t>
      </w:r>
      <w:r>
        <w:rPr>
          <w:rStyle w:val="23"/>
          <w:rFonts w:hint="eastAsia" w:ascii="宋体" w:hAnsi="宋体" w:eastAsia="宋体" w:cs="Times New Roman"/>
          <w:spacing w:val="9"/>
          <w:sz w:val="20"/>
          <w:szCs w:val="20"/>
          <w:highlight w:val="none"/>
        </w:rPr>
        <w:t>。</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1.4</w:t>
      </w:r>
      <w:r>
        <w:rPr>
          <w:rStyle w:val="23"/>
          <w:rFonts w:hint="eastAsia" w:ascii="宋体" w:hAnsi="宋体" w:eastAsia="宋体" w:cs="Times New Roman"/>
          <w:b/>
          <w:spacing w:val="-6"/>
          <w:sz w:val="28"/>
          <w:szCs w:val="28"/>
          <w:highlight w:val="none"/>
        </w:rPr>
        <w:t>标准和规范</w:t>
      </w:r>
    </w:p>
    <w:p>
      <w:pPr>
        <w:pStyle w:val="59"/>
        <w:spacing w:before="180"/>
        <w:rPr>
          <w:rStyle w:val="23"/>
          <w:rFonts w:ascii="宋体" w:hAnsi="宋体" w:eastAsia="宋体" w:cs="Times New Roman"/>
          <w:sz w:val="20"/>
          <w:szCs w:val="20"/>
          <w:highlight w:val="none"/>
        </w:rPr>
      </w:pPr>
      <w:r>
        <w:rPr>
          <w:rStyle w:val="23"/>
          <w:rFonts w:ascii="宋体" w:hAnsi="宋体" w:eastAsia="宋体" w:cs="Times New Roman"/>
          <w:spacing w:val="8"/>
          <w:sz w:val="20"/>
          <w:szCs w:val="20"/>
          <w:highlight w:val="none"/>
        </w:rPr>
        <w:t xml:space="preserve">1.4.1 </w:t>
      </w:r>
      <w:r>
        <w:rPr>
          <w:rStyle w:val="23"/>
          <w:rFonts w:hint="eastAsia" w:ascii="宋体" w:hAnsi="宋体" w:eastAsia="宋体" w:cs="Times New Roman"/>
          <w:spacing w:val="8"/>
          <w:sz w:val="20"/>
          <w:szCs w:val="20"/>
          <w:highlight w:val="none"/>
        </w:rPr>
        <w:t>适用于工程的标准规范包括：</w:t>
      </w:r>
      <w:r>
        <w:rPr>
          <w:rStyle w:val="23"/>
          <w:rFonts w:hint="eastAsia" w:ascii="宋体" w:hAnsi="宋体" w:eastAsia="宋体" w:cs="Times New Roman"/>
          <w:spacing w:val="35"/>
          <w:sz w:val="20"/>
          <w:szCs w:val="20"/>
          <w:highlight w:val="none"/>
          <w:u w:val="single"/>
        </w:rPr>
        <w:t xml:space="preserve"> </w:t>
      </w:r>
      <w:r>
        <w:rPr>
          <w:rStyle w:val="23"/>
          <w:rFonts w:hint="eastAsia" w:ascii="宋体" w:hAnsi="宋体" w:eastAsia="宋体" w:cs="Times New Roman"/>
          <w:spacing w:val="8"/>
          <w:sz w:val="20"/>
          <w:szCs w:val="20"/>
          <w:highlight w:val="none"/>
          <w:u w:val="single"/>
        </w:rPr>
        <w:t>国家现行的施工规范、验</w:t>
      </w:r>
      <w:r>
        <w:rPr>
          <w:rStyle w:val="23"/>
          <w:rFonts w:hint="eastAsia" w:ascii="宋体" w:hAnsi="宋体" w:eastAsia="宋体" w:cs="Times New Roman"/>
          <w:spacing w:val="7"/>
          <w:sz w:val="20"/>
          <w:szCs w:val="20"/>
          <w:highlight w:val="none"/>
          <w:u w:val="single"/>
        </w:rPr>
        <w:t>收规范、验收标准</w:t>
      </w:r>
      <w:r>
        <w:rPr>
          <w:rStyle w:val="23"/>
          <w:rFonts w:hint="eastAsia" w:ascii="宋体" w:hAnsi="宋体" w:eastAsia="宋体" w:cs="Times New Roman"/>
          <w:sz w:val="20"/>
          <w:szCs w:val="20"/>
          <w:highlight w:val="none"/>
          <w:u w:val="single"/>
        </w:rPr>
        <w:t xml:space="preserve">   </w:t>
      </w:r>
    </w:p>
    <w:p>
      <w:pPr>
        <w:pStyle w:val="59"/>
        <w:spacing w:before="215" w:line="424" w:lineRule="auto"/>
        <w:rPr>
          <w:rStyle w:val="23"/>
          <w:rFonts w:ascii="宋体" w:hAnsi="宋体" w:eastAsia="宋体" w:cs="Times New Roman"/>
          <w:sz w:val="20"/>
          <w:szCs w:val="20"/>
          <w:highlight w:val="none"/>
        </w:rPr>
      </w:pPr>
      <w:r>
        <w:rPr>
          <w:rStyle w:val="23"/>
          <w:rFonts w:ascii="宋体" w:hAnsi="宋体" w:eastAsia="宋体" w:cs="Times New Roman"/>
          <w:spacing w:val="6"/>
          <w:sz w:val="20"/>
          <w:szCs w:val="20"/>
          <w:highlight w:val="none"/>
        </w:rPr>
        <w:t>1.4.2</w:t>
      </w:r>
      <w:r>
        <w:rPr>
          <w:rStyle w:val="23"/>
          <w:rFonts w:hint="eastAsia" w:ascii="宋体" w:hAnsi="宋体" w:eastAsia="宋体" w:cs="Times New Roman"/>
          <w:spacing w:val="6"/>
          <w:sz w:val="20"/>
          <w:szCs w:val="20"/>
          <w:highlight w:val="none"/>
        </w:rPr>
        <w:t>发包人提供国外标准、规范的名称：</w:t>
      </w:r>
      <w:r>
        <w:rPr>
          <w:rStyle w:val="23"/>
          <w:rFonts w:hint="eastAsia" w:ascii="宋体" w:hAnsi="宋体" w:eastAsia="宋体" w:cs="Times New Roman"/>
          <w:spacing w:val="6"/>
          <w:sz w:val="20"/>
          <w:szCs w:val="20"/>
          <w:highlight w:val="none"/>
          <w:u w:val="single"/>
        </w:rPr>
        <w:t xml:space="preserve">  无  </w:t>
      </w:r>
      <w:r>
        <w:rPr>
          <w:rStyle w:val="23"/>
          <w:rFonts w:hint="eastAsia" w:ascii="宋体" w:hAnsi="宋体" w:eastAsia="宋体" w:cs="Times New Roman"/>
          <w:spacing w:val="6"/>
          <w:sz w:val="20"/>
          <w:szCs w:val="20"/>
          <w:highlight w:val="none"/>
        </w:rPr>
        <w:t>；</w:t>
      </w:r>
    </w:p>
    <w:p>
      <w:pPr>
        <w:pStyle w:val="59"/>
        <w:spacing w:before="1"/>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发包人提供国外标准、规范的份数：</w:t>
      </w:r>
      <w:r>
        <w:rPr>
          <w:rStyle w:val="23"/>
          <w:rFonts w:hint="eastAsia" w:ascii="宋体" w:hAnsi="宋体" w:eastAsia="宋体" w:cs="Times New Roman"/>
          <w:spacing w:val="8"/>
          <w:sz w:val="20"/>
          <w:szCs w:val="20"/>
          <w:highlight w:val="none"/>
          <w:u w:val="single"/>
        </w:rPr>
        <w:t xml:space="preserve">   无</w:t>
      </w:r>
      <w:r>
        <w:rPr>
          <w:rStyle w:val="23"/>
          <w:rFonts w:hint="eastAsia" w:ascii="宋体" w:hAnsi="宋体" w:eastAsia="宋体" w:cs="Times New Roman"/>
          <w:spacing w:val="7"/>
          <w:sz w:val="20"/>
          <w:szCs w:val="20"/>
          <w:highlight w:val="none"/>
          <w:u w:val="single"/>
        </w:rPr>
        <w:t xml:space="preserve">  </w:t>
      </w:r>
      <w:r>
        <w:rPr>
          <w:rStyle w:val="23"/>
          <w:rFonts w:hint="eastAsia" w:ascii="宋体" w:hAnsi="宋体" w:eastAsia="宋体" w:cs="Times New Roman"/>
          <w:spacing w:val="7"/>
          <w:sz w:val="20"/>
          <w:szCs w:val="20"/>
          <w:highlight w:val="none"/>
        </w:rPr>
        <w:t>；</w:t>
      </w:r>
    </w:p>
    <w:p>
      <w:pPr>
        <w:pStyle w:val="59"/>
        <w:spacing w:before="212"/>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发包人提供国外标准、规范的名称：</w:t>
      </w:r>
      <w:r>
        <w:rPr>
          <w:rStyle w:val="23"/>
          <w:rFonts w:hint="eastAsia" w:ascii="宋体" w:hAnsi="宋体" w:eastAsia="宋体" w:cs="Times New Roman"/>
          <w:spacing w:val="8"/>
          <w:sz w:val="20"/>
          <w:szCs w:val="20"/>
          <w:highlight w:val="none"/>
          <w:u w:val="single"/>
        </w:rPr>
        <w:t xml:space="preserve">  无  </w:t>
      </w:r>
      <w:r>
        <w:rPr>
          <w:rStyle w:val="23"/>
          <w:rFonts w:hint="eastAsia" w:ascii="宋体" w:hAnsi="宋体" w:eastAsia="宋体" w:cs="Times New Roman"/>
          <w:spacing w:val="8"/>
          <w:sz w:val="20"/>
          <w:szCs w:val="20"/>
          <w:highlight w:val="none"/>
        </w:rPr>
        <w:t>。</w:t>
      </w:r>
    </w:p>
    <w:p>
      <w:pPr>
        <w:pStyle w:val="59"/>
        <w:spacing w:before="215"/>
        <w:rPr>
          <w:rStyle w:val="23"/>
          <w:rFonts w:ascii="宋体" w:hAnsi="宋体" w:eastAsia="宋体" w:cs="Times New Roman"/>
          <w:sz w:val="20"/>
          <w:szCs w:val="20"/>
          <w:highlight w:val="none"/>
        </w:rPr>
      </w:pPr>
      <w:r>
        <w:rPr>
          <w:rStyle w:val="23"/>
          <w:rFonts w:ascii="宋体" w:hAnsi="宋体" w:eastAsia="宋体" w:cs="Times New Roman"/>
          <w:spacing w:val="7"/>
          <w:sz w:val="20"/>
          <w:szCs w:val="20"/>
          <w:highlight w:val="none"/>
        </w:rPr>
        <w:t>1.4.3</w:t>
      </w:r>
      <w:r>
        <w:rPr>
          <w:rStyle w:val="23"/>
          <w:rFonts w:hint="eastAsia" w:ascii="宋体" w:hAnsi="宋体" w:eastAsia="宋体" w:cs="Times New Roman"/>
          <w:spacing w:val="7"/>
          <w:sz w:val="20"/>
          <w:szCs w:val="20"/>
          <w:highlight w:val="none"/>
        </w:rPr>
        <w:t>发包人对工程的技术标准和功能要求的特殊要求：</w:t>
      </w:r>
      <w:r>
        <w:rPr>
          <w:rStyle w:val="23"/>
          <w:rFonts w:hint="eastAsia" w:ascii="宋体" w:hAnsi="宋体" w:eastAsia="宋体" w:cs="Times New Roman"/>
          <w:spacing w:val="7"/>
          <w:sz w:val="20"/>
          <w:szCs w:val="20"/>
          <w:highlight w:val="none"/>
          <w:u w:val="single"/>
        </w:rPr>
        <w:t xml:space="preserve">  无  </w:t>
      </w:r>
      <w:r>
        <w:rPr>
          <w:rStyle w:val="23"/>
          <w:rFonts w:hint="eastAsia" w:ascii="宋体" w:hAnsi="宋体" w:eastAsia="宋体" w:cs="Times New Roman"/>
          <w:spacing w:val="7"/>
          <w:sz w:val="20"/>
          <w:szCs w:val="20"/>
          <w:highlight w:val="none"/>
        </w:rPr>
        <w:t>。</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1.5</w:t>
      </w:r>
      <w:r>
        <w:rPr>
          <w:rStyle w:val="23"/>
          <w:rFonts w:hint="eastAsia" w:ascii="宋体" w:hAnsi="宋体" w:eastAsia="宋体" w:cs="Times New Roman"/>
          <w:b/>
          <w:spacing w:val="-6"/>
          <w:sz w:val="28"/>
          <w:szCs w:val="28"/>
          <w:highlight w:val="none"/>
        </w:rPr>
        <w:t>合同文件的优先顺序</w:t>
      </w:r>
    </w:p>
    <w:p>
      <w:pPr>
        <w:pStyle w:val="59"/>
        <w:spacing w:before="184" w:line="461" w:lineRule="exact"/>
        <w:rPr>
          <w:rStyle w:val="23"/>
          <w:rFonts w:ascii="宋体" w:hAnsi="宋体" w:eastAsia="宋体" w:cs="Times New Roman"/>
          <w:sz w:val="20"/>
          <w:szCs w:val="20"/>
          <w:highlight w:val="none"/>
        </w:rPr>
      </w:pPr>
      <w:r>
        <w:rPr>
          <w:rStyle w:val="23"/>
          <w:rFonts w:hint="eastAsia" w:ascii="宋体" w:hAnsi="宋体" w:eastAsia="宋体" w:cs="Times New Roman"/>
          <w:spacing w:val="8"/>
          <w:position w:val="19"/>
          <w:sz w:val="20"/>
          <w:szCs w:val="20"/>
          <w:highlight w:val="none"/>
        </w:rPr>
        <w:t>合同文件组成及优先顺序为：</w:t>
      </w:r>
    </w:p>
    <w:p>
      <w:pPr>
        <w:pStyle w:val="59"/>
        <w:spacing w:before="1"/>
        <w:rPr>
          <w:rStyle w:val="23"/>
          <w:rFonts w:ascii="宋体" w:hAnsi="宋体" w:eastAsia="宋体" w:cs="Times New Roman"/>
          <w:sz w:val="20"/>
          <w:szCs w:val="20"/>
          <w:highlight w:val="none"/>
        </w:rPr>
      </w:pPr>
      <w:r>
        <w:rPr>
          <w:rStyle w:val="23"/>
          <w:rFonts w:hint="eastAsia" w:ascii="宋体" w:hAnsi="宋体" w:eastAsia="宋体" w:cs="Times New Roman"/>
          <w:spacing w:val="5"/>
          <w:sz w:val="20"/>
          <w:szCs w:val="20"/>
          <w:highlight w:val="none"/>
        </w:rPr>
        <w:t>（</w:t>
      </w:r>
      <w:r>
        <w:rPr>
          <w:rStyle w:val="23"/>
          <w:rFonts w:ascii="宋体" w:hAnsi="宋体" w:eastAsia="宋体" w:cs="Times New Roman"/>
          <w:spacing w:val="5"/>
          <w:sz w:val="20"/>
          <w:szCs w:val="20"/>
          <w:highlight w:val="none"/>
        </w:rPr>
        <w:t>1</w:t>
      </w:r>
      <w:r>
        <w:rPr>
          <w:rStyle w:val="23"/>
          <w:rFonts w:hint="eastAsia" w:ascii="宋体" w:hAnsi="宋体" w:eastAsia="宋体" w:cs="Times New Roman"/>
          <w:spacing w:val="5"/>
          <w:sz w:val="20"/>
          <w:szCs w:val="20"/>
          <w:highlight w:val="none"/>
        </w:rPr>
        <w:t>）合同协议书；</w:t>
      </w:r>
    </w:p>
    <w:p>
      <w:pPr>
        <w:pStyle w:val="59"/>
        <w:spacing w:before="215"/>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w:t>
      </w:r>
      <w:r>
        <w:rPr>
          <w:rStyle w:val="23"/>
          <w:rFonts w:ascii="宋体" w:hAnsi="宋体" w:eastAsia="宋体" w:cs="Times New Roman"/>
          <w:spacing w:val="7"/>
          <w:sz w:val="20"/>
          <w:szCs w:val="20"/>
          <w:highlight w:val="none"/>
        </w:rPr>
        <w:t>2</w:t>
      </w:r>
      <w:r>
        <w:rPr>
          <w:rStyle w:val="23"/>
          <w:rFonts w:hint="eastAsia" w:ascii="宋体" w:hAnsi="宋体" w:eastAsia="宋体" w:cs="Times New Roman"/>
          <w:spacing w:val="7"/>
          <w:sz w:val="20"/>
          <w:szCs w:val="20"/>
          <w:highlight w:val="none"/>
        </w:rPr>
        <w:t>）中标通知书（如有</w:t>
      </w:r>
      <w:r>
        <w:rPr>
          <w:rStyle w:val="23"/>
          <w:rFonts w:hint="eastAsia" w:ascii="宋体" w:hAnsi="宋体" w:eastAsia="宋体" w:cs="Times New Roman"/>
          <w:spacing w:val="2"/>
          <w:sz w:val="20"/>
          <w:szCs w:val="20"/>
          <w:highlight w:val="none"/>
        </w:rPr>
        <w:t>）；</w:t>
      </w:r>
    </w:p>
    <w:p>
      <w:pPr>
        <w:pStyle w:val="59"/>
        <w:spacing w:before="212" w:line="461" w:lineRule="exact"/>
        <w:rPr>
          <w:rStyle w:val="23"/>
          <w:rFonts w:ascii="宋体" w:hAnsi="宋体" w:eastAsia="宋体" w:cs="Times New Roman"/>
          <w:sz w:val="20"/>
          <w:szCs w:val="20"/>
          <w:highlight w:val="none"/>
        </w:rPr>
      </w:pPr>
      <w:r>
        <w:rPr>
          <w:rStyle w:val="23"/>
          <w:rFonts w:hint="eastAsia" w:ascii="宋体" w:hAnsi="宋体" w:eastAsia="宋体" w:cs="Times New Roman"/>
          <w:spacing w:val="7"/>
          <w:position w:val="19"/>
          <w:sz w:val="20"/>
          <w:szCs w:val="20"/>
          <w:highlight w:val="none"/>
        </w:rPr>
        <w:t>（</w:t>
      </w:r>
      <w:r>
        <w:rPr>
          <w:rStyle w:val="23"/>
          <w:rFonts w:ascii="宋体" w:hAnsi="宋体" w:eastAsia="宋体" w:cs="Times New Roman"/>
          <w:spacing w:val="7"/>
          <w:position w:val="19"/>
          <w:sz w:val="20"/>
          <w:szCs w:val="20"/>
          <w:highlight w:val="none"/>
        </w:rPr>
        <w:t>3</w:t>
      </w:r>
      <w:r>
        <w:rPr>
          <w:rStyle w:val="23"/>
          <w:rFonts w:hint="eastAsia" w:ascii="宋体" w:hAnsi="宋体" w:eastAsia="宋体" w:cs="Times New Roman"/>
          <w:spacing w:val="7"/>
          <w:position w:val="19"/>
          <w:sz w:val="20"/>
          <w:szCs w:val="20"/>
          <w:highlight w:val="none"/>
        </w:rPr>
        <w:t>）投标函及其附录（如有</w:t>
      </w:r>
      <w:r>
        <w:rPr>
          <w:rStyle w:val="23"/>
          <w:rFonts w:hint="eastAsia" w:ascii="宋体" w:hAnsi="宋体" w:eastAsia="宋体" w:cs="Times New Roman"/>
          <w:spacing w:val="5"/>
          <w:position w:val="19"/>
          <w:sz w:val="20"/>
          <w:szCs w:val="20"/>
          <w:highlight w:val="none"/>
        </w:rPr>
        <w:t>）；</w:t>
      </w:r>
    </w:p>
    <w:p>
      <w:pPr>
        <w:pStyle w:val="59"/>
        <w:spacing w:before="1"/>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（4）专用合同条款及其附件；</w:t>
      </w:r>
    </w:p>
    <w:p>
      <w:pPr>
        <w:pStyle w:val="59"/>
        <w:spacing w:before="215"/>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rPr>
        <w:t>（5）通用合同条款；</w:t>
      </w:r>
    </w:p>
    <w:p>
      <w:pPr>
        <w:pStyle w:val="59"/>
        <w:spacing w:before="211"/>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rPr>
        <w:t>（6）技术标准和要求；</w:t>
      </w:r>
    </w:p>
    <w:p>
      <w:pPr>
        <w:pStyle w:val="59"/>
        <w:spacing w:before="214" w:line="461" w:lineRule="exact"/>
        <w:rPr>
          <w:rStyle w:val="23"/>
          <w:rFonts w:ascii="宋体" w:hAnsi="宋体" w:eastAsia="宋体" w:cs="Times New Roman"/>
          <w:sz w:val="20"/>
          <w:szCs w:val="20"/>
          <w:highlight w:val="none"/>
        </w:rPr>
      </w:pPr>
      <w:r>
        <w:rPr>
          <w:rStyle w:val="23"/>
          <w:rFonts w:hint="eastAsia" w:ascii="宋体" w:hAnsi="宋体" w:eastAsia="宋体" w:cs="Times New Roman"/>
          <w:spacing w:val="5"/>
          <w:position w:val="19"/>
          <w:sz w:val="20"/>
          <w:szCs w:val="20"/>
          <w:highlight w:val="none"/>
        </w:rPr>
        <w:t>（7）</w:t>
      </w:r>
      <w:r>
        <w:rPr>
          <w:rStyle w:val="23"/>
          <w:rFonts w:hint="eastAsia" w:ascii="宋体" w:hAnsi="宋体" w:eastAsia="宋体" w:cs="Times New Roman"/>
          <w:spacing w:val="-56"/>
          <w:position w:val="19"/>
          <w:sz w:val="20"/>
          <w:szCs w:val="20"/>
          <w:highlight w:val="none"/>
        </w:rPr>
        <w:t xml:space="preserve"> </w:t>
      </w:r>
      <w:r>
        <w:rPr>
          <w:rStyle w:val="23"/>
          <w:rFonts w:hint="eastAsia" w:ascii="宋体" w:hAnsi="宋体" w:eastAsia="宋体" w:cs="Times New Roman"/>
          <w:spacing w:val="5"/>
          <w:position w:val="19"/>
          <w:sz w:val="20"/>
          <w:szCs w:val="20"/>
          <w:highlight w:val="none"/>
        </w:rPr>
        <w:t>已标价工程量清单或预算书；</w:t>
      </w:r>
    </w:p>
    <w:p>
      <w:pPr>
        <w:pStyle w:val="59"/>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4"/>
          <w:sz w:val="20"/>
          <w:szCs w:val="20"/>
          <w:highlight w:val="none"/>
        </w:rPr>
        <w:t>（8）图纸；</w:t>
      </w:r>
    </w:p>
    <w:p>
      <w:pPr>
        <w:pStyle w:val="59"/>
        <w:spacing w:before="1" w:line="360" w:lineRule="auto"/>
        <w:rPr>
          <w:rStyle w:val="23"/>
          <w:rFonts w:ascii="宋体" w:hAnsi="宋体" w:eastAsia="宋体" w:cs="Times New Roman"/>
          <w:spacing w:val="7"/>
          <w:sz w:val="20"/>
          <w:szCs w:val="20"/>
          <w:highlight w:val="none"/>
        </w:rPr>
      </w:pPr>
      <w:r>
        <w:rPr>
          <w:rStyle w:val="23"/>
          <w:rFonts w:hint="eastAsia" w:ascii="宋体" w:hAnsi="宋体" w:eastAsia="宋体" w:cs="Times New Roman"/>
          <w:spacing w:val="7"/>
          <w:sz w:val="20"/>
          <w:szCs w:val="20"/>
          <w:highlight w:val="none"/>
        </w:rPr>
        <w:t>（9）其他合同文件。</w:t>
      </w:r>
    </w:p>
    <w:p>
      <w:pPr>
        <w:pStyle w:val="59"/>
        <w:rPr>
          <w:rStyle w:val="23"/>
          <w:rFonts w:ascii="宋体" w:hAnsi="宋体" w:eastAsia="宋体" w:cs="Times New Roman"/>
          <w:spacing w:val="5"/>
          <w:position w:val="19"/>
          <w:sz w:val="20"/>
          <w:szCs w:val="20"/>
          <w:highlight w:val="none"/>
        </w:rPr>
      </w:pPr>
      <w:r>
        <w:rPr>
          <w:rStyle w:val="23"/>
          <w:rFonts w:hint="eastAsia" w:ascii="宋体" w:hAnsi="宋体" w:eastAsia="宋体" w:cs="Times New Roman"/>
          <w:spacing w:val="5"/>
          <w:position w:val="19"/>
          <w:sz w:val="20"/>
          <w:szCs w:val="20"/>
          <w:highlight w:val="none"/>
        </w:rPr>
        <w:t>（</w:t>
      </w:r>
      <w:r>
        <w:rPr>
          <w:rStyle w:val="23"/>
          <w:rFonts w:ascii="宋体" w:hAnsi="宋体" w:eastAsia="宋体" w:cs="Times New Roman"/>
          <w:spacing w:val="5"/>
          <w:position w:val="19"/>
          <w:sz w:val="20"/>
          <w:szCs w:val="20"/>
          <w:highlight w:val="none"/>
        </w:rPr>
        <w:t>10</w:t>
      </w:r>
      <w:r>
        <w:rPr>
          <w:rStyle w:val="23"/>
          <w:rFonts w:hint="eastAsia" w:ascii="宋体" w:hAnsi="宋体" w:eastAsia="宋体" w:cs="Times New Roman"/>
          <w:spacing w:val="5"/>
          <w:position w:val="19"/>
          <w:sz w:val="20"/>
          <w:szCs w:val="20"/>
          <w:highlight w:val="none"/>
        </w:rPr>
        <w:t>）《建设工程工程量清单计价规范（GB50500-2013）》及其广西实施细则及《关于建 筑业实施营业税改征增值税后广西壮族自治区建设工程计价依据调整的通知》（桂建标〔2016〕17 号）、《自治区住房城乡建设厅关于调整建设工程计价增值税税率的通知》（桂建标〔2018〕14 号）、《建设工程工程量清单计算规范（GB50854~50862-2013）》及其广西实施细则（修订本）。</w:t>
      </w:r>
    </w:p>
    <w:p>
      <w:pPr>
        <w:pStyle w:val="59"/>
        <w:spacing w:before="214" w:line="461" w:lineRule="exact"/>
        <w:rPr>
          <w:rStyle w:val="23"/>
          <w:rFonts w:ascii="宋体" w:hAnsi="宋体" w:eastAsia="宋体" w:cs="Times New Roman"/>
          <w:spacing w:val="5"/>
          <w:position w:val="19"/>
          <w:sz w:val="20"/>
          <w:szCs w:val="20"/>
          <w:highlight w:val="none"/>
        </w:rPr>
      </w:pPr>
      <w:r>
        <w:rPr>
          <w:rStyle w:val="23"/>
          <w:rFonts w:hint="eastAsia" w:ascii="宋体" w:hAnsi="宋体" w:eastAsia="宋体" w:cs="Times New Roman"/>
          <w:spacing w:val="5"/>
          <w:position w:val="19"/>
          <w:sz w:val="20"/>
          <w:szCs w:val="20"/>
          <w:highlight w:val="none"/>
        </w:rPr>
        <w:t>说明：（</w:t>
      </w:r>
      <w:r>
        <w:rPr>
          <w:rStyle w:val="23"/>
          <w:rFonts w:ascii="宋体" w:hAnsi="宋体" w:eastAsia="宋体" w:cs="Times New Roman"/>
          <w:spacing w:val="5"/>
          <w:position w:val="19"/>
          <w:sz w:val="20"/>
          <w:szCs w:val="20"/>
          <w:highlight w:val="none"/>
        </w:rPr>
        <w:t>6</w:t>
      </w:r>
      <w:r>
        <w:rPr>
          <w:rStyle w:val="23"/>
          <w:rFonts w:hint="eastAsia" w:ascii="宋体" w:hAnsi="宋体" w:eastAsia="宋体" w:cs="Times New Roman"/>
          <w:spacing w:val="5"/>
          <w:position w:val="19"/>
          <w:sz w:val="20"/>
          <w:szCs w:val="20"/>
          <w:highlight w:val="none"/>
        </w:rPr>
        <w:t>）、（</w:t>
      </w:r>
      <w:r>
        <w:rPr>
          <w:rStyle w:val="23"/>
          <w:rFonts w:ascii="宋体" w:hAnsi="宋体" w:eastAsia="宋体" w:cs="Times New Roman"/>
          <w:spacing w:val="5"/>
          <w:position w:val="19"/>
          <w:sz w:val="20"/>
          <w:szCs w:val="20"/>
          <w:highlight w:val="none"/>
        </w:rPr>
        <w:t>7</w:t>
      </w:r>
      <w:r>
        <w:rPr>
          <w:rStyle w:val="23"/>
          <w:rFonts w:hint="eastAsia" w:ascii="宋体" w:hAnsi="宋体" w:eastAsia="宋体" w:cs="Times New Roman"/>
          <w:spacing w:val="5"/>
          <w:position w:val="19"/>
          <w:sz w:val="20"/>
          <w:szCs w:val="20"/>
          <w:highlight w:val="none"/>
        </w:rPr>
        <w:t>）、（</w:t>
      </w:r>
      <w:r>
        <w:rPr>
          <w:rStyle w:val="23"/>
          <w:rFonts w:ascii="宋体" w:hAnsi="宋体" w:eastAsia="宋体" w:cs="Times New Roman"/>
          <w:spacing w:val="5"/>
          <w:position w:val="19"/>
          <w:sz w:val="20"/>
          <w:szCs w:val="20"/>
          <w:highlight w:val="none"/>
        </w:rPr>
        <w:t>8</w:t>
      </w:r>
      <w:r>
        <w:rPr>
          <w:rStyle w:val="23"/>
          <w:rFonts w:hint="eastAsia" w:ascii="宋体" w:hAnsi="宋体" w:eastAsia="宋体" w:cs="Times New Roman"/>
          <w:spacing w:val="5"/>
          <w:position w:val="19"/>
          <w:sz w:val="20"/>
          <w:szCs w:val="20"/>
          <w:highlight w:val="none"/>
        </w:rPr>
        <w:t>）、（</w:t>
      </w:r>
      <w:r>
        <w:rPr>
          <w:rStyle w:val="23"/>
          <w:rFonts w:ascii="宋体" w:hAnsi="宋体" w:eastAsia="宋体" w:cs="Times New Roman"/>
          <w:spacing w:val="5"/>
          <w:position w:val="19"/>
          <w:sz w:val="20"/>
          <w:szCs w:val="20"/>
          <w:highlight w:val="none"/>
        </w:rPr>
        <w:t>9</w:t>
      </w:r>
      <w:r>
        <w:rPr>
          <w:rStyle w:val="23"/>
          <w:rFonts w:hint="eastAsia" w:ascii="宋体" w:hAnsi="宋体" w:eastAsia="宋体" w:cs="Times New Roman"/>
          <w:spacing w:val="5"/>
          <w:position w:val="19"/>
          <w:sz w:val="20"/>
          <w:szCs w:val="20"/>
          <w:highlight w:val="none"/>
        </w:rPr>
        <w:t>）填空内容分别限于技术标准和要求、图纸、已标价工 程量清单或预算书、其他合同文件四者之一，其优先顺序可根据采取的不同合同方式由双方约定。</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1.6</w:t>
      </w:r>
      <w:r>
        <w:rPr>
          <w:rStyle w:val="23"/>
          <w:rFonts w:hint="eastAsia" w:ascii="宋体" w:hAnsi="宋体" w:eastAsia="宋体" w:cs="Times New Roman"/>
          <w:b/>
          <w:spacing w:val="-6"/>
          <w:sz w:val="28"/>
          <w:szCs w:val="28"/>
          <w:highlight w:val="none"/>
        </w:rPr>
        <w:t>图纸和承包人文件</w:t>
      </w:r>
    </w:p>
    <w:p>
      <w:pPr>
        <w:pStyle w:val="59"/>
        <w:spacing w:before="185"/>
        <w:rPr>
          <w:rStyle w:val="23"/>
          <w:rFonts w:ascii="宋体" w:hAnsi="宋体" w:eastAsia="宋体" w:cs="Times New Roman"/>
          <w:sz w:val="20"/>
          <w:szCs w:val="20"/>
          <w:highlight w:val="none"/>
        </w:rPr>
      </w:pPr>
      <w:r>
        <w:rPr>
          <w:rStyle w:val="23"/>
          <w:rFonts w:ascii="宋体" w:hAnsi="宋体" w:eastAsia="宋体" w:cs="Times New Roman"/>
          <w:spacing w:val="2"/>
          <w:sz w:val="20"/>
          <w:szCs w:val="20"/>
          <w:highlight w:val="none"/>
        </w:rPr>
        <w:t>1.6.1</w:t>
      </w:r>
      <w:r>
        <w:rPr>
          <w:rStyle w:val="23"/>
          <w:rFonts w:hint="eastAsia" w:ascii="宋体" w:hAnsi="宋体" w:eastAsia="宋体" w:cs="Times New Roman"/>
          <w:spacing w:val="2"/>
          <w:sz w:val="20"/>
          <w:szCs w:val="20"/>
          <w:highlight w:val="none"/>
        </w:rPr>
        <w:t>图纸的提供</w:t>
      </w:r>
    </w:p>
    <w:p>
      <w:pPr>
        <w:pStyle w:val="59"/>
        <w:spacing w:before="212"/>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发包人向承包人提供图纸的期限：</w:t>
      </w:r>
      <w:r>
        <w:rPr>
          <w:rStyle w:val="23"/>
          <w:rFonts w:hint="eastAsia" w:ascii="宋体" w:hAnsi="宋体" w:eastAsia="宋体" w:cs="Times New Roman"/>
          <w:spacing w:val="7"/>
          <w:sz w:val="20"/>
          <w:szCs w:val="20"/>
          <w:highlight w:val="none"/>
          <w:u w:val="single"/>
        </w:rPr>
        <w:t xml:space="preserve">  合同签订后</w:t>
      </w:r>
      <w:r>
        <w:rPr>
          <w:rStyle w:val="23"/>
          <w:rFonts w:hint="eastAsia" w:ascii="宋体" w:hAnsi="宋体" w:eastAsia="宋体" w:cs="Times New Roman"/>
          <w:spacing w:val="-27"/>
          <w:sz w:val="20"/>
          <w:szCs w:val="20"/>
          <w:highlight w:val="none"/>
          <w:u w:val="single"/>
        </w:rPr>
        <w:t xml:space="preserve"> </w:t>
      </w:r>
      <w:r>
        <w:rPr>
          <w:rStyle w:val="23"/>
          <w:rFonts w:hint="eastAsia" w:ascii="宋体" w:hAnsi="宋体" w:eastAsia="宋体" w:cs="Times New Roman"/>
          <w:spacing w:val="7"/>
          <w:sz w:val="20"/>
          <w:szCs w:val="20"/>
          <w:highlight w:val="none"/>
          <w:u w:val="single"/>
        </w:rPr>
        <w:t>7</w:t>
      </w:r>
      <w:r>
        <w:rPr>
          <w:rStyle w:val="23"/>
          <w:rFonts w:hint="eastAsia" w:ascii="宋体" w:hAnsi="宋体" w:eastAsia="宋体" w:cs="Times New Roman"/>
          <w:spacing w:val="-34"/>
          <w:sz w:val="20"/>
          <w:szCs w:val="20"/>
          <w:highlight w:val="none"/>
          <w:u w:val="single"/>
        </w:rPr>
        <w:t xml:space="preserve"> </w:t>
      </w:r>
      <w:r>
        <w:rPr>
          <w:rStyle w:val="23"/>
          <w:rFonts w:hint="eastAsia" w:ascii="宋体" w:hAnsi="宋体" w:eastAsia="宋体" w:cs="Times New Roman"/>
          <w:spacing w:val="7"/>
          <w:sz w:val="20"/>
          <w:szCs w:val="20"/>
          <w:highlight w:val="none"/>
          <w:u w:val="single"/>
        </w:rPr>
        <w:t xml:space="preserve">天内  </w:t>
      </w:r>
      <w:r>
        <w:rPr>
          <w:rStyle w:val="23"/>
          <w:rFonts w:hint="eastAsia" w:ascii="宋体" w:hAnsi="宋体" w:eastAsia="宋体" w:cs="Times New Roman"/>
          <w:spacing w:val="7"/>
          <w:sz w:val="20"/>
          <w:szCs w:val="20"/>
          <w:highlight w:val="none"/>
        </w:rPr>
        <w:t>；</w:t>
      </w:r>
    </w:p>
    <w:p>
      <w:pPr>
        <w:pStyle w:val="59"/>
        <w:spacing w:before="212" w:line="360" w:lineRule="auto"/>
        <w:rPr>
          <w:rStyle w:val="23"/>
          <w:rFonts w:ascii="宋体" w:hAnsi="宋体" w:eastAsia="宋体" w:cs="Times New Roman"/>
          <w:spacing w:val="10"/>
          <w:sz w:val="20"/>
          <w:szCs w:val="20"/>
          <w:highlight w:val="none"/>
          <w:u w:val="single"/>
        </w:rPr>
      </w:pPr>
      <w:r>
        <w:rPr>
          <w:rStyle w:val="23"/>
          <w:rFonts w:hint="eastAsia" w:ascii="宋体" w:hAnsi="宋体" w:eastAsia="宋体" w:cs="Times New Roman"/>
          <w:spacing w:val="11"/>
          <w:sz w:val="20"/>
          <w:szCs w:val="20"/>
          <w:highlight w:val="none"/>
        </w:rPr>
        <w:t>发包人向承包人提供图纸的数量：</w:t>
      </w:r>
      <w:r>
        <w:rPr>
          <w:rStyle w:val="23"/>
          <w:rFonts w:hint="eastAsia" w:ascii="宋体" w:hAnsi="宋体" w:eastAsia="宋体" w:cs="Times New Roman"/>
          <w:spacing w:val="11"/>
          <w:sz w:val="20"/>
          <w:szCs w:val="20"/>
          <w:highlight w:val="none"/>
          <w:u w:val="single"/>
        </w:rPr>
        <w:t xml:space="preserve"> 二套，承包人需要增加图纸套数的，发包人</w:t>
      </w:r>
      <w:r>
        <w:rPr>
          <w:rStyle w:val="23"/>
          <w:rFonts w:hint="eastAsia" w:ascii="宋体" w:hAnsi="宋体" w:eastAsia="宋体" w:cs="Times New Roman"/>
          <w:spacing w:val="10"/>
          <w:sz w:val="20"/>
          <w:szCs w:val="20"/>
          <w:highlight w:val="none"/>
          <w:u w:val="single"/>
        </w:rPr>
        <w:t>应代为复制，复制费用由承包人承担 ；</w:t>
      </w:r>
    </w:p>
    <w:p>
      <w:pPr>
        <w:pStyle w:val="59"/>
        <w:spacing w:before="212"/>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发包人向承包人提供图纸的内容：</w:t>
      </w:r>
      <w:r>
        <w:rPr>
          <w:rStyle w:val="23"/>
          <w:rFonts w:hint="eastAsia" w:ascii="宋体" w:hAnsi="宋体" w:eastAsia="宋体" w:cs="Times New Roman"/>
          <w:spacing w:val="9"/>
          <w:sz w:val="20"/>
          <w:szCs w:val="20"/>
          <w:highlight w:val="none"/>
          <w:u w:val="single"/>
        </w:rPr>
        <w:t xml:space="preserve">  本合同发包内容中的全</w:t>
      </w:r>
      <w:r>
        <w:rPr>
          <w:rStyle w:val="23"/>
          <w:rFonts w:hint="eastAsia" w:ascii="宋体" w:hAnsi="宋体" w:eastAsia="宋体" w:cs="Times New Roman"/>
          <w:spacing w:val="8"/>
          <w:sz w:val="20"/>
          <w:szCs w:val="20"/>
          <w:highlight w:val="none"/>
          <w:u w:val="single"/>
        </w:rPr>
        <w:t xml:space="preserve">部图纸 </w:t>
      </w:r>
      <w:r>
        <w:rPr>
          <w:rStyle w:val="23"/>
          <w:rFonts w:hint="eastAsia" w:ascii="宋体" w:hAnsi="宋体" w:eastAsia="宋体" w:cs="Times New Roman"/>
          <w:spacing w:val="8"/>
          <w:sz w:val="20"/>
          <w:szCs w:val="20"/>
          <w:highlight w:val="none"/>
        </w:rPr>
        <w:t>。</w:t>
      </w:r>
    </w:p>
    <w:p>
      <w:pPr>
        <w:pStyle w:val="59"/>
        <w:spacing w:before="215" w:line="360" w:lineRule="auto"/>
        <w:rPr>
          <w:rStyle w:val="23"/>
          <w:rFonts w:ascii="宋体" w:hAnsi="宋体" w:eastAsia="宋体" w:cs="Times New Roman"/>
          <w:sz w:val="20"/>
          <w:szCs w:val="20"/>
          <w:highlight w:val="none"/>
        </w:rPr>
      </w:pPr>
      <w:r>
        <w:rPr>
          <w:rStyle w:val="23"/>
          <w:rFonts w:ascii="宋体" w:hAnsi="宋体" w:eastAsia="宋体" w:cs="Times New Roman"/>
          <w:spacing w:val="4"/>
          <w:sz w:val="20"/>
          <w:szCs w:val="20"/>
          <w:highlight w:val="none"/>
        </w:rPr>
        <w:t>1.6.4</w:t>
      </w:r>
      <w:r>
        <w:rPr>
          <w:rStyle w:val="23"/>
          <w:rFonts w:hint="eastAsia" w:ascii="宋体" w:hAnsi="宋体" w:eastAsia="宋体" w:cs="Times New Roman"/>
          <w:spacing w:val="4"/>
          <w:sz w:val="20"/>
          <w:szCs w:val="20"/>
          <w:highlight w:val="none"/>
        </w:rPr>
        <w:t>承包人文件</w:t>
      </w:r>
    </w:p>
    <w:p>
      <w:pPr>
        <w:pStyle w:val="59"/>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需要由承包人提供的文件，包括：</w:t>
      </w:r>
      <w:r>
        <w:rPr>
          <w:rStyle w:val="23"/>
          <w:rFonts w:hint="eastAsia" w:ascii="宋体" w:hAnsi="宋体" w:eastAsia="宋体" w:cs="Times New Roman"/>
          <w:spacing w:val="8"/>
          <w:sz w:val="20"/>
          <w:szCs w:val="20"/>
          <w:highlight w:val="none"/>
          <w:u w:val="single"/>
        </w:rPr>
        <w:t xml:space="preserve"> 报建程序所需要的所有资料；开工前</w:t>
      </w:r>
      <w:r>
        <w:rPr>
          <w:rStyle w:val="23"/>
          <w:rFonts w:hint="eastAsia" w:ascii="宋体" w:hAnsi="宋体" w:eastAsia="宋体" w:cs="Times New Roman"/>
          <w:spacing w:val="-21"/>
          <w:sz w:val="20"/>
          <w:szCs w:val="20"/>
          <w:highlight w:val="none"/>
          <w:u w:val="single"/>
        </w:rPr>
        <w:t xml:space="preserve"> </w:t>
      </w:r>
      <w:r>
        <w:rPr>
          <w:rStyle w:val="23"/>
          <w:rFonts w:hint="eastAsia" w:ascii="宋体" w:hAnsi="宋体" w:eastAsia="宋体" w:cs="Times New Roman"/>
          <w:spacing w:val="8"/>
          <w:sz w:val="20"/>
          <w:szCs w:val="20"/>
          <w:highlight w:val="none"/>
          <w:u w:val="single"/>
        </w:rPr>
        <w:t>3</w:t>
      </w:r>
      <w:r>
        <w:rPr>
          <w:rStyle w:val="23"/>
          <w:rFonts w:hint="eastAsia" w:ascii="宋体" w:hAnsi="宋体" w:eastAsia="宋体" w:cs="Times New Roman"/>
          <w:spacing w:val="-34"/>
          <w:sz w:val="20"/>
          <w:szCs w:val="20"/>
          <w:highlight w:val="none"/>
          <w:u w:val="single"/>
        </w:rPr>
        <w:t xml:space="preserve"> </w:t>
      </w:r>
      <w:r>
        <w:rPr>
          <w:rStyle w:val="23"/>
          <w:rFonts w:hint="eastAsia" w:ascii="宋体" w:hAnsi="宋体" w:eastAsia="宋体" w:cs="Times New Roman"/>
          <w:spacing w:val="8"/>
          <w:sz w:val="20"/>
          <w:szCs w:val="20"/>
          <w:highlight w:val="none"/>
          <w:u w:val="single"/>
        </w:rPr>
        <w:t>天应提供完善</w:t>
      </w:r>
      <w:r>
        <w:rPr>
          <w:rStyle w:val="23"/>
          <w:rFonts w:hint="eastAsia" w:ascii="宋体" w:hAnsi="宋体" w:eastAsia="宋体" w:cs="Times New Roman"/>
          <w:spacing w:val="7"/>
          <w:sz w:val="20"/>
          <w:szCs w:val="20"/>
          <w:highlight w:val="none"/>
          <w:u w:val="single"/>
        </w:rPr>
        <w:t xml:space="preserve">的施工组织设计和安全专项方案   </w:t>
      </w:r>
      <w:r>
        <w:rPr>
          <w:rStyle w:val="23"/>
          <w:rFonts w:hint="eastAsia" w:ascii="宋体" w:hAnsi="宋体" w:eastAsia="宋体" w:cs="Times New Roman"/>
          <w:spacing w:val="7"/>
          <w:sz w:val="20"/>
          <w:szCs w:val="20"/>
          <w:highlight w:val="none"/>
        </w:rPr>
        <w:t>；</w:t>
      </w:r>
    </w:p>
    <w:p>
      <w:pPr>
        <w:pStyle w:val="59"/>
        <w:spacing w:before="214"/>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承包人提供的文件的期限为：</w:t>
      </w:r>
      <w:r>
        <w:rPr>
          <w:rStyle w:val="23"/>
          <w:rFonts w:hint="eastAsia" w:ascii="宋体" w:hAnsi="宋体" w:eastAsia="宋体" w:cs="Times New Roman"/>
          <w:spacing w:val="7"/>
          <w:sz w:val="20"/>
          <w:szCs w:val="20"/>
          <w:highlight w:val="none"/>
          <w:u w:val="single"/>
        </w:rPr>
        <w:t xml:space="preserve">  报建手续开始前</w:t>
      </w:r>
      <w:r>
        <w:rPr>
          <w:rStyle w:val="23"/>
          <w:rFonts w:hint="eastAsia" w:ascii="宋体" w:hAnsi="宋体" w:eastAsia="宋体" w:cs="Times New Roman"/>
          <w:spacing w:val="-24"/>
          <w:sz w:val="20"/>
          <w:szCs w:val="20"/>
          <w:highlight w:val="none"/>
          <w:u w:val="single"/>
        </w:rPr>
        <w:t xml:space="preserve"> </w:t>
      </w:r>
      <w:r>
        <w:rPr>
          <w:rStyle w:val="23"/>
          <w:rFonts w:hint="eastAsia" w:ascii="宋体" w:hAnsi="宋体" w:eastAsia="宋体" w:cs="Times New Roman"/>
          <w:spacing w:val="7"/>
          <w:sz w:val="20"/>
          <w:szCs w:val="20"/>
          <w:highlight w:val="none"/>
          <w:u w:val="single"/>
        </w:rPr>
        <w:t>7</w:t>
      </w:r>
      <w:r>
        <w:rPr>
          <w:rStyle w:val="23"/>
          <w:rFonts w:hint="eastAsia" w:ascii="宋体" w:hAnsi="宋体" w:eastAsia="宋体" w:cs="Times New Roman"/>
          <w:spacing w:val="-33"/>
          <w:sz w:val="20"/>
          <w:szCs w:val="20"/>
          <w:highlight w:val="none"/>
          <w:u w:val="single"/>
        </w:rPr>
        <w:t xml:space="preserve"> </w:t>
      </w:r>
      <w:r>
        <w:rPr>
          <w:rStyle w:val="23"/>
          <w:rFonts w:hint="eastAsia" w:ascii="宋体" w:hAnsi="宋体" w:eastAsia="宋体" w:cs="Times New Roman"/>
          <w:spacing w:val="7"/>
          <w:sz w:val="20"/>
          <w:szCs w:val="20"/>
          <w:highlight w:val="none"/>
          <w:u w:val="single"/>
        </w:rPr>
        <w:t xml:space="preserve">天内  </w:t>
      </w:r>
      <w:r>
        <w:rPr>
          <w:rStyle w:val="23"/>
          <w:rFonts w:hint="eastAsia" w:ascii="宋体" w:hAnsi="宋体" w:eastAsia="宋体" w:cs="Times New Roman"/>
          <w:spacing w:val="7"/>
          <w:sz w:val="20"/>
          <w:szCs w:val="20"/>
          <w:highlight w:val="none"/>
        </w:rPr>
        <w:t>；</w:t>
      </w:r>
    </w:p>
    <w:p>
      <w:pPr>
        <w:pStyle w:val="59"/>
        <w:spacing w:before="215"/>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承包人提供的文件的数量为：</w:t>
      </w:r>
      <w:r>
        <w:rPr>
          <w:rStyle w:val="23"/>
          <w:rFonts w:hint="eastAsia" w:ascii="宋体" w:hAnsi="宋体" w:eastAsia="宋体" w:cs="Times New Roman"/>
          <w:spacing w:val="8"/>
          <w:sz w:val="20"/>
          <w:szCs w:val="20"/>
          <w:highlight w:val="none"/>
          <w:u w:val="single"/>
        </w:rPr>
        <w:t xml:space="preserve">  按实提供  </w:t>
      </w:r>
      <w:r>
        <w:rPr>
          <w:rStyle w:val="23"/>
          <w:rFonts w:hint="eastAsia" w:ascii="宋体" w:hAnsi="宋体" w:eastAsia="宋体" w:cs="Times New Roman"/>
          <w:spacing w:val="8"/>
          <w:sz w:val="20"/>
          <w:szCs w:val="20"/>
          <w:highlight w:val="none"/>
        </w:rPr>
        <w:t>；</w:t>
      </w:r>
    </w:p>
    <w:p>
      <w:pPr>
        <w:pStyle w:val="59"/>
        <w:spacing w:before="212"/>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承包人提供的文件的形式为：</w:t>
      </w:r>
      <w:r>
        <w:rPr>
          <w:rStyle w:val="23"/>
          <w:rFonts w:hint="eastAsia" w:ascii="宋体" w:hAnsi="宋体" w:eastAsia="宋体" w:cs="Times New Roman"/>
          <w:spacing w:val="8"/>
          <w:sz w:val="20"/>
          <w:szCs w:val="20"/>
          <w:highlight w:val="none"/>
          <w:u w:val="single"/>
        </w:rPr>
        <w:t xml:space="preserve">  书面及电子文档   </w:t>
      </w:r>
      <w:r>
        <w:rPr>
          <w:rStyle w:val="23"/>
          <w:rFonts w:hint="eastAsia" w:ascii="宋体" w:hAnsi="宋体" w:eastAsia="宋体" w:cs="Times New Roman"/>
          <w:spacing w:val="8"/>
          <w:sz w:val="20"/>
          <w:szCs w:val="20"/>
          <w:highlight w:val="none"/>
        </w:rPr>
        <w:t>；</w:t>
      </w:r>
    </w:p>
    <w:p>
      <w:pPr>
        <w:pStyle w:val="59"/>
        <w:spacing w:before="215"/>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发包人审批承包人文件的期限：</w:t>
      </w:r>
      <w:r>
        <w:rPr>
          <w:rStyle w:val="23"/>
          <w:rFonts w:hint="eastAsia" w:ascii="宋体" w:hAnsi="宋体" w:eastAsia="宋体" w:cs="Times New Roman"/>
          <w:spacing w:val="7"/>
          <w:sz w:val="20"/>
          <w:szCs w:val="20"/>
          <w:highlight w:val="none"/>
          <w:u w:val="single"/>
        </w:rPr>
        <w:t xml:space="preserve">  收到承包人提供的文件后</w:t>
      </w:r>
      <w:r>
        <w:rPr>
          <w:rStyle w:val="23"/>
          <w:rFonts w:hint="eastAsia" w:ascii="宋体" w:hAnsi="宋体" w:eastAsia="宋体" w:cs="Times New Roman"/>
          <w:spacing w:val="-16"/>
          <w:sz w:val="20"/>
          <w:szCs w:val="20"/>
          <w:highlight w:val="none"/>
          <w:u w:val="single"/>
        </w:rPr>
        <w:t xml:space="preserve"> </w:t>
      </w:r>
      <w:r>
        <w:rPr>
          <w:rStyle w:val="23"/>
          <w:rFonts w:hint="eastAsia" w:ascii="宋体" w:hAnsi="宋体" w:eastAsia="宋体" w:cs="Times New Roman"/>
          <w:spacing w:val="7"/>
          <w:sz w:val="20"/>
          <w:szCs w:val="20"/>
          <w:highlight w:val="none"/>
          <w:u w:val="single"/>
        </w:rPr>
        <w:t>14</w:t>
      </w:r>
      <w:r>
        <w:rPr>
          <w:rStyle w:val="23"/>
          <w:rFonts w:hint="eastAsia" w:ascii="宋体" w:hAnsi="宋体" w:eastAsia="宋体" w:cs="Times New Roman"/>
          <w:spacing w:val="-34"/>
          <w:sz w:val="20"/>
          <w:szCs w:val="20"/>
          <w:highlight w:val="none"/>
          <w:u w:val="single"/>
        </w:rPr>
        <w:t xml:space="preserve"> </w:t>
      </w:r>
      <w:r>
        <w:rPr>
          <w:rStyle w:val="23"/>
          <w:rFonts w:hint="eastAsia" w:ascii="宋体" w:hAnsi="宋体" w:eastAsia="宋体" w:cs="Times New Roman"/>
          <w:spacing w:val="7"/>
          <w:sz w:val="20"/>
          <w:szCs w:val="20"/>
          <w:highlight w:val="none"/>
          <w:u w:val="single"/>
        </w:rPr>
        <w:t xml:space="preserve">天  </w:t>
      </w:r>
      <w:r>
        <w:rPr>
          <w:rStyle w:val="23"/>
          <w:rFonts w:hint="eastAsia" w:ascii="宋体" w:hAnsi="宋体" w:eastAsia="宋体" w:cs="Times New Roman"/>
          <w:spacing w:val="7"/>
          <w:sz w:val="20"/>
          <w:szCs w:val="20"/>
          <w:highlight w:val="none"/>
        </w:rPr>
        <w:t>。</w:t>
      </w:r>
    </w:p>
    <w:p>
      <w:pPr>
        <w:pStyle w:val="59"/>
        <w:spacing w:before="215"/>
        <w:rPr>
          <w:rStyle w:val="23"/>
          <w:rFonts w:ascii="宋体" w:hAnsi="宋体" w:eastAsia="宋体" w:cs="Times New Roman"/>
          <w:sz w:val="20"/>
          <w:szCs w:val="20"/>
          <w:highlight w:val="none"/>
        </w:rPr>
      </w:pPr>
      <w:r>
        <w:rPr>
          <w:rStyle w:val="23"/>
          <w:rFonts w:ascii="宋体" w:hAnsi="宋体" w:eastAsia="宋体" w:cs="Times New Roman"/>
          <w:spacing w:val="4"/>
          <w:sz w:val="20"/>
          <w:szCs w:val="20"/>
          <w:highlight w:val="none"/>
        </w:rPr>
        <w:t>1.6.5</w:t>
      </w:r>
      <w:r>
        <w:rPr>
          <w:rStyle w:val="23"/>
          <w:rFonts w:ascii="宋体" w:hAnsi="宋体" w:eastAsia="宋体" w:cs="Times New Roman"/>
          <w:spacing w:val="14"/>
          <w:sz w:val="20"/>
          <w:szCs w:val="20"/>
          <w:highlight w:val="none"/>
        </w:rPr>
        <w:t xml:space="preserve">  </w:t>
      </w:r>
      <w:r>
        <w:rPr>
          <w:rStyle w:val="23"/>
          <w:rFonts w:hint="eastAsia" w:ascii="宋体" w:hAnsi="宋体" w:eastAsia="宋体" w:cs="Times New Roman"/>
          <w:spacing w:val="4"/>
          <w:sz w:val="20"/>
          <w:szCs w:val="20"/>
          <w:highlight w:val="none"/>
        </w:rPr>
        <w:t>现场图纸准备</w:t>
      </w:r>
    </w:p>
    <w:p>
      <w:pPr>
        <w:pStyle w:val="59"/>
        <w:spacing w:before="211"/>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关于现场图纸准备的约定：</w:t>
      </w:r>
      <w:r>
        <w:rPr>
          <w:rStyle w:val="23"/>
          <w:rFonts w:hint="eastAsia" w:ascii="宋体" w:hAnsi="宋体" w:eastAsia="宋体" w:cs="Times New Roman"/>
          <w:spacing w:val="8"/>
          <w:sz w:val="20"/>
          <w:szCs w:val="20"/>
          <w:highlight w:val="none"/>
          <w:u w:val="single"/>
        </w:rPr>
        <w:t xml:space="preserve">  执行通用合同条款  </w:t>
      </w:r>
      <w:r>
        <w:rPr>
          <w:rStyle w:val="23"/>
          <w:rFonts w:hint="eastAsia" w:ascii="宋体" w:hAnsi="宋体" w:eastAsia="宋体" w:cs="Times New Roman"/>
          <w:spacing w:val="8"/>
          <w:sz w:val="20"/>
          <w:szCs w:val="20"/>
          <w:highlight w:val="none"/>
        </w:rPr>
        <w:t>。</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1.7</w:t>
      </w:r>
      <w:r>
        <w:rPr>
          <w:rStyle w:val="23"/>
          <w:rFonts w:hint="eastAsia" w:ascii="宋体" w:hAnsi="宋体" w:eastAsia="宋体" w:cs="Times New Roman"/>
          <w:b/>
          <w:spacing w:val="-6"/>
          <w:sz w:val="28"/>
          <w:szCs w:val="28"/>
          <w:highlight w:val="none"/>
        </w:rPr>
        <w:t>联络</w:t>
      </w:r>
    </w:p>
    <w:p>
      <w:pPr>
        <w:pStyle w:val="59"/>
        <w:spacing w:line="360" w:lineRule="auto"/>
        <w:rPr>
          <w:rStyle w:val="23"/>
          <w:rFonts w:ascii="宋体" w:hAnsi="宋体" w:eastAsia="宋体" w:cs="Times New Roman"/>
          <w:sz w:val="20"/>
          <w:szCs w:val="20"/>
          <w:highlight w:val="none"/>
        </w:rPr>
      </w:pPr>
      <w:r>
        <w:rPr>
          <w:rStyle w:val="23"/>
          <w:rFonts w:ascii="宋体" w:hAnsi="宋体" w:eastAsia="宋体" w:cs="Times New Roman"/>
          <w:spacing w:val="3"/>
          <w:sz w:val="20"/>
          <w:szCs w:val="20"/>
          <w:highlight w:val="none"/>
        </w:rPr>
        <w:t>1.7.1</w:t>
      </w:r>
      <w:r>
        <w:rPr>
          <w:rStyle w:val="23"/>
          <w:rFonts w:hint="eastAsia" w:ascii="宋体" w:hAnsi="宋体" w:eastAsia="宋体" w:cs="Times New Roman"/>
          <w:spacing w:val="7"/>
          <w:sz w:val="20"/>
          <w:szCs w:val="20"/>
          <w:highlight w:val="none"/>
        </w:rPr>
        <w:t>发包人</w:t>
      </w:r>
      <w:r>
        <w:rPr>
          <w:rStyle w:val="23"/>
          <w:rFonts w:hint="eastAsia" w:ascii="宋体" w:hAnsi="宋体" w:eastAsia="宋体" w:cs="Times New Roman"/>
          <w:spacing w:val="3"/>
          <w:sz w:val="20"/>
          <w:szCs w:val="20"/>
          <w:highlight w:val="none"/>
        </w:rPr>
        <w:t>和承包人应当在</w:t>
      </w:r>
      <w:r>
        <w:rPr>
          <w:rStyle w:val="23"/>
          <w:rFonts w:hint="eastAsia" w:ascii="宋体" w:hAnsi="宋体" w:eastAsia="宋体" w:cs="Times New Roman"/>
          <w:spacing w:val="3"/>
          <w:sz w:val="20"/>
          <w:szCs w:val="20"/>
          <w:highlight w:val="none"/>
          <w:u w:val="single"/>
        </w:rPr>
        <w:t xml:space="preserve"> 7 </w:t>
      </w:r>
      <w:r>
        <w:rPr>
          <w:rStyle w:val="23"/>
          <w:rFonts w:hint="eastAsia" w:ascii="宋体" w:hAnsi="宋体" w:eastAsia="宋体" w:cs="Times New Roman"/>
          <w:spacing w:val="3"/>
          <w:sz w:val="20"/>
          <w:szCs w:val="20"/>
          <w:highlight w:val="none"/>
        </w:rPr>
        <w:t>天内将与合同有关的通知、批准、证明、证书、</w:t>
      </w:r>
      <w:r>
        <w:rPr>
          <w:rStyle w:val="23"/>
          <w:rFonts w:hint="eastAsia" w:ascii="宋体" w:hAnsi="宋体" w:eastAsia="宋体" w:cs="Times New Roman"/>
          <w:spacing w:val="2"/>
          <w:sz w:val="20"/>
          <w:szCs w:val="20"/>
          <w:highlight w:val="none"/>
        </w:rPr>
        <w:t>指示、指令、</w:t>
      </w:r>
      <w:r>
        <w:rPr>
          <w:rStyle w:val="23"/>
          <w:rFonts w:hint="eastAsia" w:ascii="宋体" w:hAnsi="宋体" w:eastAsia="宋体" w:cs="Times New Roman"/>
          <w:spacing w:val="9"/>
          <w:sz w:val="20"/>
          <w:szCs w:val="20"/>
          <w:highlight w:val="none"/>
        </w:rPr>
        <w:t>要求、请求、同意、意见、确定和决定等书面函件送达对方当事人。</w:t>
      </w:r>
    </w:p>
    <w:p>
      <w:pPr>
        <w:pStyle w:val="59"/>
        <w:spacing w:line="360" w:lineRule="auto"/>
        <w:rPr>
          <w:rStyle w:val="23"/>
          <w:rFonts w:ascii="宋体" w:hAnsi="宋体" w:eastAsia="宋体" w:cs="Times New Roman"/>
          <w:sz w:val="20"/>
          <w:szCs w:val="20"/>
          <w:highlight w:val="none"/>
        </w:rPr>
      </w:pPr>
      <w:r>
        <w:rPr>
          <w:rStyle w:val="23"/>
          <w:rFonts w:ascii="宋体" w:hAnsi="宋体" w:eastAsia="宋体" w:cs="Times New Roman"/>
          <w:spacing w:val="7"/>
          <w:sz w:val="20"/>
          <w:szCs w:val="20"/>
          <w:highlight w:val="none"/>
        </w:rPr>
        <w:t>1.7.2</w:t>
      </w:r>
      <w:r>
        <w:rPr>
          <w:rStyle w:val="23"/>
          <w:rFonts w:hint="eastAsia" w:ascii="宋体" w:hAnsi="宋体" w:eastAsia="宋体" w:cs="Times New Roman"/>
          <w:spacing w:val="7"/>
          <w:sz w:val="20"/>
          <w:szCs w:val="20"/>
          <w:highlight w:val="none"/>
        </w:rPr>
        <w:t>发包人接收文件的地点：</w:t>
      </w:r>
      <w:r>
        <w:rPr>
          <w:rStyle w:val="23"/>
          <w:rFonts w:hint="eastAsia" w:ascii="宋体" w:hAnsi="宋体" w:eastAsia="宋体" w:cs="Times New Roman"/>
          <w:spacing w:val="7"/>
          <w:sz w:val="20"/>
          <w:szCs w:val="20"/>
          <w:highlight w:val="none"/>
          <w:u w:val="single"/>
        </w:rPr>
        <w:t xml:space="preserve">  签</w:t>
      </w:r>
      <w:r>
        <w:rPr>
          <w:rStyle w:val="23"/>
          <w:rFonts w:hint="eastAsia" w:ascii="宋体" w:hAnsi="宋体" w:eastAsia="宋体" w:cs="Times New Roman"/>
          <w:spacing w:val="6"/>
          <w:sz w:val="20"/>
          <w:szCs w:val="20"/>
          <w:highlight w:val="none"/>
          <w:u w:val="single"/>
        </w:rPr>
        <w:t xml:space="preserve">订合同时约定  </w:t>
      </w:r>
      <w:r>
        <w:rPr>
          <w:rStyle w:val="23"/>
          <w:rFonts w:hint="eastAsia" w:ascii="宋体" w:hAnsi="宋体" w:eastAsia="宋体" w:cs="Times New Roman"/>
          <w:spacing w:val="6"/>
          <w:sz w:val="20"/>
          <w:szCs w:val="20"/>
          <w:highlight w:val="none"/>
        </w:rPr>
        <w:t>；</w:t>
      </w:r>
    </w:p>
    <w:p>
      <w:pPr>
        <w:pStyle w:val="59"/>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发包人指定的接收人为：</w:t>
      </w:r>
      <w:r>
        <w:rPr>
          <w:rStyle w:val="23"/>
          <w:rFonts w:hint="eastAsia" w:ascii="宋体" w:hAnsi="宋体" w:eastAsia="宋体" w:cs="Times New Roman"/>
          <w:spacing w:val="8"/>
          <w:sz w:val="20"/>
          <w:szCs w:val="20"/>
          <w:highlight w:val="none"/>
          <w:u w:val="single"/>
        </w:rPr>
        <w:t xml:space="preserve">  签订合同时约定  </w:t>
      </w:r>
      <w:r>
        <w:rPr>
          <w:rStyle w:val="23"/>
          <w:rFonts w:hint="eastAsia" w:ascii="宋体" w:hAnsi="宋体" w:eastAsia="宋体" w:cs="Times New Roman"/>
          <w:spacing w:val="8"/>
          <w:sz w:val="20"/>
          <w:szCs w:val="20"/>
          <w:highlight w:val="none"/>
        </w:rPr>
        <w:t>；</w:t>
      </w:r>
    </w:p>
    <w:p>
      <w:pPr>
        <w:pStyle w:val="59"/>
        <w:spacing w:before="213" w:line="424"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承包人接收文件的地点：</w:t>
      </w:r>
      <w:r>
        <w:rPr>
          <w:rStyle w:val="23"/>
          <w:rFonts w:hint="eastAsia" w:ascii="宋体" w:hAnsi="宋体" w:eastAsia="宋体" w:cs="Times New Roman"/>
          <w:spacing w:val="8"/>
          <w:sz w:val="20"/>
          <w:szCs w:val="20"/>
          <w:highlight w:val="none"/>
          <w:u w:val="single"/>
        </w:rPr>
        <w:t xml:space="preserve">  项目所在地承包人项目部  </w:t>
      </w:r>
      <w:r>
        <w:rPr>
          <w:rStyle w:val="23"/>
          <w:rFonts w:hint="eastAsia" w:ascii="宋体" w:hAnsi="宋体" w:eastAsia="宋体" w:cs="Times New Roman"/>
          <w:spacing w:val="8"/>
          <w:sz w:val="20"/>
          <w:szCs w:val="20"/>
          <w:highlight w:val="none"/>
        </w:rPr>
        <w:t>；</w:t>
      </w:r>
    </w:p>
    <w:p>
      <w:pPr>
        <w:pStyle w:val="59"/>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承包人指定的接收人为：</w:t>
      </w:r>
      <w:r>
        <w:rPr>
          <w:rStyle w:val="23"/>
          <w:rFonts w:hint="eastAsia" w:ascii="宋体" w:hAnsi="宋体" w:eastAsia="宋体" w:cs="Times New Roman"/>
          <w:spacing w:val="8"/>
          <w:sz w:val="20"/>
          <w:szCs w:val="20"/>
          <w:highlight w:val="none"/>
          <w:u w:val="single"/>
        </w:rPr>
        <w:t xml:space="preserve">  承包人项目经理  </w:t>
      </w:r>
      <w:r>
        <w:rPr>
          <w:rStyle w:val="23"/>
          <w:rFonts w:hint="eastAsia" w:ascii="宋体" w:hAnsi="宋体" w:eastAsia="宋体" w:cs="Times New Roman"/>
          <w:spacing w:val="8"/>
          <w:sz w:val="20"/>
          <w:szCs w:val="20"/>
          <w:highlight w:val="none"/>
        </w:rPr>
        <w:t>。</w:t>
      </w:r>
    </w:p>
    <w:p>
      <w:pPr>
        <w:pStyle w:val="59"/>
        <w:spacing w:before="214"/>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监理人接收文件的地点：</w:t>
      </w:r>
      <w:r>
        <w:rPr>
          <w:rStyle w:val="23"/>
          <w:rFonts w:hint="eastAsia" w:ascii="宋体" w:hAnsi="宋体" w:eastAsia="宋体" w:cs="Times New Roman"/>
          <w:spacing w:val="8"/>
          <w:sz w:val="20"/>
          <w:szCs w:val="20"/>
          <w:highlight w:val="none"/>
          <w:u w:val="single"/>
        </w:rPr>
        <w:t xml:space="preserve">  项目所在地监理人办公室  </w:t>
      </w:r>
      <w:r>
        <w:rPr>
          <w:rStyle w:val="23"/>
          <w:rFonts w:hint="eastAsia" w:ascii="宋体" w:hAnsi="宋体" w:eastAsia="宋体" w:cs="Times New Roman"/>
          <w:spacing w:val="8"/>
          <w:sz w:val="20"/>
          <w:szCs w:val="20"/>
          <w:highlight w:val="none"/>
        </w:rPr>
        <w:t>；</w:t>
      </w:r>
    </w:p>
    <w:p>
      <w:pPr>
        <w:pStyle w:val="59"/>
        <w:spacing w:before="211"/>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监理人指定的接收人为：</w:t>
      </w:r>
      <w:r>
        <w:rPr>
          <w:rStyle w:val="23"/>
          <w:rFonts w:hint="eastAsia" w:ascii="宋体" w:hAnsi="宋体" w:eastAsia="宋体" w:cs="Times New Roman"/>
          <w:spacing w:val="8"/>
          <w:sz w:val="20"/>
          <w:szCs w:val="20"/>
          <w:highlight w:val="none"/>
          <w:u w:val="single"/>
        </w:rPr>
        <w:t xml:space="preserve">  总监理工程师  </w:t>
      </w:r>
      <w:r>
        <w:rPr>
          <w:rStyle w:val="23"/>
          <w:rFonts w:hint="eastAsia" w:ascii="宋体" w:hAnsi="宋体" w:eastAsia="宋体" w:cs="Times New Roman"/>
          <w:spacing w:val="8"/>
          <w:sz w:val="20"/>
          <w:szCs w:val="20"/>
          <w:highlight w:val="none"/>
        </w:rPr>
        <w:t>。</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1.8</w:t>
      </w:r>
      <w:r>
        <w:rPr>
          <w:rStyle w:val="23"/>
          <w:rFonts w:hint="eastAsia" w:ascii="宋体" w:hAnsi="宋体" w:eastAsia="宋体" w:cs="Times New Roman"/>
          <w:b/>
          <w:spacing w:val="-6"/>
          <w:sz w:val="28"/>
          <w:szCs w:val="28"/>
          <w:highlight w:val="none"/>
        </w:rPr>
        <w:t>交通运输</w:t>
      </w:r>
    </w:p>
    <w:p>
      <w:pPr>
        <w:pStyle w:val="59"/>
        <w:spacing w:before="185"/>
        <w:rPr>
          <w:rStyle w:val="23"/>
          <w:rFonts w:ascii="宋体" w:hAnsi="宋体" w:eastAsia="宋体" w:cs="Times New Roman"/>
          <w:sz w:val="20"/>
          <w:szCs w:val="20"/>
          <w:highlight w:val="none"/>
        </w:rPr>
      </w:pPr>
      <w:r>
        <w:rPr>
          <w:rStyle w:val="23"/>
          <w:rFonts w:ascii="宋体" w:hAnsi="宋体" w:eastAsia="宋体" w:cs="Times New Roman"/>
          <w:spacing w:val="3"/>
          <w:sz w:val="20"/>
          <w:szCs w:val="20"/>
          <w:highlight w:val="none"/>
        </w:rPr>
        <w:t>1.8.1</w:t>
      </w:r>
      <w:r>
        <w:rPr>
          <w:rStyle w:val="23"/>
          <w:rFonts w:hint="eastAsia" w:ascii="宋体" w:hAnsi="宋体" w:eastAsia="宋体" w:cs="Times New Roman"/>
          <w:spacing w:val="3"/>
          <w:sz w:val="20"/>
          <w:szCs w:val="20"/>
          <w:highlight w:val="none"/>
        </w:rPr>
        <w:t>出入现场的权利</w:t>
      </w:r>
    </w:p>
    <w:p>
      <w:pPr>
        <w:pStyle w:val="59"/>
        <w:spacing w:before="213" w:line="424" w:lineRule="auto"/>
        <w:ind w:right="68"/>
        <w:rPr>
          <w:rStyle w:val="23"/>
          <w:rFonts w:ascii="宋体" w:hAnsi="宋体" w:eastAsia="宋体" w:cs="Times New Roman"/>
          <w:sz w:val="20"/>
          <w:szCs w:val="20"/>
          <w:highlight w:val="none"/>
        </w:rPr>
      </w:pPr>
      <w:r>
        <w:rPr>
          <w:rStyle w:val="23"/>
          <w:rFonts w:hint="eastAsia" w:ascii="宋体" w:hAnsi="宋体" w:eastAsia="宋体" w:cs="Times New Roman"/>
          <w:spacing w:val="11"/>
          <w:sz w:val="20"/>
          <w:szCs w:val="20"/>
          <w:highlight w:val="none"/>
        </w:rPr>
        <w:t>关于出入现场的权利的约定：</w:t>
      </w:r>
      <w:r>
        <w:rPr>
          <w:rStyle w:val="23"/>
          <w:rFonts w:hint="eastAsia" w:ascii="宋体" w:hAnsi="宋体" w:eastAsia="宋体" w:cs="Times New Roman"/>
          <w:spacing w:val="11"/>
          <w:sz w:val="20"/>
          <w:szCs w:val="20"/>
          <w:highlight w:val="none"/>
          <w:u w:val="single"/>
        </w:rPr>
        <w:t xml:space="preserve"> 由承包人按发包人要求负责取得出入施工</w:t>
      </w:r>
      <w:r>
        <w:rPr>
          <w:rStyle w:val="23"/>
          <w:rFonts w:hint="eastAsia" w:ascii="宋体" w:hAnsi="宋体" w:eastAsia="宋体" w:cs="Times New Roman"/>
          <w:spacing w:val="10"/>
          <w:sz w:val="20"/>
          <w:szCs w:val="20"/>
          <w:highlight w:val="none"/>
          <w:u w:val="single"/>
        </w:rPr>
        <w:t>现场所需的批准手续和全部权利，</w:t>
      </w:r>
      <w:r>
        <w:rPr>
          <w:rStyle w:val="23"/>
          <w:rFonts w:hint="eastAsia" w:ascii="宋体" w:hAnsi="宋体" w:eastAsia="宋体" w:cs="Times New Roman"/>
          <w:spacing w:val="-51"/>
          <w:sz w:val="20"/>
          <w:szCs w:val="20"/>
          <w:highlight w:val="none"/>
          <w:u w:val="single"/>
        </w:rPr>
        <w:t xml:space="preserve"> </w:t>
      </w:r>
      <w:r>
        <w:rPr>
          <w:rStyle w:val="23"/>
          <w:rFonts w:hint="eastAsia" w:ascii="宋体" w:hAnsi="宋体" w:eastAsia="宋体" w:cs="Times New Roman"/>
          <w:spacing w:val="10"/>
          <w:sz w:val="20"/>
          <w:szCs w:val="20"/>
          <w:highlight w:val="none"/>
          <w:u w:val="single"/>
        </w:rPr>
        <w:t>以及取得因施工所需修建道路、桥梁以及其他基础设施的权利，并承担相关</w:t>
      </w:r>
    </w:p>
    <w:p>
      <w:pPr>
        <w:pStyle w:val="59"/>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u w:val="single"/>
        </w:rPr>
        <w:t xml:space="preserve">手续费用和建设费用  </w:t>
      </w:r>
      <w:r>
        <w:rPr>
          <w:rStyle w:val="23"/>
          <w:rFonts w:hint="eastAsia" w:ascii="宋体" w:hAnsi="宋体" w:eastAsia="宋体" w:cs="Times New Roman"/>
          <w:spacing w:val="7"/>
          <w:sz w:val="20"/>
          <w:szCs w:val="20"/>
          <w:highlight w:val="none"/>
        </w:rPr>
        <w:t>。</w:t>
      </w:r>
    </w:p>
    <w:p>
      <w:pPr>
        <w:pStyle w:val="59"/>
        <w:spacing w:before="211"/>
        <w:rPr>
          <w:rStyle w:val="23"/>
          <w:rFonts w:ascii="宋体" w:hAnsi="宋体" w:eastAsia="宋体" w:cs="Times New Roman"/>
          <w:sz w:val="20"/>
          <w:szCs w:val="20"/>
          <w:highlight w:val="none"/>
        </w:rPr>
      </w:pPr>
      <w:r>
        <w:rPr>
          <w:rStyle w:val="23"/>
          <w:rFonts w:ascii="宋体" w:hAnsi="宋体" w:eastAsia="宋体" w:cs="Times New Roman"/>
          <w:spacing w:val="3"/>
          <w:sz w:val="20"/>
          <w:szCs w:val="20"/>
          <w:highlight w:val="none"/>
        </w:rPr>
        <w:t>1.8.2</w:t>
      </w:r>
      <w:r>
        <w:rPr>
          <w:rStyle w:val="23"/>
          <w:rFonts w:hint="eastAsia" w:ascii="宋体" w:hAnsi="宋体" w:eastAsia="宋体" w:cs="Times New Roman"/>
          <w:spacing w:val="3"/>
          <w:sz w:val="20"/>
          <w:szCs w:val="20"/>
          <w:highlight w:val="none"/>
        </w:rPr>
        <w:t>场内交通</w:t>
      </w:r>
    </w:p>
    <w:p>
      <w:pPr>
        <w:pStyle w:val="59"/>
        <w:spacing w:before="196"/>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关于场外交通和场内交通的边界的约定：</w:t>
      </w:r>
      <w:r>
        <w:rPr>
          <w:rStyle w:val="23"/>
          <w:rFonts w:hint="eastAsia" w:ascii="宋体" w:hAnsi="宋体" w:eastAsia="宋体" w:cs="Times New Roman"/>
          <w:spacing w:val="8"/>
          <w:sz w:val="20"/>
          <w:szCs w:val="20"/>
          <w:highlight w:val="none"/>
          <w:u w:val="single"/>
        </w:rPr>
        <w:t xml:space="preserve"> 以建筑红线为界  </w:t>
      </w:r>
      <w:r>
        <w:rPr>
          <w:rStyle w:val="23"/>
          <w:rFonts w:hint="eastAsia" w:ascii="宋体" w:hAnsi="宋体" w:eastAsia="宋体" w:cs="Times New Roman"/>
          <w:spacing w:val="8"/>
          <w:sz w:val="20"/>
          <w:szCs w:val="20"/>
          <w:highlight w:val="none"/>
        </w:rPr>
        <w:t>。</w:t>
      </w:r>
    </w:p>
    <w:p>
      <w:pPr>
        <w:pStyle w:val="59"/>
        <w:spacing w:before="214" w:line="360" w:lineRule="auto"/>
        <w:rPr>
          <w:rStyle w:val="23"/>
          <w:rFonts w:ascii="宋体" w:hAnsi="宋体" w:eastAsia="宋体" w:cs="Times New Roman"/>
          <w:spacing w:val="9"/>
          <w:sz w:val="20"/>
          <w:szCs w:val="20"/>
          <w:highlight w:val="none"/>
          <w:u w:val="single"/>
        </w:rPr>
      </w:pPr>
      <w:r>
        <w:rPr>
          <w:rStyle w:val="23"/>
          <w:rFonts w:hint="eastAsia" w:ascii="宋体" w:hAnsi="宋体" w:eastAsia="宋体" w:cs="Times New Roman"/>
          <w:spacing w:val="9"/>
          <w:sz w:val="20"/>
          <w:szCs w:val="20"/>
          <w:highlight w:val="none"/>
        </w:rPr>
        <w:t>关于发包人向承包人免费提供满足工程施工需要的场内道路和交通设施的约定：</w:t>
      </w:r>
      <w:r>
        <w:rPr>
          <w:rStyle w:val="23"/>
          <w:rFonts w:hint="eastAsia" w:ascii="宋体" w:hAnsi="宋体" w:eastAsia="宋体" w:cs="Times New Roman"/>
          <w:spacing w:val="9"/>
          <w:sz w:val="20"/>
          <w:szCs w:val="20"/>
          <w:highlight w:val="none"/>
          <w:u w:val="single"/>
        </w:rPr>
        <w:t xml:space="preserve"> 施工现场内临时道路由承包人负责建设并承担相关费用  。</w:t>
      </w:r>
    </w:p>
    <w:p>
      <w:pPr>
        <w:pStyle w:val="59"/>
        <w:spacing w:before="213" w:line="360" w:lineRule="auto"/>
        <w:rPr>
          <w:rStyle w:val="23"/>
          <w:rFonts w:ascii="宋体" w:hAnsi="宋体" w:eastAsia="宋体" w:cs="Times New Roman"/>
          <w:sz w:val="20"/>
          <w:szCs w:val="20"/>
          <w:highlight w:val="none"/>
        </w:rPr>
      </w:pPr>
      <w:r>
        <w:rPr>
          <w:rStyle w:val="23"/>
          <w:rFonts w:ascii="宋体" w:hAnsi="宋体" w:eastAsia="宋体" w:cs="Times New Roman"/>
          <w:spacing w:val="6"/>
          <w:sz w:val="20"/>
          <w:szCs w:val="20"/>
          <w:highlight w:val="none"/>
        </w:rPr>
        <w:t>1.8.3</w:t>
      </w:r>
      <w:r>
        <w:rPr>
          <w:rStyle w:val="23"/>
          <w:rFonts w:hint="eastAsia" w:ascii="宋体" w:hAnsi="宋体" w:eastAsia="宋体" w:cs="Times New Roman"/>
          <w:spacing w:val="6"/>
          <w:sz w:val="20"/>
          <w:szCs w:val="20"/>
          <w:highlight w:val="none"/>
        </w:rPr>
        <w:t>超大件和超重件的运输</w:t>
      </w:r>
    </w:p>
    <w:p>
      <w:pPr>
        <w:pStyle w:val="59"/>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运输超大件或超重件所需的道路和桥梁临时加固改造费用和其他有关费用由</w:t>
      </w:r>
      <w:r>
        <w:rPr>
          <w:rStyle w:val="23"/>
          <w:rFonts w:hint="eastAsia" w:ascii="宋体" w:hAnsi="宋体" w:eastAsia="宋体" w:cs="Times New Roman"/>
          <w:spacing w:val="9"/>
          <w:sz w:val="20"/>
          <w:szCs w:val="20"/>
          <w:highlight w:val="none"/>
          <w:u w:val="single"/>
        </w:rPr>
        <w:t xml:space="preserve"> 承包人 </w:t>
      </w:r>
      <w:r>
        <w:rPr>
          <w:rStyle w:val="23"/>
          <w:rFonts w:hint="eastAsia" w:ascii="宋体" w:hAnsi="宋体" w:eastAsia="宋体" w:cs="Times New Roman"/>
          <w:spacing w:val="9"/>
          <w:sz w:val="20"/>
          <w:szCs w:val="20"/>
          <w:highlight w:val="none"/>
        </w:rPr>
        <w:t>承</w:t>
      </w:r>
      <w:r>
        <w:rPr>
          <w:rStyle w:val="23"/>
          <w:rFonts w:hint="eastAsia" w:ascii="宋体" w:hAnsi="宋体" w:eastAsia="宋体" w:cs="Times New Roman"/>
          <w:sz w:val="20"/>
          <w:szCs w:val="20"/>
          <w:highlight w:val="none"/>
        </w:rPr>
        <w:t>担。</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1.9</w:t>
      </w:r>
      <w:r>
        <w:rPr>
          <w:rStyle w:val="23"/>
          <w:rFonts w:hint="eastAsia" w:ascii="宋体" w:hAnsi="宋体" w:eastAsia="宋体" w:cs="Times New Roman"/>
          <w:b/>
          <w:spacing w:val="-6"/>
          <w:sz w:val="28"/>
          <w:szCs w:val="28"/>
          <w:highlight w:val="none"/>
        </w:rPr>
        <w:t>知识产权</w:t>
      </w:r>
    </w:p>
    <w:p>
      <w:pPr>
        <w:pStyle w:val="59"/>
        <w:spacing w:before="185" w:line="422" w:lineRule="auto"/>
        <w:ind w:right="84"/>
        <w:rPr>
          <w:rStyle w:val="23"/>
          <w:rFonts w:ascii="宋体" w:hAnsi="宋体" w:eastAsia="宋体" w:cs="Times New Roman"/>
          <w:sz w:val="20"/>
          <w:szCs w:val="20"/>
          <w:highlight w:val="none"/>
        </w:rPr>
      </w:pPr>
      <w:r>
        <w:rPr>
          <w:rStyle w:val="23"/>
          <w:rFonts w:ascii="宋体" w:hAnsi="宋体" w:eastAsia="宋体" w:cs="Times New Roman"/>
          <w:spacing w:val="8"/>
          <w:sz w:val="20"/>
          <w:szCs w:val="20"/>
          <w:highlight w:val="none"/>
        </w:rPr>
        <w:t>1.9.1</w:t>
      </w:r>
      <w:r>
        <w:rPr>
          <w:rStyle w:val="23"/>
          <w:rFonts w:hint="eastAsia" w:ascii="宋体" w:hAnsi="宋体" w:eastAsia="宋体" w:cs="Times New Roman"/>
          <w:spacing w:val="8"/>
          <w:sz w:val="20"/>
          <w:szCs w:val="20"/>
          <w:highlight w:val="none"/>
        </w:rPr>
        <w:t>关于发包人提供给承包人的图纸、发包人</w:t>
      </w:r>
      <w:r>
        <w:rPr>
          <w:rStyle w:val="23"/>
          <w:rFonts w:hint="eastAsia" w:ascii="宋体" w:hAnsi="宋体" w:eastAsia="宋体" w:cs="Times New Roman"/>
          <w:spacing w:val="7"/>
          <w:sz w:val="20"/>
          <w:szCs w:val="20"/>
          <w:highlight w:val="none"/>
        </w:rPr>
        <w:t>为实施工程自行编制或委托编制的技术规范</w:t>
      </w:r>
      <w:r>
        <w:rPr>
          <w:rStyle w:val="23"/>
          <w:rFonts w:hint="eastAsia" w:ascii="宋体" w:hAnsi="宋体" w:eastAsia="宋体" w:cs="Times New Roman"/>
          <w:spacing w:val="10"/>
          <w:sz w:val="20"/>
          <w:szCs w:val="20"/>
          <w:highlight w:val="none"/>
        </w:rPr>
        <w:t>以及反映发包人关于合同要求或其他类似性质的文件的著作权的归属：</w:t>
      </w:r>
      <w:r>
        <w:rPr>
          <w:rStyle w:val="23"/>
          <w:rFonts w:hint="eastAsia" w:ascii="宋体" w:hAnsi="宋体" w:eastAsia="宋体" w:cs="Times New Roman"/>
          <w:spacing w:val="10"/>
          <w:sz w:val="20"/>
          <w:szCs w:val="20"/>
          <w:highlight w:val="none"/>
          <w:u w:val="single"/>
        </w:rPr>
        <w:t xml:space="preserve">  归属发包人所有，承</w:t>
      </w:r>
    </w:p>
    <w:p>
      <w:pPr>
        <w:pStyle w:val="59"/>
        <w:spacing w:before="1"/>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u w:val="single"/>
        </w:rPr>
        <w:t xml:space="preserve">包人不得向其他人转借、出售或泄露与本项目有关的上述文件资料情况  </w:t>
      </w:r>
      <w:r>
        <w:rPr>
          <w:rStyle w:val="23"/>
          <w:rFonts w:hint="eastAsia" w:ascii="宋体" w:hAnsi="宋体" w:eastAsia="宋体" w:cs="Times New Roman"/>
          <w:spacing w:val="9"/>
          <w:sz w:val="20"/>
          <w:szCs w:val="20"/>
          <w:highlight w:val="none"/>
        </w:rPr>
        <w:t>。</w:t>
      </w:r>
    </w:p>
    <w:p>
      <w:pPr>
        <w:pStyle w:val="59"/>
        <w:spacing w:before="215"/>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关于发包人提供的上述文件的使用限制的要求：</w:t>
      </w:r>
      <w:r>
        <w:rPr>
          <w:rStyle w:val="23"/>
          <w:rFonts w:hint="eastAsia" w:ascii="宋体" w:hAnsi="宋体" w:eastAsia="宋体" w:cs="Times New Roman"/>
          <w:spacing w:val="9"/>
          <w:sz w:val="20"/>
          <w:szCs w:val="20"/>
          <w:highlight w:val="none"/>
          <w:u w:val="single"/>
        </w:rPr>
        <w:t xml:space="preserve">  仅使用于</w:t>
      </w:r>
      <w:r>
        <w:rPr>
          <w:rStyle w:val="23"/>
          <w:rFonts w:hint="eastAsia" w:ascii="宋体" w:hAnsi="宋体" w:eastAsia="宋体" w:cs="Times New Roman"/>
          <w:spacing w:val="8"/>
          <w:sz w:val="20"/>
          <w:szCs w:val="20"/>
          <w:highlight w:val="none"/>
          <w:u w:val="single"/>
        </w:rPr>
        <w:t xml:space="preserve">本项目的建设  </w:t>
      </w:r>
      <w:r>
        <w:rPr>
          <w:rStyle w:val="23"/>
          <w:rFonts w:hint="eastAsia" w:ascii="宋体" w:hAnsi="宋体" w:eastAsia="宋体" w:cs="Times New Roman"/>
          <w:spacing w:val="8"/>
          <w:sz w:val="20"/>
          <w:szCs w:val="20"/>
          <w:highlight w:val="none"/>
        </w:rPr>
        <w:t>。</w:t>
      </w:r>
    </w:p>
    <w:p>
      <w:pPr>
        <w:pStyle w:val="59"/>
        <w:spacing w:before="213" w:line="424" w:lineRule="auto"/>
        <w:rPr>
          <w:rStyle w:val="23"/>
          <w:rFonts w:ascii="宋体" w:hAnsi="宋体" w:eastAsia="宋体" w:cs="Times New Roman"/>
          <w:sz w:val="20"/>
          <w:szCs w:val="20"/>
          <w:highlight w:val="none"/>
        </w:rPr>
      </w:pPr>
      <w:r>
        <w:rPr>
          <w:rStyle w:val="23"/>
          <w:rFonts w:ascii="宋体" w:hAnsi="宋体" w:eastAsia="宋体" w:cs="Times New Roman"/>
          <w:spacing w:val="8"/>
          <w:sz w:val="20"/>
          <w:szCs w:val="20"/>
          <w:highlight w:val="none"/>
        </w:rPr>
        <w:t>1.9.2</w:t>
      </w:r>
      <w:r>
        <w:rPr>
          <w:rStyle w:val="23"/>
          <w:rFonts w:hint="eastAsia" w:ascii="宋体" w:hAnsi="宋体" w:eastAsia="宋体" w:cs="Times New Roman"/>
          <w:spacing w:val="8"/>
          <w:sz w:val="20"/>
          <w:szCs w:val="20"/>
          <w:highlight w:val="none"/>
        </w:rPr>
        <w:t>关于承包人为实施工程所编制文件的著作权的归属：</w:t>
      </w:r>
      <w:r>
        <w:rPr>
          <w:rStyle w:val="23"/>
          <w:rFonts w:hint="eastAsia" w:ascii="宋体" w:hAnsi="宋体" w:eastAsia="宋体" w:cs="Times New Roman"/>
          <w:spacing w:val="8"/>
          <w:sz w:val="20"/>
          <w:szCs w:val="20"/>
          <w:highlight w:val="none"/>
          <w:u w:val="single"/>
        </w:rPr>
        <w:t xml:space="preserve">  按通用合同条款执行  </w:t>
      </w:r>
      <w:r>
        <w:rPr>
          <w:rStyle w:val="23"/>
          <w:rFonts w:hint="eastAsia" w:ascii="宋体" w:hAnsi="宋体" w:eastAsia="宋体" w:cs="Times New Roman"/>
          <w:spacing w:val="8"/>
          <w:sz w:val="20"/>
          <w:szCs w:val="20"/>
          <w:highlight w:val="none"/>
        </w:rPr>
        <w:t>。</w:t>
      </w:r>
    </w:p>
    <w:p>
      <w:pPr>
        <w:pStyle w:val="59"/>
        <w:spacing w:before="1"/>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关于承包人提供的上述文件的使用限制的要求：</w:t>
      </w:r>
      <w:r>
        <w:rPr>
          <w:rStyle w:val="23"/>
          <w:rFonts w:hint="eastAsia" w:ascii="宋体" w:hAnsi="宋体" w:eastAsia="宋体" w:cs="Times New Roman"/>
          <w:spacing w:val="9"/>
          <w:sz w:val="20"/>
          <w:szCs w:val="20"/>
          <w:highlight w:val="none"/>
          <w:u w:val="single"/>
        </w:rPr>
        <w:t xml:space="preserve">  按通用</w:t>
      </w:r>
      <w:r>
        <w:rPr>
          <w:rStyle w:val="23"/>
          <w:rFonts w:hint="eastAsia" w:ascii="宋体" w:hAnsi="宋体" w:eastAsia="宋体" w:cs="Times New Roman"/>
          <w:spacing w:val="8"/>
          <w:sz w:val="20"/>
          <w:szCs w:val="20"/>
          <w:highlight w:val="none"/>
          <w:u w:val="single"/>
        </w:rPr>
        <w:t xml:space="preserve">合同条款执行  </w:t>
      </w:r>
      <w:r>
        <w:rPr>
          <w:rStyle w:val="23"/>
          <w:rFonts w:hint="eastAsia" w:ascii="宋体" w:hAnsi="宋体" w:eastAsia="宋体" w:cs="Times New Roman"/>
          <w:spacing w:val="8"/>
          <w:sz w:val="20"/>
          <w:szCs w:val="20"/>
          <w:highlight w:val="none"/>
        </w:rPr>
        <w:t>。</w:t>
      </w:r>
    </w:p>
    <w:p>
      <w:pPr>
        <w:pStyle w:val="59"/>
        <w:spacing w:before="215" w:line="422" w:lineRule="auto"/>
        <w:rPr>
          <w:rStyle w:val="23"/>
          <w:rFonts w:ascii="宋体" w:hAnsi="宋体" w:eastAsia="宋体" w:cs="Times New Roman"/>
          <w:sz w:val="20"/>
          <w:szCs w:val="20"/>
          <w:highlight w:val="none"/>
        </w:rPr>
      </w:pPr>
      <w:r>
        <w:rPr>
          <w:rStyle w:val="23"/>
          <w:rFonts w:ascii="宋体" w:hAnsi="宋体" w:eastAsia="宋体" w:cs="Times New Roman"/>
          <w:spacing w:val="8"/>
          <w:sz w:val="20"/>
          <w:szCs w:val="20"/>
          <w:highlight w:val="none"/>
        </w:rPr>
        <w:t xml:space="preserve">1.9.3 </w:t>
      </w:r>
      <w:r>
        <w:rPr>
          <w:rStyle w:val="23"/>
          <w:rFonts w:hint="eastAsia" w:ascii="宋体" w:hAnsi="宋体" w:eastAsia="宋体" w:cs="Times New Roman"/>
          <w:spacing w:val="8"/>
          <w:sz w:val="20"/>
          <w:szCs w:val="20"/>
          <w:highlight w:val="none"/>
        </w:rPr>
        <w:t>承包人在施工过程中所采用的专利、专有技术、技术秘密的</w:t>
      </w:r>
      <w:r>
        <w:rPr>
          <w:rStyle w:val="23"/>
          <w:rFonts w:hint="eastAsia" w:ascii="宋体" w:hAnsi="宋体" w:eastAsia="宋体" w:cs="Times New Roman"/>
          <w:spacing w:val="7"/>
          <w:sz w:val="20"/>
          <w:szCs w:val="20"/>
          <w:highlight w:val="none"/>
        </w:rPr>
        <w:t>使用费的承担方式：</w:t>
      </w:r>
      <w:r>
        <w:rPr>
          <w:rStyle w:val="23"/>
          <w:rFonts w:hint="eastAsia" w:ascii="宋体" w:hAnsi="宋体" w:eastAsia="宋体" w:cs="Times New Roman"/>
          <w:spacing w:val="-56"/>
          <w:sz w:val="20"/>
          <w:szCs w:val="20"/>
          <w:highlight w:val="none"/>
        </w:rPr>
        <w:t xml:space="preserve"> </w:t>
      </w:r>
      <w:r>
        <w:rPr>
          <w:rStyle w:val="23"/>
          <w:rFonts w:hint="eastAsia" w:ascii="宋体" w:hAnsi="宋体" w:eastAsia="宋体" w:cs="Times New Roman"/>
          <w:spacing w:val="7"/>
          <w:sz w:val="20"/>
          <w:szCs w:val="20"/>
          <w:highlight w:val="none"/>
          <w:u w:val="single"/>
        </w:rPr>
        <w:t>由承</w:t>
      </w:r>
    </w:p>
    <w:p>
      <w:pPr>
        <w:pStyle w:val="59"/>
        <w:spacing w:before="1"/>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u w:val="single"/>
        </w:rPr>
        <w:t>包人承担，已包含在签约合同价中，发包人不再另行支付</w:t>
      </w:r>
      <w:r>
        <w:rPr>
          <w:rStyle w:val="23"/>
          <w:rFonts w:hint="eastAsia" w:ascii="宋体" w:hAnsi="宋体" w:eastAsia="宋体" w:cs="Times New Roman"/>
          <w:spacing w:val="9"/>
          <w:sz w:val="20"/>
          <w:szCs w:val="20"/>
          <w:highlight w:val="none"/>
        </w:rPr>
        <w:t>。</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 xml:space="preserve">1.10 </w:t>
      </w:r>
      <w:r>
        <w:rPr>
          <w:rStyle w:val="23"/>
          <w:rFonts w:hint="eastAsia" w:ascii="宋体" w:hAnsi="宋体" w:eastAsia="宋体" w:cs="Times New Roman"/>
          <w:b/>
          <w:spacing w:val="-6"/>
          <w:sz w:val="28"/>
          <w:szCs w:val="28"/>
          <w:highlight w:val="none"/>
        </w:rPr>
        <w:t>工程量清单错误的修正</w:t>
      </w:r>
    </w:p>
    <w:p>
      <w:pPr>
        <w:pStyle w:val="59"/>
        <w:spacing w:line="360" w:lineRule="auto"/>
        <w:rPr>
          <w:rStyle w:val="23"/>
          <w:rFonts w:ascii="宋体" w:hAnsi="宋体" w:eastAsia="宋体" w:cs="Times New Roman"/>
          <w:spacing w:val="-52"/>
          <w:sz w:val="20"/>
          <w:szCs w:val="20"/>
          <w:highlight w:val="none"/>
          <w:u w:val="single"/>
        </w:rPr>
      </w:pPr>
      <w:r>
        <w:rPr>
          <w:rStyle w:val="23"/>
          <w:rFonts w:hint="eastAsia" w:ascii="宋体" w:hAnsi="宋体" w:eastAsia="宋体" w:cs="Times New Roman"/>
          <w:spacing w:val="10"/>
          <w:sz w:val="20"/>
          <w:szCs w:val="20"/>
          <w:highlight w:val="none"/>
        </w:rPr>
        <w:t>出现工程量清单工程量偏差时，是否调整合</w:t>
      </w:r>
      <w:r>
        <w:rPr>
          <w:rStyle w:val="23"/>
          <w:rFonts w:hint="eastAsia" w:ascii="宋体" w:hAnsi="宋体" w:eastAsia="宋体" w:cs="Times New Roman"/>
          <w:sz w:val="20"/>
          <w:szCs w:val="20"/>
          <w:highlight w:val="none"/>
        </w:rPr>
        <w:t>同价格：</w:t>
      </w:r>
      <w:r>
        <w:rPr>
          <w:rStyle w:val="23"/>
          <w:rFonts w:hint="eastAsia" w:ascii="宋体" w:hAnsi="宋体" w:eastAsia="宋体" w:cs="Times New Roman"/>
          <w:sz w:val="20"/>
          <w:szCs w:val="20"/>
          <w:highlight w:val="none"/>
          <w:u w:val="single"/>
        </w:rPr>
        <w:t>合同履行期间，</w:t>
      </w:r>
      <w:r>
        <w:rPr>
          <w:rStyle w:val="23"/>
          <w:rFonts w:hint="eastAsia" w:ascii="宋体" w:hAnsi="宋体" w:eastAsia="宋体" w:cs="Times New Roman"/>
          <w:spacing w:val="-58"/>
          <w:sz w:val="20"/>
          <w:szCs w:val="20"/>
          <w:highlight w:val="none"/>
          <w:u w:val="single"/>
        </w:rPr>
        <w:t xml:space="preserve"> </w:t>
      </w:r>
      <w:r>
        <w:rPr>
          <w:rStyle w:val="23"/>
          <w:rFonts w:hint="eastAsia" w:ascii="宋体" w:hAnsi="宋体" w:eastAsia="宋体" w:cs="Times New Roman"/>
          <w:sz w:val="20"/>
          <w:szCs w:val="20"/>
          <w:highlight w:val="none"/>
          <w:u w:val="single"/>
        </w:rPr>
        <w:t>由于招标工程量清 单缺项、漏项，新增分部分项工程清单项目的，按照以下规定确定单价，并调整合同价格</w:t>
      </w:r>
      <w:r>
        <w:rPr>
          <w:rStyle w:val="23"/>
          <w:rFonts w:hint="eastAsia" w:ascii="宋体" w:hAnsi="宋体" w:eastAsia="宋体" w:cs="Times New Roman"/>
          <w:spacing w:val="-50"/>
          <w:sz w:val="20"/>
          <w:szCs w:val="20"/>
          <w:highlight w:val="none"/>
          <w:u w:val="single"/>
        </w:rPr>
        <w:t>：（</w:t>
      </w:r>
      <w:r>
        <w:rPr>
          <w:rStyle w:val="23"/>
          <w:rFonts w:hint="eastAsia" w:ascii="宋体" w:hAnsi="宋体" w:eastAsia="宋体" w:cs="Times New Roman"/>
          <w:sz w:val="20"/>
          <w:szCs w:val="20"/>
          <w:highlight w:val="none"/>
          <w:u w:val="single"/>
        </w:rPr>
        <w:t>（1）</w:t>
      </w:r>
      <w:r>
        <w:rPr>
          <w:rStyle w:val="23"/>
          <w:rFonts w:hint="eastAsia" w:ascii="宋体" w:hAnsi="宋体" w:eastAsia="宋体" w:cs="Times New Roman"/>
          <w:spacing w:val="12"/>
          <w:sz w:val="20"/>
          <w:szCs w:val="20"/>
          <w:highlight w:val="none"/>
          <w:u w:val="single"/>
        </w:rPr>
        <w:t>合同中已有适用于变更工程的价格，按合同已有的价格变更</w:t>
      </w:r>
      <w:r>
        <w:rPr>
          <w:rStyle w:val="23"/>
          <w:rFonts w:hint="eastAsia" w:ascii="宋体" w:hAnsi="宋体" w:eastAsia="宋体" w:cs="Times New Roman"/>
          <w:spacing w:val="11"/>
          <w:sz w:val="20"/>
          <w:szCs w:val="20"/>
          <w:highlight w:val="none"/>
          <w:u w:val="single"/>
        </w:rPr>
        <w:t>合同价款</w:t>
      </w:r>
      <w:r>
        <w:rPr>
          <w:rStyle w:val="23"/>
          <w:rFonts w:hint="eastAsia" w:ascii="宋体" w:hAnsi="宋体" w:eastAsia="宋体" w:cs="Times New Roman"/>
          <w:spacing w:val="-53"/>
          <w:sz w:val="20"/>
          <w:szCs w:val="20"/>
          <w:highlight w:val="none"/>
          <w:u w:val="single"/>
        </w:rPr>
        <w:t>；</w:t>
      </w:r>
      <w:r>
        <w:rPr>
          <w:rStyle w:val="23"/>
          <w:rFonts w:hint="eastAsia" w:ascii="宋体" w:hAnsi="宋体" w:eastAsia="宋体" w:cs="Times New Roman"/>
          <w:spacing w:val="11"/>
          <w:sz w:val="20"/>
          <w:szCs w:val="20"/>
          <w:highlight w:val="none"/>
          <w:u w:val="single"/>
        </w:rPr>
        <w:t>（2）合同中只有类似于</w:t>
      </w:r>
      <w:r>
        <w:rPr>
          <w:rStyle w:val="23"/>
          <w:rFonts w:hint="eastAsia" w:ascii="宋体" w:hAnsi="宋体" w:eastAsia="宋体" w:cs="Times New Roman"/>
          <w:spacing w:val="12"/>
          <w:sz w:val="20"/>
          <w:szCs w:val="20"/>
          <w:highlight w:val="none"/>
          <w:u w:val="single"/>
        </w:rPr>
        <w:t>变更工程的价格，可以参照类似价格变更合同价款</w:t>
      </w:r>
      <w:r>
        <w:rPr>
          <w:rStyle w:val="23"/>
          <w:rFonts w:hint="eastAsia" w:ascii="宋体" w:hAnsi="宋体" w:eastAsia="宋体" w:cs="Times New Roman"/>
          <w:spacing w:val="-52"/>
          <w:sz w:val="20"/>
          <w:szCs w:val="20"/>
          <w:highlight w:val="none"/>
          <w:u w:val="single"/>
        </w:rPr>
        <w:t>；（</w:t>
      </w:r>
      <w:r>
        <w:rPr>
          <w:rStyle w:val="23"/>
          <w:rFonts w:hint="eastAsia" w:ascii="宋体" w:hAnsi="宋体" w:eastAsia="宋体" w:cs="Times New Roman"/>
          <w:spacing w:val="11"/>
          <w:sz w:val="20"/>
          <w:szCs w:val="20"/>
          <w:highlight w:val="none"/>
          <w:u w:val="single"/>
        </w:rPr>
        <w:t>（3）</w:t>
      </w:r>
      <w:r>
        <w:rPr>
          <w:rStyle w:val="23"/>
          <w:rFonts w:hint="eastAsia" w:ascii="宋体" w:hAnsi="宋体" w:eastAsia="宋体" w:cs="Times New Roman"/>
          <w:spacing w:val="-52"/>
          <w:sz w:val="20"/>
          <w:szCs w:val="20"/>
          <w:highlight w:val="none"/>
          <w:u w:val="single"/>
        </w:rPr>
        <w:t xml:space="preserve">    </w:t>
      </w:r>
      <w:r>
        <w:rPr>
          <w:rStyle w:val="23"/>
          <w:rFonts w:hint="eastAsia" w:ascii="宋体" w:hAnsi="宋体" w:eastAsia="宋体" w:cs="Times New Roman"/>
          <w:spacing w:val="12"/>
          <w:sz w:val="20"/>
          <w:szCs w:val="20"/>
          <w:highlight w:val="none"/>
          <w:u w:val="single"/>
        </w:rPr>
        <w:t>同中</w:t>
      </w:r>
      <w:r>
        <w:rPr>
          <w:rStyle w:val="23"/>
          <w:rFonts w:hint="eastAsia" w:ascii="宋体" w:hAnsi="宋体" w:eastAsia="宋体" w:cs="Times New Roman"/>
          <w:spacing w:val="11"/>
          <w:sz w:val="20"/>
          <w:szCs w:val="20"/>
          <w:highlight w:val="none"/>
          <w:u w:val="single"/>
        </w:rPr>
        <w:t>没有适用或类似于变更工程的价格，则有定额的套定额计算（土石方工程除外</w:t>
      </w:r>
      <w:r>
        <w:rPr>
          <w:rStyle w:val="23"/>
          <w:rFonts w:hint="eastAsia" w:ascii="宋体" w:hAnsi="宋体" w:eastAsia="宋体" w:cs="Times New Roman"/>
          <w:spacing w:val="-34"/>
          <w:sz w:val="20"/>
          <w:szCs w:val="20"/>
          <w:highlight w:val="none"/>
          <w:u w:val="single"/>
        </w:rPr>
        <w:t>），</w:t>
      </w:r>
      <w:r>
        <w:rPr>
          <w:rStyle w:val="23"/>
          <w:rFonts w:hint="eastAsia" w:ascii="宋体" w:hAnsi="宋体" w:eastAsia="宋体" w:cs="Times New Roman"/>
          <w:spacing w:val="11"/>
          <w:sz w:val="20"/>
          <w:szCs w:val="20"/>
          <w:highlight w:val="none"/>
          <w:u w:val="single"/>
        </w:rPr>
        <w:t>并</w:t>
      </w:r>
      <w:r>
        <w:rPr>
          <w:rStyle w:val="23"/>
          <w:rFonts w:hint="eastAsia" w:ascii="宋体" w:hAnsi="宋体" w:eastAsia="宋体" w:cs="Times New Roman"/>
          <w:spacing w:val="10"/>
          <w:sz w:val="20"/>
          <w:szCs w:val="20"/>
          <w:highlight w:val="none"/>
          <w:u w:val="single"/>
        </w:rPr>
        <w:t xml:space="preserve">乘以下浮系数（中标价/经财政部门审定 </w:t>
      </w:r>
      <w:r>
        <w:rPr>
          <w:rStyle w:val="23"/>
          <w:rFonts w:hint="eastAsia" w:ascii="宋体" w:hAnsi="宋体" w:eastAsia="宋体" w:cs="Times New Roman"/>
          <w:spacing w:val="11"/>
          <w:sz w:val="20"/>
          <w:szCs w:val="20"/>
          <w:highlight w:val="none"/>
          <w:u w:val="single"/>
        </w:rPr>
        <w:t>的招标上限控制价）计算，其中材料价格有信息价的按施工期间的信息价进行计算，无信息的</w:t>
      </w:r>
      <w:r>
        <w:rPr>
          <w:rStyle w:val="23"/>
          <w:rFonts w:hint="eastAsia" w:ascii="宋体" w:hAnsi="宋体" w:eastAsia="宋体" w:cs="Times New Roman"/>
          <w:sz w:val="20"/>
          <w:szCs w:val="20"/>
          <w:highlight w:val="none"/>
          <w:u w:val="single"/>
        </w:rPr>
        <w:t>按市场价；无定额可套的，根据市场价格协商；新增项目的单价必须经财政部门审定  。</w:t>
      </w:r>
    </w:p>
    <w:p>
      <w:pPr>
        <w:pStyle w:val="59"/>
        <w:spacing w:line="360" w:lineRule="auto"/>
        <w:rPr>
          <w:rStyle w:val="23"/>
          <w:rFonts w:ascii="宋体" w:hAnsi="宋体" w:eastAsia="宋体" w:cs="Times New Roman"/>
          <w:sz w:val="20"/>
          <w:szCs w:val="20"/>
          <w:highlight w:val="none"/>
          <w:u w:val="single"/>
        </w:rPr>
      </w:pPr>
      <w:r>
        <w:rPr>
          <w:rStyle w:val="23"/>
          <w:rFonts w:hint="eastAsia" w:ascii="宋体" w:hAnsi="宋体" w:eastAsia="宋体" w:cs="Times New Roman"/>
          <w:spacing w:val="10"/>
          <w:sz w:val="20"/>
          <w:szCs w:val="20"/>
          <w:highlight w:val="none"/>
        </w:rPr>
        <w:t>允许调整合同价格的工程量偏差范围及其调整办法：</w:t>
      </w:r>
      <w:r>
        <w:rPr>
          <w:rStyle w:val="23"/>
          <w:rFonts w:hint="eastAsia" w:ascii="宋体" w:hAnsi="宋体" w:eastAsia="宋体" w:cs="Times New Roman"/>
          <w:spacing w:val="10"/>
          <w:sz w:val="20"/>
          <w:szCs w:val="20"/>
          <w:highlight w:val="none"/>
          <w:u w:val="single"/>
        </w:rPr>
        <w:t>按国家和自治区相关政策执行，</w:t>
      </w:r>
      <w:r>
        <w:rPr>
          <w:rStyle w:val="23"/>
          <w:rFonts w:hint="eastAsia" w:ascii="宋体" w:hAnsi="宋体" w:eastAsia="宋体" w:cs="Times New Roman"/>
          <w:spacing w:val="-44"/>
          <w:sz w:val="20"/>
          <w:szCs w:val="20"/>
          <w:highlight w:val="none"/>
          <w:u w:val="single"/>
        </w:rPr>
        <w:t xml:space="preserve"> </w:t>
      </w:r>
      <w:r>
        <w:rPr>
          <w:rStyle w:val="23"/>
          <w:rFonts w:hint="eastAsia" w:ascii="宋体" w:hAnsi="宋体" w:eastAsia="宋体" w:cs="Times New Roman"/>
          <w:spacing w:val="10"/>
          <w:sz w:val="20"/>
          <w:szCs w:val="20"/>
          <w:highlight w:val="none"/>
          <w:u w:val="single"/>
        </w:rPr>
        <w:t>由审计确定 。</w:t>
      </w:r>
    </w:p>
    <w:p>
      <w:pPr>
        <w:pStyle w:val="59"/>
        <w:spacing w:before="101" w:line="360" w:lineRule="auto"/>
        <w:outlineLvl w:val="1"/>
        <w:rPr>
          <w:rStyle w:val="23"/>
          <w:rFonts w:ascii="宋体" w:hAnsi="宋体" w:eastAsia="宋体" w:cs="Times New Roman"/>
          <w:b/>
          <w:bCs/>
          <w:spacing w:val="2"/>
          <w:sz w:val="31"/>
          <w:szCs w:val="31"/>
          <w:highlight w:val="none"/>
        </w:rPr>
      </w:pPr>
      <w:r>
        <w:rPr>
          <w:rStyle w:val="23"/>
          <w:rFonts w:ascii="宋体" w:hAnsi="宋体" w:eastAsia="宋体" w:cs="Times New Roman"/>
          <w:b/>
          <w:bCs/>
          <w:spacing w:val="2"/>
          <w:sz w:val="31"/>
          <w:szCs w:val="31"/>
          <w:highlight w:val="none"/>
        </w:rPr>
        <w:t>2.</w:t>
      </w:r>
      <w:r>
        <w:rPr>
          <w:rStyle w:val="23"/>
          <w:rFonts w:hint="eastAsia" w:ascii="宋体" w:hAnsi="宋体" w:eastAsia="宋体" w:cs="Times New Roman"/>
          <w:b/>
          <w:bCs/>
          <w:spacing w:val="2"/>
          <w:sz w:val="31"/>
          <w:szCs w:val="31"/>
          <w:highlight w:val="none"/>
        </w:rPr>
        <w:t>发包人</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2.</w:t>
      </w:r>
      <w:r>
        <w:rPr>
          <w:rStyle w:val="23"/>
          <w:rFonts w:hint="eastAsia" w:ascii="宋体" w:hAnsi="宋体" w:eastAsia="宋体" w:cs="Times New Roman"/>
          <w:b/>
          <w:spacing w:val="-6"/>
          <w:sz w:val="28"/>
          <w:szCs w:val="28"/>
          <w:highlight w:val="none"/>
        </w:rPr>
        <w:t>1发包人代表</w:t>
      </w:r>
    </w:p>
    <w:p>
      <w:pPr>
        <w:pStyle w:val="59"/>
        <w:spacing w:before="184"/>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rPr>
        <w:t>发包人代表：</w:t>
      </w:r>
    </w:p>
    <w:p>
      <w:pPr>
        <w:pStyle w:val="59"/>
        <w:spacing w:before="214" w:line="422" w:lineRule="auto"/>
        <w:rPr>
          <w:rStyle w:val="23"/>
          <w:rFonts w:ascii="宋体" w:hAnsi="宋体" w:eastAsia="宋体" w:cs="Times New Roman"/>
          <w:sz w:val="20"/>
          <w:szCs w:val="20"/>
          <w:highlight w:val="none"/>
        </w:rPr>
      </w:pPr>
      <w:r>
        <w:rPr>
          <w:rStyle w:val="23"/>
          <w:rFonts w:hint="eastAsia" w:ascii="宋体" w:hAnsi="宋体" w:eastAsia="宋体" w:cs="Times New Roman"/>
          <w:spacing w:val="-1"/>
          <w:sz w:val="20"/>
          <w:szCs w:val="20"/>
          <w:highlight w:val="none"/>
        </w:rPr>
        <w:t>姓</w:t>
      </w:r>
      <w:r>
        <w:rPr>
          <w:rStyle w:val="23"/>
          <w:rFonts w:hint="eastAsia" w:ascii="宋体" w:hAnsi="宋体" w:eastAsia="宋体" w:cs="Times New Roman"/>
          <w:spacing w:val="7"/>
          <w:sz w:val="20"/>
          <w:szCs w:val="20"/>
          <w:highlight w:val="none"/>
        </w:rPr>
        <w:t xml:space="preserve">    </w:t>
      </w:r>
      <w:r>
        <w:rPr>
          <w:rStyle w:val="23"/>
          <w:rFonts w:hint="eastAsia" w:ascii="宋体" w:hAnsi="宋体" w:eastAsia="宋体" w:cs="Times New Roman"/>
          <w:spacing w:val="-1"/>
          <w:sz w:val="20"/>
          <w:szCs w:val="20"/>
          <w:highlight w:val="none"/>
        </w:rPr>
        <w:t>名</w:t>
      </w:r>
      <w:r>
        <w:rPr>
          <w:rStyle w:val="23"/>
          <w:rFonts w:hint="eastAsia" w:ascii="宋体" w:hAnsi="宋体" w:eastAsia="宋体" w:cs="Times New Roman"/>
          <w:spacing w:val="5"/>
          <w:sz w:val="20"/>
          <w:szCs w:val="20"/>
          <w:highlight w:val="none"/>
        </w:rPr>
        <w:t>：</w:t>
      </w:r>
      <w:r>
        <w:rPr>
          <w:rStyle w:val="23"/>
          <w:rFonts w:hint="eastAsia" w:ascii="宋体" w:hAnsi="宋体" w:eastAsia="宋体" w:cs="Times New Roman"/>
          <w:spacing w:val="2"/>
          <w:sz w:val="20"/>
          <w:szCs w:val="20"/>
          <w:highlight w:val="none"/>
          <w:u w:val="single"/>
        </w:rPr>
        <w:t xml:space="preserve">                   </w:t>
      </w:r>
      <w:r>
        <w:rPr>
          <w:rStyle w:val="23"/>
          <w:rFonts w:hint="eastAsia" w:ascii="宋体" w:hAnsi="宋体" w:eastAsia="宋体" w:cs="Times New Roman"/>
          <w:spacing w:val="1"/>
          <w:sz w:val="20"/>
          <w:szCs w:val="20"/>
          <w:highlight w:val="none"/>
          <w:u w:val="single"/>
        </w:rPr>
        <w:t xml:space="preserve">              </w:t>
      </w:r>
      <w:r>
        <w:rPr>
          <w:rStyle w:val="23"/>
          <w:rFonts w:hint="eastAsia" w:ascii="宋体" w:hAnsi="宋体" w:eastAsia="宋体" w:cs="Times New Roman"/>
          <w:spacing w:val="5"/>
          <w:sz w:val="20"/>
          <w:szCs w:val="20"/>
          <w:highlight w:val="none"/>
        </w:rPr>
        <w:t>；</w:t>
      </w:r>
    </w:p>
    <w:p>
      <w:pPr>
        <w:pStyle w:val="59"/>
        <w:spacing w:before="1"/>
        <w:rPr>
          <w:rStyle w:val="23"/>
          <w:rFonts w:ascii="宋体" w:hAnsi="宋体" w:eastAsia="宋体" w:cs="Times New Roman"/>
          <w:sz w:val="20"/>
          <w:szCs w:val="20"/>
          <w:highlight w:val="none"/>
        </w:rPr>
      </w:pPr>
      <w:r>
        <w:rPr>
          <w:rStyle w:val="23"/>
          <w:rFonts w:hint="eastAsia" w:ascii="宋体" w:hAnsi="宋体" w:eastAsia="宋体" w:cs="Times New Roman"/>
          <w:spacing w:val="5"/>
          <w:sz w:val="20"/>
          <w:szCs w:val="20"/>
          <w:highlight w:val="none"/>
        </w:rPr>
        <w:t>身份证号</w:t>
      </w:r>
      <w:r>
        <w:rPr>
          <w:rStyle w:val="23"/>
          <w:rFonts w:hint="eastAsia" w:ascii="宋体" w:hAnsi="宋体" w:eastAsia="宋体" w:cs="Times New Roman"/>
          <w:spacing w:val="6"/>
          <w:sz w:val="20"/>
          <w:szCs w:val="20"/>
          <w:highlight w:val="none"/>
        </w:rPr>
        <w:t>：</w:t>
      </w:r>
      <w:r>
        <w:rPr>
          <w:rStyle w:val="23"/>
          <w:rFonts w:hint="eastAsia" w:ascii="宋体" w:hAnsi="宋体" w:eastAsia="宋体" w:cs="Times New Roman"/>
          <w:sz w:val="20"/>
          <w:szCs w:val="20"/>
          <w:highlight w:val="none"/>
          <w:u w:val="single"/>
        </w:rPr>
        <w:t xml:space="preserve">                                 </w:t>
      </w:r>
      <w:r>
        <w:rPr>
          <w:rStyle w:val="23"/>
          <w:rFonts w:hint="eastAsia" w:ascii="宋体" w:hAnsi="宋体" w:eastAsia="宋体" w:cs="Times New Roman"/>
          <w:spacing w:val="6"/>
          <w:sz w:val="20"/>
          <w:szCs w:val="20"/>
          <w:highlight w:val="none"/>
        </w:rPr>
        <w:t>；</w:t>
      </w:r>
    </w:p>
    <w:p>
      <w:pPr>
        <w:pStyle w:val="59"/>
        <w:spacing w:before="197" w:line="424" w:lineRule="auto"/>
        <w:rPr>
          <w:rStyle w:val="23"/>
          <w:rFonts w:ascii="宋体" w:hAnsi="宋体" w:eastAsia="宋体" w:cs="Times New Roman"/>
          <w:sz w:val="20"/>
          <w:szCs w:val="20"/>
          <w:highlight w:val="none"/>
        </w:rPr>
      </w:pPr>
      <w:r>
        <w:rPr>
          <w:rStyle w:val="23"/>
          <w:rFonts w:hint="eastAsia" w:ascii="宋体" w:hAnsi="宋体" w:eastAsia="宋体" w:cs="Times New Roman"/>
          <w:spacing w:val="-1"/>
          <w:sz w:val="20"/>
          <w:szCs w:val="20"/>
          <w:highlight w:val="none"/>
        </w:rPr>
        <w:t>职</w:t>
      </w:r>
      <w:r>
        <w:rPr>
          <w:rStyle w:val="23"/>
          <w:rFonts w:hint="eastAsia" w:ascii="宋体" w:hAnsi="宋体" w:eastAsia="宋体" w:cs="Times New Roman"/>
          <w:spacing w:val="7"/>
          <w:sz w:val="20"/>
          <w:szCs w:val="20"/>
          <w:highlight w:val="none"/>
        </w:rPr>
        <w:t xml:space="preserve">    </w:t>
      </w:r>
      <w:r>
        <w:rPr>
          <w:rStyle w:val="23"/>
          <w:rFonts w:hint="eastAsia" w:ascii="宋体" w:hAnsi="宋体" w:eastAsia="宋体" w:cs="Times New Roman"/>
          <w:spacing w:val="-1"/>
          <w:sz w:val="20"/>
          <w:szCs w:val="20"/>
          <w:highlight w:val="none"/>
        </w:rPr>
        <w:t>务</w:t>
      </w:r>
      <w:r>
        <w:rPr>
          <w:rStyle w:val="23"/>
          <w:rFonts w:hint="eastAsia" w:ascii="宋体" w:hAnsi="宋体" w:eastAsia="宋体" w:cs="Times New Roman"/>
          <w:spacing w:val="5"/>
          <w:sz w:val="20"/>
          <w:szCs w:val="20"/>
          <w:highlight w:val="none"/>
        </w:rPr>
        <w:t>：</w:t>
      </w:r>
      <w:r>
        <w:rPr>
          <w:rStyle w:val="23"/>
          <w:rFonts w:hint="eastAsia" w:ascii="宋体" w:hAnsi="宋体" w:eastAsia="宋体" w:cs="Times New Roman"/>
          <w:sz w:val="20"/>
          <w:szCs w:val="20"/>
          <w:highlight w:val="none"/>
          <w:u w:val="single"/>
        </w:rPr>
        <w:t xml:space="preserve">                                 </w:t>
      </w:r>
      <w:r>
        <w:rPr>
          <w:rStyle w:val="23"/>
          <w:rFonts w:hint="eastAsia" w:ascii="宋体" w:hAnsi="宋体" w:eastAsia="宋体" w:cs="Times New Roman"/>
          <w:spacing w:val="5"/>
          <w:sz w:val="20"/>
          <w:szCs w:val="20"/>
          <w:highlight w:val="none"/>
        </w:rPr>
        <w:t>；</w:t>
      </w:r>
    </w:p>
    <w:p>
      <w:pPr>
        <w:pStyle w:val="59"/>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联系电话</w:t>
      </w:r>
      <w:r>
        <w:rPr>
          <w:rStyle w:val="23"/>
          <w:rFonts w:hint="eastAsia" w:ascii="宋体" w:hAnsi="宋体" w:eastAsia="宋体" w:cs="Times New Roman"/>
          <w:spacing w:val="5"/>
          <w:sz w:val="20"/>
          <w:szCs w:val="20"/>
          <w:highlight w:val="none"/>
        </w:rPr>
        <w:t>：</w:t>
      </w:r>
      <w:r>
        <w:rPr>
          <w:rStyle w:val="23"/>
          <w:rFonts w:hint="eastAsia" w:ascii="宋体" w:hAnsi="宋体" w:eastAsia="宋体" w:cs="Times New Roman"/>
          <w:spacing w:val="3"/>
          <w:sz w:val="20"/>
          <w:szCs w:val="20"/>
          <w:highlight w:val="none"/>
          <w:u w:val="single"/>
        </w:rPr>
        <w:t xml:space="preserve">                            </w:t>
      </w:r>
      <w:r>
        <w:rPr>
          <w:rStyle w:val="23"/>
          <w:rFonts w:hint="eastAsia" w:ascii="宋体" w:hAnsi="宋体" w:eastAsia="宋体" w:cs="Times New Roman"/>
          <w:spacing w:val="2"/>
          <w:sz w:val="20"/>
          <w:szCs w:val="20"/>
          <w:highlight w:val="none"/>
          <w:u w:val="single"/>
        </w:rPr>
        <w:t xml:space="preserve">    </w:t>
      </w:r>
      <w:r>
        <w:rPr>
          <w:rStyle w:val="23"/>
          <w:rFonts w:hint="eastAsia" w:ascii="宋体" w:hAnsi="宋体" w:eastAsia="宋体" w:cs="Times New Roman"/>
          <w:spacing w:val="5"/>
          <w:sz w:val="20"/>
          <w:szCs w:val="20"/>
          <w:highlight w:val="none"/>
        </w:rPr>
        <w:t>；</w:t>
      </w:r>
    </w:p>
    <w:p>
      <w:pPr>
        <w:pStyle w:val="59"/>
        <w:spacing w:before="209"/>
        <w:rPr>
          <w:rStyle w:val="23"/>
          <w:rFonts w:ascii="宋体" w:hAnsi="宋体" w:eastAsia="宋体" w:cs="Times New Roman"/>
          <w:sz w:val="20"/>
          <w:szCs w:val="20"/>
          <w:highlight w:val="none"/>
        </w:rPr>
      </w:pPr>
      <w:r>
        <w:rPr>
          <w:rStyle w:val="23"/>
          <w:rFonts w:hint="eastAsia" w:ascii="宋体" w:hAnsi="宋体" w:eastAsia="宋体" w:cs="Times New Roman"/>
          <w:spacing w:val="1"/>
          <w:sz w:val="20"/>
          <w:szCs w:val="20"/>
          <w:highlight w:val="none"/>
        </w:rPr>
        <w:t>电子信箱</w:t>
      </w:r>
      <w:r>
        <w:rPr>
          <w:rStyle w:val="23"/>
          <w:rFonts w:hint="eastAsia" w:ascii="宋体" w:hAnsi="宋体" w:eastAsia="宋体" w:cs="Times New Roman"/>
          <w:spacing w:val="5"/>
          <w:sz w:val="20"/>
          <w:szCs w:val="20"/>
          <w:highlight w:val="none"/>
        </w:rPr>
        <w:t>：</w:t>
      </w:r>
      <w:r>
        <w:rPr>
          <w:rStyle w:val="23"/>
          <w:rFonts w:hint="eastAsia" w:ascii="宋体" w:hAnsi="宋体" w:eastAsia="宋体" w:cs="Times New Roman"/>
          <w:spacing w:val="3"/>
          <w:sz w:val="20"/>
          <w:szCs w:val="20"/>
          <w:highlight w:val="none"/>
          <w:u w:val="single"/>
        </w:rPr>
        <w:t xml:space="preserve">                            </w:t>
      </w:r>
      <w:r>
        <w:rPr>
          <w:rStyle w:val="23"/>
          <w:rFonts w:hint="eastAsia" w:ascii="宋体" w:hAnsi="宋体" w:eastAsia="宋体" w:cs="Times New Roman"/>
          <w:spacing w:val="2"/>
          <w:sz w:val="20"/>
          <w:szCs w:val="20"/>
          <w:highlight w:val="none"/>
          <w:u w:val="single"/>
        </w:rPr>
        <w:t xml:space="preserve">    </w:t>
      </w:r>
      <w:r>
        <w:rPr>
          <w:rStyle w:val="23"/>
          <w:rFonts w:hint="eastAsia" w:ascii="宋体" w:hAnsi="宋体" w:eastAsia="宋体" w:cs="Times New Roman"/>
          <w:spacing w:val="5"/>
          <w:sz w:val="20"/>
          <w:szCs w:val="20"/>
          <w:highlight w:val="none"/>
        </w:rPr>
        <w:t>；</w:t>
      </w:r>
    </w:p>
    <w:p>
      <w:pPr>
        <w:pStyle w:val="59"/>
        <w:spacing w:before="213"/>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rPr>
        <w:t>通信地址：</w:t>
      </w:r>
      <w:r>
        <w:rPr>
          <w:rStyle w:val="23"/>
          <w:rFonts w:hint="eastAsia" w:ascii="宋体" w:hAnsi="宋体" w:eastAsia="宋体" w:cs="Times New Roman"/>
          <w:sz w:val="20"/>
          <w:szCs w:val="20"/>
          <w:highlight w:val="none"/>
          <w:u w:val="single"/>
        </w:rPr>
        <w:t xml:space="preserve">                                 </w:t>
      </w:r>
      <w:r>
        <w:rPr>
          <w:rStyle w:val="23"/>
          <w:rFonts w:hint="eastAsia" w:ascii="宋体" w:hAnsi="宋体" w:eastAsia="宋体" w:cs="Times New Roman"/>
          <w:spacing w:val="6"/>
          <w:sz w:val="20"/>
          <w:szCs w:val="20"/>
          <w:highlight w:val="none"/>
        </w:rPr>
        <w:t>。</w:t>
      </w:r>
    </w:p>
    <w:p>
      <w:pPr>
        <w:pStyle w:val="59"/>
        <w:spacing w:before="214" w:line="422" w:lineRule="auto"/>
        <w:rPr>
          <w:rStyle w:val="23"/>
          <w:rFonts w:ascii="宋体" w:hAnsi="宋体" w:eastAsia="宋体" w:cs="Times New Roman"/>
          <w:spacing w:val="9"/>
          <w:sz w:val="20"/>
          <w:szCs w:val="20"/>
          <w:highlight w:val="none"/>
          <w:u w:val="single"/>
        </w:rPr>
      </w:pPr>
      <w:r>
        <w:rPr>
          <w:rStyle w:val="23"/>
          <w:rFonts w:hint="eastAsia" w:ascii="宋体" w:hAnsi="宋体" w:eastAsia="宋体" w:cs="Times New Roman"/>
          <w:spacing w:val="10"/>
          <w:sz w:val="20"/>
          <w:szCs w:val="20"/>
          <w:highlight w:val="none"/>
        </w:rPr>
        <w:t>发包人对发包人代表的授权范围如下：</w:t>
      </w:r>
      <w:r>
        <w:rPr>
          <w:rStyle w:val="23"/>
          <w:rFonts w:hint="eastAsia" w:ascii="宋体" w:hAnsi="宋体" w:eastAsia="宋体" w:cs="Times New Roman"/>
          <w:spacing w:val="-55"/>
          <w:sz w:val="20"/>
          <w:szCs w:val="20"/>
          <w:highlight w:val="none"/>
        </w:rPr>
        <w:t xml:space="preserve"> </w:t>
      </w:r>
      <w:r>
        <w:rPr>
          <w:rStyle w:val="23"/>
          <w:rFonts w:hint="eastAsia" w:ascii="宋体" w:hAnsi="宋体" w:eastAsia="宋体" w:cs="Times New Roman"/>
          <w:spacing w:val="10"/>
          <w:sz w:val="20"/>
          <w:szCs w:val="20"/>
          <w:highlight w:val="none"/>
          <w:u w:val="single"/>
        </w:rPr>
        <w:t>以发包人签署予发包人代表的授权委托书的授</w:t>
      </w:r>
      <w:r>
        <w:rPr>
          <w:rStyle w:val="23"/>
          <w:rFonts w:hint="eastAsia" w:ascii="宋体" w:hAnsi="宋体" w:eastAsia="宋体" w:cs="Times New Roman"/>
          <w:spacing w:val="9"/>
          <w:sz w:val="20"/>
          <w:szCs w:val="20"/>
          <w:highlight w:val="none"/>
          <w:u w:val="single"/>
        </w:rPr>
        <w:t>权范围为准。</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2.2</w:t>
      </w:r>
      <w:r>
        <w:rPr>
          <w:rStyle w:val="23"/>
          <w:rFonts w:hint="eastAsia" w:ascii="宋体" w:hAnsi="宋体" w:eastAsia="宋体" w:cs="Times New Roman"/>
          <w:b/>
          <w:spacing w:val="-6"/>
          <w:sz w:val="28"/>
          <w:szCs w:val="28"/>
          <w:highlight w:val="none"/>
        </w:rPr>
        <w:t>施工现场、施工条件和基础资料的提供</w:t>
      </w:r>
    </w:p>
    <w:p>
      <w:pPr>
        <w:pStyle w:val="59"/>
        <w:spacing w:before="187"/>
        <w:rPr>
          <w:rStyle w:val="23"/>
          <w:rFonts w:ascii="宋体" w:hAnsi="宋体" w:eastAsia="宋体" w:cs="Times New Roman"/>
          <w:sz w:val="20"/>
          <w:szCs w:val="20"/>
          <w:highlight w:val="none"/>
        </w:rPr>
      </w:pPr>
      <w:r>
        <w:rPr>
          <w:rStyle w:val="23"/>
          <w:rFonts w:ascii="宋体" w:hAnsi="宋体" w:eastAsia="宋体" w:cs="Times New Roman"/>
          <w:spacing w:val="4"/>
          <w:sz w:val="20"/>
          <w:szCs w:val="20"/>
          <w:highlight w:val="none"/>
        </w:rPr>
        <w:t>2.4.1</w:t>
      </w:r>
      <w:r>
        <w:rPr>
          <w:rStyle w:val="23"/>
          <w:rFonts w:hint="eastAsia" w:ascii="宋体" w:hAnsi="宋体" w:eastAsia="宋体" w:cs="Times New Roman"/>
          <w:spacing w:val="4"/>
          <w:sz w:val="20"/>
          <w:szCs w:val="20"/>
          <w:highlight w:val="none"/>
        </w:rPr>
        <w:t>提供施工现场</w:t>
      </w:r>
    </w:p>
    <w:p>
      <w:pPr>
        <w:pStyle w:val="59"/>
        <w:spacing w:before="212"/>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关于发包人移交施工现场的期限要求：</w:t>
      </w:r>
      <w:r>
        <w:rPr>
          <w:rStyle w:val="23"/>
          <w:rFonts w:hint="eastAsia" w:ascii="宋体" w:hAnsi="宋体" w:eastAsia="宋体" w:cs="Times New Roman"/>
          <w:spacing w:val="9"/>
          <w:sz w:val="20"/>
          <w:szCs w:val="20"/>
          <w:highlight w:val="none"/>
          <w:u w:val="single"/>
        </w:rPr>
        <w:t xml:space="preserve"> 按通用</w:t>
      </w:r>
      <w:r>
        <w:rPr>
          <w:rStyle w:val="23"/>
          <w:rFonts w:hint="eastAsia" w:ascii="宋体" w:hAnsi="宋体" w:eastAsia="宋体" w:cs="Times New Roman"/>
          <w:spacing w:val="8"/>
          <w:sz w:val="20"/>
          <w:szCs w:val="20"/>
          <w:highlight w:val="none"/>
          <w:u w:val="single"/>
        </w:rPr>
        <w:t xml:space="preserve">合同条款执行  </w:t>
      </w:r>
      <w:r>
        <w:rPr>
          <w:rStyle w:val="23"/>
          <w:rFonts w:hint="eastAsia" w:ascii="宋体" w:hAnsi="宋体" w:eastAsia="宋体" w:cs="Times New Roman"/>
          <w:spacing w:val="8"/>
          <w:sz w:val="20"/>
          <w:szCs w:val="20"/>
          <w:highlight w:val="none"/>
        </w:rPr>
        <w:t>。</w:t>
      </w:r>
    </w:p>
    <w:p>
      <w:pPr>
        <w:pStyle w:val="59"/>
        <w:spacing w:before="214"/>
        <w:rPr>
          <w:rStyle w:val="23"/>
          <w:rFonts w:ascii="宋体" w:hAnsi="宋体" w:eastAsia="宋体" w:cs="Times New Roman"/>
          <w:sz w:val="20"/>
          <w:szCs w:val="20"/>
          <w:highlight w:val="none"/>
        </w:rPr>
      </w:pPr>
      <w:r>
        <w:rPr>
          <w:rStyle w:val="23"/>
          <w:rFonts w:ascii="宋体" w:hAnsi="宋体" w:eastAsia="宋体" w:cs="Times New Roman"/>
          <w:spacing w:val="4"/>
          <w:sz w:val="20"/>
          <w:szCs w:val="20"/>
          <w:highlight w:val="none"/>
        </w:rPr>
        <w:t>2.4.2</w:t>
      </w:r>
      <w:r>
        <w:rPr>
          <w:rStyle w:val="23"/>
          <w:rFonts w:hint="eastAsia" w:ascii="宋体" w:hAnsi="宋体" w:eastAsia="宋体" w:cs="Times New Roman"/>
          <w:spacing w:val="4"/>
          <w:sz w:val="20"/>
          <w:szCs w:val="20"/>
          <w:highlight w:val="none"/>
        </w:rPr>
        <w:t>提供施工条件</w:t>
      </w:r>
    </w:p>
    <w:p>
      <w:pPr>
        <w:pStyle w:val="59"/>
        <w:spacing w:before="218" w:line="422" w:lineRule="auto"/>
        <w:rPr>
          <w:rStyle w:val="23"/>
          <w:rFonts w:ascii="宋体" w:hAnsi="宋体" w:eastAsia="宋体" w:cs="Times New Roman"/>
          <w:spacing w:val="11"/>
          <w:sz w:val="20"/>
          <w:szCs w:val="20"/>
          <w:highlight w:val="none"/>
          <w:u w:val="single"/>
        </w:rPr>
      </w:pPr>
      <w:r>
        <w:rPr>
          <w:rStyle w:val="23"/>
          <w:rFonts w:hint="eastAsia" w:ascii="宋体" w:hAnsi="宋体" w:eastAsia="宋体" w:cs="Times New Roman"/>
          <w:spacing w:val="10"/>
          <w:sz w:val="20"/>
          <w:szCs w:val="20"/>
          <w:highlight w:val="none"/>
        </w:rPr>
        <w:t>关于发包人应负责提供施工所需要的条件，包括：</w:t>
      </w:r>
      <w:r>
        <w:rPr>
          <w:rStyle w:val="23"/>
          <w:rFonts w:hint="eastAsia" w:ascii="宋体" w:hAnsi="宋体" w:eastAsia="宋体" w:cs="Times New Roman"/>
          <w:spacing w:val="10"/>
          <w:sz w:val="20"/>
          <w:szCs w:val="20"/>
          <w:highlight w:val="none"/>
          <w:u w:val="single"/>
        </w:rPr>
        <w:t xml:space="preserve"> 负责完成工程的前期工作，包括项目立项审批、拆迁、安置、补偿、旧房拆除、管网迁改（通讯、</w:t>
      </w:r>
      <w:r>
        <w:rPr>
          <w:rStyle w:val="23"/>
          <w:rFonts w:hint="eastAsia" w:ascii="宋体" w:hAnsi="宋体" w:eastAsia="宋体" w:cs="Times New Roman"/>
          <w:spacing w:val="-59"/>
          <w:sz w:val="20"/>
          <w:szCs w:val="20"/>
          <w:highlight w:val="none"/>
          <w:u w:val="single"/>
        </w:rPr>
        <w:t xml:space="preserve"> </w:t>
      </w:r>
      <w:r>
        <w:rPr>
          <w:rStyle w:val="23"/>
          <w:rFonts w:hint="eastAsia" w:ascii="宋体" w:hAnsi="宋体" w:eastAsia="宋体" w:cs="Times New Roman"/>
          <w:spacing w:val="10"/>
          <w:sz w:val="20"/>
          <w:szCs w:val="20"/>
          <w:highlight w:val="none"/>
          <w:u w:val="single"/>
        </w:rPr>
        <w:t>电力</w:t>
      </w:r>
      <w:r>
        <w:rPr>
          <w:rStyle w:val="23"/>
          <w:rFonts w:hint="eastAsia" w:ascii="宋体" w:hAnsi="宋体" w:eastAsia="宋体" w:cs="Times New Roman"/>
          <w:spacing w:val="9"/>
          <w:sz w:val="20"/>
          <w:szCs w:val="20"/>
          <w:highlight w:val="none"/>
          <w:u w:val="single"/>
        </w:rPr>
        <w:t>等管线）等。施工所需电接</w:t>
      </w:r>
      <w:r>
        <w:rPr>
          <w:rStyle w:val="23"/>
          <w:rFonts w:hint="eastAsia" w:ascii="宋体" w:hAnsi="宋体" w:eastAsia="宋体" w:cs="Times New Roman"/>
          <w:spacing w:val="8"/>
          <w:sz w:val="20"/>
          <w:szCs w:val="20"/>
          <w:highlight w:val="none"/>
          <w:u w:val="single"/>
        </w:rPr>
        <w:t>点和水接点由发包人和承包人根据现场实际情况双方协商，接点至施工现场段管道/管线、计量设备由承包人自行解决，电讯线路的开通由承包人自行解决并承担费用；承包</w:t>
      </w:r>
      <w:r>
        <w:rPr>
          <w:rStyle w:val="23"/>
          <w:rFonts w:hint="eastAsia" w:ascii="宋体" w:hAnsi="宋体" w:eastAsia="宋体" w:cs="Times New Roman"/>
          <w:spacing w:val="7"/>
          <w:sz w:val="20"/>
          <w:szCs w:val="20"/>
          <w:highlight w:val="none"/>
          <w:u w:val="single"/>
        </w:rPr>
        <w:t>人使用的水、电、</w:t>
      </w:r>
      <w:r>
        <w:rPr>
          <w:rStyle w:val="23"/>
          <w:rFonts w:hint="eastAsia" w:ascii="宋体" w:hAnsi="宋体" w:eastAsia="宋体" w:cs="Times New Roman"/>
          <w:spacing w:val="11"/>
          <w:sz w:val="20"/>
          <w:szCs w:val="20"/>
          <w:highlight w:val="none"/>
          <w:u w:val="single"/>
        </w:rPr>
        <w:t>通讯费用由承包人负责。若供电部门的原因造成停电，承包人必须自行解决施工用电，费用由承包人负责 。</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2.3</w:t>
      </w:r>
      <w:r>
        <w:rPr>
          <w:rStyle w:val="23"/>
          <w:rFonts w:hint="eastAsia" w:ascii="宋体" w:hAnsi="宋体" w:eastAsia="宋体" w:cs="Times New Roman"/>
          <w:b/>
          <w:spacing w:val="-6"/>
          <w:sz w:val="28"/>
          <w:szCs w:val="28"/>
          <w:highlight w:val="none"/>
        </w:rPr>
        <w:t>资金来源证明及支付担保</w:t>
      </w:r>
    </w:p>
    <w:p>
      <w:pPr>
        <w:pStyle w:val="59"/>
        <w:spacing w:before="185" w:line="424"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发包人提供资金来源证明的期限要求：</w:t>
      </w:r>
      <w:r>
        <w:rPr>
          <w:rStyle w:val="23"/>
          <w:rFonts w:hint="eastAsia" w:ascii="宋体" w:hAnsi="宋体" w:eastAsia="宋体" w:cs="Times New Roman"/>
          <w:spacing w:val="8"/>
          <w:sz w:val="20"/>
          <w:szCs w:val="20"/>
          <w:highlight w:val="none"/>
          <w:u w:val="single"/>
        </w:rPr>
        <w:t xml:space="preserve">  否  </w:t>
      </w:r>
      <w:r>
        <w:rPr>
          <w:rStyle w:val="23"/>
          <w:rFonts w:hint="eastAsia" w:ascii="宋体" w:hAnsi="宋体" w:eastAsia="宋体" w:cs="Times New Roman"/>
          <w:spacing w:val="8"/>
          <w:sz w:val="20"/>
          <w:szCs w:val="20"/>
          <w:highlight w:val="none"/>
        </w:rPr>
        <w:t>。</w:t>
      </w:r>
    </w:p>
    <w:p>
      <w:pPr>
        <w:pStyle w:val="59"/>
        <w:spacing w:before="1"/>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发包人是否提供支付担保：</w:t>
      </w:r>
      <w:r>
        <w:rPr>
          <w:rStyle w:val="23"/>
          <w:rFonts w:hint="eastAsia" w:ascii="宋体" w:hAnsi="宋体" w:eastAsia="宋体" w:cs="Times New Roman"/>
          <w:spacing w:val="7"/>
          <w:sz w:val="20"/>
          <w:szCs w:val="20"/>
          <w:highlight w:val="none"/>
          <w:u w:val="single"/>
        </w:rPr>
        <w:t xml:space="preserve">  否  </w:t>
      </w:r>
      <w:r>
        <w:rPr>
          <w:rStyle w:val="23"/>
          <w:rFonts w:hint="eastAsia" w:ascii="宋体" w:hAnsi="宋体" w:eastAsia="宋体" w:cs="Times New Roman"/>
          <w:spacing w:val="7"/>
          <w:sz w:val="20"/>
          <w:szCs w:val="20"/>
          <w:highlight w:val="none"/>
        </w:rPr>
        <w:t>。</w:t>
      </w:r>
    </w:p>
    <w:p>
      <w:pPr>
        <w:pStyle w:val="59"/>
        <w:spacing w:before="215"/>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发包人提供支付担保的形式：</w:t>
      </w:r>
      <w:r>
        <w:rPr>
          <w:rStyle w:val="23"/>
          <w:rFonts w:hint="eastAsia" w:ascii="宋体" w:hAnsi="宋体" w:eastAsia="宋体" w:cs="Times New Roman"/>
          <w:spacing w:val="7"/>
          <w:sz w:val="20"/>
          <w:szCs w:val="20"/>
          <w:highlight w:val="none"/>
          <w:u w:val="single"/>
        </w:rPr>
        <w:t xml:space="preserve">  否  </w:t>
      </w:r>
      <w:r>
        <w:rPr>
          <w:rStyle w:val="23"/>
          <w:rFonts w:hint="eastAsia" w:ascii="宋体" w:hAnsi="宋体" w:eastAsia="宋体" w:cs="Times New Roman"/>
          <w:spacing w:val="7"/>
          <w:sz w:val="20"/>
          <w:szCs w:val="20"/>
          <w:highlight w:val="none"/>
        </w:rPr>
        <w:t>。</w:t>
      </w:r>
    </w:p>
    <w:p>
      <w:pPr>
        <w:pStyle w:val="59"/>
        <w:spacing w:before="212"/>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发包人提供的支付担保格式见合同附件</w:t>
      </w:r>
      <w:r>
        <w:rPr>
          <w:rStyle w:val="23"/>
          <w:rFonts w:hint="eastAsia" w:ascii="宋体" w:hAnsi="宋体" w:eastAsia="宋体" w:cs="Times New Roman"/>
          <w:spacing w:val="-39"/>
          <w:sz w:val="20"/>
          <w:szCs w:val="20"/>
          <w:highlight w:val="none"/>
        </w:rPr>
        <w:t xml:space="preserve"> </w:t>
      </w:r>
      <w:r>
        <w:rPr>
          <w:rStyle w:val="23"/>
          <w:rFonts w:hint="eastAsia" w:ascii="宋体" w:hAnsi="宋体" w:eastAsia="宋体" w:cs="Times New Roman"/>
          <w:spacing w:val="8"/>
          <w:sz w:val="20"/>
          <w:szCs w:val="20"/>
          <w:highlight w:val="none"/>
        </w:rPr>
        <w:t>9。</w:t>
      </w:r>
    </w:p>
    <w:p>
      <w:pPr>
        <w:pStyle w:val="59"/>
        <w:spacing w:before="101" w:line="360" w:lineRule="auto"/>
        <w:outlineLvl w:val="1"/>
        <w:rPr>
          <w:rStyle w:val="23"/>
          <w:rFonts w:ascii="宋体" w:hAnsi="宋体" w:eastAsia="宋体" w:cs="Times New Roman"/>
          <w:b/>
          <w:bCs/>
          <w:spacing w:val="2"/>
          <w:sz w:val="31"/>
          <w:szCs w:val="31"/>
          <w:highlight w:val="none"/>
        </w:rPr>
      </w:pPr>
      <w:r>
        <w:rPr>
          <w:rStyle w:val="23"/>
          <w:rFonts w:ascii="宋体" w:hAnsi="宋体" w:eastAsia="宋体" w:cs="Times New Roman"/>
          <w:b/>
          <w:bCs/>
          <w:spacing w:val="2"/>
          <w:sz w:val="31"/>
          <w:szCs w:val="31"/>
          <w:highlight w:val="none"/>
        </w:rPr>
        <w:t>3.</w:t>
      </w:r>
      <w:r>
        <w:rPr>
          <w:rStyle w:val="23"/>
          <w:rFonts w:hint="eastAsia" w:ascii="宋体" w:hAnsi="宋体" w:eastAsia="宋体" w:cs="Times New Roman"/>
          <w:b/>
          <w:bCs/>
          <w:spacing w:val="2"/>
          <w:sz w:val="31"/>
          <w:szCs w:val="31"/>
          <w:highlight w:val="none"/>
        </w:rPr>
        <w:t>承包人</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3.1</w:t>
      </w:r>
      <w:r>
        <w:rPr>
          <w:rStyle w:val="23"/>
          <w:rFonts w:hint="eastAsia" w:ascii="宋体" w:hAnsi="宋体" w:eastAsia="宋体" w:cs="Times New Roman"/>
          <w:b/>
          <w:spacing w:val="-6"/>
          <w:sz w:val="28"/>
          <w:szCs w:val="28"/>
          <w:highlight w:val="none"/>
        </w:rPr>
        <w:t>承包人的一般义务</w:t>
      </w:r>
    </w:p>
    <w:p>
      <w:pPr>
        <w:pStyle w:val="59"/>
        <w:spacing w:before="184" w:line="360" w:lineRule="auto"/>
        <w:rPr>
          <w:rStyle w:val="23"/>
          <w:rFonts w:ascii="宋体" w:hAnsi="宋体" w:eastAsia="宋体" w:cs="Times New Roman"/>
          <w:spacing w:val="8"/>
          <w:sz w:val="20"/>
          <w:szCs w:val="20"/>
          <w:highlight w:val="none"/>
          <w:u w:val="single"/>
        </w:rPr>
      </w:pPr>
      <w:r>
        <w:rPr>
          <w:rStyle w:val="23"/>
          <w:rFonts w:hint="eastAsia" w:ascii="宋体" w:hAnsi="宋体" w:eastAsia="宋体" w:cs="Times New Roman"/>
          <w:spacing w:val="8"/>
          <w:sz w:val="20"/>
          <w:szCs w:val="20"/>
          <w:highlight w:val="none"/>
        </w:rPr>
        <w:t>（1）承包人提交的竣工资料的内容：</w:t>
      </w:r>
      <w:r>
        <w:rPr>
          <w:rStyle w:val="23"/>
          <w:rFonts w:hint="eastAsia" w:ascii="宋体" w:hAnsi="宋体" w:eastAsia="宋体" w:cs="Times New Roman"/>
          <w:spacing w:val="8"/>
          <w:sz w:val="20"/>
          <w:szCs w:val="20"/>
          <w:highlight w:val="none"/>
          <w:u w:val="single"/>
        </w:rPr>
        <w:t xml:space="preserve"> 工程施工技术资料、工程质量资料、工程检验评定资料、竣工图，项目所在地建设主管部门规定的其他应交资料。   </w:t>
      </w:r>
    </w:p>
    <w:p>
      <w:pPr>
        <w:pStyle w:val="59"/>
        <w:spacing w:before="1"/>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承包人需要提交的竣工资料套数：</w:t>
      </w:r>
      <w:r>
        <w:rPr>
          <w:rStyle w:val="23"/>
          <w:rFonts w:hint="eastAsia" w:ascii="宋体" w:hAnsi="宋体" w:eastAsia="宋体" w:cs="Times New Roman"/>
          <w:spacing w:val="8"/>
          <w:sz w:val="20"/>
          <w:szCs w:val="20"/>
          <w:highlight w:val="none"/>
          <w:u w:val="single"/>
        </w:rPr>
        <w:t xml:space="preserve">  四套  </w:t>
      </w:r>
      <w:r>
        <w:rPr>
          <w:rStyle w:val="23"/>
          <w:rFonts w:hint="eastAsia" w:ascii="宋体" w:hAnsi="宋体" w:eastAsia="宋体" w:cs="Times New Roman"/>
          <w:spacing w:val="8"/>
          <w:sz w:val="20"/>
          <w:szCs w:val="20"/>
          <w:highlight w:val="none"/>
        </w:rPr>
        <w:t>。</w:t>
      </w:r>
    </w:p>
    <w:p>
      <w:pPr>
        <w:pStyle w:val="59"/>
        <w:spacing w:before="211"/>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承包人提交的竣工资料的费用承担：</w:t>
      </w:r>
      <w:r>
        <w:rPr>
          <w:rStyle w:val="23"/>
          <w:rFonts w:hint="eastAsia" w:ascii="宋体" w:hAnsi="宋体" w:eastAsia="宋体" w:cs="Times New Roman"/>
          <w:spacing w:val="8"/>
          <w:sz w:val="20"/>
          <w:szCs w:val="20"/>
          <w:highlight w:val="none"/>
          <w:u w:val="single"/>
        </w:rPr>
        <w:t xml:space="preserve">  由承包人承担  </w:t>
      </w:r>
      <w:r>
        <w:rPr>
          <w:rStyle w:val="23"/>
          <w:rFonts w:hint="eastAsia" w:ascii="宋体" w:hAnsi="宋体" w:eastAsia="宋体" w:cs="Times New Roman"/>
          <w:spacing w:val="8"/>
          <w:sz w:val="20"/>
          <w:szCs w:val="20"/>
          <w:highlight w:val="none"/>
        </w:rPr>
        <w:t>。</w:t>
      </w:r>
    </w:p>
    <w:p>
      <w:pPr>
        <w:pStyle w:val="59"/>
        <w:spacing w:before="214"/>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承包人提交的竣工资料移交时间：</w:t>
      </w:r>
      <w:r>
        <w:rPr>
          <w:rStyle w:val="23"/>
          <w:rFonts w:hint="eastAsia" w:ascii="宋体" w:hAnsi="宋体" w:eastAsia="宋体" w:cs="Times New Roman"/>
          <w:spacing w:val="8"/>
          <w:sz w:val="20"/>
          <w:szCs w:val="20"/>
          <w:highlight w:val="none"/>
          <w:u w:val="single"/>
        </w:rPr>
        <w:t xml:space="preserve">  竣工验收合格之日</w:t>
      </w:r>
      <w:r>
        <w:rPr>
          <w:rStyle w:val="23"/>
          <w:rFonts w:hint="eastAsia" w:ascii="宋体" w:hAnsi="宋体" w:eastAsia="宋体" w:cs="Times New Roman"/>
          <w:spacing w:val="7"/>
          <w:sz w:val="20"/>
          <w:szCs w:val="20"/>
          <w:highlight w:val="none"/>
          <w:u w:val="single"/>
        </w:rPr>
        <w:t>起</w:t>
      </w:r>
      <w:r>
        <w:rPr>
          <w:rStyle w:val="23"/>
          <w:rFonts w:hint="eastAsia" w:ascii="宋体" w:hAnsi="宋体" w:eastAsia="宋体" w:cs="Times New Roman"/>
          <w:spacing w:val="-35"/>
          <w:sz w:val="20"/>
          <w:szCs w:val="20"/>
          <w:highlight w:val="none"/>
          <w:u w:val="single"/>
        </w:rPr>
        <w:t xml:space="preserve"> </w:t>
      </w:r>
      <w:r>
        <w:rPr>
          <w:rStyle w:val="23"/>
          <w:rFonts w:hint="eastAsia" w:ascii="宋体" w:hAnsi="宋体" w:eastAsia="宋体" w:cs="Times New Roman"/>
          <w:spacing w:val="7"/>
          <w:sz w:val="20"/>
          <w:szCs w:val="20"/>
          <w:highlight w:val="none"/>
          <w:u w:val="single"/>
        </w:rPr>
        <w:t>30</w:t>
      </w:r>
      <w:r>
        <w:rPr>
          <w:rStyle w:val="23"/>
          <w:rFonts w:hint="eastAsia" w:ascii="宋体" w:hAnsi="宋体" w:eastAsia="宋体" w:cs="Times New Roman"/>
          <w:spacing w:val="-36"/>
          <w:sz w:val="20"/>
          <w:szCs w:val="20"/>
          <w:highlight w:val="none"/>
          <w:u w:val="single"/>
        </w:rPr>
        <w:t xml:space="preserve"> </w:t>
      </w:r>
      <w:r>
        <w:rPr>
          <w:rStyle w:val="23"/>
          <w:rFonts w:hint="eastAsia" w:ascii="宋体" w:hAnsi="宋体" w:eastAsia="宋体" w:cs="Times New Roman"/>
          <w:spacing w:val="7"/>
          <w:sz w:val="20"/>
          <w:szCs w:val="20"/>
          <w:highlight w:val="none"/>
          <w:u w:val="single"/>
        </w:rPr>
        <w:t xml:space="preserve">天内  </w:t>
      </w:r>
      <w:r>
        <w:rPr>
          <w:rStyle w:val="23"/>
          <w:rFonts w:hint="eastAsia" w:ascii="宋体" w:hAnsi="宋体" w:eastAsia="宋体" w:cs="Times New Roman"/>
          <w:spacing w:val="7"/>
          <w:sz w:val="20"/>
          <w:szCs w:val="20"/>
          <w:highlight w:val="none"/>
        </w:rPr>
        <w:t>。</w:t>
      </w:r>
    </w:p>
    <w:p>
      <w:pPr>
        <w:pStyle w:val="59"/>
        <w:spacing w:before="214" w:line="422"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承包人提交的竣工资料形式要求：</w:t>
      </w:r>
      <w:r>
        <w:rPr>
          <w:rStyle w:val="23"/>
          <w:rFonts w:hint="eastAsia" w:ascii="宋体" w:hAnsi="宋体" w:eastAsia="宋体" w:cs="Times New Roman"/>
          <w:spacing w:val="8"/>
          <w:sz w:val="20"/>
          <w:szCs w:val="20"/>
          <w:highlight w:val="none"/>
          <w:u w:val="single"/>
        </w:rPr>
        <w:t xml:space="preserve">  书面及电子文档  </w:t>
      </w:r>
      <w:r>
        <w:rPr>
          <w:rStyle w:val="23"/>
          <w:rFonts w:hint="eastAsia" w:ascii="宋体" w:hAnsi="宋体" w:eastAsia="宋体" w:cs="Times New Roman"/>
          <w:spacing w:val="8"/>
          <w:sz w:val="20"/>
          <w:szCs w:val="20"/>
          <w:highlight w:val="none"/>
        </w:rPr>
        <w:t>。</w:t>
      </w:r>
    </w:p>
    <w:p>
      <w:pPr>
        <w:pStyle w:val="59"/>
        <w:spacing w:before="1"/>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（2）承包人应履行的其他义务：</w:t>
      </w:r>
      <w:r>
        <w:rPr>
          <w:rStyle w:val="23"/>
          <w:rFonts w:hint="eastAsia" w:ascii="宋体" w:hAnsi="宋体" w:eastAsia="宋体" w:cs="Times New Roman"/>
          <w:spacing w:val="7"/>
          <w:sz w:val="20"/>
          <w:szCs w:val="20"/>
          <w:highlight w:val="none"/>
          <w:u w:val="single"/>
        </w:rPr>
        <w:t xml:space="preserve">   无   </w:t>
      </w:r>
      <w:r>
        <w:rPr>
          <w:rStyle w:val="23"/>
          <w:rFonts w:hint="eastAsia" w:ascii="宋体" w:hAnsi="宋体" w:eastAsia="宋体" w:cs="Times New Roman"/>
          <w:spacing w:val="7"/>
          <w:sz w:val="20"/>
          <w:szCs w:val="20"/>
          <w:highlight w:val="none"/>
        </w:rPr>
        <w:t>。</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3.2</w:t>
      </w:r>
      <w:r>
        <w:rPr>
          <w:rStyle w:val="23"/>
          <w:rFonts w:hint="eastAsia" w:ascii="宋体" w:hAnsi="宋体" w:eastAsia="宋体" w:cs="Times New Roman"/>
          <w:b/>
          <w:spacing w:val="-6"/>
          <w:sz w:val="28"/>
          <w:szCs w:val="28"/>
          <w:highlight w:val="none"/>
        </w:rPr>
        <w:t>项目经理</w:t>
      </w:r>
    </w:p>
    <w:p>
      <w:pPr>
        <w:pStyle w:val="59"/>
        <w:spacing w:before="185"/>
        <w:rPr>
          <w:rStyle w:val="23"/>
          <w:rFonts w:ascii="宋体" w:hAnsi="宋体" w:eastAsia="宋体" w:cs="Times New Roman"/>
          <w:sz w:val="20"/>
          <w:szCs w:val="20"/>
          <w:highlight w:val="none"/>
        </w:rPr>
      </w:pPr>
      <w:r>
        <w:rPr>
          <w:rStyle w:val="23"/>
          <w:rFonts w:ascii="宋体" w:hAnsi="宋体" w:eastAsia="宋体" w:cs="Times New Roman"/>
          <w:spacing w:val="3"/>
          <w:sz w:val="20"/>
          <w:szCs w:val="20"/>
          <w:highlight w:val="none"/>
        </w:rPr>
        <w:t>3.2.1</w:t>
      </w:r>
      <w:r>
        <w:rPr>
          <w:rStyle w:val="23"/>
          <w:rFonts w:hint="eastAsia" w:ascii="宋体" w:hAnsi="宋体" w:eastAsia="宋体" w:cs="Times New Roman"/>
          <w:spacing w:val="3"/>
          <w:sz w:val="20"/>
          <w:szCs w:val="20"/>
          <w:highlight w:val="none"/>
        </w:rPr>
        <w:t>项目经理：</w:t>
      </w:r>
    </w:p>
    <w:p>
      <w:pPr>
        <w:pStyle w:val="59"/>
        <w:spacing w:before="1"/>
        <w:rPr>
          <w:rStyle w:val="23"/>
          <w:rFonts w:ascii="宋体" w:hAnsi="宋体" w:eastAsia="宋体" w:cs="Times New Roman"/>
          <w:spacing w:val="-3"/>
          <w:sz w:val="20"/>
          <w:szCs w:val="20"/>
          <w:highlight w:val="none"/>
        </w:rPr>
      </w:pPr>
      <w:r>
        <w:rPr>
          <w:rStyle w:val="23"/>
          <w:rFonts w:hint="eastAsia" w:ascii="宋体" w:hAnsi="宋体" w:eastAsia="宋体" w:cs="Times New Roman"/>
          <w:spacing w:val="-3"/>
          <w:sz w:val="20"/>
          <w:szCs w:val="20"/>
          <w:highlight w:val="none"/>
        </w:rPr>
        <w:t xml:space="preserve"> </w:t>
      </w:r>
    </w:p>
    <w:p>
      <w:pPr>
        <w:pStyle w:val="59"/>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3"/>
          <w:sz w:val="20"/>
          <w:szCs w:val="20"/>
          <w:highlight w:val="none"/>
        </w:rPr>
        <w:t>姓</w:t>
      </w:r>
      <w:r>
        <w:rPr>
          <w:rStyle w:val="23"/>
          <w:rFonts w:hint="eastAsia" w:ascii="宋体" w:hAnsi="宋体" w:eastAsia="宋体" w:cs="Times New Roman"/>
          <w:spacing w:val="9"/>
          <w:sz w:val="20"/>
          <w:szCs w:val="20"/>
          <w:highlight w:val="none"/>
        </w:rPr>
        <w:t xml:space="preserve">    </w:t>
      </w:r>
      <w:r>
        <w:rPr>
          <w:rStyle w:val="23"/>
          <w:rFonts w:hint="eastAsia" w:ascii="宋体" w:hAnsi="宋体" w:eastAsia="宋体" w:cs="Times New Roman"/>
          <w:spacing w:val="-3"/>
          <w:sz w:val="20"/>
          <w:szCs w:val="20"/>
          <w:highlight w:val="none"/>
        </w:rPr>
        <w:t>名：</w:t>
      </w:r>
      <w:r>
        <w:rPr>
          <w:rStyle w:val="23"/>
          <w:rFonts w:hint="eastAsia" w:ascii="宋体" w:hAnsi="宋体" w:eastAsia="宋体" w:cs="Times New Roman"/>
          <w:sz w:val="20"/>
          <w:szCs w:val="20"/>
          <w:highlight w:val="none"/>
          <w:u w:val="single"/>
        </w:rPr>
        <w:t xml:space="preserve">    </w:t>
      </w:r>
      <w:r>
        <w:rPr>
          <w:rStyle w:val="23"/>
          <w:rFonts w:hint="eastAsia" w:ascii="宋体" w:hAnsi="宋体" w:eastAsia="宋体" w:cs="Times New Roman"/>
          <w:sz w:val="20"/>
          <w:szCs w:val="20"/>
          <w:highlight w:val="none"/>
          <w:u w:val="single"/>
          <w:lang w:val="en-US" w:eastAsia="zh-CN"/>
        </w:rPr>
        <w:t xml:space="preserve">          </w:t>
      </w:r>
      <w:r>
        <w:rPr>
          <w:rStyle w:val="23"/>
          <w:rFonts w:hint="eastAsia" w:ascii="宋体" w:hAnsi="宋体" w:eastAsia="宋体" w:cs="Times New Roman"/>
          <w:sz w:val="20"/>
          <w:szCs w:val="20"/>
          <w:highlight w:val="none"/>
          <w:u w:val="single"/>
        </w:rPr>
        <w:t xml:space="preserve">        ；</w:t>
      </w:r>
    </w:p>
    <w:p>
      <w:pPr>
        <w:pStyle w:val="59"/>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1"/>
          <w:sz w:val="20"/>
          <w:szCs w:val="20"/>
          <w:highlight w:val="none"/>
        </w:rPr>
        <w:t>身份证号</w:t>
      </w:r>
      <w:r>
        <w:rPr>
          <w:rStyle w:val="23"/>
          <w:rFonts w:hint="eastAsia" w:ascii="宋体" w:hAnsi="宋体" w:eastAsia="宋体" w:cs="Times New Roman"/>
          <w:spacing w:val="2"/>
          <w:sz w:val="20"/>
          <w:szCs w:val="20"/>
          <w:highlight w:val="none"/>
        </w:rPr>
        <w:t>：</w:t>
      </w:r>
      <w:r>
        <w:rPr>
          <w:rStyle w:val="23"/>
          <w:rFonts w:hint="eastAsia" w:ascii="宋体" w:hAnsi="宋体" w:eastAsia="宋体" w:cs="Times New Roman"/>
          <w:spacing w:val="1"/>
          <w:sz w:val="20"/>
          <w:szCs w:val="20"/>
          <w:highlight w:val="none"/>
          <w:u w:val="single"/>
        </w:rPr>
        <w:t xml:space="preserve">  </w:t>
      </w:r>
      <w:r>
        <w:rPr>
          <w:rStyle w:val="23"/>
          <w:rFonts w:hint="eastAsia" w:ascii="宋体" w:hAnsi="宋体" w:eastAsia="宋体" w:cs="Times New Roman"/>
          <w:spacing w:val="1"/>
          <w:sz w:val="20"/>
          <w:szCs w:val="20"/>
          <w:highlight w:val="none"/>
          <w:u w:val="single"/>
          <w:lang w:val="en-US" w:eastAsia="zh-CN"/>
        </w:rPr>
        <w:t xml:space="preserve">                   </w:t>
      </w:r>
      <w:r>
        <w:rPr>
          <w:rStyle w:val="23"/>
          <w:rFonts w:hint="eastAsia" w:ascii="宋体" w:hAnsi="宋体" w:eastAsia="宋体" w:cs="Times New Roman"/>
          <w:spacing w:val="1"/>
          <w:sz w:val="20"/>
          <w:szCs w:val="20"/>
          <w:highlight w:val="none"/>
          <w:u w:val="single"/>
        </w:rPr>
        <w:t xml:space="preserve">      </w:t>
      </w:r>
      <w:r>
        <w:rPr>
          <w:rStyle w:val="23"/>
          <w:rFonts w:hint="eastAsia" w:ascii="宋体" w:hAnsi="宋体" w:eastAsia="宋体" w:cs="Times New Roman"/>
          <w:spacing w:val="2"/>
          <w:sz w:val="20"/>
          <w:szCs w:val="20"/>
          <w:highlight w:val="none"/>
        </w:rPr>
        <w:t>；</w:t>
      </w:r>
    </w:p>
    <w:p>
      <w:pPr>
        <w:pStyle w:val="59"/>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rPr>
        <w:t>建造师执业资格等级</w:t>
      </w:r>
      <w:r>
        <w:rPr>
          <w:rStyle w:val="23"/>
          <w:rFonts w:hint="eastAsia" w:ascii="宋体" w:hAnsi="宋体" w:eastAsia="宋体" w:cs="Times New Roman"/>
          <w:spacing w:val="8"/>
          <w:sz w:val="20"/>
          <w:szCs w:val="20"/>
          <w:highlight w:val="none"/>
        </w:rPr>
        <w:t>：</w:t>
      </w:r>
      <w:r>
        <w:rPr>
          <w:rStyle w:val="23"/>
          <w:rFonts w:hint="eastAsia" w:ascii="宋体" w:hAnsi="宋体" w:eastAsia="宋体" w:cs="Times New Roman"/>
          <w:sz w:val="20"/>
          <w:szCs w:val="20"/>
          <w:highlight w:val="none"/>
          <w:u w:val="single"/>
        </w:rPr>
        <w:t xml:space="preserve">      </w:t>
      </w:r>
      <w:r>
        <w:rPr>
          <w:rStyle w:val="23"/>
          <w:rFonts w:hint="eastAsia" w:ascii="宋体" w:hAnsi="宋体" w:eastAsia="宋体" w:cs="Times New Roman"/>
          <w:sz w:val="20"/>
          <w:szCs w:val="20"/>
          <w:highlight w:val="none"/>
          <w:u w:val="single"/>
          <w:lang w:val="en-US" w:eastAsia="zh-CN"/>
        </w:rPr>
        <w:t xml:space="preserve">    </w:t>
      </w:r>
      <w:r>
        <w:rPr>
          <w:rStyle w:val="23"/>
          <w:rFonts w:hint="eastAsia" w:ascii="宋体" w:hAnsi="宋体" w:eastAsia="宋体" w:cs="Times New Roman"/>
          <w:sz w:val="20"/>
          <w:szCs w:val="20"/>
          <w:highlight w:val="none"/>
          <w:u w:val="single"/>
        </w:rPr>
        <w:t xml:space="preserve">          </w:t>
      </w:r>
      <w:r>
        <w:rPr>
          <w:rStyle w:val="23"/>
          <w:rFonts w:hint="eastAsia" w:ascii="宋体" w:hAnsi="宋体" w:eastAsia="宋体" w:cs="Times New Roman"/>
          <w:spacing w:val="8"/>
          <w:sz w:val="20"/>
          <w:szCs w:val="20"/>
          <w:highlight w:val="none"/>
        </w:rPr>
        <w:t>；</w:t>
      </w:r>
    </w:p>
    <w:p>
      <w:pPr>
        <w:pStyle w:val="59"/>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rPr>
        <w:t>建造师注册证书号</w:t>
      </w:r>
      <w:r>
        <w:rPr>
          <w:rStyle w:val="23"/>
          <w:rFonts w:hint="eastAsia" w:ascii="宋体" w:hAnsi="宋体" w:eastAsia="宋体" w:cs="Times New Roman"/>
          <w:spacing w:val="7"/>
          <w:sz w:val="20"/>
          <w:szCs w:val="20"/>
          <w:highlight w:val="none"/>
        </w:rPr>
        <w:t>：</w:t>
      </w:r>
      <w:r>
        <w:rPr>
          <w:rStyle w:val="23"/>
          <w:rFonts w:hint="eastAsia" w:ascii="宋体" w:hAnsi="宋体" w:eastAsia="宋体" w:cs="Times New Roman"/>
          <w:spacing w:val="6"/>
          <w:sz w:val="20"/>
          <w:szCs w:val="20"/>
          <w:highlight w:val="none"/>
          <w:u w:val="single"/>
        </w:rPr>
        <w:t xml:space="preserve">  </w:t>
      </w:r>
      <w:r>
        <w:rPr>
          <w:rStyle w:val="23"/>
          <w:rFonts w:hint="eastAsia" w:ascii="宋体" w:hAnsi="宋体" w:eastAsia="宋体" w:cs="Times New Roman"/>
          <w:spacing w:val="6"/>
          <w:sz w:val="20"/>
          <w:szCs w:val="20"/>
          <w:highlight w:val="none"/>
          <w:u w:val="single"/>
          <w:lang w:val="en-US" w:eastAsia="zh-CN"/>
        </w:rPr>
        <w:t xml:space="preserve">               </w:t>
      </w:r>
      <w:r>
        <w:rPr>
          <w:rStyle w:val="23"/>
          <w:rFonts w:hint="eastAsia" w:ascii="宋体" w:hAnsi="宋体" w:eastAsia="宋体" w:cs="Times New Roman"/>
          <w:spacing w:val="6"/>
          <w:sz w:val="20"/>
          <w:szCs w:val="20"/>
          <w:highlight w:val="none"/>
          <w:u w:val="single"/>
        </w:rPr>
        <w:t xml:space="preserve">  </w:t>
      </w:r>
      <w:r>
        <w:rPr>
          <w:rStyle w:val="23"/>
          <w:rFonts w:hint="eastAsia" w:ascii="宋体" w:hAnsi="宋体" w:eastAsia="宋体" w:cs="Times New Roman"/>
          <w:spacing w:val="7"/>
          <w:sz w:val="20"/>
          <w:szCs w:val="20"/>
          <w:highlight w:val="none"/>
        </w:rPr>
        <w:t>；</w:t>
      </w:r>
    </w:p>
    <w:p>
      <w:pPr>
        <w:pStyle w:val="59"/>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3"/>
          <w:sz w:val="20"/>
          <w:szCs w:val="20"/>
          <w:highlight w:val="none"/>
        </w:rPr>
        <w:t>建造师执业印章号：</w:t>
      </w:r>
      <w:r>
        <w:rPr>
          <w:rStyle w:val="23"/>
          <w:rFonts w:ascii="宋体" w:hAnsi="宋体" w:eastAsia="宋体" w:cs="Times New Roman"/>
          <w:spacing w:val="3"/>
          <w:sz w:val="20"/>
          <w:szCs w:val="20"/>
          <w:highlight w:val="none"/>
          <w:u w:val="single"/>
        </w:rPr>
        <w:t xml:space="preserve">              </w:t>
      </w:r>
      <w:r>
        <w:rPr>
          <w:rStyle w:val="23"/>
          <w:rFonts w:ascii="宋体" w:hAnsi="宋体" w:eastAsia="宋体" w:cs="Times New Roman"/>
          <w:spacing w:val="2"/>
          <w:sz w:val="20"/>
          <w:szCs w:val="20"/>
          <w:highlight w:val="none"/>
          <w:u w:val="single"/>
        </w:rPr>
        <w:t xml:space="preserve">                    </w:t>
      </w:r>
      <w:r>
        <w:rPr>
          <w:rStyle w:val="23"/>
          <w:rFonts w:hint="eastAsia" w:ascii="宋体" w:hAnsi="宋体" w:eastAsia="宋体" w:cs="Times New Roman"/>
          <w:spacing w:val="2"/>
          <w:sz w:val="20"/>
          <w:szCs w:val="20"/>
          <w:highlight w:val="none"/>
        </w:rPr>
        <w:t>；</w:t>
      </w:r>
    </w:p>
    <w:p>
      <w:pPr>
        <w:pStyle w:val="59"/>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安全生产考核合格证书号</w:t>
      </w:r>
      <w:r>
        <w:rPr>
          <w:rStyle w:val="23"/>
          <w:rFonts w:hint="eastAsia" w:ascii="宋体" w:hAnsi="宋体" w:eastAsia="宋体" w:cs="Times New Roman"/>
          <w:spacing w:val="4"/>
          <w:sz w:val="20"/>
          <w:szCs w:val="20"/>
          <w:highlight w:val="none"/>
        </w:rPr>
        <w:t>：</w:t>
      </w:r>
      <w:r>
        <w:rPr>
          <w:rStyle w:val="23"/>
          <w:rFonts w:hint="eastAsia" w:ascii="宋体" w:hAnsi="宋体" w:eastAsia="宋体" w:cs="Times New Roman"/>
          <w:spacing w:val="1"/>
          <w:sz w:val="20"/>
          <w:szCs w:val="20"/>
          <w:highlight w:val="none"/>
          <w:u w:val="single"/>
        </w:rPr>
        <w:t xml:space="preserve">    </w:t>
      </w:r>
      <w:r>
        <w:rPr>
          <w:rStyle w:val="23"/>
          <w:rFonts w:hint="eastAsia" w:ascii="宋体" w:hAnsi="宋体" w:eastAsia="宋体" w:cs="Times New Roman"/>
          <w:spacing w:val="1"/>
          <w:sz w:val="20"/>
          <w:szCs w:val="20"/>
          <w:highlight w:val="none"/>
          <w:u w:val="single"/>
          <w:lang w:val="en-US" w:eastAsia="zh-CN"/>
        </w:rPr>
        <w:t xml:space="preserve">                    </w:t>
      </w:r>
      <w:r>
        <w:rPr>
          <w:rStyle w:val="23"/>
          <w:rFonts w:hint="eastAsia" w:ascii="宋体" w:hAnsi="宋体" w:eastAsia="宋体" w:cs="Times New Roman"/>
          <w:spacing w:val="1"/>
          <w:sz w:val="20"/>
          <w:szCs w:val="20"/>
          <w:highlight w:val="none"/>
          <w:u w:val="single"/>
        </w:rPr>
        <w:t xml:space="preserve">     </w:t>
      </w:r>
      <w:r>
        <w:rPr>
          <w:rStyle w:val="23"/>
          <w:rFonts w:hint="eastAsia" w:ascii="宋体" w:hAnsi="宋体" w:eastAsia="宋体" w:cs="Times New Roman"/>
          <w:spacing w:val="4"/>
          <w:sz w:val="20"/>
          <w:szCs w:val="20"/>
          <w:highlight w:val="none"/>
        </w:rPr>
        <w:t>；</w:t>
      </w:r>
    </w:p>
    <w:p>
      <w:pPr>
        <w:pStyle w:val="59"/>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4"/>
          <w:sz w:val="20"/>
          <w:szCs w:val="20"/>
          <w:highlight w:val="none"/>
        </w:rPr>
        <w:t>联系电话</w:t>
      </w:r>
      <w:r>
        <w:rPr>
          <w:rStyle w:val="23"/>
          <w:rFonts w:hint="eastAsia" w:ascii="宋体" w:hAnsi="宋体" w:eastAsia="宋体" w:cs="Times New Roman"/>
          <w:spacing w:val="5"/>
          <w:sz w:val="20"/>
          <w:szCs w:val="20"/>
          <w:highlight w:val="none"/>
        </w:rPr>
        <w:t>：</w:t>
      </w:r>
      <w:r>
        <w:rPr>
          <w:rStyle w:val="23"/>
          <w:rFonts w:hint="eastAsia" w:ascii="宋体" w:hAnsi="宋体" w:eastAsia="宋体" w:cs="Times New Roman"/>
          <w:spacing w:val="1"/>
          <w:sz w:val="20"/>
          <w:szCs w:val="20"/>
          <w:highlight w:val="none"/>
          <w:u w:val="single"/>
        </w:rPr>
        <w:t xml:space="preserve">       </w:t>
      </w:r>
      <w:r>
        <w:rPr>
          <w:rStyle w:val="23"/>
          <w:rFonts w:hint="eastAsia" w:ascii="宋体" w:hAnsi="宋体" w:eastAsia="宋体" w:cs="Times New Roman"/>
          <w:spacing w:val="1"/>
          <w:sz w:val="20"/>
          <w:szCs w:val="20"/>
          <w:highlight w:val="none"/>
          <w:u w:val="single"/>
          <w:lang w:val="en-US" w:eastAsia="zh-CN"/>
        </w:rPr>
        <w:t xml:space="preserve">       </w:t>
      </w:r>
      <w:r>
        <w:rPr>
          <w:rStyle w:val="23"/>
          <w:rFonts w:hint="eastAsia" w:ascii="宋体" w:hAnsi="宋体" w:eastAsia="宋体" w:cs="Times New Roman"/>
          <w:spacing w:val="1"/>
          <w:sz w:val="20"/>
          <w:szCs w:val="20"/>
          <w:highlight w:val="none"/>
          <w:u w:val="single"/>
        </w:rPr>
        <w:t xml:space="preserve">               </w:t>
      </w:r>
      <w:r>
        <w:rPr>
          <w:rStyle w:val="23"/>
          <w:rFonts w:hint="eastAsia" w:ascii="宋体" w:hAnsi="宋体" w:eastAsia="宋体" w:cs="Times New Roman"/>
          <w:spacing w:val="5"/>
          <w:sz w:val="20"/>
          <w:szCs w:val="20"/>
          <w:highlight w:val="none"/>
        </w:rPr>
        <w:t>；</w:t>
      </w:r>
    </w:p>
    <w:p>
      <w:pPr>
        <w:pStyle w:val="59"/>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1"/>
          <w:sz w:val="20"/>
          <w:szCs w:val="20"/>
          <w:highlight w:val="none"/>
        </w:rPr>
        <w:t>电子信箱</w:t>
      </w:r>
      <w:r>
        <w:rPr>
          <w:rStyle w:val="23"/>
          <w:rFonts w:hint="eastAsia" w:ascii="宋体" w:hAnsi="宋体" w:eastAsia="宋体" w:cs="Times New Roman"/>
          <w:spacing w:val="5"/>
          <w:sz w:val="20"/>
          <w:szCs w:val="20"/>
          <w:highlight w:val="none"/>
        </w:rPr>
        <w:t>：</w:t>
      </w:r>
      <w:r>
        <w:rPr>
          <w:rStyle w:val="23"/>
          <w:rFonts w:hint="eastAsia" w:ascii="宋体" w:hAnsi="宋体" w:eastAsia="宋体" w:cs="Times New Roman"/>
          <w:sz w:val="20"/>
          <w:szCs w:val="20"/>
          <w:highlight w:val="none"/>
          <w:u w:val="single"/>
        </w:rPr>
        <w:t xml:space="preserve">            /                        </w:t>
      </w:r>
      <w:r>
        <w:rPr>
          <w:rStyle w:val="23"/>
          <w:rFonts w:hint="eastAsia" w:ascii="宋体" w:hAnsi="宋体" w:eastAsia="宋体" w:cs="Times New Roman"/>
          <w:spacing w:val="5"/>
          <w:sz w:val="20"/>
          <w:szCs w:val="20"/>
          <w:highlight w:val="none"/>
        </w:rPr>
        <w:t>；</w:t>
      </w:r>
    </w:p>
    <w:p>
      <w:pPr>
        <w:pStyle w:val="59"/>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通信地址</w:t>
      </w:r>
      <w:r>
        <w:rPr>
          <w:rStyle w:val="23"/>
          <w:rFonts w:hint="eastAsia" w:ascii="宋体" w:hAnsi="宋体" w:eastAsia="宋体" w:cs="Times New Roman"/>
          <w:spacing w:val="5"/>
          <w:sz w:val="20"/>
          <w:szCs w:val="20"/>
          <w:highlight w:val="none"/>
        </w:rPr>
        <w:t>：</w:t>
      </w:r>
      <w:r>
        <w:rPr>
          <w:rStyle w:val="23"/>
          <w:rFonts w:hint="eastAsia" w:ascii="宋体" w:hAnsi="宋体" w:eastAsia="宋体" w:cs="Times New Roman"/>
          <w:spacing w:val="2"/>
          <w:sz w:val="20"/>
          <w:szCs w:val="20"/>
          <w:highlight w:val="none"/>
          <w:u w:val="single"/>
        </w:rPr>
        <w:t xml:space="preserve"> </w:t>
      </w:r>
      <w:r>
        <w:rPr>
          <w:rStyle w:val="23"/>
          <w:rFonts w:hint="eastAsia" w:ascii="宋体" w:hAnsi="宋体" w:eastAsia="宋体" w:cs="Times New Roman"/>
          <w:spacing w:val="2"/>
          <w:sz w:val="20"/>
          <w:szCs w:val="20"/>
          <w:highlight w:val="none"/>
          <w:u w:val="single"/>
          <w:lang w:val="en-US" w:eastAsia="zh-CN"/>
        </w:rPr>
        <w:t xml:space="preserve">                                     </w:t>
      </w:r>
      <w:r>
        <w:rPr>
          <w:rStyle w:val="23"/>
          <w:rFonts w:hint="eastAsia" w:ascii="宋体" w:hAnsi="宋体" w:eastAsia="宋体" w:cs="Times New Roman"/>
          <w:spacing w:val="2"/>
          <w:sz w:val="20"/>
          <w:szCs w:val="20"/>
          <w:highlight w:val="none"/>
          <w:u w:val="single"/>
        </w:rPr>
        <w:t xml:space="preserve"> </w:t>
      </w:r>
      <w:r>
        <w:rPr>
          <w:rStyle w:val="23"/>
          <w:rFonts w:hint="eastAsia" w:ascii="宋体" w:hAnsi="宋体" w:eastAsia="宋体" w:cs="Times New Roman"/>
          <w:spacing w:val="5"/>
          <w:sz w:val="20"/>
          <w:szCs w:val="20"/>
          <w:highlight w:val="none"/>
        </w:rPr>
        <w:t>；</w:t>
      </w:r>
    </w:p>
    <w:p>
      <w:pPr>
        <w:pStyle w:val="59"/>
        <w:spacing w:line="360" w:lineRule="auto"/>
        <w:ind w:right="52"/>
        <w:rPr>
          <w:rStyle w:val="23"/>
          <w:rFonts w:ascii="宋体" w:hAnsi="宋体" w:eastAsia="宋体" w:cs="Times New Roman"/>
          <w:sz w:val="20"/>
          <w:szCs w:val="20"/>
          <w:highlight w:val="none"/>
        </w:rPr>
      </w:pPr>
      <w:r>
        <w:rPr>
          <w:rStyle w:val="23"/>
          <w:rFonts w:hint="eastAsia" w:ascii="宋体" w:hAnsi="宋体" w:eastAsia="宋体" w:cs="Times New Roman"/>
          <w:spacing w:val="11"/>
          <w:sz w:val="20"/>
          <w:szCs w:val="20"/>
          <w:highlight w:val="none"/>
        </w:rPr>
        <w:t>承包人对项目经理的授权范围如下：</w:t>
      </w:r>
      <w:r>
        <w:rPr>
          <w:rStyle w:val="23"/>
          <w:rFonts w:hint="eastAsia" w:ascii="宋体" w:hAnsi="宋体" w:eastAsia="宋体" w:cs="Times New Roman"/>
          <w:spacing w:val="11"/>
          <w:sz w:val="20"/>
          <w:szCs w:val="20"/>
          <w:highlight w:val="none"/>
          <w:u w:val="single"/>
        </w:rPr>
        <w:t>仅限于本项目施工过程的施工管理和签署经</w:t>
      </w:r>
      <w:r>
        <w:rPr>
          <w:rStyle w:val="23"/>
          <w:rFonts w:hint="eastAsia" w:ascii="宋体" w:hAnsi="宋体" w:eastAsia="宋体" w:cs="Times New Roman"/>
          <w:spacing w:val="10"/>
          <w:sz w:val="20"/>
          <w:szCs w:val="20"/>
          <w:highlight w:val="none"/>
          <w:u w:val="single"/>
        </w:rPr>
        <w:t>过单位</w:t>
      </w:r>
      <w:r>
        <w:rPr>
          <w:rStyle w:val="23"/>
          <w:rFonts w:hint="eastAsia" w:ascii="宋体" w:hAnsi="宋体" w:eastAsia="宋体" w:cs="Times New Roman"/>
          <w:spacing w:val="11"/>
          <w:sz w:val="20"/>
          <w:szCs w:val="20"/>
          <w:highlight w:val="none"/>
          <w:u w:val="single"/>
        </w:rPr>
        <w:t>审核与本项目相关的资料，不得代表单位借款和赊购材料，在末取得单位的书面授权时</w:t>
      </w:r>
      <w:r>
        <w:rPr>
          <w:rStyle w:val="23"/>
          <w:rFonts w:hint="eastAsia" w:ascii="宋体" w:hAnsi="宋体" w:eastAsia="宋体" w:cs="Times New Roman"/>
          <w:spacing w:val="10"/>
          <w:sz w:val="20"/>
          <w:szCs w:val="20"/>
          <w:highlight w:val="none"/>
          <w:u w:val="single"/>
        </w:rPr>
        <w:t>，不得</w:t>
      </w:r>
      <w:r>
        <w:rPr>
          <w:rStyle w:val="23"/>
          <w:rFonts w:hint="eastAsia" w:ascii="宋体" w:hAnsi="宋体" w:eastAsia="宋体" w:cs="Times New Roman"/>
          <w:spacing w:val="8"/>
          <w:sz w:val="20"/>
          <w:szCs w:val="20"/>
          <w:highlight w:val="none"/>
          <w:u w:val="single"/>
        </w:rPr>
        <w:t xml:space="preserve">代表单位签订任何文件资料  </w:t>
      </w:r>
      <w:r>
        <w:rPr>
          <w:rStyle w:val="23"/>
          <w:rFonts w:hint="eastAsia" w:ascii="宋体" w:hAnsi="宋体" w:eastAsia="宋体" w:cs="Times New Roman"/>
          <w:spacing w:val="8"/>
          <w:sz w:val="20"/>
          <w:szCs w:val="20"/>
          <w:highlight w:val="none"/>
        </w:rPr>
        <w:t>。</w:t>
      </w:r>
    </w:p>
    <w:p>
      <w:pPr>
        <w:pStyle w:val="59"/>
        <w:spacing w:line="360" w:lineRule="auto"/>
        <w:rPr>
          <w:rStyle w:val="23"/>
          <w:rFonts w:ascii="宋体" w:hAnsi="宋体" w:eastAsia="宋体" w:cs="Times New Roman"/>
          <w:spacing w:val="9"/>
          <w:sz w:val="20"/>
          <w:szCs w:val="20"/>
          <w:highlight w:val="none"/>
          <w:u w:val="single"/>
        </w:rPr>
      </w:pPr>
      <w:r>
        <w:rPr>
          <w:rStyle w:val="23"/>
          <w:rFonts w:hint="eastAsia" w:ascii="宋体" w:hAnsi="宋体" w:eastAsia="宋体" w:cs="Times New Roman"/>
          <w:spacing w:val="9"/>
          <w:sz w:val="20"/>
          <w:szCs w:val="20"/>
          <w:highlight w:val="none"/>
        </w:rPr>
        <w:t>关于项目经理每月在施工现场的时间要求：</w:t>
      </w:r>
      <w:r>
        <w:rPr>
          <w:rStyle w:val="23"/>
          <w:rFonts w:hint="eastAsia" w:ascii="宋体" w:hAnsi="宋体" w:eastAsia="宋体" w:cs="Times New Roman"/>
          <w:spacing w:val="9"/>
          <w:sz w:val="20"/>
          <w:szCs w:val="20"/>
          <w:highlight w:val="none"/>
          <w:u w:val="single"/>
        </w:rPr>
        <w:t>项目经理每月在岗带班时间不得少于当月施工时间的 80%，投标文件有承诺高于此要求的，按投标文件执行  。</w:t>
      </w:r>
    </w:p>
    <w:p>
      <w:pPr>
        <w:pStyle w:val="59"/>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承包人未提交劳动合同，</w:t>
      </w:r>
      <w:r>
        <w:rPr>
          <w:rStyle w:val="23"/>
          <w:rFonts w:hint="eastAsia" w:ascii="宋体" w:hAnsi="宋体" w:eastAsia="宋体" w:cs="Times New Roman"/>
          <w:spacing w:val="-56"/>
          <w:sz w:val="20"/>
          <w:szCs w:val="20"/>
          <w:highlight w:val="none"/>
        </w:rPr>
        <w:t xml:space="preserve"> </w:t>
      </w:r>
      <w:r>
        <w:rPr>
          <w:rStyle w:val="23"/>
          <w:rFonts w:hint="eastAsia" w:ascii="宋体" w:hAnsi="宋体" w:eastAsia="宋体" w:cs="Times New Roman"/>
          <w:spacing w:val="9"/>
          <w:sz w:val="20"/>
          <w:szCs w:val="20"/>
          <w:highlight w:val="none"/>
        </w:rPr>
        <w:t>以及没有为项目经理缴纳社会保险证明的违约责任：</w:t>
      </w:r>
      <w:r>
        <w:rPr>
          <w:rStyle w:val="23"/>
          <w:rFonts w:hint="eastAsia" w:ascii="宋体" w:hAnsi="宋体" w:eastAsia="宋体" w:cs="Times New Roman"/>
          <w:spacing w:val="9"/>
          <w:sz w:val="20"/>
          <w:szCs w:val="20"/>
          <w:highlight w:val="none"/>
          <w:u w:val="single"/>
        </w:rPr>
        <w:t xml:space="preserve"> 处以</w:t>
      </w:r>
      <w:r>
        <w:rPr>
          <w:rStyle w:val="23"/>
          <w:rFonts w:hint="eastAsia" w:ascii="宋体" w:hAnsi="宋体" w:eastAsia="宋体" w:cs="Times New Roman"/>
          <w:spacing w:val="-32"/>
          <w:sz w:val="20"/>
          <w:szCs w:val="20"/>
          <w:highlight w:val="none"/>
          <w:u w:val="single"/>
        </w:rPr>
        <w:t xml:space="preserve"> </w:t>
      </w:r>
      <w:r>
        <w:rPr>
          <w:rStyle w:val="23"/>
          <w:rFonts w:hint="eastAsia" w:ascii="宋体" w:hAnsi="宋体" w:eastAsia="宋体" w:cs="Times New Roman"/>
          <w:spacing w:val="9"/>
          <w:sz w:val="20"/>
          <w:szCs w:val="20"/>
          <w:highlight w:val="none"/>
          <w:u w:val="single"/>
        </w:rPr>
        <w:t>3</w:t>
      </w:r>
      <w:r>
        <w:rPr>
          <w:rStyle w:val="23"/>
          <w:rFonts w:hint="eastAsia" w:ascii="宋体" w:hAnsi="宋体" w:eastAsia="宋体" w:cs="Times New Roman"/>
          <w:spacing w:val="-33"/>
          <w:sz w:val="20"/>
          <w:szCs w:val="20"/>
          <w:highlight w:val="none"/>
          <w:u w:val="single"/>
        </w:rPr>
        <w:t xml:space="preserve"> </w:t>
      </w:r>
      <w:r>
        <w:rPr>
          <w:rStyle w:val="23"/>
          <w:rFonts w:hint="eastAsia" w:ascii="宋体" w:hAnsi="宋体" w:eastAsia="宋体" w:cs="Times New Roman"/>
          <w:spacing w:val="9"/>
          <w:sz w:val="20"/>
          <w:szCs w:val="20"/>
          <w:highlight w:val="none"/>
          <w:u w:val="single"/>
        </w:rPr>
        <w:t>万元罚</w:t>
      </w:r>
      <w:r>
        <w:rPr>
          <w:rStyle w:val="23"/>
          <w:rFonts w:hint="eastAsia" w:ascii="宋体" w:hAnsi="宋体" w:eastAsia="宋体" w:cs="Times New Roman"/>
          <w:spacing w:val="8"/>
          <w:sz w:val="20"/>
          <w:szCs w:val="20"/>
          <w:highlight w:val="none"/>
          <w:u w:val="single"/>
        </w:rPr>
        <w:t xml:space="preserve">款，责令限期提交劳动合同并补缴社会保险  </w:t>
      </w:r>
      <w:r>
        <w:rPr>
          <w:rStyle w:val="23"/>
          <w:rFonts w:hint="eastAsia" w:ascii="宋体" w:hAnsi="宋体" w:eastAsia="宋体" w:cs="Times New Roman"/>
          <w:spacing w:val="8"/>
          <w:sz w:val="20"/>
          <w:szCs w:val="20"/>
          <w:highlight w:val="none"/>
        </w:rPr>
        <w:t>。</w:t>
      </w:r>
    </w:p>
    <w:p>
      <w:pPr>
        <w:pStyle w:val="59"/>
        <w:spacing w:line="360" w:lineRule="auto"/>
        <w:ind w:right="52"/>
        <w:rPr>
          <w:rStyle w:val="23"/>
          <w:rFonts w:ascii="宋体" w:hAnsi="宋体" w:eastAsia="宋体" w:cs="Times New Roman"/>
          <w:spacing w:val="9"/>
          <w:sz w:val="20"/>
          <w:szCs w:val="20"/>
          <w:highlight w:val="none"/>
          <w:u w:val="single"/>
        </w:rPr>
      </w:pPr>
      <w:r>
        <w:rPr>
          <w:rStyle w:val="23"/>
          <w:rFonts w:hint="eastAsia" w:ascii="宋体" w:hAnsi="宋体" w:eastAsia="宋体" w:cs="Times New Roman"/>
          <w:spacing w:val="11"/>
          <w:sz w:val="20"/>
          <w:szCs w:val="20"/>
          <w:highlight w:val="none"/>
        </w:rPr>
        <w:t>项目经理未经批准，擅自离开施工现场的违约责任：</w:t>
      </w:r>
      <w:r>
        <w:rPr>
          <w:rStyle w:val="23"/>
          <w:rFonts w:hint="eastAsia" w:ascii="宋体" w:hAnsi="宋体" w:eastAsia="宋体" w:cs="Times New Roman"/>
          <w:spacing w:val="11"/>
          <w:sz w:val="20"/>
          <w:szCs w:val="20"/>
          <w:highlight w:val="none"/>
          <w:u w:val="single"/>
        </w:rPr>
        <w:t>项目经理每月在岗带班时间不得少于</w:t>
      </w:r>
      <w:r>
        <w:rPr>
          <w:rStyle w:val="23"/>
          <w:rFonts w:hint="eastAsia" w:ascii="宋体" w:hAnsi="宋体" w:eastAsia="宋体" w:cs="Times New Roman"/>
          <w:spacing w:val="10"/>
          <w:sz w:val="20"/>
          <w:szCs w:val="20"/>
          <w:highlight w:val="none"/>
          <w:u w:val="single"/>
        </w:rPr>
        <w:t>当月施工时间的</w:t>
      </w:r>
      <w:r>
        <w:rPr>
          <w:rStyle w:val="23"/>
          <w:rFonts w:hint="eastAsia" w:ascii="宋体" w:hAnsi="宋体" w:eastAsia="宋体" w:cs="Times New Roman"/>
          <w:spacing w:val="-37"/>
          <w:sz w:val="20"/>
          <w:szCs w:val="20"/>
          <w:highlight w:val="none"/>
          <w:u w:val="single"/>
        </w:rPr>
        <w:t xml:space="preserve"> </w:t>
      </w:r>
      <w:r>
        <w:rPr>
          <w:rStyle w:val="23"/>
          <w:rFonts w:ascii="宋体" w:hAnsi="宋体" w:eastAsia="宋体" w:cs="Times New Roman"/>
          <w:spacing w:val="10"/>
          <w:sz w:val="20"/>
          <w:szCs w:val="20"/>
          <w:highlight w:val="none"/>
          <w:u w:val="single"/>
        </w:rPr>
        <w:t>80%</w:t>
      </w:r>
      <w:r>
        <w:rPr>
          <w:rStyle w:val="23"/>
          <w:rFonts w:ascii="宋体" w:hAnsi="宋体" w:eastAsia="宋体" w:cs="Times New Roman"/>
          <w:spacing w:val="-12"/>
          <w:sz w:val="20"/>
          <w:szCs w:val="20"/>
          <w:highlight w:val="none"/>
          <w:u w:val="single"/>
        </w:rPr>
        <w:t xml:space="preserve"> </w:t>
      </w:r>
      <w:r>
        <w:rPr>
          <w:rStyle w:val="23"/>
          <w:rFonts w:hint="eastAsia" w:ascii="宋体" w:hAnsi="宋体" w:eastAsia="宋体" w:cs="Times New Roman"/>
          <w:spacing w:val="10"/>
          <w:sz w:val="20"/>
          <w:szCs w:val="20"/>
          <w:highlight w:val="none"/>
          <w:u w:val="single"/>
        </w:rPr>
        <w:t>。未经发包人同意或正当理由，项目</w:t>
      </w:r>
      <w:r>
        <w:rPr>
          <w:rStyle w:val="23"/>
          <w:rFonts w:hint="eastAsia" w:ascii="宋体" w:hAnsi="宋体" w:eastAsia="宋体" w:cs="Times New Roman"/>
          <w:spacing w:val="9"/>
          <w:sz w:val="20"/>
          <w:szCs w:val="20"/>
          <w:highlight w:val="none"/>
          <w:u w:val="single"/>
        </w:rPr>
        <w:t xml:space="preserve">经理每月在岗带班时间少于当月施工时间 </w:t>
      </w:r>
      <w:r>
        <w:rPr>
          <w:rStyle w:val="23"/>
          <w:rFonts w:ascii="宋体" w:hAnsi="宋体" w:eastAsia="宋体" w:cs="Times New Roman"/>
          <w:spacing w:val="9"/>
          <w:sz w:val="20"/>
          <w:szCs w:val="20"/>
          <w:highlight w:val="none"/>
          <w:u w:val="single"/>
        </w:rPr>
        <w:t>80%</w:t>
      </w:r>
      <w:r>
        <w:rPr>
          <w:rStyle w:val="23"/>
          <w:rFonts w:hint="eastAsia" w:ascii="宋体" w:hAnsi="宋体" w:eastAsia="宋体" w:cs="Times New Roman"/>
          <w:spacing w:val="9"/>
          <w:sz w:val="20"/>
          <w:szCs w:val="20"/>
          <w:highlight w:val="none"/>
          <w:u w:val="single"/>
        </w:rPr>
        <w:t>的，少在岗带班一天，发包人有权处违约金 2000 元</w:t>
      </w:r>
      <w:r>
        <w:rPr>
          <w:rStyle w:val="23"/>
          <w:rFonts w:ascii="宋体" w:hAnsi="宋体" w:eastAsia="宋体" w:cs="Times New Roman"/>
          <w:spacing w:val="9"/>
          <w:sz w:val="20"/>
          <w:szCs w:val="20"/>
          <w:highlight w:val="none"/>
          <w:u w:val="single"/>
        </w:rPr>
        <w:t>/</w:t>
      </w:r>
      <w:r>
        <w:rPr>
          <w:rStyle w:val="23"/>
          <w:rFonts w:hint="eastAsia" w:ascii="宋体" w:hAnsi="宋体" w:eastAsia="宋体" w:cs="Times New Roman"/>
          <w:spacing w:val="9"/>
          <w:sz w:val="20"/>
          <w:szCs w:val="20"/>
          <w:highlight w:val="none"/>
          <w:u w:val="single"/>
        </w:rPr>
        <w:t>日（人民币）。</w:t>
      </w:r>
    </w:p>
    <w:p>
      <w:pPr>
        <w:pStyle w:val="59"/>
        <w:spacing w:line="360" w:lineRule="auto"/>
        <w:rPr>
          <w:rStyle w:val="23"/>
          <w:rFonts w:ascii="宋体" w:hAnsi="宋体" w:eastAsia="宋体" w:cs="Times New Roman"/>
          <w:spacing w:val="3"/>
          <w:sz w:val="20"/>
          <w:szCs w:val="20"/>
          <w:highlight w:val="none"/>
          <w:u w:val="single"/>
        </w:rPr>
      </w:pPr>
      <w:r>
        <w:rPr>
          <w:rStyle w:val="23"/>
          <w:rFonts w:ascii="宋体" w:hAnsi="宋体" w:eastAsia="宋体" w:cs="Times New Roman"/>
          <w:spacing w:val="8"/>
          <w:sz w:val="20"/>
          <w:szCs w:val="20"/>
          <w:highlight w:val="none"/>
        </w:rPr>
        <w:t>3.2.3</w:t>
      </w:r>
      <w:r>
        <w:rPr>
          <w:rStyle w:val="23"/>
          <w:rFonts w:hint="eastAsia" w:ascii="宋体" w:hAnsi="宋体" w:eastAsia="宋体" w:cs="Times New Roman"/>
          <w:spacing w:val="8"/>
          <w:sz w:val="20"/>
          <w:szCs w:val="20"/>
          <w:highlight w:val="none"/>
        </w:rPr>
        <w:t>承包人擅自更换项目经理的违约责任：</w:t>
      </w:r>
      <w:r>
        <w:rPr>
          <w:rStyle w:val="23"/>
          <w:rFonts w:hint="eastAsia" w:ascii="宋体" w:hAnsi="宋体" w:eastAsia="宋体" w:cs="Times New Roman"/>
          <w:spacing w:val="8"/>
          <w:sz w:val="20"/>
          <w:szCs w:val="20"/>
          <w:highlight w:val="none"/>
          <w:u w:val="single"/>
        </w:rPr>
        <w:t>承包人项目经理</w:t>
      </w:r>
      <w:r>
        <w:rPr>
          <w:rStyle w:val="23"/>
          <w:rFonts w:hint="eastAsia" w:ascii="宋体" w:hAnsi="宋体" w:eastAsia="宋体" w:cs="Times New Roman"/>
          <w:spacing w:val="7"/>
          <w:sz w:val="20"/>
          <w:szCs w:val="20"/>
          <w:highlight w:val="none"/>
          <w:u w:val="single"/>
        </w:rPr>
        <w:t>必须与承包人投标时所承诺的人员一致，并在（开工日期）前到任。在监理人向承包人颁发经发包人签认的工程接收证书前，项目经理不得同时兼任其他任何项目的项目经理（符合桂建管﹝2013﹞17</w:t>
      </w:r>
      <w:r>
        <w:rPr>
          <w:rStyle w:val="23"/>
          <w:rFonts w:hint="eastAsia" w:ascii="宋体" w:hAnsi="宋体" w:eastAsia="宋体" w:cs="Times New Roman"/>
          <w:spacing w:val="-33"/>
          <w:sz w:val="20"/>
          <w:szCs w:val="20"/>
          <w:highlight w:val="none"/>
          <w:u w:val="single"/>
        </w:rPr>
        <w:t xml:space="preserve"> </w:t>
      </w:r>
      <w:r>
        <w:rPr>
          <w:rStyle w:val="23"/>
          <w:rFonts w:hint="eastAsia" w:ascii="宋体" w:hAnsi="宋体" w:eastAsia="宋体" w:cs="Times New Roman"/>
          <w:spacing w:val="7"/>
          <w:sz w:val="20"/>
          <w:szCs w:val="20"/>
          <w:highlight w:val="none"/>
          <w:u w:val="single"/>
        </w:rPr>
        <w:t>号和</w:t>
      </w:r>
      <w:r>
        <w:rPr>
          <w:rStyle w:val="23"/>
          <w:rFonts w:hint="eastAsia" w:ascii="宋体" w:hAnsi="宋体" w:eastAsia="宋体" w:cs="Times New Roman"/>
          <w:spacing w:val="6"/>
          <w:sz w:val="20"/>
          <w:szCs w:val="20"/>
          <w:highlight w:val="none"/>
          <w:u w:val="single"/>
        </w:rPr>
        <w:t>桂建管﹝2014﹞</w:t>
      </w:r>
      <w:r>
        <w:rPr>
          <w:rStyle w:val="23"/>
          <w:rFonts w:hint="eastAsia" w:ascii="宋体" w:hAnsi="宋体" w:eastAsia="宋体" w:cs="Times New Roman"/>
          <w:sz w:val="20"/>
          <w:szCs w:val="20"/>
          <w:highlight w:val="none"/>
          <w:u w:val="single"/>
        </w:rPr>
        <w:tab/>
      </w:r>
      <w:r>
        <w:rPr>
          <w:rStyle w:val="23"/>
          <w:rFonts w:hint="eastAsia" w:ascii="宋体" w:hAnsi="宋体" w:eastAsia="宋体" w:cs="Times New Roman"/>
          <w:spacing w:val="4"/>
          <w:sz w:val="20"/>
          <w:szCs w:val="20"/>
          <w:highlight w:val="none"/>
          <w:u w:val="single"/>
        </w:rPr>
        <w:t>25号文除外）。未经发包人书面同意，承包人擅自更换项目经</w:t>
      </w:r>
      <w:r>
        <w:rPr>
          <w:rStyle w:val="23"/>
          <w:rFonts w:hint="eastAsia" w:ascii="宋体" w:hAnsi="宋体" w:eastAsia="宋体" w:cs="Times New Roman"/>
          <w:spacing w:val="3"/>
          <w:sz w:val="20"/>
          <w:szCs w:val="20"/>
          <w:highlight w:val="none"/>
          <w:u w:val="single"/>
        </w:rPr>
        <w:t>理的视为违约，违约金处</w:t>
      </w:r>
      <w:r>
        <w:rPr>
          <w:rStyle w:val="23"/>
          <w:rFonts w:hint="eastAsia" w:ascii="宋体" w:hAnsi="宋体" w:eastAsia="宋体" w:cs="Times New Roman"/>
          <w:spacing w:val="-33"/>
          <w:sz w:val="20"/>
          <w:szCs w:val="20"/>
          <w:highlight w:val="none"/>
          <w:u w:val="single"/>
        </w:rPr>
        <w:t xml:space="preserve"> </w:t>
      </w:r>
      <w:r>
        <w:rPr>
          <w:rStyle w:val="23"/>
          <w:rFonts w:hint="eastAsia" w:ascii="宋体" w:hAnsi="宋体" w:eastAsia="宋体" w:cs="Times New Roman"/>
          <w:spacing w:val="3"/>
          <w:sz w:val="20"/>
          <w:szCs w:val="20"/>
          <w:highlight w:val="none"/>
          <w:u w:val="single"/>
        </w:rPr>
        <w:t>3000</w:t>
      </w:r>
      <w:r>
        <w:rPr>
          <w:rStyle w:val="23"/>
          <w:rFonts w:hint="eastAsia" w:ascii="宋体" w:hAnsi="宋体" w:eastAsia="宋体" w:cs="Times New Roman"/>
          <w:spacing w:val="-39"/>
          <w:sz w:val="20"/>
          <w:szCs w:val="20"/>
          <w:highlight w:val="none"/>
          <w:u w:val="single"/>
        </w:rPr>
        <w:t xml:space="preserve"> </w:t>
      </w:r>
      <w:r>
        <w:rPr>
          <w:rStyle w:val="23"/>
          <w:rFonts w:hint="eastAsia" w:ascii="宋体" w:hAnsi="宋体" w:eastAsia="宋体" w:cs="Times New Roman"/>
          <w:spacing w:val="3"/>
          <w:sz w:val="20"/>
          <w:szCs w:val="20"/>
          <w:highlight w:val="none"/>
          <w:u w:val="single"/>
        </w:rPr>
        <w:t>元/人•次（人民币）。</w:t>
      </w:r>
    </w:p>
    <w:p>
      <w:pPr>
        <w:pStyle w:val="59"/>
        <w:spacing w:line="360" w:lineRule="auto"/>
        <w:ind w:right="54"/>
        <w:rPr>
          <w:rStyle w:val="23"/>
          <w:rFonts w:ascii="宋体" w:hAnsi="宋体" w:eastAsia="宋体" w:cs="Times New Roman"/>
          <w:spacing w:val="7"/>
          <w:sz w:val="20"/>
          <w:szCs w:val="20"/>
          <w:highlight w:val="none"/>
          <w:u w:val="single"/>
        </w:rPr>
      </w:pPr>
      <w:r>
        <w:rPr>
          <w:rStyle w:val="23"/>
          <w:rFonts w:ascii="宋体" w:hAnsi="宋体" w:eastAsia="宋体" w:cs="Times New Roman"/>
          <w:spacing w:val="8"/>
          <w:sz w:val="20"/>
          <w:szCs w:val="20"/>
          <w:highlight w:val="none"/>
        </w:rPr>
        <w:t xml:space="preserve">3.2.4  </w:t>
      </w:r>
      <w:r>
        <w:rPr>
          <w:rStyle w:val="23"/>
          <w:rFonts w:hint="eastAsia" w:ascii="宋体" w:hAnsi="宋体" w:eastAsia="宋体" w:cs="Times New Roman"/>
          <w:spacing w:val="8"/>
          <w:sz w:val="20"/>
          <w:szCs w:val="20"/>
          <w:highlight w:val="none"/>
        </w:rPr>
        <w:t>承包人无正当理由拒绝更换项目经理的</w:t>
      </w:r>
      <w:r>
        <w:rPr>
          <w:rStyle w:val="23"/>
          <w:rFonts w:hint="eastAsia" w:ascii="宋体" w:hAnsi="宋体" w:eastAsia="宋体" w:cs="Times New Roman"/>
          <w:spacing w:val="7"/>
          <w:sz w:val="20"/>
          <w:szCs w:val="20"/>
          <w:highlight w:val="none"/>
        </w:rPr>
        <w:t>违约责任：</w:t>
      </w:r>
      <w:r>
        <w:rPr>
          <w:rStyle w:val="23"/>
          <w:rFonts w:hint="eastAsia" w:ascii="宋体" w:hAnsi="宋体" w:eastAsia="宋体" w:cs="Times New Roman"/>
          <w:spacing w:val="7"/>
          <w:sz w:val="20"/>
          <w:szCs w:val="20"/>
          <w:highlight w:val="none"/>
          <w:u w:val="single"/>
        </w:rPr>
        <w:t>因承包人项目经理不称职，发包</w:t>
      </w:r>
      <w:r>
        <w:rPr>
          <w:rStyle w:val="23"/>
          <w:rFonts w:hint="eastAsia" w:ascii="宋体" w:hAnsi="宋体" w:eastAsia="宋体" w:cs="Times New Roman"/>
          <w:spacing w:val="8"/>
          <w:sz w:val="20"/>
          <w:szCs w:val="20"/>
          <w:highlight w:val="none"/>
          <w:u w:val="single"/>
        </w:rPr>
        <w:t>人要求调换而未及时调换的，视为承包人违约，</w:t>
      </w:r>
      <w:r>
        <w:rPr>
          <w:rStyle w:val="23"/>
          <w:rFonts w:hint="eastAsia" w:ascii="宋体" w:hAnsi="宋体" w:eastAsia="宋体" w:cs="Times New Roman"/>
          <w:spacing w:val="7"/>
          <w:sz w:val="20"/>
          <w:szCs w:val="20"/>
          <w:highlight w:val="none"/>
          <w:u w:val="single"/>
        </w:rPr>
        <w:t>必须向发包人交纳处罚金</w:t>
      </w:r>
      <w:r>
        <w:rPr>
          <w:rStyle w:val="23"/>
          <w:rFonts w:hint="eastAsia" w:ascii="宋体" w:hAnsi="宋体" w:eastAsia="宋体" w:cs="Times New Roman"/>
          <w:spacing w:val="-35"/>
          <w:sz w:val="20"/>
          <w:szCs w:val="20"/>
          <w:highlight w:val="none"/>
          <w:u w:val="single"/>
        </w:rPr>
        <w:t xml:space="preserve"> </w:t>
      </w:r>
      <w:r>
        <w:rPr>
          <w:rStyle w:val="23"/>
          <w:rFonts w:hint="eastAsia" w:ascii="宋体" w:hAnsi="宋体" w:eastAsia="宋体" w:cs="Times New Roman"/>
          <w:spacing w:val="7"/>
          <w:sz w:val="20"/>
          <w:szCs w:val="20"/>
          <w:highlight w:val="none"/>
          <w:u w:val="single"/>
        </w:rPr>
        <w:t>3000</w:t>
      </w:r>
      <w:r>
        <w:rPr>
          <w:rStyle w:val="23"/>
          <w:rFonts w:hint="eastAsia" w:ascii="宋体" w:hAnsi="宋体" w:eastAsia="宋体" w:cs="Times New Roman"/>
          <w:spacing w:val="-39"/>
          <w:sz w:val="20"/>
          <w:szCs w:val="20"/>
          <w:highlight w:val="none"/>
          <w:u w:val="single"/>
        </w:rPr>
        <w:t xml:space="preserve"> </w:t>
      </w:r>
      <w:r>
        <w:rPr>
          <w:rStyle w:val="23"/>
          <w:rFonts w:hint="eastAsia" w:ascii="宋体" w:hAnsi="宋体" w:eastAsia="宋体" w:cs="Times New Roman"/>
          <w:spacing w:val="7"/>
          <w:sz w:val="20"/>
          <w:szCs w:val="20"/>
          <w:highlight w:val="none"/>
          <w:u w:val="single"/>
        </w:rPr>
        <w:t>元/人•次（人民币） 。</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3.3</w:t>
      </w:r>
      <w:r>
        <w:rPr>
          <w:rStyle w:val="23"/>
          <w:rFonts w:hint="eastAsia" w:ascii="宋体" w:hAnsi="宋体" w:eastAsia="宋体" w:cs="Times New Roman"/>
          <w:b/>
          <w:spacing w:val="-6"/>
          <w:sz w:val="28"/>
          <w:szCs w:val="28"/>
          <w:highlight w:val="none"/>
        </w:rPr>
        <w:t>承包人人员</w:t>
      </w:r>
    </w:p>
    <w:p>
      <w:pPr>
        <w:pStyle w:val="59"/>
        <w:spacing w:before="240" w:line="360" w:lineRule="auto"/>
        <w:ind w:right="68"/>
        <w:rPr>
          <w:rStyle w:val="23"/>
          <w:rFonts w:ascii="宋体" w:hAnsi="宋体" w:eastAsia="宋体" w:cs="Times New Roman"/>
          <w:sz w:val="20"/>
          <w:szCs w:val="20"/>
          <w:highlight w:val="none"/>
        </w:rPr>
      </w:pPr>
      <w:r>
        <w:rPr>
          <w:rStyle w:val="23"/>
          <w:rFonts w:ascii="宋体" w:hAnsi="宋体" w:eastAsia="宋体" w:cs="Times New Roman"/>
          <w:spacing w:val="5"/>
          <w:sz w:val="20"/>
          <w:szCs w:val="20"/>
          <w:highlight w:val="none"/>
        </w:rPr>
        <w:t>3.3.1</w:t>
      </w:r>
      <w:r>
        <w:rPr>
          <w:rStyle w:val="23"/>
          <w:rFonts w:hint="eastAsia" w:ascii="宋体" w:hAnsi="宋体" w:eastAsia="宋体" w:cs="Times New Roman"/>
          <w:spacing w:val="5"/>
          <w:sz w:val="20"/>
          <w:szCs w:val="20"/>
          <w:highlight w:val="none"/>
        </w:rPr>
        <w:t>承包人提交项目管理机构及施工现场管理人员安排报告（格式见合同附件</w:t>
      </w:r>
      <w:r>
        <w:rPr>
          <w:rStyle w:val="23"/>
          <w:rFonts w:hint="eastAsia" w:ascii="宋体" w:hAnsi="宋体" w:eastAsia="宋体" w:cs="Times New Roman"/>
          <w:spacing w:val="-33"/>
          <w:sz w:val="20"/>
          <w:szCs w:val="20"/>
          <w:highlight w:val="none"/>
        </w:rPr>
        <w:t xml:space="preserve"> </w:t>
      </w:r>
      <w:r>
        <w:rPr>
          <w:rStyle w:val="23"/>
          <w:rFonts w:hint="eastAsia" w:ascii="宋体" w:hAnsi="宋体" w:eastAsia="宋体" w:cs="Times New Roman"/>
          <w:spacing w:val="5"/>
          <w:sz w:val="20"/>
          <w:szCs w:val="20"/>
          <w:highlight w:val="none"/>
        </w:rPr>
        <w:t>5）的期限：</w:t>
      </w:r>
    </w:p>
    <w:p>
      <w:pPr>
        <w:pStyle w:val="59"/>
        <w:spacing w:before="240" w:line="360" w:lineRule="auto"/>
        <w:ind w:right="16"/>
        <w:rPr>
          <w:rStyle w:val="23"/>
          <w:rFonts w:ascii="宋体" w:hAnsi="宋体" w:eastAsia="宋体" w:cs="Times New Roman"/>
          <w:sz w:val="20"/>
          <w:szCs w:val="20"/>
          <w:highlight w:val="none"/>
        </w:rPr>
      </w:pPr>
      <w:r>
        <w:rPr>
          <w:rStyle w:val="23"/>
          <w:rFonts w:hint="eastAsia" w:ascii="宋体" w:hAnsi="宋体" w:eastAsia="宋体" w:cs="Times New Roman"/>
          <w:spacing w:val="10"/>
          <w:sz w:val="20"/>
          <w:szCs w:val="20"/>
          <w:highlight w:val="none"/>
          <w:u w:val="single"/>
        </w:rPr>
        <w:t>开工时间前</w:t>
      </w:r>
      <w:r>
        <w:rPr>
          <w:rStyle w:val="23"/>
          <w:rFonts w:hint="eastAsia" w:ascii="宋体" w:hAnsi="宋体" w:eastAsia="宋体" w:cs="Times New Roman"/>
          <w:spacing w:val="-21"/>
          <w:sz w:val="20"/>
          <w:szCs w:val="20"/>
          <w:highlight w:val="none"/>
          <w:u w:val="single"/>
        </w:rPr>
        <w:t xml:space="preserve"> </w:t>
      </w:r>
      <w:r>
        <w:rPr>
          <w:rStyle w:val="23"/>
          <w:rFonts w:hint="eastAsia" w:ascii="宋体" w:hAnsi="宋体" w:eastAsia="宋体" w:cs="Times New Roman"/>
          <w:spacing w:val="10"/>
          <w:sz w:val="20"/>
          <w:szCs w:val="20"/>
          <w:highlight w:val="none"/>
          <w:u w:val="single"/>
        </w:rPr>
        <w:t>7</w:t>
      </w:r>
      <w:r>
        <w:rPr>
          <w:rStyle w:val="23"/>
          <w:rFonts w:hint="eastAsia" w:ascii="宋体" w:hAnsi="宋体" w:eastAsia="宋体" w:cs="Times New Roman"/>
          <w:spacing w:val="-33"/>
          <w:sz w:val="20"/>
          <w:szCs w:val="20"/>
          <w:highlight w:val="none"/>
          <w:u w:val="single"/>
        </w:rPr>
        <w:t xml:space="preserve"> </w:t>
      </w:r>
      <w:r>
        <w:rPr>
          <w:rStyle w:val="23"/>
          <w:rFonts w:hint="eastAsia" w:ascii="宋体" w:hAnsi="宋体" w:eastAsia="宋体" w:cs="Times New Roman"/>
          <w:spacing w:val="10"/>
          <w:sz w:val="20"/>
          <w:szCs w:val="20"/>
          <w:highlight w:val="none"/>
          <w:u w:val="single"/>
        </w:rPr>
        <w:t>天日。项目管理机构的主要人员必须是投标文件中确认的人员，施工之后不能更</w:t>
      </w:r>
      <w:r>
        <w:rPr>
          <w:rStyle w:val="23"/>
          <w:rFonts w:hint="eastAsia" w:ascii="宋体" w:hAnsi="宋体" w:eastAsia="宋体" w:cs="Times New Roman"/>
          <w:sz w:val="20"/>
          <w:szCs w:val="20"/>
          <w:highlight w:val="none"/>
        </w:rPr>
        <w:t xml:space="preserve"> </w:t>
      </w:r>
      <w:r>
        <w:rPr>
          <w:rStyle w:val="23"/>
          <w:rFonts w:hint="eastAsia" w:ascii="宋体" w:hAnsi="宋体" w:eastAsia="宋体" w:cs="Times New Roman"/>
          <w:spacing w:val="7"/>
          <w:sz w:val="20"/>
          <w:szCs w:val="20"/>
          <w:highlight w:val="none"/>
          <w:u w:val="single"/>
        </w:rPr>
        <w:t>换，确需更换人员的，更换后的人员相关资质及业绩、职称等要求不得低于招标文件最低要求，</w:t>
      </w:r>
      <w:r>
        <w:rPr>
          <w:rStyle w:val="23"/>
          <w:rFonts w:hint="eastAsia" w:ascii="宋体" w:hAnsi="宋体" w:eastAsia="宋体" w:cs="Times New Roman"/>
          <w:spacing w:val="9"/>
          <w:sz w:val="20"/>
          <w:szCs w:val="20"/>
          <w:highlight w:val="none"/>
          <w:u w:val="single"/>
        </w:rPr>
        <w:t>且须向发包人提出申请，并提供相关证明材料，经业主同意后方可换人。</w:t>
      </w:r>
      <w:r>
        <w:rPr>
          <w:rStyle w:val="23"/>
          <w:rFonts w:hint="eastAsia" w:ascii="宋体" w:hAnsi="宋体" w:eastAsia="宋体" w:cs="Times New Roman"/>
          <w:spacing w:val="7"/>
          <w:sz w:val="20"/>
          <w:szCs w:val="20"/>
          <w:highlight w:val="none"/>
          <w:u w:val="single"/>
        </w:rPr>
        <w:t xml:space="preserve">  </w:t>
      </w:r>
    </w:p>
    <w:p>
      <w:pPr>
        <w:pStyle w:val="59"/>
        <w:spacing w:before="240" w:line="360" w:lineRule="auto"/>
        <w:ind w:right="68"/>
        <w:rPr>
          <w:rStyle w:val="23"/>
          <w:rFonts w:ascii="宋体" w:hAnsi="宋体" w:eastAsia="宋体" w:cs="Times New Roman"/>
          <w:sz w:val="20"/>
          <w:szCs w:val="20"/>
          <w:highlight w:val="none"/>
        </w:rPr>
      </w:pPr>
      <w:r>
        <w:rPr>
          <w:rStyle w:val="23"/>
          <w:rFonts w:ascii="宋体" w:hAnsi="宋体" w:eastAsia="宋体" w:cs="Times New Roman"/>
          <w:spacing w:val="8"/>
          <w:sz w:val="20"/>
          <w:szCs w:val="20"/>
          <w:highlight w:val="none"/>
        </w:rPr>
        <w:t>3.3.2</w:t>
      </w:r>
      <w:r>
        <w:rPr>
          <w:rStyle w:val="23"/>
          <w:rFonts w:hint="eastAsia" w:ascii="宋体" w:hAnsi="宋体" w:eastAsia="宋体" w:cs="Times New Roman"/>
          <w:spacing w:val="8"/>
          <w:sz w:val="20"/>
          <w:szCs w:val="20"/>
          <w:highlight w:val="none"/>
        </w:rPr>
        <w:t>承包人无正当理由拒绝撤换主要施工管理</w:t>
      </w:r>
      <w:r>
        <w:rPr>
          <w:rStyle w:val="23"/>
          <w:rFonts w:hint="eastAsia" w:ascii="宋体" w:hAnsi="宋体" w:eastAsia="宋体" w:cs="Times New Roman"/>
          <w:spacing w:val="7"/>
          <w:sz w:val="20"/>
          <w:szCs w:val="20"/>
          <w:highlight w:val="none"/>
        </w:rPr>
        <w:t>人员的违约责任：</w:t>
      </w:r>
      <w:r>
        <w:rPr>
          <w:rStyle w:val="23"/>
          <w:rFonts w:hint="eastAsia" w:ascii="宋体" w:hAnsi="宋体" w:eastAsia="宋体" w:cs="Times New Roman"/>
          <w:spacing w:val="7"/>
          <w:sz w:val="20"/>
          <w:szCs w:val="20"/>
          <w:highlight w:val="none"/>
          <w:u w:val="single"/>
        </w:rPr>
        <w:t>因承包人主要施工管理人</w:t>
      </w:r>
      <w:r>
        <w:rPr>
          <w:rStyle w:val="23"/>
          <w:rFonts w:hint="eastAsia" w:ascii="宋体" w:hAnsi="宋体" w:eastAsia="宋体" w:cs="Times New Roman"/>
          <w:spacing w:val="11"/>
          <w:sz w:val="20"/>
          <w:szCs w:val="20"/>
          <w:highlight w:val="none"/>
          <w:u w:val="single"/>
        </w:rPr>
        <w:t>员不称职，发包人要求调换而无正当理由拒绝撤换或未及时调换的，视为承包人违约，必须向</w:t>
      </w:r>
      <w:r>
        <w:rPr>
          <w:rStyle w:val="23"/>
          <w:rFonts w:hint="eastAsia" w:ascii="宋体" w:hAnsi="宋体" w:eastAsia="宋体" w:cs="Times New Roman"/>
          <w:spacing w:val="6"/>
          <w:sz w:val="20"/>
          <w:szCs w:val="20"/>
          <w:highlight w:val="none"/>
          <w:u w:val="single"/>
        </w:rPr>
        <w:t>发包人交纳处罚金，处罚标准：技术负责人</w:t>
      </w:r>
      <w:r>
        <w:rPr>
          <w:rStyle w:val="23"/>
          <w:rFonts w:hint="eastAsia" w:ascii="宋体" w:hAnsi="宋体" w:eastAsia="宋体" w:cs="Times New Roman"/>
          <w:spacing w:val="-33"/>
          <w:sz w:val="20"/>
          <w:szCs w:val="20"/>
          <w:highlight w:val="none"/>
          <w:u w:val="single"/>
        </w:rPr>
        <w:t xml:space="preserve"> </w:t>
      </w:r>
      <w:r>
        <w:rPr>
          <w:rStyle w:val="23"/>
          <w:rFonts w:hint="eastAsia" w:ascii="宋体" w:hAnsi="宋体" w:eastAsia="宋体" w:cs="Times New Roman"/>
          <w:spacing w:val="6"/>
          <w:sz w:val="20"/>
          <w:szCs w:val="20"/>
          <w:highlight w:val="none"/>
          <w:u w:val="single"/>
        </w:rPr>
        <w:t>2000</w:t>
      </w:r>
      <w:r>
        <w:rPr>
          <w:rStyle w:val="23"/>
          <w:rFonts w:hint="eastAsia" w:ascii="宋体" w:hAnsi="宋体" w:eastAsia="宋体" w:cs="Times New Roman"/>
          <w:spacing w:val="-39"/>
          <w:sz w:val="20"/>
          <w:szCs w:val="20"/>
          <w:highlight w:val="none"/>
          <w:u w:val="single"/>
        </w:rPr>
        <w:t xml:space="preserve"> </w:t>
      </w:r>
      <w:r>
        <w:rPr>
          <w:rStyle w:val="23"/>
          <w:rFonts w:hint="eastAsia" w:ascii="宋体" w:hAnsi="宋体" w:eastAsia="宋体" w:cs="Times New Roman"/>
          <w:spacing w:val="6"/>
          <w:sz w:val="20"/>
          <w:szCs w:val="20"/>
          <w:highlight w:val="none"/>
          <w:u w:val="single"/>
        </w:rPr>
        <w:t>元/人•次（人民币</w:t>
      </w:r>
      <w:r>
        <w:rPr>
          <w:rStyle w:val="23"/>
          <w:rFonts w:hint="eastAsia" w:ascii="宋体" w:hAnsi="宋体" w:eastAsia="宋体" w:cs="Times New Roman"/>
          <w:spacing w:val="-43"/>
          <w:sz w:val="20"/>
          <w:szCs w:val="20"/>
          <w:highlight w:val="none"/>
          <w:u w:val="single"/>
        </w:rPr>
        <w:t>）；</w:t>
      </w:r>
      <w:r>
        <w:rPr>
          <w:rStyle w:val="23"/>
          <w:rFonts w:hint="eastAsia" w:ascii="宋体" w:hAnsi="宋体" w:eastAsia="宋体" w:cs="Times New Roman"/>
          <w:spacing w:val="6"/>
          <w:sz w:val="20"/>
          <w:szCs w:val="20"/>
          <w:highlight w:val="none"/>
          <w:u w:val="single"/>
        </w:rPr>
        <w:t>专业工程师</w:t>
      </w:r>
      <w:r>
        <w:rPr>
          <w:rStyle w:val="23"/>
          <w:rFonts w:hint="eastAsia" w:ascii="宋体" w:hAnsi="宋体" w:eastAsia="宋体" w:cs="Times New Roman"/>
          <w:spacing w:val="-21"/>
          <w:sz w:val="20"/>
          <w:szCs w:val="20"/>
          <w:highlight w:val="none"/>
          <w:u w:val="single"/>
        </w:rPr>
        <w:t xml:space="preserve"> </w:t>
      </w:r>
      <w:r>
        <w:rPr>
          <w:rStyle w:val="23"/>
          <w:rFonts w:hint="eastAsia" w:ascii="宋体" w:hAnsi="宋体" w:eastAsia="宋体" w:cs="Times New Roman"/>
          <w:spacing w:val="6"/>
          <w:sz w:val="20"/>
          <w:szCs w:val="20"/>
          <w:highlight w:val="none"/>
          <w:u w:val="single"/>
        </w:rPr>
        <w:t>1000</w:t>
      </w:r>
      <w:r>
        <w:rPr>
          <w:rStyle w:val="23"/>
          <w:rFonts w:hint="eastAsia" w:ascii="宋体" w:hAnsi="宋体" w:eastAsia="宋体" w:cs="Times New Roman"/>
          <w:spacing w:val="-36"/>
          <w:sz w:val="20"/>
          <w:szCs w:val="20"/>
          <w:highlight w:val="none"/>
          <w:u w:val="single"/>
        </w:rPr>
        <w:t xml:space="preserve"> </w:t>
      </w:r>
      <w:r>
        <w:rPr>
          <w:rStyle w:val="23"/>
          <w:rFonts w:hint="eastAsia" w:ascii="宋体" w:hAnsi="宋体" w:eastAsia="宋体" w:cs="Times New Roman"/>
          <w:spacing w:val="6"/>
          <w:sz w:val="20"/>
          <w:szCs w:val="20"/>
          <w:highlight w:val="none"/>
          <w:u w:val="single"/>
        </w:rPr>
        <w:t>元/人•</w:t>
      </w:r>
      <w:r>
        <w:rPr>
          <w:rStyle w:val="23"/>
          <w:rFonts w:hint="eastAsia" w:ascii="宋体" w:hAnsi="宋体" w:eastAsia="宋体" w:cs="Times New Roman"/>
          <w:spacing w:val="5"/>
          <w:sz w:val="20"/>
          <w:szCs w:val="20"/>
          <w:highlight w:val="none"/>
          <w:u w:val="single"/>
        </w:rPr>
        <w:t>次（人民币）</w:t>
      </w:r>
      <w:r>
        <w:rPr>
          <w:rStyle w:val="23"/>
          <w:rFonts w:hint="eastAsia" w:ascii="宋体" w:hAnsi="宋体" w:eastAsia="宋体" w:cs="Times New Roman"/>
          <w:spacing w:val="9"/>
          <w:sz w:val="20"/>
          <w:szCs w:val="20"/>
          <w:highlight w:val="none"/>
          <w:u w:val="single"/>
        </w:rPr>
        <w:t xml:space="preserve">  </w:t>
      </w:r>
      <w:r>
        <w:rPr>
          <w:rStyle w:val="23"/>
          <w:rFonts w:hint="eastAsia" w:ascii="宋体" w:hAnsi="宋体" w:eastAsia="宋体" w:cs="Times New Roman"/>
          <w:spacing w:val="5"/>
          <w:sz w:val="20"/>
          <w:szCs w:val="20"/>
          <w:highlight w:val="none"/>
        </w:rPr>
        <w:t>。</w:t>
      </w:r>
    </w:p>
    <w:p>
      <w:pPr>
        <w:pStyle w:val="59"/>
        <w:spacing w:before="240" w:line="360" w:lineRule="auto"/>
        <w:ind w:right="68"/>
        <w:jc w:val="left"/>
        <w:rPr>
          <w:rStyle w:val="23"/>
          <w:rFonts w:ascii="宋体" w:hAnsi="宋体" w:eastAsia="宋体" w:cs="Times New Roman"/>
          <w:sz w:val="20"/>
          <w:szCs w:val="20"/>
          <w:highlight w:val="none"/>
        </w:rPr>
      </w:pPr>
      <w:r>
        <w:rPr>
          <w:rStyle w:val="23"/>
          <w:rFonts w:ascii="宋体" w:hAnsi="宋体" w:eastAsia="宋体" w:cs="Times New Roman"/>
          <w:spacing w:val="7"/>
          <w:sz w:val="20"/>
          <w:szCs w:val="20"/>
          <w:highlight w:val="none"/>
        </w:rPr>
        <w:t>3.3.3</w:t>
      </w:r>
      <w:r>
        <w:rPr>
          <w:rStyle w:val="23"/>
          <w:rFonts w:hint="eastAsia" w:ascii="宋体" w:hAnsi="宋体" w:eastAsia="宋体" w:cs="Times New Roman"/>
          <w:spacing w:val="7"/>
          <w:sz w:val="20"/>
          <w:szCs w:val="20"/>
          <w:highlight w:val="none"/>
        </w:rPr>
        <w:t>承包人主要施工管理人员离开施工现场的批准要求：</w:t>
      </w:r>
      <w:r>
        <w:rPr>
          <w:rStyle w:val="23"/>
          <w:rFonts w:hint="eastAsia" w:ascii="宋体" w:hAnsi="宋体" w:eastAsia="宋体" w:cs="Times New Roman"/>
          <w:spacing w:val="7"/>
          <w:sz w:val="20"/>
          <w:szCs w:val="20"/>
          <w:highlight w:val="none"/>
          <w:u w:val="single"/>
        </w:rPr>
        <w:t xml:space="preserve">由总监理工程师批准，发包人认可后方可离开  </w:t>
      </w:r>
      <w:r>
        <w:rPr>
          <w:rStyle w:val="23"/>
          <w:rFonts w:hint="eastAsia" w:ascii="宋体" w:hAnsi="宋体" w:eastAsia="宋体" w:cs="Times New Roman"/>
          <w:spacing w:val="7"/>
          <w:sz w:val="20"/>
          <w:szCs w:val="20"/>
          <w:highlight w:val="none"/>
        </w:rPr>
        <w:t>。</w:t>
      </w:r>
    </w:p>
    <w:p>
      <w:pPr>
        <w:pStyle w:val="59"/>
        <w:spacing w:before="240" w:line="360" w:lineRule="auto"/>
        <w:ind w:right="68"/>
        <w:rPr>
          <w:rStyle w:val="23"/>
          <w:rFonts w:ascii="宋体" w:hAnsi="宋体" w:eastAsia="宋体" w:cs="Times New Roman"/>
          <w:sz w:val="20"/>
          <w:szCs w:val="20"/>
          <w:highlight w:val="none"/>
        </w:rPr>
      </w:pPr>
      <w:r>
        <w:rPr>
          <w:rStyle w:val="23"/>
          <w:rFonts w:ascii="宋体" w:hAnsi="宋体" w:eastAsia="宋体" w:cs="Times New Roman"/>
          <w:spacing w:val="7"/>
          <w:sz w:val="20"/>
          <w:szCs w:val="20"/>
          <w:highlight w:val="none"/>
        </w:rPr>
        <w:t>3.3.4</w:t>
      </w:r>
      <w:r>
        <w:rPr>
          <w:rStyle w:val="23"/>
          <w:rFonts w:hint="eastAsia" w:ascii="宋体" w:hAnsi="宋体" w:eastAsia="宋体" w:cs="Times New Roman"/>
          <w:spacing w:val="7"/>
          <w:sz w:val="20"/>
          <w:szCs w:val="20"/>
          <w:highlight w:val="none"/>
        </w:rPr>
        <w:t>承包人擅自更换主要施工管理人员的违约责任：</w:t>
      </w:r>
      <w:r>
        <w:rPr>
          <w:rStyle w:val="23"/>
          <w:rFonts w:hint="eastAsia" w:ascii="宋体" w:hAnsi="宋体" w:eastAsia="宋体" w:cs="Times New Roman"/>
          <w:spacing w:val="7"/>
          <w:sz w:val="20"/>
          <w:szCs w:val="20"/>
          <w:highlight w:val="none"/>
          <w:u w:val="single"/>
        </w:rPr>
        <w:t>项目技术负责人、专职安全员及其</w:t>
      </w:r>
      <w:r>
        <w:rPr>
          <w:rStyle w:val="23"/>
          <w:rFonts w:hint="eastAsia" w:ascii="宋体" w:hAnsi="宋体" w:eastAsia="宋体" w:cs="Times New Roman"/>
          <w:spacing w:val="9"/>
          <w:sz w:val="20"/>
          <w:szCs w:val="20"/>
          <w:highlight w:val="none"/>
          <w:u w:val="single"/>
        </w:rPr>
        <w:t>承诺的其它在场管理人员未经发包人书面同意不准擅自更换，擅自更换项目技术负责人处</w:t>
      </w:r>
      <w:r>
        <w:rPr>
          <w:rStyle w:val="23"/>
          <w:rFonts w:hint="eastAsia" w:ascii="宋体" w:hAnsi="宋体" w:eastAsia="宋体" w:cs="Times New Roman"/>
          <w:spacing w:val="-36"/>
          <w:sz w:val="20"/>
          <w:szCs w:val="20"/>
          <w:highlight w:val="none"/>
          <w:u w:val="single"/>
        </w:rPr>
        <w:t xml:space="preserve"> </w:t>
      </w:r>
      <w:r>
        <w:rPr>
          <w:rStyle w:val="23"/>
          <w:rFonts w:hint="eastAsia" w:ascii="宋体" w:hAnsi="宋体" w:eastAsia="宋体" w:cs="Times New Roman"/>
          <w:spacing w:val="9"/>
          <w:sz w:val="20"/>
          <w:szCs w:val="20"/>
          <w:highlight w:val="none"/>
          <w:u w:val="single"/>
        </w:rPr>
        <w:t>2000</w:t>
      </w:r>
      <w:r>
        <w:rPr>
          <w:rStyle w:val="23"/>
          <w:rFonts w:hint="eastAsia" w:ascii="宋体" w:hAnsi="宋体" w:eastAsia="宋体" w:cs="Times New Roman"/>
          <w:spacing w:val="7"/>
          <w:sz w:val="20"/>
          <w:szCs w:val="20"/>
          <w:highlight w:val="none"/>
          <w:u w:val="single"/>
        </w:rPr>
        <w:t>元/人•次（人民币）违约金；擅自更换专职安全员处</w:t>
      </w:r>
      <w:r>
        <w:rPr>
          <w:rStyle w:val="23"/>
          <w:rFonts w:hint="eastAsia" w:ascii="宋体" w:hAnsi="宋体" w:eastAsia="宋体" w:cs="Times New Roman"/>
          <w:spacing w:val="-17"/>
          <w:sz w:val="20"/>
          <w:szCs w:val="20"/>
          <w:highlight w:val="none"/>
          <w:u w:val="single"/>
        </w:rPr>
        <w:t xml:space="preserve"> </w:t>
      </w:r>
      <w:r>
        <w:rPr>
          <w:rStyle w:val="23"/>
          <w:rFonts w:hint="eastAsia" w:ascii="宋体" w:hAnsi="宋体" w:eastAsia="宋体" w:cs="Times New Roman"/>
          <w:spacing w:val="7"/>
          <w:sz w:val="20"/>
          <w:szCs w:val="20"/>
          <w:highlight w:val="none"/>
          <w:u w:val="single"/>
        </w:rPr>
        <w:t>2000</w:t>
      </w:r>
      <w:r>
        <w:rPr>
          <w:rStyle w:val="23"/>
          <w:rFonts w:hint="eastAsia" w:ascii="宋体" w:hAnsi="宋体" w:eastAsia="宋体" w:cs="Times New Roman"/>
          <w:spacing w:val="-39"/>
          <w:sz w:val="20"/>
          <w:szCs w:val="20"/>
          <w:highlight w:val="none"/>
          <w:u w:val="single"/>
        </w:rPr>
        <w:t xml:space="preserve"> </w:t>
      </w:r>
      <w:r>
        <w:rPr>
          <w:rStyle w:val="23"/>
          <w:rFonts w:hint="eastAsia" w:ascii="宋体" w:hAnsi="宋体" w:eastAsia="宋体" w:cs="Times New Roman"/>
          <w:spacing w:val="7"/>
          <w:sz w:val="20"/>
          <w:szCs w:val="20"/>
          <w:highlight w:val="none"/>
          <w:u w:val="single"/>
        </w:rPr>
        <w:t>元/人•次（人民币）违约金；擅自更换其它在场管理人员处</w:t>
      </w:r>
      <w:r>
        <w:rPr>
          <w:rStyle w:val="23"/>
          <w:rFonts w:hint="eastAsia" w:ascii="宋体" w:hAnsi="宋体" w:eastAsia="宋体" w:cs="Times New Roman"/>
          <w:spacing w:val="-23"/>
          <w:sz w:val="20"/>
          <w:szCs w:val="20"/>
          <w:highlight w:val="none"/>
          <w:u w:val="single"/>
        </w:rPr>
        <w:t xml:space="preserve"> </w:t>
      </w:r>
      <w:r>
        <w:rPr>
          <w:rStyle w:val="23"/>
          <w:rFonts w:hint="eastAsia" w:ascii="宋体" w:hAnsi="宋体" w:eastAsia="宋体" w:cs="Times New Roman"/>
          <w:spacing w:val="7"/>
          <w:sz w:val="20"/>
          <w:szCs w:val="20"/>
          <w:highlight w:val="none"/>
          <w:u w:val="single"/>
        </w:rPr>
        <w:t>1000</w:t>
      </w:r>
      <w:r>
        <w:rPr>
          <w:rStyle w:val="23"/>
          <w:rFonts w:hint="eastAsia" w:ascii="宋体" w:hAnsi="宋体" w:eastAsia="宋体" w:cs="Times New Roman"/>
          <w:spacing w:val="-39"/>
          <w:sz w:val="20"/>
          <w:szCs w:val="20"/>
          <w:highlight w:val="none"/>
          <w:u w:val="single"/>
        </w:rPr>
        <w:t xml:space="preserve"> </w:t>
      </w:r>
      <w:r>
        <w:rPr>
          <w:rStyle w:val="23"/>
          <w:rFonts w:hint="eastAsia" w:ascii="宋体" w:hAnsi="宋体" w:eastAsia="宋体" w:cs="Times New Roman"/>
          <w:spacing w:val="7"/>
          <w:sz w:val="20"/>
          <w:szCs w:val="20"/>
          <w:highlight w:val="none"/>
          <w:u w:val="single"/>
        </w:rPr>
        <w:t>元/人•次（人民币）违</w:t>
      </w:r>
      <w:r>
        <w:rPr>
          <w:rStyle w:val="23"/>
          <w:rFonts w:hint="eastAsia" w:ascii="宋体" w:hAnsi="宋体" w:eastAsia="宋体" w:cs="Times New Roman"/>
          <w:spacing w:val="6"/>
          <w:sz w:val="20"/>
          <w:szCs w:val="20"/>
          <w:highlight w:val="none"/>
          <w:u w:val="single"/>
        </w:rPr>
        <w:t xml:space="preserve">约金  </w:t>
      </w:r>
      <w:r>
        <w:rPr>
          <w:rStyle w:val="23"/>
          <w:rFonts w:hint="eastAsia" w:ascii="宋体" w:hAnsi="宋体" w:eastAsia="宋体" w:cs="Times New Roman"/>
          <w:spacing w:val="6"/>
          <w:sz w:val="20"/>
          <w:szCs w:val="20"/>
          <w:highlight w:val="none"/>
        </w:rPr>
        <w:t>。</w:t>
      </w:r>
    </w:p>
    <w:p>
      <w:pPr>
        <w:pStyle w:val="59"/>
        <w:spacing w:before="240" w:line="360" w:lineRule="auto"/>
        <w:ind w:right="18"/>
        <w:jc w:val="left"/>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承包人主要施工管理人员擅自离开施工现场的违约责任：</w:t>
      </w:r>
      <w:r>
        <w:rPr>
          <w:rStyle w:val="23"/>
          <w:rFonts w:hint="eastAsia" w:ascii="宋体" w:hAnsi="宋体" w:eastAsia="宋体" w:cs="Times New Roman"/>
          <w:spacing w:val="8"/>
          <w:sz w:val="20"/>
          <w:szCs w:val="20"/>
          <w:highlight w:val="none"/>
          <w:u w:val="single"/>
        </w:rPr>
        <w:t>未经发包人同意，项目技术负责</w:t>
      </w:r>
      <w:r>
        <w:rPr>
          <w:rStyle w:val="23"/>
          <w:rFonts w:hint="eastAsia" w:ascii="宋体" w:hAnsi="宋体" w:eastAsia="宋体" w:cs="Times New Roman"/>
          <w:spacing w:val="9"/>
          <w:sz w:val="20"/>
          <w:szCs w:val="20"/>
          <w:highlight w:val="none"/>
          <w:u w:val="single"/>
        </w:rPr>
        <w:t>人擅自离岗的，视为承包人违约，发包人有权处违约金</w:t>
      </w:r>
      <w:r>
        <w:rPr>
          <w:rStyle w:val="23"/>
          <w:rFonts w:hint="eastAsia" w:ascii="宋体" w:hAnsi="宋体" w:eastAsia="宋体" w:cs="Times New Roman"/>
          <w:spacing w:val="-22"/>
          <w:sz w:val="20"/>
          <w:szCs w:val="20"/>
          <w:highlight w:val="none"/>
          <w:u w:val="single"/>
        </w:rPr>
        <w:t xml:space="preserve"> </w:t>
      </w:r>
      <w:r>
        <w:rPr>
          <w:rStyle w:val="23"/>
          <w:rFonts w:hint="eastAsia" w:ascii="宋体" w:hAnsi="宋体" w:eastAsia="宋体" w:cs="Times New Roman"/>
          <w:spacing w:val="9"/>
          <w:sz w:val="20"/>
          <w:szCs w:val="20"/>
          <w:highlight w:val="none"/>
          <w:u w:val="single"/>
        </w:rPr>
        <w:t>1000</w:t>
      </w:r>
      <w:r>
        <w:rPr>
          <w:rStyle w:val="23"/>
          <w:rFonts w:hint="eastAsia" w:ascii="宋体" w:hAnsi="宋体" w:eastAsia="宋体" w:cs="Times New Roman"/>
          <w:spacing w:val="-36"/>
          <w:sz w:val="20"/>
          <w:szCs w:val="20"/>
          <w:highlight w:val="none"/>
          <w:u w:val="single"/>
        </w:rPr>
        <w:t xml:space="preserve"> </w:t>
      </w:r>
      <w:r>
        <w:rPr>
          <w:rStyle w:val="23"/>
          <w:rFonts w:hint="eastAsia" w:ascii="宋体" w:hAnsi="宋体" w:eastAsia="宋体" w:cs="Times New Roman"/>
          <w:spacing w:val="9"/>
          <w:sz w:val="20"/>
          <w:szCs w:val="20"/>
          <w:highlight w:val="none"/>
          <w:u w:val="single"/>
        </w:rPr>
        <w:t>元/人•次（人民币</w:t>
      </w:r>
      <w:r>
        <w:rPr>
          <w:rStyle w:val="23"/>
          <w:rFonts w:hint="eastAsia" w:ascii="宋体" w:hAnsi="宋体" w:eastAsia="宋体" w:cs="Times New Roman"/>
          <w:spacing w:val="-31"/>
          <w:sz w:val="20"/>
          <w:szCs w:val="20"/>
          <w:highlight w:val="none"/>
          <w:u w:val="single"/>
        </w:rPr>
        <w:t>）；</w:t>
      </w:r>
      <w:r>
        <w:rPr>
          <w:rStyle w:val="23"/>
          <w:rFonts w:hint="eastAsia" w:ascii="宋体" w:hAnsi="宋体" w:eastAsia="宋体" w:cs="Times New Roman"/>
          <w:spacing w:val="9"/>
          <w:sz w:val="20"/>
          <w:szCs w:val="20"/>
          <w:highlight w:val="none"/>
          <w:u w:val="single"/>
        </w:rPr>
        <w:t>未经发包人</w:t>
      </w:r>
      <w:r>
        <w:rPr>
          <w:rStyle w:val="23"/>
          <w:rFonts w:hint="eastAsia" w:ascii="宋体" w:hAnsi="宋体" w:eastAsia="宋体" w:cs="Times New Roman"/>
          <w:spacing w:val="3"/>
          <w:sz w:val="20"/>
          <w:szCs w:val="20"/>
          <w:highlight w:val="none"/>
          <w:u w:val="single"/>
        </w:rPr>
        <w:t>同意，专职安全员擅自离岗的，视为承包人违约</w:t>
      </w:r>
      <w:r>
        <w:rPr>
          <w:rStyle w:val="23"/>
          <w:rFonts w:hint="eastAsia" w:ascii="宋体" w:hAnsi="宋体" w:eastAsia="宋体" w:cs="Times New Roman"/>
          <w:spacing w:val="2"/>
          <w:sz w:val="20"/>
          <w:szCs w:val="20"/>
          <w:highlight w:val="none"/>
          <w:u w:val="single"/>
        </w:rPr>
        <w:t>，发包人有权处违约金</w:t>
      </w:r>
      <w:r>
        <w:rPr>
          <w:rStyle w:val="23"/>
          <w:rFonts w:hint="eastAsia" w:ascii="宋体" w:hAnsi="宋体" w:eastAsia="宋体" w:cs="Times New Roman"/>
          <w:spacing w:val="-23"/>
          <w:sz w:val="20"/>
          <w:szCs w:val="20"/>
          <w:highlight w:val="none"/>
          <w:u w:val="single"/>
        </w:rPr>
        <w:t xml:space="preserve"> </w:t>
      </w:r>
      <w:r>
        <w:rPr>
          <w:rStyle w:val="23"/>
          <w:rFonts w:hint="eastAsia" w:ascii="宋体" w:hAnsi="宋体" w:eastAsia="宋体" w:cs="Times New Roman"/>
          <w:spacing w:val="2"/>
          <w:sz w:val="20"/>
          <w:szCs w:val="20"/>
          <w:highlight w:val="none"/>
          <w:u w:val="single"/>
        </w:rPr>
        <w:t>1000</w:t>
      </w:r>
      <w:r>
        <w:rPr>
          <w:rStyle w:val="23"/>
          <w:rFonts w:hint="eastAsia" w:ascii="宋体" w:hAnsi="宋体" w:eastAsia="宋体" w:cs="Times New Roman"/>
          <w:spacing w:val="-39"/>
          <w:sz w:val="20"/>
          <w:szCs w:val="20"/>
          <w:highlight w:val="none"/>
          <w:u w:val="single"/>
        </w:rPr>
        <w:t xml:space="preserve"> </w:t>
      </w:r>
      <w:r>
        <w:rPr>
          <w:rStyle w:val="23"/>
          <w:rFonts w:hint="eastAsia" w:ascii="宋体" w:hAnsi="宋体" w:eastAsia="宋体" w:cs="Times New Roman"/>
          <w:spacing w:val="2"/>
          <w:sz w:val="20"/>
          <w:szCs w:val="20"/>
          <w:highlight w:val="none"/>
          <w:u w:val="single"/>
        </w:rPr>
        <w:t>元/人•次（人民币</w:t>
      </w:r>
      <w:r>
        <w:rPr>
          <w:rStyle w:val="23"/>
          <w:rFonts w:hint="eastAsia" w:ascii="宋体" w:hAnsi="宋体" w:eastAsia="宋体" w:cs="Times New Roman"/>
          <w:spacing w:val="-48"/>
          <w:sz w:val="20"/>
          <w:szCs w:val="20"/>
          <w:highlight w:val="none"/>
          <w:u w:val="single"/>
        </w:rPr>
        <w:t>）；</w:t>
      </w:r>
      <w:r>
        <w:rPr>
          <w:rStyle w:val="23"/>
          <w:rFonts w:hint="eastAsia" w:ascii="宋体" w:hAnsi="宋体" w:eastAsia="宋体" w:cs="Times New Roman"/>
          <w:spacing w:val="2"/>
          <w:sz w:val="20"/>
          <w:szCs w:val="20"/>
          <w:highlight w:val="none"/>
          <w:u w:val="single"/>
        </w:rPr>
        <w:t>其它在场管理人员擅自离岗的，视为承包人违约，发包人有权处违约金</w:t>
      </w:r>
      <w:r>
        <w:rPr>
          <w:rStyle w:val="23"/>
          <w:rFonts w:hint="eastAsia" w:ascii="宋体" w:hAnsi="宋体" w:eastAsia="宋体" w:cs="Times New Roman"/>
          <w:spacing w:val="-57"/>
          <w:sz w:val="20"/>
          <w:szCs w:val="20"/>
          <w:highlight w:val="none"/>
          <w:u w:val="single"/>
        </w:rPr>
        <w:t xml:space="preserve"> </w:t>
      </w:r>
      <w:r>
        <w:rPr>
          <w:rStyle w:val="23"/>
          <w:rFonts w:hint="eastAsia" w:ascii="宋体" w:hAnsi="宋体" w:eastAsia="宋体" w:cs="Times New Roman"/>
          <w:spacing w:val="2"/>
          <w:sz w:val="20"/>
          <w:szCs w:val="20"/>
          <w:highlight w:val="none"/>
          <w:u w:val="single"/>
        </w:rPr>
        <w:t>500元/人•</w:t>
      </w:r>
      <w:r>
        <w:rPr>
          <w:rStyle w:val="23"/>
          <w:rFonts w:hint="eastAsia" w:ascii="宋体" w:hAnsi="宋体" w:eastAsia="宋体" w:cs="Times New Roman"/>
          <w:spacing w:val="1"/>
          <w:sz w:val="20"/>
          <w:szCs w:val="20"/>
          <w:highlight w:val="none"/>
          <w:u w:val="single"/>
        </w:rPr>
        <w:t xml:space="preserve">次（人民币） </w:t>
      </w:r>
      <w:r>
        <w:rPr>
          <w:rStyle w:val="23"/>
          <w:rFonts w:hint="eastAsia" w:ascii="宋体" w:hAnsi="宋体" w:eastAsia="宋体" w:cs="Times New Roman"/>
          <w:spacing w:val="1"/>
          <w:sz w:val="20"/>
          <w:szCs w:val="20"/>
          <w:highlight w:val="none"/>
        </w:rPr>
        <w:t>。</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3.4</w:t>
      </w:r>
      <w:r>
        <w:rPr>
          <w:rStyle w:val="23"/>
          <w:rFonts w:hint="eastAsia" w:ascii="宋体" w:hAnsi="宋体" w:eastAsia="宋体" w:cs="Times New Roman"/>
          <w:b/>
          <w:spacing w:val="-6"/>
          <w:sz w:val="28"/>
          <w:szCs w:val="28"/>
          <w:highlight w:val="none"/>
        </w:rPr>
        <w:t>分包</w:t>
      </w:r>
    </w:p>
    <w:p>
      <w:pPr>
        <w:pStyle w:val="59"/>
        <w:spacing w:before="183" w:after="240"/>
        <w:rPr>
          <w:rStyle w:val="23"/>
          <w:rFonts w:ascii="宋体" w:hAnsi="宋体" w:eastAsia="宋体" w:cs="Times New Roman"/>
          <w:sz w:val="20"/>
          <w:szCs w:val="20"/>
          <w:highlight w:val="none"/>
        </w:rPr>
      </w:pPr>
      <w:r>
        <w:rPr>
          <w:rStyle w:val="23"/>
          <w:rFonts w:ascii="宋体" w:hAnsi="宋体" w:eastAsia="宋体" w:cs="Times New Roman"/>
          <w:spacing w:val="5"/>
          <w:sz w:val="20"/>
          <w:szCs w:val="20"/>
          <w:highlight w:val="none"/>
        </w:rPr>
        <w:t>3.4.1</w:t>
      </w:r>
      <w:r>
        <w:rPr>
          <w:rStyle w:val="23"/>
          <w:rFonts w:hint="eastAsia" w:ascii="宋体" w:hAnsi="宋体" w:eastAsia="宋体" w:cs="Times New Roman"/>
          <w:spacing w:val="5"/>
          <w:sz w:val="20"/>
          <w:szCs w:val="20"/>
          <w:highlight w:val="none"/>
        </w:rPr>
        <w:t>分包的一般约定</w:t>
      </w:r>
    </w:p>
    <w:p>
      <w:pPr>
        <w:pStyle w:val="59"/>
        <w:spacing w:before="214" w:after="240" w:line="422"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禁止分包的工程包括：</w:t>
      </w:r>
      <w:r>
        <w:rPr>
          <w:rStyle w:val="23"/>
          <w:rFonts w:hint="eastAsia" w:ascii="宋体" w:hAnsi="宋体" w:eastAsia="宋体" w:cs="Times New Roman"/>
          <w:spacing w:val="8"/>
          <w:sz w:val="20"/>
          <w:szCs w:val="20"/>
          <w:highlight w:val="none"/>
          <w:u w:val="single"/>
        </w:rPr>
        <w:t xml:space="preserve">  本项目禁止分包  </w:t>
      </w:r>
      <w:r>
        <w:rPr>
          <w:rStyle w:val="23"/>
          <w:rFonts w:hint="eastAsia" w:ascii="宋体" w:hAnsi="宋体" w:eastAsia="宋体" w:cs="Times New Roman"/>
          <w:spacing w:val="8"/>
          <w:sz w:val="20"/>
          <w:szCs w:val="20"/>
          <w:highlight w:val="none"/>
        </w:rPr>
        <w:t>。</w:t>
      </w:r>
    </w:p>
    <w:p>
      <w:pPr>
        <w:pStyle w:val="59"/>
        <w:spacing w:after="240"/>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主体结构、关键性工作的范围：</w:t>
      </w:r>
      <w:r>
        <w:rPr>
          <w:rStyle w:val="23"/>
          <w:rFonts w:hint="eastAsia" w:ascii="宋体" w:hAnsi="宋体" w:eastAsia="宋体" w:cs="Times New Roman"/>
          <w:spacing w:val="7"/>
          <w:sz w:val="20"/>
          <w:szCs w:val="20"/>
          <w:highlight w:val="none"/>
          <w:u w:val="single"/>
        </w:rPr>
        <w:t xml:space="preserve">  无  </w:t>
      </w:r>
      <w:r>
        <w:rPr>
          <w:rStyle w:val="23"/>
          <w:rFonts w:hint="eastAsia" w:ascii="宋体" w:hAnsi="宋体" w:eastAsia="宋体" w:cs="Times New Roman"/>
          <w:spacing w:val="7"/>
          <w:sz w:val="20"/>
          <w:szCs w:val="20"/>
          <w:highlight w:val="none"/>
        </w:rPr>
        <w:t>。</w:t>
      </w:r>
    </w:p>
    <w:p>
      <w:pPr>
        <w:pStyle w:val="59"/>
        <w:spacing w:before="214" w:after="240"/>
        <w:rPr>
          <w:rStyle w:val="23"/>
          <w:rFonts w:ascii="宋体" w:hAnsi="宋体" w:eastAsia="宋体" w:cs="Times New Roman"/>
          <w:sz w:val="20"/>
          <w:szCs w:val="20"/>
          <w:highlight w:val="none"/>
        </w:rPr>
      </w:pPr>
      <w:r>
        <w:rPr>
          <w:rStyle w:val="23"/>
          <w:rFonts w:ascii="宋体" w:hAnsi="宋体" w:eastAsia="宋体" w:cs="Times New Roman"/>
          <w:spacing w:val="4"/>
          <w:sz w:val="20"/>
          <w:szCs w:val="20"/>
          <w:highlight w:val="none"/>
        </w:rPr>
        <w:t>3.4.2</w:t>
      </w:r>
      <w:r>
        <w:rPr>
          <w:rStyle w:val="23"/>
          <w:rFonts w:hint="eastAsia" w:ascii="宋体" w:hAnsi="宋体" w:eastAsia="宋体" w:cs="Times New Roman"/>
          <w:spacing w:val="4"/>
          <w:sz w:val="20"/>
          <w:szCs w:val="20"/>
          <w:highlight w:val="none"/>
        </w:rPr>
        <w:t>分包的确定</w:t>
      </w:r>
    </w:p>
    <w:p>
      <w:pPr>
        <w:pStyle w:val="59"/>
        <w:spacing w:before="240" w:after="240"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允许分包的专业工程包括：</w:t>
      </w:r>
      <w:r>
        <w:rPr>
          <w:rStyle w:val="23"/>
          <w:rFonts w:hint="eastAsia" w:ascii="宋体" w:hAnsi="宋体" w:eastAsia="宋体" w:cs="Times New Roman"/>
          <w:spacing w:val="7"/>
          <w:sz w:val="20"/>
          <w:szCs w:val="20"/>
          <w:highlight w:val="none"/>
          <w:u w:val="single"/>
        </w:rPr>
        <w:t xml:space="preserve">  无  </w:t>
      </w:r>
      <w:r>
        <w:rPr>
          <w:rStyle w:val="23"/>
          <w:rFonts w:hint="eastAsia" w:ascii="宋体" w:hAnsi="宋体" w:eastAsia="宋体" w:cs="Times New Roman"/>
          <w:spacing w:val="7"/>
          <w:sz w:val="20"/>
          <w:szCs w:val="20"/>
          <w:highlight w:val="none"/>
        </w:rPr>
        <w:t>。</w:t>
      </w:r>
    </w:p>
    <w:p>
      <w:pPr>
        <w:pStyle w:val="59"/>
        <w:spacing w:before="240" w:after="240"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其他关于分包的约定：</w:t>
      </w:r>
    </w:p>
    <w:p>
      <w:pPr>
        <w:pStyle w:val="59"/>
        <w:spacing w:before="240" w:after="240" w:line="360" w:lineRule="auto"/>
        <w:ind w:right="68"/>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w:t>
      </w:r>
      <w:r>
        <w:rPr>
          <w:rStyle w:val="23"/>
          <w:rFonts w:ascii="宋体" w:hAnsi="宋体" w:eastAsia="宋体" w:cs="Times New Roman"/>
          <w:spacing w:val="8"/>
          <w:sz w:val="20"/>
          <w:szCs w:val="20"/>
          <w:highlight w:val="none"/>
        </w:rPr>
        <w:t>1</w:t>
      </w:r>
      <w:r>
        <w:rPr>
          <w:rStyle w:val="23"/>
          <w:rFonts w:hint="eastAsia" w:ascii="宋体" w:hAnsi="宋体" w:eastAsia="宋体" w:cs="Times New Roman"/>
          <w:spacing w:val="8"/>
          <w:sz w:val="20"/>
          <w:szCs w:val="20"/>
          <w:highlight w:val="none"/>
        </w:rPr>
        <w:t>）除前款约定的分包内容外，经过发包人和监理人同意，承包人可以将其他非主体、非</w:t>
      </w:r>
      <w:r>
        <w:rPr>
          <w:rStyle w:val="23"/>
          <w:rFonts w:hint="eastAsia" w:ascii="宋体" w:hAnsi="宋体" w:eastAsia="宋体" w:cs="Times New Roman"/>
          <w:spacing w:val="11"/>
          <w:sz w:val="20"/>
          <w:szCs w:val="20"/>
          <w:highlight w:val="none"/>
        </w:rPr>
        <w:t>关键性工作分包给第三人，但分包人应当经过发包人和监理人审批。发包人和监理人有权拒绝承包人的分包请求和承包人选择的分包人。本项目分包人主要施工管理人员名单详见合同附件</w:t>
      </w:r>
      <w:r>
        <w:rPr>
          <w:rStyle w:val="23"/>
          <w:rFonts w:hint="eastAsia" w:ascii="宋体" w:hAnsi="宋体" w:eastAsia="宋体" w:cs="Times New Roman"/>
          <w:spacing w:val="-3"/>
          <w:sz w:val="20"/>
          <w:szCs w:val="20"/>
          <w:highlight w:val="none"/>
        </w:rPr>
        <w:t>6。</w:t>
      </w:r>
    </w:p>
    <w:p>
      <w:pPr>
        <w:pStyle w:val="59"/>
        <w:spacing w:before="240" w:after="240" w:line="360" w:lineRule="auto"/>
        <w:ind w:right="68"/>
        <w:rPr>
          <w:rStyle w:val="23"/>
          <w:rFonts w:ascii="宋体" w:hAnsi="宋体" w:eastAsia="宋体" w:cs="Times New Roman"/>
          <w:spacing w:val="8"/>
          <w:sz w:val="20"/>
          <w:szCs w:val="20"/>
          <w:highlight w:val="none"/>
        </w:rPr>
      </w:pPr>
      <w:r>
        <w:rPr>
          <w:rStyle w:val="23"/>
          <w:rFonts w:hint="eastAsia" w:ascii="宋体" w:hAnsi="宋体" w:eastAsia="宋体" w:cs="Times New Roman"/>
          <w:spacing w:val="11"/>
          <w:sz w:val="20"/>
          <w:szCs w:val="20"/>
          <w:highlight w:val="none"/>
        </w:rPr>
        <w:t>（2）在相关分包合同签订并报送有关建设行政主管部门备</w:t>
      </w:r>
      <w:r>
        <w:rPr>
          <w:rStyle w:val="23"/>
          <w:rFonts w:hint="eastAsia" w:ascii="宋体" w:hAnsi="宋体" w:eastAsia="宋体" w:cs="Times New Roman"/>
          <w:spacing w:val="8"/>
          <w:sz w:val="20"/>
          <w:szCs w:val="20"/>
          <w:highlight w:val="none"/>
        </w:rPr>
        <w:t>案后 7 天内，承包人应当将一份副本提交给监理人，承包人应保障分包工作不得再次分包。</w:t>
      </w:r>
    </w:p>
    <w:p>
      <w:pPr>
        <w:pStyle w:val="59"/>
        <w:spacing w:before="240" w:after="240" w:line="360" w:lineRule="auto"/>
        <w:ind w:right="68"/>
        <w:rPr>
          <w:rStyle w:val="23"/>
          <w:rFonts w:ascii="宋体" w:hAnsi="宋体" w:eastAsia="宋体" w:cs="Times New Roman"/>
          <w:spacing w:val="8"/>
          <w:sz w:val="20"/>
          <w:szCs w:val="20"/>
          <w:highlight w:val="none"/>
        </w:rPr>
      </w:pPr>
      <w:r>
        <w:rPr>
          <w:rStyle w:val="23"/>
          <w:rFonts w:hint="eastAsia" w:ascii="宋体" w:hAnsi="宋体" w:eastAsia="宋体" w:cs="Times New Roman"/>
          <w:spacing w:val="8"/>
          <w:sz w:val="20"/>
          <w:szCs w:val="20"/>
          <w:highlight w:val="none"/>
        </w:rPr>
        <w:t>（3）未经承包人和监理人审批同意的分包工程和分包人，承包人有权拒绝验收分包工程和支付相应款项，由此引起的发包人费用增加和(或)延误的工期由发包人承担。</w:t>
      </w:r>
    </w:p>
    <w:p>
      <w:pPr>
        <w:pStyle w:val="59"/>
        <w:spacing w:before="240"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w:t>
      </w:r>
      <w:r>
        <w:rPr>
          <w:rStyle w:val="23"/>
          <w:rFonts w:ascii="宋体" w:hAnsi="宋体" w:eastAsia="宋体" w:cs="Times New Roman"/>
          <w:spacing w:val="8"/>
          <w:sz w:val="20"/>
          <w:szCs w:val="20"/>
          <w:highlight w:val="none"/>
        </w:rPr>
        <w:t>4</w:t>
      </w:r>
      <w:r>
        <w:rPr>
          <w:rStyle w:val="23"/>
          <w:rFonts w:hint="eastAsia" w:ascii="宋体" w:hAnsi="宋体" w:eastAsia="宋体" w:cs="Times New Roman"/>
          <w:spacing w:val="8"/>
          <w:sz w:val="20"/>
          <w:szCs w:val="20"/>
          <w:highlight w:val="none"/>
        </w:rPr>
        <w:t>）承包人有以下情况之一者，发包人有权解除合同：</w:t>
      </w:r>
    </w:p>
    <w:p>
      <w:pPr>
        <w:pStyle w:val="59"/>
        <w:spacing w:before="240" w:line="360" w:lineRule="auto"/>
        <w:ind w:right="68"/>
        <w:rPr>
          <w:rStyle w:val="23"/>
          <w:rFonts w:ascii="宋体" w:hAnsi="宋体" w:eastAsia="宋体" w:cs="Times New Roman"/>
          <w:spacing w:val="8"/>
          <w:sz w:val="20"/>
          <w:szCs w:val="20"/>
          <w:highlight w:val="none"/>
        </w:rPr>
      </w:pPr>
      <w:r>
        <w:rPr>
          <w:rStyle w:val="23"/>
          <w:rFonts w:hint="eastAsia" w:ascii="宋体" w:hAnsi="宋体" w:eastAsia="宋体" w:cs="Times New Roman"/>
          <w:spacing w:val="8"/>
          <w:sz w:val="20"/>
          <w:szCs w:val="20"/>
          <w:highlight w:val="none"/>
        </w:rPr>
        <w:t>①个人承包工程，包括本人单位及外单位人员承包，发包人不承认其个人拥有任何资质等级及营业许可资格。</w:t>
      </w:r>
    </w:p>
    <w:p>
      <w:pPr>
        <w:pStyle w:val="59"/>
        <w:spacing w:before="240" w:line="360" w:lineRule="auto"/>
        <w:ind w:right="68"/>
        <w:rPr>
          <w:rStyle w:val="23"/>
          <w:rFonts w:ascii="宋体" w:hAnsi="宋体" w:eastAsia="宋体" w:cs="Times New Roman"/>
          <w:spacing w:val="8"/>
          <w:sz w:val="20"/>
          <w:szCs w:val="20"/>
          <w:highlight w:val="none"/>
        </w:rPr>
      </w:pPr>
      <w:r>
        <w:rPr>
          <w:rStyle w:val="23"/>
          <w:rFonts w:hint="eastAsia" w:ascii="宋体" w:hAnsi="宋体" w:eastAsia="宋体" w:cs="Times New Roman"/>
          <w:spacing w:val="8"/>
          <w:sz w:val="20"/>
          <w:szCs w:val="20"/>
          <w:highlight w:val="none"/>
        </w:rPr>
        <w:t>②几个人联合承包工程，就地组织暗分包队伍，不具备完成本工程的技术、机械能力，被发包人判定为没有能力履行的承包人。</w:t>
      </w:r>
    </w:p>
    <w:p>
      <w:pPr>
        <w:pStyle w:val="59"/>
        <w:spacing w:before="240"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③就地转包全部的工程，</w:t>
      </w:r>
      <w:r>
        <w:rPr>
          <w:rStyle w:val="23"/>
          <w:rFonts w:hint="eastAsia" w:ascii="宋体" w:hAnsi="宋体" w:eastAsia="宋体" w:cs="Times New Roman"/>
          <w:spacing w:val="-59"/>
          <w:sz w:val="20"/>
          <w:szCs w:val="20"/>
          <w:highlight w:val="none"/>
        </w:rPr>
        <w:t xml:space="preserve"> </w:t>
      </w:r>
      <w:r>
        <w:rPr>
          <w:rStyle w:val="23"/>
          <w:rFonts w:hint="eastAsia" w:ascii="宋体" w:hAnsi="宋体" w:eastAsia="宋体" w:cs="Times New Roman"/>
          <w:spacing w:val="8"/>
          <w:sz w:val="20"/>
          <w:szCs w:val="20"/>
          <w:highlight w:val="none"/>
        </w:rPr>
        <w:t>以谋取高额转让费、管理费的</w:t>
      </w:r>
      <w:r>
        <w:rPr>
          <w:rStyle w:val="23"/>
          <w:rFonts w:hint="eastAsia" w:ascii="宋体" w:hAnsi="宋体" w:eastAsia="宋体" w:cs="Times New Roman"/>
          <w:spacing w:val="7"/>
          <w:sz w:val="20"/>
          <w:szCs w:val="20"/>
          <w:highlight w:val="none"/>
        </w:rPr>
        <w:t>承包人。</w:t>
      </w:r>
    </w:p>
    <w:p>
      <w:pPr>
        <w:pStyle w:val="59"/>
        <w:spacing w:before="240" w:line="360" w:lineRule="auto"/>
        <w:ind w:right="68"/>
        <w:jc w:val="left"/>
        <w:rPr>
          <w:rStyle w:val="23"/>
          <w:rFonts w:ascii="宋体" w:hAnsi="宋体" w:eastAsia="宋体" w:cs="Times New Roman"/>
          <w:spacing w:val="8"/>
          <w:sz w:val="20"/>
          <w:szCs w:val="20"/>
          <w:highlight w:val="none"/>
        </w:rPr>
      </w:pPr>
      <w:r>
        <w:rPr>
          <w:rStyle w:val="23"/>
          <w:rFonts w:hint="eastAsia" w:ascii="宋体" w:hAnsi="宋体" w:eastAsia="宋体" w:cs="Times New Roman"/>
          <w:spacing w:val="11"/>
          <w:position w:val="19"/>
          <w:sz w:val="20"/>
          <w:szCs w:val="20"/>
          <w:highlight w:val="none"/>
        </w:rPr>
        <w:t>④承包人有部分分包现象（其中包括冒充承包人下属单位的挂勾单位，凭口头协议参与施工</w:t>
      </w:r>
      <w:r>
        <w:rPr>
          <w:rStyle w:val="23"/>
          <w:rFonts w:hint="eastAsia" w:ascii="宋体" w:hAnsi="宋体" w:eastAsia="宋体" w:cs="Times New Roman"/>
          <w:spacing w:val="8"/>
          <w:sz w:val="20"/>
          <w:szCs w:val="20"/>
          <w:highlight w:val="none"/>
        </w:rPr>
        <w:t>的分包人及其他暗分包个体户），一经发现核实，发包人将采取驱逐该暗分包人措施。</w:t>
      </w:r>
    </w:p>
    <w:p>
      <w:pPr>
        <w:pStyle w:val="59"/>
        <w:spacing w:before="240"/>
        <w:rPr>
          <w:rStyle w:val="23"/>
          <w:rFonts w:ascii="宋体" w:hAnsi="宋体" w:eastAsia="宋体" w:cs="Times New Roman"/>
          <w:sz w:val="20"/>
          <w:szCs w:val="20"/>
          <w:highlight w:val="none"/>
        </w:rPr>
      </w:pPr>
      <w:r>
        <w:rPr>
          <w:rStyle w:val="23"/>
          <w:rFonts w:ascii="宋体" w:hAnsi="宋体" w:eastAsia="宋体" w:cs="Times New Roman"/>
          <w:spacing w:val="5"/>
          <w:sz w:val="20"/>
          <w:szCs w:val="20"/>
          <w:highlight w:val="none"/>
        </w:rPr>
        <w:t>3.4.3</w:t>
      </w:r>
      <w:r>
        <w:rPr>
          <w:rStyle w:val="23"/>
          <w:rFonts w:hint="eastAsia" w:ascii="宋体" w:hAnsi="宋体" w:eastAsia="宋体" w:cs="Times New Roman"/>
          <w:spacing w:val="5"/>
          <w:sz w:val="20"/>
          <w:szCs w:val="20"/>
          <w:highlight w:val="none"/>
        </w:rPr>
        <w:t>分包合同价款</w:t>
      </w:r>
    </w:p>
    <w:p>
      <w:pPr>
        <w:pStyle w:val="59"/>
        <w:spacing w:before="212" w:line="424"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关于分包合同价款支付的约定：</w:t>
      </w:r>
      <w:r>
        <w:rPr>
          <w:rStyle w:val="23"/>
          <w:rFonts w:hint="eastAsia" w:ascii="宋体" w:hAnsi="宋体" w:eastAsia="宋体" w:cs="Times New Roman"/>
          <w:spacing w:val="8"/>
          <w:sz w:val="20"/>
          <w:szCs w:val="20"/>
          <w:highlight w:val="none"/>
          <w:u w:val="single"/>
        </w:rPr>
        <w:t>分包工程价款由承包人</w:t>
      </w:r>
      <w:r>
        <w:rPr>
          <w:rStyle w:val="23"/>
          <w:rFonts w:hint="eastAsia" w:ascii="宋体" w:hAnsi="宋体" w:eastAsia="宋体" w:cs="Times New Roman"/>
          <w:spacing w:val="7"/>
          <w:sz w:val="20"/>
          <w:szCs w:val="20"/>
          <w:highlight w:val="none"/>
          <w:u w:val="single"/>
        </w:rPr>
        <w:t>与分包人（包括专业分包人）结算。</w:t>
      </w:r>
      <w:r>
        <w:rPr>
          <w:rStyle w:val="23"/>
          <w:rFonts w:hint="eastAsia" w:ascii="宋体" w:hAnsi="宋体" w:eastAsia="宋体" w:cs="Times New Roman"/>
          <w:spacing w:val="11"/>
          <w:sz w:val="20"/>
          <w:szCs w:val="20"/>
          <w:highlight w:val="none"/>
          <w:u w:val="single"/>
        </w:rPr>
        <w:t>发包人未经承包人同意不得以任何形式向分包人（包括专业分包人</w:t>
      </w:r>
      <w:r>
        <w:rPr>
          <w:rStyle w:val="23"/>
          <w:rFonts w:hint="eastAsia" w:ascii="宋体" w:hAnsi="宋体" w:eastAsia="宋体" w:cs="Times New Roman"/>
          <w:spacing w:val="10"/>
          <w:sz w:val="20"/>
          <w:szCs w:val="20"/>
          <w:highlight w:val="none"/>
          <w:u w:val="single"/>
        </w:rPr>
        <w:t>）支付相关分包合同项下的</w:t>
      </w:r>
      <w:r>
        <w:rPr>
          <w:rStyle w:val="23"/>
          <w:rFonts w:hint="eastAsia" w:ascii="宋体" w:hAnsi="宋体" w:eastAsia="宋体" w:cs="Times New Roman"/>
          <w:spacing w:val="11"/>
          <w:sz w:val="20"/>
          <w:szCs w:val="20"/>
          <w:highlight w:val="none"/>
          <w:u w:val="single"/>
        </w:rPr>
        <w:t>任何工程款项。因发包人未经承包人同意直接向分包人（包括专业</w:t>
      </w:r>
      <w:r>
        <w:rPr>
          <w:rStyle w:val="23"/>
          <w:rFonts w:hint="eastAsia" w:ascii="宋体" w:hAnsi="宋体" w:eastAsia="宋体" w:cs="Times New Roman"/>
          <w:spacing w:val="10"/>
          <w:sz w:val="20"/>
          <w:szCs w:val="20"/>
          <w:highlight w:val="none"/>
          <w:u w:val="single"/>
        </w:rPr>
        <w:t>分包人）支付相关分包合同</w:t>
      </w:r>
      <w:r>
        <w:rPr>
          <w:rStyle w:val="23"/>
          <w:rFonts w:hint="eastAsia" w:ascii="宋体" w:hAnsi="宋体" w:eastAsia="宋体" w:cs="Times New Roman"/>
          <w:spacing w:val="11"/>
          <w:sz w:val="20"/>
          <w:szCs w:val="20"/>
          <w:highlight w:val="none"/>
          <w:u w:val="single"/>
        </w:rPr>
        <w:t>项下的任何工程款项而影响承包人工作的，所造成的承包人费用增加和（或）延误的工期由发</w:t>
      </w:r>
      <w:r>
        <w:rPr>
          <w:rStyle w:val="23"/>
          <w:rFonts w:hint="eastAsia" w:ascii="宋体" w:hAnsi="宋体" w:eastAsia="宋体" w:cs="Times New Roman"/>
          <w:spacing w:val="12"/>
          <w:sz w:val="20"/>
          <w:szCs w:val="20"/>
          <w:highlight w:val="none"/>
          <w:u w:val="single"/>
        </w:rPr>
        <w:t>包人承担。</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3.5</w:t>
      </w:r>
      <w:r>
        <w:rPr>
          <w:rStyle w:val="23"/>
          <w:rFonts w:hint="eastAsia" w:ascii="宋体" w:hAnsi="宋体" w:eastAsia="宋体" w:cs="Times New Roman"/>
          <w:b/>
          <w:spacing w:val="-6"/>
          <w:sz w:val="28"/>
          <w:szCs w:val="28"/>
          <w:highlight w:val="none"/>
        </w:rPr>
        <w:t>工程照管与成品、半成品保护</w:t>
      </w:r>
    </w:p>
    <w:p>
      <w:pPr>
        <w:pStyle w:val="59"/>
        <w:spacing w:line="360" w:lineRule="auto"/>
        <w:rPr>
          <w:rStyle w:val="23"/>
          <w:rFonts w:ascii="宋体" w:hAnsi="宋体" w:eastAsia="宋体" w:cs="Times New Roman"/>
          <w:spacing w:val="10"/>
          <w:sz w:val="20"/>
          <w:szCs w:val="20"/>
          <w:highlight w:val="none"/>
          <w:u w:val="single"/>
        </w:rPr>
      </w:pPr>
      <w:r>
        <w:rPr>
          <w:rStyle w:val="23"/>
          <w:rFonts w:hint="eastAsia" w:ascii="宋体" w:hAnsi="宋体" w:eastAsia="宋体" w:cs="Times New Roman"/>
          <w:spacing w:val="11"/>
          <w:sz w:val="20"/>
          <w:szCs w:val="20"/>
          <w:highlight w:val="none"/>
        </w:rPr>
        <w:t>承包人负责照管工程及工程相关的材料、工程设备的起始时间：</w:t>
      </w:r>
      <w:r>
        <w:rPr>
          <w:rStyle w:val="23"/>
          <w:rFonts w:hint="eastAsia" w:ascii="宋体" w:hAnsi="宋体" w:eastAsia="宋体" w:cs="Times New Roman"/>
          <w:spacing w:val="11"/>
          <w:sz w:val="20"/>
          <w:szCs w:val="20"/>
          <w:highlight w:val="none"/>
          <w:u w:val="single"/>
        </w:rPr>
        <w:t xml:space="preserve"> 设备、人员进场</w:t>
      </w:r>
      <w:r>
        <w:rPr>
          <w:rStyle w:val="23"/>
          <w:rFonts w:hint="eastAsia" w:ascii="宋体" w:hAnsi="宋体" w:eastAsia="宋体" w:cs="Times New Roman"/>
          <w:spacing w:val="10"/>
          <w:sz w:val="20"/>
          <w:szCs w:val="20"/>
          <w:highlight w:val="none"/>
          <w:u w:val="single"/>
        </w:rPr>
        <w:t>至</w:t>
      </w:r>
    </w:p>
    <w:p>
      <w:pPr>
        <w:pStyle w:val="59"/>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10"/>
          <w:sz w:val="20"/>
          <w:szCs w:val="20"/>
          <w:highlight w:val="none"/>
          <w:u w:val="single"/>
        </w:rPr>
        <w:t>验收</w:t>
      </w:r>
      <w:r>
        <w:rPr>
          <w:rStyle w:val="23"/>
          <w:rFonts w:hint="eastAsia" w:ascii="宋体" w:hAnsi="宋体" w:eastAsia="宋体" w:cs="Times New Roman"/>
          <w:spacing w:val="9"/>
          <w:sz w:val="20"/>
          <w:szCs w:val="20"/>
          <w:highlight w:val="none"/>
          <w:u w:val="single"/>
        </w:rPr>
        <w:t xml:space="preserve">交付使用前由承包人负责保修，无其他特殊要求的，费用由承包人承担  </w:t>
      </w:r>
      <w:r>
        <w:rPr>
          <w:rStyle w:val="23"/>
          <w:rFonts w:hint="eastAsia" w:ascii="宋体" w:hAnsi="宋体" w:eastAsia="宋体" w:cs="Times New Roman"/>
          <w:spacing w:val="9"/>
          <w:sz w:val="20"/>
          <w:szCs w:val="20"/>
          <w:highlight w:val="none"/>
        </w:rPr>
        <w:t>。</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 xml:space="preserve">3.6 </w:t>
      </w:r>
      <w:r>
        <w:rPr>
          <w:rStyle w:val="23"/>
          <w:rFonts w:hint="eastAsia" w:ascii="宋体" w:hAnsi="宋体" w:eastAsia="宋体" w:cs="Times New Roman"/>
          <w:b/>
          <w:spacing w:val="-6"/>
          <w:sz w:val="28"/>
          <w:szCs w:val="28"/>
          <w:highlight w:val="none"/>
        </w:rPr>
        <w:t>履约保证金</w:t>
      </w:r>
    </w:p>
    <w:p>
      <w:pPr>
        <w:pStyle w:val="59"/>
        <w:spacing w:before="240"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承包人提供履约担保的形式、金额及期限的：</w:t>
      </w:r>
      <w:r>
        <w:rPr>
          <w:rStyle w:val="23"/>
          <w:rFonts w:hint="eastAsia" w:ascii="宋体" w:hAnsi="宋体" w:eastAsia="宋体" w:cs="Times New Roman"/>
          <w:spacing w:val="9"/>
          <w:sz w:val="20"/>
          <w:szCs w:val="20"/>
          <w:highlight w:val="none"/>
          <w:u w:val="single"/>
        </w:rPr>
        <w:t>无</w:t>
      </w:r>
      <w:r>
        <w:rPr>
          <w:rStyle w:val="23"/>
          <w:rFonts w:hint="eastAsia" w:ascii="宋体" w:hAnsi="宋体" w:eastAsia="宋体" w:cs="Times New Roman"/>
          <w:spacing w:val="9"/>
          <w:sz w:val="20"/>
          <w:szCs w:val="20"/>
          <w:highlight w:val="none"/>
        </w:rPr>
        <w:t>。</w:t>
      </w:r>
    </w:p>
    <w:p>
      <w:pPr>
        <w:pStyle w:val="59"/>
        <w:spacing w:before="240" w:line="360" w:lineRule="auto"/>
        <w:rPr>
          <w:rStyle w:val="23"/>
          <w:rFonts w:ascii="宋体" w:hAnsi="宋体" w:eastAsia="宋体" w:cs="Times New Roman"/>
          <w:spacing w:val="9"/>
          <w:sz w:val="20"/>
          <w:szCs w:val="20"/>
          <w:highlight w:val="none"/>
          <w:u w:val="single"/>
        </w:rPr>
      </w:pPr>
      <w:r>
        <w:rPr>
          <w:rStyle w:val="23"/>
          <w:rFonts w:hint="eastAsia" w:ascii="宋体" w:hAnsi="宋体" w:eastAsia="宋体" w:cs="Times New Roman"/>
          <w:spacing w:val="9"/>
          <w:sz w:val="20"/>
          <w:szCs w:val="20"/>
          <w:highlight w:val="none"/>
          <w:u w:val="single"/>
        </w:rPr>
        <w:t>承包人在中标后</w:t>
      </w:r>
      <w:r>
        <w:rPr>
          <w:rStyle w:val="23"/>
          <w:rFonts w:hint="eastAsia" w:ascii="宋体" w:hAnsi="宋体" w:eastAsia="宋体" w:cs="Times New Roman"/>
          <w:spacing w:val="-33"/>
          <w:sz w:val="20"/>
          <w:szCs w:val="20"/>
          <w:highlight w:val="none"/>
          <w:u w:val="single"/>
        </w:rPr>
        <w:t xml:space="preserve"> </w:t>
      </w:r>
      <w:r>
        <w:rPr>
          <w:rStyle w:val="23"/>
          <w:rFonts w:hint="eastAsia" w:ascii="宋体" w:hAnsi="宋体" w:eastAsia="宋体" w:cs="Times New Roman"/>
          <w:spacing w:val="9"/>
          <w:sz w:val="20"/>
          <w:szCs w:val="20"/>
          <w:highlight w:val="none"/>
          <w:u w:val="single"/>
        </w:rPr>
        <w:t>7</w:t>
      </w:r>
      <w:r>
        <w:rPr>
          <w:rStyle w:val="23"/>
          <w:rFonts w:hint="eastAsia" w:ascii="宋体" w:hAnsi="宋体" w:eastAsia="宋体" w:cs="Times New Roman"/>
          <w:spacing w:val="-38"/>
          <w:sz w:val="20"/>
          <w:szCs w:val="20"/>
          <w:highlight w:val="none"/>
          <w:u w:val="single"/>
        </w:rPr>
        <w:t xml:space="preserve"> </w:t>
      </w:r>
      <w:r>
        <w:rPr>
          <w:rStyle w:val="23"/>
          <w:rFonts w:hint="eastAsia" w:ascii="宋体" w:hAnsi="宋体" w:eastAsia="宋体" w:cs="Times New Roman"/>
          <w:spacing w:val="9"/>
          <w:sz w:val="20"/>
          <w:szCs w:val="20"/>
          <w:highlight w:val="none"/>
          <w:u w:val="single"/>
        </w:rPr>
        <w:t xml:space="preserve">个工作日内，按 </w:t>
      </w:r>
      <w:r>
        <w:rPr>
          <w:rStyle w:val="23"/>
          <w:rFonts w:hint="eastAsia" w:ascii="宋体" w:hAnsi="宋体" w:eastAsia="宋体" w:cs="Times New Roman"/>
          <w:spacing w:val="-16"/>
          <w:sz w:val="20"/>
          <w:szCs w:val="20"/>
          <w:highlight w:val="none"/>
          <w:u w:val="single"/>
        </w:rPr>
        <w:t>／（</w:t>
      </w:r>
      <w:r>
        <w:rPr>
          <w:rStyle w:val="23"/>
          <w:rFonts w:hint="eastAsia" w:ascii="宋体" w:hAnsi="宋体" w:eastAsia="宋体" w:cs="Times New Roman"/>
          <w:spacing w:val="9"/>
          <w:sz w:val="20"/>
          <w:szCs w:val="20"/>
          <w:highlight w:val="none"/>
          <w:u w:val="single"/>
        </w:rPr>
        <w:t>各市住房城乡建设行政主管部门规定）规定将农民</w:t>
      </w:r>
      <w:r>
        <w:rPr>
          <w:rStyle w:val="23"/>
          <w:rFonts w:hint="eastAsia" w:ascii="宋体" w:hAnsi="宋体" w:eastAsia="宋体" w:cs="Times New Roman"/>
          <w:spacing w:val="10"/>
          <w:sz w:val="20"/>
          <w:szCs w:val="20"/>
          <w:highlight w:val="none"/>
          <w:u w:val="single"/>
        </w:rPr>
        <w:t>工工资保障金存入帐户。工程竣工验收结算经审定后，按照规定</w:t>
      </w:r>
      <w:r>
        <w:rPr>
          <w:rStyle w:val="23"/>
          <w:rFonts w:hint="eastAsia" w:ascii="宋体" w:hAnsi="宋体" w:eastAsia="宋体" w:cs="Times New Roman"/>
          <w:spacing w:val="9"/>
          <w:sz w:val="20"/>
          <w:szCs w:val="20"/>
          <w:highlight w:val="none"/>
          <w:u w:val="single"/>
        </w:rPr>
        <w:t>程序，将农民工工资保障金没</w:t>
      </w:r>
      <w:r>
        <w:rPr>
          <w:rStyle w:val="23"/>
          <w:rFonts w:hint="eastAsia" w:ascii="宋体" w:hAnsi="宋体" w:eastAsia="宋体" w:cs="Times New Roman"/>
          <w:spacing w:val="10"/>
          <w:sz w:val="20"/>
          <w:szCs w:val="20"/>
          <w:highlight w:val="none"/>
          <w:u w:val="single"/>
        </w:rPr>
        <w:t>有使用或剩余的金额退还给承包人。</w:t>
      </w:r>
    </w:p>
    <w:p>
      <w:pPr>
        <w:pStyle w:val="59"/>
        <w:spacing w:before="240" w:line="360" w:lineRule="auto"/>
        <w:outlineLvl w:val="1"/>
        <w:rPr>
          <w:rStyle w:val="23"/>
          <w:rFonts w:ascii="宋体" w:hAnsi="宋体" w:eastAsia="宋体" w:cs="Times New Roman"/>
          <w:b/>
          <w:bCs/>
          <w:spacing w:val="2"/>
          <w:sz w:val="31"/>
          <w:szCs w:val="31"/>
          <w:highlight w:val="none"/>
        </w:rPr>
      </w:pPr>
      <w:r>
        <w:rPr>
          <w:rStyle w:val="23"/>
          <w:rFonts w:ascii="宋体" w:hAnsi="宋体" w:eastAsia="宋体" w:cs="Times New Roman"/>
          <w:b/>
          <w:bCs/>
          <w:spacing w:val="2"/>
          <w:sz w:val="31"/>
          <w:szCs w:val="31"/>
          <w:highlight w:val="none"/>
        </w:rPr>
        <w:t>4.</w:t>
      </w:r>
      <w:r>
        <w:rPr>
          <w:rStyle w:val="23"/>
          <w:rFonts w:hint="eastAsia" w:ascii="宋体" w:hAnsi="宋体" w:eastAsia="宋体" w:cs="Times New Roman"/>
          <w:b/>
          <w:bCs/>
          <w:spacing w:val="2"/>
          <w:sz w:val="31"/>
          <w:szCs w:val="31"/>
          <w:highlight w:val="none"/>
        </w:rPr>
        <w:t>监理人</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4.1</w:t>
      </w:r>
      <w:r>
        <w:rPr>
          <w:rStyle w:val="23"/>
          <w:rFonts w:hint="eastAsia" w:ascii="宋体" w:hAnsi="宋体" w:eastAsia="宋体" w:cs="Times New Roman"/>
          <w:b/>
          <w:spacing w:val="-6"/>
          <w:sz w:val="28"/>
          <w:szCs w:val="28"/>
          <w:highlight w:val="none"/>
        </w:rPr>
        <w:t>监理人的一般规定</w:t>
      </w:r>
    </w:p>
    <w:p>
      <w:pPr>
        <w:pStyle w:val="59"/>
        <w:spacing w:before="240" w:line="360" w:lineRule="auto"/>
        <w:outlineLvl w:val="2"/>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关于监理人的监理内容：</w:t>
      </w:r>
      <w:r>
        <w:rPr>
          <w:rStyle w:val="23"/>
          <w:rFonts w:hint="eastAsia" w:ascii="宋体" w:hAnsi="宋体" w:eastAsia="宋体" w:cs="Times New Roman"/>
          <w:spacing w:val="8"/>
          <w:sz w:val="20"/>
          <w:szCs w:val="20"/>
          <w:highlight w:val="none"/>
          <w:u w:val="single"/>
        </w:rPr>
        <w:t xml:space="preserve"> 按本工程的监理合同中的有关条款  </w:t>
      </w:r>
      <w:r>
        <w:rPr>
          <w:rStyle w:val="23"/>
          <w:rFonts w:hint="eastAsia" w:ascii="宋体" w:hAnsi="宋体" w:eastAsia="宋体" w:cs="Times New Roman"/>
          <w:spacing w:val="8"/>
          <w:sz w:val="20"/>
          <w:szCs w:val="20"/>
          <w:highlight w:val="none"/>
        </w:rPr>
        <w:t>。</w:t>
      </w:r>
    </w:p>
    <w:p>
      <w:pPr>
        <w:pStyle w:val="59"/>
        <w:spacing w:before="1"/>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关于监理人的监理权限：</w:t>
      </w:r>
      <w:r>
        <w:rPr>
          <w:rStyle w:val="23"/>
          <w:rFonts w:hint="eastAsia" w:ascii="宋体" w:hAnsi="宋体" w:eastAsia="宋体" w:cs="Times New Roman"/>
          <w:spacing w:val="8"/>
          <w:sz w:val="20"/>
          <w:szCs w:val="20"/>
          <w:highlight w:val="none"/>
          <w:u w:val="single"/>
        </w:rPr>
        <w:t xml:space="preserve"> 按本工程的监理合同中的有关条款  </w:t>
      </w:r>
      <w:r>
        <w:rPr>
          <w:rStyle w:val="23"/>
          <w:rFonts w:hint="eastAsia" w:ascii="宋体" w:hAnsi="宋体" w:eastAsia="宋体" w:cs="Times New Roman"/>
          <w:spacing w:val="8"/>
          <w:sz w:val="20"/>
          <w:szCs w:val="20"/>
          <w:highlight w:val="none"/>
        </w:rPr>
        <w:t>。</w:t>
      </w:r>
    </w:p>
    <w:p>
      <w:pPr>
        <w:pStyle w:val="59"/>
        <w:spacing w:before="215"/>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关于监理人在施工现场的办公场所、生活场所的提供和费用承担的约定：</w:t>
      </w:r>
      <w:r>
        <w:rPr>
          <w:rStyle w:val="23"/>
          <w:rFonts w:hint="eastAsia" w:ascii="宋体" w:hAnsi="宋体" w:eastAsia="宋体" w:cs="Times New Roman"/>
          <w:spacing w:val="9"/>
          <w:sz w:val="20"/>
          <w:szCs w:val="20"/>
          <w:highlight w:val="none"/>
          <w:u w:val="single"/>
        </w:rPr>
        <w:t>承包人免费提供</w:t>
      </w:r>
      <w:r>
        <w:rPr>
          <w:rStyle w:val="23"/>
          <w:rFonts w:hint="eastAsia" w:ascii="宋体" w:hAnsi="宋体" w:eastAsia="宋体" w:cs="Times New Roman"/>
          <w:spacing w:val="9"/>
          <w:sz w:val="20"/>
          <w:szCs w:val="20"/>
          <w:highlight w:val="none"/>
        </w:rPr>
        <w:t>。</w:t>
      </w:r>
    </w:p>
    <w:p>
      <w:pPr>
        <w:pStyle w:val="59"/>
        <w:rPr>
          <w:rStyle w:val="23"/>
          <w:rFonts w:ascii="宋体" w:hAnsi="宋体" w:eastAsia="宋体" w:cs="Times New Roman"/>
          <w:sz w:val="20"/>
          <w:szCs w:val="20"/>
          <w:highlight w:val="none"/>
        </w:rPr>
      </w:pPr>
      <w:r>
        <w:rPr>
          <w:rStyle w:val="23"/>
          <w:rFonts w:hint="eastAsia" w:ascii="宋体" w:hAnsi="宋体" w:eastAsia="宋体" w:cs="Times New Roman"/>
          <w:sz w:val="20"/>
          <w:szCs w:val="20"/>
          <w:highlight w:val="none"/>
        </w:rPr>
        <w:t xml:space="preserve"> </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4.2</w:t>
      </w:r>
      <w:r>
        <w:rPr>
          <w:rStyle w:val="23"/>
          <w:rFonts w:hint="eastAsia" w:ascii="宋体" w:hAnsi="宋体" w:eastAsia="宋体" w:cs="Times New Roman"/>
          <w:b/>
          <w:spacing w:val="-6"/>
          <w:sz w:val="28"/>
          <w:szCs w:val="28"/>
          <w:highlight w:val="none"/>
        </w:rPr>
        <w:t>监理人员</w:t>
      </w:r>
    </w:p>
    <w:p>
      <w:pPr>
        <w:pStyle w:val="59"/>
        <w:spacing w:before="186"/>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rPr>
        <w:t>总监理工程师：</w:t>
      </w:r>
    </w:p>
    <w:p>
      <w:pPr>
        <w:pStyle w:val="59"/>
        <w:spacing w:before="212" w:line="424" w:lineRule="auto"/>
        <w:rPr>
          <w:rStyle w:val="23"/>
          <w:rFonts w:ascii="宋体" w:hAnsi="宋体" w:eastAsia="宋体" w:cs="Times New Roman"/>
          <w:sz w:val="20"/>
          <w:szCs w:val="20"/>
          <w:highlight w:val="none"/>
        </w:rPr>
      </w:pPr>
      <w:r>
        <w:rPr>
          <w:rStyle w:val="23"/>
          <w:rFonts w:hint="eastAsia" w:ascii="宋体" w:hAnsi="宋体" w:eastAsia="宋体" w:cs="Times New Roman"/>
          <w:spacing w:val="-1"/>
          <w:sz w:val="20"/>
          <w:szCs w:val="20"/>
          <w:highlight w:val="none"/>
        </w:rPr>
        <w:t>姓</w:t>
      </w:r>
      <w:r>
        <w:rPr>
          <w:rStyle w:val="23"/>
          <w:rFonts w:hint="eastAsia" w:ascii="宋体" w:hAnsi="宋体" w:eastAsia="宋体" w:cs="Times New Roman"/>
          <w:spacing w:val="7"/>
          <w:sz w:val="20"/>
          <w:szCs w:val="20"/>
          <w:highlight w:val="none"/>
        </w:rPr>
        <w:t xml:space="preserve">    </w:t>
      </w:r>
      <w:r>
        <w:rPr>
          <w:rStyle w:val="23"/>
          <w:rFonts w:hint="eastAsia" w:ascii="宋体" w:hAnsi="宋体" w:eastAsia="宋体" w:cs="Times New Roman"/>
          <w:spacing w:val="-1"/>
          <w:sz w:val="20"/>
          <w:szCs w:val="20"/>
          <w:highlight w:val="none"/>
        </w:rPr>
        <w:t>名</w:t>
      </w:r>
      <w:r>
        <w:rPr>
          <w:rStyle w:val="23"/>
          <w:rFonts w:hint="eastAsia" w:ascii="宋体" w:hAnsi="宋体" w:eastAsia="宋体" w:cs="Times New Roman"/>
          <w:spacing w:val="5"/>
          <w:sz w:val="20"/>
          <w:szCs w:val="20"/>
          <w:highlight w:val="none"/>
        </w:rPr>
        <w:t>：</w:t>
      </w:r>
      <w:r>
        <w:rPr>
          <w:rStyle w:val="23"/>
          <w:rFonts w:hint="eastAsia" w:ascii="宋体" w:hAnsi="宋体" w:eastAsia="宋体" w:cs="Times New Roman"/>
          <w:spacing w:val="3"/>
          <w:sz w:val="20"/>
          <w:szCs w:val="20"/>
          <w:highlight w:val="none"/>
          <w:u w:val="single"/>
        </w:rPr>
        <w:t xml:space="preserve">                               </w:t>
      </w:r>
      <w:r>
        <w:rPr>
          <w:rStyle w:val="23"/>
          <w:rFonts w:hint="eastAsia" w:ascii="宋体" w:hAnsi="宋体" w:eastAsia="宋体" w:cs="Times New Roman"/>
          <w:spacing w:val="5"/>
          <w:sz w:val="20"/>
          <w:szCs w:val="20"/>
          <w:highlight w:val="none"/>
        </w:rPr>
        <w:t>；</w:t>
      </w:r>
    </w:p>
    <w:p>
      <w:pPr>
        <w:pStyle w:val="59"/>
        <w:rPr>
          <w:rStyle w:val="23"/>
          <w:rFonts w:ascii="宋体" w:hAnsi="宋体" w:eastAsia="宋体" w:cs="Times New Roman"/>
          <w:sz w:val="20"/>
          <w:szCs w:val="20"/>
          <w:highlight w:val="none"/>
        </w:rPr>
      </w:pPr>
      <w:r>
        <w:rPr>
          <w:rStyle w:val="23"/>
          <w:rFonts w:hint="eastAsia" w:ascii="宋体" w:hAnsi="宋体" w:eastAsia="宋体" w:cs="Times New Roman"/>
          <w:spacing w:val="-1"/>
          <w:sz w:val="20"/>
          <w:szCs w:val="20"/>
          <w:highlight w:val="none"/>
        </w:rPr>
        <w:t>职</w:t>
      </w:r>
      <w:r>
        <w:rPr>
          <w:rStyle w:val="23"/>
          <w:rFonts w:hint="eastAsia" w:ascii="宋体" w:hAnsi="宋体" w:eastAsia="宋体" w:cs="Times New Roman"/>
          <w:spacing w:val="7"/>
          <w:sz w:val="20"/>
          <w:szCs w:val="20"/>
          <w:highlight w:val="none"/>
        </w:rPr>
        <w:t xml:space="preserve">    </w:t>
      </w:r>
      <w:r>
        <w:rPr>
          <w:rStyle w:val="23"/>
          <w:rFonts w:hint="eastAsia" w:ascii="宋体" w:hAnsi="宋体" w:eastAsia="宋体" w:cs="Times New Roman"/>
          <w:spacing w:val="-1"/>
          <w:sz w:val="20"/>
          <w:szCs w:val="20"/>
          <w:highlight w:val="none"/>
        </w:rPr>
        <w:t>务</w:t>
      </w:r>
      <w:r>
        <w:rPr>
          <w:rStyle w:val="23"/>
          <w:rFonts w:hint="eastAsia" w:ascii="宋体" w:hAnsi="宋体" w:eastAsia="宋体" w:cs="Times New Roman"/>
          <w:spacing w:val="5"/>
          <w:sz w:val="20"/>
          <w:szCs w:val="20"/>
          <w:highlight w:val="none"/>
        </w:rPr>
        <w:t>：</w:t>
      </w:r>
      <w:r>
        <w:rPr>
          <w:rStyle w:val="23"/>
          <w:rFonts w:hint="eastAsia" w:ascii="宋体" w:hAnsi="宋体" w:eastAsia="宋体" w:cs="Times New Roman"/>
          <w:spacing w:val="3"/>
          <w:sz w:val="20"/>
          <w:szCs w:val="20"/>
          <w:highlight w:val="none"/>
          <w:u w:val="single"/>
        </w:rPr>
        <w:t xml:space="preserve">                               </w:t>
      </w:r>
      <w:r>
        <w:rPr>
          <w:rStyle w:val="23"/>
          <w:rFonts w:hint="eastAsia" w:ascii="宋体" w:hAnsi="宋体" w:eastAsia="宋体" w:cs="Times New Roman"/>
          <w:spacing w:val="5"/>
          <w:sz w:val="20"/>
          <w:szCs w:val="20"/>
          <w:highlight w:val="none"/>
        </w:rPr>
        <w:t>；</w:t>
      </w:r>
    </w:p>
    <w:p>
      <w:pPr>
        <w:pStyle w:val="59"/>
        <w:spacing w:before="214"/>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监理工程师执业资格证书号</w:t>
      </w:r>
      <w:r>
        <w:rPr>
          <w:rStyle w:val="23"/>
          <w:rFonts w:hint="eastAsia" w:ascii="宋体" w:hAnsi="宋体" w:eastAsia="宋体" w:cs="Times New Roman"/>
          <w:spacing w:val="5"/>
          <w:sz w:val="20"/>
          <w:szCs w:val="20"/>
          <w:highlight w:val="none"/>
        </w:rPr>
        <w:t>：</w:t>
      </w:r>
      <w:r>
        <w:rPr>
          <w:rStyle w:val="23"/>
          <w:rFonts w:hint="eastAsia" w:ascii="宋体" w:hAnsi="宋体" w:eastAsia="宋体" w:cs="Times New Roman"/>
          <w:spacing w:val="1"/>
          <w:sz w:val="20"/>
          <w:szCs w:val="20"/>
          <w:highlight w:val="none"/>
          <w:u w:val="single"/>
        </w:rPr>
        <w:t xml:space="preserve">               </w:t>
      </w:r>
      <w:r>
        <w:rPr>
          <w:rStyle w:val="23"/>
          <w:rFonts w:hint="eastAsia" w:ascii="宋体" w:hAnsi="宋体" w:eastAsia="宋体" w:cs="Times New Roman"/>
          <w:spacing w:val="5"/>
          <w:sz w:val="20"/>
          <w:szCs w:val="20"/>
          <w:highlight w:val="none"/>
        </w:rPr>
        <w:t>；</w:t>
      </w:r>
    </w:p>
    <w:p>
      <w:pPr>
        <w:pStyle w:val="59"/>
        <w:spacing w:before="212"/>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联系电话</w:t>
      </w:r>
      <w:r>
        <w:rPr>
          <w:rStyle w:val="23"/>
          <w:rFonts w:hint="eastAsia" w:ascii="宋体" w:hAnsi="宋体" w:eastAsia="宋体" w:cs="Times New Roman"/>
          <w:spacing w:val="5"/>
          <w:sz w:val="20"/>
          <w:szCs w:val="20"/>
          <w:highlight w:val="none"/>
        </w:rPr>
        <w:t>：</w:t>
      </w:r>
      <w:r>
        <w:rPr>
          <w:rStyle w:val="23"/>
          <w:rFonts w:hint="eastAsia" w:ascii="宋体" w:hAnsi="宋体" w:eastAsia="宋体" w:cs="Times New Roman"/>
          <w:spacing w:val="3"/>
          <w:sz w:val="20"/>
          <w:szCs w:val="20"/>
          <w:highlight w:val="none"/>
          <w:u w:val="single"/>
        </w:rPr>
        <w:t xml:space="preserve">                               </w:t>
      </w:r>
      <w:r>
        <w:rPr>
          <w:rStyle w:val="23"/>
          <w:rFonts w:hint="eastAsia" w:ascii="宋体" w:hAnsi="宋体" w:eastAsia="宋体" w:cs="Times New Roman"/>
          <w:spacing w:val="5"/>
          <w:sz w:val="20"/>
          <w:szCs w:val="20"/>
          <w:highlight w:val="none"/>
        </w:rPr>
        <w:t>；</w:t>
      </w:r>
    </w:p>
    <w:p>
      <w:pPr>
        <w:pStyle w:val="59"/>
        <w:spacing w:before="211"/>
        <w:rPr>
          <w:rStyle w:val="23"/>
          <w:rFonts w:ascii="宋体" w:hAnsi="宋体" w:eastAsia="宋体" w:cs="Times New Roman"/>
          <w:sz w:val="20"/>
          <w:szCs w:val="20"/>
          <w:highlight w:val="none"/>
        </w:rPr>
      </w:pPr>
      <w:r>
        <w:rPr>
          <w:rStyle w:val="23"/>
          <w:rFonts w:hint="eastAsia" w:ascii="宋体" w:hAnsi="宋体" w:eastAsia="宋体" w:cs="Times New Roman"/>
          <w:spacing w:val="1"/>
          <w:sz w:val="20"/>
          <w:szCs w:val="20"/>
          <w:highlight w:val="none"/>
        </w:rPr>
        <w:t>电子信箱</w:t>
      </w:r>
      <w:r>
        <w:rPr>
          <w:rStyle w:val="23"/>
          <w:rFonts w:hint="eastAsia" w:ascii="宋体" w:hAnsi="宋体" w:eastAsia="宋体" w:cs="Times New Roman"/>
          <w:spacing w:val="5"/>
          <w:sz w:val="20"/>
          <w:szCs w:val="20"/>
          <w:highlight w:val="none"/>
        </w:rPr>
        <w:t>：</w:t>
      </w:r>
      <w:r>
        <w:rPr>
          <w:rStyle w:val="23"/>
          <w:rFonts w:hint="eastAsia" w:ascii="宋体" w:hAnsi="宋体" w:eastAsia="宋体" w:cs="Times New Roman"/>
          <w:spacing w:val="3"/>
          <w:sz w:val="20"/>
          <w:szCs w:val="20"/>
          <w:highlight w:val="none"/>
          <w:u w:val="single"/>
        </w:rPr>
        <w:t xml:space="preserve">                               </w:t>
      </w:r>
      <w:r>
        <w:rPr>
          <w:rStyle w:val="23"/>
          <w:rFonts w:hint="eastAsia" w:ascii="宋体" w:hAnsi="宋体" w:eastAsia="宋体" w:cs="Times New Roman"/>
          <w:spacing w:val="5"/>
          <w:sz w:val="20"/>
          <w:szCs w:val="20"/>
          <w:highlight w:val="none"/>
        </w:rPr>
        <w:t>；</w:t>
      </w:r>
    </w:p>
    <w:p>
      <w:pPr>
        <w:pStyle w:val="59"/>
        <w:spacing w:before="214"/>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通信地址</w:t>
      </w:r>
      <w:r>
        <w:rPr>
          <w:rStyle w:val="23"/>
          <w:rFonts w:hint="eastAsia" w:ascii="宋体" w:hAnsi="宋体" w:eastAsia="宋体" w:cs="Times New Roman"/>
          <w:spacing w:val="5"/>
          <w:sz w:val="20"/>
          <w:szCs w:val="20"/>
          <w:highlight w:val="none"/>
        </w:rPr>
        <w:t>：</w:t>
      </w:r>
      <w:r>
        <w:rPr>
          <w:rStyle w:val="23"/>
          <w:rFonts w:hint="eastAsia" w:ascii="宋体" w:hAnsi="宋体" w:eastAsia="宋体" w:cs="Times New Roman"/>
          <w:spacing w:val="3"/>
          <w:sz w:val="20"/>
          <w:szCs w:val="20"/>
          <w:highlight w:val="none"/>
          <w:u w:val="single"/>
        </w:rPr>
        <w:t xml:space="preserve">                               </w:t>
      </w:r>
      <w:r>
        <w:rPr>
          <w:rStyle w:val="23"/>
          <w:rFonts w:hint="eastAsia" w:ascii="宋体" w:hAnsi="宋体" w:eastAsia="宋体" w:cs="Times New Roman"/>
          <w:spacing w:val="5"/>
          <w:sz w:val="20"/>
          <w:szCs w:val="20"/>
          <w:highlight w:val="none"/>
        </w:rPr>
        <w:t>；</w:t>
      </w:r>
    </w:p>
    <w:p>
      <w:pPr>
        <w:pStyle w:val="59"/>
        <w:spacing w:before="212"/>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关于监理人的其他约定：</w:t>
      </w:r>
      <w:r>
        <w:rPr>
          <w:rStyle w:val="23"/>
          <w:rFonts w:hint="eastAsia" w:ascii="宋体" w:hAnsi="宋体" w:eastAsia="宋体" w:cs="Times New Roman"/>
          <w:spacing w:val="1"/>
          <w:sz w:val="20"/>
          <w:szCs w:val="20"/>
          <w:highlight w:val="none"/>
          <w:u w:val="single"/>
        </w:rPr>
        <w:t xml:space="preserve">                   </w:t>
      </w:r>
      <w:r>
        <w:rPr>
          <w:rStyle w:val="23"/>
          <w:rFonts w:hint="eastAsia" w:ascii="宋体" w:hAnsi="宋体" w:eastAsia="宋体" w:cs="Times New Roman"/>
          <w:spacing w:val="8"/>
          <w:sz w:val="20"/>
          <w:szCs w:val="20"/>
          <w:highlight w:val="none"/>
        </w:rPr>
        <w:t>。</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4.3</w:t>
      </w:r>
      <w:r>
        <w:rPr>
          <w:rStyle w:val="23"/>
          <w:rFonts w:hint="eastAsia" w:ascii="宋体" w:hAnsi="宋体" w:eastAsia="宋体" w:cs="Times New Roman"/>
          <w:b/>
          <w:spacing w:val="-6"/>
          <w:sz w:val="28"/>
          <w:szCs w:val="28"/>
          <w:highlight w:val="none"/>
        </w:rPr>
        <w:t>商定或确定</w:t>
      </w:r>
    </w:p>
    <w:p>
      <w:pPr>
        <w:pStyle w:val="59"/>
        <w:spacing w:before="152"/>
        <w:rPr>
          <w:rStyle w:val="23"/>
          <w:rFonts w:ascii="宋体" w:hAnsi="宋体" w:eastAsia="宋体" w:cs="Times New Roman"/>
          <w:sz w:val="28"/>
          <w:szCs w:val="28"/>
          <w:highlight w:val="none"/>
        </w:rPr>
      </w:pPr>
      <w:r>
        <w:rPr>
          <w:rStyle w:val="23"/>
          <w:rFonts w:hint="eastAsia" w:ascii="宋体" w:hAnsi="宋体" w:eastAsia="宋体" w:cs="Times New Roman"/>
          <w:spacing w:val="7"/>
          <w:position w:val="19"/>
          <w:sz w:val="20"/>
          <w:szCs w:val="20"/>
          <w:highlight w:val="none"/>
        </w:rPr>
        <w:t>在发包人和承包人不能通过协商达成一致意见时，发包人授权监理人对以下事项进行确定：</w:t>
      </w:r>
    </w:p>
    <w:p>
      <w:pPr>
        <w:pStyle w:val="59"/>
        <w:spacing w:before="1"/>
        <w:rPr>
          <w:rStyle w:val="23"/>
          <w:rFonts w:ascii="宋体" w:hAnsi="宋体" w:eastAsia="宋体" w:cs="Times New Roman"/>
          <w:sz w:val="20"/>
          <w:szCs w:val="20"/>
          <w:highlight w:val="none"/>
        </w:rPr>
      </w:pPr>
      <w:r>
        <w:rPr>
          <w:rStyle w:val="23"/>
          <w:rFonts w:hint="eastAsia" w:ascii="宋体" w:hAnsi="宋体" w:eastAsia="宋体" w:cs="Times New Roman"/>
          <w:spacing w:val="1"/>
          <w:sz w:val="20"/>
          <w:szCs w:val="20"/>
          <w:highlight w:val="none"/>
        </w:rPr>
        <w:t>（</w:t>
      </w:r>
      <w:r>
        <w:rPr>
          <w:rStyle w:val="23"/>
          <w:rFonts w:ascii="宋体" w:hAnsi="宋体" w:eastAsia="宋体" w:cs="Times New Roman"/>
          <w:spacing w:val="1"/>
          <w:sz w:val="20"/>
          <w:szCs w:val="20"/>
          <w:highlight w:val="none"/>
        </w:rPr>
        <w:t>1</w:t>
      </w:r>
      <w:r>
        <w:rPr>
          <w:rStyle w:val="23"/>
          <w:rFonts w:hint="eastAsia" w:ascii="宋体" w:hAnsi="宋体" w:eastAsia="宋体" w:cs="Times New Roman"/>
          <w:spacing w:val="1"/>
          <w:sz w:val="20"/>
          <w:szCs w:val="20"/>
          <w:highlight w:val="none"/>
        </w:rPr>
        <w:t>）</w:t>
      </w:r>
      <w:r>
        <w:rPr>
          <w:rStyle w:val="23"/>
          <w:rFonts w:hint="eastAsia" w:ascii="宋体" w:hAnsi="宋体" w:eastAsia="宋体" w:cs="Times New Roman"/>
          <w:spacing w:val="6"/>
          <w:sz w:val="20"/>
          <w:szCs w:val="20"/>
          <w:highlight w:val="none"/>
          <w:u w:val="single"/>
        </w:rPr>
        <w:t xml:space="preserve">         </w:t>
      </w:r>
      <w:r>
        <w:rPr>
          <w:rStyle w:val="23"/>
          <w:rFonts w:hint="eastAsia" w:ascii="宋体" w:hAnsi="宋体" w:eastAsia="宋体" w:cs="Times New Roman"/>
          <w:spacing w:val="1"/>
          <w:sz w:val="20"/>
          <w:szCs w:val="20"/>
          <w:highlight w:val="none"/>
          <w:u w:val="single"/>
        </w:rPr>
        <w:t xml:space="preserve">无                           </w:t>
      </w:r>
      <w:r>
        <w:rPr>
          <w:rStyle w:val="23"/>
          <w:rFonts w:hint="eastAsia" w:ascii="宋体" w:hAnsi="宋体" w:eastAsia="宋体" w:cs="Times New Roman"/>
          <w:spacing w:val="1"/>
          <w:sz w:val="20"/>
          <w:szCs w:val="20"/>
          <w:highlight w:val="none"/>
        </w:rPr>
        <w:t>；</w:t>
      </w:r>
    </w:p>
    <w:p>
      <w:pPr>
        <w:pStyle w:val="59"/>
        <w:spacing w:before="213"/>
        <w:rPr>
          <w:rStyle w:val="23"/>
          <w:rFonts w:ascii="宋体" w:hAnsi="宋体" w:eastAsia="宋体" w:cs="Times New Roman"/>
          <w:sz w:val="20"/>
          <w:szCs w:val="20"/>
          <w:highlight w:val="none"/>
        </w:rPr>
      </w:pPr>
      <w:r>
        <w:rPr>
          <w:rStyle w:val="23"/>
          <w:rFonts w:hint="eastAsia" w:ascii="宋体" w:hAnsi="宋体" w:eastAsia="宋体" w:cs="Times New Roman"/>
          <w:spacing w:val="-3"/>
          <w:sz w:val="20"/>
          <w:szCs w:val="20"/>
          <w:highlight w:val="none"/>
        </w:rPr>
        <w:t>（</w:t>
      </w:r>
      <w:r>
        <w:rPr>
          <w:rStyle w:val="23"/>
          <w:rFonts w:ascii="宋体" w:hAnsi="宋体" w:eastAsia="宋体" w:cs="Times New Roman"/>
          <w:spacing w:val="-3"/>
          <w:sz w:val="20"/>
          <w:szCs w:val="20"/>
          <w:highlight w:val="none"/>
        </w:rPr>
        <w:t>2</w:t>
      </w:r>
      <w:r>
        <w:rPr>
          <w:rStyle w:val="23"/>
          <w:rFonts w:hint="eastAsia" w:ascii="宋体" w:hAnsi="宋体" w:eastAsia="宋体" w:cs="Times New Roman"/>
          <w:spacing w:val="5"/>
          <w:sz w:val="20"/>
          <w:szCs w:val="20"/>
          <w:highlight w:val="none"/>
        </w:rPr>
        <w:t>）</w:t>
      </w:r>
      <w:r>
        <w:rPr>
          <w:rStyle w:val="23"/>
          <w:rFonts w:hint="eastAsia" w:ascii="宋体" w:hAnsi="宋体" w:eastAsia="宋体" w:cs="Times New Roman"/>
          <w:spacing w:val="2"/>
          <w:sz w:val="20"/>
          <w:szCs w:val="20"/>
          <w:highlight w:val="none"/>
          <w:u w:val="single"/>
        </w:rPr>
        <w:t xml:space="preserve">                                    </w:t>
      </w:r>
      <w:r>
        <w:rPr>
          <w:rStyle w:val="23"/>
          <w:rFonts w:hint="eastAsia" w:ascii="宋体" w:hAnsi="宋体" w:eastAsia="宋体" w:cs="Times New Roman"/>
          <w:spacing w:val="5"/>
          <w:sz w:val="20"/>
          <w:szCs w:val="20"/>
          <w:highlight w:val="none"/>
        </w:rPr>
        <w:t>；</w:t>
      </w:r>
    </w:p>
    <w:p>
      <w:pPr>
        <w:pStyle w:val="59"/>
        <w:spacing w:before="211"/>
        <w:rPr>
          <w:rStyle w:val="23"/>
          <w:rFonts w:ascii="宋体" w:hAnsi="宋体" w:eastAsia="宋体" w:cs="Times New Roman"/>
          <w:sz w:val="20"/>
          <w:szCs w:val="20"/>
          <w:highlight w:val="none"/>
        </w:rPr>
      </w:pPr>
      <w:r>
        <w:rPr>
          <w:rStyle w:val="23"/>
          <w:rFonts w:hint="eastAsia" w:ascii="宋体" w:hAnsi="宋体" w:eastAsia="宋体" w:cs="Times New Roman"/>
          <w:spacing w:val="1"/>
          <w:sz w:val="20"/>
          <w:szCs w:val="20"/>
          <w:highlight w:val="none"/>
        </w:rPr>
        <w:t>（</w:t>
      </w:r>
      <w:r>
        <w:rPr>
          <w:rStyle w:val="23"/>
          <w:rFonts w:ascii="宋体" w:hAnsi="宋体" w:eastAsia="宋体" w:cs="Times New Roman"/>
          <w:spacing w:val="1"/>
          <w:sz w:val="20"/>
          <w:szCs w:val="20"/>
          <w:highlight w:val="none"/>
        </w:rPr>
        <w:t>3</w:t>
      </w:r>
      <w:r>
        <w:rPr>
          <w:rStyle w:val="23"/>
          <w:rFonts w:hint="eastAsia" w:ascii="宋体" w:hAnsi="宋体" w:eastAsia="宋体" w:cs="Times New Roman"/>
          <w:spacing w:val="1"/>
          <w:sz w:val="20"/>
          <w:szCs w:val="20"/>
          <w:highlight w:val="none"/>
        </w:rPr>
        <w:t>）</w:t>
      </w:r>
      <w:r>
        <w:rPr>
          <w:rStyle w:val="23"/>
          <w:rFonts w:hint="eastAsia" w:ascii="宋体" w:hAnsi="宋体" w:eastAsia="宋体" w:cs="Times New Roman"/>
          <w:spacing w:val="2"/>
          <w:sz w:val="20"/>
          <w:szCs w:val="20"/>
          <w:highlight w:val="none"/>
          <w:u w:val="single"/>
        </w:rPr>
        <w:t xml:space="preserve">                                    </w:t>
      </w:r>
      <w:r>
        <w:rPr>
          <w:rStyle w:val="23"/>
          <w:rFonts w:hint="eastAsia" w:ascii="宋体" w:hAnsi="宋体" w:eastAsia="宋体" w:cs="Times New Roman"/>
          <w:spacing w:val="1"/>
          <w:sz w:val="20"/>
          <w:szCs w:val="20"/>
          <w:highlight w:val="none"/>
        </w:rPr>
        <w:t>。</w:t>
      </w:r>
    </w:p>
    <w:p>
      <w:pPr>
        <w:pStyle w:val="59"/>
        <w:spacing w:before="101" w:line="360" w:lineRule="auto"/>
        <w:outlineLvl w:val="1"/>
        <w:rPr>
          <w:rStyle w:val="23"/>
          <w:rFonts w:ascii="宋体" w:hAnsi="宋体" w:eastAsia="宋体" w:cs="Times New Roman"/>
          <w:b/>
          <w:bCs/>
          <w:spacing w:val="2"/>
          <w:sz w:val="31"/>
          <w:szCs w:val="31"/>
          <w:highlight w:val="none"/>
        </w:rPr>
      </w:pPr>
      <w:r>
        <w:rPr>
          <w:rStyle w:val="23"/>
          <w:rFonts w:ascii="宋体" w:hAnsi="宋体" w:eastAsia="宋体" w:cs="Times New Roman"/>
          <w:b/>
          <w:bCs/>
          <w:spacing w:val="2"/>
          <w:sz w:val="31"/>
          <w:szCs w:val="31"/>
          <w:highlight w:val="none"/>
        </w:rPr>
        <w:t>5.</w:t>
      </w:r>
      <w:r>
        <w:rPr>
          <w:rStyle w:val="23"/>
          <w:rFonts w:hint="eastAsia" w:ascii="宋体" w:hAnsi="宋体" w:eastAsia="宋体" w:cs="Times New Roman"/>
          <w:b/>
          <w:bCs/>
          <w:spacing w:val="2"/>
          <w:sz w:val="31"/>
          <w:szCs w:val="31"/>
          <w:highlight w:val="none"/>
        </w:rPr>
        <w:t>工程质量</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5.1</w:t>
      </w:r>
      <w:r>
        <w:rPr>
          <w:rStyle w:val="23"/>
          <w:rFonts w:hint="eastAsia" w:ascii="宋体" w:hAnsi="宋体" w:eastAsia="宋体" w:cs="Times New Roman"/>
          <w:b/>
          <w:spacing w:val="-6"/>
          <w:sz w:val="28"/>
          <w:szCs w:val="28"/>
          <w:highlight w:val="none"/>
        </w:rPr>
        <w:t>质量要求</w:t>
      </w:r>
    </w:p>
    <w:p>
      <w:pPr>
        <w:pStyle w:val="59"/>
        <w:spacing w:before="184" w:line="360" w:lineRule="auto"/>
        <w:ind w:right="-45"/>
        <w:rPr>
          <w:rStyle w:val="23"/>
          <w:rFonts w:ascii="宋体" w:hAnsi="宋体" w:eastAsia="宋体" w:cs="Times New Roman"/>
          <w:sz w:val="20"/>
          <w:szCs w:val="20"/>
          <w:highlight w:val="none"/>
        </w:rPr>
      </w:pPr>
      <w:r>
        <w:rPr>
          <w:rStyle w:val="23"/>
          <w:rFonts w:ascii="宋体" w:hAnsi="宋体" w:eastAsia="宋体" w:cs="Times New Roman"/>
          <w:spacing w:val="5"/>
          <w:sz w:val="20"/>
          <w:szCs w:val="20"/>
          <w:highlight w:val="none"/>
        </w:rPr>
        <w:t>5.1</w:t>
      </w:r>
      <w:r>
        <w:rPr>
          <w:rStyle w:val="23"/>
          <w:rFonts w:hint="eastAsia" w:ascii="宋体" w:hAnsi="宋体" w:eastAsia="宋体" w:cs="Times New Roman"/>
          <w:spacing w:val="5"/>
          <w:sz w:val="20"/>
          <w:szCs w:val="20"/>
          <w:highlight w:val="none"/>
        </w:rPr>
        <w:t>特殊质量标准和要求：</w:t>
      </w:r>
      <w:r>
        <w:rPr>
          <w:rStyle w:val="23"/>
          <w:rFonts w:hint="eastAsia" w:ascii="宋体" w:hAnsi="宋体" w:eastAsia="宋体" w:cs="Times New Roman"/>
          <w:spacing w:val="10"/>
          <w:sz w:val="20"/>
          <w:szCs w:val="20"/>
          <w:highlight w:val="none"/>
          <w:u w:val="single"/>
        </w:rPr>
        <w:t xml:space="preserve">  </w:t>
      </w:r>
      <w:r>
        <w:rPr>
          <w:rStyle w:val="23"/>
          <w:rFonts w:hint="eastAsia" w:ascii="宋体" w:hAnsi="宋体" w:eastAsia="宋体" w:cs="Times New Roman"/>
          <w:spacing w:val="5"/>
          <w:sz w:val="20"/>
          <w:szCs w:val="20"/>
          <w:highlight w:val="none"/>
          <w:u w:val="single"/>
        </w:rPr>
        <w:t>无</w:t>
      </w:r>
      <w:r>
        <w:rPr>
          <w:rStyle w:val="23"/>
          <w:rFonts w:hint="eastAsia" w:ascii="宋体" w:hAnsi="宋体" w:eastAsia="宋体" w:cs="Times New Roman"/>
          <w:spacing w:val="6"/>
          <w:sz w:val="20"/>
          <w:szCs w:val="20"/>
          <w:highlight w:val="none"/>
          <w:u w:val="single"/>
        </w:rPr>
        <w:t xml:space="preserve">  </w:t>
      </w:r>
      <w:r>
        <w:rPr>
          <w:rStyle w:val="23"/>
          <w:rFonts w:hint="eastAsia" w:ascii="宋体" w:hAnsi="宋体" w:eastAsia="宋体" w:cs="Times New Roman"/>
          <w:spacing w:val="5"/>
          <w:sz w:val="20"/>
          <w:szCs w:val="20"/>
          <w:highlight w:val="none"/>
        </w:rPr>
        <w:t>。</w:t>
      </w:r>
      <w:r>
        <w:rPr>
          <w:rStyle w:val="23"/>
          <w:rFonts w:hint="eastAsia" w:ascii="宋体" w:hAnsi="宋体" w:eastAsia="宋体" w:cs="Times New Roman"/>
          <w:sz w:val="20"/>
          <w:szCs w:val="20"/>
          <w:highlight w:val="none"/>
        </w:rPr>
        <w:t xml:space="preserve"> </w:t>
      </w:r>
      <w:r>
        <w:rPr>
          <w:rStyle w:val="23"/>
          <w:rFonts w:hint="eastAsia" w:ascii="宋体" w:hAnsi="宋体" w:eastAsia="宋体" w:cs="Times New Roman"/>
          <w:spacing w:val="7"/>
          <w:sz w:val="20"/>
          <w:szCs w:val="20"/>
          <w:highlight w:val="none"/>
        </w:rPr>
        <w:t>关于工程奖项的约定：</w:t>
      </w:r>
      <w:r>
        <w:rPr>
          <w:rStyle w:val="23"/>
          <w:rFonts w:hint="eastAsia" w:ascii="宋体" w:hAnsi="宋体" w:eastAsia="宋体" w:cs="Times New Roman"/>
          <w:spacing w:val="7"/>
          <w:sz w:val="20"/>
          <w:szCs w:val="20"/>
          <w:highlight w:val="none"/>
          <w:u w:val="single"/>
        </w:rPr>
        <w:t xml:space="preserve">  无  </w:t>
      </w:r>
      <w:r>
        <w:rPr>
          <w:rStyle w:val="23"/>
          <w:rFonts w:hint="eastAsia" w:ascii="宋体" w:hAnsi="宋体" w:eastAsia="宋体" w:cs="Times New Roman"/>
          <w:spacing w:val="7"/>
          <w:sz w:val="20"/>
          <w:szCs w:val="20"/>
          <w:highlight w:val="none"/>
        </w:rPr>
        <w:t>。</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5.2</w:t>
      </w:r>
      <w:r>
        <w:rPr>
          <w:rStyle w:val="23"/>
          <w:rFonts w:hint="eastAsia" w:ascii="宋体" w:hAnsi="宋体" w:eastAsia="宋体" w:cs="Times New Roman"/>
          <w:b/>
          <w:spacing w:val="-6"/>
          <w:sz w:val="28"/>
          <w:szCs w:val="28"/>
          <w:highlight w:val="none"/>
        </w:rPr>
        <w:t>隐蔽工程检查</w:t>
      </w:r>
    </w:p>
    <w:p>
      <w:pPr>
        <w:pStyle w:val="59"/>
        <w:spacing w:before="213" w:line="360" w:lineRule="auto"/>
        <w:rPr>
          <w:rStyle w:val="23"/>
          <w:rFonts w:ascii="宋体" w:hAnsi="宋体" w:eastAsia="宋体" w:cs="Times New Roman"/>
          <w:spacing w:val="4"/>
          <w:sz w:val="20"/>
          <w:szCs w:val="20"/>
          <w:highlight w:val="none"/>
        </w:rPr>
      </w:pPr>
      <w:r>
        <w:rPr>
          <w:rStyle w:val="23"/>
          <w:rFonts w:ascii="宋体" w:hAnsi="宋体" w:eastAsia="宋体" w:cs="Times New Roman"/>
          <w:spacing w:val="5"/>
          <w:sz w:val="20"/>
          <w:szCs w:val="20"/>
          <w:highlight w:val="none"/>
        </w:rPr>
        <w:t>5.2.</w:t>
      </w:r>
      <w:r>
        <w:rPr>
          <w:rStyle w:val="23"/>
          <w:rFonts w:ascii="宋体" w:hAnsi="宋体" w:eastAsia="宋体" w:cs="Times New Roman"/>
          <w:spacing w:val="-21"/>
          <w:sz w:val="20"/>
          <w:szCs w:val="20"/>
          <w:highlight w:val="none"/>
        </w:rPr>
        <w:t xml:space="preserve"> </w:t>
      </w:r>
      <w:r>
        <w:rPr>
          <w:rStyle w:val="23"/>
          <w:rFonts w:ascii="宋体" w:hAnsi="宋体" w:eastAsia="宋体" w:cs="Times New Roman"/>
          <w:spacing w:val="5"/>
          <w:sz w:val="20"/>
          <w:szCs w:val="20"/>
          <w:highlight w:val="none"/>
        </w:rPr>
        <w:t xml:space="preserve">1 </w:t>
      </w:r>
      <w:r>
        <w:rPr>
          <w:rStyle w:val="23"/>
          <w:rFonts w:hint="eastAsia" w:ascii="宋体" w:hAnsi="宋体" w:eastAsia="宋体" w:cs="Times New Roman"/>
          <w:spacing w:val="5"/>
          <w:sz w:val="20"/>
          <w:szCs w:val="20"/>
          <w:highlight w:val="none"/>
        </w:rPr>
        <w:t>承包人提前通知监理人隐蔽工程检查的期限的约定：工程隐蔽或中间验收前</w:t>
      </w:r>
      <w:r>
        <w:rPr>
          <w:rStyle w:val="23"/>
          <w:rFonts w:hint="eastAsia" w:ascii="宋体" w:hAnsi="宋体" w:eastAsia="宋体" w:cs="Times New Roman"/>
          <w:spacing w:val="-27"/>
          <w:sz w:val="20"/>
          <w:szCs w:val="20"/>
          <w:highlight w:val="none"/>
        </w:rPr>
        <w:t xml:space="preserve"> </w:t>
      </w:r>
      <w:r>
        <w:rPr>
          <w:rStyle w:val="23"/>
          <w:rFonts w:ascii="宋体" w:hAnsi="宋体" w:eastAsia="宋体" w:cs="Times New Roman"/>
          <w:spacing w:val="5"/>
          <w:sz w:val="20"/>
          <w:szCs w:val="20"/>
          <w:highlight w:val="none"/>
        </w:rPr>
        <w:t>1</w:t>
      </w:r>
      <w:r>
        <w:rPr>
          <w:rStyle w:val="23"/>
          <w:rFonts w:ascii="宋体" w:hAnsi="宋体" w:eastAsia="宋体" w:cs="Times New Roman"/>
          <w:spacing w:val="4"/>
          <w:sz w:val="20"/>
          <w:szCs w:val="20"/>
          <w:highlight w:val="none"/>
        </w:rPr>
        <w:t>2</w:t>
      </w:r>
      <w:r>
        <w:rPr>
          <w:rStyle w:val="23"/>
          <w:rFonts w:hint="eastAsia" w:ascii="宋体" w:hAnsi="宋体" w:eastAsia="宋体" w:cs="Times New Roman"/>
          <w:spacing w:val="4"/>
          <w:sz w:val="20"/>
          <w:szCs w:val="20"/>
          <w:highlight w:val="none"/>
        </w:rPr>
        <w:t>小时以书面形式通知发包人和监理工程师验收的内容、时间、地点，承包人准备验收记录单（最</w:t>
      </w:r>
      <w:r>
        <w:rPr>
          <w:rStyle w:val="23"/>
          <w:rFonts w:ascii="宋体" w:hAnsi="宋体" w:eastAsia="宋体" w:cs="Times New Roman"/>
          <w:spacing w:val="4"/>
          <w:sz w:val="20"/>
          <w:szCs w:val="20"/>
          <w:highlight w:val="none"/>
        </w:rPr>
        <w:t>好是 印制的表格） 由双方签证。验收合格，承包人可进行隐蔽和继续施工；验收不合格，双方商订时限内修改后按上述循序重新验收。</w:t>
      </w:r>
    </w:p>
    <w:p>
      <w:pPr>
        <w:pStyle w:val="59"/>
        <w:spacing w:before="211"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监理人不能按时进行检查时，应提前</w:t>
      </w:r>
      <w:r>
        <w:rPr>
          <w:rStyle w:val="23"/>
          <w:rFonts w:hint="eastAsia" w:ascii="宋体" w:hAnsi="宋体" w:eastAsia="宋体" w:cs="Times New Roman"/>
          <w:spacing w:val="8"/>
          <w:sz w:val="20"/>
          <w:szCs w:val="20"/>
          <w:highlight w:val="none"/>
          <w:u w:val="single"/>
        </w:rPr>
        <w:t xml:space="preserve">   24 </w:t>
      </w:r>
      <w:r>
        <w:rPr>
          <w:rStyle w:val="23"/>
          <w:rFonts w:hint="eastAsia" w:ascii="宋体" w:hAnsi="宋体" w:eastAsia="宋体" w:cs="Times New Roman"/>
          <w:spacing w:val="7"/>
          <w:sz w:val="20"/>
          <w:szCs w:val="20"/>
          <w:highlight w:val="none"/>
          <w:u w:val="single"/>
        </w:rPr>
        <w:t xml:space="preserve"> </w:t>
      </w:r>
      <w:r>
        <w:rPr>
          <w:rStyle w:val="23"/>
          <w:rFonts w:hint="eastAsia" w:ascii="宋体" w:hAnsi="宋体" w:eastAsia="宋体" w:cs="Times New Roman"/>
          <w:spacing w:val="-86"/>
          <w:sz w:val="20"/>
          <w:szCs w:val="20"/>
          <w:highlight w:val="none"/>
        </w:rPr>
        <w:t xml:space="preserve"> </w:t>
      </w:r>
      <w:r>
        <w:rPr>
          <w:rStyle w:val="23"/>
          <w:rFonts w:hint="eastAsia" w:ascii="宋体" w:hAnsi="宋体" w:eastAsia="宋体" w:cs="Times New Roman"/>
          <w:spacing w:val="7"/>
          <w:sz w:val="20"/>
          <w:szCs w:val="20"/>
          <w:highlight w:val="none"/>
        </w:rPr>
        <w:t>小时提交书面延期要求。</w:t>
      </w:r>
    </w:p>
    <w:p>
      <w:pPr>
        <w:pStyle w:val="59"/>
        <w:spacing w:before="215"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rPr>
        <w:t>关于延期最长不得超过：</w:t>
      </w:r>
      <w:r>
        <w:rPr>
          <w:rStyle w:val="23"/>
          <w:rFonts w:hint="eastAsia" w:ascii="宋体" w:hAnsi="宋体" w:eastAsia="宋体" w:cs="Times New Roman"/>
          <w:spacing w:val="6"/>
          <w:sz w:val="20"/>
          <w:szCs w:val="20"/>
          <w:highlight w:val="none"/>
          <w:u w:val="single"/>
        </w:rPr>
        <w:t xml:space="preserve">   48   </w:t>
      </w:r>
      <w:r>
        <w:rPr>
          <w:rStyle w:val="23"/>
          <w:rFonts w:hint="eastAsia" w:ascii="宋体" w:hAnsi="宋体" w:eastAsia="宋体" w:cs="Times New Roman"/>
          <w:spacing w:val="-82"/>
          <w:sz w:val="20"/>
          <w:szCs w:val="20"/>
          <w:highlight w:val="none"/>
        </w:rPr>
        <w:t xml:space="preserve"> </w:t>
      </w:r>
      <w:r>
        <w:rPr>
          <w:rStyle w:val="23"/>
          <w:rFonts w:hint="eastAsia" w:ascii="宋体" w:hAnsi="宋体" w:eastAsia="宋体" w:cs="Times New Roman"/>
          <w:spacing w:val="6"/>
          <w:sz w:val="20"/>
          <w:szCs w:val="20"/>
          <w:highlight w:val="none"/>
        </w:rPr>
        <w:t>小时。</w:t>
      </w:r>
    </w:p>
    <w:p>
      <w:pPr>
        <w:pStyle w:val="59"/>
        <w:spacing w:before="101" w:line="360" w:lineRule="auto"/>
        <w:outlineLvl w:val="1"/>
        <w:rPr>
          <w:rStyle w:val="23"/>
          <w:rFonts w:ascii="宋体" w:hAnsi="宋体" w:eastAsia="宋体" w:cs="Times New Roman"/>
          <w:b/>
          <w:bCs/>
          <w:spacing w:val="2"/>
          <w:sz w:val="31"/>
          <w:szCs w:val="31"/>
          <w:highlight w:val="none"/>
        </w:rPr>
      </w:pPr>
      <w:r>
        <w:rPr>
          <w:rStyle w:val="23"/>
          <w:rFonts w:ascii="宋体" w:hAnsi="宋体" w:eastAsia="宋体" w:cs="Times New Roman"/>
          <w:b/>
          <w:bCs/>
          <w:spacing w:val="2"/>
          <w:sz w:val="31"/>
          <w:szCs w:val="31"/>
          <w:highlight w:val="none"/>
        </w:rPr>
        <w:t>6.</w:t>
      </w:r>
      <w:r>
        <w:rPr>
          <w:rStyle w:val="23"/>
          <w:rFonts w:hint="eastAsia" w:ascii="宋体" w:hAnsi="宋体" w:eastAsia="宋体" w:cs="Times New Roman"/>
          <w:b/>
          <w:bCs/>
          <w:spacing w:val="2"/>
          <w:sz w:val="31"/>
          <w:szCs w:val="31"/>
          <w:highlight w:val="none"/>
        </w:rPr>
        <w:t>安全文明施工与环境保护</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6.1</w:t>
      </w:r>
      <w:r>
        <w:rPr>
          <w:rStyle w:val="23"/>
          <w:rFonts w:hint="eastAsia" w:ascii="宋体" w:hAnsi="宋体" w:eastAsia="宋体" w:cs="Times New Roman"/>
          <w:b/>
          <w:spacing w:val="-6"/>
          <w:sz w:val="28"/>
          <w:szCs w:val="28"/>
          <w:highlight w:val="none"/>
        </w:rPr>
        <w:t>安全文明施工</w:t>
      </w:r>
    </w:p>
    <w:p>
      <w:pPr>
        <w:pStyle w:val="59"/>
        <w:spacing w:before="184" w:line="360" w:lineRule="auto"/>
        <w:rPr>
          <w:rStyle w:val="23"/>
          <w:rFonts w:ascii="宋体" w:hAnsi="宋体" w:eastAsia="宋体" w:cs="Times New Roman"/>
          <w:spacing w:val="8"/>
          <w:sz w:val="20"/>
          <w:szCs w:val="20"/>
          <w:highlight w:val="none"/>
          <w:u w:val="single"/>
        </w:rPr>
      </w:pPr>
      <w:r>
        <w:rPr>
          <w:rStyle w:val="23"/>
          <w:rFonts w:ascii="宋体" w:hAnsi="宋体" w:eastAsia="宋体" w:cs="Times New Roman"/>
          <w:spacing w:val="8"/>
          <w:sz w:val="20"/>
          <w:szCs w:val="20"/>
          <w:highlight w:val="none"/>
        </w:rPr>
        <w:t>6.1.1</w:t>
      </w:r>
      <w:r>
        <w:rPr>
          <w:rStyle w:val="23"/>
          <w:rFonts w:hint="eastAsia" w:ascii="宋体" w:hAnsi="宋体" w:eastAsia="宋体" w:cs="Times New Roman"/>
          <w:spacing w:val="8"/>
          <w:sz w:val="20"/>
          <w:szCs w:val="20"/>
          <w:highlight w:val="none"/>
        </w:rPr>
        <w:t>项目安全生产的达标目标及相应事项的约定：</w:t>
      </w:r>
      <w:r>
        <w:rPr>
          <w:rStyle w:val="23"/>
          <w:rFonts w:hint="eastAsia" w:ascii="宋体" w:hAnsi="宋体" w:eastAsia="宋体" w:cs="Times New Roman"/>
          <w:spacing w:val="8"/>
          <w:sz w:val="20"/>
          <w:szCs w:val="20"/>
          <w:highlight w:val="none"/>
          <w:u w:val="single"/>
        </w:rPr>
        <w:t>要求达到《建筑施工安全检查标准》（JGJ59-2011）的标准和符合《广西壮族自治区建设工程安全文明施工费使用管理细则》（桂建质【2015】16 号）的要求  。</w:t>
      </w:r>
    </w:p>
    <w:p>
      <w:pPr>
        <w:pStyle w:val="59"/>
        <w:spacing w:before="196"/>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关于安全文明施工奖项的约定：</w:t>
      </w:r>
      <w:r>
        <w:rPr>
          <w:rStyle w:val="23"/>
          <w:rFonts w:hint="eastAsia" w:ascii="宋体" w:hAnsi="宋体" w:eastAsia="宋体" w:cs="Times New Roman"/>
          <w:spacing w:val="7"/>
          <w:sz w:val="20"/>
          <w:szCs w:val="20"/>
          <w:highlight w:val="none"/>
          <w:u w:val="single"/>
        </w:rPr>
        <w:t xml:space="preserve">  无  </w:t>
      </w:r>
      <w:r>
        <w:rPr>
          <w:rStyle w:val="23"/>
          <w:rFonts w:hint="eastAsia" w:ascii="宋体" w:hAnsi="宋体" w:eastAsia="宋体" w:cs="Times New Roman"/>
          <w:spacing w:val="7"/>
          <w:sz w:val="20"/>
          <w:szCs w:val="20"/>
          <w:highlight w:val="none"/>
        </w:rPr>
        <w:t>。</w:t>
      </w:r>
    </w:p>
    <w:p>
      <w:pPr>
        <w:pStyle w:val="59"/>
        <w:spacing w:before="214" w:line="422" w:lineRule="auto"/>
        <w:ind w:right="138"/>
        <w:rPr>
          <w:rStyle w:val="23"/>
          <w:rFonts w:ascii="宋体" w:hAnsi="宋体" w:eastAsia="宋体" w:cs="Times New Roman"/>
          <w:sz w:val="20"/>
          <w:szCs w:val="20"/>
          <w:highlight w:val="none"/>
        </w:rPr>
      </w:pPr>
      <w:r>
        <w:rPr>
          <w:rStyle w:val="23"/>
          <w:rFonts w:ascii="宋体" w:hAnsi="宋体" w:eastAsia="宋体" w:cs="Times New Roman"/>
          <w:spacing w:val="9"/>
          <w:sz w:val="20"/>
          <w:szCs w:val="20"/>
          <w:highlight w:val="none"/>
        </w:rPr>
        <w:t>6.1.2</w:t>
      </w:r>
      <w:r>
        <w:rPr>
          <w:rStyle w:val="23"/>
          <w:rFonts w:hint="eastAsia" w:ascii="宋体" w:hAnsi="宋体" w:eastAsia="宋体" w:cs="Times New Roman"/>
          <w:spacing w:val="9"/>
          <w:sz w:val="20"/>
          <w:szCs w:val="20"/>
          <w:highlight w:val="none"/>
        </w:rPr>
        <w:t>关于治安保卫的特别约定：</w:t>
      </w:r>
      <w:r>
        <w:rPr>
          <w:rStyle w:val="23"/>
          <w:rFonts w:hint="eastAsia" w:ascii="宋体" w:hAnsi="宋体" w:eastAsia="宋体" w:cs="Times New Roman"/>
          <w:spacing w:val="9"/>
          <w:sz w:val="20"/>
          <w:szCs w:val="20"/>
          <w:highlight w:val="none"/>
          <w:u w:val="single"/>
        </w:rPr>
        <w:t>承包人应承担施</w:t>
      </w:r>
      <w:r>
        <w:rPr>
          <w:rStyle w:val="23"/>
          <w:rFonts w:hint="eastAsia" w:ascii="宋体" w:hAnsi="宋体" w:eastAsia="宋体" w:cs="Times New Roman"/>
          <w:spacing w:val="8"/>
          <w:sz w:val="20"/>
          <w:szCs w:val="20"/>
          <w:highlight w:val="none"/>
          <w:u w:val="single"/>
        </w:rPr>
        <w:t>工安全保卫工作及非夜间施工照明的责</w:t>
      </w:r>
      <w:r>
        <w:rPr>
          <w:rStyle w:val="23"/>
          <w:rFonts w:hint="eastAsia" w:ascii="宋体" w:hAnsi="宋体" w:eastAsia="宋体" w:cs="Times New Roman"/>
          <w:spacing w:val="10"/>
          <w:sz w:val="20"/>
          <w:szCs w:val="20"/>
          <w:highlight w:val="none"/>
          <w:u w:val="single"/>
        </w:rPr>
        <w:t>任，承包人应采取一切合理的预防措施，防止人员伤亡、财产损失事故</w:t>
      </w:r>
      <w:r>
        <w:rPr>
          <w:rStyle w:val="23"/>
          <w:rFonts w:hint="eastAsia" w:ascii="宋体" w:hAnsi="宋体" w:eastAsia="宋体" w:cs="Times New Roman"/>
          <w:spacing w:val="9"/>
          <w:sz w:val="20"/>
          <w:szCs w:val="20"/>
          <w:highlight w:val="none"/>
          <w:u w:val="single"/>
        </w:rPr>
        <w:t>，费用由承包人承担。</w:t>
      </w:r>
      <w:r>
        <w:rPr>
          <w:rStyle w:val="23"/>
          <w:rFonts w:hint="eastAsia" w:ascii="宋体" w:hAnsi="宋体" w:eastAsia="宋体" w:cs="Times New Roman"/>
          <w:spacing w:val="10"/>
          <w:sz w:val="20"/>
          <w:szCs w:val="20"/>
          <w:highlight w:val="none"/>
          <w:u w:val="single"/>
        </w:rPr>
        <w:t>承包人生活设施及施工场应自费配备消防设备，防止火灾发生。</w:t>
      </w:r>
    </w:p>
    <w:p>
      <w:pPr>
        <w:pStyle w:val="59"/>
        <w:spacing w:before="214"/>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关于编制施工场地治安管理计划的约定：</w:t>
      </w:r>
      <w:r>
        <w:rPr>
          <w:rStyle w:val="23"/>
          <w:rFonts w:hint="eastAsia" w:ascii="宋体" w:hAnsi="宋体" w:eastAsia="宋体" w:cs="Times New Roman"/>
          <w:spacing w:val="7"/>
          <w:sz w:val="20"/>
          <w:szCs w:val="20"/>
          <w:highlight w:val="none"/>
          <w:u w:val="single"/>
        </w:rPr>
        <w:t xml:space="preserve"> 开工前</w:t>
      </w:r>
      <w:r>
        <w:rPr>
          <w:rStyle w:val="23"/>
          <w:rFonts w:hint="eastAsia" w:ascii="宋体" w:hAnsi="宋体" w:eastAsia="宋体" w:cs="Times New Roman"/>
          <w:spacing w:val="-21"/>
          <w:sz w:val="20"/>
          <w:szCs w:val="20"/>
          <w:highlight w:val="none"/>
          <w:u w:val="single"/>
        </w:rPr>
        <w:t xml:space="preserve"> </w:t>
      </w:r>
      <w:r>
        <w:rPr>
          <w:rStyle w:val="23"/>
          <w:rFonts w:hint="eastAsia" w:ascii="宋体" w:hAnsi="宋体" w:eastAsia="宋体" w:cs="Times New Roman"/>
          <w:spacing w:val="7"/>
          <w:sz w:val="20"/>
          <w:szCs w:val="20"/>
          <w:highlight w:val="none"/>
          <w:u w:val="single"/>
        </w:rPr>
        <w:t>3</w:t>
      </w:r>
      <w:r>
        <w:rPr>
          <w:rStyle w:val="23"/>
          <w:rFonts w:hint="eastAsia" w:ascii="宋体" w:hAnsi="宋体" w:eastAsia="宋体" w:cs="Times New Roman"/>
          <w:spacing w:val="-34"/>
          <w:sz w:val="20"/>
          <w:szCs w:val="20"/>
          <w:highlight w:val="none"/>
          <w:u w:val="single"/>
        </w:rPr>
        <w:t xml:space="preserve"> </w:t>
      </w:r>
      <w:r>
        <w:rPr>
          <w:rStyle w:val="23"/>
          <w:rFonts w:hint="eastAsia" w:ascii="宋体" w:hAnsi="宋体" w:eastAsia="宋体" w:cs="Times New Roman"/>
          <w:spacing w:val="7"/>
          <w:sz w:val="20"/>
          <w:szCs w:val="20"/>
          <w:highlight w:val="none"/>
          <w:u w:val="single"/>
        </w:rPr>
        <w:t xml:space="preserve">天提供  </w:t>
      </w:r>
      <w:r>
        <w:rPr>
          <w:rStyle w:val="23"/>
          <w:rFonts w:hint="eastAsia" w:ascii="宋体" w:hAnsi="宋体" w:eastAsia="宋体" w:cs="Times New Roman"/>
          <w:spacing w:val="7"/>
          <w:sz w:val="20"/>
          <w:szCs w:val="20"/>
          <w:highlight w:val="none"/>
        </w:rPr>
        <w:t>。</w:t>
      </w:r>
    </w:p>
    <w:p>
      <w:pPr>
        <w:pStyle w:val="59"/>
        <w:spacing w:before="212"/>
        <w:rPr>
          <w:rStyle w:val="23"/>
          <w:rFonts w:ascii="宋体" w:hAnsi="宋体" w:eastAsia="宋体" w:cs="Times New Roman"/>
          <w:sz w:val="20"/>
          <w:szCs w:val="20"/>
          <w:highlight w:val="none"/>
        </w:rPr>
      </w:pPr>
      <w:r>
        <w:rPr>
          <w:rStyle w:val="23"/>
          <w:rFonts w:ascii="宋体" w:hAnsi="宋体" w:eastAsia="宋体" w:cs="Times New Roman"/>
          <w:spacing w:val="3"/>
          <w:sz w:val="20"/>
          <w:szCs w:val="20"/>
          <w:highlight w:val="none"/>
        </w:rPr>
        <w:t>6.1.3</w:t>
      </w:r>
      <w:r>
        <w:rPr>
          <w:rStyle w:val="23"/>
          <w:rFonts w:hint="eastAsia" w:ascii="宋体" w:hAnsi="宋体" w:eastAsia="宋体" w:cs="Times New Roman"/>
          <w:spacing w:val="3"/>
          <w:sz w:val="20"/>
          <w:szCs w:val="20"/>
          <w:highlight w:val="none"/>
        </w:rPr>
        <w:t>文明施工</w:t>
      </w:r>
    </w:p>
    <w:p>
      <w:pPr>
        <w:pStyle w:val="59"/>
        <w:spacing w:before="215" w:line="422" w:lineRule="auto"/>
        <w:rPr>
          <w:rStyle w:val="23"/>
          <w:rFonts w:ascii="宋体" w:hAnsi="宋体" w:eastAsia="宋体" w:cs="Times New Roman"/>
          <w:spacing w:val="6"/>
          <w:sz w:val="20"/>
          <w:szCs w:val="20"/>
          <w:highlight w:val="none"/>
          <w:u w:val="single"/>
        </w:rPr>
      </w:pPr>
      <w:r>
        <w:rPr>
          <w:rStyle w:val="23"/>
          <w:rFonts w:hint="eastAsia" w:ascii="宋体" w:hAnsi="宋体" w:eastAsia="宋体" w:cs="Times New Roman"/>
          <w:spacing w:val="7"/>
          <w:sz w:val="20"/>
          <w:szCs w:val="20"/>
          <w:highlight w:val="none"/>
        </w:rPr>
        <w:t>合同当事人对文明施工的要求：</w:t>
      </w:r>
      <w:r>
        <w:rPr>
          <w:rStyle w:val="23"/>
          <w:rFonts w:hint="eastAsia" w:ascii="宋体" w:hAnsi="宋体" w:eastAsia="宋体" w:cs="Times New Roman"/>
          <w:spacing w:val="7"/>
          <w:sz w:val="20"/>
          <w:szCs w:val="20"/>
          <w:highlight w:val="none"/>
          <w:u w:val="single"/>
        </w:rPr>
        <w:t>要求达到《建筑施工现场环境与卫生标准</w:t>
      </w:r>
      <w:r>
        <w:rPr>
          <w:rStyle w:val="23"/>
          <w:rFonts w:hint="eastAsia" w:ascii="宋体" w:hAnsi="宋体" w:eastAsia="宋体" w:cs="Times New Roman"/>
          <w:spacing w:val="6"/>
          <w:sz w:val="20"/>
          <w:szCs w:val="20"/>
          <w:highlight w:val="none"/>
          <w:u w:val="single"/>
        </w:rPr>
        <w:t>》（</w:t>
      </w:r>
      <w:r>
        <w:rPr>
          <w:rStyle w:val="23"/>
          <w:rFonts w:hint="eastAsia" w:ascii="宋体" w:hAnsi="宋体" w:eastAsia="宋体" w:cs="Times New Roman"/>
          <w:sz w:val="20"/>
          <w:szCs w:val="20"/>
          <w:highlight w:val="none"/>
          <w:u w:val="single"/>
        </w:rPr>
        <w:t>JGJ</w:t>
      </w:r>
      <w:r>
        <w:rPr>
          <w:rStyle w:val="23"/>
          <w:rFonts w:hint="eastAsia" w:ascii="宋体" w:hAnsi="宋体" w:eastAsia="宋体" w:cs="Times New Roman"/>
          <w:spacing w:val="6"/>
          <w:sz w:val="20"/>
          <w:szCs w:val="20"/>
          <w:highlight w:val="none"/>
          <w:u w:val="single"/>
        </w:rPr>
        <w:t>146-2004）的标准和符合《广西壮族自治区建设工程安全文明施工费使用管理细则》（桂建质【2015】16</w:t>
      </w:r>
      <w:r>
        <w:rPr>
          <w:rStyle w:val="23"/>
          <w:rFonts w:hint="eastAsia" w:ascii="宋体" w:hAnsi="宋体" w:eastAsia="宋体" w:cs="Times New Roman"/>
          <w:spacing w:val="-33"/>
          <w:sz w:val="20"/>
          <w:szCs w:val="20"/>
          <w:highlight w:val="none"/>
          <w:u w:val="single"/>
        </w:rPr>
        <w:t xml:space="preserve"> </w:t>
      </w:r>
      <w:r>
        <w:rPr>
          <w:rStyle w:val="23"/>
          <w:rFonts w:hint="eastAsia" w:ascii="宋体" w:hAnsi="宋体" w:eastAsia="宋体" w:cs="Times New Roman"/>
          <w:spacing w:val="6"/>
          <w:sz w:val="20"/>
          <w:szCs w:val="20"/>
          <w:highlight w:val="none"/>
          <w:u w:val="single"/>
        </w:rPr>
        <w:t>号）的要求。</w:t>
      </w:r>
    </w:p>
    <w:p>
      <w:pPr>
        <w:pStyle w:val="59"/>
        <w:spacing w:before="212" w:line="461" w:lineRule="exact"/>
        <w:rPr>
          <w:rStyle w:val="23"/>
          <w:rFonts w:ascii="宋体" w:hAnsi="宋体" w:eastAsia="宋体" w:cs="Times New Roman"/>
          <w:sz w:val="20"/>
          <w:szCs w:val="20"/>
          <w:highlight w:val="none"/>
        </w:rPr>
      </w:pPr>
      <w:r>
        <w:rPr>
          <w:rStyle w:val="23"/>
          <w:rFonts w:ascii="宋体" w:hAnsi="宋体" w:eastAsia="宋体" w:cs="Times New Roman"/>
          <w:spacing w:val="8"/>
          <w:position w:val="19"/>
          <w:sz w:val="20"/>
          <w:szCs w:val="20"/>
          <w:highlight w:val="none"/>
        </w:rPr>
        <w:t>6.1.4</w:t>
      </w:r>
      <w:r>
        <w:rPr>
          <w:rStyle w:val="23"/>
          <w:rFonts w:ascii="宋体" w:hAnsi="宋体" w:eastAsia="宋体" w:cs="Times New Roman"/>
          <w:spacing w:val="19"/>
          <w:position w:val="19"/>
          <w:sz w:val="20"/>
          <w:szCs w:val="20"/>
          <w:highlight w:val="none"/>
        </w:rPr>
        <w:t xml:space="preserve"> </w:t>
      </w:r>
      <w:r>
        <w:rPr>
          <w:rStyle w:val="23"/>
          <w:rFonts w:hint="eastAsia" w:ascii="宋体" w:hAnsi="宋体" w:eastAsia="宋体" w:cs="Times New Roman"/>
          <w:spacing w:val="8"/>
          <w:position w:val="19"/>
          <w:sz w:val="20"/>
          <w:szCs w:val="20"/>
          <w:highlight w:val="none"/>
        </w:rPr>
        <w:t>关于安全生产费总额、支付比例、支付期限、转入和结余收回的约定：</w:t>
      </w:r>
    </w:p>
    <w:p>
      <w:pPr>
        <w:pStyle w:val="59"/>
        <w:spacing w:before="1"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5"/>
          <w:sz w:val="20"/>
          <w:szCs w:val="20"/>
          <w:highlight w:val="none"/>
        </w:rPr>
        <w:t>（</w:t>
      </w:r>
      <w:r>
        <w:rPr>
          <w:rStyle w:val="23"/>
          <w:rFonts w:ascii="宋体" w:hAnsi="宋体" w:eastAsia="宋体" w:cs="Times New Roman"/>
          <w:spacing w:val="5"/>
          <w:sz w:val="20"/>
          <w:szCs w:val="20"/>
          <w:highlight w:val="none"/>
        </w:rPr>
        <w:t>1</w:t>
      </w:r>
      <w:r>
        <w:rPr>
          <w:rStyle w:val="23"/>
          <w:rFonts w:hint="eastAsia" w:ascii="宋体" w:hAnsi="宋体" w:eastAsia="宋体" w:cs="Times New Roman"/>
          <w:spacing w:val="5"/>
          <w:sz w:val="20"/>
          <w:szCs w:val="20"/>
          <w:highlight w:val="none"/>
        </w:rPr>
        <w:t>）本合同价款已包含安全文明施工费￥</w:t>
      </w:r>
      <w:r>
        <w:rPr>
          <w:rStyle w:val="23"/>
          <w:rFonts w:hint="eastAsia" w:ascii="宋体" w:hAnsi="宋体" w:eastAsia="宋体" w:cs="Times New Roman"/>
          <w:highlight w:val="none"/>
          <w:u w:val="single"/>
          <w:lang w:val="en-US" w:eastAsia="zh-CN"/>
        </w:rPr>
        <w:t xml:space="preserve">                </w:t>
      </w:r>
      <w:r>
        <w:rPr>
          <w:rStyle w:val="23"/>
          <w:rFonts w:hint="eastAsia" w:ascii="宋体" w:hAnsi="宋体" w:eastAsia="宋体" w:cs="Times New Roman"/>
          <w:spacing w:val="5"/>
          <w:sz w:val="20"/>
          <w:szCs w:val="20"/>
          <w:highlight w:val="none"/>
        </w:rPr>
        <w:t>元。</w:t>
      </w:r>
    </w:p>
    <w:p>
      <w:pPr>
        <w:pStyle w:val="59"/>
        <w:spacing w:before="213" w:line="360" w:lineRule="auto"/>
        <w:rPr>
          <w:rStyle w:val="23"/>
          <w:rFonts w:ascii="宋体" w:hAnsi="宋体" w:eastAsia="宋体" w:cs="Times New Roman"/>
          <w:spacing w:val="8"/>
          <w:sz w:val="20"/>
          <w:szCs w:val="20"/>
          <w:highlight w:val="none"/>
          <w:u w:val="single"/>
        </w:rPr>
      </w:pPr>
      <w:r>
        <w:rPr>
          <w:rStyle w:val="23"/>
          <w:rFonts w:hint="eastAsia" w:ascii="宋体" w:hAnsi="宋体" w:eastAsia="宋体" w:cs="Times New Roman"/>
          <w:spacing w:val="8"/>
          <w:sz w:val="20"/>
          <w:szCs w:val="20"/>
          <w:highlight w:val="none"/>
        </w:rPr>
        <w:t>（</w:t>
      </w:r>
      <w:r>
        <w:rPr>
          <w:rStyle w:val="23"/>
          <w:rFonts w:ascii="宋体" w:hAnsi="宋体" w:eastAsia="宋体" w:cs="Times New Roman"/>
          <w:spacing w:val="8"/>
          <w:sz w:val="20"/>
          <w:szCs w:val="20"/>
          <w:highlight w:val="none"/>
        </w:rPr>
        <w:t>2</w:t>
      </w:r>
      <w:r>
        <w:rPr>
          <w:rStyle w:val="23"/>
          <w:rFonts w:hint="eastAsia" w:ascii="宋体" w:hAnsi="宋体" w:eastAsia="宋体" w:cs="Times New Roman"/>
          <w:spacing w:val="8"/>
          <w:sz w:val="20"/>
          <w:szCs w:val="20"/>
          <w:highlight w:val="none"/>
        </w:rPr>
        <w:t>）使用要求：专款专用。具体按</w:t>
      </w:r>
      <w:r>
        <w:rPr>
          <w:rStyle w:val="23"/>
          <w:rFonts w:hint="eastAsia" w:ascii="宋体" w:hAnsi="宋体" w:eastAsia="宋体" w:cs="Times New Roman"/>
          <w:spacing w:val="8"/>
          <w:sz w:val="20"/>
          <w:szCs w:val="20"/>
          <w:highlight w:val="none"/>
          <w:u w:val="single"/>
        </w:rPr>
        <w:t>《广西壮族自治区建设工程安全文明施工费使用管理细</w:t>
      </w:r>
      <w:r>
        <w:rPr>
          <w:rStyle w:val="23"/>
          <w:rFonts w:hint="eastAsia" w:ascii="宋体" w:hAnsi="宋体" w:eastAsia="宋体" w:cs="Times New Roman"/>
          <w:spacing w:val="7"/>
          <w:sz w:val="20"/>
          <w:szCs w:val="20"/>
          <w:highlight w:val="none"/>
          <w:u w:val="single"/>
        </w:rPr>
        <w:t>则》（桂建质〔</w:t>
      </w:r>
      <w:r>
        <w:rPr>
          <w:rStyle w:val="23"/>
          <w:rFonts w:ascii="宋体" w:hAnsi="宋体" w:eastAsia="宋体" w:cs="Times New Roman"/>
          <w:spacing w:val="7"/>
          <w:sz w:val="20"/>
          <w:szCs w:val="20"/>
          <w:highlight w:val="none"/>
          <w:u w:val="single"/>
        </w:rPr>
        <w:t>2015</w:t>
      </w:r>
      <w:r>
        <w:rPr>
          <w:rStyle w:val="23"/>
          <w:rFonts w:hint="eastAsia" w:ascii="宋体" w:hAnsi="宋体" w:eastAsia="宋体" w:cs="Times New Roman"/>
          <w:spacing w:val="7"/>
          <w:sz w:val="20"/>
          <w:szCs w:val="20"/>
          <w:highlight w:val="none"/>
          <w:u w:val="single"/>
        </w:rPr>
        <w:t>〕</w:t>
      </w:r>
      <w:r>
        <w:rPr>
          <w:rStyle w:val="23"/>
          <w:rFonts w:ascii="宋体" w:hAnsi="宋体" w:eastAsia="宋体" w:cs="Times New Roman"/>
          <w:spacing w:val="7"/>
          <w:sz w:val="20"/>
          <w:szCs w:val="20"/>
          <w:highlight w:val="none"/>
          <w:u w:val="single"/>
        </w:rPr>
        <w:t>16</w:t>
      </w:r>
      <w:r>
        <w:rPr>
          <w:rStyle w:val="23"/>
          <w:rFonts w:hint="eastAsia" w:ascii="宋体" w:hAnsi="宋体" w:eastAsia="宋体" w:cs="Times New Roman"/>
          <w:spacing w:val="7"/>
          <w:sz w:val="20"/>
          <w:szCs w:val="20"/>
          <w:highlight w:val="none"/>
          <w:u w:val="single"/>
        </w:rPr>
        <w:t>号）</w:t>
      </w:r>
      <w:r>
        <w:rPr>
          <w:rStyle w:val="23"/>
          <w:rFonts w:hint="eastAsia" w:ascii="宋体" w:hAnsi="宋体" w:eastAsia="宋体" w:cs="Times New Roman"/>
          <w:spacing w:val="7"/>
          <w:sz w:val="20"/>
          <w:szCs w:val="20"/>
          <w:highlight w:val="none"/>
        </w:rPr>
        <w:t>和</w:t>
      </w:r>
      <w:r>
        <w:rPr>
          <w:rStyle w:val="23"/>
          <w:rFonts w:hint="eastAsia" w:ascii="宋体" w:hAnsi="宋体" w:eastAsia="宋体" w:cs="Times New Roman"/>
          <w:spacing w:val="7"/>
          <w:sz w:val="20"/>
          <w:szCs w:val="20"/>
          <w:highlight w:val="none"/>
          <w:u w:val="single"/>
        </w:rPr>
        <w:t xml:space="preserve">   贺州 </w:t>
      </w:r>
      <w:r>
        <w:rPr>
          <w:rStyle w:val="23"/>
          <w:rFonts w:hint="eastAsia" w:ascii="宋体" w:hAnsi="宋体" w:eastAsia="宋体" w:cs="Times New Roman"/>
          <w:spacing w:val="6"/>
          <w:sz w:val="20"/>
          <w:szCs w:val="20"/>
          <w:highlight w:val="none"/>
          <w:u w:val="single"/>
        </w:rPr>
        <w:t xml:space="preserve"> </w:t>
      </w:r>
      <w:r>
        <w:rPr>
          <w:rStyle w:val="23"/>
          <w:rFonts w:hint="eastAsia" w:ascii="宋体" w:hAnsi="宋体" w:eastAsia="宋体" w:cs="Times New Roman"/>
          <w:spacing w:val="-86"/>
          <w:sz w:val="20"/>
          <w:szCs w:val="20"/>
          <w:highlight w:val="none"/>
        </w:rPr>
        <w:t xml:space="preserve"> </w:t>
      </w:r>
      <w:r>
        <w:rPr>
          <w:rStyle w:val="23"/>
          <w:rFonts w:hint="eastAsia" w:ascii="宋体" w:hAnsi="宋体" w:eastAsia="宋体" w:cs="Times New Roman"/>
          <w:spacing w:val="6"/>
          <w:sz w:val="20"/>
          <w:szCs w:val="20"/>
          <w:highlight w:val="none"/>
        </w:rPr>
        <w:t>市相关规定执行。</w:t>
      </w:r>
    </w:p>
    <w:p>
      <w:pPr>
        <w:pStyle w:val="59"/>
        <w:spacing w:before="215"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w:t>
      </w:r>
      <w:r>
        <w:rPr>
          <w:rStyle w:val="23"/>
          <w:rFonts w:ascii="宋体" w:hAnsi="宋体" w:eastAsia="宋体" w:cs="Times New Roman"/>
          <w:spacing w:val="7"/>
          <w:sz w:val="20"/>
          <w:szCs w:val="20"/>
          <w:highlight w:val="none"/>
        </w:rPr>
        <w:t>3</w:t>
      </w:r>
      <w:r>
        <w:rPr>
          <w:rStyle w:val="23"/>
          <w:rFonts w:hint="eastAsia" w:ascii="宋体" w:hAnsi="宋体" w:eastAsia="宋体" w:cs="Times New Roman"/>
          <w:spacing w:val="7"/>
          <w:sz w:val="20"/>
          <w:szCs w:val="20"/>
          <w:highlight w:val="none"/>
        </w:rPr>
        <w:t>）支付约定：</w:t>
      </w:r>
      <w:r>
        <w:rPr>
          <w:rStyle w:val="23"/>
          <w:rFonts w:hint="eastAsia" w:ascii="宋体" w:hAnsi="宋体" w:eastAsia="宋体" w:cs="Times New Roman"/>
          <w:spacing w:val="7"/>
          <w:sz w:val="20"/>
          <w:szCs w:val="20"/>
          <w:highlight w:val="none"/>
          <w:u w:val="single"/>
        </w:rPr>
        <w:t xml:space="preserve">  纳入合同价格支付   </w:t>
      </w:r>
      <w:r>
        <w:rPr>
          <w:rStyle w:val="23"/>
          <w:rFonts w:hint="eastAsia" w:ascii="宋体" w:hAnsi="宋体" w:eastAsia="宋体" w:cs="Times New Roman"/>
          <w:spacing w:val="7"/>
          <w:sz w:val="20"/>
          <w:szCs w:val="20"/>
          <w:highlight w:val="none"/>
        </w:rPr>
        <w:t>。</w:t>
      </w:r>
    </w:p>
    <w:p>
      <w:pPr>
        <w:pStyle w:val="59"/>
        <w:spacing w:before="214"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9"/>
          <w:position w:val="19"/>
          <w:sz w:val="20"/>
          <w:szCs w:val="20"/>
          <w:highlight w:val="none"/>
        </w:rPr>
        <w:t>（4）建设单位按规定将安全生产费用转入施工单位设立的安全生产费用</w:t>
      </w:r>
      <w:r>
        <w:rPr>
          <w:rStyle w:val="23"/>
          <w:rFonts w:hint="eastAsia" w:ascii="宋体" w:hAnsi="宋体" w:eastAsia="宋体" w:cs="Times New Roman"/>
          <w:spacing w:val="8"/>
          <w:position w:val="19"/>
          <w:sz w:val="20"/>
          <w:szCs w:val="20"/>
          <w:highlight w:val="none"/>
        </w:rPr>
        <w:t>专户。</w:t>
      </w:r>
    </w:p>
    <w:p>
      <w:pPr>
        <w:pStyle w:val="59"/>
        <w:spacing w:line="360" w:lineRule="auto"/>
        <w:rPr>
          <w:rStyle w:val="23"/>
          <w:rFonts w:ascii="宋体" w:hAnsi="宋体" w:eastAsia="宋体" w:cs="Times New Roman"/>
          <w:spacing w:val="9"/>
          <w:position w:val="19"/>
          <w:sz w:val="20"/>
          <w:szCs w:val="20"/>
          <w:highlight w:val="none"/>
        </w:rPr>
      </w:pPr>
      <w:r>
        <w:rPr>
          <w:rStyle w:val="23"/>
          <w:rFonts w:hint="eastAsia" w:ascii="宋体" w:hAnsi="宋体" w:eastAsia="宋体" w:cs="Times New Roman"/>
          <w:spacing w:val="9"/>
          <w:position w:val="19"/>
          <w:sz w:val="20"/>
          <w:szCs w:val="20"/>
          <w:highlight w:val="none"/>
        </w:rPr>
        <w:t>（5）工程施工完成后安全生产费用尚有结余的，结余部分由建设单位收回。</w:t>
      </w:r>
    </w:p>
    <w:p>
      <w:pPr>
        <w:pStyle w:val="59"/>
        <w:spacing w:line="360" w:lineRule="auto"/>
        <w:rPr>
          <w:rStyle w:val="23"/>
          <w:rFonts w:ascii="宋体" w:hAnsi="宋体" w:eastAsia="宋体" w:cs="Times New Roman"/>
          <w:spacing w:val="9"/>
          <w:position w:val="19"/>
          <w:sz w:val="20"/>
          <w:szCs w:val="20"/>
          <w:highlight w:val="none"/>
        </w:rPr>
      </w:pPr>
      <w:r>
        <w:rPr>
          <w:rStyle w:val="23"/>
          <w:rFonts w:hint="eastAsia" w:ascii="宋体" w:hAnsi="宋体" w:eastAsia="宋体" w:cs="Times New Roman"/>
          <w:spacing w:val="9"/>
          <w:position w:val="19"/>
          <w:sz w:val="20"/>
          <w:szCs w:val="20"/>
          <w:highlight w:val="none"/>
        </w:rPr>
        <w:t>（6）施工单位将安全生产费用使用情况定期报告建设单位和监理单位，并提供相应的材料接受建设行政主管部门对此事项监管。</w:t>
      </w:r>
    </w:p>
    <w:p>
      <w:pPr>
        <w:pStyle w:val="59"/>
        <w:spacing w:line="360" w:lineRule="auto"/>
        <w:rPr>
          <w:rStyle w:val="23"/>
          <w:rFonts w:ascii="宋体" w:hAnsi="宋体" w:eastAsia="宋体" w:cs="Times New Roman"/>
          <w:spacing w:val="9"/>
          <w:position w:val="19"/>
          <w:sz w:val="20"/>
          <w:szCs w:val="20"/>
          <w:highlight w:val="none"/>
        </w:rPr>
      </w:pPr>
      <w:r>
        <w:rPr>
          <w:rStyle w:val="23"/>
          <w:rFonts w:hint="eastAsia" w:ascii="宋体" w:hAnsi="宋体" w:eastAsia="宋体" w:cs="Times New Roman"/>
          <w:spacing w:val="9"/>
          <w:position w:val="19"/>
          <w:sz w:val="20"/>
          <w:szCs w:val="20"/>
          <w:highlight w:val="none"/>
        </w:rPr>
        <w:t>（7）安全生产费用专户：</w:t>
      </w:r>
    </w:p>
    <w:p>
      <w:pPr>
        <w:pStyle w:val="59"/>
        <w:spacing w:line="360" w:lineRule="auto"/>
        <w:rPr>
          <w:rStyle w:val="23"/>
          <w:rFonts w:ascii="Calibri" w:hAnsi="Calibri" w:eastAsia="宋体" w:cs="Times New Roman"/>
          <w:szCs w:val="22"/>
          <w:highlight w:val="none"/>
        </w:rPr>
      </w:pPr>
      <w:r>
        <w:rPr>
          <w:rStyle w:val="23"/>
          <w:rFonts w:hint="eastAsia" w:ascii="Calibri" w:hAnsi="Calibri" w:eastAsia="宋体" w:cs="Times New Roman"/>
          <w:szCs w:val="22"/>
          <w:highlight w:val="none"/>
        </w:rPr>
        <w:t>户名：</w:t>
      </w:r>
      <w:r>
        <w:rPr>
          <w:rStyle w:val="23"/>
          <w:rFonts w:hint="eastAsia" w:ascii="Calibri" w:hAnsi="Calibri" w:eastAsia="宋体" w:cs="Times New Roman"/>
          <w:szCs w:val="22"/>
          <w:highlight w:val="none"/>
          <w:lang w:val="en-US" w:eastAsia="zh-CN"/>
        </w:rPr>
        <w:t xml:space="preserve">                            </w:t>
      </w:r>
      <w:r>
        <w:rPr>
          <w:rStyle w:val="23"/>
          <w:rFonts w:hint="eastAsia" w:ascii="Calibri" w:hAnsi="Calibri" w:eastAsia="宋体" w:cs="Times New Roman"/>
          <w:szCs w:val="22"/>
          <w:highlight w:val="none"/>
        </w:rPr>
        <w:t>专户</w:t>
      </w:r>
    </w:p>
    <w:p>
      <w:pPr>
        <w:pStyle w:val="59"/>
        <w:spacing w:line="360" w:lineRule="auto"/>
        <w:rPr>
          <w:rStyle w:val="23"/>
          <w:rFonts w:hint="default" w:ascii="Calibri" w:hAnsi="Calibri" w:eastAsia="宋体" w:cs="Times New Roman"/>
          <w:szCs w:val="22"/>
          <w:highlight w:val="none"/>
          <w:lang w:val="en-US" w:eastAsia="zh-CN"/>
        </w:rPr>
      </w:pPr>
      <w:r>
        <w:rPr>
          <w:rStyle w:val="23"/>
          <w:rFonts w:hint="eastAsia" w:ascii="Calibri" w:hAnsi="Calibri" w:eastAsia="宋体" w:cs="Times New Roman"/>
          <w:szCs w:val="22"/>
          <w:highlight w:val="none"/>
        </w:rPr>
        <w:t>账号：</w:t>
      </w:r>
      <w:r>
        <w:rPr>
          <w:rStyle w:val="23"/>
          <w:rFonts w:hint="eastAsia" w:ascii="Calibri" w:hAnsi="Calibri" w:eastAsia="宋体" w:cs="Times New Roman"/>
          <w:szCs w:val="22"/>
          <w:highlight w:val="none"/>
          <w:lang w:val="en-US" w:eastAsia="zh-CN"/>
        </w:rPr>
        <w:t xml:space="preserve">                                </w:t>
      </w:r>
    </w:p>
    <w:p>
      <w:pPr>
        <w:pStyle w:val="59"/>
        <w:spacing w:line="360" w:lineRule="auto"/>
        <w:rPr>
          <w:rStyle w:val="23"/>
          <w:rFonts w:ascii="Calibri" w:hAnsi="Calibri" w:eastAsia="宋体" w:cs="Times New Roman"/>
          <w:szCs w:val="22"/>
          <w:highlight w:val="none"/>
        </w:rPr>
      </w:pPr>
      <w:r>
        <w:rPr>
          <w:rStyle w:val="23"/>
          <w:rFonts w:hint="eastAsia" w:ascii="Calibri" w:hAnsi="Calibri" w:eastAsia="宋体" w:cs="Times New Roman"/>
          <w:szCs w:val="22"/>
          <w:highlight w:val="none"/>
        </w:rPr>
        <w:t>开户行：</w:t>
      </w:r>
      <w:r>
        <w:rPr>
          <w:rStyle w:val="23"/>
          <w:rFonts w:hint="eastAsia" w:ascii="Calibri" w:hAnsi="Calibri" w:eastAsia="宋体" w:cs="Times New Roman"/>
          <w:szCs w:val="22"/>
          <w:highlight w:val="none"/>
          <w:lang w:val="en-US" w:eastAsia="zh-CN"/>
        </w:rPr>
        <w:t xml:space="preserve">                              </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6.2</w:t>
      </w:r>
      <w:r>
        <w:rPr>
          <w:rStyle w:val="23"/>
          <w:rFonts w:hint="eastAsia" w:ascii="宋体" w:hAnsi="宋体" w:eastAsia="宋体" w:cs="Times New Roman"/>
          <w:b/>
          <w:spacing w:val="-6"/>
          <w:sz w:val="28"/>
          <w:szCs w:val="28"/>
          <w:highlight w:val="none"/>
        </w:rPr>
        <w:t>环境保护</w:t>
      </w:r>
    </w:p>
    <w:p>
      <w:pPr>
        <w:pStyle w:val="59"/>
        <w:spacing w:line="360" w:lineRule="auto"/>
        <w:rPr>
          <w:rStyle w:val="23"/>
          <w:rFonts w:ascii="宋体" w:hAnsi="宋体" w:eastAsia="宋体" w:cs="Times New Roman"/>
          <w:spacing w:val="9"/>
          <w:sz w:val="20"/>
          <w:szCs w:val="20"/>
          <w:highlight w:val="none"/>
          <w:u w:val="single"/>
        </w:rPr>
      </w:pPr>
      <w:r>
        <w:rPr>
          <w:rStyle w:val="23"/>
          <w:rFonts w:hint="eastAsia" w:ascii="宋体" w:hAnsi="宋体" w:eastAsia="宋体" w:cs="Times New Roman"/>
          <w:spacing w:val="9"/>
          <w:sz w:val="20"/>
          <w:szCs w:val="20"/>
          <w:highlight w:val="none"/>
          <w:u w:val="single"/>
        </w:rPr>
        <w:t>因施工需要，经发包人批准，由承包人办理有关施工场地交通、环卫和施工噪音管理等</w:t>
      </w:r>
    </w:p>
    <w:p>
      <w:pPr>
        <w:pStyle w:val="59"/>
        <w:spacing w:line="360" w:lineRule="auto"/>
        <w:rPr>
          <w:rStyle w:val="23"/>
          <w:rFonts w:ascii="宋体" w:hAnsi="宋体" w:eastAsia="宋体" w:cs="Times New Roman"/>
          <w:spacing w:val="10"/>
          <w:sz w:val="20"/>
          <w:szCs w:val="20"/>
          <w:highlight w:val="none"/>
          <w:u w:val="single"/>
        </w:rPr>
      </w:pPr>
      <w:r>
        <w:rPr>
          <w:rStyle w:val="23"/>
          <w:rFonts w:hint="eastAsia" w:ascii="宋体" w:hAnsi="宋体" w:eastAsia="宋体" w:cs="Times New Roman"/>
          <w:spacing w:val="9"/>
          <w:sz w:val="20"/>
          <w:szCs w:val="20"/>
          <w:highlight w:val="none"/>
          <w:u w:val="single"/>
        </w:rPr>
        <w:t>手</w:t>
      </w:r>
      <w:r>
        <w:rPr>
          <w:rStyle w:val="23"/>
          <w:rFonts w:hint="eastAsia" w:ascii="宋体" w:hAnsi="宋体" w:eastAsia="宋体" w:cs="Times New Roman"/>
          <w:spacing w:val="10"/>
          <w:sz w:val="20"/>
          <w:szCs w:val="20"/>
          <w:highlight w:val="none"/>
          <w:u w:val="single"/>
        </w:rPr>
        <w:t>续，费用由承包人负责。经过城市道路的施工车辆，必须按交警、城管、运输等部门相关规定执行。由于施工车辆造成的道路、环境等污染，其责任和费用均由承包人承担。</w:t>
      </w:r>
    </w:p>
    <w:p>
      <w:pPr>
        <w:pStyle w:val="59"/>
        <w:spacing w:before="101" w:line="360" w:lineRule="auto"/>
        <w:outlineLvl w:val="1"/>
        <w:rPr>
          <w:rStyle w:val="23"/>
          <w:rFonts w:ascii="宋体" w:hAnsi="宋体" w:eastAsia="宋体" w:cs="Times New Roman"/>
          <w:b/>
          <w:bCs/>
          <w:spacing w:val="2"/>
          <w:sz w:val="31"/>
          <w:szCs w:val="31"/>
          <w:highlight w:val="none"/>
        </w:rPr>
      </w:pPr>
      <w:r>
        <w:rPr>
          <w:rStyle w:val="23"/>
          <w:rFonts w:ascii="宋体" w:hAnsi="宋体" w:eastAsia="宋体" w:cs="Times New Roman"/>
          <w:b/>
          <w:bCs/>
          <w:spacing w:val="2"/>
          <w:sz w:val="31"/>
          <w:szCs w:val="31"/>
          <w:highlight w:val="none"/>
        </w:rPr>
        <w:t>7.</w:t>
      </w:r>
      <w:r>
        <w:rPr>
          <w:rStyle w:val="23"/>
          <w:rFonts w:hint="eastAsia" w:ascii="宋体" w:hAnsi="宋体" w:eastAsia="宋体" w:cs="Times New Roman"/>
          <w:b/>
          <w:bCs/>
          <w:spacing w:val="2"/>
          <w:sz w:val="31"/>
          <w:szCs w:val="31"/>
          <w:highlight w:val="none"/>
        </w:rPr>
        <w:t>工期和进度</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7.1</w:t>
      </w:r>
      <w:r>
        <w:rPr>
          <w:rStyle w:val="23"/>
          <w:rFonts w:hint="eastAsia" w:ascii="宋体" w:hAnsi="宋体" w:eastAsia="宋体" w:cs="Times New Roman"/>
          <w:b/>
          <w:spacing w:val="-6"/>
          <w:sz w:val="28"/>
          <w:szCs w:val="28"/>
          <w:highlight w:val="none"/>
        </w:rPr>
        <w:t>施工组织设计</w:t>
      </w:r>
    </w:p>
    <w:p>
      <w:pPr>
        <w:pStyle w:val="59"/>
        <w:spacing w:before="183" w:line="424" w:lineRule="auto"/>
        <w:rPr>
          <w:rStyle w:val="23"/>
          <w:rFonts w:ascii="宋体" w:hAnsi="宋体" w:eastAsia="宋体" w:cs="Times New Roman"/>
          <w:spacing w:val="7"/>
          <w:sz w:val="20"/>
          <w:szCs w:val="20"/>
          <w:highlight w:val="none"/>
          <w:u w:val="single"/>
        </w:rPr>
      </w:pPr>
      <w:r>
        <w:rPr>
          <w:rStyle w:val="23"/>
          <w:rFonts w:ascii="宋体" w:hAnsi="宋体" w:eastAsia="宋体" w:cs="Times New Roman"/>
          <w:spacing w:val="8"/>
          <w:sz w:val="20"/>
          <w:szCs w:val="20"/>
          <w:highlight w:val="none"/>
        </w:rPr>
        <w:t>7.1.1</w:t>
      </w:r>
      <w:r>
        <w:rPr>
          <w:rStyle w:val="23"/>
          <w:rFonts w:hint="eastAsia" w:ascii="宋体" w:hAnsi="宋体" w:eastAsia="宋体" w:cs="Times New Roman"/>
          <w:spacing w:val="8"/>
          <w:sz w:val="20"/>
          <w:szCs w:val="20"/>
          <w:highlight w:val="none"/>
        </w:rPr>
        <w:t>合同当事人约定的施工组织设计应包括的其他</w:t>
      </w:r>
      <w:r>
        <w:rPr>
          <w:rStyle w:val="23"/>
          <w:rFonts w:hint="eastAsia" w:ascii="宋体" w:hAnsi="宋体" w:eastAsia="宋体" w:cs="Times New Roman"/>
          <w:spacing w:val="7"/>
          <w:sz w:val="20"/>
          <w:szCs w:val="20"/>
          <w:highlight w:val="none"/>
        </w:rPr>
        <w:t>内容：</w:t>
      </w:r>
      <w:r>
        <w:rPr>
          <w:rStyle w:val="23"/>
          <w:rFonts w:hint="eastAsia" w:ascii="宋体" w:hAnsi="宋体" w:eastAsia="宋体" w:cs="Times New Roman"/>
          <w:spacing w:val="7"/>
          <w:sz w:val="20"/>
          <w:szCs w:val="20"/>
          <w:highlight w:val="none"/>
          <w:u w:val="single"/>
        </w:rPr>
        <w:t>按招标文件约定，招标文件无</w:t>
      </w:r>
      <w:r>
        <w:rPr>
          <w:rStyle w:val="23"/>
          <w:rFonts w:hint="eastAsia" w:ascii="宋体" w:hAnsi="宋体" w:eastAsia="宋体" w:cs="Times New Roman"/>
          <w:spacing w:val="8"/>
          <w:sz w:val="20"/>
          <w:szCs w:val="20"/>
          <w:highlight w:val="none"/>
          <w:u w:val="single"/>
        </w:rPr>
        <w:t xml:space="preserve">约定的按通用合同条款或双方另行约定 </w:t>
      </w:r>
      <w:r>
        <w:rPr>
          <w:rStyle w:val="23"/>
          <w:rFonts w:hint="eastAsia" w:ascii="宋体" w:hAnsi="宋体" w:eastAsia="宋体" w:cs="Times New Roman"/>
          <w:spacing w:val="8"/>
          <w:sz w:val="20"/>
          <w:szCs w:val="20"/>
          <w:highlight w:val="none"/>
        </w:rPr>
        <w:t>。</w:t>
      </w:r>
    </w:p>
    <w:p>
      <w:pPr>
        <w:pStyle w:val="59"/>
        <w:spacing w:before="214"/>
        <w:rPr>
          <w:rStyle w:val="23"/>
          <w:rFonts w:ascii="宋体" w:hAnsi="宋体" w:eastAsia="宋体" w:cs="Times New Roman"/>
          <w:sz w:val="20"/>
          <w:szCs w:val="20"/>
          <w:highlight w:val="none"/>
        </w:rPr>
      </w:pPr>
      <w:r>
        <w:rPr>
          <w:rStyle w:val="23"/>
          <w:rFonts w:ascii="宋体" w:hAnsi="宋体" w:eastAsia="宋体" w:cs="Times New Roman"/>
          <w:spacing w:val="7"/>
          <w:sz w:val="20"/>
          <w:szCs w:val="20"/>
          <w:highlight w:val="none"/>
        </w:rPr>
        <w:t>7.1.2</w:t>
      </w:r>
      <w:r>
        <w:rPr>
          <w:rStyle w:val="23"/>
          <w:rFonts w:hint="eastAsia" w:ascii="宋体" w:hAnsi="宋体" w:eastAsia="宋体" w:cs="Times New Roman"/>
          <w:spacing w:val="7"/>
          <w:sz w:val="20"/>
          <w:szCs w:val="20"/>
          <w:highlight w:val="none"/>
        </w:rPr>
        <w:t>施工组织设计的提交和修改</w:t>
      </w:r>
    </w:p>
    <w:p>
      <w:pPr>
        <w:pStyle w:val="59"/>
        <w:spacing w:before="211"/>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承包人提交详细施工组织设计的期限的约定：</w:t>
      </w:r>
      <w:r>
        <w:rPr>
          <w:rStyle w:val="23"/>
          <w:rFonts w:hint="eastAsia" w:ascii="宋体" w:hAnsi="宋体" w:eastAsia="宋体" w:cs="Times New Roman"/>
          <w:spacing w:val="8"/>
          <w:sz w:val="20"/>
          <w:szCs w:val="20"/>
          <w:highlight w:val="none"/>
          <w:u w:val="single"/>
        </w:rPr>
        <w:t xml:space="preserve">  开工前7天  </w:t>
      </w:r>
      <w:r>
        <w:rPr>
          <w:rStyle w:val="23"/>
          <w:rFonts w:hint="eastAsia" w:ascii="宋体" w:hAnsi="宋体" w:eastAsia="宋体" w:cs="Times New Roman"/>
          <w:spacing w:val="8"/>
          <w:sz w:val="20"/>
          <w:szCs w:val="20"/>
          <w:highlight w:val="none"/>
        </w:rPr>
        <w:t>。</w:t>
      </w:r>
    </w:p>
    <w:p>
      <w:pPr>
        <w:pStyle w:val="59"/>
        <w:spacing w:before="211"/>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发包人和监理人在收到详细的施工组织设计后确认或提出修改意见的期限：</w:t>
      </w:r>
      <w:r>
        <w:rPr>
          <w:rStyle w:val="23"/>
          <w:rFonts w:hint="eastAsia" w:ascii="宋体" w:hAnsi="宋体" w:eastAsia="宋体" w:cs="Times New Roman"/>
          <w:spacing w:val="8"/>
          <w:sz w:val="20"/>
          <w:szCs w:val="20"/>
          <w:highlight w:val="none"/>
          <w:u w:val="single"/>
        </w:rPr>
        <w:t>收到后</w:t>
      </w:r>
      <w:r>
        <w:rPr>
          <w:rStyle w:val="23"/>
          <w:rFonts w:hint="eastAsia" w:ascii="宋体" w:hAnsi="宋体" w:eastAsia="宋体" w:cs="Times New Roman"/>
          <w:spacing w:val="-57"/>
          <w:sz w:val="20"/>
          <w:szCs w:val="20"/>
          <w:highlight w:val="none"/>
          <w:u w:val="single"/>
        </w:rPr>
        <w:t xml:space="preserve"> </w:t>
      </w:r>
      <w:r>
        <w:rPr>
          <w:rStyle w:val="23"/>
          <w:rFonts w:hint="eastAsia" w:ascii="宋体" w:hAnsi="宋体" w:eastAsia="宋体" w:cs="Times New Roman"/>
          <w:spacing w:val="8"/>
          <w:sz w:val="20"/>
          <w:szCs w:val="20"/>
          <w:highlight w:val="none"/>
          <w:u w:val="single"/>
        </w:rPr>
        <w:t>5</w:t>
      </w:r>
      <w:r>
        <w:rPr>
          <w:rStyle w:val="23"/>
          <w:rFonts w:hint="eastAsia" w:ascii="宋体" w:hAnsi="宋体" w:eastAsia="宋体" w:cs="Times New Roman"/>
          <w:spacing w:val="-58"/>
          <w:sz w:val="20"/>
          <w:szCs w:val="20"/>
          <w:highlight w:val="none"/>
          <w:u w:val="single"/>
        </w:rPr>
        <w:t xml:space="preserve"> </w:t>
      </w:r>
      <w:r>
        <w:rPr>
          <w:rStyle w:val="23"/>
          <w:rFonts w:hint="eastAsia" w:ascii="宋体" w:hAnsi="宋体" w:eastAsia="宋体" w:cs="Times New Roman"/>
          <w:spacing w:val="8"/>
          <w:sz w:val="20"/>
          <w:szCs w:val="20"/>
          <w:highlight w:val="none"/>
          <w:u w:val="single"/>
        </w:rPr>
        <w:t>天内</w:t>
      </w:r>
      <w:r>
        <w:rPr>
          <w:rStyle w:val="23"/>
          <w:rFonts w:hint="eastAsia" w:ascii="宋体" w:hAnsi="宋体" w:eastAsia="宋体" w:cs="Times New Roman"/>
          <w:spacing w:val="8"/>
          <w:sz w:val="20"/>
          <w:szCs w:val="20"/>
          <w:highlight w:val="none"/>
        </w:rPr>
        <w:t>。</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7.2</w:t>
      </w:r>
      <w:r>
        <w:rPr>
          <w:rStyle w:val="23"/>
          <w:rFonts w:hint="eastAsia" w:ascii="宋体" w:hAnsi="宋体" w:eastAsia="宋体" w:cs="Times New Roman"/>
          <w:b/>
          <w:spacing w:val="-6"/>
          <w:sz w:val="28"/>
          <w:szCs w:val="28"/>
          <w:highlight w:val="none"/>
        </w:rPr>
        <w:t>施工进度计划</w:t>
      </w:r>
    </w:p>
    <w:p>
      <w:pPr>
        <w:pStyle w:val="59"/>
        <w:spacing w:before="182"/>
        <w:rPr>
          <w:rStyle w:val="23"/>
          <w:rFonts w:ascii="宋体" w:hAnsi="宋体" w:eastAsia="宋体" w:cs="Times New Roman"/>
          <w:sz w:val="20"/>
          <w:szCs w:val="20"/>
          <w:highlight w:val="none"/>
        </w:rPr>
      </w:pPr>
      <w:r>
        <w:rPr>
          <w:rStyle w:val="23"/>
          <w:rFonts w:ascii="宋体" w:hAnsi="宋体" w:eastAsia="宋体" w:cs="Times New Roman"/>
          <w:spacing w:val="4"/>
          <w:sz w:val="20"/>
          <w:szCs w:val="20"/>
          <w:highlight w:val="none"/>
        </w:rPr>
        <w:t>7.2.</w:t>
      </w:r>
      <w:r>
        <w:rPr>
          <w:rStyle w:val="23"/>
          <w:rFonts w:ascii="宋体" w:hAnsi="宋体" w:eastAsia="宋体" w:cs="Times New Roman"/>
          <w:spacing w:val="-8"/>
          <w:sz w:val="20"/>
          <w:szCs w:val="20"/>
          <w:highlight w:val="none"/>
        </w:rPr>
        <w:t xml:space="preserve"> </w:t>
      </w:r>
      <w:r>
        <w:rPr>
          <w:rStyle w:val="23"/>
          <w:rFonts w:ascii="宋体" w:hAnsi="宋体" w:eastAsia="宋体" w:cs="Times New Roman"/>
          <w:spacing w:val="4"/>
          <w:sz w:val="20"/>
          <w:szCs w:val="20"/>
          <w:highlight w:val="none"/>
        </w:rPr>
        <w:t xml:space="preserve">1  </w:t>
      </w:r>
      <w:r>
        <w:rPr>
          <w:rStyle w:val="23"/>
          <w:rFonts w:hint="eastAsia" w:ascii="宋体" w:hAnsi="宋体" w:eastAsia="宋体" w:cs="Times New Roman"/>
          <w:spacing w:val="4"/>
          <w:sz w:val="20"/>
          <w:szCs w:val="20"/>
          <w:highlight w:val="none"/>
        </w:rPr>
        <w:t>施工进度计划的修订</w:t>
      </w:r>
    </w:p>
    <w:p>
      <w:pPr>
        <w:pStyle w:val="59"/>
        <w:spacing w:before="182"/>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发包人和监理人在收到修订的施工进度计划后确认或提出修改意见的期限：</w:t>
      </w:r>
      <w:r>
        <w:rPr>
          <w:rStyle w:val="23"/>
          <w:rFonts w:hint="eastAsia" w:ascii="宋体" w:hAnsi="宋体" w:eastAsia="宋体" w:cs="Times New Roman"/>
          <w:spacing w:val="8"/>
          <w:sz w:val="20"/>
          <w:szCs w:val="20"/>
          <w:highlight w:val="none"/>
          <w:u w:val="single"/>
        </w:rPr>
        <w:t>收到后</w:t>
      </w:r>
      <w:r>
        <w:rPr>
          <w:rStyle w:val="23"/>
          <w:rFonts w:hint="eastAsia" w:ascii="宋体" w:hAnsi="宋体" w:eastAsia="宋体" w:cs="Times New Roman"/>
          <w:spacing w:val="-57"/>
          <w:sz w:val="20"/>
          <w:szCs w:val="20"/>
          <w:highlight w:val="none"/>
          <w:u w:val="single"/>
        </w:rPr>
        <w:t xml:space="preserve"> </w:t>
      </w:r>
      <w:r>
        <w:rPr>
          <w:rStyle w:val="23"/>
          <w:rFonts w:hint="eastAsia" w:ascii="宋体" w:hAnsi="宋体" w:eastAsia="宋体" w:cs="Times New Roman"/>
          <w:spacing w:val="8"/>
          <w:sz w:val="20"/>
          <w:szCs w:val="20"/>
          <w:highlight w:val="none"/>
          <w:u w:val="single"/>
        </w:rPr>
        <w:t>5</w:t>
      </w:r>
      <w:r>
        <w:rPr>
          <w:rStyle w:val="23"/>
          <w:rFonts w:hint="eastAsia" w:ascii="宋体" w:hAnsi="宋体" w:eastAsia="宋体" w:cs="Times New Roman"/>
          <w:spacing w:val="-58"/>
          <w:sz w:val="20"/>
          <w:szCs w:val="20"/>
          <w:highlight w:val="none"/>
          <w:u w:val="single"/>
        </w:rPr>
        <w:t xml:space="preserve"> </w:t>
      </w:r>
      <w:r>
        <w:rPr>
          <w:rStyle w:val="23"/>
          <w:rFonts w:hint="eastAsia" w:ascii="宋体" w:hAnsi="宋体" w:eastAsia="宋体" w:cs="Times New Roman"/>
          <w:spacing w:val="8"/>
          <w:sz w:val="20"/>
          <w:szCs w:val="20"/>
          <w:highlight w:val="none"/>
          <w:u w:val="single"/>
        </w:rPr>
        <w:t>天内</w:t>
      </w:r>
      <w:r>
        <w:rPr>
          <w:rStyle w:val="23"/>
          <w:rFonts w:hint="eastAsia" w:ascii="宋体" w:hAnsi="宋体" w:eastAsia="宋体" w:cs="Times New Roman"/>
          <w:spacing w:val="8"/>
          <w:sz w:val="20"/>
          <w:szCs w:val="20"/>
          <w:highlight w:val="none"/>
        </w:rPr>
        <w:t>。</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7.3</w:t>
      </w:r>
      <w:r>
        <w:rPr>
          <w:rStyle w:val="23"/>
          <w:rFonts w:hint="eastAsia" w:ascii="宋体" w:hAnsi="宋体" w:eastAsia="宋体" w:cs="Times New Roman"/>
          <w:b/>
          <w:spacing w:val="-6"/>
          <w:sz w:val="28"/>
          <w:szCs w:val="28"/>
          <w:highlight w:val="none"/>
        </w:rPr>
        <w:t>开工</w:t>
      </w:r>
    </w:p>
    <w:p>
      <w:pPr>
        <w:pStyle w:val="59"/>
        <w:spacing w:before="179"/>
        <w:rPr>
          <w:rStyle w:val="23"/>
          <w:rFonts w:ascii="宋体" w:hAnsi="宋体" w:eastAsia="宋体" w:cs="Times New Roman"/>
          <w:sz w:val="20"/>
          <w:szCs w:val="20"/>
          <w:highlight w:val="none"/>
        </w:rPr>
      </w:pPr>
      <w:r>
        <w:rPr>
          <w:rStyle w:val="23"/>
          <w:rFonts w:ascii="宋体" w:hAnsi="宋体" w:eastAsia="宋体" w:cs="Times New Roman"/>
          <w:spacing w:val="4"/>
          <w:sz w:val="20"/>
          <w:szCs w:val="20"/>
          <w:highlight w:val="none"/>
        </w:rPr>
        <w:t>7.3.1</w:t>
      </w:r>
      <w:r>
        <w:rPr>
          <w:rStyle w:val="23"/>
          <w:rFonts w:hint="eastAsia" w:ascii="宋体" w:hAnsi="宋体" w:eastAsia="宋体" w:cs="Times New Roman"/>
          <w:spacing w:val="4"/>
          <w:sz w:val="20"/>
          <w:szCs w:val="20"/>
          <w:highlight w:val="none"/>
        </w:rPr>
        <w:t>开工准备</w:t>
      </w:r>
    </w:p>
    <w:p>
      <w:pPr>
        <w:pStyle w:val="59"/>
        <w:spacing w:before="212"/>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关于承包人提交工程开工报审表的期限：</w:t>
      </w:r>
      <w:r>
        <w:rPr>
          <w:rStyle w:val="23"/>
          <w:rFonts w:hint="eastAsia" w:ascii="宋体" w:hAnsi="宋体" w:eastAsia="宋体" w:cs="Times New Roman"/>
          <w:spacing w:val="9"/>
          <w:sz w:val="20"/>
          <w:szCs w:val="20"/>
          <w:highlight w:val="none"/>
          <w:u w:val="single"/>
        </w:rPr>
        <w:t xml:space="preserve"> 按通</w:t>
      </w:r>
      <w:r>
        <w:rPr>
          <w:rStyle w:val="23"/>
          <w:rFonts w:hint="eastAsia" w:ascii="宋体" w:hAnsi="宋体" w:eastAsia="宋体" w:cs="Times New Roman"/>
          <w:spacing w:val="8"/>
          <w:sz w:val="20"/>
          <w:szCs w:val="20"/>
          <w:highlight w:val="none"/>
          <w:u w:val="single"/>
        </w:rPr>
        <w:t xml:space="preserve">用合同条款执行  </w:t>
      </w:r>
      <w:r>
        <w:rPr>
          <w:rStyle w:val="23"/>
          <w:rFonts w:hint="eastAsia" w:ascii="宋体" w:hAnsi="宋体" w:eastAsia="宋体" w:cs="Times New Roman"/>
          <w:spacing w:val="8"/>
          <w:sz w:val="20"/>
          <w:szCs w:val="20"/>
          <w:highlight w:val="none"/>
        </w:rPr>
        <w:t>。</w:t>
      </w:r>
    </w:p>
    <w:p>
      <w:pPr>
        <w:pStyle w:val="59"/>
        <w:spacing w:before="215" w:line="422" w:lineRule="auto"/>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关于发包人应完成的其他开工准备工作及期限：</w:t>
      </w:r>
      <w:r>
        <w:rPr>
          <w:rStyle w:val="23"/>
          <w:rFonts w:hint="eastAsia" w:ascii="宋体" w:hAnsi="宋体" w:eastAsia="宋体" w:cs="Times New Roman"/>
          <w:spacing w:val="9"/>
          <w:sz w:val="20"/>
          <w:szCs w:val="20"/>
          <w:highlight w:val="none"/>
          <w:u w:val="single"/>
        </w:rPr>
        <w:t xml:space="preserve"> 按通用合</w:t>
      </w:r>
      <w:r>
        <w:rPr>
          <w:rStyle w:val="23"/>
          <w:rFonts w:hint="eastAsia" w:ascii="宋体" w:hAnsi="宋体" w:eastAsia="宋体" w:cs="Times New Roman"/>
          <w:spacing w:val="8"/>
          <w:sz w:val="20"/>
          <w:szCs w:val="20"/>
          <w:highlight w:val="none"/>
          <w:u w:val="single"/>
        </w:rPr>
        <w:t xml:space="preserve">同条款执行  </w:t>
      </w:r>
      <w:r>
        <w:rPr>
          <w:rStyle w:val="23"/>
          <w:rFonts w:hint="eastAsia" w:ascii="宋体" w:hAnsi="宋体" w:eastAsia="宋体" w:cs="Times New Roman"/>
          <w:spacing w:val="8"/>
          <w:sz w:val="20"/>
          <w:szCs w:val="20"/>
          <w:highlight w:val="none"/>
        </w:rPr>
        <w:t>。</w:t>
      </w:r>
    </w:p>
    <w:p>
      <w:pPr>
        <w:pStyle w:val="59"/>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关于承包人应完成的其他开工准备工作及期限：</w:t>
      </w:r>
      <w:r>
        <w:rPr>
          <w:rStyle w:val="23"/>
          <w:rFonts w:hint="eastAsia" w:ascii="宋体" w:hAnsi="宋体" w:eastAsia="宋体" w:cs="Times New Roman"/>
          <w:spacing w:val="9"/>
          <w:sz w:val="20"/>
          <w:szCs w:val="20"/>
          <w:highlight w:val="none"/>
          <w:u w:val="single"/>
        </w:rPr>
        <w:t xml:space="preserve"> 按通用</w:t>
      </w:r>
      <w:r>
        <w:rPr>
          <w:rStyle w:val="23"/>
          <w:rFonts w:hint="eastAsia" w:ascii="宋体" w:hAnsi="宋体" w:eastAsia="宋体" w:cs="Times New Roman"/>
          <w:spacing w:val="8"/>
          <w:sz w:val="20"/>
          <w:szCs w:val="20"/>
          <w:highlight w:val="none"/>
          <w:u w:val="single"/>
        </w:rPr>
        <w:t xml:space="preserve">合同条款执行  </w:t>
      </w:r>
      <w:r>
        <w:rPr>
          <w:rStyle w:val="23"/>
          <w:rFonts w:hint="eastAsia" w:ascii="宋体" w:hAnsi="宋体" w:eastAsia="宋体" w:cs="Times New Roman"/>
          <w:spacing w:val="8"/>
          <w:sz w:val="20"/>
          <w:szCs w:val="20"/>
          <w:highlight w:val="none"/>
        </w:rPr>
        <w:t>。</w:t>
      </w:r>
    </w:p>
    <w:p>
      <w:pPr>
        <w:pStyle w:val="59"/>
        <w:spacing w:before="215"/>
        <w:rPr>
          <w:rStyle w:val="23"/>
          <w:rFonts w:ascii="宋体" w:hAnsi="宋体" w:eastAsia="宋体" w:cs="Times New Roman"/>
          <w:sz w:val="20"/>
          <w:szCs w:val="20"/>
          <w:highlight w:val="none"/>
        </w:rPr>
      </w:pPr>
      <w:r>
        <w:rPr>
          <w:rStyle w:val="23"/>
          <w:rFonts w:ascii="宋体" w:hAnsi="宋体" w:eastAsia="宋体" w:cs="Times New Roman"/>
          <w:spacing w:val="4"/>
          <w:sz w:val="20"/>
          <w:szCs w:val="20"/>
          <w:highlight w:val="none"/>
        </w:rPr>
        <w:t>7.3.2</w:t>
      </w:r>
      <w:r>
        <w:rPr>
          <w:rStyle w:val="23"/>
          <w:rFonts w:hint="eastAsia" w:ascii="宋体" w:hAnsi="宋体" w:eastAsia="宋体" w:cs="Times New Roman"/>
          <w:spacing w:val="4"/>
          <w:sz w:val="20"/>
          <w:szCs w:val="20"/>
          <w:highlight w:val="none"/>
        </w:rPr>
        <w:t>开工通知</w:t>
      </w:r>
    </w:p>
    <w:p>
      <w:pPr>
        <w:pStyle w:val="59"/>
        <w:spacing w:before="212" w:line="422" w:lineRule="auto"/>
        <w:rPr>
          <w:rStyle w:val="23"/>
          <w:rFonts w:ascii="宋体" w:hAnsi="宋体" w:eastAsia="宋体" w:cs="Times New Roman"/>
          <w:spacing w:val="8"/>
          <w:sz w:val="20"/>
          <w:szCs w:val="20"/>
          <w:highlight w:val="none"/>
        </w:rPr>
      </w:pPr>
      <w:r>
        <w:rPr>
          <w:rStyle w:val="23"/>
          <w:rFonts w:hint="eastAsia" w:ascii="宋体" w:hAnsi="宋体" w:eastAsia="宋体" w:cs="Times New Roman"/>
          <w:spacing w:val="8"/>
          <w:sz w:val="20"/>
          <w:szCs w:val="20"/>
          <w:highlight w:val="none"/>
        </w:rPr>
        <w:t>因发包人原因造成监理人未能在计划开工日期之日起</w:t>
      </w:r>
      <w:r>
        <w:rPr>
          <w:rStyle w:val="23"/>
          <w:rFonts w:hint="eastAsia" w:ascii="宋体" w:hAnsi="宋体" w:eastAsia="宋体" w:cs="Times New Roman"/>
          <w:spacing w:val="8"/>
          <w:sz w:val="20"/>
          <w:szCs w:val="20"/>
          <w:highlight w:val="none"/>
          <w:u w:val="single"/>
        </w:rPr>
        <w:t xml:space="preserve">  90  </w:t>
      </w:r>
      <w:r>
        <w:rPr>
          <w:rStyle w:val="23"/>
          <w:rFonts w:hint="eastAsia" w:ascii="宋体" w:hAnsi="宋体" w:eastAsia="宋体" w:cs="Times New Roman"/>
          <w:spacing w:val="-73"/>
          <w:sz w:val="20"/>
          <w:szCs w:val="20"/>
          <w:highlight w:val="none"/>
        </w:rPr>
        <w:t xml:space="preserve"> </w:t>
      </w:r>
      <w:r>
        <w:rPr>
          <w:rStyle w:val="23"/>
          <w:rFonts w:hint="eastAsia" w:ascii="宋体" w:hAnsi="宋体" w:eastAsia="宋体" w:cs="Times New Roman"/>
          <w:spacing w:val="8"/>
          <w:sz w:val="20"/>
          <w:szCs w:val="20"/>
          <w:highlight w:val="none"/>
        </w:rPr>
        <w:t>天内发出开工通知的，承包人有权提出价格调整要求，或者解除合同。</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7.4</w:t>
      </w:r>
      <w:r>
        <w:rPr>
          <w:rStyle w:val="23"/>
          <w:rFonts w:hint="eastAsia" w:ascii="宋体" w:hAnsi="宋体" w:eastAsia="宋体" w:cs="Times New Roman"/>
          <w:b/>
          <w:spacing w:val="-6"/>
          <w:sz w:val="28"/>
          <w:szCs w:val="28"/>
          <w:highlight w:val="none"/>
        </w:rPr>
        <w:t>测量放线</w:t>
      </w:r>
    </w:p>
    <w:p>
      <w:pPr>
        <w:pStyle w:val="59"/>
        <w:spacing w:before="189" w:line="422" w:lineRule="auto"/>
        <w:rPr>
          <w:rStyle w:val="23"/>
          <w:rFonts w:ascii="宋体" w:hAnsi="宋体" w:eastAsia="宋体" w:cs="Times New Roman"/>
          <w:sz w:val="20"/>
          <w:szCs w:val="20"/>
          <w:highlight w:val="none"/>
        </w:rPr>
      </w:pPr>
      <w:r>
        <w:rPr>
          <w:rStyle w:val="23"/>
          <w:rFonts w:ascii="宋体" w:hAnsi="宋体" w:eastAsia="宋体" w:cs="Times New Roman"/>
          <w:spacing w:val="9"/>
          <w:sz w:val="20"/>
          <w:szCs w:val="20"/>
          <w:highlight w:val="none"/>
        </w:rPr>
        <w:t>7.4.1</w:t>
      </w:r>
      <w:r>
        <w:rPr>
          <w:rStyle w:val="23"/>
          <w:rFonts w:ascii="宋体" w:hAnsi="宋体" w:eastAsia="宋体" w:cs="Times New Roman"/>
          <w:spacing w:val="19"/>
          <w:sz w:val="20"/>
          <w:szCs w:val="20"/>
          <w:highlight w:val="none"/>
        </w:rPr>
        <w:t xml:space="preserve"> </w:t>
      </w:r>
      <w:r>
        <w:rPr>
          <w:rStyle w:val="23"/>
          <w:rFonts w:hint="eastAsia" w:ascii="宋体" w:hAnsi="宋体" w:eastAsia="宋体" w:cs="Times New Roman"/>
          <w:spacing w:val="9"/>
          <w:sz w:val="20"/>
          <w:szCs w:val="20"/>
          <w:highlight w:val="none"/>
        </w:rPr>
        <w:t>发包人通过监理人向承包人提供测量基准点</w:t>
      </w:r>
      <w:r>
        <w:rPr>
          <w:rStyle w:val="23"/>
          <w:rFonts w:hint="eastAsia" w:ascii="宋体" w:hAnsi="宋体" w:eastAsia="宋体" w:cs="Times New Roman"/>
          <w:spacing w:val="8"/>
          <w:sz w:val="20"/>
          <w:szCs w:val="20"/>
          <w:highlight w:val="none"/>
        </w:rPr>
        <w:t>、基准线和水准点及其书面资料的期限：</w:t>
      </w:r>
      <w:r>
        <w:rPr>
          <w:rStyle w:val="23"/>
          <w:rFonts w:hint="eastAsia" w:ascii="宋体" w:hAnsi="宋体" w:eastAsia="宋体" w:cs="Times New Roman"/>
          <w:spacing w:val="8"/>
          <w:sz w:val="20"/>
          <w:szCs w:val="20"/>
          <w:highlight w:val="none"/>
          <w:u w:val="single"/>
        </w:rPr>
        <w:t>按</w:t>
      </w:r>
      <w:r>
        <w:rPr>
          <w:rStyle w:val="23"/>
          <w:rFonts w:hint="eastAsia" w:ascii="宋体" w:hAnsi="宋体" w:eastAsia="宋体" w:cs="Times New Roman"/>
          <w:spacing w:val="7"/>
          <w:sz w:val="20"/>
          <w:szCs w:val="20"/>
          <w:highlight w:val="none"/>
          <w:u w:val="single"/>
        </w:rPr>
        <w:t xml:space="preserve">通用合同条款执行  </w:t>
      </w:r>
      <w:r>
        <w:rPr>
          <w:rStyle w:val="23"/>
          <w:rFonts w:hint="eastAsia" w:ascii="宋体" w:hAnsi="宋体" w:eastAsia="宋体" w:cs="Times New Roman"/>
          <w:spacing w:val="7"/>
          <w:sz w:val="20"/>
          <w:szCs w:val="20"/>
          <w:highlight w:val="none"/>
        </w:rPr>
        <w:t>。</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7.5</w:t>
      </w:r>
      <w:r>
        <w:rPr>
          <w:rStyle w:val="23"/>
          <w:rFonts w:hint="eastAsia" w:ascii="宋体" w:hAnsi="宋体" w:eastAsia="宋体" w:cs="Times New Roman"/>
          <w:b/>
          <w:spacing w:val="-6"/>
          <w:sz w:val="28"/>
          <w:szCs w:val="28"/>
          <w:highlight w:val="none"/>
        </w:rPr>
        <w:t>工期延误</w:t>
      </w:r>
    </w:p>
    <w:p>
      <w:pPr>
        <w:pStyle w:val="59"/>
        <w:spacing w:before="186"/>
        <w:rPr>
          <w:rStyle w:val="23"/>
          <w:rFonts w:ascii="宋体" w:hAnsi="宋体" w:eastAsia="宋体" w:cs="Times New Roman"/>
          <w:sz w:val="20"/>
          <w:szCs w:val="20"/>
          <w:highlight w:val="none"/>
        </w:rPr>
      </w:pPr>
      <w:r>
        <w:rPr>
          <w:rStyle w:val="23"/>
          <w:rFonts w:ascii="宋体" w:hAnsi="宋体" w:eastAsia="宋体" w:cs="Times New Roman"/>
          <w:spacing w:val="5"/>
          <w:sz w:val="20"/>
          <w:szCs w:val="20"/>
          <w:highlight w:val="none"/>
        </w:rPr>
        <w:t>7.5.1</w:t>
      </w:r>
      <w:r>
        <w:rPr>
          <w:rStyle w:val="23"/>
          <w:rFonts w:hint="eastAsia" w:ascii="宋体" w:hAnsi="宋体" w:eastAsia="宋体" w:cs="Times New Roman"/>
          <w:spacing w:val="5"/>
          <w:sz w:val="20"/>
          <w:szCs w:val="20"/>
          <w:highlight w:val="none"/>
        </w:rPr>
        <w:t>因发包人原因导致工期延误</w:t>
      </w:r>
    </w:p>
    <w:p>
      <w:pPr>
        <w:pStyle w:val="59"/>
        <w:spacing w:before="210" w:line="424" w:lineRule="auto"/>
        <w:ind w:right="128"/>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因发包人原因导致工期延误的其他情形：</w:t>
      </w:r>
      <w:r>
        <w:rPr>
          <w:rStyle w:val="23"/>
          <w:rFonts w:hint="eastAsia" w:ascii="宋体" w:hAnsi="宋体" w:eastAsia="宋体" w:cs="Times New Roman"/>
          <w:spacing w:val="9"/>
          <w:sz w:val="20"/>
          <w:szCs w:val="20"/>
          <w:highlight w:val="none"/>
          <w:u w:val="single"/>
        </w:rPr>
        <w:t>①重大图纸变更影响关健线路工序施工；②施工</w:t>
      </w:r>
      <w:r>
        <w:rPr>
          <w:rStyle w:val="23"/>
          <w:rFonts w:hint="eastAsia" w:ascii="宋体" w:hAnsi="宋体" w:eastAsia="宋体" w:cs="Times New Roman"/>
          <w:spacing w:val="8"/>
          <w:sz w:val="20"/>
          <w:szCs w:val="20"/>
          <w:highlight w:val="none"/>
          <w:u w:val="single"/>
        </w:rPr>
        <w:t>期间如因停电、停水连续</w:t>
      </w:r>
      <w:r>
        <w:rPr>
          <w:rStyle w:val="23"/>
          <w:rFonts w:hint="eastAsia" w:ascii="宋体" w:hAnsi="宋体" w:eastAsia="宋体" w:cs="Times New Roman"/>
          <w:spacing w:val="-38"/>
          <w:sz w:val="20"/>
          <w:szCs w:val="20"/>
          <w:highlight w:val="none"/>
          <w:u w:val="single"/>
        </w:rPr>
        <w:t xml:space="preserve"> </w:t>
      </w:r>
      <w:r>
        <w:rPr>
          <w:rStyle w:val="23"/>
          <w:rFonts w:hint="eastAsia" w:ascii="宋体" w:hAnsi="宋体" w:eastAsia="宋体" w:cs="Times New Roman"/>
          <w:spacing w:val="8"/>
          <w:sz w:val="20"/>
          <w:szCs w:val="20"/>
          <w:highlight w:val="none"/>
          <w:u w:val="single"/>
        </w:rPr>
        <w:t>8</w:t>
      </w:r>
      <w:r>
        <w:rPr>
          <w:rStyle w:val="23"/>
          <w:rFonts w:hint="eastAsia" w:ascii="宋体" w:hAnsi="宋体" w:eastAsia="宋体" w:cs="Times New Roman"/>
          <w:spacing w:val="-32"/>
          <w:sz w:val="20"/>
          <w:szCs w:val="20"/>
          <w:highlight w:val="none"/>
          <w:u w:val="single"/>
        </w:rPr>
        <w:t xml:space="preserve"> </w:t>
      </w:r>
      <w:r>
        <w:rPr>
          <w:rStyle w:val="23"/>
          <w:rFonts w:hint="eastAsia" w:ascii="宋体" w:hAnsi="宋体" w:eastAsia="宋体" w:cs="Times New Roman"/>
          <w:spacing w:val="8"/>
          <w:sz w:val="20"/>
          <w:szCs w:val="20"/>
          <w:highlight w:val="none"/>
          <w:u w:val="single"/>
        </w:rPr>
        <w:t>小时以上或一周</w:t>
      </w:r>
      <w:r>
        <w:rPr>
          <w:rStyle w:val="23"/>
          <w:rFonts w:hint="eastAsia" w:ascii="宋体" w:hAnsi="宋体" w:eastAsia="宋体" w:cs="Times New Roman"/>
          <w:spacing w:val="7"/>
          <w:sz w:val="20"/>
          <w:szCs w:val="20"/>
          <w:highlight w:val="none"/>
          <w:u w:val="single"/>
        </w:rPr>
        <w:t>内间歇性停水、停电累计</w:t>
      </w:r>
      <w:r>
        <w:rPr>
          <w:rStyle w:val="23"/>
          <w:rFonts w:hint="eastAsia" w:ascii="宋体" w:hAnsi="宋体" w:eastAsia="宋体" w:cs="Times New Roman"/>
          <w:spacing w:val="-39"/>
          <w:sz w:val="20"/>
          <w:szCs w:val="20"/>
          <w:highlight w:val="none"/>
          <w:u w:val="single"/>
        </w:rPr>
        <w:t xml:space="preserve"> </w:t>
      </w:r>
      <w:r>
        <w:rPr>
          <w:rStyle w:val="23"/>
          <w:rFonts w:hint="eastAsia" w:ascii="宋体" w:hAnsi="宋体" w:eastAsia="宋体" w:cs="Times New Roman"/>
          <w:spacing w:val="7"/>
          <w:sz w:val="20"/>
          <w:szCs w:val="20"/>
          <w:highlight w:val="none"/>
          <w:u w:val="single"/>
        </w:rPr>
        <w:t>8</w:t>
      </w:r>
      <w:r>
        <w:rPr>
          <w:rStyle w:val="23"/>
          <w:rFonts w:hint="eastAsia" w:ascii="宋体" w:hAnsi="宋体" w:eastAsia="宋体" w:cs="Times New Roman"/>
          <w:spacing w:val="-32"/>
          <w:sz w:val="20"/>
          <w:szCs w:val="20"/>
          <w:highlight w:val="none"/>
          <w:u w:val="single"/>
        </w:rPr>
        <w:t xml:space="preserve"> </w:t>
      </w:r>
      <w:r>
        <w:rPr>
          <w:rStyle w:val="23"/>
          <w:rFonts w:hint="eastAsia" w:ascii="宋体" w:hAnsi="宋体" w:eastAsia="宋体" w:cs="Times New Roman"/>
          <w:spacing w:val="7"/>
          <w:sz w:val="20"/>
          <w:szCs w:val="20"/>
          <w:highlight w:val="none"/>
          <w:u w:val="single"/>
        </w:rPr>
        <w:t>小时（含</w:t>
      </w:r>
      <w:r>
        <w:rPr>
          <w:rStyle w:val="23"/>
          <w:rFonts w:hint="eastAsia" w:ascii="宋体" w:hAnsi="宋体" w:eastAsia="宋体" w:cs="Times New Roman"/>
          <w:spacing w:val="-36"/>
          <w:sz w:val="20"/>
          <w:szCs w:val="20"/>
          <w:highlight w:val="none"/>
          <w:u w:val="single"/>
        </w:rPr>
        <w:t xml:space="preserve"> </w:t>
      </w:r>
      <w:r>
        <w:rPr>
          <w:rStyle w:val="23"/>
          <w:rFonts w:hint="eastAsia" w:ascii="宋体" w:hAnsi="宋体" w:eastAsia="宋体" w:cs="Times New Roman"/>
          <w:spacing w:val="7"/>
          <w:sz w:val="20"/>
          <w:szCs w:val="20"/>
          <w:highlight w:val="none"/>
          <w:u w:val="single"/>
        </w:rPr>
        <w:t>8</w:t>
      </w:r>
      <w:r>
        <w:rPr>
          <w:rStyle w:val="23"/>
          <w:rFonts w:hint="eastAsia" w:ascii="宋体" w:hAnsi="宋体" w:eastAsia="宋体" w:cs="Times New Roman"/>
          <w:spacing w:val="-32"/>
          <w:sz w:val="20"/>
          <w:szCs w:val="20"/>
          <w:highlight w:val="none"/>
          <w:u w:val="single"/>
        </w:rPr>
        <w:t xml:space="preserve"> </w:t>
      </w:r>
      <w:r>
        <w:rPr>
          <w:rStyle w:val="23"/>
          <w:rFonts w:hint="eastAsia" w:ascii="宋体" w:hAnsi="宋体" w:eastAsia="宋体" w:cs="Times New Roman"/>
          <w:spacing w:val="7"/>
          <w:sz w:val="20"/>
          <w:szCs w:val="20"/>
          <w:highlight w:val="none"/>
          <w:u w:val="single"/>
        </w:rPr>
        <w:t>小时）影响</w:t>
      </w:r>
      <w:r>
        <w:rPr>
          <w:rStyle w:val="23"/>
          <w:rFonts w:hint="eastAsia" w:ascii="宋体" w:hAnsi="宋体" w:eastAsia="宋体" w:cs="Times New Roman"/>
          <w:sz w:val="20"/>
          <w:szCs w:val="20"/>
          <w:highlight w:val="none"/>
        </w:rPr>
        <w:t xml:space="preserve"> </w:t>
      </w:r>
      <w:r>
        <w:rPr>
          <w:rStyle w:val="23"/>
          <w:rFonts w:hint="eastAsia" w:ascii="宋体" w:hAnsi="宋体" w:eastAsia="宋体" w:cs="Times New Roman"/>
          <w:spacing w:val="10"/>
          <w:sz w:val="20"/>
          <w:szCs w:val="20"/>
          <w:highlight w:val="none"/>
          <w:u w:val="single"/>
        </w:rPr>
        <w:t>正常施工的。③政府指令性停工。④在施工过程中遇到地下障碍</w:t>
      </w:r>
      <w:r>
        <w:rPr>
          <w:rStyle w:val="23"/>
          <w:rFonts w:hint="eastAsia" w:ascii="宋体" w:hAnsi="宋体" w:eastAsia="宋体" w:cs="Times New Roman"/>
          <w:spacing w:val="9"/>
          <w:sz w:val="20"/>
          <w:szCs w:val="20"/>
          <w:highlight w:val="none"/>
          <w:u w:val="single"/>
        </w:rPr>
        <w:t>物、溶洞、岩石、文物或地下</w:t>
      </w:r>
      <w:r>
        <w:rPr>
          <w:rStyle w:val="23"/>
          <w:rFonts w:hint="eastAsia" w:ascii="宋体" w:hAnsi="宋体" w:eastAsia="宋体" w:cs="Times New Roman"/>
          <w:spacing w:val="10"/>
          <w:sz w:val="20"/>
          <w:szCs w:val="20"/>
          <w:highlight w:val="none"/>
          <w:u w:val="single"/>
        </w:rPr>
        <w:t>管线的。⑤因发包人未能及时确认变更价格或甲供材料提</w:t>
      </w:r>
      <w:r>
        <w:rPr>
          <w:rStyle w:val="23"/>
          <w:rFonts w:hint="eastAsia" w:ascii="宋体" w:hAnsi="宋体" w:eastAsia="宋体" w:cs="Times New Roman"/>
          <w:spacing w:val="9"/>
          <w:sz w:val="20"/>
          <w:szCs w:val="20"/>
          <w:highlight w:val="none"/>
          <w:u w:val="single"/>
        </w:rPr>
        <w:t>供延误的。⑥非承包人的责任造成的</w:t>
      </w:r>
      <w:r>
        <w:rPr>
          <w:rStyle w:val="23"/>
          <w:rFonts w:hint="eastAsia" w:ascii="宋体" w:hAnsi="宋体" w:eastAsia="宋体" w:cs="Times New Roman"/>
          <w:spacing w:val="7"/>
          <w:sz w:val="20"/>
          <w:szCs w:val="20"/>
          <w:highlight w:val="none"/>
          <w:u w:val="single"/>
        </w:rPr>
        <w:t>工期延误其他情形</w:t>
      </w:r>
      <w:r>
        <w:rPr>
          <w:rStyle w:val="23"/>
          <w:rFonts w:hint="eastAsia" w:ascii="宋体" w:hAnsi="宋体" w:eastAsia="宋体" w:cs="Times New Roman"/>
          <w:spacing w:val="7"/>
          <w:sz w:val="20"/>
          <w:szCs w:val="20"/>
          <w:highlight w:val="none"/>
        </w:rPr>
        <w:t xml:space="preserve"> 。</w:t>
      </w:r>
    </w:p>
    <w:p>
      <w:pPr>
        <w:pStyle w:val="59"/>
        <w:spacing w:before="213"/>
        <w:rPr>
          <w:rStyle w:val="23"/>
          <w:rFonts w:ascii="宋体" w:hAnsi="宋体" w:eastAsia="宋体" w:cs="Times New Roman"/>
          <w:sz w:val="20"/>
          <w:szCs w:val="20"/>
          <w:highlight w:val="none"/>
        </w:rPr>
      </w:pPr>
      <w:r>
        <w:rPr>
          <w:rStyle w:val="23"/>
          <w:rFonts w:ascii="宋体" w:hAnsi="宋体" w:eastAsia="宋体" w:cs="Times New Roman"/>
          <w:spacing w:val="5"/>
          <w:sz w:val="20"/>
          <w:szCs w:val="20"/>
          <w:highlight w:val="none"/>
        </w:rPr>
        <w:t>7.5.2</w:t>
      </w:r>
      <w:r>
        <w:rPr>
          <w:rStyle w:val="23"/>
          <w:rFonts w:hint="eastAsia" w:ascii="宋体" w:hAnsi="宋体" w:eastAsia="宋体" w:cs="Times New Roman"/>
          <w:spacing w:val="5"/>
          <w:sz w:val="20"/>
          <w:szCs w:val="20"/>
          <w:highlight w:val="none"/>
        </w:rPr>
        <w:t>因承包人原因导致工期延误</w:t>
      </w:r>
    </w:p>
    <w:p>
      <w:pPr>
        <w:pStyle w:val="59"/>
        <w:spacing w:before="180" w:line="386" w:lineRule="auto"/>
        <w:ind w:right="16"/>
        <w:rPr>
          <w:rStyle w:val="23"/>
          <w:rFonts w:ascii="宋体" w:hAnsi="宋体" w:eastAsia="宋体" w:cs="Times New Roman"/>
          <w:spacing w:val="7"/>
          <w:sz w:val="20"/>
          <w:szCs w:val="20"/>
          <w:highlight w:val="none"/>
        </w:rPr>
      </w:pPr>
      <w:r>
        <w:rPr>
          <w:rStyle w:val="23"/>
          <w:rFonts w:hint="eastAsia" w:ascii="宋体" w:hAnsi="宋体" w:eastAsia="宋体" w:cs="Times New Roman"/>
          <w:spacing w:val="7"/>
          <w:sz w:val="20"/>
          <w:szCs w:val="20"/>
          <w:highlight w:val="none"/>
        </w:rPr>
        <w:t>双方约定经监理工程师确认，工期相应顺延的情况：  因发包人原因或不可抗力或不利物质条件造成的工期顺延，其他因承包人原因造成的工期不得相应顺延。</w:t>
      </w:r>
    </w:p>
    <w:p>
      <w:pPr>
        <w:pStyle w:val="59"/>
        <w:spacing w:before="180" w:line="386" w:lineRule="auto"/>
        <w:ind w:right="16"/>
        <w:rPr>
          <w:rStyle w:val="23"/>
          <w:rFonts w:ascii="宋体" w:hAnsi="宋体" w:eastAsia="宋体" w:cs="Times New Roman"/>
          <w:spacing w:val="9"/>
          <w:sz w:val="20"/>
          <w:szCs w:val="20"/>
          <w:highlight w:val="none"/>
          <w:u w:val="single"/>
        </w:rPr>
      </w:pPr>
      <w:r>
        <w:rPr>
          <w:rStyle w:val="23"/>
          <w:rFonts w:hint="eastAsia" w:ascii="宋体" w:hAnsi="宋体" w:eastAsia="宋体" w:cs="Times New Roman"/>
          <w:spacing w:val="7"/>
          <w:sz w:val="20"/>
          <w:szCs w:val="20"/>
          <w:highlight w:val="none"/>
        </w:rPr>
        <w:t>因承包人原因造成工期延误，逾期竣工违约金的计算方法为：</w:t>
      </w:r>
      <w:r>
        <w:rPr>
          <w:rStyle w:val="23"/>
          <w:rFonts w:hint="eastAsia" w:ascii="宋体" w:hAnsi="宋体" w:eastAsia="宋体" w:cs="Times New Roman"/>
          <w:spacing w:val="7"/>
          <w:sz w:val="20"/>
          <w:szCs w:val="20"/>
          <w:highlight w:val="none"/>
          <w:u w:val="single"/>
        </w:rPr>
        <w:t>按逾期竣工的单项</w:t>
      </w:r>
      <w:r>
        <w:rPr>
          <w:rStyle w:val="23"/>
          <w:rFonts w:hint="eastAsia" w:ascii="宋体" w:hAnsi="宋体" w:eastAsia="宋体" w:cs="Times New Roman"/>
          <w:spacing w:val="6"/>
          <w:sz w:val="20"/>
          <w:szCs w:val="20"/>
          <w:highlight w:val="none"/>
          <w:u w:val="single"/>
        </w:rPr>
        <w:t>工程罚款，</w:t>
      </w:r>
      <w:r>
        <w:rPr>
          <w:rStyle w:val="23"/>
          <w:rFonts w:hint="eastAsia" w:ascii="宋体" w:hAnsi="宋体" w:eastAsia="宋体" w:cs="Times New Roman"/>
          <w:spacing w:val="10"/>
          <w:sz w:val="20"/>
          <w:szCs w:val="20"/>
          <w:highlight w:val="none"/>
          <w:u w:val="single"/>
        </w:rPr>
        <w:t>每延误一天,按单项工程应支付给承包人的结算造价的万分之四处罚,罚款直接从结算款中扣</w:t>
      </w:r>
      <w:r>
        <w:rPr>
          <w:rStyle w:val="23"/>
          <w:rFonts w:hint="eastAsia" w:ascii="宋体" w:hAnsi="宋体" w:eastAsia="宋体" w:cs="Times New Roman"/>
          <w:spacing w:val="6"/>
          <w:sz w:val="20"/>
          <w:szCs w:val="20"/>
          <w:highlight w:val="none"/>
          <w:u w:val="single"/>
        </w:rPr>
        <w:t>除。误期时间从规定竣工日期起直到实际竣工日期的天数（扣除发包人批准顺延的工期）</w:t>
      </w:r>
      <w:r>
        <w:rPr>
          <w:rStyle w:val="23"/>
          <w:rFonts w:hint="eastAsia" w:ascii="宋体" w:hAnsi="宋体" w:eastAsia="宋体" w:cs="Times New Roman"/>
          <w:spacing w:val="6"/>
          <w:sz w:val="20"/>
          <w:szCs w:val="20"/>
          <w:highlight w:val="none"/>
        </w:rPr>
        <w:t>。因承</w:t>
      </w:r>
      <w:r>
        <w:rPr>
          <w:rStyle w:val="23"/>
          <w:rFonts w:hint="eastAsia" w:ascii="宋体" w:hAnsi="宋体" w:eastAsia="宋体" w:cs="Times New Roman"/>
          <w:spacing w:val="10"/>
          <w:sz w:val="20"/>
          <w:szCs w:val="20"/>
          <w:highlight w:val="none"/>
        </w:rPr>
        <w:t>包人原因造成工期延误，逾期竣工违约金的上限：</w:t>
      </w:r>
      <w:r>
        <w:rPr>
          <w:rStyle w:val="23"/>
          <w:rFonts w:hint="eastAsia" w:ascii="宋体" w:hAnsi="宋体" w:eastAsia="宋体" w:cs="Times New Roman"/>
          <w:spacing w:val="10"/>
          <w:sz w:val="20"/>
          <w:szCs w:val="20"/>
          <w:highlight w:val="none"/>
          <w:u w:val="single"/>
        </w:rPr>
        <w:t>逾期竣工的单项工</w:t>
      </w:r>
      <w:r>
        <w:rPr>
          <w:rStyle w:val="23"/>
          <w:rFonts w:hint="eastAsia" w:ascii="宋体" w:hAnsi="宋体" w:eastAsia="宋体" w:cs="Times New Roman"/>
          <w:spacing w:val="9"/>
          <w:sz w:val="20"/>
          <w:szCs w:val="20"/>
          <w:highlight w:val="none"/>
          <w:u w:val="single"/>
        </w:rPr>
        <w:t>程结算造价的 5 %。</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7.6</w:t>
      </w:r>
      <w:r>
        <w:rPr>
          <w:rStyle w:val="23"/>
          <w:rFonts w:hint="eastAsia" w:ascii="宋体" w:hAnsi="宋体" w:eastAsia="宋体" w:cs="Times New Roman"/>
          <w:b/>
          <w:spacing w:val="-6"/>
          <w:sz w:val="28"/>
          <w:szCs w:val="28"/>
          <w:highlight w:val="none"/>
        </w:rPr>
        <w:t>不利物质条件</w:t>
      </w:r>
    </w:p>
    <w:p>
      <w:pPr>
        <w:pStyle w:val="59"/>
        <w:spacing w:before="185"/>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不利物质条件的其他情形和有关约定：</w:t>
      </w:r>
      <w:r>
        <w:rPr>
          <w:rStyle w:val="23"/>
          <w:rFonts w:hint="eastAsia" w:ascii="宋体" w:hAnsi="宋体" w:eastAsia="宋体" w:cs="Times New Roman"/>
          <w:spacing w:val="8"/>
          <w:sz w:val="20"/>
          <w:szCs w:val="20"/>
          <w:highlight w:val="none"/>
          <w:u w:val="single"/>
        </w:rPr>
        <w:t xml:space="preserve">  无  </w:t>
      </w:r>
      <w:r>
        <w:rPr>
          <w:rStyle w:val="23"/>
          <w:rFonts w:hint="eastAsia" w:ascii="宋体" w:hAnsi="宋体" w:eastAsia="宋体" w:cs="Times New Roman"/>
          <w:spacing w:val="8"/>
          <w:sz w:val="20"/>
          <w:szCs w:val="20"/>
          <w:highlight w:val="none"/>
        </w:rPr>
        <w:t>。</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7.7</w:t>
      </w:r>
      <w:r>
        <w:rPr>
          <w:rStyle w:val="23"/>
          <w:rFonts w:hint="eastAsia" w:ascii="宋体" w:hAnsi="宋体" w:eastAsia="宋体" w:cs="Times New Roman"/>
          <w:b/>
          <w:spacing w:val="-6"/>
          <w:sz w:val="28"/>
          <w:szCs w:val="28"/>
          <w:highlight w:val="none"/>
        </w:rPr>
        <w:t>异常恶劣的气候条件</w:t>
      </w:r>
    </w:p>
    <w:p>
      <w:pPr>
        <w:pStyle w:val="59"/>
        <w:spacing w:before="184" w:line="461" w:lineRule="exact"/>
        <w:rPr>
          <w:rStyle w:val="23"/>
          <w:rFonts w:ascii="宋体" w:hAnsi="宋体" w:eastAsia="宋体" w:cs="Times New Roman"/>
          <w:sz w:val="20"/>
          <w:szCs w:val="20"/>
          <w:highlight w:val="none"/>
        </w:rPr>
      </w:pPr>
      <w:r>
        <w:rPr>
          <w:rStyle w:val="23"/>
          <w:rFonts w:hint="eastAsia" w:ascii="宋体" w:hAnsi="宋体" w:eastAsia="宋体" w:cs="Times New Roman"/>
          <w:spacing w:val="9"/>
          <w:position w:val="19"/>
          <w:sz w:val="20"/>
          <w:szCs w:val="20"/>
          <w:highlight w:val="none"/>
        </w:rPr>
        <w:t>发包人和承包人同意以下情形视为异常恶劣的气候条件：</w:t>
      </w:r>
    </w:p>
    <w:p>
      <w:pPr>
        <w:pStyle w:val="59"/>
        <w:rPr>
          <w:rStyle w:val="23"/>
          <w:rFonts w:ascii="宋体" w:hAnsi="宋体" w:eastAsia="宋体" w:cs="Times New Roman"/>
          <w:sz w:val="20"/>
          <w:szCs w:val="20"/>
          <w:highlight w:val="none"/>
        </w:rPr>
      </w:pPr>
      <w:r>
        <w:rPr>
          <w:rStyle w:val="23"/>
          <w:rFonts w:hint="eastAsia" w:ascii="宋体" w:hAnsi="宋体" w:eastAsia="宋体" w:cs="Times New Roman"/>
          <w:spacing w:val="5"/>
          <w:sz w:val="20"/>
          <w:szCs w:val="20"/>
          <w:highlight w:val="none"/>
        </w:rPr>
        <w:t>（</w:t>
      </w:r>
      <w:r>
        <w:rPr>
          <w:rStyle w:val="23"/>
          <w:rFonts w:ascii="宋体" w:hAnsi="宋体" w:eastAsia="宋体" w:cs="Times New Roman"/>
          <w:spacing w:val="5"/>
          <w:sz w:val="20"/>
          <w:szCs w:val="20"/>
          <w:highlight w:val="none"/>
        </w:rPr>
        <w:t>1</w:t>
      </w:r>
      <w:r>
        <w:rPr>
          <w:rStyle w:val="23"/>
          <w:rFonts w:hint="eastAsia" w:ascii="宋体" w:hAnsi="宋体" w:eastAsia="宋体" w:cs="Times New Roman"/>
          <w:spacing w:val="5"/>
          <w:sz w:val="20"/>
          <w:szCs w:val="20"/>
          <w:highlight w:val="none"/>
        </w:rPr>
        <w:t>）</w:t>
      </w:r>
      <w:r>
        <w:rPr>
          <w:rStyle w:val="23"/>
          <w:rFonts w:hint="eastAsia" w:ascii="宋体" w:hAnsi="宋体" w:eastAsia="宋体" w:cs="Times New Roman"/>
          <w:spacing w:val="5"/>
          <w:sz w:val="20"/>
          <w:szCs w:val="20"/>
          <w:highlight w:val="none"/>
          <w:u w:val="single"/>
        </w:rPr>
        <w:t xml:space="preserve">       双方另行确定</w:t>
      </w:r>
      <w:r>
        <w:rPr>
          <w:rStyle w:val="23"/>
          <w:rFonts w:hint="eastAsia" w:ascii="宋体" w:hAnsi="宋体" w:eastAsia="宋体" w:cs="Times New Roman"/>
          <w:spacing w:val="1"/>
          <w:sz w:val="20"/>
          <w:szCs w:val="20"/>
          <w:highlight w:val="none"/>
          <w:u w:val="single"/>
        </w:rPr>
        <w:t xml:space="preserve">                        </w:t>
      </w:r>
      <w:r>
        <w:rPr>
          <w:rStyle w:val="23"/>
          <w:rFonts w:hint="eastAsia" w:ascii="宋体" w:hAnsi="宋体" w:eastAsia="宋体" w:cs="Times New Roman"/>
          <w:spacing w:val="5"/>
          <w:sz w:val="20"/>
          <w:szCs w:val="20"/>
          <w:highlight w:val="none"/>
        </w:rPr>
        <w:t>；</w:t>
      </w:r>
    </w:p>
    <w:p>
      <w:pPr>
        <w:pStyle w:val="59"/>
        <w:spacing w:before="210"/>
        <w:rPr>
          <w:rStyle w:val="23"/>
          <w:rFonts w:ascii="宋体" w:hAnsi="宋体" w:eastAsia="宋体" w:cs="Times New Roman"/>
          <w:sz w:val="20"/>
          <w:szCs w:val="20"/>
          <w:highlight w:val="none"/>
        </w:rPr>
      </w:pPr>
      <w:r>
        <w:rPr>
          <w:rStyle w:val="23"/>
          <w:rFonts w:hint="eastAsia" w:ascii="宋体" w:hAnsi="宋体" w:eastAsia="宋体" w:cs="Times New Roman"/>
          <w:spacing w:val="-3"/>
          <w:sz w:val="20"/>
          <w:szCs w:val="20"/>
          <w:highlight w:val="none"/>
        </w:rPr>
        <w:t>（</w:t>
      </w:r>
      <w:r>
        <w:rPr>
          <w:rStyle w:val="23"/>
          <w:rFonts w:ascii="宋体" w:hAnsi="宋体" w:eastAsia="宋体" w:cs="Times New Roman"/>
          <w:spacing w:val="-3"/>
          <w:sz w:val="20"/>
          <w:szCs w:val="20"/>
          <w:highlight w:val="none"/>
        </w:rPr>
        <w:t>2</w:t>
      </w:r>
      <w:r>
        <w:rPr>
          <w:rStyle w:val="23"/>
          <w:rFonts w:hint="eastAsia" w:ascii="宋体" w:hAnsi="宋体" w:eastAsia="宋体" w:cs="Times New Roman"/>
          <w:spacing w:val="5"/>
          <w:sz w:val="20"/>
          <w:szCs w:val="20"/>
          <w:highlight w:val="none"/>
        </w:rPr>
        <w:t>）</w:t>
      </w:r>
      <w:r>
        <w:rPr>
          <w:rStyle w:val="23"/>
          <w:rFonts w:hint="eastAsia" w:ascii="宋体" w:hAnsi="宋体" w:eastAsia="宋体" w:cs="Times New Roman"/>
          <w:sz w:val="20"/>
          <w:szCs w:val="20"/>
          <w:highlight w:val="none"/>
          <w:u w:val="single"/>
        </w:rPr>
        <w:t xml:space="preserve">                                             </w:t>
      </w:r>
      <w:r>
        <w:rPr>
          <w:rStyle w:val="23"/>
          <w:rFonts w:hint="eastAsia" w:ascii="宋体" w:hAnsi="宋体" w:eastAsia="宋体" w:cs="Times New Roman"/>
          <w:spacing w:val="5"/>
          <w:sz w:val="20"/>
          <w:szCs w:val="20"/>
          <w:highlight w:val="none"/>
        </w:rPr>
        <w:t>；</w:t>
      </w:r>
    </w:p>
    <w:p>
      <w:pPr>
        <w:pStyle w:val="59"/>
        <w:spacing w:before="212"/>
        <w:rPr>
          <w:rStyle w:val="23"/>
          <w:rFonts w:ascii="宋体" w:hAnsi="宋体" w:eastAsia="宋体" w:cs="Times New Roman"/>
          <w:sz w:val="20"/>
          <w:szCs w:val="20"/>
          <w:highlight w:val="none"/>
        </w:rPr>
      </w:pPr>
      <w:r>
        <w:rPr>
          <w:rStyle w:val="23"/>
          <w:rFonts w:hint="eastAsia" w:ascii="宋体" w:hAnsi="宋体" w:eastAsia="宋体" w:cs="Times New Roman"/>
          <w:spacing w:val="1"/>
          <w:sz w:val="20"/>
          <w:szCs w:val="20"/>
          <w:highlight w:val="none"/>
        </w:rPr>
        <w:t>（</w:t>
      </w:r>
      <w:r>
        <w:rPr>
          <w:rStyle w:val="23"/>
          <w:rFonts w:ascii="宋体" w:hAnsi="宋体" w:eastAsia="宋体" w:cs="Times New Roman"/>
          <w:spacing w:val="1"/>
          <w:sz w:val="20"/>
          <w:szCs w:val="20"/>
          <w:highlight w:val="none"/>
        </w:rPr>
        <w:t>3</w:t>
      </w:r>
      <w:r>
        <w:rPr>
          <w:rStyle w:val="23"/>
          <w:rFonts w:hint="eastAsia" w:ascii="宋体" w:hAnsi="宋体" w:eastAsia="宋体" w:cs="Times New Roman"/>
          <w:spacing w:val="1"/>
          <w:sz w:val="20"/>
          <w:szCs w:val="20"/>
          <w:highlight w:val="none"/>
        </w:rPr>
        <w:t>）</w:t>
      </w:r>
      <w:r>
        <w:rPr>
          <w:rStyle w:val="23"/>
          <w:rFonts w:hint="eastAsia" w:ascii="宋体" w:hAnsi="宋体" w:eastAsia="宋体" w:cs="Times New Roman"/>
          <w:sz w:val="20"/>
          <w:szCs w:val="20"/>
          <w:highlight w:val="none"/>
          <w:u w:val="single"/>
        </w:rPr>
        <w:t xml:space="preserve">                                             </w:t>
      </w:r>
      <w:r>
        <w:rPr>
          <w:rStyle w:val="23"/>
          <w:rFonts w:hint="eastAsia" w:ascii="宋体" w:hAnsi="宋体" w:eastAsia="宋体" w:cs="Times New Roman"/>
          <w:spacing w:val="1"/>
          <w:sz w:val="20"/>
          <w:szCs w:val="20"/>
          <w:highlight w:val="none"/>
        </w:rPr>
        <w:t>。</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7.8</w:t>
      </w:r>
      <w:r>
        <w:rPr>
          <w:rStyle w:val="23"/>
          <w:rFonts w:hint="eastAsia" w:ascii="宋体" w:hAnsi="宋体" w:eastAsia="宋体" w:cs="Times New Roman"/>
          <w:b/>
          <w:spacing w:val="-6"/>
          <w:sz w:val="28"/>
          <w:szCs w:val="28"/>
          <w:highlight w:val="none"/>
        </w:rPr>
        <w:t>提前竣工</w:t>
      </w:r>
    </w:p>
    <w:p>
      <w:pPr>
        <w:pStyle w:val="59"/>
        <w:spacing w:before="184"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rPr>
        <w:t>7.8.1</w:t>
      </w:r>
      <w:r>
        <w:rPr>
          <w:rStyle w:val="23"/>
          <w:rFonts w:ascii="宋体" w:hAnsi="宋体" w:eastAsia="宋体" w:cs="Times New Roman"/>
          <w:spacing w:val="6"/>
          <w:sz w:val="20"/>
          <w:szCs w:val="20"/>
          <w:highlight w:val="none"/>
        </w:rPr>
        <w:t xml:space="preserve"> </w:t>
      </w:r>
      <w:r>
        <w:rPr>
          <w:rStyle w:val="23"/>
          <w:rFonts w:hint="eastAsia" w:ascii="宋体" w:hAnsi="宋体" w:eastAsia="宋体" w:cs="Times New Roman"/>
          <w:spacing w:val="6"/>
          <w:sz w:val="20"/>
          <w:szCs w:val="20"/>
          <w:highlight w:val="none"/>
        </w:rPr>
        <w:t>提前竣工（赶工）增加费的计算方法：</w:t>
      </w:r>
      <w:r>
        <w:rPr>
          <w:rStyle w:val="23"/>
          <w:rFonts w:hint="eastAsia" w:ascii="宋体" w:hAnsi="宋体" w:eastAsia="宋体" w:cs="Times New Roman"/>
          <w:spacing w:val="6"/>
          <w:sz w:val="20"/>
          <w:szCs w:val="20"/>
          <w:highlight w:val="none"/>
          <w:u w:val="single"/>
        </w:rPr>
        <w:t xml:space="preserve">  无  </w:t>
      </w:r>
      <w:r>
        <w:rPr>
          <w:rStyle w:val="23"/>
          <w:rFonts w:hint="eastAsia" w:ascii="宋体" w:hAnsi="宋体" w:eastAsia="宋体" w:cs="Times New Roman"/>
          <w:spacing w:val="6"/>
          <w:sz w:val="20"/>
          <w:szCs w:val="20"/>
          <w:highlight w:val="none"/>
        </w:rPr>
        <w:t>。</w:t>
      </w:r>
    </w:p>
    <w:p>
      <w:pPr>
        <w:pStyle w:val="59"/>
        <w:spacing w:before="101" w:line="360" w:lineRule="auto"/>
        <w:outlineLvl w:val="1"/>
        <w:rPr>
          <w:rStyle w:val="23"/>
          <w:rFonts w:ascii="宋体" w:hAnsi="宋体" w:eastAsia="宋体" w:cs="Times New Roman"/>
          <w:b/>
          <w:bCs/>
          <w:spacing w:val="2"/>
          <w:sz w:val="31"/>
          <w:szCs w:val="31"/>
          <w:highlight w:val="none"/>
        </w:rPr>
      </w:pPr>
      <w:r>
        <w:rPr>
          <w:rStyle w:val="23"/>
          <w:rFonts w:ascii="宋体" w:hAnsi="宋体" w:eastAsia="宋体" w:cs="Times New Roman"/>
          <w:b/>
          <w:bCs/>
          <w:spacing w:val="2"/>
          <w:sz w:val="31"/>
          <w:szCs w:val="31"/>
          <w:highlight w:val="none"/>
        </w:rPr>
        <w:t>8.</w:t>
      </w:r>
      <w:r>
        <w:rPr>
          <w:rStyle w:val="23"/>
          <w:rFonts w:hint="eastAsia" w:ascii="宋体" w:hAnsi="宋体" w:eastAsia="宋体" w:cs="Times New Roman"/>
          <w:b/>
          <w:bCs/>
          <w:spacing w:val="2"/>
          <w:sz w:val="31"/>
          <w:szCs w:val="31"/>
          <w:highlight w:val="none"/>
        </w:rPr>
        <w:t>材料与设备</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8.</w:t>
      </w:r>
      <w:r>
        <w:rPr>
          <w:rStyle w:val="23"/>
          <w:rFonts w:hint="eastAsia" w:ascii="宋体" w:hAnsi="宋体" w:eastAsia="宋体" w:cs="Times New Roman"/>
          <w:b/>
          <w:spacing w:val="-6"/>
          <w:sz w:val="28"/>
          <w:szCs w:val="28"/>
          <w:highlight w:val="none"/>
        </w:rPr>
        <w:t>1承包人采购材料与工程设备</w:t>
      </w:r>
    </w:p>
    <w:p>
      <w:pPr>
        <w:pStyle w:val="59"/>
        <w:spacing w:before="184" w:line="424" w:lineRule="auto"/>
        <w:ind w:right="27"/>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除已标价工程量清单《发包人提供主要材料和工程设备一览表》（表</w:t>
      </w:r>
      <w:r>
        <w:rPr>
          <w:rStyle w:val="23"/>
          <w:rFonts w:ascii="宋体" w:hAnsi="宋体" w:eastAsia="宋体" w:cs="Times New Roman"/>
          <w:spacing w:val="8"/>
          <w:sz w:val="20"/>
          <w:szCs w:val="20"/>
          <w:highlight w:val="none"/>
        </w:rPr>
        <w:t>-21</w:t>
      </w:r>
      <w:r>
        <w:rPr>
          <w:rStyle w:val="23"/>
          <w:rFonts w:hint="eastAsia" w:ascii="宋体" w:hAnsi="宋体" w:eastAsia="宋体" w:cs="Times New Roman"/>
          <w:spacing w:val="8"/>
          <w:sz w:val="20"/>
          <w:szCs w:val="20"/>
          <w:highlight w:val="none"/>
        </w:rPr>
        <w:t>）中明确的材料、</w:t>
      </w:r>
      <w:r>
        <w:rPr>
          <w:rStyle w:val="23"/>
          <w:rFonts w:hint="eastAsia" w:ascii="宋体" w:hAnsi="宋体" w:eastAsia="宋体" w:cs="Times New Roman"/>
          <w:spacing w:val="9"/>
          <w:sz w:val="20"/>
          <w:szCs w:val="20"/>
          <w:highlight w:val="none"/>
        </w:rPr>
        <w:t>工程设备外，</w:t>
      </w:r>
      <w:r>
        <w:rPr>
          <w:rStyle w:val="23"/>
          <w:rFonts w:hint="eastAsia" w:ascii="宋体" w:hAnsi="宋体" w:eastAsia="宋体" w:cs="Times New Roman"/>
          <w:spacing w:val="-58"/>
          <w:sz w:val="20"/>
          <w:szCs w:val="20"/>
          <w:highlight w:val="none"/>
        </w:rPr>
        <w:t xml:space="preserve"> </w:t>
      </w:r>
      <w:r>
        <w:rPr>
          <w:rStyle w:val="23"/>
          <w:rFonts w:hint="eastAsia" w:ascii="宋体" w:hAnsi="宋体" w:eastAsia="宋体" w:cs="Times New Roman"/>
          <w:spacing w:val="9"/>
          <w:sz w:val="20"/>
          <w:szCs w:val="20"/>
          <w:highlight w:val="none"/>
        </w:rPr>
        <w:t>由承包人负责材料和工程设备的采购、运输和保</w:t>
      </w:r>
      <w:r>
        <w:rPr>
          <w:rStyle w:val="23"/>
          <w:rFonts w:hint="eastAsia" w:ascii="宋体" w:hAnsi="宋体" w:eastAsia="宋体" w:cs="Times New Roman"/>
          <w:spacing w:val="8"/>
          <w:sz w:val="20"/>
          <w:szCs w:val="20"/>
          <w:highlight w:val="none"/>
        </w:rPr>
        <w:t>管。《承包人提供主要材料和工程设备一览表》（表</w:t>
      </w:r>
      <w:r>
        <w:rPr>
          <w:rStyle w:val="23"/>
          <w:rFonts w:ascii="宋体" w:hAnsi="宋体" w:eastAsia="宋体" w:cs="Times New Roman"/>
          <w:spacing w:val="8"/>
          <w:sz w:val="20"/>
          <w:szCs w:val="20"/>
          <w:highlight w:val="none"/>
        </w:rPr>
        <w:t>-22</w:t>
      </w:r>
      <w:r>
        <w:rPr>
          <w:rStyle w:val="23"/>
          <w:rFonts w:hint="eastAsia" w:ascii="宋体" w:hAnsi="宋体" w:eastAsia="宋体" w:cs="Times New Roman"/>
          <w:spacing w:val="8"/>
          <w:sz w:val="20"/>
          <w:szCs w:val="20"/>
          <w:highlight w:val="none"/>
        </w:rPr>
        <w:t>）见已标价工程量清单。</w:t>
      </w:r>
    </w:p>
    <w:p>
      <w:pPr>
        <w:pStyle w:val="59"/>
        <w:spacing w:before="214" w:line="424" w:lineRule="auto"/>
        <w:ind w:right="59"/>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对发包人在招标时有“参照或相当于</w:t>
      </w:r>
      <w:r>
        <w:rPr>
          <w:rStyle w:val="23"/>
          <w:rFonts w:ascii="宋体" w:hAnsi="宋体" w:eastAsia="宋体" w:cs="Times New Roman"/>
          <w:spacing w:val="8"/>
          <w:sz w:val="20"/>
          <w:szCs w:val="20"/>
          <w:highlight w:val="none"/>
        </w:rPr>
        <w:t>**</w:t>
      </w:r>
      <w:r>
        <w:rPr>
          <w:rStyle w:val="23"/>
          <w:rFonts w:ascii="宋体" w:hAnsi="宋体" w:eastAsia="宋体" w:cs="Times New Roman"/>
          <w:spacing w:val="-14"/>
          <w:sz w:val="20"/>
          <w:szCs w:val="20"/>
          <w:highlight w:val="none"/>
        </w:rPr>
        <w:t xml:space="preserve"> </w:t>
      </w:r>
      <w:r>
        <w:rPr>
          <w:rStyle w:val="23"/>
          <w:rFonts w:hint="eastAsia" w:ascii="宋体" w:hAnsi="宋体" w:eastAsia="宋体" w:cs="Times New Roman"/>
          <w:spacing w:val="8"/>
          <w:sz w:val="20"/>
          <w:szCs w:val="20"/>
          <w:highlight w:val="none"/>
        </w:rPr>
        <w:t>品牌、级别</w:t>
      </w:r>
      <w:r>
        <w:rPr>
          <w:rStyle w:val="23"/>
          <w:rFonts w:hint="eastAsia" w:ascii="宋体" w:hAnsi="宋体" w:eastAsia="宋体" w:cs="Times New Roman"/>
          <w:spacing w:val="-73"/>
          <w:sz w:val="20"/>
          <w:szCs w:val="20"/>
          <w:highlight w:val="none"/>
        </w:rPr>
        <w:t xml:space="preserve"> </w:t>
      </w:r>
      <w:r>
        <w:rPr>
          <w:rStyle w:val="23"/>
          <w:rFonts w:hint="eastAsia" w:ascii="宋体" w:hAnsi="宋体" w:eastAsia="宋体" w:cs="Times New Roman"/>
          <w:spacing w:val="8"/>
          <w:sz w:val="20"/>
          <w:szCs w:val="20"/>
          <w:highlight w:val="none"/>
        </w:rPr>
        <w:t>”约定的材料或设备，承包人采购时必</w:t>
      </w:r>
      <w:r>
        <w:rPr>
          <w:rStyle w:val="23"/>
          <w:rFonts w:hint="eastAsia" w:ascii="宋体" w:hAnsi="宋体" w:eastAsia="宋体" w:cs="Times New Roman"/>
          <w:spacing w:val="10"/>
          <w:sz w:val="20"/>
          <w:szCs w:val="20"/>
          <w:highlight w:val="none"/>
        </w:rPr>
        <w:t>须按类似于或优于所约定品牌、等级进行采购，施工期间该部</w:t>
      </w:r>
      <w:r>
        <w:rPr>
          <w:rStyle w:val="23"/>
          <w:rFonts w:hint="eastAsia" w:ascii="宋体" w:hAnsi="宋体" w:eastAsia="宋体" w:cs="Times New Roman"/>
          <w:spacing w:val="9"/>
          <w:sz w:val="20"/>
          <w:szCs w:val="20"/>
          <w:highlight w:val="none"/>
        </w:rPr>
        <w:t>分材料或设备如未超过招标约定</w:t>
      </w:r>
      <w:r>
        <w:rPr>
          <w:rStyle w:val="23"/>
          <w:rFonts w:hint="eastAsia" w:ascii="宋体" w:hAnsi="宋体" w:eastAsia="宋体" w:cs="Times New Roman"/>
          <w:spacing w:val="8"/>
          <w:sz w:val="20"/>
          <w:szCs w:val="20"/>
          <w:highlight w:val="none"/>
        </w:rPr>
        <w:t>的风险幅度的，结算时按投标单价支付，不得调整。</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8.2</w:t>
      </w:r>
      <w:r>
        <w:rPr>
          <w:rStyle w:val="23"/>
          <w:rFonts w:hint="eastAsia" w:ascii="宋体" w:hAnsi="宋体" w:eastAsia="宋体" w:cs="Times New Roman"/>
          <w:b/>
          <w:spacing w:val="-6"/>
          <w:sz w:val="28"/>
          <w:szCs w:val="28"/>
          <w:highlight w:val="none"/>
        </w:rPr>
        <w:t>材料与工程设备的保管与使用</w:t>
      </w:r>
    </w:p>
    <w:p>
      <w:pPr>
        <w:pStyle w:val="59"/>
        <w:spacing w:before="183"/>
        <w:rPr>
          <w:rStyle w:val="23"/>
          <w:rFonts w:ascii="宋体" w:hAnsi="宋体" w:eastAsia="宋体" w:cs="Times New Roman"/>
          <w:sz w:val="20"/>
          <w:szCs w:val="20"/>
          <w:highlight w:val="none"/>
        </w:rPr>
      </w:pPr>
      <w:r>
        <w:rPr>
          <w:rStyle w:val="23"/>
          <w:rFonts w:ascii="宋体" w:hAnsi="宋体" w:eastAsia="宋体" w:cs="Times New Roman"/>
          <w:spacing w:val="8"/>
          <w:sz w:val="20"/>
          <w:szCs w:val="20"/>
          <w:highlight w:val="none"/>
        </w:rPr>
        <w:t>8.2.1</w:t>
      </w:r>
      <w:r>
        <w:rPr>
          <w:rStyle w:val="23"/>
          <w:rFonts w:ascii="宋体" w:hAnsi="宋体" w:eastAsia="宋体" w:cs="Times New Roman"/>
          <w:spacing w:val="19"/>
          <w:sz w:val="20"/>
          <w:szCs w:val="20"/>
          <w:highlight w:val="none"/>
        </w:rPr>
        <w:t xml:space="preserve"> </w:t>
      </w:r>
      <w:r>
        <w:rPr>
          <w:rStyle w:val="23"/>
          <w:rFonts w:hint="eastAsia" w:ascii="宋体" w:hAnsi="宋体" w:eastAsia="宋体" w:cs="Times New Roman"/>
          <w:spacing w:val="8"/>
          <w:sz w:val="20"/>
          <w:szCs w:val="20"/>
          <w:highlight w:val="none"/>
        </w:rPr>
        <w:t>发包人供应的材料设备的保管费用的承担：</w:t>
      </w:r>
      <w:r>
        <w:rPr>
          <w:rStyle w:val="23"/>
          <w:rFonts w:hint="eastAsia" w:ascii="宋体" w:hAnsi="宋体" w:eastAsia="宋体" w:cs="Times New Roman"/>
          <w:spacing w:val="7"/>
          <w:sz w:val="20"/>
          <w:szCs w:val="20"/>
          <w:highlight w:val="none"/>
          <w:u w:val="single"/>
        </w:rPr>
        <w:t xml:space="preserve"> 由承包人承担  </w:t>
      </w:r>
      <w:r>
        <w:rPr>
          <w:rStyle w:val="23"/>
          <w:rFonts w:hint="eastAsia" w:ascii="宋体" w:hAnsi="宋体" w:eastAsia="宋体" w:cs="Times New Roman"/>
          <w:spacing w:val="7"/>
          <w:sz w:val="20"/>
          <w:szCs w:val="20"/>
          <w:highlight w:val="none"/>
        </w:rPr>
        <w:t>。</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8.3</w:t>
      </w:r>
      <w:r>
        <w:rPr>
          <w:rStyle w:val="23"/>
          <w:rFonts w:hint="eastAsia" w:ascii="宋体" w:hAnsi="宋体" w:eastAsia="宋体" w:cs="Times New Roman"/>
          <w:b/>
          <w:spacing w:val="-6"/>
          <w:sz w:val="28"/>
          <w:szCs w:val="28"/>
          <w:highlight w:val="none"/>
        </w:rPr>
        <w:t>样品</w:t>
      </w:r>
    </w:p>
    <w:p>
      <w:pPr>
        <w:pStyle w:val="59"/>
        <w:spacing w:before="180"/>
        <w:rPr>
          <w:rStyle w:val="23"/>
          <w:rFonts w:ascii="宋体" w:hAnsi="宋体" w:eastAsia="宋体" w:cs="Times New Roman"/>
          <w:sz w:val="20"/>
          <w:szCs w:val="20"/>
          <w:highlight w:val="none"/>
        </w:rPr>
      </w:pPr>
      <w:r>
        <w:rPr>
          <w:rStyle w:val="23"/>
          <w:rFonts w:ascii="宋体" w:hAnsi="宋体" w:eastAsia="宋体" w:cs="Times New Roman"/>
          <w:spacing w:val="6"/>
          <w:sz w:val="20"/>
          <w:szCs w:val="20"/>
          <w:highlight w:val="none"/>
        </w:rPr>
        <w:t>8.3.1</w:t>
      </w:r>
      <w:r>
        <w:rPr>
          <w:rStyle w:val="23"/>
          <w:rFonts w:hint="eastAsia" w:ascii="宋体" w:hAnsi="宋体" w:eastAsia="宋体" w:cs="Times New Roman"/>
          <w:spacing w:val="6"/>
          <w:sz w:val="20"/>
          <w:szCs w:val="20"/>
          <w:highlight w:val="none"/>
        </w:rPr>
        <w:t>样品的报送与封存</w:t>
      </w:r>
    </w:p>
    <w:p>
      <w:pPr>
        <w:pStyle w:val="59"/>
        <w:spacing w:before="214" w:line="360" w:lineRule="auto"/>
        <w:jc w:val="left"/>
        <w:rPr>
          <w:rStyle w:val="23"/>
          <w:rFonts w:ascii="宋体" w:hAnsi="宋体" w:eastAsia="宋体" w:cs="Times New Roman"/>
          <w:spacing w:val="10"/>
          <w:sz w:val="20"/>
          <w:szCs w:val="20"/>
          <w:highlight w:val="none"/>
          <w:u w:val="single"/>
        </w:rPr>
      </w:pPr>
      <w:r>
        <w:rPr>
          <w:rStyle w:val="23"/>
          <w:rFonts w:hint="eastAsia" w:ascii="宋体" w:hAnsi="宋体" w:eastAsia="宋体" w:cs="Times New Roman"/>
          <w:spacing w:val="9"/>
          <w:sz w:val="20"/>
          <w:szCs w:val="20"/>
          <w:highlight w:val="none"/>
        </w:rPr>
        <w:t>需要承包人报送样品的材料或工程设备，样品的种类、名称、规格、数量要求：</w:t>
      </w:r>
      <w:r>
        <w:rPr>
          <w:rStyle w:val="23"/>
          <w:rFonts w:hint="eastAsia" w:ascii="宋体" w:hAnsi="宋体" w:eastAsia="宋体" w:cs="Times New Roman"/>
          <w:spacing w:val="9"/>
          <w:sz w:val="20"/>
          <w:szCs w:val="20"/>
          <w:highlight w:val="none"/>
          <w:u w:val="single"/>
        </w:rPr>
        <w:t>主要材料</w:t>
      </w:r>
      <w:r>
        <w:rPr>
          <w:rStyle w:val="23"/>
          <w:rFonts w:hint="eastAsia" w:ascii="宋体" w:hAnsi="宋体" w:eastAsia="宋体" w:cs="Times New Roman"/>
          <w:spacing w:val="10"/>
          <w:sz w:val="20"/>
          <w:szCs w:val="20"/>
          <w:highlight w:val="none"/>
          <w:u w:val="single"/>
        </w:rPr>
        <w:t>涉及品种、款式、颜色等方面内容的，承包人应提交准备合格的材料样品送发包人选定。</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8.4</w:t>
      </w:r>
      <w:r>
        <w:rPr>
          <w:rStyle w:val="23"/>
          <w:rFonts w:hint="eastAsia" w:ascii="宋体" w:hAnsi="宋体" w:eastAsia="宋体" w:cs="Times New Roman"/>
          <w:b/>
          <w:spacing w:val="-6"/>
          <w:sz w:val="28"/>
          <w:szCs w:val="28"/>
          <w:highlight w:val="none"/>
        </w:rPr>
        <w:t>施工设备和临时设施</w:t>
      </w:r>
    </w:p>
    <w:p>
      <w:pPr>
        <w:pStyle w:val="59"/>
        <w:spacing w:before="183" w:line="360" w:lineRule="auto"/>
        <w:rPr>
          <w:rStyle w:val="23"/>
          <w:rFonts w:ascii="宋体" w:hAnsi="宋体" w:eastAsia="宋体" w:cs="Times New Roman"/>
          <w:sz w:val="20"/>
          <w:szCs w:val="20"/>
          <w:highlight w:val="none"/>
        </w:rPr>
      </w:pPr>
      <w:r>
        <w:rPr>
          <w:rStyle w:val="23"/>
          <w:rFonts w:ascii="宋体" w:hAnsi="宋体" w:eastAsia="宋体" w:cs="Times New Roman"/>
          <w:spacing w:val="8"/>
          <w:sz w:val="20"/>
          <w:szCs w:val="20"/>
          <w:highlight w:val="none"/>
        </w:rPr>
        <w:t>8.4.1</w:t>
      </w:r>
      <w:r>
        <w:rPr>
          <w:rStyle w:val="23"/>
          <w:rFonts w:hint="eastAsia" w:ascii="宋体" w:hAnsi="宋体" w:eastAsia="宋体" w:cs="Times New Roman"/>
          <w:spacing w:val="8"/>
          <w:sz w:val="20"/>
          <w:szCs w:val="20"/>
          <w:highlight w:val="none"/>
        </w:rPr>
        <w:t>承包人提供的施工设备和临</w:t>
      </w:r>
      <w:r>
        <w:rPr>
          <w:rStyle w:val="23"/>
          <w:rFonts w:hint="eastAsia" w:ascii="宋体" w:hAnsi="宋体" w:eastAsia="宋体" w:cs="Times New Roman"/>
          <w:spacing w:val="7"/>
          <w:sz w:val="20"/>
          <w:szCs w:val="20"/>
          <w:highlight w:val="none"/>
        </w:rPr>
        <w:t>时设施</w:t>
      </w:r>
    </w:p>
    <w:p>
      <w:pPr>
        <w:pStyle w:val="59"/>
        <w:spacing w:line="360" w:lineRule="auto"/>
        <w:ind w:right="59"/>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除专用合同条款另有约定的其他独立承包人和监理人指示的他人提供条件外，承包人运入</w:t>
      </w:r>
      <w:r>
        <w:rPr>
          <w:rStyle w:val="23"/>
          <w:rFonts w:hint="eastAsia" w:ascii="宋体" w:hAnsi="宋体" w:eastAsia="宋体" w:cs="Times New Roman"/>
          <w:spacing w:val="10"/>
          <w:sz w:val="20"/>
          <w:szCs w:val="20"/>
          <w:highlight w:val="none"/>
        </w:rPr>
        <w:t>施工场地的所有施工设备以及在施工场地建设的临时设施仅限于用于合</w:t>
      </w:r>
      <w:r>
        <w:rPr>
          <w:rStyle w:val="23"/>
          <w:rFonts w:hint="eastAsia" w:ascii="宋体" w:hAnsi="宋体" w:eastAsia="宋体" w:cs="Times New Roman"/>
          <w:spacing w:val="9"/>
          <w:sz w:val="20"/>
          <w:szCs w:val="20"/>
          <w:highlight w:val="none"/>
        </w:rPr>
        <w:t>同工程。承包人用于本</w:t>
      </w:r>
      <w:r>
        <w:rPr>
          <w:rStyle w:val="23"/>
          <w:rFonts w:hint="eastAsia" w:ascii="宋体" w:hAnsi="宋体" w:eastAsia="宋体" w:cs="Times New Roman"/>
          <w:spacing w:val="8"/>
          <w:sz w:val="20"/>
          <w:szCs w:val="20"/>
          <w:highlight w:val="none"/>
        </w:rPr>
        <w:t>工程的主要机械设备清单见合同附件4。</w:t>
      </w:r>
    </w:p>
    <w:p>
      <w:pPr>
        <w:pStyle w:val="59"/>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关于修建临时设施费用承担的约定：</w:t>
      </w:r>
    </w:p>
    <w:p>
      <w:pPr>
        <w:pStyle w:val="59"/>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u w:val="single"/>
        </w:rPr>
        <w:t>①承包人的临时用地（含项目部驻地等）租用费（含拆迁补偿）、临时用地的环保、恢复、</w:t>
      </w:r>
      <w:r>
        <w:rPr>
          <w:rStyle w:val="23"/>
          <w:rFonts w:hint="eastAsia" w:ascii="宋体" w:hAnsi="宋体" w:eastAsia="宋体" w:cs="Times New Roman"/>
          <w:spacing w:val="9"/>
          <w:sz w:val="20"/>
          <w:szCs w:val="20"/>
          <w:highlight w:val="none"/>
          <w:u w:val="single"/>
        </w:rPr>
        <w:t>临时用地的青苗补偿及地面附着物拆除等费</w:t>
      </w:r>
      <w:r>
        <w:rPr>
          <w:rStyle w:val="23"/>
          <w:rFonts w:hint="eastAsia" w:ascii="宋体" w:hAnsi="宋体" w:eastAsia="宋体" w:cs="Times New Roman"/>
          <w:spacing w:val="8"/>
          <w:sz w:val="20"/>
          <w:szCs w:val="20"/>
          <w:highlight w:val="none"/>
          <w:u w:val="single"/>
        </w:rPr>
        <w:t>用均由承包人负责，</w:t>
      </w:r>
      <w:r>
        <w:rPr>
          <w:rStyle w:val="23"/>
          <w:rFonts w:hint="eastAsia" w:ascii="宋体" w:hAnsi="宋体" w:eastAsia="宋体" w:cs="Times New Roman"/>
          <w:spacing w:val="-59"/>
          <w:sz w:val="20"/>
          <w:szCs w:val="20"/>
          <w:highlight w:val="none"/>
          <w:u w:val="single"/>
        </w:rPr>
        <w:t xml:space="preserve"> </w:t>
      </w:r>
      <w:r>
        <w:rPr>
          <w:rStyle w:val="23"/>
          <w:rFonts w:hint="eastAsia" w:ascii="宋体" w:hAnsi="宋体" w:eastAsia="宋体" w:cs="Times New Roman"/>
          <w:spacing w:val="8"/>
          <w:sz w:val="20"/>
          <w:szCs w:val="20"/>
          <w:highlight w:val="none"/>
          <w:u w:val="single"/>
        </w:rPr>
        <w:t>以上费用在投标报价中综合</w:t>
      </w:r>
      <w:r>
        <w:rPr>
          <w:rStyle w:val="23"/>
          <w:rFonts w:hint="eastAsia" w:ascii="宋体" w:hAnsi="宋体" w:eastAsia="宋体" w:cs="Times New Roman"/>
          <w:spacing w:val="14"/>
          <w:sz w:val="20"/>
          <w:szCs w:val="20"/>
          <w:highlight w:val="none"/>
          <w:u w:val="single"/>
        </w:rPr>
        <w:t>虑。</w:t>
      </w:r>
    </w:p>
    <w:p>
      <w:pPr>
        <w:pStyle w:val="59"/>
        <w:spacing w:before="212"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10"/>
          <w:sz w:val="20"/>
          <w:szCs w:val="20"/>
          <w:highlight w:val="none"/>
          <w:u w:val="single"/>
        </w:rPr>
        <w:t>②承包人负责合同实施期间其合同段内临时交通道路（含场内</w:t>
      </w:r>
      <w:r>
        <w:rPr>
          <w:rStyle w:val="23"/>
          <w:rFonts w:hint="eastAsia" w:ascii="宋体" w:hAnsi="宋体" w:eastAsia="宋体" w:cs="Times New Roman"/>
          <w:spacing w:val="9"/>
          <w:sz w:val="20"/>
          <w:szCs w:val="20"/>
          <w:highlight w:val="none"/>
          <w:u w:val="single"/>
        </w:rPr>
        <w:t>道路及场外连接公共交通</w:t>
      </w:r>
      <w:r>
        <w:rPr>
          <w:rStyle w:val="23"/>
          <w:rFonts w:hint="eastAsia" w:ascii="宋体" w:hAnsi="宋体" w:eastAsia="宋体" w:cs="Times New Roman"/>
          <w:spacing w:val="10"/>
          <w:sz w:val="20"/>
          <w:szCs w:val="20"/>
          <w:highlight w:val="none"/>
          <w:u w:val="single"/>
        </w:rPr>
        <w:t>超过1000米的道路）和交通设施的修建、维修、养护和交通管理工</w:t>
      </w:r>
      <w:r>
        <w:rPr>
          <w:rStyle w:val="23"/>
          <w:rFonts w:hint="eastAsia" w:ascii="宋体" w:hAnsi="宋体" w:eastAsia="宋体" w:cs="Times New Roman"/>
          <w:spacing w:val="9"/>
          <w:sz w:val="20"/>
          <w:szCs w:val="20"/>
          <w:highlight w:val="none"/>
          <w:u w:val="single"/>
        </w:rPr>
        <w:t>作，并承担一切费用。</w:t>
      </w:r>
      <w:r>
        <w:rPr>
          <w:rStyle w:val="23"/>
          <w:rFonts w:hint="eastAsia" w:ascii="宋体" w:hAnsi="宋体" w:eastAsia="宋体" w:cs="Times New Roman"/>
          <w:spacing w:val="10"/>
          <w:sz w:val="20"/>
          <w:szCs w:val="20"/>
          <w:highlight w:val="none"/>
          <w:u w:val="single"/>
        </w:rPr>
        <w:t>③承包人修建的临时道路和交通设施，应免费提供给发包人、</w:t>
      </w:r>
      <w:r>
        <w:rPr>
          <w:rStyle w:val="23"/>
          <w:rFonts w:hint="eastAsia" w:ascii="宋体" w:hAnsi="宋体" w:eastAsia="宋体" w:cs="Times New Roman"/>
          <w:spacing w:val="9"/>
          <w:sz w:val="20"/>
          <w:szCs w:val="20"/>
          <w:highlight w:val="none"/>
          <w:u w:val="single"/>
        </w:rPr>
        <w:t>监理工程师和其他合同段的</w:t>
      </w:r>
      <w:r>
        <w:rPr>
          <w:rStyle w:val="23"/>
          <w:rFonts w:hint="eastAsia" w:ascii="宋体" w:hAnsi="宋体" w:eastAsia="宋体" w:cs="Times New Roman"/>
          <w:sz w:val="20"/>
          <w:szCs w:val="20"/>
          <w:highlight w:val="none"/>
        </w:rPr>
        <w:t xml:space="preserve"> </w:t>
      </w:r>
      <w:r>
        <w:rPr>
          <w:rStyle w:val="23"/>
          <w:rFonts w:hint="eastAsia" w:ascii="宋体" w:hAnsi="宋体" w:eastAsia="宋体" w:cs="Times New Roman"/>
          <w:spacing w:val="10"/>
          <w:sz w:val="20"/>
          <w:szCs w:val="20"/>
          <w:highlight w:val="none"/>
          <w:u w:val="single"/>
        </w:rPr>
        <w:t>承包人使用，如共同使用的路基损坏严重，发包人或监理工程师将负</w:t>
      </w:r>
      <w:r>
        <w:rPr>
          <w:rStyle w:val="23"/>
          <w:rFonts w:hint="eastAsia" w:ascii="宋体" w:hAnsi="宋体" w:eastAsia="宋体" w:cs="Times New Roman"/>
          <w:spacing w:val="9"/>
          <w:sz w:val="20"/>
          <w:szCs w:val="20"/>
          <w:highlight w:val="none"/>
          <w:u w:val="single"/>
        </w:rPr>
        <w:t>责通知有关承包人共同出</w:t>
      </w:r>
      <w:r>
        <w:rPr>
          <w:rStyle w:val="23"/>
          <w:rFonts w:hint="eastAsia" w:ascii="宋体" w:hAnsi="宋体" w:eastAsia="宋体" w:cs="Times New Roman"/>
          <w:spacing w:val="10"/>
          <w:sz w:val="20"/>
          <w:szCs w:val="20"/>
          <w:highlight w:val="none"/>
          <w:u w:val="single"/>
        </w:rPr>
        <w:t>资修复，若使用频率相差悬殊，则按比例分摊。</w:t>
      </w:r>
    </w:p>
    <w:p>
      <w:pPr>
        <w:pStyle w:val="59"/>
        <w:spacing w:before="214"/>
        <w:rPr>
          <w:rStyle w:val="23"/>
          <w:rFonts w:ascii="宋体" w:hAnsi="宋体" w:eastAsia="宋体" w:cs="Times New Roman"/>
          <w:sz w:val="20"/>
          <w:szCs w:val="20"/>
          <w:highlight w:val="none"/>
        </w:rPr>
      </w:pPr>
      <w:r>
        <w:rPr>
          <w:rStyle w:val="23"/>
          <w:rFonts w:ascii="宋体" w:hAnsi="宋体" w:eastAsia="宋体" w:cs="Times New Roman"/>
          <w:spacing w:val="8"/>
          <w:sz w:val="20"/>
          <w:szCs w:val="20"/>
          <w:highlight w:val="none"/>
        </w:rPr>
        <w:t xml:space="preserve">8.4.2  </w:t>
      </w:r>
      <w:r>
        <w:rPr>
          <w:rStyle w:val="23"/>
          <w:rFonts w:hint="eastAsia" w:ascii="宋体" w:hAnsi="宋体" w:eastAsia="宋体" w:cs="Times New Roman"/>
          <w:spacing w:val="8"/>
          <w:sz w:val="20"/>
          <w:szCs w:val="20"/>
          <w:highlight w:val="none"/>
        </w:rPr>
        <w:t>发包人提供的施工设备和临</w:t>
      </w:r>
      <w:r>
        <w:rPr>
          <w:rStyle w:val="23"/>
          <w:rFonts w:hint="eastAsia" w:ascii="宋体" w:hAnsi="宋体" w:eastAsia="宋体" w:cs="Times New Roman"/>
          <w:spacing w:val="7"/>
          <w:sz w:val="20"/>
          <w:szCs w:val="20"/>
          <w:highlight w:val="none"/>
        </w:rPr>
        <w:t>时设施</w:t>
      </w:r>
    </w:p>
    <w:p>
      <w:pPr>
        <w:pStyle w:val="59"/>
        <w:spacing w:before="213"/>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发包人提供的施工设备和临时设施：</w:t>
      </w:r>
      <w:r>
        <w:rPr>
          <w:rStyle w:val="23"/>
          <w:rFonts w:hint="eastAsia" w:ascii="宋体" w:hAnsi="宋体" w:eastAsia="宋体" w:cs="Times New Roman"/>
          <w:spacing w:val="8"/>
          <w:sz w:val="20"/>
          <w:szCs w:val="20"/>
          <w:highlight w:val="none"/>
          <w:u w:val="single"/>
        </w:rPr>
        <w:t xml:space="preserve">  双方另行约定  </w:t>
      </w:r>
      <w:r>
        <w:rPr>
          <w:rStyle w:val="23"/>
          <w:rFonts w:hint="eastAsia" w:ascii="宋体" w:hAnsi="宋体" w:eastAsia="宋体" w:cs="Times New Roman"/>
          <w:spacing w:val="8"/>
          <w:sz w:val="20"/>
          <w:szCs w:val="20"/>
          <w:highlight w:val="none"/>
        </w:rPr>
        <w:t>。</w:t>
      </w:r>
    </w:p>
    <w:p>
      <w:pPr>
        <w:pStyle w:val="59"/>
        <w:spacing w:before="213"/>
        <w:rPr>
          <w:rStyle w:val="23"/>
          <w:rFonts w:ascii="宋体" w:hAnsi="宋体" w:eastAsia="宋体" w:cs="Times New Roman"/>
          <w:sz w:val="20"/>
          <w:szCs w:val="20"/>
          <w:highlight w:val="none"/>
        </w:rPr>
      </w:pPr>
      <w:r>
        <w:rPr>
          <w:rStyle w:val="23"/>
          <w:rFonts w:hint="eastAsia" w:ascii="宋体" w:hAnsi="宋体" w:eastAsia="宋体" w:cs="Times New Roman"/>
          <w:spacing w:val="5"/>
          <w:sz w:val="20"/>
          <w:szCs w:val="20"/>
          <w:highlight w:val="none"/>
        </w:rPr>
        <w:t>发包人提供的施工设备和临时设施的运行、维护、拆除、清运费用的承担</w:t>
      </w:r>
      <w:r>
        <w:rPr>
          <w:rStyle w:val="23"/>
          <w:rFonts w:hint="eastAsia" w:ascii="宋体" w:hAnsi="宋体" w:eastAsia="宋体" w:cs="Times New Roman"/>
          <w:spacing w:val="4"/>
          <w:sz w:val="20"/>
          <w:szCs w:val="20"/>
          <w:highlight w:val="none"/>
        </w:rPr>
        <w:t>人：</w:t>
      </w:r>
      <w:r>
        <w:rPr>
          <w:rStyle w:val="23"/>
          <w:rFonts w:hint="eastAsia" w:ascii="宋体" w:hAnsi="宋体" w:eastAsia="宋体" w:cs="Times New Roman"/>
          <w:spacing w:val="4"/>
          <w:sz w:val="20"/>
          <w:szCs w:val="20"/>
          <w:highlight w:val="none"/>
          <w:u w:val="single"/>
        </w:rPr>
        <w:t xml:space="preserve">  承包人   </w:t>
      </w:r>
      <w:r>
        <w:rPr>
          <w:rStyle w:val="23"/>
          <w:rFonts w:hint="eastAsia" w:ascii="宋体" w:hAnsi="宋体" w:eastAsia="宋体" w:cs="Times New Roman"/>
          <w:spacing w:val="4"/>
          <w:sz w:val="20"/>
          <w:szCs w:val="20"/>
          <w:highlight w:val="none"/>
        </w:rPr>
        <w:t>。</w:t>
      </w:r>
    </w:p>
    <w:p>
      <w:pPr>
        <w:pStyle w:val="59"/>
        <w:spacing w:before="101" w:line="360" w:lineRule="auto"/>
        <w:outlineLvl w:val="1"/>
        <w:rPr>
          <w:rStyle w:val="23"/>
          <w:rFonts w:ascii="宋体" w:hAnsi="宋体" w:eastAsia="宋体" w:cs="Times New Roman"/>
          <w:b/>
          <w:bCs/>
          <w:spacing w:val="2"/>
          <w:sz w:val="31"/>
          <w:szCs w:val="31"/>
          <w:highlight w:val="none"/>
        </w:rPr>
      </w:pPr>
      <w:r>
        <w:rPr>
          <w:rStyle w:val="23"/>
          <w:rFonts w:ascii="宋体" w:hAnsi="宋体" w:eastAsia="宋体" w:cs="Times New Roman"/>
          <w:b/>
          <w:bCs/>
          <w:spacing w:val="2"/>
          <w:sz w:val="31"/>
          <w:szCs w:val="31"/>
          <w:highlight w:val="none"/>
        </w:rPr>
        <w:t>9.</w:t>
      </w:r>
      <w:r>
        <w:rPr>
          <w:rStyle w:val="23"/>
          <w:rFonts w:hint="eastAsia" w:ascii="宋体" w:hAnsi="宋体" w:eastAsia="宋体" w:cs="Times New Roman"/>
          <w:b/>
          <w:bCs/>
          <w:spacing w:val="2"/>
          <w:sz w:val="31"/>
          <w:szCs w:val="31"/>
          <w:highlight w:val="none"/>
        </w:rPr>
        <w:t>试验与检验</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9.1</w:t>
      </w:r>
      <w:r>
        <w:rPr>
          <w:rStyle w:val="23"/>
          <w:rFonts w:hint="eastAsia" w:ascii="宋体" w:hAnsi="宋体" w:eastAsia="宋体" w:cs="Times New Roman"/>
          <w:b/>
          <w:spacing w:val="-6"/>
          <w:sz w:val="28"/>
          <w:szCs w:val="28"/>
          <w:highlight w:val="none"/>
        </w:rPr>
        <w:t>试验设备与试验人员</w:t>
      </w:r>
    </w:p>
    <w:p>
      <w:pPr>
        <w:pStyle w:val="59"/>
        <w:spacing w:before="185"/>
        <w:rPr>
          <w:rStyle w:val="23"/>
          <w:rFonts w:ascii="宋体" w:hAnsi="宋体" w:eastAsia="宋体" w:cs="Times New Roman"/>
          <w:sz w:val="20"/>
          <w:szCs w:val="20"/>
          <w:highlight w:val="none"/>
        </w:rPr>
      </w:pPr>
      <w:r>
        <w:rPr>
          <w:rStyle w:val="23"/>
          <w:rFonts w:ascii="宋体" w:hAnsi="宋体" w:eastAsia="宋体" w:cs="Times New Roman"/>
          <w:spacing w:val="1"/>
          <w:sz w:val="20"/>
          <w:szCs w:val="20"/>
          <w:highlight w:val="none"/>
        </w:rPr>
        <w:t>9.1.</w:t>
      </w:r>
      <w:r>
        <w:rPr>
          <w:rStyle w:val="23"/>
          <w:rFonts w:ascii="宋体" w:hAnsi="宋体" w:eastAsia="宋体" w:cs="Times New Roman"/>
          <w:spacing w:val="-17"/>
          <w:sz w:val="20"/>
          <w:szCs w:val="20"/>
          <w:highlight w:val="none"/>
        </w:rPr>
        <w:t xml:space="preserve"> </w:t>
      </w:r>
      <w:r>
        <w:rPr>
          <w:rStyle w:val="23"/>
          <w:rFonts w:ascii="宋体" w:hAnsi="宋体" w:eastAsia="宋体" w:cs="Times New Roman"/>
          <w:spacing w:val="1"/>
          <w:sz w:val="20"/>
          <w:szCs w:val="20"/>
          <w:highlight w:val="none"/>
        </w:rPr>
        <w:t>1</w:t>
      </w:r>
      <w:r>
        <w:rPr>
          <w:rStyle w:val="23"/>
          <w:rFonts w:hint="eastAsia" w:ascii="宋体" w:hAnsi="宋体" w:eastAsia="宋体" w:cs="Times New Roman"/>
          <w:spacing w:val="1"/>
          <w:sz w:val="20"/>
          <w:szCs w:val="20"/>
          <w:highlight w:val="none"/>
        </w:rPr>
        <w:t>试验设备</w:t>
      </w:r>
    </w:p>
    <w:p>
      <w:pPr>
        <w:pStyle w:val="59"/>
        <w:spacing w:before="213" w:line="422"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施工现场需要配置的试验场所：</w:t>
      </w:r>
      <w:r>
        <w:rPr>
          <w:rStyle w:val="23"/>
          <w:rFonts w:hint="eastAsia" w:ascii="宋体" w:hAnsi="宋体" w:eastAsia="宋体" w:cs="Times New Roman"/>
          <w:spacing w:val="8"/>
          <w:sz w:val="20"/>
          <w:szCs w:val="20"/>
          <w:highlight w:val="none"/>
          <w:u w:val="single"/>
        </w:rPr>
        <w:t xml:space="preserve"> 按有关规定执行  </w:t>
      </w:r>
      <w:r>
        <w:rPr>
          <w:rStyle w:val="23"/>
          <w:rFonts w:hint="eastAsia" w:ascii="宋体" w:hAnsi="宋体" w:eastAsia="宋体" w:cs="Times New Roman"/>
          <w:spacing w:val="8"/>
          <w:sz w:val="20"/>
          <w:szCs w:val="20"/>
          <w:highlight w:val="none"/>
        </w:rPr>
        <w:t>。</w:t>
      </w:r>
    </w:p>
    <w:p>
      <w:pPr>
        <w:pStyle w:val="59"/>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施工现场需要配备的试验设备：</w:t>
      </w:r>
      <w:r>
        <w:rPr>
          <w:rStyle w:val="23"/>
          <w:rFonts w:hint="eastAsia" w:ascii="宋体" w:hAnsi="宋体" w:eastAsia="宋体" w:cs="Times New Roman"/>
          <w:spacing w:val="8"/>
          <w:sz w:val="20"/>
          <w:szCs w:val="20"/>
          <w:highlight w:val="none"/>
          <w:u w:val="single"/>
        </w:rPr>
        <w:t xml:space="preserve"> 按有关规定执行  </w:t>
      </w:r>
      <w:r>
        <w:rPr>
          <w:rStyle w:val="23"/>
          <w:rFonts w:hint="eastAsia" w:ascii="宋体" w:hAnsi="宋体" w:eastAsia="宋体" w:cs="Times New Roman"/>
          <w:spacing w:val="8"/>
          <w:sz w:val="20"/>
          <w:szCs w:val="20"/>
          <w:highlight w:val="none"/>
        </w:rPr>
        <w:t>。</w:t>
      </w:r>
    </w:p>
    <w:p>
      <w:pPr>
        <w:pStyle w:val="59"/>
        <w:spacing w:before="214"/>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施工现场需要具备的其他试验条件：</w:t>
      </w:r>
      <w:r>
        <w:rPr>
          <w:rStyle w:val="23"/>
          <w:rFonts w:hint="eastAsia" w:ascii="宋体" w:hAnsi="宋体" w:eastAsia="宋体" w:cs="Times New Roman"/>
          <w:spacing w:val="8"/>
          <w:sz w:val="20"/>
          <w:szCs w:val="20"/>
          <w:highlight w:val="none"/>
          <w:u w:val="single"/>
        </w:rPr>
        <w:t xml:space="preserve">按有关规定执行  </w:t>
      </w:r>
      <w:r>
        <w:rPr>
          <w:rStyle w:val="23"/>
          <w:rFonts w:hint="eastAsia" w:ascii="宋体" w:hAnsi="宋体" w:eastAsia="宋体" w:cs="Times New Roman"/>
          <w:spacing w:val="8"/>
          <w:sz w:val="20"/>
          <w:szCs w:val="20"/>
          <w:highlight w:val="none"/>
        </w:rPr>
        <w:t>。</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9.2</w:t>
      </w:r>
      <w:r>
        <w:rPr>
          <w:rStyle w:val="23"/>
          <w:rFonts w:hint="eastAsia" w:ascii="宋体" w:hAnsi="宋体" w:eastAsia="宋体" w:cs="Times New Roman"/>
          <w:b/>
          <w:spacing w:val="-6"/>
          <w:sz w:val="28"/>
          <w:szCs w:val="28"/>
          <w:highlight w:val="none"/>
        </w:rPr>
        <w:t>现场工艺试验</w:t>
      </w:r>
    </w:p>
    <w:p>
      <w:pPr>
        <w:pStyle w:val="59"/>
        <w:spacing w:before="183"/>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现场工艺试验的有关约定：</w:t>
      </w:r>
      <w:r>
        <w:rPr>
          <w:rStyle w:val="23"/>
          <w:rFonts w:hint="eastAsia" w:ascii="宋体" w:hAnsi="宋体" w:eastAsia="宋体" w:cs="Times New Roman"/>
          <w:spacing w:val="8"/>
          <w:sz w:val="20"/>
          <w:szCs w:val="20"/>
          <w:highlight w:val="none"/>
          <w:u w:val="single"/>
        </w:rPr>
        <w:t xml:space="preserve"> 按有关规定执行 </w:t>
      </w:r>
      <w:r>
        <w:rPr>
          <w:rStyle w:val="23"/>
          <w:rFonts w:hint="eastAsia" w:ascii="宋体" w:hAnsi="宋体" w:eastAsia="宋体" w:cs="Times New Roman"/>
          <w:spacing w:val="8"/>
          <w:sz w:val="20"/>
          <w:szCs w:val="20"/>
          <w:highlight w:val="none"/>
        </w:rPr>
        <w:t>。</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9.3</w:t>
      </w:r>
      <w:r>
        <w:rPr>
          <w:rStyle w:val="23"/>
          <w:rFonts w:hint="eastAsia" w:ascii="宋体" w:hAnsi="宋体" w:eastAsia="宋体" w:cs="Times New Roman"/>
          <w:b/>
          <w:spacing w:val="-6"/>
          <w:sz w:val="28"/>
          <w:szCs w:val="28"/>
          <w:highlight w:val="none"/>
        </w:rPr>
        <w:t>检验费用</w:t>
      </w:r>
    </w:p>
    <w:p>
      <w:pPr>
        <w:pStyle w:val="59"/>
        <w:spacing w:before="186" w:line="422" w:lineRule="auto"/>
        <w:ind w:right="68"/>
        <w:rPr>
          <w:rStyle w:val="23"/>
          <w:rFonts w:ascii="宋体" w:hAnsi="宋体" w:eastAsia="宋体" w:cs="Times New Roman"/>
          <w:sz w:val="20"/>
          <w:szCs w:val="20"/>
          <w:highlight w:val="none"/>
        </w:rPr>
      </w:pPr>
      <w:r>
        <w:rPr>
          <w:rStyle w:val="23"/>
          <w:rFonts w:hint="eastAsia" w:ascii="宋体" w:hAnsi="宋体" w:eastAsia="宋体" w:cs="Times New Roman"/>
          <w:spacing w:val="5"/>
          <w:sz w:val="20"/>
          <w:szCs w:val="20"/>
          <w:highlight w:val="none"/>
        </w:rPr>
        <w:t>根据《建设工程质量检测管理办法》（建设部令第</w:t>
      </w:r>
      <w:r>
        <w:rPr>
          <w:rStyle w:val="23"/>
          <w:rFonts w:hint="eastAsia" w:ascii="宋体" w:hAnsi="宋体" w:eastAsia="宋体" w:cs="Times New Roman"/>
          <w:spacing w:val="-28"/>
          <w:sz w:val="20"/>
          <w:szCs w:val="20"/>
          <w:highlight w:val="none"/>
        </w:rPr>
        <w:t xml:space="preserve"> </w:t>
      </w:r>
      <w:r>
        <w:rPr>
          <w:rStyle w:val="23"/>
          <w:rFonts w:ascii="宋体" w:hAnsi="宋体" w:eastAsia="宋体" w:cs="Times New Roman"/>
          <w:spacing w:val="5"/>
          <w:sz w:val="20"/>
          <w:szCs w:val="20"/>
          <w:highlight w:val="none"/>
        </w:rPr>
        <w:t>141</w:t>
      </w:r>
      <w:r>
        <w:rPr>
          <w:rStyle w:val="23"/>
          <w:rFonts w:hint="eastAsia" w:ascii="宋体" w:hAnsi="宋体" w:eastAsia="宋体" w:cs="Times New Roman"/>
          <w:spacing w:val="5"/>
          <w:sz w:val="20"/>
          <w:szCs w:val="20"/>
          <w:highlight w:val="none"/>
        </w:rPr>
        <w:t>号）以及《广西壮族自治区建设工程</w:t>
      </w:r>
      <w:r>
        <w:rPr>
          <w:rStyle w:val="23"/>
          <w:rFonts w:hint="eastAsia" w:ascii="宋体" w:hAnsi="宋体" w:eastAsia="宋体" w:cs="Times New Roman"/>
          <w:spacing w:val="9"/>
          <w:sz w:val="20"/>
          <w:szCs w:val="20"/>
          <w:highlight w:val="none"/>
        </w:rPr>
        <w:t>质量检测管理规定》（桂建管〔</w:t>
      </w:r>
      <w:r>
        <w:rPr>
          <w:rStyle w:val="23"/>
          <w:rFonts w:ascii="宋体" w:hAnsi="宋体" w:eastAsia="宋体" w:cs="Times New Roman"/>
          <w:spacing w:val="9"/>
          <w:sz w:val="20"/>
          <w:szCs w:val="20"/>
          <w:highlight w:val="none"/>
        </w:rPr>
        <w:t>2013</w:t>
      </w:r>
      <w:r>
        <w:rPr>
          <w:rStyle w:val="23"/>
          <w:rFonts w:hint="eastAsia" w:ascii="宋体" w:hAnsi="宋体" w:eastAsia="宋体" w:cs="Times New Roman"/>
          <w:spacing w:val="9"/>
          <w:sz w:val="20"/>
          <w:szCs w:val="20"/>
          <w:highlight w:val="none"/>
        </w:rPr>
        <w:t>〕</w:t>
      </w:r>
      <w:r>
        <w:rPr>
          <w:rStyle w:val="23"/>
          <w:rFonts w:ascii="宋体" w:hAnsi="宋体" w:eastAsia="宋体" w:cs="Times New Roman"/>
          <w:spacing w:val="9"/>
          <w:sz w:val="20"/>
          <w:szCs w:val="20"/>
          <w:highlight w:val="none"/>
        </w:rPr>
        <w:t>11</w:t>
      </w:r>
      <w:r>
        <w:rPr>
          <w:rStyle w:val="23"/>
          <w:rFonts w:hint="eastAsia" w:ascii="宋体" w:hAnsi="宋体" w:eastAsia="宋体" w:cs="Times New Roman"/>
          <w:spacing w:val="9"/>
          <w:sz w:val="20"/>
          <w:szCs w:val="20"/>
          <w:highlight w:val="none"/>
        </w:rPr>
        <w:t>号）规定</w:t>
      </w:r>
      <w:r>
        <w:rPr>
          <w:rStyle w:val="23"/>
          <w:rFonts w:hint="eastAsia" w:ascii="宋体" w:hAnsi="宋体" w:eastAsia="宋体" w:cs="Times New Roman"/>
          <w:spacing w:val="8"/>
          <w:sz w:val="20"/>
          <w:szCs w:val="20"/>
          <w:highlight w:val="none"/>
        </w:rPr>
        <w:t>，工程质量检测业务由发包人委托有相应资</w:t>
      </w:r>
      <w:r>
        <w:rPr>
          <w:rStyle w:val="23"/>
          <w:rFonts w:hint="eastAsia" w:ascii="宋体" w:hAnsi="宋体" w:eastAsia="宋体" w:cs="Times New Roman"/>
          <w:spacing w:val="11"/>
          <w:sz w:val="20"/>
          <w:szCs w:val="20"/>
          <w:highlight w:val="none"/>
        </w:rPr>
        <w:t>质的检测机构检测。费用从发包人的项目建设经费中支出并直接支付给检测机构，不计入合同</w:t>
      </w:r>
      <w:r>
        <w:rPr>
          <w:rStyle w:val="23"/>
          <w:rFonts w:hint="eastAsia" w:ascii="宋体" w:hAnsi="宋体" w:eastAsia="宋体" w:cs="Times New Roman"/>
          <w:spacing w:val="4"/>
          <w:sz w:val="20"/>
          <w:szCs w:val="20"/>
          <w:highlight w:val="none"/>
        </w:rPr>
        <w:t>价款内。</w:t>
      </w:r>
    </w:p>
    <w:p>
      <w:pPr>
        <w:pStyle w:val="59"/>
        <w:spacing w:before="101" w:line="360" w:lineRule="auto"/>
        <w:outlineLvl w:val="1"/>
        <w:rPr>
          <w:rStyle w:val="23"/>
          <w:rFonts w:ascii="宋体" w:hAnsi="宋体" w:eastAsia="宋体" w:cs="Times New Roman"/>
          <w:b/>
          <w:bCs/>
          <w:spacing w:val="2"/>
          <w:sz w:val="31"/>
          <w:szCs w:val="31"/>
          <w:highlight w:val="none"/>
        </w:rPr>
      </w:pPr>
      <w:r>
        <w:rPr>
          <w:rStyle w:val="23"/>
          <w:rFonts w:ascii="宋体" w:hAnsi="宋体" w:eastAsia="宋体" w:cs="Times New Roman"/>
          <w:b/>
          <w:bCs/>
          <w:spacing w:val="2"/>
          <w:sz w:val="31"/>
          <w:szCs w:val="31"/>
          <w:highlight w:val="none"/>
        </w:rPr>
        <w:t>10.</w:t>
      </w:r>
      <w:r>
        <w:rPr>
          <w:rStyle w:val="23"/>
          <w:rFonts w:hint="eastAsia" w:ascii="宋体" w:hAnsi="宋体" w:eastAsia="宋体" w:cs="Times New Roman"/>
          <w:b/>
          <w:bCs/>
          <w:spacing w:val="2"/>
          <w:sz w:val="31"/>
          <w:szCs w:val="31"/>
          <w:highlight w:val="none"/>
        </w:rPr>
        <w:t>变更</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10.1</w:t>
      </w:r>
      <w:r>
        <w:rPr>
          <w:rStyle w:val="23"/>
          <w:rFonts w:hint="eastAsia" w:ascii="宋体" w:hAnsi="宋体" w:eastAsia="宋体" w:cs="Times New Roman"/>
          <w:b/>
          <w:spacing w:val="-6"/>
          <w:sz w:val="28"/>
          <w:szCs w:val="28"/>
          <w:highlight w:val="none"/>
        </w:rPr>
        <w:t>变更的范围</w:t>
      </w:r>
    </w:p>
    <w:p>
      <w:pPr>
        <w:pStyle w:val="59"/>
        <w:spacing w:before="185"/>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关于变更的范围的约定：</w:t>
      </w:r>
      <w:r>
        <w:rPr>
          <w:rStyle w:val="23"/>
          <w:rFonts w:hint="eastAsia" w:ascii="宋体" w:hAnsi="宋体" w:eastAsia="宋体" w:cs="Times New Roman"/>
          <w:spacing w:val="8"/>
          <w:sz w:val="20"/>
          <w:szCs w:val="20"/>
          <w:highlight w:val="none"/>
          <w:u w:val="single"/>
        </w:rPr>
        <w:t xml:space="preserve"> 按通用合同条款执行  </w:t>
      </w:r>
      <w:r>
        <w:rPr>
          <w:rStyle w:val="23"/>
          <w:rFonts w:hint="eastAsia" w:ascii="宋体" w:hAnsi="宋体" w:eastAsia="宋体" w:cs="Times New Roman"/>
          <w:spacing w:val="8"/>
          <w:sz w:val="20"/>
          <w:szCs w:val="20"/>
          <w:highlight w:val="none"/>
        </w:rPr>
        <w:t>。</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10.2</w:t>
      </w:r>
      <w:r>
        <w:rPr>
          <w:rStyle w:val="23"/>
          <w:rFonts w:hint="eastAsia" w:ascii="宋体" w:hAnsi="宋体" w:eastAsia="宋体" w:cs="Times New Roman"/>
          <w:b/>
          <w:spacing w:val="-6"/>
          <w:sz w:val="28"/>
          <w:szCs w:val="28"/>
          <w:highlight w:val="none"/>
        </w:rPr>
        <w:t>变更程序</w:t>
      </w:r>
    </w:p>
    <w:p>
      <w:pPr>
        <w:pStyle w:val="59"/>
        <w:spacing w:before="183"/>
        <w:rPr>
          <w:rStyle w:val="23"/>
          <w:rFonts w:ascii="宋体" w:hAnsi="宋体" w:eastAsia="宋体" w:cs="Times New Roman"/>
          <w:sz w:val="20"/>
          <w:szCs w:val="20"/>
          <w:highlight w:val="none"/>
        </w:rPr>
      </w:pPr>
      <w:r>
        <w:rPr>
          <w:rStyle w:val="23"/>
          <w:rFonts w:ascii="宋体" w:hAnsi="宋体" w:eastAsia="宋体" w:cs="Times New Roman"/>
          <w:sz w:val="20"/>
          <w:szCs w:val="20"/>
          <w:highlight w:val="none"/>
        </w:rPr>
        <w:t>10.2.</w:t>
      </w:r>
      <w:r>
        <w:rPr>
          <w:rStyle w:val="23"/>
          <w:rFonts w:ascii="宋体" w:hAnsi="宋体" w:eastAsia="宋体" w:cs="Times New Roman"/>
          <w:spacing w:val="-22"/>
          <w:sz w:val="20"/>
          <w:szCs w:val="20"/>
          <w:highlight w:val="none"/>
        </w:rPr>
        <w:t xml:space="preserve"> </w:t>
      </w:r>
      <w:r>
        <w:rPr>
          <w:rStyle w:val="23"/>
          <w:rFonts w:ascii="宋体" w:hAnsi="宋体" w:eastAsia="宋体" w:cs="Times New Roman"/>
          <w:sz w:val="20"/>
          <w:szCs w:val="20"/>
          <w:highlight w:val="none"/>
        </w:rPr>
        <w:t>1</w:t>
      </w:r>
      <w:r>
        <w:rPr>
          <w:rStyle w:val="23"/>
          <w:rFonts w:ascii="宋体" w:hAnsi="宋体" w:eastAsia="宋体" w:cs="Times New Roman"/>
          <w:spacing w:val="32"/>
          <w:sz w:val="20"/>
          <w:szCs w:val="20"/>
          <w:highlight w:val="none"/>
        </w:rPr>
        <w:t xml:space="preserve"> </w:t>
      </w:r>
      <w:r>
        <w:rPr>
          <w:rStyle w:val="23"/>
          <w:rFonts w:hint="eastAsia" w:ascii="宋体" w:hAnsi="宋体" w:eastAsia="宋体" w:cs="Times New Roman"/>
          <w:sz w:val="20"/>
          <w:szCs w:val="20"/>
          <w:highlight w:val="none"/>
        </w:rPr>
        <w:t>国有投资项目：</w:t>
      </w:r>
    </w:p>
    <w:p>
      <w:pPr>
        <w:pStyle w:val="59"/>
        <w:spacing w:before="214" w:line="458" w:lineRule="exact"/>
        <w:ind w:right="64"/>
        <w:jc w:val="right"/>
        <w:rPr>
          <w:rStyle w:val="23"/>
          <w:rFonts w:ascii="宋体" w:hAnsi="宋体" w:eastAsia="宋体" w:cs="Times New Roman"/>
          <w:sz w:val="20"/>
          <w:szCs w:val="20"/>
          <w:highlight w:val="none"/>
        </w:rPr>
      </w:pPr>
      <w:r>
        <w:rPr>
          <w:rStyle w:val="23"/>
          <w:rFonts w:hint="eastAsia" w:ascii="宋体" w:hAnsi="宋体" w:eastAsia="宋体" w:cs="Times New Roman"/>
          <w:spacing w:val="11"/>
          <w:position w:val="19"/>
          <w:sz w:val="20"/>
          <w:szCs w:val="20"/>
          <w:highlight w:val="none"/>
        </w:rPr>
        <w:t>（1）设计变更和工程签证，按各市政府或相关部门的规定办理。属不可抗力（自</w:t>
      </w:r>
      <w:r>
        <w:rPr>
          <w:rStyle w:val="23"/>
          <w:rFonts w:hint="eastAsia" w:ascii="宋体" w:hAnsi="宋体" w:eastAsia="宋体" w:cs="Times New Roman"/>
          <w:spacing w:val="10"/>
          <w:position w:val="19"/>
          <w:sz w:val="20"/>
          <w:szCs w:val="20"/>
          <w:highlight w:val="none"/>
        </w:rPr>
        <w:t>然灾害、突</w:t>
      </w:r>
    </w:p>
    <w:p>
      <w:pPr>
        <w:pStyle w:val="59"/>
        <w:spacing w:before="1"/>
        <w:rPr>
          <w:rStyle w:val="23"/>
          <w:rFonts w:ascii="宋体" w:hAnsi="宋体" w:eastAsia="宋体" w:cs="Times New Roman"/>
          <w:spacing w:val="8"/>
          <w:sz w:val="20"/>
          <w:szCs w:val="20"/>
          <w:highlight w:val="none"/>
        </w:rPr>
      </w:pPr>
      <w:r>
        <w:rPr>
          <w:rStyle w:val="23"/>
          <w:rFonts w:hint="eastAsia" w:ascii="宋体" w:hAnsi="宋体" w:eastAsia="宋体" w:cs="Times New Roman"/>
          <w:spacing w:val="9"/>
          <w:sz w:val="20"/>
          <w:szCs w:val="20"/>
          <w:highlight w:val="none"/>
        </w:rPr>
        <w:t>发事件等）造成变更的，按特事特办原则予以办</w:t>
      </w:r>
      <w:r>
        <w:rPr>
          <w:rStyle w:val="23"/>
          <w:rFonts w:hint="eastAsia" w:ascii="宋体" w:hAnsi="宋体" w:eastAsia="宋体" w:cs="Times New Roman"/>
          <w:spacing w:val="8"/>
          <w:sz w:val="20"/>
          <w:szCs w:val="20"/>
          <w:highlight w:val="none"/>
        </w:rPr>
        <w:t>理。</w:t>
      </w:r>
    </w:p>
    <w:p>
      <w:pPr>
        <w:pStyle w:val="59"/>
        <w:spacing w:before="1" w:line="360" w:lineRule="auto"/>
        <w:rPr>
          <w:rStyle w:val="23"/>
          <w:rFonts w:ascii="宋体" w:hAnsi="宋体" w:eastAsia="宋体" w:cs="Times New Roman"/>
          <w:sz w:val="20"/>
          <w:szCs w:val="20"/>
          <w:highlight w:val="none"/>
          <w:u w:val="single"/>
        </w:rPr>
      </w:pPr>
      <w:r>
        <w:rPr>
          <w:rStyle w:val="23"/>
          <w:rFonts w:hint="eastAsia" w:ascii="宋体" w:hAnsi="宋体" w:eastAsia="宋体" w:cs="Times New Roman"/>
          <w:spacing w:val="8"/>
          <w:sz w:val="20"/>
          <w:szCs w:val="20"/>
          <w:highlight w:val="none"/>
          <w:u w:val="single"/>
        </w:rPr>
        <w:t xml:space="preserve">                                 /                                           </w:t>
      </w:r>
      <w:r>
        <w:rPr>
          <w:rStyle w:val="23"/>
          <w:rFonts w:hint="eastAsia" w:ascii="宋体" w:hAnsi="宋体" w:eastAsia="宋体" w:cs="Times New Roman"/>
          <w:spacing w:val="11"/>
          <w:position w:val="19"/>
          <w:sz w:val="20"/>
          <w:szCs w:val="20"/>
          <w:highlight w:val="none"/>
        </w:rPr>
        <w:t>（2）建设单位在实施项目过程中，若发生单价变动，由发包人、</w:t>
      </w:r>
      <w:r>
        <w:rPr>
          <w:rStyle w:val="23"/>
          <w:rFonts w:hint="eastAsia" w:ascii="宋体" w:hAnsi="宋体" w:eastAsia="宋体" w:cs="Times New Roman"/>
          <w:spacing w:val="10"/>
          <w:position w:val="19"/>
          <w:sz w:val="20"/>
          <w:szCs w:val="20"/>
          <w:highlight w:val="none"/>
        </w:rPr>
        <w:t>承包人、监理或造价咨询等</w:t>
      </w:r>
    </w:p>
    <w:p>
      <w:pPr>
        <w:pStyle w:val="59"/>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单位共同商定并签字确认。</w:t>
      </w:r>
    </w:p>
    <w:p>
      <w:pPr>
        <w:pStyle w:val="59"/>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z w:val="20"/>
          <w:szCs w:val="20"/>
          <w:highlight w:val="none"/>
        </w:rPr>
        <w:t>（3）</w:t>
      </w:r>
      <w:r>
        <w:rPr>
          <w:rStyle w:val="23"/>
          <w:rFonts w:hint="eastAsia" w:ascii="宋体" w:hAnsi="宋体" w:eastAsia="宋体" w:cs="Times New Roman"/>
          <w:spacing w:val="8"/>
          <w:sz w:val="20"/>
          <w:szCs w:val="20"/>
          <w:highlight w:val="none"/>
        </w:rPr>
        <w:t>当合同规定的合同价款调整情况发生后，承包人未在规定时间内通知发包人，或者</w:t>
      </w:r>
      <w:r>
        <w:rPr>
          <w:rStyle w:val="23"/>
          <w:rFonts w:hint="eastAsia" w:ascii="宋体" w:hAnsi="宋体" w:eastAsia="宋体" w:cs="Times New Roman"/>
          <w:spacing w:val="7"/>
          <w:sz w:val="20"/>
          <w:szCs w:val="20"/>
          <w:highlight w:val="none"/>
        </w:rPr>
        <w:t>未在</w:t>
      </w:r>
      <w:r>
        <w:rPr>
          <w:rStyle w:val="23"/>
          <w:rFonts w:hint="eastAsia" w:ascii="宋体" w:hAnsi="宋体" w:eastAsia="宋体" w:cs="Times New Roman"/>
          <w:sz w:val="20"/>
          <w:szCs w:val="20"/>
          <w:highlight w:val="none"/>
        </w:rPr>
        <w:t xml:space="preserve"> </w:t>
      </w:r>
      <w:r>
        <w:rPr>
          <w:rStyle w:val="23"/>
          <w:rFonts w:hint="eastAsia" w:ascii="宋体" w:hAnsi="宋体" w:eastAsia="宋体" w:cs="Times New Roman"/>
          <w:spacing w:val="11"/>
          <w:sz w:val="20"/>
          <w:szCs w:val="20"/>
          <w:highlight w:val="none"/>
        </w:rPr>
        <w:t>规定时间内提出调整报告，发包人可以根据有关资料，决定是否调整和调整的金额，并书面通</w:t>
      </w:r>
    </w:p>
    <w:p>
      <w:pPr>
        <w:pStyle w:val="59"/>
        <w:spacing w:line="360" w:lineRule="auto"/>
        <w:rPr>
          <w:rStyle w:val="23"/>
          <w:rFonts w:ascii="宋体" w:hAnsi="宋体" w:eastAsia="宋体" w:cs="Times New Roman"/>
          <w:spacing w:val="5"/>
          <w:sz w:val="20"/>
          <w:szCs w:val="20"/>
          <w:highlight w:val="none"/>
        </w:rPr>
      </w:pPr>
      <w:r>
        <w:rPr>
          <w:rStyle w:val="23"/>
          <w:rFonts w:hint="eastAsia" w:ascii="宋体" w:hAnsi="宋体" w:eastAsia="宋体" w:cs="Times New Roman"/>
          <w:spacing w:val="5"/>
          <w:sz w:val="20"/>
          <w:szCs w:val="20"/>
          <w:highlight w:val="none"/>
        </w:rPr>
        <w:t>知承包人。</w:t>
      </w:r>
    </w:p>
    <w:p>
      <w:pPr>
        <w:pStyle w:val="59"/>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u w:val="single"/>
        </w:rPr>
        <w:t xml:space="preserve">                                 /                                           </w:t>
      </w:r>
    </w:p>
    <w:p>
      <w:pPr>
        <w:pStyle w:val="59"/>
        <w:spacing w:after="240"/>
        <w:rPr>
          <w:rStyle w:val="23"/>
          <w:rFonts w:ascii="宋体" w:hAnsi="宋体" w:eastAsia="宋体" w:cs="Times New Roman"/>
          <w:sz w:val="20"/>
          <w:szCs w:val="20"/>
          <w:highlight w:val="none"/>
        </w:rPr>
      </w:pPr>
      <w:r>
        <w:rPr>
          <w:rStyle w:val="23"/>
          <w:rFonts w:ascii="宋体" w:hAnsi="宋体" w:eastAsia="宋体" w:cs="Times New Roman"/>
          <w:spacing w:val="4"/>
          <w:sz w:val="20"/>
          <w:szCs w:val="20"/>
          <w:highlight w:val="none"/>
        </w:rPr>
        <w:t>10.2.2</w:t>
      </w:r>
      <w:r>
        <w:rPr>
          <w:rStyle w:val="23"/>
          <w:rFonts w:hint="eastAsia" w:ascii="宋体" w:hAnsi="宋体" w:eastAsia="宋体" w:cs="Times New Roman"/>
          <w:spacing w:val="4"/>
          <w:sz w:val="20"/>
          <w:szCs w:val="20"/>
          <w:highlight w:val="none"/>
        </w:rPr>
        <w:t>非国有投资项目：</w:t>
      </w:r>
      <w:r>
        <w:rPr>
          <w:rStyle w:val="23"/>
          <w:rFonts w:ascii="宋体" w:hAnsi="宋体" w:eastAsia="宋体" w:cs="Times New Roman"/>
          <w:sz w:val="22"/>
          <w:szCs w:val="22"/>
          <w:highlight w:val="none"/>
        </w:rPr>
        <w:t xml:space="preserve"> </w:t>
      </w:r>
    </w:p>
    <w:p>
      <w:pPr>
        <w:pStyle w:val="59"/>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u w:val="single"/>
        </w:rPr>
        <w:t xml:space="preserve">                                /                                            </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hint="eastAsia" w:ascii="宋体" w:hAnsi="宋体" w:eastAsia="宋体" w:cs="Times New Roman"/>
          <w:b/>
          <w:spacing w:val="-6"/>
          <w:sz w:val="28"/>
          <w:szCs w:val="28"/>
          <w:highlight w:val="none"/>
        </w:rPr>
        <w:t>10.3变更估价</w:t>
      </w:r>
    </w:p>
    <w:p>
      <w:pPr>
        <w:pStyle w:val="59"/>
        <w:spacing w:before="65"/>
        <w:rPr>
          <w:rStyle w:val="23"/>
          <w:rFonts w:ascii="宋体" w:hAnsi="宋体" w:eastAsia="宋体" w:cs="Times New Roman"/>
          <w:spacing w:val="4"/>
          <w:sz w:val="20"/>
          <w:szCs w:val="20"/>
          <w:highlight w:val="none"/>
        </w:rPr>
      </w:pPr>
    </w:p>
    <w:p>
      <w:pPr>
        <w:pStyle w:val="59"/>
        <w:spacing w:before="65"/>
        <w:rPr>
          <w:rStyle w:val="23"/>
          <w:rFonts w:ascii="宋体" w:hAnsi="宋体" w:eastAsia="宋体" w:cs="Times New Roman"/>
          <w:sz w:val="20"/>
          <w:szCs w:val="20"/>
          <w:highlight w:val="none"/>
        </w:rPr>
      </w:pPr>
      <w:r>
        <w:rPr>
          <w:rStyle w:val="23"/>
          <w:rFonts w:ascii="宋体" w:hAnsi="宋体" w:eastAsia="宋体" w:cs="Times New Roman"/>
          <w:spacing w:val="4"/>
          <w:sz w:val="20"/>
          <w:szCs w:val="20"/>
          <w:highlight w:val="none"/>
        </w:rPr>
        <w:t>10.3.1</w:t>
      </w:r>
      <w:r>
        <w:rPr>
          <w:rStyle w:val="23"/>
          <w:rFonts w:ascii="宋体" w:hAnsi="宋体" w:eastAsia="宋体" w:cs="Times New Roman"/>
          <w:spacing w:val="14"/>
          <w:sz w:val="20"/>
          <w:szCs w:val="20"/>
          <w:highlight w:val="none"/>
        </w:rPr>
        <w:t xml:space="preserve">  </w:t>
      </w:r>
      <w:r>
        <w:rPr>
          <w:rStyle w:val="23"/>
          <w:rFonts w:hint="eastAsia" w:ascii="宋体" w:hAnsi="宋体" w:eastAsia="宋体" w:cs="Times New Roman"/>
          <w:spacing w:val="4"/>
          <w:sz w:val="20"/>
          <w:szCs w:val="20"/>
          <w:highlight w:val="none"/>
        </w:rPr>
        <w:t>变更估价原则</w:t>
      </w:r>
    </w:p>
    <w:p>
      <w:pPr>
        <w:pStyle w:val="59"/>
        <w:spacing w:before="218"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关于变更估价的约定</w:t>
      </w:r>
      <w:r>
        <w:rPr>
          <w:rStyle w:val="23"/>
          <w:rFonts w:ascii="宋体" w:hAnsi="宋体" w:eastAsia="宋体" w:cs="Times New Roman"/>
          <w:spacing w:val="9"/>
          <w:sz w:val="20"/>
          <w:szCs w:val="20"/>
          <w:highlight w:val="none"/>
        </w:rPr>
        <w:t xml:space="preserve">: </w:t>
      </w:r>
      <w:r>
        <w:rPr>
          <w:rStyle w:val="23"/>
          <w:rFonts w:hint="eastAsia" w:ascii="宋体" w:hAnsi="宋体" w:eastAsia="宋体" w:cs="Times New Roman"/>
          <w:spacing w:val="9"/>
          <w:sz w:val="20"/>
          <w:szCs w:val="20"/>
          <w:highlight w:val="none"/>
          <w:u w:val="single"/>
        </w:rPr>
        <w:t>工程变更合同价款</w:t>
      </w:r>
      <w:r>
        <w:rPr>
          <w:rStyle w:val="23"/>
          <w:rFonts w:hint="eastAsia" w:ascii="宋体" w:hAnsi="宋体" w:eastAsia="宋体" w:cs="Times New Roman"/>
          <w:spacing w:val="8"/>
          <w:sz w:val="20"/>
          <w:szCs w:val="20"/>
          <w:highlight w:val="none"/>
          <w:u w:val="single"/>
        </w:rPr>
        <w:t>按下列方法进行</w:t>
      </w:r>
      <w:r>
        <w:rPr>
          <w:rStyle w:val="23"/>
          <w:rFonts w:hint="eastAsia" w:ascii="宋体" w:hAnsi="宋体" w:eastAsia="宋体" w:cs="Times New Roman"/>
          <w:spacing w:val="-43"/>
          <w:sz w:val="20"/>
          <w:szCs w:val="20"/>
          <w:highlight w:val="none"/>
          <w:u w:val="single"/>
        </w:rPr>
        <w:t>：（</w:t>
      </w:r>
      <w:r>
        <w:rPr>
          <w:rStyle w:val="23"/>
          <w:rFonts w:hint="eastAsia" w:ascii="宋体" w:hAnsi="宋体" w:eastAsia="宋体" w:cs="Times New Roman"/>
          <w:spacing w:val="8"/>
          <w:sz w:val="20"/>
          <w:szCs w:val="20"/>
          <w:highlight w:val="none"/>
          <w:u w:val="single"/>
        </w:rPr>
        <w:t>（1）合同中已有相同清单项目</w:t>
      </w:r>
      <w:r>
        <w:rPr>
          <w:rStyle w:val="23"/>
          <w:rFonts w:hint="eastAsia" w:ascii="宋体" w:hAnsi="宋体" w:eastAsia="宋体" w:cs="Times New Roman"/>
          <w:spacing w:val="10"/>
          <w:sz w:val="20"/>
          <w:szCs w:val="20"/>
          <w:highlight w:val="none"/>
          <w:u w:val="single"/>
        </w:rPr>
        <w:t>的，按合同该清单项目价格进行计算</w:t>
      </w:r>
      <w:r>
        <w:rPr>
          <w:rStyle w:val="23"/>
          <w:rFonts w:hint="eastAsia" w:ascii="宋体" w:hAnsi="宋体" w:eastAsia="宋体" w:cs="Times New Roman"/>
          <w:spacing w:val="-51"/>
          <w:sz w:val="20"/>
          <w:szCs w:val="20"/>
          <w:highlight w:val="none"/>
          <w:u w:val="single"/>
        </w:rPr>
        <w:t>；（</w:t>
      </w:r>
      <w:r>
        <w:rPr>
          <w:rStyle w:val="23"/>
          <w:rFonts w:hint="eastAsia" w:ascii="宋体" w:hAnsi="宋体" w:eastAsia="宋体" w:cs="Times New Roman"/>
          <w:highlight w:val="none"/>
          <w:u w:val="single"/>
        </w:rPr>
        <w:t>（2）</w:t>
      </w:r>
      <w:r>
        <w:rPr>
          <w:rStyle w:val="23"/>
          <w:rFonts w:hint="eastAsia" w:ascii="宋体" w:hAnsi="宋体" w:eastAsia="宋体" w:cs="Times New Roman"/>
          <w:spacing w:val="10"/>
          <w:sz w:val="20"/>
          <w:szCs w:val="20"/>
          <w:highlight w:val="none"/>
          <w:u w:val="single"/>
        </w:rPr>
        <w:t>合同中只有类似清单项目的，参照该类似清单项目价格进行计算</w:t>
      </w:r>
      <w:r>
        <w:rPr>
          <w:rStyle w:val="23"/>
          <w:rFonts w:hint="eastAsia" w:ascii="宋体" w:hAnsi="宋体" w:eastAsia="宋体" w:cs="Times New Roman"/>
          <w:spacing w:val="-51"/>
          <w:sz w:val="20"/>
          <w:szCs w:val="20"/>
          <w:highlight w:val="none"/>
          <w:u w:val="single"/>
        </w:rPr>
        <w:t>；（</w:t>
      </w:r>
      <w:r>
        <w:rPr>
          <w:rStyle w:val="23"/>
          <w:rFonts w:hint="eastAsia" w:ascii="宋体" w:hAnsi="宋体" w:eastAsia="宋体" w:cs="Times New Roman"/>
          <w:highlight w:val="none"/>
          <w:u w:val="single"/>
        </w:rPr>
        <w:t>（3）</w:t>
      </w:r>
      <w:r>
        <w:rPr>
          <w:rStyle w:val="23"/>
          <w:rFonts w:hint="eastAsia" w:ascii="宋体" w:hAnsi="宋体" w:eastAsia="宋体" w:cs="Times New Roman"/>
          <w:spacing w:val="10"/>
          <w:sz w:val="20"/>
          <w:szCs w:val="20"/>
          <w:highlight w:val="none"/>
          <w:u w:val="single"/>
        </w:rPr>
        <w:t>合同中没有适用或类似清单项目的价格计算方法：有定额的套定额（土石</w:t>
      </w:r>
      <w:r>
        <w:rPr>
          <w:rStyle w:val="23"/>
          <w:rFonts w:hint="eastAsia" w:ascii="宋体" w:hAnsi="宋体" w:eastAsia="宋体" w:cs="Times New Roman"/>
          <w:spacing w:val="9"/>
          <w:sz w:val="20"/>
          <w:szCs w:val="20"/>
          <w:highlight w:val="none"/>
          <w:u w:val="single"/>
        </w:rPr>
        <w:t>方工程除外</w:t>
      </w:r>
      <w:r>
        <w:rPr>
          <w:rStyle w:val="23"/>
          <w:rFonts w:hint="eastAsia" w:ascii="宋体" w:hAnsi="宋体" w:eastAsia="宋体" w:cs="Times New Roman"/>
          <w:spacing w:val="-31"/>
          <w:sz w:val="20"/>
          <w:szCs w:val="20"/>
          <w:highlight w:val="none"/>
          <w:u w:val="single"/>
        </w:rPr>
        <w:t>），</w:t>
      </w:r>
      <w:r>
        <w:rPr>
          <w:rStyle w:val="23"/>
          <w:rFonts w:hint="eastAsia" w:ascii="宋体" w:hAnsi="宋体" w:eastAsia="宋体" w:cs="Times New Roman"/>
          <w:spacing w:val="9"/>
          <w:sz w:val="20"/>
          <w:szCs w:val="20"/>
          <w:highlight w:val="none"/>
          <w:u w:val="single"/>
        </w:rPr>
        <w:t>并乘以下浮系数（中标价/经财政部门审定的招标上限控制价）计算，其中材料</w:t>
      </w:r>
      <w:r>
        <w:rPr>
          <w:rStyle w:val="23"/>
          <w:rFonts w:hint="eastAsia" w:ascii="宋体" w:hAnsi="宋体" w:eastAsia="宋体" w:cs="Times New Roman"/>
          <w:spacing w:val="10"/>
          <w:sz w:val="20"/>
          <w:szCs w:val="20"/>
          <w:highlight w:val="none"/>
          <w:u w:val="single"/>
        </w:rPr>
        <w:t>价格有信息价的按施工期间的信息价进行计算，无信息的按市场价</w:t>
      </w:r>
      <w:r>
        <w:rPr>
          <w:rStyle w:val="23"/>
          <w:rFonts w:hint="eastAsia" w:ascii="宋体" w:hAnsi="宋体" w:eastAsia="宋体" w:cs="Times New Roman"/>
          <w:spacing w:val="9"/>
          <w:sz w:val="20"/>
          <w:szCs w:val="20"/>
          <w:highlight w:val="none"/>
          <w:u w:val="single"/>
        </w:rPr>
        <w:t xml:space="preserve">；无定额可套的，根据市场价格协商确定综合价格；对于国有资产投资的项目，新增项目的单价必须经财政部门审定 </w:t>
      </w:r>
      <w:r>
        <w:rPr>
          <w:rStyle w:val="23"/>
          <w:rFonts w:hint="eastAsia" w:ascii="宋体" w:hAnsi="宋体" w:eastAsia="宋体" w:cs="Times New Roman"/>
          <w:spacing w:val="9"/>
          <w:sz w:val="20"/>
          <w:szCs w:val="20"/>
          <w:highlight w:val="none"/>
        </w:rPr>
        <w:t>。</w:t>
      </w:r>
    </w:p>
    <w:p>
      <w:pPr>
        <w:pStyle w:val="59"/>
        <w:spacing w:before="218"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10"/>
          <w:sz w:val="20"/>
          <w:szCs w:val="20"/>
          <w:highlight w:val="none"/>
          <w:u w:val="single"/>
        </w:rPr>
        <w:t>工程变更导致实际完成的变更工程量与已标价清单或预算书</w:t>
      </w:r>
      <w:r>
        <w:rPr>
          <w:rStyle w:val="23"/>
          <w:rFonts w:hint="eastAsia" w:ascii="宋体" w:hAnsi="宋体" w:eastAsia="宋体" w:cs="Times New Roman"/>
          <w:spacing w:val="9"/>
          <w:sz w:val="20"/>
          <w:szCs w:val="20"/>
          <w:highlight w:val="none"/>
          <w:u w:val="single"/>
        </w:rPr>
        <w:t>中列明的该项目工程量有偏差</w:t>
      </w:r>
      <w:r>
        <w:rPr>
          <w:rStyle w:val="23"/>
          <w:rFonts w:hint="eastAsia" w:ascii="宋体" w:hAnsi="宋体" w:eastAsia="宋体" w:cs="Times New Roman"/>
          <w:spacing w:val="8"/>
          <w:sz w:val="20"/>
          <w:szCs w:val="20"/>
          <w:highlight w:val="none"/>
          <w:u w:val="single"/>
        </w:rPr>
        <w:t>时，其综合单价的确定按专用条款“</w:t>
      </w:r>
      <w:r>
        <w:rPr>
          <w:rStyle w:val="23"/>
          <w:rFonts w:ascii="宋体" w:hAnsi="宋体" w:eastAsia="宋体" w:cs="Times New Roman"/>
          <w:spacing w:val="8"/>
          <w:sz w:val="20"/>
          <w:szCs w:val="20"/>
          <w:highlight w:val="none"/>
          <w:u w:val="single"/>
        </w:rPr>
        <w:t>1.13</w:t>
      </w:r>
      <w:r>
        <w:rPr>
          <w:rStyle w:val="23"/>
          <w:rFonts w:ascii="宋体" w:hAnsi="宋体" w:eastAsia="宋体" w:cs="Times New Roman"/>
          <w:spacing w:val="21"/>
          <w:sz w:val="20"/>
          <w:szCs w:val="20"/>
          <w:highlight w:val="none"/>
          <w:u w:val="single"/>
        </w:rPr>
        <w:t xml:space="preserve"> </w:t>
      </w:r>
      <w:r>
        <w:rPr>
          <w:rStyle w:val="23"/>
          <w:rFonts w:hint="eastAsia" w:ascii="宋体" w:hAnsi="宋体" w:eastAsia="宋体" w:cs="Times New Roman"/>
          <w:spacing w:val="8"/>
          <w:sz w:val="20"/>
          <w:szCs w:val="20"/>
          <w:highlight w:val="none"/>
          <w:u w:val="single"/>
        </w:rPr>
        <w:t>工程量清单错误的修正</w:t>
      </w:r>
      <w:r>
        <w:rPr>
          <w:rStyle w:val="23"/>
          <w:rFonts w:hint="eastAsia" w:ascii="宋体" w:hAnsi="宋体" w:eastAsia="宋体" w:cs="Times New Roman"/>
          <w:spacing w:val="-70"/>
          <w:sz w:val="20"/>
          <w:szCs w:val="20"/>
          <w:highlight w:val="none"/>
          <w:u w:val="single"/>
        </w:rPr>
        <w:t xml:space="preserve"> </w:t>
      </w:r>
      <w:r>
        <w:rPr>
          <w:rStyle w:val="23"/>
          <w:rFonts w:hint="eastAsia" w:ascii="宋体" w:hAnsi="宋体" w:eastAsia="宋体" w:cs="Times New Roman"/>
          <w:spacing w:val="8"/>
          <w:sz w:val="20"/>
          <w:szCs w:val="20"/>
          <w:highlight w:val="none"/>
          <w:u w:val="single"/>
        </w:rPr>
        <w:t>”执行。</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10.4</w:t>
      </w:r>
      <w:r>
        <w:rPr>
          <w:rStyle w:val="23"/>
          <w:rFonts w:hint="eastAsia" w:ascii="宋体" w:hAnsi="宋体" w:eastAsia="宋体" w:cs="Times New Roman"/>
          <w:b/>
          <w:spacing w:val="-6"/>
          <w:sz w:val="28"/>
          <w:szCs w:val="28"/>
          <w:highlight w:val="none"/>
        </w:rPr>
        <w:t>承包人的合理化建议</w:t>
      </w:r>
    </w:p>
    <w:p>
      <w:pPr>
        <w:pStyle w:val="59"/>
        <w:spacing w:before="186" w:line="422" w:lineRule="auto"/>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监理人审查承包人合理化建议的期限：</w:t>
      </w:r>
      <w:r>
        <w:rPr>
          <w:rStyle w:val="23"/>
          <w:rFonts w:hint="eastAsia" w:ascii="宋体" w:hAnsi="宋体" w:eastAsia="宋体" w:cs="Times New Roman"/>
          <w:spacing w:val="9"/>
          <w:sz w:val="20"/>
          <w:szCs w:val="20"/>
          <w:highlight w:val="none"/>
          <w:u w:val="single"/>
        </w:rPr>
        <w:t xml:space="preserve">  按通</w:t>
      </w:r>
      <w:r>
        <w:rPr>
          <w:rStyle w:val="23"/>
          <w:rFonts w:hint="eastAsia" w:ascii="宋体" w:hAnsi="宋体" w:eastAsia="宋体" w:cs="Times New Roman"/>
          <w:spacing w:val="8"/>
          <w:sz w:val="20"/>
          <w:szCs w:val="20"/>
          <w:highlight w:val="none"/>
          <w:u w:val="single"/>
        </w:rPr>
        <w:t xml:space="preserve">用合同条款执行  </w:t>
      </w:r>
      <w:r>
        <w:rPr>
          <w:rStyle w:val="23"/>
          <w:rFonts w:hint="eastAsia" w:ascii="宋体" w:hAnsi="宋体" w:eastAsia="宋体" w:cs="Times New Roman"/>
          <w:spacing w:val="8"/>
          <w:sz w:val="20"/>
          <w:szCs w:val="20"/>
          <w:highlight w:val="none"/>
        </w:rPr>
        <w:t>。</w:t>
      </w:r>
    </w:p>
    <w:p>
      <w:pPr>
        <w:pStyle w:val="59"/>
        <w:spacing w:before="1"/>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发包人审批承包人合理化建议的期限：</w:t>
      </w:r>
      <w:r>
        <w:rPr>
          <w:rStyle w:val="23"/>
          <w:rFonts w:hint="eastAsia" w:ascii="宋体" w:hAnsi="宋体" w:eastAsia="宋体" w:cs="Times New Roman"/>
          <w:spacing w:val="8"/>
          <w:sz w:val="20"/>
          <w:szCs w:val="20"/>
          <w:highlight w:val="none"/>
          <w:u w:val="single"/>
        </w:rPr>
        <w:t xml:space="preserve">  按通用合同条款执行  </w:t>
      </w:r>
      <w:r>
        <w:rPr>
          <w:rStyle w:val="23"/>
          <w:rFonts w:hint="eastAsia" w:ascii="宋体" w:hAnsi="宋体" w:eastAsia="宋体" w:cs="Times New Roman"/>
          <w:spacing w:val="8"/>
          <w:sz w:val="20"/>
          <w:szCs w:val="20"/>
          <w:highlight w:val="none"/>
        </w:rPr>
        <w:t>。</w:t>
      </w:r>
    </w:p>
    <w:p>
      <w:pPr>
        <w:pStyle w:val="59"/>
        <w:spacing w:before="216" w:line="422" w:lineRule="auto"/>
        <w:ind w:right="60"/>
        <w:jc w:val="left"/>
        <w:rPr>
          <w:rStyle w:val="23"/>
          <w:rFonts w:ascii="宋体" w:hAnsi="宋体" w:eastAsia="宋体" w:cs="Times New Roman"/>
          <w:spacing w:val="10"/>
          <w:sz w:val="20"/>
          <w:szCs w:val="20"/>
          <w:highlight w:val="none"/>
          <w:u w:val="single"/>
        </w:rPr>
      </w:pPr>
      <w:r>
        <w:rPr>
          <w:rStyle w:val="23"/>
          <w:rFonts w:hint="eastAsia" w:ascii="宋体" w:hAnsi="宋体" w:eastAsia="宋体" w:cs="Times New Roman"/>
          <w:spacing w:val="10"/>
          <w:sz w:val="20"/>
          <w:szCs w:val="20"/>
          <w:highlight w:val="none"/>
          <w:u w:val="single"/>
        </w:rPr>
        <w:t>承包人提出的合理化建议降低了合同价格或者提高了工程经济效益的奖励的方法和金额为：无。</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10.5</w:t>
      </w:r>
      <w:r>
        <w:rPr>
          <w:rStyle w:val="23"/>
          <w:rFonts w:hint="eastAsia" w:ascii="宋体" w:hAnsi="宋体" w:eastAsia="宋体" w:cs="Times New Roman"/>
          <w:b/>
          <w:spacing w:val="-6"/>
          <w:sz w:val="28"/>
          <w:szCs w:val="28"/>
          <w:highlight w:val="none"/>
        </w:rPr>
        <w:t>暂估价</w:t>
      </w:r>
    </w:p>
    <w:p>
      <w:pPr>
        <w:pStyle w:val="59"/>
        <w:spacing w:before="152"/>
        <w:outlineLvl w:val="2"/>
        <w:rPr>
          <w:rStyle w:val="23"/>
          <w:rFonts w:ascii="宋体" w:hAnsi="宋体" w:eastAsia="宋体" w:cs="Times New Roman"/>
          <w:sz w:val="28"/>
          <w:szCs w:val="28"/>
          <w:highlight w:val="none"/>
        </w:rPr>
      </w:pPr>
      <w:r>
        <w:rPr>
          <w:rStyle w:val="23"/>
          <w:rFonts w:hint="eastAsia" w:ascii="宋体" w:hAnsi="宋体" w:eastAsia="宋体" w:cs="Times New Roman"/>
          <w:spacing w:val="10"/>
          <w:position w:val="19"/>
          <w:sz w:val="20"/>
          <w:szCs w:val="20"/>
          <w:highlight w:val="none"/>
        </w:rPr>
        <w:t>暂估价材料和工程设备的明细详见已标价工程量清</w:t>
      </w:r>
      <w:r>
        <w:rPr>
          <w:rStyle w:val="23"/>
          <w:rFonts w:hint="eastAsia" w:ascii="宋体" w:hAnsi="宋体" w:eastAsia="宋体" w:cs="Times New Roman"/>
          <w:spacing w:val="9"/>
          <w:position w:val="19"/>
          <w:sz w:val="20"/>
          <w:szCs w:val="20"/>
          <w:highlight w:val="none"/>
        </w:rPr>
        <w:t xml:space="preserve">单《材料（工程设备）暂估价格及调整表》（表 </w:t>
      </w:r>
      <w:r>
        <w:rPr>
          <w:rStyle w:val="23"/>
          <w:rFonts w:ascii="宋体" w:hAnsi="宋体" w:eastAsia="宋体" w:cs="Times New Roman"/>
          <w:spacing w:val="9"/>
          <w:position w:val="19"/>
          <w:sz w:val="20"/>
          <w:szCs w:val="20"/>
          <w:highlight w:val="none"/>
        </w:rPr>
        <w:t>12-2</w:t>
      </w:r>
      <w:r>
        <w:rPr>
          <w:rStyle w:val="23"/>
          <w:rFonts w:hint="eastAsia" w:ascii="宋体" w:hAnsi="宋体" w:eastAsia="宋体" w:cs="Times New Roman"/>
          <w:spacing w:val="9"/>
          <w:position w:val="19"/>
          <w:sz w:val="20"/>
          <w:szCs w:val="20"/>
          <w:highlight w:val="none"/>
        </w:rPr>
        <w:t xml:space="preserve">）和《专业工程暂估价表》（表 </w:t>
      </w:r>
      <w:r>
        <w:rPr>
          <w:rStyle w:val="23"/>
          <w:rFonts w:ascii="宋体" w:hAnsi="宋体" w:eastAsia="宋体" w:cs="Times New Roman"/>
          <w:spacing w:val="9"/>
          <w:position w:val="19"/>
          <w:sz w:val="20"/>
          <w:szCs w:val="20"/>
          <w:highlight w:val="none"/>
        </w:rPr>
        <w:t>12-3</w:t>
      </w:r>
      <w:r>
        <w:rPr>
          <w:rStyle w:val="23"/>
          <w:rFonts w:hint="eastAsia" w:ascii="宋体" w:hAnsi="宋体" w:eastAsia="宋体" w:cs="Times New Roman"/>
          <w:spacing w:val="9"/>
          <w:position w:val="19"/>
          <w:sz w:val="20"/>
          <w:szCs w:val="20"/>
          <w:highlight w:val="none"/>
        </w:rPr>
        <w:t>）。</w:t>
      </w:r>
    </w:p>
    <w:p>
      <w:pPr>
        <w:pStyle w:val="59"/>
        <w:spacing w:before="152"/>
        <w:outlineLvl w:val="2"/>
        <w:rPr>
          <w:rStyle w:val="23"/>
          <w:rFonts w:ascii="宋体" w:hAnsi="宋体" w:eastAsia="宋体" w:cs="Times New Roman"/>
          <w:sz w:val="28"/>
          <w:szCs w:val="28"/>
          <w:highlight w:val="none"/>
        </w:rPr>
      </w:pPr>
      <w:r>
        <w:rPr>
          <w:rStyle w:val="23"/>
          <w:rFonts w:ascii="宋体" w:hAnsi="宋体" w:eastAsia="宋体" w:cs="Times New Roman"/>
          <w:spacing w:val="6"/>
          <w:sz w:val="20"/>
          <w:szCs w:val="20"/>
          <w:highlight w:val="none"/>
        </w:rPr>
        <w:t>10.5.1</w:t>
      </w:r>
      <w:r>
        <w:rPr>
          <w:rStyle w:val="23"/>
          <w:rFonts w:hint="eastAsia" w:ascii="宋体" w:hAnsi="宋体" w:eastAsia="宋体" w:cs="Times New Roman"/>
          <w:spacing w:val="6"/>
          <w:sz w:val="20"/>
          <w:szCs w:val="20"/>
          <w:highlight w:val="none"/>
        </w:rPr>
        <w:t>依法必须招标的暂估价项目</w:t>
      </w:r>
    </w:p>
    <w:p>
      <w:pPr>
        <w:pStyle w:val="59"/>
        <w:spacing w:before="216"/>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对于依法必须招标的暂估价项目的确认和批准采取第</w:t>
      </w:r>
      <w:r>
        <w:rPr>
          <w:rStyle w:val="23"/>
          <w:rFonts w:ascii="宋体" w:hAnsi="宋体" w:eastAsia="宋体" w:cs="Times New Roman"/>
          <w:spacing w:val="7"/>
          <w:sz w:val="20"/>
          <w:szCs w:val="20"/>
          <w:highlight w:val="none"/>
          <w:u w:val="single"/>
        </w:rPr>
        <w:t xml:space="preserve">   1  </w:t>
      </w:r>
      <w:r>
        <w:rPr>
          <w:rStyle w:val="23"/>
          <w:rFonts w:ascii="宋体" w:hAnsi="宋体" w:eastAsia="宋体" w:cs="Times New Roman"/>
          <w:spacing w:val="-32"/>
          <w:sz w:val="20"/>
          <w:szCs w:val="20"/>
          <w:highlight w:val="none"/>
        </w:rPr>
        <w:t xml:space="preserve"> </w:t>
      </w:r>
      <w:r>
        <w:rPr>
          <w:rStyle w:val="23"/>
          <w:rFonts w:hint="eastAsia" w:ascii="宋体" w:hAnsi="宋体" w:eastAsia="宋体" w:cs="Times New Roman"/>
          <w:spacing w:val="7"/>
          <w:sz w:val="20"/>
          <w:szCs w:val="20"/>
          <w:highlight w:val="none"/>
        </w:rPr>
        <w:t>种方式确定。</w:t>
      </w:r>
    </w:p>
    <w:p>
      <w:pPr>
        <w:pStyle w:val="59"/>
        <w:spacing w:before="216"/>
        <w:rPr>
          <w:rStyle w:val="23"/>
          <w:rFonts w:ascii="宋体" w:hAnsi="宋体" w:eastAsia="宋体" w:cs="Times New Roman"/>
          <w:sz w:val="20"/>
          <w:szCs w:val="20"/>
          <w:highlight w:val="none"/>
        </w:rPr>
      </w:pPr>
      <w:r>
        <w:rPr>
          <w:rStyle w:val="23"/>
          <w:rFonts w:ascii="宋体" w:hAnsi="宋体" w:eastAsia="宋体" w:cs="Times New Roman"/>
          <w:spacing w:val="7"/>
          <w:sz w:val="20"/>
          <w:szCs w:val="20"/>
          <w:highlight w:val="none"/>
        </w:rPr>
        <w:t>10.5.2</w:t>
      </w:r>
      <w:r>
        <w:rPr>
          <w:rStyle w:val="23"/>
          <w:rFonts w:hint="eastAsia" w:ascii="宋体" w:hAnsi="宋体" w:eastAsia="宋体" w:cs="Times New Roman"/>
          <w:spacing w:val="7"/>
          <w:sz w:val="20"/>
          <w:szCs w:val="20"/>
          <w:highlight w:val="none"/>
        </w:rPr>
        <w:t>不属于依法必须招标的暂估价项目</w:t>
      </w:r>
    </w:p>
    <w:p>
      <w:pPr>
        <w:pStyle w:val="59"/>
        <w:spacing w:before="213"/>
        <w:rPr>
          <w:rStyle w:val="23"/>
          <w:rFonts w:ascii="宋体" w:hAnsi="宋体" w:eastAsia="宋体" w:cs="Times New Roman"/>
          <w:spacing w:val="8"/>
          <w:sz w:val="20"/>
          <w:szCs w:val="20"/>
          <w:highlight w:val="none"/>
        </w:rPr>
      </w:pPr>
      <w:r>
        <w:rPr>
          <w:rStyle w:val="23"/>
          <w:rFonts w:hint="eastAsia" w:ascii="宋体" w:hAnsi="宋体" w:eastAsia="宋体" w:cs="Times New Roman"/>
          <w:spacing w:val="9"/>
          <w:sz w:val="20"/>
          <w:szCs w:val="20"/>
          <w:highlight w:val="none"/>
        </w:rPr>
        <w:t>对于不属于依法必须招标的暂估价项目的确认和批准采取第</w:t>
      </w:r>
      <w:r>
        <w:rPr>
          <w:rStyle w:val="23"/>
          <w:rFonts w:ascii="宋体" w:hAnsi="宋体" w:eastAsia="宋体" w:cs="Times New Roman"/>
          <w:spacing w:val="9"/>
          <w:sz w:val="20"/>
          <w:szCs w:val="20"/>
          <w:highlight w:val="none"/>
          <w:u w:val="single"/>
        </w:rPr>
        <w:t xml:space="preserve"> </w:t>
      </w:r>
      <w:r>
        <w:rPr>
          <w:rStyle w:val="23"/>
          <w:rFonts w:ascii="宋体" w:hAnsi="宋体" w:eastAsia="宋体" w:cs="Times New Roman"/>
          <w:spacing w:val="8"/>
          <w:sz w:val="20"/>
          <w:szCs w:val="20"/>
          <w:highlight w:val="none"/>
          <w:u w:val="single"/>
        </w:rPr>
        <w:t xml:space="preserve"> 2  </w:t>
      </w:r>
      <w:r>
        <w:rPr>
          <w:rStyle w:val="23"/>
          <w:rFonts w:hint="eastAsia" w:ascii="宋体" w:hAnsi="宋体" w:eastAsia="宋体" w:cs="Times New Roman"/>
          <w:spacing w:val="8"/>
          <w:sz w:val="20"/>
          <w:szCs w:val="20"/>
          <w:highlight w:val="none"/>
        </w:rPr>
        <w:t>种方式确定。</w:t>
      </w:r>
    </w:p>
    <w:p>
      <w:pPr>
        <w:pStyle w:val="59"/>
        <w:spacing w:before="197"/>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第</w:t>
      </w:r>
      <w:r>
        <w:rPr>
          <w:rStyle w:val="23"/>
          <w:rFonts w:hint="eastAsia" w:ascii="宋体" w:hAnsi="宋体" w:eastAsia="宋体" w:cs="Times New Roman"/>
          <w:spacing w:val="-35"/>
          <w:sz w:val="20"/>
          <w:szCs w:val="20"/>
          <w:highlight w:val="none"/>
        </w:rPr>
        <w:t xml:space="preserve"> </w:t>
      </w:r>
      <w:r>
        <w:rPr>
          <w:rStyle w:val="23"/>
          <w:rFonts w:ascii="宋体" w:hAnsi="宋体" w:eastAsia="宋体" w:cs="Times New Roman"/>
          <w:spacing w:val="8"/>
          <w:sz w:val="20"/>
          <w:szCs w:val="20"/>
          <w:highlight w:val="none"/>
        </w:rPr>
        <w:t>3</w:t>
      </w:r>
      <w:r>
        <w:rPr>
          <w:rStyle w:val="23"/>
          <w:rFonts w:ascii="宋体" w:hAnsi="宋体" w:eastAsia="宋体" w:cs="Times New Roman"/>
          <w:spacing w:val="16"/>
          <w:sz w:val="20"/>
          <w:szCs w:val="20"/>
          <w:highlight w:val="none"/>
        </w:rPr>
        <w:t xml:space="preserve"> </w:t>
      </w:r>
      <w:r>
        <w:rPr>
          <w:rStyle w:val="23"/>
          <w:rFonts w:hint="eastAsia" w:ascii="宋体" w:hAnsi="宋体" w:eastAsia="宋体" w:cs="Times New Roman"/>
          <w:spacing w:val="8"/>
          <w:sz w:val="20"/>
          <w:szCs w:val="20"/>
          <w:highlight w:val="none"/>
        </w:rPr>
        <w:t>种方式：承包人直接实施的暂估价项目</w:t>
      </w:r>
    </w:p>
    <w:p>
      <w:pPr>
        <w:pStyle w:val="59"/>
        <w:spacing w:before="215"/>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承包人直接实施的暂估价项目的约定：</w:t>
      </w:r>
      <w:r>
        <w:rPr>
          <w:rStyle w:val="23"/>
          <w:rFonts w:hint="eastAsia" w:ascii="宋体" w:hAnsi="宋体" w:eastAsia="宋体" w:cs="Times New Roman"/>
          <w:spacing w:val="8"/>
          <w:sz w:val="20"/>
          <w:szCs w:val="20"/>
          <w:highlight w:val="none"/>
          <w:u w:val="single"/>
        </w:rPr>
        <w:t xml:space="preserve">  无   </w:t>
      </w:r>
      <w:r>
        <w:rPr>
          <w:rStyle w:val="23"/>
          <w:rFonts w:hint="eastAsia" w:ascii="宋体" w:hAnsi="宋体" w:eastAsia="宋体" w:cs="Times New Roman"/>
          <w:spacing w:val="8"/>
          <w:sz w:val="20"/>
          <w:szCs w:val="20"/>
          <w:highlight w:val="none"/>
        </w:rPr>
        <w:t>。</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10.6</w:t>
      </w:r>
      <w:r>
        <w:rPr>
          <w:rStyle w:val="23"/>
          <w:rFonts w:hint="eastAsia" w:ascii="宋体" w:hAnsi="宋体" w:eastAsia="宋体" w:cs="Times New Roman"/>
          <w:b/>
          <w:spacing w:val="-6"/>
          <w:sz w:val="28"/>
          <w:szCs w:val="28"/>
          <w:highlight w:val="none"/>
        </w:rPr>
        <w:t>暂列金额</w:t>
      </w:r>
    </w:p>
    <w:p>
      <w:pPr>
        <w:pStyle w:val="59"/>
        <w:spacing w:before="185" w:line="422" w:lineRule="auto"/>
        <w:ind w:right="57"/>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合同当事人关于暂列金额使用的约定：</w:t>
      </w:r>
      <w:r>
        <w:rPr>
          <w:rStyle w:val="23"/>
          <w:rFonts w:hint="eastAsia" w:ascii="宋体" w:hAnsi="宋体" w:eastAsia="宋体" w:cs="Times New Roman"/>
          <w:spacing w:val="9"/>
          <w:sz w:val="20"/>
          <w:szCs w:val="20"/>
          <w:highlight w:val="none"/>
          <w:u w:val="single"/>
        </w:rPr>
        <w:t>暂列金额是指发包人为可能发生工程变更而暂列</w:t>
      </w:r>
      <w:r>
        <w:rPr>
          <w:rStyle w:val="23"/>
          <w:rFonts w:hint="eastAsia" w:ascii="宋体" w:hAnsi="宋体" w:eastAsia="宋体" w:cs="Times New Roman"/>
          <w:spacing w:val="10"/>
          <w:sz w:val="20"/>
          <w:szCs w:val="20"/>
          <w:highlight w:val="none"/>
          <w:u w:val="single"/>
        </w:rPr>
        <w:t>的金额，包括因发包人提供的工程量清单漏项、清单有误引起的工程</w:t>
      </w:r>
      <w:r>
        <w:rPr>
          <w:rStyle w:val="23"/>
          <w:rFonts w:hint="eastAsia" w:ascii="宋体" w:hAnsi="宋体" w:eastAsia="宋体" w:cs="Times New Roman"/>
          <w:spacing w:val="9"/>
          <w:sz w:val="20"/>
          <w:szCs w:val="20"/>
          <w:highlight w:val="none"/>
          <w:u w:val="single"/>
        </w:rPr>
        <w:t>数量增加和施工过程中设</w:t>
      </w:r>
      <w:r>
        <w:rPr>
          <w:rStyle w:val="23"/>
          <w:rFonts w:hint="eastAsia" w:ascii="宋体" w:hAnsi="宋体" w:eastAsia="宋体" w:cs="Times New Roman"/>
          <w:spacing w:val="10"/>
          <w:sz w:val="20"/>
          <w:szCs w:val="20"/>
          <w:highlight w:val="none"/>
          <w:u w:val="single"/>
        </w:rPr>
        <w:t>计变更引起新的清单项目或工程数量增加等需要增加的金额，发包人</w:t>
      </w:r>
      <w:r>
        <w:rPr>
          <w:rStyle w:val="23"/>
          <w:rFonts w:hint="eastAsia" w:ascii="宋体" w:hAnsi="宋体" w:eastAsia="宋体" w:cs="Times New Roman"/>
          <w:spacing w:val="9"/>
          <w:sz w:val="20"/>
          <w:szCs w:val="20"/>
          <w:highlight w:val="none"/>
          <w:u w:val="single"/>
        </w:rPr>
        <w:t>委托具有建设行政主管部</w:t>
      </w:r>
      <w:r>
        <w:rPr>
          <w:rStyle w:val="23"/>
          <w:rFonts w:hint="eastAsia" w:ascii="宋体" w:hAnsi="宋体" w:eastAsia="宋体" w:cs="Times New Roman"/>
          <w:spacing w:val="10"/>
          <w:sz w:val="20"/>
          <w:szCs w:val="20"/>
          <w:highlight w:val="none"/>
          <w:u w:val="single"/>
        </w:rPr>
        <w:t>门颁发资质的造价咨询机构审定后，按照审定造价支付部分暂列金。</w:t>
      </w:r>
      <w:r>
        <w:rPr>
          <w:rStyle w:val="23"/>
          <w:rFonts w:hint="eastAsia" w:ascii="宋体" w:hAnsi="宋体" w:eastAsia="宋体" w:cs="Times New Roman"/>
          <w:spacing w:val="9"/>
          <w:sz w:val="20"/>
          <w:szCs w:val="20"/>
          <w:highlight w:val="none"/>
          <w:u w:val="single"/>
        </w:rPr>
        <w:t>暂列金额是发包人自行确</w:t>
      </w:r>
      <w:r>
        <w:rPr>
          <w:rStyle w:val="23"/>
          <w:rFonts w:hint="eastAsia" w:ascii="宋体" w:hAnsi="宋体" w:eastAsia="宋体" w:cs="Times New Roman"/>
          <w:spacing w:val="10"/>
          <w:sz w:val="20"/>
          <w:szCs w:val="20"/>
          <w:highlight w:val="none"/>
          <w:u w:val="single"/>
        </w:rPr>
        <w:t>定设立的，承包人无权使用此笔费用。此费用按实际发生经发包人签</w:t>
      </w:r>
      <w:r>
        <w:rPr>
          <w:rStyle w:val="23"/>
          <w:rFonts w:hint="eastAsia" w:ascii="宋体" w:hAnsi="宋体" w:eastAsia="宋体" w:cs="Times New Roman"/>
          <w:spacing w:val="9"/>
          <w:sz w:val="20"/>
          <w:szCs w:val="20"/>
          <w:highlight w:val="none"/>
          <w:u w:val="single"/>
        </w:rPr>
        <w:t>证后确定全部使用、部分</w:t>
      </w:r>
      <w:r>
        <w:rPr>
          <w:rStyle w:val="23"/>
          <w:rFonts w:hint="eastAsia" w:ascii="宋体" w:hAnsi="宋体" w:eastAsia="宋体" w:cs="Times New Roman"/>
          <w:spacing w:val="10"/>
          <w:sz w:val="20"/>
          <w:szCs w:val="20"/>
          <w:highlight w:val="none"/>
          <w:u w:val="single"/>
        </w:rPr>
        <w:t>使用或不使用。暂列金额不计入工程款付款的基数。发包人按照规</w:t>
      </w:r>
      <w:r>
        <w:rPr>
          <w:rStyle w:val="23"/>
          <w:rFonts w:hint="eastAsia" w:ascii="宋体" w:hAnsi="宋体" w:eastAsia="宋体" w:cs="Times New Roman"/>
          <w:spacing w:val="9"/>
          <w:sz w:val="20"/>
          <w:szCs w:val="20"/>
          <w:highlight w:val="none"/>
          <w:u w:val="single"/>
        </w:rPr>
        <w:t>定所作支付后，暂列金额如</w:t>
      </w:r>
      <w:r>
        <w:rPr>
          <w:rStyle w:val="23"/>
          <w:rFonts w:hint="eastAsia" w:ascii="宋体" w:hAnsi="宋体" w:eastAsia="宋体" w:cs="Times New Roman"/>
          <w:spacing w:val="7"/>
          <w:sz w:val="20"/>
          <w:szCs w:val="20"/>
          <w:highlight w:val="none"/>
          <w:u w:val="single"/>
        </w:rPr>
        <w:t xml:space="preserve">有余额归发包人  </w:t>
      </w:r>
      <w:r>
        <w:rPr>
          <w:rStyle w:val="23"/>
          <w:rFonts w:hint="eastAsia" w:ascii="宋体" w:hAnsi="宋体" w:eastAsia="宋体" w:cs="Times New Roman"/>
          <w:spacing w:val="7"/>
          <w:sz w:val="20"/>
          <w:szCs w:val="20"/>
          <w:highlight w:val="none"/>
        </w:rPr>
        <w:t>。</w:t>
      </w:r>
    </w:p>
    <w:p>
      <w:pPr>
        <w:pStyle w:val="59"/>
        <w:spacing w:before="101" w:line="360" w:lineRule="auto"/>
        <w:outlineLvl w:val="1"/>
        <w:rPr>
          <w:rStyle w:val="23"/>
          <w:rFonts w:ascii="宋体" w:hAnsi="宋体" w:eastAsia="宋体" w:cs="Times New Roman"/>
          <w:b/>
          <w:bCs/>
          <w:spacing w:val="2"/>
          <w:sz w:val="31"/>
          <w:szCs w:val="31"/>
          <w:highlight w:val="none"/>
        </w:rPr>
      </w:pPr>
      <w:r>
        <w:rPr>
          <w:rStyle w:val="23"/>
          <w:rFonts w:hint="eastAsia" w:ascii="宋体" w:hAnsi="宋体" w:eastAsia="宋体" w:cs="Times New Roman"/>
          <w:b/>
          <w:bCs/>
          <w:spacing w:val="2"/>
          <w:sz w:val="31"/>
          <w:szCs w:val="31"/>
          <w:highlight w:val="none"/>
        </w:rPr>
        <w:t>11.价格调整</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11.1</w:t>
      </w:r>
      <w:r>
        <w:rPr>
          <w:rStyle w:val="23"/>
          <w:rFonts w:hint="eastAsia" w:ascii="宋体" w:hAnsi="宋体" w:eastAsia="宋体" w:cs="Times New Roman"/>
          <w:b/>
          <w:spacing w:val="-6"/>
          <w:sz w:val="28"/>
          <w:szCs w:val="28"/>
          <w:highlight w:val="none"/>
        </w:rPr>
        <w:t>市场价格波动引起的调整</w:t>
      </w:r>
    </w:p>
    <w:p>
      <w:pPr>
        <w:pStyle w:val="59"/>
        <w:spacing w:before="39"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市场价格波动是否调整合同价格的约定：</w:t>
      </w:r>
      <w:r>
        <w:rPr>
          <w:rStyle w:val="23"/>
          <w:rFonts w:hint="eastAsia" w:ascii="宋体" w:hAnsi="宋体" w:eastAsia="宋体" w:cs="Times New Roman"/>
          <w:spacing w:val="8"/>
          <w:sz w:val="20"/>
          <w:szCs w:val="20"/>
          <w:highlight w:val="none"/>
          <w:u w:val="single"/>
        </w:rPr>
        <w:t xml:space="preserve">  不调整  </w:t>
      </w:r>
      <w:r>
        <w:rPr>
          <w:rStyle w:val="23"/>
          <w:rFonts w:hint="eastAsia" w:ascii="宋体" w:hAnsi="宋体" w:eastAsia="宋体" w:cs="Times New Roman"/>
          <w:spacing w:val="8"/>
          <w:sz w:val="20"/>
          <w:szCs w:val="20"/>
          <w:highlight w:val="none"/>
        </w:rPr>
        <w:t>。</w:t>
      </w:r>
    </w:p>
    <w:p>
      <w:pPr>
        <w:pStyle w:val="59"/>
        <w:spacing w:before="35" w:line="360" w:lineRule="auto"/>
        <w:ind w:right="-45"/>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因市场价格波动调整合同价格，采用以下第</w:t>
      </w:r>
      <w:r>
        <w:rPr>
          <w:rStyle w:val="23"/>
          <w:rFonts w:hint="eastAsia" w:ascii="宋体" w:hAnsi="宋体" w:eastAsia="宋体" w:cs="Times New Roman"/>
          <w:spacing w:val="7"/>
          <w:sz w:val="20"/>
          <w:szCs w:val="20"/>
          <w:highlight w:val="none"/>
          <w:u w:val="single"/>
        </w:rPr>
        <w:t xml:space="preserve"> / </w:t>
      </w:r>
      <w:r>
        <w:rPr>
          <w:rStyle w:val="23"/>
          <w:rFonts w:hint="eastAsia" w:ascii="宋体" w:hAnsi="宋体" w:eastAsia="宋体" w:cs="Times New Roman"/>
          <w:spacing w:val="7"/>
          <w:sz w:val="20"/>
          <w:szCs w:val="20"/>
          <w:highlight w:val="none"/>
        </w:rPr>
        <w:t>种方式对合同价格进行调整：</w:t>
      </w:r>
      <w:r>
        <w:rPr>
          <w:rStyle w:val="23"/>
          <w:rFonts w:hint="eastAsia" w:ascii="宋体" w:hAnsi="宋体" w:eastAsia="宋体" w:cs="Times New Roman"/>
          <w:spacing w:val="6"/>
          <w:sz w:val="20"/>
          <w:szCs w:val="20"/>
          <w:highlight w:val="none"/>
        </w:rPr>
        <w:t>第</w:t>
      </w:r>
      <w:r>
        <w:rPr>
          <w:rStyle w:val="23"/>
          <w:rFonts w:hint="eastAsia" w:ascii="宋体" w:hAnsi="宋体" w:eastAsia="宋体" w:cs="Times New Roman"/>
          <w:spacing w:val="-8"/>
          <w:sz w:val="20"/>
          <w:szCs w:val="20"/>
          <w:highlight w:val="none"/>
        </w:rPr>
        <w:t xml:space="preserve"> </w:t>
      </w:r>
      <w:r>
        <w:rPr>
          <w:rStyle w:val="23"/>
          <w:rFonts w:hint="eastAsia" w:ascii="宋体" w:hAnsi="宋体" w:eastAsia="宋体" w:cs="Times New Roman"/>
          <w:spacing w:val="6"/>
          <w:sz w:val="20"/>
          <w:szCs w:val="20"/>
          <w:highlight w:val="none"/>
        </w:rPr>
        <w:t>1</w:t>
      </w:r>
      <w:r>
        <w:rPr>
          <w:rStyle w:val="23"/>
          <w:rFonts w:hint="eastAsia" w:ascii="宋体" w:hAnsi="宋体" w:eastAsia="宋体" w:cs="Times New Roman"/>
          <w:spacing w:val="-38"/>
          <w:sz w:val="20"/>
          <w:szCs w:val="20"/>
          <w:highlight w:val="none"/>
        </w:rPr>
        <w:t xml:space="preserve"> </w:t>
      </w:r>
      <w:r>
        <w:rPr>
          <w:rStyle w:val="23"/>
          <w:rFonts w:hint="eastAsia" w:ascii="宋体" w:hAnsi="宋体" w:eastAsia="宋体" w:cs="Times New Roman"/>
          <w:spacing w:val="6"/>
          <w:sz w:val="20"/>
          <w:szCs w:val="20"/>
          <w:highlight w:val="none"/>
        </w:rPr>
        <w:t>种方式：采用价格指数进行价格调整。</w:t>
      </w:r>
    </w:p>
    <w:p>
      <w:pPr>
        <w:pStyle w:val="59"/>
        <w:spacing w:before="35" w:line="360" w:lineRule="auto"/>
        <w:ind w:right="-45"/>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关于各可调因子、定值和变值权重，</w:t>
      </w:r>
      <w:r>
        <w:rPr>
          <w:rStyle w:val="23"/>
          <w:rFonts w:hint="eastAsia" w:ascii="宋体" w:hAnsi="宋体" w:eastAsia="宋体" w:cs="Times New Roman"/>
          <w:spacing w:val="-59"/>
          <w:sz w:val="20"/>
          <w:szCs w:val="20"/>
          <w:highlight w:val="none"/>
        </w:rPr>
        <w:t xml:space="preserve"> </w:t>
      </w:r>
      <w:r>
        <w:rPr>
          <w:rStyle w:val="23"/>
          <w:rFonts w:hint="eastAsia" w:ascii="宋体" w:hAnsi="宋体" w:eastAsia="宋体" w:cs="Times New Roman"/>
          <w:spacing w:val="7"/>
          <w:sz w:val="20"/>
          <w:szCs w:val="20"/>
          <w:highlight w:val="none"/>
        </w:rPr>
        <w:t>以及基本</w:t>
      </w:r>
      <w:r>
        <w:rPr>
          <w:rStyle w:val="23"/>
          <w:rFonts w:hint="eastAsia" w:ascii="宋体" w:hAnsi="宋体" w:eastAsia="宋体" w:cs="Times New Roman"/>
          <w:spacing w:val="6"/>
          <w:sz w:val="20"/>
          <w:szCs w:val="20"/>
          <w:highlight w:val="none"/>
        </w:rPr>
        <w:t>价格指数及其来源的约定：</w:t>
      </w:r>
      <w:r>
        <w:rPr>
          <w:rStyle w:val="23"/>
          <w:rFonts w:hint="eastAsia" w:ascii="宋体" w:hAnsi="宋体" w:eastAsia="宋体" w:cs="Times New Roman"/>
          <w:spacing w:val="6"/>
          <w:sz w:val="20"/>
          <w:szCs w:val="20"/>
          <w:highlight w:val="none"/>
          <w:u w:val="single"/>
        </w:rPr>
        <w:t xml:space="preserve"> / </w:t>
      </w:r>
      <w:r>
        <w:rPr>
          <w:rStyle w:val="23"/>
          <w:rFonts w:hint="eastAsia" w:ascii="宋体" w:hAnsi="宋体" w:eastAsia="宋体" w:cs="Times New Roman"/>
          <w:spacing w:val="6"/>
          <w:sz w:val="20"/>
          <w:szCs w:val="20"/>
          <w:highlight w:val="none"/>
        </w:rPr>
        <w:t>；</w:t>
      </w:r>
      <w:r>
        <w:rPr>
          <w:rStyle w:val="23"/>
          <w:rFonts w:hint="eastAsia" w:ascii="宋体" w:hAnsi="宋体" w:eastAsia="宋体" w:cs="Times New Roman"/>
          <w:sz w:val="20"/>
          <w:szCs w:val="20"/>
          <w:highlight w:val="none"/>
        </w:rPr>
        <w:t xml:space="preserve"> </w:t>
      </w:r>
      <w:r>
        <w:rPr>
          <w:rStyle w:val="23"/>
          <w:rFonts w:hint="eastAsia" w:ascii="宋体" w:hAnsi="宋体" w:eastAsia="宋体" w:cs="Times New Roman"/>
          <w:spacing w:val="7"/>
          <w:sz w:val="20"/>
          <w:szCs w:val="20"/>
          <w:highlight w:val="none"/>
        </w:rPr>
        <w:t>第</w:t>
      </w:r>
      <w:r>
        <w:rPr>
          <w:rStyle w:val="23"/>
          <w:rFonts w:hint="eastAsia" w:ascii="宋体" w:hAnsi="宋体" w:eastAsia="宋体" w:cs="Times New Roman"/>
          <w:spacing w:val="-27"/>
          <w:sz w:val="20"/>
          <w:szCs w:val="20"/>
          <w:highlight w:val="none"/>
        </w:rPr>
        <w:t xml:space="preserve"> </w:t>
      </w:r>
      <w:r>
        <w:rPr>
          <w:rStyle w:val="23"/>
          <w:rFonts w:hint="eastAsia" w:ascii="宋体" w:hAnsi="宋体" w:eastAsia="宋体" w:cs="Times New Roman"/>
          <w:spacing w:val="7"/>
          <w:sz w:val="20"/>
          <w:szCs w:val="20"/>
          <w:highlight w:val="none"/>
        </w:rPr>
        <w:t>2</w:t>
      </w:r>
      <w:r>
        <w:rPr>
          <w:rStyle w:val="23"/>
          <w:rFonts w:hint="eastAsia" w:ascii="宋体" w:hAnsi="宋体" w:eastAsia="宋体" w:cs="Times New Roman"/>
          <w:spacing w:val="-38"/>
          <w:sz w:val="20"/>
          <w:szCs w:val="20"/>
          <w:highlight w:val="none"/>
        </w:rPr>
        <w:t xml:space="preserve"> </w:t>
      </w:r>
      <w:r>
        <w:rPr>
          <w:rStyle w:val="23"/>
          <w:rFonts w:hint="eastAsia" w:ascii="宋体" w:hAnsi="宋体" w:eastAsia="宋体" w:cs="Times New Roman"/>
          <w:spacing w:val="7"/>
          <w:sz w:val="20"/>
          <w:szCs w:val="20"/>
          <w:highlight w:val="none"/>
        </w:rPr>
        <w:t>种方式：采用造价信息进行价格调整。</w:t>
      </w:r>
    </w:p>
    <w:p>
      <w:pPr>
        <w:pStyle w:val="59"/>
        <w:spacing w:before="34"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（1）允许调整的主要材料和设备、基期价格、风险系数、投标报价：详见《承包人提供主</w:t>
      </w:r>
      <w:r>
        <w:rPr>
          <w:rStyle w:val="23"/>
          <w:rFonts w:hint="eastAsia" w:ascii="宋体" w:hAnsi="宋体" w:eastAsia="宋体" w:cs="Times New Roman"/>
          <w:spacing w:val="1"/>
          <w:sz w:val="20"/>
          <w:szCs w:val="20"/>
          <w:highlight w:val="none"/>
        </w:rPr>
        <w:t>要材料和设备一览表》。</w:t>
      </w:r>
    </w:p>
    <w:p>
      <w:pPr>
        <w:pStyle w:val="59"/>
        <w:spacing w:before="35"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（2）主要材料和设备确认价：</w:t>
      </w:r>
    </w:p>
    <w:p>
      <w:pPr>
        <w:pStyle w:val="59"/>
        <w:spacing w:before="33" w:line="360" w:lineRule="auto"/>
        <w:ind w:right="57"/>
        <w:rPr>
          <w:rStyle w:val="23"/>
          <w:rFonts w:ascii="宋体" w:hAnsi="宋体" w:eastAsia="宋体" w:cs="Times New Roman"/>
          <w:sz w:val="20"/>
          <w:szCs w:val="20"/>
          <w:highlight w:val="none"/>
        </w:rPr>
      </w:pPr>
      <w:r>
        <w:rPr>
          <w:rStyle w:val="23"/>
          <w:rFonts w:hint="eastAsia" w:ascii="宋体" w:hAnsi="宋体" w:eastAsia="宋体" w:cs="Times New Roman"/>
          <w:spacing w:val="10"/>
          <w:sz w:val="20"/>
          <w:szCs w:val="20"/>
          <w:highlight w:val="none"/>
        </w:rPr>
        <w:t>按施工期间《</w:t>
      </w:r>
      <w:r>
        <w:rPr>
          <w:rStyle w:val="23"/>
          <w:rFonts w:hint="eastAsia" w:ascii="宋体" w:hAnsi="宋体" w:eastAsia="宋体" w:cs="Times New Roman"/>
          <w:spacing w:val="10"/>
          <w:sz w:val="20"/>
          <w:szCs w:val="20"/>
          <w:highlight w:val="none"/>
          <w:u w:val="single"/>
        </w:rPr>
        <w:t>贺州</w:t>
      </w:r>
      <w:r>
        <w:rPr>
          <w:rStyle w:val="23"/>
          <w:rFonts w:hint="eastAsia" w:ascii="宋体" w:hAnsi="宋体" w:eastAsia="宋体" w:cs="Times New Roman"/>
          <w:spacing w:val="10"/>
          <w:sz w:val="20"/>
          <w:szCs w:val="20"/>
          <w:highlight w:val="none"/>
        </w:rPr>
        <w:t>市建设工程造价信息》加权平均计算，信</w:t>
      </w:r>
      <w:r>
        <w:rPr>
          <w:rStyle w:val="23"/>
          <w:rFonts w:hint="eastAsia" w:ascii="宋体" w:hAnsi="宋体" w:eastAsia="宋体" w:cs="Times New Roman"/>
          <w:spacing w:val="9"/>
          <w:sz w:val="20"/>
          <w:szCs w:val="20"/>
          <w:highlight w:val="none"/>
        </w:rPr>
        <w:t>息价没有的按通用条款规定确</w:t>
      </w:r>
      <w:r>
        <w:rPr>
          <w:rStyle w:val="23"/>
          <w:rFonts w:hint="eastAsia" w:ascii="宋体" w:hAnsi="宋体" w:eastAsia="宋体" w:cs="Times New Roman"/>
          <w:spacing w:val="-3"/>
          <w:sz w:val="20"/>
          <w:szCs w:val="20"/>
          <w:highlight w:val="none"/>
        </w:rPr>
        <w:t>定。</w:t>
      </w:r>
    </w:p>
    <w:p>
      <w:pPr>
        <w:pStyle w:val="59"/>
        <w:spacing w:before="33"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rPr>
        <w:t>（3）价差计算方法：</w:t>
      </w:r>
    </w:p>
    <w:p>
      <w:pPr>
        <w:pStyle w:val="59"/>
        <w:spacing w:before="34" w:line="360" w:lineRule="auto"/>
        <w:ind w:right="57"/>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①《承包人提供主要材料和设备一览表》中载明的材料和设备投标报价低于基准价格的：</w:t>
      </w:r>
      <w:r>
        <w:rPr>
          <w:rStyle w:val="23"/>
          <w:rFonts w:hint="eastAsia" w:ascii="宋体" w:hAnsi="宋体" w:eastAsia="宋体" w:cs="Times New Roman"/>
          <w:spacing w:val="10"/>
          <w:sz w:val="20"/>
          <w:szCs w:val="20"/>
          <w:highlight w:val="none"/>
        </w:rPr>
        <w:t>合同履行期间材料和设备单价涨幅以基准价格为基础超过约定的风</w:t>
      </w:r>
      <w:r>
        <w:rPr>
          <w:rStyle w:val="23"/>
          <w:rFonts w:hint="eastAsia" w:ascii="宋体" w:hAnsi="宋体" w:eastAsia="宋体" w:cs="Times New Roman"/>
          <w:spacing w:val="9"/>
          <w:sz w:val="20"/>
          <w:szCs w:val="20"/>
          <w:highlight w:val="none"/>
        </w:rPr>
        <w:t>险范围时，或材料和设备单价跌幅以投标报价为基础超过约定的风险范围时，其超过部分据实调整。</w:t>
      </w:r>
    </w:p>
    <w:p>
      <w:pPr>
        <w:pStyle w:val="59"/>
        <w:spacing w:before="34" w:line="360" w:lineRule="auto"/>
        <w:ind w:right="57"/>
        <w:rPr>
          <w:rStyle w:val="23"/>
          <w:rFonts w:ascii="宋体" w:hAnsi="宋体" w:eastAsia="宋体" w:cs="Times New Roman"/>
          <w:sz w:val="20"/>
          <w:szCs w:val="20"/>
          <w:highlight w:val="none"/>
        </w:rPr>
      </w:pPr>
      <w:r>
        <w:rPr>
          <w:rStyle w:val="23"/>
          <w:rFonts w:hint="eastAsia" w:ascii="宋体" w:hAnsi="宋体" w:eastAsia="宋体" w:cs="Times New Roman"/>
          <w:spacing w:val="10"/>
          <w:sz w:val="20"/>
          <w:szCs w:val="20"/>
          <w:highlight w:val="none"/>
        </w:rPr>
        <w:t>②承包人在《承包人提供主要材料和设备一览表》中载明的材</w:t>
      </w:r>
      <w:r>
        <w:rPr>
          <w:rStyle w:val="23"/>
          <w:rFonts w:hint="eastAsia" w:ascii="宋体" w:hAnsi="宋体" w:eastAsia="宋体" w:cs="Times New Roman"/>
          <w:spacing w:val="9"/>
          <w:sz w:val="20"/>
          <w:szCs w:val="20"/>
          <w:highlight w:val="none"/>
        </w:rPr>
        <w:t>料和设备投标报价高于基准</w:t>
      </w:r>
      <w:r>
        <w:rPr>
          <w:rStyle w:val="23"/>
          <w:rFonts w:hint="eastAsia" w:ascii="宋体" w:hAnsi="宋体" w:eastAsia="宋体" w:cs="Times New Roman"/>
          <w:spacing w:val="10"/>
          <w:sz w:val="20"/>
          <w:szCs w:val="20"/>
          <w:highlight w:val="none"/>
        </w:rPr>
        <w:t>价格的：专用合同条款合同履行期间材料和设备单价跌幅以基准价</w:t>
      </w:r>
      <w:r>
        <w:rPr>
          <w:rStyle w:val="23"/>
          <w:rFonts w:hint="eastAsia" w:ascii="宋体" w:hAnsi="宋体" w:eastAsia="宋体" w:cs="Times New Roman"/>
          <w:spacing w:val="9"/>
          <w:sz w:val="20"/>
          <w:szCs w:val="20"/>
          <w:highlight w:val="none"/>
        </w:rPr>
        <w:t>格为基础超过约定的风险范围时，材料和设备单价涨幅以投标报价为基础超过约定的风险范围时，其超过部分据实调整。</w:t>
      </w:r>
    </w:p>
    <w:p>
      <w:pPr>
        <w:pStyle w:val="59"/>
        <w:spacing w:before="33" w:line="360" w:lineRule="auto"/>
        <w:ind w:right="57"/>
        <w:rPr>
          <w:rStyle w:val="23"/>
          <w:rFonts w:ascii="宋体" w:hAnsi="宋体" w:eastAsia="宋体" w:cs="Times New Roman"/>
          <w:sz w:val="20"/>
          <w:szCs w:val="20"/>
          <w:highlight w:val="none"/>
        </w:rPr>
      </w:pPr>
      <w:r>
        <w:rPr>
          <w:rStyle w:val="23"/>
          <w:rFonts w:hint="eastAsia" w:ascii="宋体" w:hAnsi="宋体" w:eastAsia="宋体" w:cs="Times New Roman"/>
          <w:spacing w:val="10"/>
          <w:sz w:val="20"/>
          <w:szCs w:val="20"/>
          <w:highlight w:val="none"/>
        </w:rPr>
        <w:t>③承包人在《承包人提供主要材料和设备一览表》中载明的材</w:t>
      </w:r>
      <w:r>
        <w:rPr>
          <w:rStyle w:val="23"/>
          <w:rFonts w:hint="eastAsia" w:ascii="宋体" w:hAnsi="宋体" w:eastAsia="宋体" w:cs="Times New Roman"/>
          <w:spacing w:val="9"/>
          <w:sz w:val="20"/>
          <w:szCs w:val="20"/>
          <w:highlight w:val="none"/>
        </w:rPr>
        <w:t>料和设备单价等于基准单价</w:t>
      </w:r>
      <w:r>
        <w:rPr>
          <w:rStyle w:val="23"/>
          <w:rFonts w:hint="eastAsia" w:ascii="宋体" w:hAnsi="宋体" w:eastAsia="宋体" w:cs="Times New Roman"/>
          <w:spacing w:val="10"/>
          <w:sz w:val="20"/>
          <w:szCs w:val="20"/>
          <w:highlight w:val="none"/>
        </w:rPr>
        <w:t>的：合同履行期间材料和设备单价涨跌幅以基准单价为基础超过</w:t>
      </w:r>
      <w:r>
        <w:rPr>
          <w:rStyle w:val="23"/>
          <w:rFonts w:hint="eastAsia" w:ascii="宋体" w:hAnsi="宋体" w:eastAsia="宋体" w:cs="Times New Roman"/>
          <w:spacing w:val="9"/>
          <w:sz w:val="20"/>
          <w:szCs w:val="20"/>
          <w:highlight w:val="none"/>
        </w:rPr>
        <w:t>约定的风险范围时，其超过部</w:t>
      </w:r>
      <w:r>
        <w:rPr>
          <w:rStyle w:val="23"/>
          <w:rFonts w:hint="eastAsia" w:ascii="宋体" w:hAnsi="宋体" w:eastAsia="宋体" w:cs="Times New Roman"/>
          <w:spacing w:val="6"/>
          <w:sz w:val="20"/>
          <w:szCs w:val="20"/>
          <w:highlight w:val="none"/>
        </w:rPr>
        <w:t>分据实调整。</w:t>
      </w:r>
    </w:p>
    <w:p>
      <w:pPr>
        <w:pStyle w:val="59"/>
        <w:spacing w:before="31"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3"/>
          <w:sz w:val="20"/>
          <w:szCs w:val="20"/>
          <w:highlight w:val="none"/>
        </w:rPr>
        <w:t>第</w:t>
      </w:r>
      <w:r>
        <w:rPr>
          <w:rStyle w:val="23"/>
          <w:rFonts w:hint="eastAsia" w:ascii="宋体" w:hAnsi="宋体" w:eastAsia="宋体" w:cs="Times New Roman"/>
          <w:spacing w:val="-33"/>
          <w:sz w:val="20"/>
          <w:szCs w:val="20"/>
          <w:highlight w:val="none"/>
        </w:rPr>
        <w:t xml:space="preserve"> </w:t>
      </w:r>
      <w:r>
        <w:rPr>
          <w:rStyle w:val="23"/>
          <w:rFonts w:hint="eastAsia" w:ascii="宋体" w:hAnsi="宋体" w:eastAsia="宋体" w:cs="Times New Roman"/>
          <w:spacing w:val="3"/>
          <w:sz w:val="20"/>
          <w:szCs w:val="20"/>
          <w:highlight w:val="none"/>
        </w:rPr>
        <w:t>3</w:t>
      </w:r>
      <w:r>
        <w:rPr>
          <w:rStyle w:val="23"/>
          <w:rFonts w:hint="eastAsia" w:ascii="宋体" w:hAnsi="宋体" w:eastAsia="宋体" w:cs="Times New Roman"/>
          <w:spacing w:val="-38"/>
          <w:sz w:val="20"/>
          <w:szCs w:val="20"/>
          <w:highlight w:val="none"/>
        </w:rPr>
        <w:t xml:space="preserve"> </w:t>
      </w:r>
      <w:r>
        <w:rPr>
          <w:rStyle w:val="23"/>
          <w:rFonts w:hint="eastAsia" w:ascii="宋体" w:hAnsi="宋体" w:eastAsia="宋体" w:cs="Times New Roman"/>
          <w:spacing w:val="3"/>
          <w:sz w:val="20"/>
          <w:szCs w:val="20"/>
          <w:highlight w:val="none"/>
        </w:rPr>
        <w:t>种方式：</w:t>
      </w:r>
      <w:r>
        <w:rPr>
          <w:rStyle w:val="23"/>
          <w:rFonts w:hint="eastAsia" w:ascii="宋体" w:hAnsi="宋体" w:eastAsia="宋体" w:cs="Times New Roman"/>
          <w:spacing w:val="7"/>
          <w:sz w:val="20"/>
          <w:szCs w:val="20"/>
          <w:highlight w:val="none"/>
          <w:u w:val="single"/>
        </w:rPr>
        <w:t xml:space="preserve">   </w:t>
      </w:r>
      <w:r>
        <w:rPr>
          <w:rStyle w:val="23"/>
          <w:rFonts w:hint="eastAsia" w:ascii="宋体" w:hAnsi="宋体" w:eastAsia="宋体" w:cs="Times New Roman"/>
          <w:spacing w:val="3"/>
          <w:sz w:val="20"/>
          <w:szCs w:val="20"/>
          <w:highlight w:val="none"/>
          <w:u w:val="single"/>
        </w:rPr>
        <w:t xml:space="preserve">/   </w:t>
      </w:r>
      <w:r>
        <w:rPr>
          <w:rStyle w:val="23"/>
          <w:rFonts w:hint="eastAsia" w:ascii="宋体" w:hAnsi="宋体" w:eastAsia="宋体" w:cs="Times New Roman"/>
          <w:spacing w:val="3"/>
          <w:sz w:val="20"/>
          <w:szCs w:val="20"/>
          <w:highlight w:val="none"/>
        </w:rPr>
        <w:t>。</w:t>
      </w:r>
    </w:p>
    <w:p>
      <w:pPr>
        <w:pStyle w:val="59"/>
        <w:spacing w:before="101" w:line="360" w:lineRule="auto"/>
        <w:outlineLvl w:val="1"/>
        <w:rPr>
          <w:rStyle w:val="23"/>
          <w:rFonts w:ascii="宋体" w:hAnsi="宋体" w:eastAsia="宋体" w:cs="Times New Roman"/>
          <w:sz w:val="31"/>
          <w:szCs w:val="31"/>
          <w:highlight w:val="none"/>
        </w:rPr>
      </w:pPr>
      <w:r>
        <w:rPr>
          <w:rStyle w:val="23"/>
          <w:rFonts w:ascii="宋体" w:hAnsi="宋体" w:eastAsia="宋体" w:cs="Times New Roman"/>
          <w:b/>
          <w:bCs/>
          <w:spacing w:val="2"/>
          <w:sz w:val="31"/>
          <w:szCs w:val="31"/>
          <w:highlight w:val="none"/>
        </w:rPr>
        <w:t>12.</w:t>
      </w:r>
      <w:r>
        <w:rPr>
          <w:rStyle w:val="23"/>
          <w:rFonts w:hint="eastAsia" w:ascii="宋体" w:hAnsi="宋体" w:eastAsia="宋体" w:cs="Times New Roman"/>
          <w:b/>
          <w:bCs/>
          <w:spacing w:val="2"/>
          <w:sz w:val="31"/>
          <w:szCs w:val="31"/>
          <w:highlight w:val="none"/>
        </w:rPr>
        <w:t>合同价格、计量与支付</w:t>
      </w:r>
    </w:p>
    <w:p>
      <w:pPr>
        <w:pStyle w:val="59"/>
        <w:spacing w:before="240" w:line="360" w:lineRule="auto"/>
        <w:outlineLvl w:val="2"/>
        <w:rPr>
          <w:rStyle w:val="23"/>
          <w:rFonts w:ascii="宋体" w:hAnsi="宋体" w:eastAsia="宋体" w:cs="Times New Roman"/>
          <w:sz w:val="28"/>
          <w:szCs w:val="28"/>
          <w:highlight w:val="none"/>
        </w:rPr>
      </w:pPr>
      <w:r>
        <w:rPr>
          <w:rStyle w:val="23"/>
          <w:rFonts w:ascii="宋体" w:hAnsi="宋体" w:eastAsia="宋体" w:cs="Times New Roman"/>
          <w:b/>
          <w:spacing w:val="-6"/>
          <w:sz w:val="28"/>
          <w:szCs w:val="28"/>
          <w:highlight w:val="none"/>
        </w:rPr>
        <w:t>12.1</w:t>
      </w:r>
      <w:r>
        <w:rPr>
          <w:rStyle w:val="23"/>
          <w:rFonts w:hint="eastAsia" w:ascii="宋体" w:hAnsi="宋体" w:eastAsia="宋体" w:cs="Times New Roman"/>
          <w:b/>
          <w:spacing w:val="-6"/>
          <w:sz w:val="28"/>
          <w:szCs w:val="28"/>
          <w:highlight w:val="none"/>
        </w:rPr>
        <w:t>合同价格形式</w:t>
      </w:r>
    </w:p>
    <w:p>
      <w:pPr>
        <w:pStyle w:val="59"/>
        <w:spacing w:before="28"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本工程采用</w:t>
      </w:r>
      <w:r>
        <w:rPr>
          <w:rStyle w:val="23"/>
          <w:rFonts w:hint="eastAsia" w:ascii="宋体" w:hAnsi="宋体" w:eastAsia="宋体" w:cs="Times New Roman"/>
          <w:spacing w:val="35"/>
          <w:sz w:val="20"/>
          <w:szCs w:val="20"/>
          <w:highlight w:val="none"/>
          <w:u w:val="single"/>
        </w:rPr>
        <w:t xml:space="preserve"> </w:t>
      </w:r>
      <w:r>
        <w:rPr>
          <w:rStyle w:val="23"/>
          <w:rFonts w:hint="eastAsia" w:ascii="宋体" w:hAnsi="宋体" w:eastAsia="宋体" w:cs="Times New Roman"/>
          <w:spacing w:val="7"/>
          <w:sz w:val="20"/>
          <w:szCs w:val="20"/>
          <w:highlight w:val="none"/>
          <w:u w:val="single" w:color="000000"/>
        </w:rPr>
        <w:t>固定综合单价方式</w:t>
      </w:r>
      <w:r>
        <w:rPr>
          <w:rStyle w:val="23"/>
          <w:rFonts w:hint="eastAsia" w:ascii="宋体" w:hAnsi="宋体" w:eastAsia="宋体" w:cs="Times New Roman"/>
          <w:spacing w:val="7"/>
          <w:sz w:val="20"/>
          <w:szCs w:val="20"/>
          <w:highlight w:val="none"/>
          <w:u w:val="single"/>
        </w:rPr>
        <w:t xml:space="preserve">  </w:t>
      </w:r>
      <w:r>
        <w:rPr>
          <w:rStyle w:val="23"/>
          <w:rFonts w:hint="eastAsia" w:ascii="宋体" w:hAnsi="宋体" w:eastAsia="宋体" w:cs="Times New Roman"/>
          <w:spacing w:val="-91"/>
          <w:sz w:val="20"/>
          <w:szCs w:val="20"/>
          <w:highlight w:val="none"/>
        </w:rPr>
        <w:t xml:space="preserve"> </w:t>
      </w:r>
      <w:r>
        <w:rPr>
          <w:rStyle w:val="23"/>
          <w:rFonts w:hint="eastAsia" w:ascii="宋体" w:hAnsi="宋体" w:eastAsia="宋体" w:cs="Times New Roman"/>
          <w:spacing w:val="7"/>
          <w:sz w:val="20"/>
          <w:szCs w:val="20"/>
          <w:highlight w:val="none"/>
        </w:rPr>
        <w:t>合同价格形式。</w:t>
      </w:r>
    </w:p>
    <w:p>
      <w:pPr>
        <w:pStyle w:val="59"/>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5"/>
          <w:sz w:val="20"/>
          <w:szCs w:val="20"/>
          <w:highlight w:val="none"/>
        </w:rPr>
        <w:t>（</w:t>
      </w:r>
      <w:r>
        <w:rPr>
          <w:rStyle w:val="23"/>
          <w:rFonts w:ascii="宋体" w:hAnsi="宋体" w:eastAsia="宋体" w:cs="Times New Roman"/>
          <w:spacing w:val="5"/>
          <w:sz w:val="20"/>
          <w:szCs w:val="20"/>
          <w:highlight w:val="none"/>
        </w:rPr>
        <w:t>1</w:t>
      </w:r>
      <w:r>
        <w:rPr>
          <w:rStyle w:val="23"/>
          <w:rFonts w:hint="eastAsia" w:ascii="宋体" w:hAnsi="宋体" w:eastAsia="宋体" w:cs="Times New Roman"/>
          <w:spacing w:val="5"/>
          <w:sz w:val="20"/>
          <w:szCs w:val="20"/>
          <w:highlight w:val="none"/>
        </w:rPr>
        <w:t>）单价合同。</w:t>
      </w:r>
    </w:p>
    <w:p>
      <w:pPr>
        <w:pStyle w:val="59"/>
        <w:spacing w:before="163"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本合同价款采用固定综合单价方式确定。</w:t>
      </w:r>
    </w:p>
    <w:p>
      <w:pPr>
        <w:pStyle w:val="59"/>
        <w:spacing w:before="163"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rPr>
        <w:t>综合单价包含的风险范围：</w:t>
      </w:r>
      <w:r>
        <w:rPr>
          <w:rStyle w:val="23"/>
          <w:rFonts w:hint="eastAsia" w:ascii="宋体" w:hAnsi="宋体" w:eastAsia="宋体" w:cs="Times New Roman"/>
          <w:spacing w:val="6"/>
          <w:sz w:val="20"/>
          <w:szCs w:val="20"/>
          <w:highlight w:val="none"/>
          <w:u w:val="single"/>
        </w:rPr>
        <w:t>除工程变更、项目特征不符、政策性调整、《承包</w:t>
      </w:r>
      <w:r>
        <w:rPr>
          <w:rStyle w:val="23"/>
          <w:rFonts w:hint="eastAsia" w:ascii="宋体" w:hAnsi="宋体" w:eastAsia="宋体" w:cs="Times New Roman"/>
          <w:spacing w:val="5"/>
          <w:sz w:val="20"/>
          <w:szCs w:val="20"/>
          <w:highlight w:val="none"/>
          <w:u w:val="single"/>
        </w:rPr>
        <w:t>人提供主要材</w:t>
      </w:r>
      <w:r>
        <w:rPr>
          <w:rStyle w:val="23"/>
          <w:rFonts w:hint="eastAsia" w:ascii="宋体" w:hAnsi="宋体" w:eastAsia="宋体" w:cs="Times New Roman"/>
          <w:spacing w:val="10"/>
          <w:sz w:val="20"/>
          <w:szCs w:val="20"/>
          <w:highlight w:val="none"/>
          <w:u w:val="single"/>
        </w:rPr>
        <w:t>料和设备一览表》约定的材料、设备价格变动风险以外因素。</w:t>
      </w:r>
      <w:r>
        <w:rPr>
          <w:rStyle w:val="23"/>
          <w:rFonts w:hint="eastAsia" w:ascii="宋体" w:hAnsi="宋体" w:eastAsia="宋体" w:cs="Times New Roman"/>
          <w:spacing w:val="8"/>
          <w:sz w:val="20"/>
          <w:szCs w:val="20"/>
          <w:highlight w:val="none"/>
        </w:rPr>
        <w:t>风险范围以外合同价格的调整方法：</w:t>
      </w:r>
    </w:p>
    <w:p>
      <w:pPr>
        <w:pStyle w:val="59"/>
        <w:spacing w:before="165"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5"/>
          <w:sz w:val="20"/>
          <w:szCs w:val="20"/>
          <w:highlight w:val="none"/>
        </w:rPr>
        <w:t>①工程变更：按</w:t>
      </w:r>
      <w:r>
        <w:rPr>
          <w:rStyle w:val="23"/>
          <w:rFonts w:hint="eastAsia" w:ascii="宋体" w:hAnsi="宋体" w:eastAsia="宋体" w:cs="Times New Roman"/>
          <w:spacing w:val="-5"/>
          <w:sz w:val="20"/>
          <w:szCs w:val="20"/>
          <w:highlight w:val="none"/>
        </w:rPr>
        <w:t xml:space="preserve"> </w:t>
      </w:r>
      <w:r>
        <w:rPr>
          <w:rStyle w:val="23"/>
          <w:rFonts w:hint="eastAsia" w:ascii="宋体" w:hAnsi="宋体" w:eastAsia="宋体" w:cs="Times New Roman"/>
          <w:spacing w:val="5"/>
          <w:sz w:val="20"/>
          <w:szCs w:val="20"/>
          <w:highlight w:val="none"/>
        </w:rPr>
        <w:t>10.4.1</w:t>
      </w:r>
      <w:r>
        <w:rPr>
          <w:rStyle w:val="23"/>
          <w:rFonts w:ascii="宋体" w:hAnsi="宋体" w:eastAsia="宋体" w:cs="Times New Roman"/>
          <w:spacing w:val="5"/>
          <w:sz w:val="20"/>
          <w:szCs w:val="20"/>
          <w:highlight w:val="none"/>
        </w:rPr>
        <w:t xml:space="preserve"> </w:t>
      </w:r>
      <w:r>
        <w:rPr>
          <w:rStyle w:val="23"/>
          <w:rFonts w:hint="eastAsia" w:ascii="宋体" w:hAnsi="宋体" w:eastAsia="宋体" w:cs="Times New Roman"/>
          <w:spacing w:val="5"/>
          <w:sz w:val="20"/>
          <w:szCs w:val="20"/>
          <w:highlight w:val="none"/>
        </w:rPr>
        <w:t>变更估价原则的约定调整。</w:t>
      </w:r>
    </w:p>
    <w:p>
      <w:pPr>
        <w:pStyle w:val="59"/>
        <w:spacing w:before="163"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9"/>
          <w:position w:val="15"/>
          <w:sz w:val="20"/>
          <w:szCs w:val="20"/>
          <w:highlight w:val="none"/>
        </w:rPr>
        <w:t>②政策性调整：按自治区建设行政主管部门颁布的文件执行。</w:t>
      </w:r>
    </w:p>
    <w:p>
      <w:pPr>
        <w:pStyle w:val="59"/>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3"/>
          <w:sz w:val="20"/>
          <w:szCs w:val="20"/>
          <w:highlight w:val="none"/>
        </w:rPr>
        <w:t>③材料价格风险：按11.1的约定调整。</w:t>
      </w:r>
    </w:p>
    <w:p>
      <w:pPr>
        <w:pStyle w:val="59"/>
        <w:spacing w:before="132"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rPr>
        <w:t>④其它：</w:t>
      </w:r>
      <w:r>
        <w:rPr>
          <w:rStyle w:val="23"/>
          <w:rFonts w:ascii="宋体" w:hAnsi="宋体" w:eastAsia="宋体" w:cs="Times New Roman"/>
          <w:spacing w:val="1"/>
          <w:sz w:val="20"/>
          <w:szCs w:val="20"/>
          <w:highlight w:val="none"/>
          <w:u w:val="single"/>
        </w:rPr>
        <w:t xml:space="preserve">         </w:t>
      </w:r>
      <w:r>
        <w:rPr>
          <w:rStyle w:val="23"/>
          <w:rFonts w:ascii="宋体" w:hAnsi="宋体" w:eastAsia="宋体" w:cs="Times New Roman"/>
          <w:spacing w:val="6"/>
          <w:sz w:val="20"/>
          <w:szCs w:val="20"/>
          <w:highlight w:val="none"/>
          <w:u w:val="single"/>
        </w:rPr>
        <w:t>/</w:t>
      </w:r>
      <w:r>
        <w:rPr>
          <w:rStyle w:val="23"/>
          <w:rFonts w:ascii="宋体" w:hAnsi="宋体" w:eastAsia="宋体" w:cs="Times New Roman"/>
          <w:spacing w:val="3"/>
          <w:sz w:val="20"/>
          <w:szCs w:val="20"/>
          <w:highlight w:val="none"/>
          <w:u w:val="single"/>
        </w:rPr>
        <w:t xml:space="preserve">             </w:t>
      </w:r>
      <w:r>
        <w:rPr>
          <w:rStyle w:val="23"/>
          <w:rFonts w:hint="eastAsia" w:ascii="宋体" w:hAnsi="宋体" w:eastAsia="宋体" w:cs="Times New Roman"/>
          <w:spacing w:val="6"/>
          <w:sz w:val="20"/>
          <w:szCs w:val="20"/>
          <w:highlight w:val="none"/>
        </w:rPr>
        <w:t>。</w:t>
      </w:r>
    </w:p>
    <w:p>
      <w:pPr>
        <w:pStyle w:val="59"/>
        <w:spacing w:before="133"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5"/>
          <w:sz w:val="20"/>
          <w:szCs w:val="20"/>
          <w:highlight w:val="none"/>
        </w:rPr>
        <w:t>（</w:t>
      </w:r>
      <w:r>
        <w:rPr>
          <w:rStyle w:val="23"/>
          <w:rFonts w:ascii="宋体" w:hAnsi="宋体" w:eastAsia="宋体" w:cs="Times New Roman"/>
          <w:spacing w:val="5"/>
          <w:sz w:val="20"/>
          <w:szCs w:val="20"/>
          <w:highlight w:val="none"/>
        </w:rPr>
        <w:t>2</w:t>
      </w:r>
      <w:r>
        <w:rPr>
          <w:rStyle w:val="23"/>
          <w:rFonts w:hint="eastAsia" w:ascii="宋体" w:hAnsi="宋体" w:eastAsia="宋体" w:cs="Times New Roman"/>
          <w:spacing w:val="5"/>
          <w:sz w:val="20"/>
          <w:szCs w:val="20"/>
          <w:highlight w:val="none"/>
        </w:rPr>
        <w:t>）总价合同。</w:t>
      </w:r>
    </w:p>
    <w:p>
      <w:pPr>
        <w:pStyle w:val="59"/>
        <w:spacing w:before="128"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4"/>
          <w:sz w:val="20"/>
          <w:szCs w:val="20"/>
          <w:highlight w:val="none"/>
        </w:rPr>
        <w:t>总价包含的风险范围：</w:t>
      </w:r>
      <w:r>
        <w:rPr>
          <w:rStyle w:val="23"/>
          <w:rFonts w:ascii="宋体" w:hAnsi="宋体" w:eastAsia="宋体" w:cs="Times New Roman"/>
          <w:spacing w:val="4"/>
          <w:sz w:val="20"/>
          <w:szCs w:val="20"/>
          <w:highlight w:val="none"/>
          <w:u w:val="single"/>
        </w:rPr>
        <w:t xml:space="preserve">             /           </w:t>
      </w:r>
      <w:r>
        <w:rPr>
          <w:rStyle w:val="23"/>
          <w:rFonts w:hint="eastAsia" w:ascii="宋体" w:hAnsi="宋体" w:eastAsia="宋体" w:cs="Times New Roman"/>
          <w:spacing w:val="4"/>
          <w:sz w:val="20"/>
          <w:szCs w:val="20"/>
          <w:highlight w:val="none"/>
        </w:rPr>
        <w:t>。</w:t>
      </w:r>
    </w:p>
    <w:p>
      <w:pPr>
        <w:pStyle w:val="59"/>
        <w:spacing w:before="100" w:line="376" w:lineRule="auto"/>
        <w:rPr>
          <w:rStyle w:val="23"/>
          <w:rFonts w:ascii="宋体" w:hAnsi="宋体" w:eastAsia="宋体" w:cs="Times New Roman"/>
          <w:sz w:val="20"/>
          <w:szCs w:val="20"/>
          <w:highlight w:val="none"/>
        </w:rPr>
      </w:pPr>
      <w:r>
        <w:rPr>
          <w:rStyle w:val="23"/>
          <w:rFonts w:hint="eastAsia" w:ascii="宋体" w:hAnsi="宋体" w:eastAsia="宋体" w:cs="Times New Roman"/>
          <w:spacing w:val="5"/>
          <w:sz w:val="20"/>
          <w:szCs w:val="20"/>
          <w:highlight w:val="none"/>
        </w:rPr>
        <w:t>风险范围以外合同价格的调整方法：</w:t>
      </w:r>
      <w:r>
        <w:rPr>
          <w:rStyle w:val="23"/>
          <w:rFonts w:ascii="宋体" w:hAnsi="宋体" w:eastAsia="宋体" w:cs="Times New Roman"/>
          <w:spacing w:val="5"/>
          <w:sz w:val="20"/>
          <w:szCs w:val="20"/>
          <w:highlight w:val="none"/>
          <w:u w:val="single"/>
        </w:rPr>
        <w:t xml:space="preserve">            /  </w:t>
      </w:r>
      <w:r>
        <w:rPr>
          <w:rStyle w:val="23"/>
          <w:rFonts w:ascii="宋体" w:hAnsi="宋体" w:eastAsia="宋体" w:cs="Times New Roman"/>
          <w:spacing w:val="4"/>
          <w:sz w:val="20"/>
          <w:szCs w:val="20"/>
          <w:highlight w:val="none"/>
          <w:u w:val="single"/>
        </w:rPr>
        <w:t xml:space="preserve">         </w:t>
      </w:r>
      <w:r>
        <w:rPr>
          <w:rStyle w:val="23"/>
          <w:rFonts w:hint="eastAsia" w:ascii="宋体" w:hAnsi="宋体" w:eastAsia="宋体" w:cs="Times New Roman"/>
          <w:spacing w:val="4"/>
          <w:sz w:val="20"/>
          <w:szCs w:val="20"/>
          <w:highlight w:val="none"/>
        </w:rPr>
        <w:t>。</w:t>
      </w:r>
    </w:p>
    <w:p>
      <w:pPr>
        <w:pStyle w:val="59"/>
        <w:spacing w:line="285" w:lineRule="auto"/>
        <w:rPr>
          <w:rStyle w:val="23"/>
          <w:rFonts w:ascii="宋体" w:hAnsi="宋体" w:eastAsia="宋体" w:cs="Times New Roman"/>
          <w:sz w:val="20"/>
          <w:szCs w:val="20"/>
          <w:highlight w:val="none"/>
        </w:rPr>
      </w:pPr>
      <w:r>
        <w:rPr>
          <w:rStyle w:val="23"/>
          <w:rFonts w:hint="eastAsia" w:ascii="宋体" w:hAnsi="宋体" w:eastAsia="宋体" w:cs="Times New Roman"/>
          <w:spacing w:val="3"/>
          <w:sz w:val="20"/>
          <w:szCs w:val="20"/>
          <w:highlight w:val="none"/>
        </w:rPr>
        <w:t>（</w:t>
      </w:r>
      <w:r>
        <w:rPr>
          <w:rStyle w:val="23"/>
          <w:rFonts w:ascii="宋体" w:hAnsi="宋体" w:eastAsia="宋体" w:cs="Times New Roman"/>
          <w:spacing w:val="3"/>
          <w:sz w:val="20"/>
          <w:szCs w:val="20"/>
          <w:highlight w:val="none"/>
        </w:rPr>
        <w:t>3</w:t>
      </w:r>
      <w:r>
        <w:rPr>
          <w:rStyle w:val="23"/>
          <w:rFonts w:hint="eastAsia" w:ascii="宋体" w:hAnsi="宋体" w:eastAsia="宋体" w:cs="Times New Roman"/>
          <w:spacing w:val="3"/>
          <w:sz w:val="20"/>
          <w:szCs w:val="20"/>
          <w:highlight w:val="none"/>
        </w:rPr>
        <w:t>）其他价格方式：</w:t>
      </w:r>
      <w:r>
        <w:rPr>
          <w:rStyle w:val="23"/>
          <w:rFonts w:ascii="宋体" w:hAnsi="宋体" w:eastAsia="宋体" w:cs="Times New Roman"/>
          <w:spacing w:val="3"/>
          <w:sz w:val="20"/>
          <w:szCs w:val="20"/>
          <w:highlight w:val="none"/>
          <w:u w:val="single"/>
        </w:rPr>
        <w:t xml:space="preserve">             /                </w:t>
      </w:r>
      <w:r>
        <w:rPr>
          <w:rStyle w:val="23"/>
          <w:rFonts w:hint="eastAsia" w:ascii="宋体" w:hAnsi="宋体" w:eastAsia="宋体" w:cs="Times New Roman"/>
          <w:spacing w:val="3"/>
          <w:sz w:val="20"/>
          <w:szCs w:val="20"/>
          <w:highlight w:val="none"/>
        </w:rPr>
        <w:t>。</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12.2</w:t>
      </w:r>
      <w:r>
        <w:rPr>
          <w:rStyle w:val="23"/>
          <w:rFonts w:hint="eastAsia" w:ascii="宋体" w:hAnsi="宋体" w:eastAsia="宋体" w:cs="Times New Roman"/>
          <w:b/>
          <w:spacing w:val="-6"/>
          <w:sz w:val="28"/>
          <w:szCs w:val="28"/>
          <w:highlight w:val="none"/>
        </w:rPr>
        <w:t>预付款</w:t>
      </w:r>
    </w:p>
    <w:p>
      <w:pPr>
        <w:pStyle w:val="59"/>
        <w:spacing w:before="42"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5"/>
          <w:sz w:val="20"/>
          <w:szCs w:val="20"/>
          <w:highlight w:val="none"/>
        </w:rPr>
        <w:t>12.2.1 预付款的支付</w:t>
      </w:r>
    </w:p>
    <w:p>
      <w:pPr>
        <w:pStyle w:val="59"/>
        <w:spacing w:before="32" w:line="360" w:lineRule="auto"/>
        <w:rPr>
          <w:rStyle w:val="23"/>
          <w:rFonts w:ascii="宋体" w:hAnsi="宋体" w:eastAsia="宋体" w:cs="Times New Roman"/>
          <w:sz w:val="20"/>
          <w:szCs w:val="20"/>
          <w:highlight w:val="yellow"/>
        </w:rPr>
      </w:pPr>
      <w:r>
        <w:rPr>
          <w:rStyle w:val="23"/>
          <w:rFonts w:hint="eastAsia" w:ascii="宋体" w:hAnsi="宋体" w:eastAsia="宋体" w:cs="Times New Roman"/>
          <w:spacing w:val="9"/>
          <w:sz w:val="20"/>
          <w:szCs w:val="20"/>
          <w:highlight w:val="yellow"/>
        </w:rPr>
        <w:t>预付款支付比例或金额：</w:t>
      </w:r>
      <w:r>
        <w:rPr>
          <w:rStyle w:val="23"/>
          <w:rFonts w:hint="eastAsia" w:ascii="宋体" w:hAnsi="宋体" w:eastAsia="宋体" w:cs="Times New Roman"/>
          <w:spacing w:val="9"/>
          <w:sz w:val="20"/>
          <w:szCs w:val="20"/>
          <w:highlight w:val="yellow"/>
          <w:u w:val="single"/>
        </w:rPr>
        <w:t xml:space="preserve"> </w:t>
      </w:r>
      <w:r>
        <w:rPr>
          <w:rStyle w:val="23"/>
          <w:rFonts w:hint="eastAsia" w:ascii="宋体" w:hAnsi="宋体" w:eastAsia="宋体" w:cs="Times New Roman"/>
          <w:spacing w:val="9"/>
          <w:sz w:val="20"/>
          <w:szCs w:val="20"/>
          <w:highlight w:val="yellow"/>
          <w:u w:val="single" w:color="000000"/>
        </w:rPr>
        <w:t>完成合同签订，合同总价的</w:t>
      </w:r>
      <w:r>
        <w:rPr>
          <w:rStyle w:val="23"/>
          <w:rFonts w:hint="eastAsia" w:ascii="宋体" w:hAnsi="宋体" w:eastAsia="宋体" w:cs="Times New Roman"/>
          <w:spacing w:val="-32"/>
          <w:sz w:val="20"/>
          <w:szCs w:val="20"/>
          <w:highlight w:val="yellow"/>
          <w:u w:val="single"/>
        </w:rPr>
        <w:t xml:space="preserve"> </w:t>
      </w:r>
      <w:r>
        <w:rPr>
          <w:rStyle w:val="23"/>
          <w:rFonts w:hint="eastAsia" w:ascii="宋体" w:hAnsi="宋体" w:eastAsia="宋体" w:cs="Times New Roman"/>
          <w:spacing w:val="9"/>
          <w:sz w:val="20"/>
          <w:szCs w:val="20"/>
          <w:highlight w:val="yellow"/>
          <w:u w:val="single" w:color="000000"/>
        </w:rPr>
        <w:t>30%预付款；</w:t>
      </w:r>
    </w:p>
    <w:p>
      <w:pPr>
        <w:pStyle w:val="59"/>
        <w:spacing w:before="36" w:line="360" w:lineRule="auto"/>
        <w:ind w:right="2"/>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预付款支付期限：</w:t>
      </w:r>
      <w:r>
        <w:rPr>
          <w:rStyle w:val="23"/>
          <w:rFonts w:hint="eastAsia" w:ascii="宋体" w:hAnsi="宋体" w:eastAsia="宋体" w:cs="Times New Roman"/>
          <w:spacing w:val="7"/>
          <w:sz w:val="20"/>
          <w:szCs w:val="20"/>
          <w:highlight w:val="none"/>
          <w:u w:val="single"/>
        </w:rPr>
        <w:t>进场施工后，发包人在收到承接（包）人提交的支付申请的</w:t>
      </w:r>
      <w:r>
        <w:rPr>
          <w:rStyle w:val="23"/>
          <w:rFonts w:hint="eastAsia" w:ascii="宋体" w:hAnsi="宋体" w:eastAsia="宋体" w:cs="Times New Roman"/>
          <w:spacing w:val="-4"/>
          <w:sz w:val="20"/>
          <w:szCs w:val="20"/>
          <w:highlight w:val="none"/>
          <w:u w:val="single"/>
        </w:rPr>
        <w:t xml:space="preserve"> </w:t>
      </w:r>
      <w:r>
        <w:rPr>
          <w:rStyle w:val="23"/>
          <w:rFonts w:hint="eastAsia" w:ascii="宋体" w:hAnsi="宋体" w:eastAsia="宋体" w:cs="Times New Roman"/>
          <w:spacing w:val="7"/>
          <w:sz w:val="20"/>
          <w:szCs w:val="20"/>
          <w:highlight w:val="none"/>
          <w:u w:val="single"/>
        </w:rPr>
        <w:t>10</w:t>
      </w:r>
      <w:r>
        <w:rPr>
          <w:rStyle w:val="23"/>
          <w:rFonts w:hint="eastAsia" w:ascii="宋体" w:hAnsi="宋体" w:eastAsia="宋体" w:cs="Times New Roman"/>
          <w:spacing w:val="-41"/>
          <w:sz w:val="20"/>
          <w:szCs w:val="20"/>
          <w:highlight w:val="none"/>
          <w:u w:val="single"/>
        </w:rPr>
        <w:t xml:space="preserve"> </w:t>
      </w:r>
      <w:r>
        <w:rPr>
          <w:rStyle w:val="23"/>
          <w:rFonts w:hint="eastAsia" w:ascii="宋体" w:hAnsi="宋体" w:eastAsia="宋体" w:cs="Times New Roman"/>
          <w:spacing w:val="7"/>
          <w:sz w:val="20"/>
          <w:szCs w:val="20"/>
          <w:highlight w:val="none"/>
          <w:u w:val="single"/>
        </w:rPr>
        <w:t>个工作日</w:t>
      </w:r>
      <w:r>
        <w:rPr>
          <w:rStyle w:val="23"/>
          <w:rFonts w:hint="eastAsia" w:ascii="宋体" w:hAnsi="宋体" w:eastAsia="宋体" w:cs="Times New Roman"/>
          <w:spacing w:val="-3"/>
          <w:sz w:val="20"/>
          <w:szCs w:val="20"/>
          <w:highlight w:val="none"/>
          <w:u w:val="single"/>
        </w:rPr>
        <w:t>内</w:t>
      </w:r>
      <w:r>
        <w:rPr>
          <w:rStyle w:val="23"/>
          <w:rFonts w:hint="eastAsia" w:ascii="宋体" w:hAnsi="宋体" w:eastAsia="宋体" w:cs="Times New Roman"/>
          <w:spacing w:val="-3"/>
          <w:sz w:val="20"/>
          <w:szCs w:val="20"/>
          <w:highlight w:val="none"/>
        </w:rPr>
        <w:t>。</w:t>
      </w:r>
    </w:p>
    <w:p>
      <w:pPr>
        <w:pStyle w:val="59"/>
        <w:adjustRightInd w:val="0"/>
        <w:spacing w:before="31" w:after="60" w:line="360" w:lineRule="auto"/>
        <w:ind w:right="63" w:rightChars="30"/>
        <w:jc w:val="left"/>
        <w:textAlignment w:val="baseline"/>
        <w:rPr>
          <w:rStyle w:val="23"/>
          <w:rFonts w:ascii="宋体" w:hAnsi="宋体" w:eastAsia="宋体" w:cs="Times New Roman"/>
          <w:spacing w:val="5"/>
          <w:sz w:val="20"/>
          <w:szCs w:val="20"/>
          <w:highlight w:val="none"/>
        </w:rPr>
      </w:pPr>
      <w:r>
        <w:rPr>
          <w:rStyle w:val="23"/>
          <w:rFonts w:hint="eastAsia" w:ascii="宋体" w:hAnsi="宋体" w:eastAsia="宋体" w:cs="Times New Roman"/>
          <w:spacing w:val="6"/>
          <w:sz w:val="20"/>
          <w:szCs w:val="20"/>
          <w:highlight w:val="none"/>
        </w:rPr>
        <w:t>预付款扣回的方式：</w:t>
      </w:r>
      <w:r>
        <w:rPr>
          <w:rStyle w:val="23"/>
          <w:rFonts w:hint="eastAsia" w:ascii="宋体" w:hAnsi="宋体" w:eastAsia="宋体" w:cs="Times New Roman"/>
          <w:spacing w:val="6"/>
          <w:sz w:val="20"/>
          <w:szCs w:val="20"/>
          <w:highlight w:val="none"/>
          <w:u w:val="single"/>
        </w:rPr>
        <w:t>按每期完成工程造价进行抵扣，在工程款</w:t>
      </w:r>
      <w:r>
        <w:rPr>
          <w:rStyle w:val="23"/>
          <w:rFonts w:hint="eastAsia" w:ascii="宋体" w:hAnsi="宋体" w:eastAsia="宋体" w:cs="Times New Roman"/>
          <w:spacing w:val="5"/>
          <w:sz w:val="20"/>
          <w:szCs w:val="20"/>
          <w:highlight w:val="none"/>
          <w:u w:val="single"/>
        </w:rPr>
        <w:t>拨付至</w:t>
      </w:r>
      <w:r>
        <w:rPr>
          <w:rStyle w:val="23"/>
          <w:rFonts w:hint="eastAsia" w:ascii="宋体" w:hAnsi="宋体" w:eastAsia="宋体" w:cs="Times New Roman"/>
          <w:spacing w:val="-39"/>
          <w:sz w:val="20"/>
          <w:szCs w:val="20"/>
          <w:highlight w:val="none"/>
          <w:u w:val="single"/>
        </w:rPr>
        <w:t xml:space="preserve"> </w:t>
      </w:r>
      <w:r>
        <w:rPr>
          <w:rStyle w:val="23"/>
          <w:rFonts w:hint="eastAsia" w:ascii="宋体" w:hAnsi="宋体" w:eastAsia="宋体" w:cs="Times New Roman"/>
          <w:spacing w:val="5"/>
          <w:sz w:val="20"/>
          <w:szCs w:val="20"/>
          <w:highlight w:val="none"/>
          <w:u w:val="single"/>
        </w:rPr>
        <w:t>80%时扣清预付款</w:t>
      </w:r>
      <w:r>
        <w:rPr>
          <w:rStyle w:val="23"/>
          <w:rFonts w:hint="eastAsia" w:ascii="宋体" w:hAnsi="宋体" w:eastAsia="宋体" w:cs="Times New Roman"/>
          <w:spacing w:val="5"/>
          <w:sz w:val="20"/>
          <w:szCs w:val="20"/>
          <w:highlight w:val="none"/>
        </w:rPr>
        <w:t>。</w:t>
      </w:r>
    </w:p>
    <w:p>
      <w:pPr>
        <w:pStyle w:val="59"/>
        <w:adjustRightInd w:val="0"/>
        <w:spacing w:before="31" w:after="60" w:line="360" w:lineRule="auto"/>
        <w:ind w:right="63" w:rightChars="30"/>
        <w:jc w:val="left"/>
        <w:textAlignment w:val="baseline"/>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扣回预付款计算方法：</w:t>
      </w:r>
      <w:r>
        <w:rPr>
          <w:rStyle w:val="23"/>
          <w:rFonts w:hint="eastAsia" w:ascii="宋体" w:hAnsi="宋体" w:eastAsia="宋体" w:cs="Times New Roman"/>
          <w:spacing w:val="9"/>
          <w:sz w:val="20"/>
          <w:szCs w:val="20"/>
          <w:highlight w:val="none"/>
          <w:u w:val="single"/>
        </w:rPr>
        <w:t>本期完成工程造价/合同总造价</w:t>
      </w:r>
      <w:r>
        <w:rPr>
          <w:rStyle w:val="23"/>
          <w:rFonts w:ascii="宋体" w:hAnsi="宋体" w:eastAsia="宋体" w:cs="Times New Roman"/>
          <w:spacing w:val="8"/>
          <w:sz w:val="20"/>
          <w:szCs w:val="20"/>
          <w:highlight w:val="none"/>
          <w:u w:val="single"/>
        </w:rPr>
        <w:t>×</w:t>
      </w:r>
      <w:r>
        <w:rPr>
          <w:rStyle w:val="23"/>
          <w:rFonts w:hint="eastAsia" w:ascii="宋体" w:hAnsi="宋体" w:eastAsia="宋体" w:cs="Times New Roman"/>
          <w:spacing w:val="8"/>
          <w:sz w:val="20"/>
          <w:szCs w:val="20"/>
          <w:highlight w:val="none"/>
          <w:u w:val="single"/>
        </w:rPr>
        <w:t>预付款</w:t>
      </w:r>
      <w:r>
        <w:rPr>
          <w:rStyle w:val="23"/>
          <w:rFonts w:hint="eastAsia" w:ascii="宋体" w:hAnsi="宋体" w:eastAsia="宋体" w:cs="Times New Roman"/>
          <w:spacing w:val="8"/>
          <w:sz w:val="20"/>
          <w:szCs w:val="20"/>
          <w:highlight w:val="none"/>
        </w:rPr>
        <w:t>。</w:t>
      </w:r>
    </w:p>
    <w:p>
      <w:pPr>
        <w:pStyle w:val="59"/>
        <w:spacing w:before="36"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4"/>
          <w:sz w:val="20"/>
          <w:szCs w:val="20"/>
          <w:highlight w:val="none"/>
        </w:rPr>
        <w:t>12.2.2 预付款担保</w:t>
      </w:r>
    </w:p>
    <w:p>
      <w:pPr>
        <w:pStyle w:val="59"/>
        <w:spacing w:before="31"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承包人提交预付款担保的期限：</w:t>
      </w:r>
      <w:r>
        <w:rPr>
          <w:rStyle w:val="23"/>
          <w:rFonts w:hint="eastAsia" w:ascii="宋体" w:hAnsi="宋体" w:eastAsia="宋体" w:cs="Times New Roman"/>
          <w:spacing w:val="7"/>
          <w:sz w:val="20"/>
          <w:szCs w:val="20"/>
          <w:highlight w:val="none"/>
          <w:u w:val="single"/>
        </w:rPr>
        <w:t xml:space="preserve">      /      </w:t>
      </w:r>
      <w:r>
        <w:rPr>
          <w:rStyle w:val="23"/>
          <w:rFonts w:hint="eastAsia" w:ascii="宋体" w:hAnsi="宋体" w:eastAsia="宋体" w:cs="Times New Roman"/>
          <w:spacing w:val="7"/>
          <w:sz w:val="20"/>
          <w:szCs w:val="20"/>
          <w:highlight w:val="none"/>
        </w:rPr>
        <w:t>。</w:t>
      </w:r>
    </w:p>
    <w:p>
      <w:pPr>
        <w:pStyle w:val="59"/>
        <w:spacing w:before="34" w:line="360" w:lineRule="auto"/>
        <w:ind w:right="60"/>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预付款担保的形式为：</w:t>
      </w:r>
      <w:r>
        <w:rPr>
          <w:rStyle w:val="23"/>
          <w:rFonts w:hint="eastAsia" w:ascii="宋体" w:hAnsi="宋体" w:eastAsia="宋体" w:cs="Times New Roman"/>
          <w:spacing w:val="8"/>
          <w:sz w:val="20"/>
          <w:szCs w:val="20"/>
          <w:highlight w:val="none"/>
          <w:u w:val="single"/>
        </w:rPr>
        <w:t>可以是银行转账、</w:t>
      </w:r>
      <w:r>
        <w:rPr>
          <w:rStyle w:val="23"/>
          <w:rFonts w:hint="eastAsia" w:ascii="宋体" w:hAnsi="宋体" w:eastAsia="宋体" w:cs="Times New Roman"/>
          <w:spacing w:val="-60"/>
          <w:sz w:val="20"/>
          <w:szCs w:val="20"/>
          <w:highlight w:val="none"/>
          <w:u w:val="single"/>
        </w:rPr>
        <w:t xml:space="preserve"> </w:t>
      </w:r>
      <w:r>
        <w:rPr>
          <w:rStyle w:val="23"/>
          <w:rFonts w:hint="eastAsia" w:ascii="宋体" w:hAnsi="宋体" w:eastAsia="宋体" w:cs="Times New Roman"/>
          <w:spacing w:val="8"/>
          <w:sz w:val="20"/>
          <w:szCs w:val="20"/>
          <w:highlight w:val="none"/>
          <w:u w:val="single"/>
        </w:rPr>
        <w:t>电汇或网上</w:t>
      </w:r>
      <w:r>
        <w:rPr>
          <w:rStyle w:val="23"/>
          <w:rFonts w:hint="eastAsia" w:ascii="宋体" w:hAnsi="宋体" w:eastAsia="宋体" w:cs="Times New Roman"/>
          <w:spacing w:val="7"/>
          <w:sz w:val="20"/>
          <w:szCs w:val="20"/>
          <w:highlight w:val="none"/>
          <w:u w:val="single"/>
        </w:rPr>
        <w:t>支付、保函（银行保函、</w:t>
      </w:r>
      <w:r>
        <w:rPr>
          <w:rStyle w:val="23"/>
          <w:rFonts w:hint="eastAsia" w:ascii="宋体" w:hAnsi="宋体" w:eastAsia="宋体" w:cs="Times New Roman"/>
          <w:spacing w:val="-59"/>
          <w:sz w:val="20"/>
          <w:szCs w:val="20"/>
          <w:highlight w:val="none"/>
          <w:u w:val="single"/>
        </w:rPr>
        <w:t xml:space="preserve"> </w:t>
      </w:r>
      <w:r>
        <w:rPr>
          <w:rStyle w:val="23"/>
          <w:rFonts w:hint="eastAsia" w:ascii="宋体" w:hAnsi="宋体" w:eastAsia="宋体" w:cs="Times New Roman"/>
          <w:spacing w:val="7"/>
          <w:sz w:val="20"/>
          <w:szCs w:val="20"/>
          <w:highlight w:val="none"/>
          <w:u w:val="single"/>
        </w:rPr>
        <w:t>电子保函、</w:t>
      </w:r>
      <w:r>
        <w:rPr>
          <w:rStyle w:val="23"/>
          <w:rFonts w:hint="eastAsia" w:ascii="宋体" w:hAnsi="宋体" w:eastAsia="宋体" w:cs="Times New Roman"/>
          <w:spacing w:val="10"/>
          <w:sz w:val="20"/>
          <w:szCs w:val="20"/>
          <w:highlight w:val="none"/>
          <w:u w:val="single"/>
        </w:rPr>
        <w:t>保证保险保函、工程担保保函）等形式。工程担保保证人应将</w:t>
      </w:r>
      <w:r>
        <w:rPr>
          <w:rStyle w:val="23"/>
          <w:rFonts w:hint="eastAsia" w:ascii="宋体" w:hAnsi="宋体" w:eastAsia="宋体" w:cs="Times New Roman"/>
          <w:spacing w:val="9"/>
          <w:sz w:val="20"/>
          <w:szCs w:val="20"/>
          <w:highlight w:val="none"/>
          <w:u w:val="single"/>
        </w:rPr>
        <w:t>出具的保函相关信息录入“广西</w:t>
      </w:r>
      <w:r>
        <w:rPr>
          <w:rStyle w:val="23"/>
          <w:rFonts w:hint="eastAsia" w:ascii="宋体" w:hAnsi="宋体" w:eastAsia="宋体" w:cs="Times New Roman"/>
          <w:spacing w:val="12"/>
          <w:sz w:val="20"/>
          <w:szCs w:val="20"/>
          <w:highlight w:val="none"/>
          <w:u w:val="single"/>
        </w:rPr>
        <w:t>建筑市场监管云”平台（</w:t>
      </w:r>
      <w:r>
        <w:rPr>
          <w:rStyle w:val="23"/>
          <w:rFonts w:ascii="Calibri" w:hAnsi="Calibri" w:eastAsia="宋体" w:cs="Times New Roman"/>
          <w:highlight w:val="none"/>
        </w:rPr>
        <w:fldChar w:fldCharType="begin"/>
      </w:r>
      <w:r>
        <w:rPr>
          <w:rStyle w:val="23"/>
          <w:rFonts w:ascii="Calibri" w:hAnsi="Calibri" w:eastAsia="宋体" w:cs="Times New Roman"/>
          <w:highlight w:val="none"/>
        </w:rPr>
        <w:instrText xml:space="preserve"> HYPERLINK "http://gxjzsc.caihcloud.com" </w:instrText>
      </w:r>
      <w:r>
        <w:rPr>
          <w:rStyle w:val="23"/>
          <w:rFonts w:ascii="Calibri" w:hAnsi="Calibri" w:eastAsia="宋体" w:cs="Times New Roman"/>
          <w:highlight w:val="none"/>
        </w:rPr>
        <w:fldChar w:fldCharType="separate"/>
      </w:r>
      <w:r>
        <w:rPr>
          <w:rStyle w:val="23"/>
          <w:rFonts w:hint="eastAsia" w:ascii="宋体" w:hAnsi="宋体" w:eastAsia="宋体" w:cs="Times New Roman"/>
          <w:sz w:val="20"/>
          <w:highlight w:val="none"/>
          <w:u w:val="single"/>
        </w:rPr>
        <w:t>http</w:t>
      </w:r>
      <w:r>
        <w:rPr>
          <w:rStyle w:val="23"/>
          <w:rFonts w:hint="eastAsia" w:ascii="宋体" w:hAnsi="宋体" w:eastAsia="宋体" w:cs="Times New Roman"/>
          <w:spacing w:val="12"/>
          <w:sz w:val="20"/>
          <w:highlight w:val="none"/>
          <w:u w:val="single"/>
        </w:rPr>
        <w:t>://</w:t>
      </w:r>
      <w:r>
        <w:rPr>
          <w:rStyle w:val="23"/>
          <w:rFonts w:hint="eastAsia" w:ascii="宋体" w:hAnsi="宋体" w:eastAsia="宋体" w:cs="Times New Roman"/>
          <w:sz w:val="20"/>
          <w:highlight w:val="none"/>
          <w:u w:val="single"/>
        </w:rPr>
        <w:t>gxjzsc</w:t>
      </w:r>
      <w:r>
        <w:rPr>
          <w:rStyle w:val="23"/>
          <w:rFonts w:hint="eastAsia" w:ascii="宋体" w:hAnsi="宋体" w:eastAsia="宋体" w:cs="Times New Roman"/>
          <w:spacing w:val="12"/>
          <w:sz w:val="20"/>
          <w:highlight w:val="none"/>
          <w:u w:val="single"/>
        </w:rPr>
        <w:t>.</w:t>
      </w:r>
      <w:r>
        <w:rPr>
          <w:rStyle w:val="23"/>
          <w:rFonts w:hint="eastAsia" w:ascii="宋体" w:hAnsi="宋体" w:eastAsia="宋体" w:cs="Times New Roman"/>
          <w:sz w:val="20"/>
          <w:highlight w:val="none"/>
          <w:u w:val="single"/>
        </w:rPr>
        <w:t>caihcloud</w:t>
      </w:r>
      <w:r>
        <w:rPr>
          <w:rStyle w:val="23"/>
          <w:rFonts w:hint="eastAsia" w:ascii="宋体" w:hAnsi="宋体" w:eastAsia="宋体" w:cs="Times New Roman"/>
          <w:spacing w:val="12"/>
          <w:sz w:val="20"/>
          <w:highlight w:val="none"/>
          <w:u w:val="single"/>
        </w:rPr>
        <w:t>.</w:t>
      </w:r>
      <w:r>
        <w:rPr>
          <w:rStyle w:val="23"/>
          <w:rFonts w:hint="eastAsia" w:ascii="宋体" w:hAnsi="宋体" w:eastAsia="宋体" w:cs="Times New Roman"/>
          <w:sz w:val="20"/>
          <w:highlight w:val="none"/>
          <w:u w:val="single"/>
        </w:rPr>
        <w:t>com</w:t>
      </w:r>
      <w:r>
        <w:rPr>
          <w:rStyle w:val="23"/>
          <w:rFonts w:hint="eastAsia" w:ascii="宋体" w:hAnsi="宋体" w:eastAsia="宋体" w:cs="Times New Roman"/>
          <w:sz w:val="20"/>
          <w:highlight w:val="none"/>
          <w:u w:val="single"/>
        </w:rPr>
        <w:fldChar w:fldCharType="end"/>
      </w:r>
      <w:r>
        <w:rPr>
          <w:rStyle w:val="23"/>
          <w:rFonts w:hint="eastAsia" w:ascii="宋体" w:hAnsi="宋体" w:eastAsia="宋体" w:cs="Times New Roman"/>
          <w:spacing w:val="-53"/>
          <w:sz w:val="20"/>
          <w:szCs w:val="20"/>
          <w:highlight w:val="none"/>
          <w:u w:val="single"/>
        </w:rPr>
        <w:t>），</w:t>
      </w:r>
      <w:r>
        <w:rPr>
          <w:rStyle w:val="23"/>
          <w:rFonts w:hint="eastAsia" w:ascii="宋体" w:hAnsi="宋体" w:eastAsia="宋体" w:cs="Times New Roman"/>
          <w:spacing w:val="-42"/>
          <w:sz w:val="20"/>
          <w:szCs w:val="20"/>
          <w:highlight w:val="none"/>
          <w:u w:val="single"/>
        </w:rPr>
        <w:t xml:space="preserve"> </w:t>
      </w:r>
      <w:r>
        <w:rPr>
          <w:rStyle w:val="23"/>
          <w:rFonts w:hint="eastAsia" w:ascii="宋体" w:hAnsi="宋体" w:eastAsia="宋体" w:cs="Times New Roman"/>
          <w:spacing w:val="12"/>
          <w:sz w:val="20"/>
          <w:szCs w:val="20"/>
          <w:highlight w:val="none"/>
          <w:u w:val="single"/>
        </w:rPr>
        <w:t>以实现保函查询及验真功能。</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 xml:space="preserve">12.3 </w:t>
      </w:r>
      <w:r>
        <w:rPr>
          <w:rStyle w:val="23"/>
          <w:rFonts w:hint="eastAsia" w:ascii="宋体" w:hAnsi="宋体" w:eastAsia="宋体" w:cs="Times New Roman"/>
          <w:b/>
          <w:spacing w:val="-6"/>
          <w:sz w:val="28"/>
          <w:szCs w:val="28"/>
          <w:highlight w:val="none"/>
        </w:rPr>
        <w:t>计量</w:t>
      </w:r>
    </w:p>
    <w:p>
      <w:pPr>
        <w:pStyle w:val="59"/>
        <w:spacing w:before="41"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4"/>
          <w:sz w:val="20"/>
          <w:szCs w:val="20"/>
          <w:highlight w:val="none"/>
        </w:rPr>
        <w:t>12.3.1 计量原则</w:t>
      </w:r>
    </w:p>
    <w:p>
      <w:pPr>
        <w:pStyle w:val="59"/>
        <w:spacing w:before="32" w:line="360" w:lineRule="auto"/>
        <w:ind w:right="2"/>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rPr>
        <w:t>工程量计算规则：</w:t>
      </w:r>
      <w:r>
        <w:rPr>
          <w:rStyle w:val="23"/>
          <w:rFonts w:hint="eastAsia" w:ascii="宋体" w:hAnsi="宋体" w:eastAsia="宋体" w:cs="Times New Roman"/>
          <w:spacing w:val="6"/>
          <w:sz w:val="20"/>
          <w:szCs w:val="20"/>
          <w:highlight w:val="none"/>
          <w:u w:val="single"/>
        </w:rPr>
        <w:t>工程的计量均以《建设工程工程量清单计价规范》（</w:t>
      </w:r>
      <w:r>
        <w:rPr>
          <w:rStyle w:val="23"/>
          <w:rFonts w:hint="eastAsia" w:ascii="宋体" w:hAnsi="宋体" w:eastAsia="宋体" w:cs="Times New Roman"/>
          <w:sz w:val="20"/>
          <w:szCs w:val="20"/>
          <w:highlight w:val="none"/>
          <w:u w:val="single"/>
        </w:rPr>
        <w:t>GB</w:t>
      </w:r>
      <w:r>
        <w:rPr>
          <w:rStyle w:val="23"/>
          <w:rFonts w:hint="eastAsia" w:ascii="宋体" w:hAnsi="宋体" w:eastAsia="宋体" w:cs="Times New Roman"/>
          <w:spacing w:val="6"/>
          <w:sz w:val="20"/>
          <w:szCs w:val="20"/>
          <w:highlight w:val="none"/>
          <w:u w:val="single"/>
        </w:rPr>
        <w:t>50500－2013）和</w:t>
      </w:r>
      <w:r>
        <w:rPr>
          <w:rStyle w:val="23"/>
          <w:rFonts w:hint="eastAsia" w:ascii="宋体" w:hAnsi="宋体" w:eastAsia="宋体" w:cs="Times New Roman"/>
          <w:spacing w:val="3"/>
          <w:sz w:val="20"/>
          <w:szCs w:val="20"/>
          <w:highlight w:val="none"/>
          <w:u w:val="single"/>
        </w:rPr>
        <w:t>及其广西壮族自治区实施细则、《建设工程工程量清单计算规范》（</w:t>
      </w:r>
      <w:r>
        <w:rPr>
          <w:rStyle w:val="23"/>
          <w:rFonts w:hint="eastAsia" w:ascii="宋体" w:hAnsi="宋体" w:eastAsia="宋体" w:cs="Times New Roman"/>
          <w:sz w:val="20"/>
          <w:szCs w:val="20"/>
          <w:highlight w:val="none"/>
          <w:u w:val="single"/>
        </w:rPr>
        <w:t>GB</w:t>
      </w:r>
      <w:r>
        <w:rPr>
          <w:rStyle w:val="23"/>
          <w:rFonts w:hint="eastAsia" w:ascii="宋体" w:hAnsi="宋体" w:eastAsia="宋体" w:cs="Times New Roman"/>
          <w:spacing w:val="3"/>
          <w:sz w:val="20"/>
          <w:szCs w:val="20"/>
          <w:highlight w:val="none"/>
          <w:u w:val="single"/>
        </w:rPr>
        <w:t>50854~50862－2013）及其</w:t>
      </w:r>
      <w:r>
        <w:rPr>
          <w:rStyle w:val="23"/>
          <w:rFonts w:hint="eastAsia" w:ascii="宋体" w:hAnsi="宋体" w:eastAsia="宋体" w:cs="Times New Roman"/>
          <w:spacing w:val="10"/>
          <w:sz w:val="20"/>
          <w:szCs w:val="20"/>
          <w:highlight w:val="none"/>
          <w:u w:val="single"/>
        </w:rPr>
        <w:t>广西实施细则、本工程补充项目清单为准。</w:t>
      </w:r>
    </w:p>
    <w:p>
      <w:pPr>
        <w:pStyle w:val="59"/>
        <w:spacing w:before="36"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4"/>
          <w:sz w:val="20"/>
          <w:szCs w:val="20"/>
          <w:highlight w:val="none"/>
        </w:rPr>
        <w:t>12.3.2 计量周期</w:t>
      </w:r>
    </w:p>
    <w:p>
      <w:pPr>
        <w:pStyle w:val="59"/>
        <w:spacing w:before="33"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4"/>
          <w:sz w:val="20"/>
          <w:szCs w:val="20"/>
          <w:highlight w:val="none"/>
        </w:rPr>
        <w:t>关于计量周期的约定：</w:t>
      </w:r>
      <w:r>
        <w:rPr>
          <w:rStyle w:val="23"/>
          <w:rFonts w:hint="eastAsia" w:ascii="宋体" w:hAnsi="宋体" w:eastAsia="宋体" w:cs="Times New Roman"/>
          <w:spacing w:val="4"/>
          <w:sz w:val="20"/>
          <w:szCs w:val="20"/>
          <w:highlight w:val="none"/>
          <w:u w:val="single"/>
        </w:rPr>
        <w:t>每月</w:t>
      </w:r>
      <w:r>
        <w:rPr>
          <w:rStyle w:val="23"/>
          <w:rFonts w:hint="eastAsia" w:ascii="宋体" w:hAnsi="宋体" w:eastAsia="宋体" w:cs="Times New Roman"/>
          <w:spacing w:val="-33"/>
          <w:sz w:val="20"/>
          <w:szCs w:val="20"/>
          <w:highlight w:val="none"/>
          <w:u w:val="single"/>
        </w:rPr>
        <w:t xml:space="preserve"> </w:t>
      </w:r>
      <w:r>
        <w:rPr>
          <w:rStyle w:val="23"/>
          <w:rFonts w:hint="eastAsia" w:ascii="宋体" w:hAnsi="宋体" w:eastAsia="宋体" w:cs="Times New Roman"/>
          <w:spacing w:val="4"/>
          <w:sz w:val="20"/>
          <w:szCs w:val="20"/>
          <w:highlight w:val="none"/>
          <w:u w:val="single"/>
        </w:rPr>
        <w:t>25 日前</w:t>
      </w:r>
      <w:r>
        <w:rPr>
          <w:rStyle w:val="23"/>
          <w:rFonts w:hint="eastAsia" w:ascii="宋体" w:hAnsi="宋体" w:eastAsia="宋体" w:cs="Times New Roman"/>
          <w:spacing w:val="4"/>
          <w:sz w:val="20"/>
          <w:szCs w:val="20"/>
          <w:highlight w:val="none"/>
        </w:rPr>
        <w:t>。</w:t>
      </w:r>
    </w:p>
    <w:p>
      <w:pPr>
        <w:pStyle w:val="59"/>
        <w:spacing w:before="32" w:line="360" w:lineRule="auto"/>
        <w:outlineLvl w:val="0"/>
        <w:rPr>
          <w:rStyle w:val="23"/>
          <w:rFonts w:ascii="宋体" w:hAnsi="宋体" w:eastAsia="宋体" w:cs="Times New Roman"/>
          <w:sz w:val="20"/>
          <w:szCs w:val="20"/>
          <w:highlight w:val="none"/>
        </w:rPr>
      </w:pPr>
      <w:r>
        <w:rPr>
          <w:rStyle w:val="23"/>
          <w:rFonts w:hint="eastAsia" w:ascii="宋体" w:hAnsi="宋体" w:eastAsia="宋体" w:cs="Times New Roman"/>
          <w:spacing w:val="5"/>
          <w:sz w:val="20"/>
          <w:szCs w:val="20"/>
          <w:highlight w:val="none"/>
        </w:rPr>
        <w:t>12.3.3 单价合同的计量</w:t>
      </w:r>
    </w:p>
    <w:p>
      <w:pPr>
        <w:pStyle w:val="59"/>
        <w:spacing w:before="36"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关于单价合同计量的约定：</w:t>
      </w:r>
    </w:p>
    <w:p>
      <w:pPr>
        <w:pStyle w:val="59"/>
        <w:spacing w:before="36"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(1) 工程量清单所列的工程量，不能作为承包人按合同履行其责任依据，实际施工中发生的工程量增加或减少并不影响承包人履行合同的责任，工程结算以完成的实际工程量为准。</w:t>
      </w:r>
    </w:p>
    <w:p>
      <w:pPr>
        <w:pStyle w:val="59"/>
        <w:spacing w:before="34"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(2) 除另有规定外，工程师应按照合同通过计量来核实确定已完成的工程量和价款，承包</w:t>
      </w:r>
      <w:r>
        <w:rPr>
          <w:rStyle w:val="23"/>
          <w:rFonts w:hint="eastAsia" w:ascii="宋体" w:hAnsi="宋体" w:eastAsia="宋体" w:cs="Times New Roman"/>
          <w:spacing w:val="11"/>
          <w:sz w:val="20"/>
          <w:szCs w:val="20"/>
          <w:highlight w:val="none"/>
        </w:rPr>
        <w:t>人应得到该价款扣除保留金后的金额。当工程师要对已完工的工程量进行计量时，应适时地通</w:t>
      </w:r>
      <w:r>
        <w:rPr>
          <w:rStyle w:val="23"/>
          <w:rFonts w:hint="eastAsia" w:ascii="宋体" w:hAnsi="宋体" w:eastAsia="宋体" w:cs="Times New Roman"/>
          <w:spacing w:val="6"/>
          <w:sz w:val="20"/>
          <w:szCs w:val="20"/>
          <w:highlight w:val="none"/>
        </w:rPr>
        <w:t>知承包人参加。</w:t>
      </w:r>
    </w:p>
    <w:p>
      <w:pPr>
        <w:pStyle w:val="59"/>
        <w:spacing w:before="34"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5"/>
          <w:sz w:val="20"/>
          <w:szCs w:val="20"/>
          <w:highlight w:val="none"/>
        </w:rPr>
        <w:t>12.3.4 总价合同的计量</w:t>
      </w:r>
    </w:p>
    <w:p>
      <w:pPr>
        <w:pStyle w:val="59"/>
        <w:spacing w:before="36"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10"/>
          <w:sz w:val="20"/>
          <w:szCs w:val="20"/>
          <w:highlight w:val="none"/>
        </w:rPr>
        <w:t>关于总价合同计量的约定：除工程变更外，原图纸范围内</w:t>
      </w:r>
      <w:r>
        <w:rPr>
          <w:rStyle w:val="23"/>
          <w:rFonts w:hint="eastAsia" w:ascii="宋体" w:hAnsi="宋体" w:eastAsia="宋体" w:cs="Times New Roman"/>
          <w:spacing w:val="9"/>
          <w:sz w:val="20"/>
          <w:szCs w:val="20"/>
          <w:highlight w:val="none"/>
        </w:rPr>
        <w:t>的工程量不得按实计量。进度款</w:t>
      </w:r>
      <w:r>
        <w:rPr>
          <w:rStyle w:val="23"/>
          <w:rFonts w:hint="eastAsia" w:ascii="宋体" w:hAnsi="宋体" w:eastAsia="宋体" w:cs="Times New Roman"/>
          <w:spacing w:val="7"/>
          <w:sz w:val="20"/>
          <w:szCs w:val="20"/>
          <w:highlight w:val="none"/>
        </w:rPr>
        <w:t>按支付分解表支付，按通用条款第</w:t>
      </w:r>
      <w:r>
        <w:rPr>
          <w:rStyle w:val="23"/>
          <w:rFonts w:hint="eastAsia" w:ascii="宋体" w:hAnsi="宋体" w:eastAsia="宋体" w:cs="Times New Roman"/>
          <w:spacing w:val="-13"/>
          <w:sz w:val="20"/>
          <w:szCs w:val="20"/>
          <w:highlight w:val="none"/>
        </w:rPr>
        <w:t xml:space="preserve"> </w:t>
      </w:r>
      <w:r>
        <w:rPr>
          <w:rStyle w:val="23"/>
          <w:rFonts w:hint="eastAsia" w:ascii="宋体" w:hAnsi="宋体" w:eastAsia="宋体" w:cs="Times New Roman"/>
          <w:spacing w:val="7"/>
          <w:sz w:val="20"/>
          <w:szCs w:val="20"/>
          <w:highlight w:val="none"/>
        </w:rPr>
        <w:t>12.3.4</w:t>
      </w:r>
      <w:r>
        <w:rPr>
          <w:rStyle w:val="23"/>
          <w:rFonts w:hint="eastAsia" w:ascii="宋体" w:hAnsi="宋体" w:eastAsia="宋体" w:cs="Times New Roman"/>
          <w:spacing w:val="-37"/>
          <w:sz w:val="20"/>
          <w:szCs w:val="20"/>
          <w:highlight w:val="none"/>
        </w:rPr>
        <w:t xml:space="preserve"> </w:t>
      </w:r>
      <w:r>
        <w:rPr>
          <w:rStyle w:val="23"/>
          <w:rFonts w:hint="eastAsia" w:ascii="宋体" w:hAnsi="宋体" w:eastAsia="宋体" w:cs="Times New Roman"/>
          <w:spacing w:val="7"/>
          <w:sz w:val="20"/>
          <w:szCs w:val="20"/>
          <w:highlight w:val="none"/>
        </w:rPr>
        <w:t>项〔总价合同的计量〕约定进行计量，但合同价款按照支付分解表进行支付。</w:t>
      </w:r>
    </w:p>
    <w:p>
      <w:pPr>
        <w:pStyle w:val="59"/>
        <w:spacing w:before="34"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rPr>
        <w:t>12.3.5 其他价格形式合同的计量</w:t>
      </w:r>
    </w:p>
    <w:p>
      <w:pPr>
        <w:pStyle w:val="59"/>
        <w:spacing w:before="34"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其他价格形式的计量方式和程序：</w:t>
      </w:r>
      <w:r>
        <w:rPr>
          <w:rStyle w:val="23"/>
          <w:rFonts w:hint="eastAsia" w:ascii="宋体" w:hAnsi="宋体" w:eastAsia="宋体" w:cs="Times New Roman"/>
          <w:spacing w:val="8"/>
          <w:sz w:val="20"/>
          <w:szCs w:val="20"/>
          <w:highlight w:val="none"/>
          <w:u w:val="single"/>
        </w:rPr>
        <w:t xml:space="preserve"> / </w:t>
      </w:r>
      <w:r>
        <w:rPr>
          <w:rStyle w:val="23"/>
          <w:rFonts w:hint="eastAsia" w:ascii="宋体" w:hAnsi="宋体" w:eastAsia="宋体" w:cs="Times New Roman"/>
          <w:spacing w:val="8"/>
          <w:sz w:val="20"/>
          <w:szCs w:val="20"/>
          <w:highlight w:val="none"/>
        </w:rPr>
        <w:t>。</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hint="eastAsia" w:ascii="宋体" w:hAnsi="宋体" w:eastAsia="宋体" w:cs="Times New Roman"/>
          <w:b/>
          <w:spacing w:val="-6"/>
          <w:sz w:val="28"/>
          <w:szCs w:val="28"/>
          <w:highlight w:val="none"/>
        </w:rPr>
        <w:t xml:space="preserve"> </w:t>
      </w:r>
      <w:r>
        <w:rPr>
          <w:rStyle w:val="23"/>
          <w:rFonts w:ascii="宋体" w:hAnsi="宋体" w:eastAsia="宋体" w:cs="Times New Roman"/>
          <w:b/>
          <w:spacing w:val="-6"/>
          <w:sz w:val="28"/>
          <w:szCs w:val="28"/>
          <w:highlight w:val="none"/>
        </w:rPr>
        <w:t>12.4</w:t>
      </w:r>
      <w:r>
        <w:rPr>
          <w:rStyle w:val="23"/>
          <w:rFonts w:hint="eastAsia" w:ascii="宋体" w:hAnsi="宋体" w:eastAsia="宋体" w:cs="Times New Roman"/>
          <w:b/>
          <w:spacing w:val="-6"/>
          <w:sz w:val="28"/>
          <w:szCs w:val="28"/>
          <w:highlight w:val="none"/>
        </w:rPr>
        <w:t>工程进度款支付</w:t>
      </w:r>
    </w:p>
    <w:p>
      <w:pPr>
        <w:pStyle w:val="59"/>
        <w:spacing w:before="44"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4"/>
          <w:sz w:val="20"/>
          <w:szCs w:val="20"/>
          <w:highlight w:val="none"/>
        </w:rPr>
        <w:t>12.4.1 付款周期</w:t>
      </w:r>
    </w:p>
    <w:p>
      <w:pPr>
        <w:pStyle w:val="59"/>
        <w:spacing w:before="65" w:line="360" w:lineRule="auto"/>
        <w:ind w:right="13" w:firstLine="440" w:firstLineChars="200"/>
        <w:rPr>
          <w:rStyle w:val="23"/>
          <w:rFonts w:ascii="宋体" w:hAnsi="宋体" w:eastAsia="宋体" w:cs="Times New Roman"/>
          <w:sz w:val="20"/>
          <w:szCs w:val="20"/>
          <w:highlight w:val="none"/>
        </w:rPr>
      </w:pPr>
      <w:r>
        <w:rPr>
          <w:rStyle w:val="23"/>
          <w:rFonts w:hint="eastAsia" w:ascii="宋体" w:hAnsi="宋体" w:eastAsia="宋体" w:cs="Times New Roman"/>
          <w:spacing w:val="10"/>
          <w:sz w:val="20"/>
          <w:szCs w:val="20"/>
          <w:highlight w:val="none"/>
        </w:rPr>
        <w:t>关于付款周期的约定：</w:t>
      </w:r>
      <w:r>
        <w:rPr>
          <w:rStyle w:val="23"/>
          <w:rFonts w:hint="eastAsia" w:ascii="宋体" w:hAnsi="宋体" w:eastAsia="宋体" w:cs="Times New Roman"/>
          <w:spacing w:val="10"/>
          <w:sz w:val="20"/>
          <w:szCs w:val="20"/>
          <w:highlight w:val="none"/>
          <w:u w:val="single" w:color="000000"/>
        </w:rPr>
        <w:t>发包人按规定审批程序支付工程进度款；支付合同总价款的</w:t>
      </w:r>
      <w:r>
        <w:rPr>
          <w:rStyle w:val="23"/>
          <w:rFonts w:hint="eastAsia" w:ascii="宋体" w:hAnsi="宋体" w:eastAsia="宋体" w:cs="Times New Roman"/>
          <w:spacing w:val="-32"/>
          <w:sz w:val="20"/>
          <w:szCs w:val="20"/>
          <w:highlight w:val="none"/>
          <w:u w:val="single"/>
        </w:rPr>
        <w:t xml:space="preserve"> </w:t>
      </w:r>
      <w:r>
        <w:rPr>
          <w:rStyle w:val="23"/>
          <w:rFonts w:hint="eastAsia" w:ascii="宋体" w:hAnsi="宋体" w:eastAsia="宋体" w:cs="Times New Roman"/>
          <w:spacing w:val="10"/>
          <w:sz w:val="20"/>
          <w:szCs w:val="20"/>
          <w:highlight w:val="none"/>
          <w:u w:val="single" w:color="000000"/>
        </w:rPr>
        <w:t>30%备</w:t>
      </w:r>
      <w:r>
        <w:rPr>
          <w:rStyle w:val="23"/>
          <w:rFonts w:hint="eastAsia" w:ascii="宋体" w:hAnsi="宋体" w:eastAsia="宋体" w:cs="Times New Roman"/>
          <w:spacing w:val="9"/>
          <w:sz w:val="20"/>
          <w:szCs w:val="20"/>
          <w:highlight w:val="none"/>
          <w:u w:val="single" w:color="000000"/>
        </w:rPr>
        <w:t>料款；施工过程支付的进度款额度为承包人完成各阶段工程造价的</w:t>
      </w:r>
      <w:r>
        <w:rPr>
          <w:rStyle w:val="23"/>
          <w:rFonts w:hint="eastAsia" w:ascii="宋体" w:hAnsi="宋体" w:eastAsia="宋体" w:cs="Times New Roman"/>
          <w:spacing w:val="-29"/>
          <w:sz w:val="20"/>
          <w:szCs w:val="20"/>
          <w:highlight w:val="none"/>
          <w:u w:val="single"/>
        </w:rPr>
        <w:t xml:space="preserve"> </w:t>
      </w:r>
      <w:r>
        <w:rPr>
          <w:rStyle w:val="23"/>
          <w:rFonts w:hint="eastAsia" w:ascii="宋体" w:hAnsi="宋体" w:eastAsia="宋体" w:cs="Times New Roman"/>
          <w:spacing w:val="9"/>
          <w:sz w:val="20"/>
          <w:szCs w:val="20"/>
          <w:highlight w:val="none"/>
          <w:u w:val="single" w:color="000000"/>
        </w:rPr>
        <w:t>80%,竣工验收合格后支付工程款不超过合</w:t>
      </w:r>
      <w:r>
        <w:rPr>
          <w:rStyle w:val="23"/>
          <w:rFonts w:hint="eastAsia" w:ascii="宋体" w:hAnsi="宋体" w:eastAsia="宋体" w:cs="Times New Roman"/>
          <w:spacing w:val="7"/>
          <w:sz w:val="20"/>
          <w:szCs w:val="20"/>
          <w:highlight w:val="none"/>
          <w:u w:val="single" w:color="000000"/>
        </w:rPr>
        <w:t>同总价款的</w:t>
      </w:r>
      <w:r>
        <w:rPr>
          <w:rStyle w:val="23"/>
          <w:rFonts w:hint="eastAsia" w:ascii="宋体" w:hAnsi="宋体" w:eastAsia="宋体" w:cs="Times New Roman"/>
          <w:spacing w:val="-21"/>
          <w:sz w:val="20"/>
          <w:szCs w:val="20"/>
          <w:highlight w:val="none"/>
          <w:u w:val="single"/>
        </w:rPr>
        <w:t xml:space="preserve"> </w:t>
      </w:r>
      <w:r>
        <w:rPr>
          <w:rStyle w:val="23"/>
          <w:rFonts w:hint="eastAsia" w:ascii="宋体" w:hAnsi="宋体" w:eastAsia="宋体" w:cs="Times New Roman"/>
          <w:spacing w:val="7"/>
          <w:sz w:val="20"/>
          <w:szCs w:val="20"/>
          <w:highlight w:val="none"/>
          <w:u w:val="single" w:color="000000"/>
        </w:rPr>
        <w:t>80%；经审计部门核定竣工造价后支付工程总价款至核定总价的</w:t>
      </w:r>
      <w:r>
        <w:rPr>
          <w:rStyle w:val="23"/>
          <w:rFonts w:hint="eastAsia" w:ascii="宋体" w:hAnsi="宋体" w:eastAsia="宋体" w:cs="Times New Roman"/>
          <w:spacing w:val="-36"/>
          <w:sz w:val="20"/>
          <w:szCs w:val="20"/>
          <w:highlight w:val="none"/>
          <w:u w:val="single"/>
        </w:rPr>
        <w:t xml:space="preserve"> </w:t>
      </w:r>
      <w:r>
        <w:rPr>
          <w:rStyle w:val="23"/>
          <w:rFonts w:hint="eastAsia" w:ascii="宋体" w:hAnsi="宋体" w:eastAsia="宋体" w:cs="Times New Roman"/>
          <w:spacing w:val="7"/>
          <w:sz w:val="20"/>
          <w:szCs w:val="20"/>
          <w:highlight w:val="none"/>
          <w:u w:val="single" w:color="000000"/>
        </w:rPr>
        <w:t>97％</w:t>
      </w:r>
      <w:r>
        <w:rPr>
          <w:rStyle w:val="23"/>
          <w:rFonts w:hint="eastAsia" w:ascii="宋体" w:hAnsi="宋体" w:eastAsia="宋体" w:cs="Times New Roman"/>
          <w:spacing w:val="-58"/>
          <w:sz w:val="20"/>
          <w:szCs w:val="20"/>
          <w:highlight w:val="none"/>
          <w:u w:val="single"/>
        </w:rPr>
        <w:t xml:space="preserve"> </w:t>
      </w:r>
      <w:r>
        <w:rPr>
          <w:rStyle w:val="23"/>
          <w:rFonts w:hint="eastAsia" w:ascii="宋体" w:hAnsi="宋体" w:eastAsia="宋体" w:cs="Times New Roman"/>
          <w:spacing w:val="7"/>
          <w:sz w:val="20"/>
          <w:szCs w:val="20"/>
          <w:highlight w:val="none"/>
          <w:u w:val="single" w:color="000000"/>
        </w:rPr>
        <w:t>,余款</w:t>
      </w:r>
      <w:r>
        <w:rPr>
          <w:rStyle w:val="23"/>
          <w:rFonts w:hint="eastAsia" w:ascii="宋体" w:hAnsi="宋体" w:eastAsia="宋体" w:cs="Times New Roman"/>
          <w:spacing w:val="-35"/>
          <w:sz w:val="20"/>
          <w:szCs w:val="20"/>
          <w:highlight w:val="none"/>
          <w:u w:val="single"/>
        </w:rPr>
        <w:t xml:space="preserve"> </w:t>
      </w:r>
      <w:r>
        <w:rPr>
          <w:rStyle w:val="23"/>
          <w:rFonts w:hint="eastAsia" w:ascii="宋体" w:hAnsi="宋体" w:eastAsia="宋体" w:cs="Times New Roman"/>
          <w:spacing w:val="7"/>
          <w:sz w:val="20"/>
          <w:szCs w:val="20"/>
          <w:highlight w:val="none"/>
          <w:u w:val="single" w:color="000000"/>
        </w:rPr>
        <w:t>3％为质</w:t>
      </w:r>
      <w:r>
        <w:rPr>
          <w:rStyle w:val="23"/>
          <w:rFonts w:hint="eastAsia" w:ascii="宋体" w:hAnsi="宋体" w:eastAsia="宋体" w:cs="Times New Roman"/>
          <w:spacing w:val="8"/>
          <w:sz w:val="20"/>
          <w:szCs w:val="20"/>
          <w:highlight w:val="none"/>
          <w:u w:val="single" w:color="000000"/>
        </w:rPr>
        <w:t>保金(质保期为壹年)</w:t>
      </w:r>
      <w:r>
        <w:rPr>
          <w:rStyle w:val="23"/>
          <w:rFonts w:hint="eastAsia" w:ascii="宋体" w:hAnsi="宋体" w:eastAsia="宋体" w:cs="Times New Roman"/>
          <w:spacing w:val="8"/>
          <w:sz w:val="20"/>
          <w:szCs w:val="20"/>
          <w:highlight w:val="none"/>
          <w:u w:val="single"/>
        </w:rPr>
        <w:t xml:space="preserve"> </w:t>
      </w:r>
      <w:r>
        <w:rPr>
          <w:rStyle w:val="23"/>
          <w:rFonts w:hint="eastAsia" w:ascii="宋体" w:hAnsi="宋体" w:eastAsia="宋体" w:cs="Times New Roman"/>
          <w:spacing w:val="8"/>
          <w:sz w:val="20"/>
          <w:szCs w:val="20"/>
          <w:highlight w:val="none"/>
          <w:u w:val="single" w:color="000000"/>
        </w:rPr>
        <w:t>无息，每次申请工程进度款时，承包人必须按财政要求开具正式的税票送</w:t>
      </w:r>
      <w:r>
        <w:rPr>
          <w:rStyle w:val="23"/>
          <w:rFonts w:hint="eastAsia" w:ascii="宋体" w:hAnsi="宋体" w:eastAsia="宋体" w:cs="Times New Roman"/>
          <w:spacing w:val="12"/>
          <w:sz w:val="20"/>
          <w:szCs w:val="20"/>
          <w:highlight w:val="none"/>
          <w:u w:val="single" w:color="000000"/>
        </w:rPr>
        <w:t>交发包人。</w:t>
      </w:r>
    </w:p>
    <w:p>
      <w:pPr>
        <w:pStyle w:val="59"/>
        <w:spacing w:before="184"/>
        <w:rPr>
          <w:rStyle w:val="23"/>
          <w:rFonts w:ascii="宋体" w:hAnsi="宋体" w:eastAsia="宋体" w:cs="Times New Roman"/>
          <w:sz w:val="20"/>
          <w:szCs w:val="20"/>
          <w:highlight w:val="none"/>
        </w:rPr>
      </w:pPr>
      <w:r>
        <w:rPr>
          <w:rStyle w:val="23"/>
          <w:rFonts w:ascii="宋体" w:hAnsi="宋体" w:eastAsia="宋体" w:cs="Times New Roman"/>
          <w:spacing w:val="6"/>
          <w:sz w:val="20"/>
          <w:szCs w:val="20"/>
          <w:highlight w:val="none"/>
        </w:rPr>
        <w:t>12.4.2</w:t>
      </w:r>
      <w:r>
        <w:rPr>
          <w:rStyle w:val="23"/>
          <w:rFonts w:hint="eastAsia" w:ascii="宋体" w:hAnsi="宋体" w:eastAsia="宋体" w:cs="Times New Roman"/>
          <w:spacing w:val="6"/>
          <w:sz w:val="20"/>
          <w:szCs w:val="20"/>
          <w:highlight w:val="none"/>
        </w:rPr>
        <w:t>进度付款申请单的编制</w:t>
      </w:r>
    </w:p>
    <w:p>
      <w:pPr>
        <w:pStyle w:val="59"/>
        <w:spacing w:before="213"/>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关于进度付款申请单编制的约定：</w:t>
      </w:r>
      <w:r>
        <w:rPr>
          <w:rStyle w:val="23"/>
          <w:rFonts w:hint="eastAsia" w:ascii="宋体" w:hAnsi="宋体" w:eastAsia="宋体" w:cs="Times New Roman"/>
          <w:spacing w:val="9"/>
          <w:sz w:val="20"/>
          <w:szCs w:val="20"/>
          <w:highlight w:val="none"/>
          <w:u w:val="single"/>
        </w:rPr>
        <w:t>按发包人规定进行编制。</w:t>
      </w:r>
    </w:p>
    <w:p>
      <w:pPr>
        <w:pStyle w:val="59"/>
        <w:spacing w:before="214" w:line="360" w:lineRule="auto"/>
        <w:rPr>
          <w:rStyle w:val="23"/>
          <w:rFonts w:ascii="宋体" w:hAnsi="宋体" w:eastAsia="宋体" w:cs="Times New Roman"/>
          <w:sz w:val="20"/>
          <w:szCs w:val="20"/>
          <w:highlight w:val="none"/>
        </w:rPr>
      </w:pPr>
      <w:r>
        <w:rPr>
          <w:rStyle w:val="23"/>
          <w:rFonts w:ascii="宋体" w:hAnsi="宋体" w:eastAsia="宋体" w:cs="Times New Roman"/>
          <w:spacing w:val="6"/>
          <w:sz w:val="20"/>
          <w:szCs w:val="20"/>
          <w:highlight w:val="none"/>
        </w:rPr>
        <w:t>12.4.3</w:t>
      </w:r>
      <w:r>
        <w:rPr>
          <w:rStyle w:val="23"/>
          <w:rFonts w:hint="eastAsia" w:ascii="宋体" w:hAnsi="宋体" w:eastAsia="宋体" w:cs="Times New Roman"/>
          <w:spacing w:val="6"/>
          <w:sz w:val="20"/>
          <w:szCs w:val="20"/>
          <w:highlight w:val="none"/>
        </w:rPr>
        <w:t>进度付款申请单的提交</w:t>
      </w:r>
    </w:p>
    <w:p>
      <w:pPr>
        <w:pStyle w:val="59"/>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w:t>
      </w:r>
      <w:r>
        <w:rPr>
          <w:rStyle w:val="23"/>
          <w:rFonts w:ascii="宋体" w:hAnsi="宋体" w:eastAsia="宋体" w:cs="Times New Roman"/>
          <w:spacing w:val="7"/>
          <w:sz w:val="20"/>
          <w:szCs w:val="20"/>
          <w:highlight w:val="none"/>
        </w:rPr>
        <w:t>1</w:t>
      </w:r>
      <w:r>
        <w:rPr>
          <w:rStyle w:val="23"/>
          <w:rFonts w:hint="eastAsia" w:ascii="宋体" w:hAnsi="宋体" w:eastAsia="宋体" w:cs="Times New Roman"/>
          <w:spacing w:val="7"/>
          <w:sz w:val="20"/>
          <w:szCs w:val="20"/>
          <w:highlight w:val="none"/>
        </w:rPr>
        <w:t>）单价合同进度付款申请单提交的约定：</w:t>
      </w:r>
      <w:r>
        <w:rPr>
          <w:rStyle w:val="23"/>
          <w:rFonts w:hint="eastAsia" w:ascii="宋体" w:hAnsi="宋体" w:eastAsia="宋体" w:cs="Times New Roman"/>
          <w:spacing w:val="7"/>
          <w:sz w:val="20"/>
          <w:szCs w:val="20"/>
          <w:highlight w:val="none"/>
          <w:u w:val="single"/>
        </w:rPr>
        <w:t>承包人应在每个计量周期到期后的</w:t>
      </w:r>
      <w:r>
        <w:rPr>
          <w:rStyle w:val="23"/>
          <w:rFonts w:hint="eastAsia" w:ascii="宋体" w:hAnsi="宋体" w:eastAsia="宋体" w:cs="Times New Roman"/>
          <w:spacing w:val="-21"/>
          <w:sz w:val="20"/>
          <w:szCs w:val="20"/>
          <w:highlight w:val="none"/>
          <w:u w:val="single"/>
        </w:rPr>
        <w:t xml:space="preserve"> </w:t>
      </w:r>
      <w:r>
        <w:rPr>
          <w:rStyle w:val="23"/>
          <w:rFonts w:hint="eastAsia" w:ascii="宋体" w:hAnsi="宋体" w:eastAsia="宋体" w:cs="Times New Roman"/>
          <w:spacing w:val="7"/>
          <w:sz w:val="20"/>
          <w:szCs w:val="20"/>
          <w:highlight w:val="none"/>
          <w:u w:val="single"/>
        </w:rPr>
        <w:t>7</w:t>
      </w:r>
      <w:r>
        <w:rPr>
          <w:rStyle w:val="23"/>
          <w:rFonts w:hint="eastAsia" w:ascii="宋体" w:hAnsi="宋体" w:eastAsia="宋体" w:cs="Times New Roman"/>
          <w:spacing w:val="-34"/>
          <w:sz w:val="20"/>
          <w:szCs w:val="20"/>
          <w:highlight w:val="none"/>
          <w:u w:val="single"/>
        </w:rPr>
        <w:t xml:space="preserve"> </w:t>
      </w:r>
      <w:r>
        <w:rPr>
          <w:rStyle w:val="23"/>
          <w:rFonts w:hint="eastAsia" w:ascii="宋体" w:hAnsi="宋体" w:eastAsia="宋体" w:cs="Times New Roman"/>
          <w:spacing w:val="7"/>
          <w:sz w:val="20"/>
          <w:szCs w:val="20"/>
          <w:highlight w:val="none"/>
          <w:u w:val="single"/>
        </w:rPr>
        <w:t>天内向发</w:t>
      </w:r>
      <w:r>
        <w:rPr>
          <w:rStyle w:val="23"/>
          <w:rFonts w:hint="eastAsia" w:ascii="宋体" w:hAnsi="宋体" w:eastAsia="宋体" w:cs="Times New Roman"/>
          <w:spacing w:val="6"/>
          <w:sz w:val="20"/>
          <w:szCs w:val="20"/>
          <w:highlight w:val="none"/>
          <w:u w:val="single"/>
        </w:rPr>
        <w:t xml:space="preserve">包人提交 </w:t>
      </w:r>
      <w:r>
        <w:rPr>
          <w:rStyle w:val="23"/>
          <w:rFonts w:hint="eastAsia" w:ascii="宋体" w:hAnsi="宋体" w:eastAsia="宋体" w:cs="Times New Roman"/>
          <w:spacing w:val="6"/>
          <w:sz w:val="20"/>
          <w:szCs w:val="20"/>
          <w:highlight w:val="none"/>
        </w:rPr>
        <w:t>。</w:t>
      </w:r>
    </w:p>
    <w:p>
      <w:pPr>
        <w:pStyle w:val="59"/>
        <w:spacing w:before="214"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w:t>
      </w:r>
      <w:r>
        <w:rPr>
          <w:rStyle w:val="23"/>
          <w:rFonts w:ascii="宋体" w:hAnsi="宋体" w:eastAsia="宋体" w:cs="Times New Roman"/>
          <w:spacing w:val="8"/>
          <w:sz w:val="20"/>
          <w:szCs w:val="20"/>
          <w:highlight w:val="none"/>
        </w:rPr>
        <w:t>2</w:t>
      </w:r>
      <w:r>
        <w:rPr>
          <w:rStyle w:val="23"/>
          <w:rFonts w:hint="eastAsia" w:ascii="宋体" w:hAnsi="宋体" w:eastAsia="宋体" w:cs="Times New Roman"/>
          <w:spacing w:val="8"/>
          <w:sz w:val="20"/>
          <w:szCs w:val="20"/>
          <w:highlight w:val="none"/>
        </w:rPr>
        <w:t>）总价合同进度付款申请单提交的约定：</w:t>
      </w:r>
      <w:r>
        <w:rPr>
          <w:rStyle w:val="23"/>
          <w:rFonts w:hint="eastAsia" w:ascii="宋体" w:hAnsi="宋体" w:eastAsia="宋体" w:cs="Times New Roman"/>
          <w:spacing w:val="8"/>
          <w:sz w:val="20"/>
          <w:szCs w:val="20"/>
          <w:highlight w:val="none"/>
          <w:u w:val="single"/>
        </w:rPr>
        <w:t>每月约定办理付款日期前</w:t>
      </w:r>
      <w:r>
        <w:rPr>
          <w:rStyle w:val="23"/>
          <w:rFonts w:hint="eastAsia" w:ascii="宋体" w:hAnsi="宋体" w:eastAsia="宋体" w:cs="Times New Roman"/>
          <w:spacing w:val="-22"/>
          <w:sz w:val="20"/>
          <w:szCs w:val="20"/>
          <w:highlight w:val="none"/>
          <w:u w:val="single"/>
        </w:rPr>
        <w:t xml:space="preserve"> </w:t>
      </w:r>
      <w:r>
        <w:rPr>
          <w:rStyle w:val="23"/>
          <w:rFonts w:hint="eastAsia" w:ascii="宋体" w:hAnsi="宋体" w:eastAsia="宋体" w:cs="Times New Roman"/>
          <w:spacing w:val="8"/>
          <w:sz w:val="20"/>
          <w:szCs w:val="20"/>
          <w:highlight w:val="none"/>
          <w:u w:val="single"/>
        </w:rPr>
        <w:t>6</w:t>
      </w:r>
      <w:r>
        <w:rPr>
          <w:rStyle w:val="23"/>
          <w:rFonts w:hint="eastAsia" w:ascii="宋体" w:hAnsi="宋体" w:eastAsia="宋体" w:cs="Times New Roman"/>
          <w:spacing w:val="-36"/>
          <w:sz w:val="20"/>
          <w:szCs w:val="20"/>
          <w:highlight w:val="none"/>
          <w:u w:val="single"/>
        </w:rPr>
        <w:t xml:space="preserve"> </w:t>
      </w:r>
      <w:r>
        <w:rPr>
          <w:rStyle w:val="23"/>
          <w:rFonts w:hint="eastAsia" w:ascii="宋体" w:hAnsi="宋体" w:eastAsia="宋体" w:cs="Times New Roman"/>
          <w:spacing w:val="8"/>
          <w:sz w:val="20"/>
          <w:szCs w:val="20"/>
          <w:highlight w:val="none"/>
          <w:u w:val="single"/>
        </w:rPr>
        <w:t>天提交</w:t>
      </w:r>
    </w:p>
    <w:p>
      <w:pPr>
        <w:pStyle w:val="59"/>
        <w:spacing w:before="214"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rPr>
        <w:t>（</w:t>
      </w:r>
      <w:r>
        <w:rPr>
          <w:rStyle w:val="23"/>
          <w:rFonts w:ascii="宋体" w:hAnsi="宋体" w:eastAsia="宋体" w:cs="Times New Roman"/>
          <w:spacing w:val="6"/>
          <w:sz w:val="20"/>
          <w:szCs w:val="20"/>
          <w:highlight w:val="none"/>
        </w:rPr>
        <w:t>3</w:t>
      </w:r>
      <w:r>
        <w:rPr>
          <w:rStyle w:val="23"/>
          <w:rFonts w:hint="eastAsia" w:ascii="宋体" w:hAnsi="宋体" w:eastAsia="宋体" w:cs="Times New Roman"/>
          <w:spacing w:val="6"/>
          <w:sz w:val="20"/>
          <w:szCs w:val="20"/>
          <w:highlight w:val="none"/>
        </w:rPr>
        <w:t>）其他价格形式合同进度付款申请单提交的约定：</w:t>
      </w:r>
      <w:r>
        <w:rPr>
          <w:rStyle w:val="23"/>
          <w:rFonts w:hint="eastAsia" w:ascii="宋体" w:hAnsi="宋体" w:eastAsia="宋体" w:cs="Times New Roman"/>
          <w:spacing w:val="6"/>
          <w:sz w:val="20"/>
          <w:szCs w:val="20"/>
          <w:highlight w:val="none"/>
          <w:u w:val="single"/>
        </w:rPr>
        <w:t xml:space="preserve">         /               </w:t>
      </w:r>
      <w:r>
        <w:rPr>
          <w:rStyle w:val="23"/>
          <w:rFonts w:hint="eastAsia" w:ascii="宋体" w:hAnsi="宋体" w:eastAsia="宋体" w:cs="Times New Roman"/>
          <w:spacing w:val="6"/>
          <w:sz w:val="20"/>
          <w:szCs w:val="20"/>
          <w:highlight w:val="none"/>
        </w:rPr>
        <w:t>。</w:t>
      </w:r>
    </w:p>
    <w:p>
      <w:pPr>
        <w:pStyle w:val="59"/>
        <w:spacing w:before="1" w:line="360" w:lineRule="auto"/>
        <w:rPr>
          <w:rStyle w:val="23"/>
          <w:rFonts w:ascii="宋体" w:hAnsi="宋体" w:eastAsia="宋体" w:cs="Times New Roman"/>
          <w:sz w:val="20"/>
          <w:szCs w:val="20"/>
          <w:highlight w:val="none"/>
        </w:rPr>
      </w:pPr>
      <w:r>
        <w:rPr>
          <w:rStyle w:val="23"/>
          <w:rFonts w:ascii="宋体" w:hAnsi="宋体" w:eastAsia="宋体" w:cs="Times New Roman"/>
          <w:spacing w:val="5"/>
          <w:sz w:val="20"/>
          <w:szCs w:val="20"/>
          <w:highlight w:val="none"/>
        </w:rPr>
        <w:t>12.4.4</w:t>
      </w:r>
      <w:r>
        <w:rPr>
          <w:rStyle w:val="23"/>
          <w:rFonts w:ascii="宋体" w:hAnsi="宋体" w:eastAsia="宋体" w:cs="Times New Roman"/>
          <w:spacing w:val="14"/>
          <w:sz w:val="20"/>
          <w:szCs w:val="20"/>
          <w:highlight w:val="none"/>
        </w:rPr>
        <w:t xml:space="preserve">  </w:t>
      </w:r>
      <w:r>
        <w:rPr>
          <w:rStyle w:val="23"/>
          <w:rFonts w:hint="eastAsia" w:ascii="宋体" w:hAnsi="宋体" w:eastAsia="宋体" w:cs="Times New Roman"/>
          <w:spacing w:val="5"/>
          <w:sz w:val="20"/>
          <w:szCs w:val="20"/>
          <w:highlight w:val="none"/>
        </w:rPr>
        <w:t>进度款审核和支付</w:t>
      </w:r>
    </w:p>
    <w:p>
      <w:pPr>
        <w:pStyle w:val="59"/>
        <w:spacing w:before="214"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w:t>
      </w:r>
      <w:r>
        <w:rPr>
          <w:rStyle w:val="23"/>
          <w:rFonts w:ascii="宋体" w:hAnsi="宋体" w:eastAsia="宋体" w:cs="Times New Roman"/>
          <w:spacing w:val="7"/>
          <w:sz w:val="20"/>
          <w:szCs w:val="20"/>
          <w:highlight w:val="none"/>
        </w:rPr>
        <w:t>1</w:t>
      </w:r>
      <w:r>
        <w:rPr>
          <w:rStyle w:val="23"/>
          <w:rFonts w:hint="eastAsia" w:ascii="宋体" w:hAnsi="宋体" w:eastAsia="宋体" w:cs="Times New Roman"/>
          <w:spacing w:val="7"/>
          <w:sz w:val="20"/>
          <w:szCs w:val="20"/>
          <w:highlight w:val="none"/>
        </w:rPr>
        <w:t>）监理人审查并报送发包人的期限：</w:t>
      </w:r>
      <w:r>
        <w:rPr>
          <w:rStyle w:val="23"/>
          <w:rFonts w:hint="eastAsia" w:ascii="宋体" w:hAnsi="宋体" w:eastAsia="宋体" w:cs="Times New Roman"/>
          <w:spacing w:val="7"/>
          <w:sz w:val="20"/>
          <w:szCs w:val="20"/>
          <w:highlight w:val="none"/>
          <w:u w:val="single"/>
        </w:rPr>
        <w:t>收到相关资料后</w:t>
      </w:r>
      <w:r>
        <w:rPr>
          <w:rStyle w:val="23"/>
          <w:rFonts w:hint="eastAsia" w:ascii="宋体" w:hAnsi="宋体" w:eastAsia="宋体" w:cs="Times New Roman"/>
          <w:spacing w:val="-17"/>
          <w:sz w:val="20"/>
          <w:szCs w:val="20"/>
          <w:highlight w:val="none"/>
          <w:u w:val="single"/>
        </w:rPr>
        <w:t xml:space="preserve"> </w:t>
      </w:r>
      <w:r>
        <w:rPr>
          <w:rStyle w:val="23"/>
          <w:rFonts w:hint="eastAsia" w:ascii="宋体" w:hAnsi="宋体" w:eastAsia="宋体" w:cs="Times New Roman"/>
          <w:spacing w:val="7"/>
          <w:sz w:val="20"/>
          <w:szCs w:val="20"/>
          <w:highlight w:val="none"/>
          <w:u w:val="single"/>
        </w:rPr>
        <w:t>7</w:t>
      </w:r>
      <w:r>
        <w:rPr>
          <w:rStyle w:val="23"/>
          <w:rFonts w:hint="eastAsia" w:ascii="宋体" w:hAnsi="宋体" w:eastAsia="宋体" w:cs="Times New Roman"/>
          <w:spacing w:val="-36"/>
          <w:sz w:val="20"/>
          <w:szCs w:val="20"/>
          <w:highlight w:val="none"/>
          <w:u w:val="single"/>
        </w:rPr>
        <w:t xml:space="preserve"> </w:t>
      </w:r>
      <w:r>
        <w:rPr>
          <w:rStyle w:val="23"/>
          <w:rFonts w:hint="eastAsia" w:ascii="宋体" w:hAnsi="宋体" w:eastAsia="宋体" w:cs="Times New Roman"/>
          <w:spacing w:val="7"/>
          <w:sz w:val="20"/>
          <w:szCs w:val="20"/>
          <w:highlight w:val="none"/>
          <w:u w:val="single"/>
        </w:rPr>
        <w:t xml:space="preserve">天内  </w:t>
      </w:r>
      <w:r>
        <w:rPr>
          <w:rStyle w:val="23"/>
          <w:rFonts w:hint="eastAsia" w:ascii="宋体" w:hAnsi="宋体" w:eastAsia="宋体" w:cs="Times New Roman"/>
          <w:spacing w:val="7"/>
          <w:sz w:val="20"/>
          <w:szCs w:val="20"/>
          <w:highlight w:val="none"/>
        </w:rPr>
        <w:t>。</w:t>
      </w:r>
      <w:r>
        <w:rPr>
          <w:rStyle w:val="23"/>
          <w:rFonts w:hint="eastAsia" w:ascii="宋体" w:hAnsi="宋体" w:eastAsia="宋体" w:cs="Times New Roman"/>
          <w:spacing w:val="8"/>
          <w:sz w:val="20"/>
          <w:szCs w:val="20"/>
          <w:highlight w:val="none"/>
        </w:rPr>
        <w:t>发包人完成审批并签发进度款支付证书的期限：</w:t>
      </w:r>
      <w:r>
        <w:rPr>
          <w:rStyle w:val="23"/>
          <w:rFonts w:hint="eastAsia" w:ascii="宋体" w:hAnsi="宋体" w:eastAsia="宋体" w:cs="Times New Roman"/>
          <w:spacing w:val="8"/>
          <w:sz w:val="20"/>
          <w:szCs w:val="20"/>
          <w:highlight w:val="none"/>
          <w:u w:val="single"/>
        </w:rPr>
        <w:t>收到相关资料后</w:t>
      </w:r>
      <w:r>
        <w:rPr>
          <w:rStyle w:val="23"/>
          <w:rFonts w:hint="eastAsia" w:ascii="宋体" w:hAnsi="宋体" w:eastAsia="宋体" w:cs="Times New Roman"/>
          <w:spacing w:val="-32"/>
          <w:sz w:val="20"/>
          <w:szCs w:val="20"/>
          <w:highlight w:val="none"/>
          <w:u w:val="single"/>
        </w:rPr>
        <w:t xml:space="preserve"> </w:t>
      </w:r>
      <w:r>
        <w:rPr>
          <w:rStyle w:val="23"/>
          <w:rFonts w:hint="eastAsia" w:ascii="宋体" w:hAnsi="宋体" w:eastAsia="宋体" w:cs="Times New Roman"/>
          <w:spacing w:val="8"/>
          <w:sz w:val="20"/>
          <w:szCs w:val="20"/>
          <w:highlight w:val="none"/>
          <w:u w:val="single"/>
        </w:rPr>
        <w:t>7</w:t>
      </w:r>
      <w:r>
        <w:rPr>
          <w:rStyle w:val="23"/>
          <w:rFonts w:hint="eastAsia" w:ascii="宋体" w:hAnsi="宋体" w:eastAsia="宋体" w:cs="Times New Roman"/>
          <w:spacing w:val="-34"/>
          <w:sz w:val="20"/>
          <w:szCs w:val="20"/>
          <w:highlight w:val="none"/>
          <w:u w:val="single"/>
        </w:rPr>
        <w:t xml:space="preserve"> </w:t>
      </w:r>
      <w:r>
        <w:rPr>
          <w:rStyle w:val="23"/>
          <w:rFonts w:hint="eastAsia" w:ascii="宋体" w:hAnsi="宋体" w:eastAsia="宋体" w:cs="Times New Roman"/>
          <w:spacing w:val="8"/>
          <w:sz w:val="20"/>
          <w:szCs w:val="20"/>
          <w:highlight w:val="none"/>
          <w:u w:val="single"/>
        </w:rPr>
        <w:t xml:space="preserve">天内  </w:t>
      </w:r>
      <w:r>
        <w:rPr>
          <w:rStyle w:val="23"/>
          <w:rFonts w:hint="eastAsia" w:ascii="宋体" w:hAnsi="宋体" w:eastAsia="宋体" w:cs="Times New Roman"/>
          <w:spacing w:val="8"/>
          <w:sz w:val="20"/>
          <w:szCs w:val="20"/>
          <w:highlight w:val="none"/>
        </w:rPr>
        <w:t>。</w:t>
      </w:r>
    </w:p>
    <w:p>
      <w:pPr>
        <w:pStyle w:val="59"/>
        <w:spacing w:before="214"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w:t>
      </w:r>
      <w:r>
        <w:rPr>
          <w:rStyle w:val="23"/>
          <w:rFonts w:ascii="宋体" w:hAnsi="宋体" w:eastAsia="宋体" w:cs="Times New Roman"/>
          <w:spacing w:val="8"/>
          <w:sz w:val="20"/>
          <w:szCs w:val="20"/>
          <w:highlight w:val="none"/>
        </w:rPr>
        <w:t>2</w:t>
      </w:r>
      <w:r>
        <w:rPr>
          <w:rStyle w:val="23"/>
          <w:rFonts w:hint="eastAsia" w:ascii="宋体" w:hAnsi="宋体" w:eastAsia="宋体" w:cs="Times New Roman"/>
          <w:spacing w:val="8"/>
          <w:sz w:val="20"/>
          <w:szCs w:val="20"/>
          <w:highlight w:val="none"/>
        </w:rPr>
        <w:t>）发包人支付进度款的期限：</w:t>
      </w:r>
      <w:r>
        <w:rPr>
          <w:rStyle w:val="23"/>
          <w:rFonts w:hint="eastAsia" w:ascii="宋体" w:hAnsi="宋体" w:eastAsia="宋体" w:cs="Times New Roman"/>
          <w:spacing w:val="8"/>
          <w:sz w:val="20"/>
          <w:szCs w:val="20"/>
          <w:highlight w:val="none"/>
          <w:u w:val="single"/>
        </w:rPr>
        <w:t xml:space="preserve"> 按财政付款程序办理相关手续  </w:t>
      </w:r>
      <w:r>
        <w:rPr>
          <w:rStyle w:val="23"/>
          <w:rFonts w:hint="eastAsia" w:ascii="宋体" w:hAnsi="宋体" w:eastAsia="宋体" w:cs="Times New Roman"/>
          <w:spacing w:val="8"/>
          <w:sz w:val="20"/>
          <w:szCs w:val="20"/>
          <w:highlight w:val="none"/>
        </w:rPr>
        <w:t>。</w:t>
      </w:r>
      <w:r>
        <w:rPr>
          <w:rStyle w:val="23"/>
          <w:rFonts w:hint="eastAsia" w:ascii="宋体" w:hAnsi="宋体" w:eastAsia="宋体" w:cs="Times New Roman"/>
          <w:spacing w:val="7"/>
          <w:sz w:val="20"/>
          <w:szCs w:val="20"/>
          <w:highlight w:val="none"/>
        </w:rPr>
        <w:t>发包人逾期支付进度款的违约金的计算方式：</w:t>
      </w:r>
      <w:r>
        <w:rPr>
          <w:rStyle w:val="23"/>
          <w:rFonts w:hint="eastAsia" w:ascii="宋体" w:hAnsi="宋体" w:eastAsia="宋体" w:cs="Times New Roman"/>
          <w:spacing w:val="7"/>
          <w:sz w:val="20"/>
          <w:szCs w:val="20"/>
          <w:highlight w:val="none"/>
          <w:u w:val="single"/>
        </w:rPr>
        <w:t xml:space="preserve">         /      </w:t>
      </w:r>
      <w:r>
        <w:rPr>
          <w:rStyle w:val="23"/>
          <w:rFonts w:hint="eastAsia" w:ascii="宋体" w:hAnsi="宋体" w:eastAsia="宋体" w:cs="Times New Roman"/>
          <w:spacing w:val="6"/>
          <w:sz w:val="20"/>
          <w:szCs w:val="20"/>
          <w:highlight w:val="none"/>
          <w:u w:val="single"/>
        </w:rPr>
        <w:t xml:space="preserve">        </w:t>
      </w:r>
      <w:r>
        <w:rPr>
          <w:rStyle w:val="23"/>
          <w:rFonts w:hint="eastAsia" w:ascii="宋体" w:hAnsi="宋体" w:eastAsia="宋体" w:cs="Times New Roman"/>
          <w:spacing w:val="6"/>
          <w:sz w:val="20"/>
          <w:szCs w:val="20"/>
          <w:highlight w:val="none"/>
        </w:rPr>
        <w:t>。</w:t>
      </w:r>
      <w:r>
        <w:rPr>
          <w:rStyle w:val="23"/>
          <w:rFonts w:hint="eastAsia" w:ascii="宋体" w:hAnsi="宋体" w:eastAsia="宋体" w:cs="Times New Roman"/>
          <w:spacing w:val="8"/>
          <w:sz w:val="20"/>
          <w:szCs w:val="20"/>
          <w:highlight w:val="none"/>
        </w:rPr>
        <w:t>进度款支付方式：</w:t>
      </w:r>
      <w:r>
        <w:rPr>
          <w:rStyle w:val="23"/>
          <w:rFonts w:hint="eastAsia" w:ascii="宋体" w:hAnsi="宋体" w:eastAsia="宋体" w:cs="Times New Roman"/>
          <w:spacing w:val="8"/>
          <w:sz w:val="20"/>
          <w:szCs w:val="20"/>
          <w:highlight w:val="none"/>
          <w:u w:val="single"/>
        </w:rPr>
        <w:t>银行转账</w:t>
      </w:r>
      <w:r>
        <w:rPr>
          <w:rStyle w:val="23"/>
          <w:rFonts w:hint="eastAsia" w:ascii="宋体" w:hAnsi="宋体" w:eastAsia="宋体" w:cs="Times New Roman"/>
          <w:spacing w:val="8"/>
          <w:sz w:val="20"/>
          <w:szCs w:val="20"/>
          <w:highlight w:val="none"/>
        </w:rPr>
        <w:t>。进度款支付申请（核准）表见合同附件</w:t>
      </w:r>
      <w:r>
        <w:rPr>
          <w:rStyle w:val="23"/>
          <w:rFonts w:hint="eastAsia" w:ascii="宋体" w:hAnsi="宋体" w:eastAsia="宋体" w:cs="Times New Roman"/>
          <w:spacing w:val="-9"/>
          <w:sz w:val="20"/>
          <w:szCs w:val="20"/>
          <w:highlight w:val="none"/>
        </w:rPr>
        <w:t xml:space="preserve"> </w:t>
      </w:r>
      <w:r>
        <w:rPr>
          <w:rStyle w:val="23"/>
          <w:rFonts w:hint="eastAsia" w:ascii="宋体" w:hAnsi="宋体" w:eastAsia="宋体" w:cs="Times New Roman"/>
          <w:spacing w:val="8"/>
          <w:sz w:val="20"/>
          <w:szCs w:val="20"/>
          <w:highlight w:val="none"/>
        </w:rPr>
        <w:t>11。</w:t>
      </w:r>
    </w:p>
    <w:p>
      <w:pPr>
        <w:pStyle w:val="59"/>
        <w:spacing w:before="214"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5"/>
          <w:sz w:val="20"/>
          <w:szCs w:val="20"/>
          <w:highlight w:val="none"/>
        </w:rPr>
        <w:t>（3）</w:t>
      </w:r>
      <w:r>
        <w:rPr>
          <w:rStyle w:val="23"/>
          <w:rFonts w:hint="eastAsia" w:ascii="宋体" w:hAnsi="宋体" w:eastAsia="宋体" w:cs="Times New Roman"/>
          <w:spacing w:val="30"/>
          <w:sz w:val="20"/>
          <w:szCs w:val="20"/>
          <w:highlight w:val="none"/>
        </w:rPr>
        <w:t xml:space="preserve"> </w:t>
      </w:r>
      <w:r>
        <w:rPr>
          <w:rStyle w:val="23"/>
          <w:rFonts w:hint="eastAsia" w:ascii="宋体" w:hAnsi="宋体" w:eastAsia="宋体" w:cs="Times New Roman"/>
          <w:spacing w:val="5"/>
          <w:sz w:val="20"/>
          <w:szCs w:val="20"/>
          <w:highlight w:val="none"/>
        </w:rPr>
        <w:t>农民工工资支付</w:t>
      </w:r>
    </w:p>
    <w:p>
      <w:pPr>
        <w:pStyle w:val="59"/>
        <w:spacing w:before="213" w:line="360" w:lineRule="auto"/>
        <w:ind w:right="10"/>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1）农民工工资应与其它工程进度款分帐管理。承包人向发包人申请工程进度款时必须把工</w:t>
      </w:r>
      <w:r>
        <w:rPr>
          <w:rStyle w:val="23"/>
          <w:rFonts w:hint="eastAsia" w:ascii="宋体" w:hAnsi="宋体" w:eastAsia="宋体" w:cs="Times New Roman"/>
          <w:spacing w:val="10"/>
          <w:sz w:val="20"/>
          <w:szCs w:val="20"/>
          <w:highlight w:val="none"/>
        </w:rPr>
        <w:t>人工资部分单独列明，如果未单独列明，监理单位不得签支付证</w:t>
      </w:r>
      <w:r>
        <w:rPr>
          <w:rStyle w:val="23"/>
          <w:rFonts w:hint="eastAsia" w:ascii="宋体" w:hAnsi="宋体" w:eastAsia="宋体" w:cs="Times New Roman"/>
          <w:spacing w:val="9"/>
          <w:sz w:val="20"/>
          <w:szCs w:val="20"/>
          <w:highlight w:val="none"/>
        </w:rPr>
        <w:t>书等支付工程款的手续，发包</w:t>
      </w:r>
      <w:r>
        <w:rPr>
          <w:rStyle w:val="23"/>
          <w:rFonts w:hint="eastAsia" w:ascii="宋体" w:hAnsi="宋体" w:eastAsia="宋体" w:cs="Times New Roman"/>
          <w:spacing w:val="10"/>
          <w:sz w:val="20"/>
          <w:szCs w:val="20"/>
          <w:highlight w:val="none"/>
        </w:rPr>
        <w:t>人单位不得审批和支付工程款。发包人必须把工程款分帐出来的</w:t>
      </w:r>
      <w:r>
        <w:rPr>
          <w:rStyle w:val="23"/>
          <w:rFonts w:hint="eastAsia" w:ascii="宋体" w:hAnsi="宋体" w:eastAsia="宋体" w:cs="Times New Roman"/>
          <w:spacing w:val="9"/>
          <w:sz w:val="20"/>
          <w:szCs w:val="20"/>
          <w:highlight w:val="none"/>
        </w:rPr>
        <w:t>农民工工资转入承包人工人工资支付专用账户专户，转入专户环节必须有银行流</w:t>
      </w:r>
      <w:r>
        <w:rPr>
          <w:rStyle w:val="23"/>
          <w:rFonts w:hint="eastAsia" w:ascii="宋体" w:hAnsi="宋体" w:eastAsia="宋体" w:cs="Times New Roman"/>
          <w:spacing w:val="8"/>
          <w:sz w:val="20"/>
          <w:szCs w:val="20"/>
          <w:highlight w:val="none"/>
        </w:rPr>
        <w:t>水凭证。</w:t>
      </w:r>
    </w:p>
    <w:p>
      <w:pPr>
        <w:pStyle w:val="59"/>
        <w:spacing w:before="212" w:line="360" w:lineRule="auto"/>
        <w:ind w:right="71"/>
        <w:rPr>
          <w:rStyle w:val="23"/>
          <w:rFonts w:ascii="宋体" w:hAnsi="宋体" w:eastAsia="宋体" w:cs="Times New Roman"/>
          <w:sz w:val="20"/>
          <w:szCs w:val="20"/>
          <w:highlight w:val="none"/>
        </w:rPr>
      </w:pPr>
      <w:r>
        <w:rPr>
          <w:rStyle w:val="23"/>
          <w:rFonts w:hint="eastAsia" w:ascii="宋体" w:hAnsi="宋体" w:eastAsia="宋体" w:cs="Times New Roman"/>
          <w:spacing w:val="10"/>
          <w:sz w:val="20"/>
          <w:szCs w:val="20"/>
          <w:highlight w:val="none"/>
        </w:rPr>
        <w:t>2）发包人依据工程进度，按与承包人约定的</w:t>
      </w:r>
      <w:r>
        <w:rPr>
          <w:rStyle w:val="23"/>
          <w:rFonts w:hint="eastAsia" w:ascii="宋体" w:hAnsi="宋体" w:eastAsia="宋体" w:cs="Times New Roman"/>
          <w:spacing w:val="9"/>
          <w:sz w:val="20"/>
          <w:szCs w:val="20"/>
          <w:highlight w:val="none"/>
        </w:rPr>
        <w:t>农民工支付比例，将工程人工费分账支付到</w:t>
      </w:r>
      <w:r>
        <w:rPr>
          <w:rStyle w:val="23"/>
          <w:rFonts w:hint="eastAsia" w:ascii="宋体" w:hAnsi="宋体" w:eastAsia="宋体" w:cs="Times New Roman"/>
          <w:spacing w:val="10"/>
          <w:sz w:val="20"/>
          <w:szCs w:val="20"/>
          <w:highlight w:val="none"/>
        </w:rPr>
        <w:t>承包人的农民工工资专户，工程完工时发包人向承包人农民工工资专</w:t>
      </w:r>
      <w:r>
        <w:rPr>
          <w:rStyle w:val="23"/>
          <w:rFonts w:hint="eastAsia" w:ascii="宋体" w:hAnsi="宋体" w:eastAsia="宋体" w:cs="Times New Roman"/>
          <w:spacing w:val="9"/>
          <w:sz w:val="20"/>
          <w:szCs w:val="20"/>
          <w:highlight w:val="none"/>
        </w:rPr>
        <w:t>户支付的完工工程量的人工费支付比例不低于</w:t>
      </w:r>
      <w:r>
        <w:rPr>
          <w:rStyle w:val="23"/>
          <w:rFonts w:hint="eastAsia" w:ascii="宋体" w:hAnsi="宋体" w:eastAsia="宋体" w:cs="Times New Roman"/>
          <w:spacing w:val="9"/>
          <w:sz w:val="20"/>
          <w:szCs w:val="20"/>
          <w:highlight w:val="none"/>
          <w:u w:val="single"/>
        </w:rPr>
        <w:t xml:space="preserve"> 10 </w:t>
      </w:r>
      <w:r>
        <w:rPr>
          <w:rStyle w:val="23"/>
          <w:rFonts w:hint="eastAsia" w:ascii="宋体" w:hAnsi="宋体" w:eastAsia="宋体" w:cs="Times New Roman"/>
          <w:spacing w:val="9"/>
          <w:sz w:val="20"/>
          <w:szCs w:val="20"/>
          <w:highlight w:val="none"/>
        </w:rPr>
        <w:t>%，其余工程进度款项由发包人支</w:t>
      </w:r>
      <w:r>
        <w:rPr>
          <w:rStyle w:val="23"/>
          <w:rFonts w:hint="eastAsia" w:ascii="宋体" w:hAnsi="宋体" w:eastAsia="宋体" w:cs="Times New Roman"/>
          <w:spacing w:val="8"/>
          <w:sz w:val="20"/>
          <w:szCs w:val="20"/>
          <w:highlight w:val="none"/>
        </w:rPr>
        <w:t>付到承包人的单位基本户。</w:t>
      </w:r>
    </w:p>
    <w:p>
      <w:pPr>
        <w:pStyle w:val="59"/>
        <w:spacing w:before="214" w:line="360" w:lineRule="auto"/>
        <w:ind w:right="71"/>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3）承包人依据分包专业工程进度，按与分包人约定农民工支付比例，通过承包人农民工</w:t>
      </w:r>
      <w:r>
        <w:rPr>
          <w:rStyle w:val="23"/>
          <w:rFonts w:hint="eastAsia" w:ascii="宋体" w:hAnsi="宋体" w:eastAsia="宋体" w:cs="Times New Roman"/>
          <w:spacing w:val="10"/>
          <w:sz w:val="20"/>
          <w:szCs w:val="20"/>
          <w:highlight w:val="none"/>
        </w:rPr>
        <w:t>工资专户将分包工程的人工费分账支付到分包人的农民工工资专</w:t>
      </w:r>
      <w:r>
        <w:rPr>
          <w:rStyle w:val="23"/>
          <w:rFonts w:hint="eastAsia" w:ascii="宋体" w:hAnsi="宋体" w:eastAsia="宋体" w:cs="Times New Roman"/>
          <w:spacing w:val="9"/>
          <w:sz w:val="20"/>
          <w:szCs w:val="20"/>
          <w:highlight w:val="none"/>
        </w:rPr>
        <w:t>户，专业分包工程完工时承包人向分包人农民工工资专户支付完工工程量的人工费支付比例不低于</w:t>
      </w:r>
      <w:r>
        <w:rPr>
          <w:rStyle w:val="23"/>
          <w:rFonts w:hint="eastAsia" w:ascii="宋体" w:hAnsi="宋体" w:eastAsia="宋体" w:cs="Times New Roman"/>
          <w:spacing w:val="9"/>
          <w:sz w:val="20"/>
          <w:szCs w:val="20"/>
          <w:highlight w:val="none"/>
          <w:u w:val="single"/>
        </w:rPr>
        <w:t xml:space="preserve">  10 </w:t>
      </w:r>
      <w:r>
        <w:rPr>
          <w:rStyle w:val="23"/>
          <w:rFonts w:hint="eastAsia" w:ascii="宋体" w:hAnsi="宋体" w:eastAsia="宋体" w:cs="Times New Roman"/>
          <w:spacing w:val="9"/>
          <w:sz w:val="20"/>
          <w:szCs w:val="20"/>
          <w:highlight w:val="none"/>
        </w:rPr>
        <w:t>%。其余分包工程进度款项由承包人支付到分包人的单位基本户。</w:t>
      </w:r>
    </w:p>
    <w:p>
      <w:pPr>
        <w:pStyle w:val="59"/>
        <w:spacing w:before="212" w:line="360" w:lineRule="auto"/>
        <w:ind w:right="71"/>
        <w:rPr>
          <w:rStyle w:val="23"/>
          <w:rFonts w:ascii="宋体" w:hAnsi="宋体" w:eastAsia="宋体" w:cs="Times New Roman"/>
          <w:sz w:val="20"/>
          <w:szCs w:val="20"/>
          <w:highlight w:val="none"/>
        </w:rPr>
      </w:pPr>
      <w:r>
        <w:rPr>
          <w:rStyle w:val="23"/>
          <w:rFonts w:hint="eastAsia" w:ascii="宋体" w:hAnsi="宋体" w:eastAsia="宋体" w:cs="Times New Roman"/>
          <w:sz w:val="20"/>
          <w:szCs w:val="20"/>
          <w:highlight w:val="none"/>
        </w:rPr>
        <w:t>4）凡未向付款</w:t>
      </w:r>
      <w:r>
        <w:rPr>
          <w:rStyle w:val="23"/>
          <w:rFonts w:hint="eastAsia" w:ascii="宋体" w:hAnsi="宋体" w:eastAsia="宋体" w:cs="Times New Roman"/>
          <w:spacing w:val="10"/>
          <w:sz w:val="20"/>
          <w:szCs w:val="20"/>
          <w:highlight w:val="none"/>
        </w:rPr>
        <w:t>单位</w:t>
      </w:r>
      <w:r>
        <w:rPr>
          <w:rStyle w:val="23"/>
          <w:rFonts w:hint="eastAsia" w:ascii="宋体" w:hAnsi="宋体" w:eastAsia="宋体" w:cs="Times New Roman"/>
          <w:sz w:val="20"/>
          <w:szCs w:val="20"/>
          <w:highlight w:val="none"/>
        </w:rPr>
        <w:t>提供农民工工资专户的，或者请</w:t>
      </w:r>
      <w:r>
        <w:rPr>
          <w:rStyle w:val="23"/>
          <w:rFonts w:hint="eastAsia" w:ascii="宋体" w:hAnsi="宋体" w:eastAsia="宋体" w:cs="Times New Roman"/>
          <w:spacing w:val="9"/>
          <w:sz w:val="20"/>
          <w:szCs w:val="20"/>
          <w:highlight w:val="none"/>
        </w:rPr>
        <w:t>款单位在申请工程进度款时未将人工</w:t>
      </w:r>
      <w:r>
        <w:rPr>
          <w:rStyle w:val="23"/>
          <w:rFonts w:hint="eastAsia" w:ascii="宋体" w:hAnsi="宋体" w:eastAsia="宋体" w:cs="Times New Roman"/>
          <w:spacing w:val="8"/>
          <w:sz w:val="20"/>
          <w:szCs w:val="20"/>
          <w:highlight w:val="none"/>
        </w:rPr>
        <w:t>费单列的，付款单位有权拒绝支付工程进度款。</w:t>
      </w:r>
    </w:p>
    <w:p>
      <w:pPr>
        <w:pStyle w:val="59"/>
        <w:spacing w:before="213"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5）农民工工资使用要求：专款专用，除发放工人工资外，不得用于其他用途。</w:t>
      </w:r>
    </w:p>
    <w:p>
      <w:pPr>
        <w:pStyle w:val="59"/>
        <w:spacing w:before="214" w:line="360" w:lineRule="auto"/>
        <w:ind w:right="3"/>
        <w:jc w:val="left"/>
        <w:rPr>
          <w:rStyle w:val="23"/>
          <w:rFonts w:ascii="宋体" w:hAnsi="宋体" w:eastAsia="宋体" w:cs="Times New Roman"/>
          <w:spacing w:val="9"/>
          <w:sz w:val="20"/>
          <w:szCs w:val="20"/>
          <w:highlight w:val="none"/>
        </w:rPr>
      </w:pPr>
      <w:r>
        <w:rPr>
          <w:rStyle w:val="23"/>
          <w:rFonts w:hint="eastAsia" w:ascii="宋体" w:hAnsi="宋体" w:eastAsia="宋体" w:cs="Times New Roman"/>
          <w:spacing w:val="9"/>
          <w:sz w:val="20"/>
          <w:szCs w:val="20"/>
          <w:highlight w:val="none"/>
        </w:rPr>
        <w:t>6）承包人将农民工工资支付情况定期报告发包人和监理单位，并提供相应的材料接受建设行政主管部门和劳动保障行政主管部门对此事项监管。</w:t>
      </w:r>
    </w:p>
    <w:p>
      <w:pPr>
        <w:pStyle w:val="59"/>
        <w:spacing w:before="214"/>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（4）农民工工资支付专用账户：</w:t>
      </w:r>
    </w:p>
    <w:p>
      <w:pPr>
        <w:pStyle w:val="59"/>
        <w:spacing w:before="213"/>
        <w:rPr>
          <w:rStyle w:val="23"/>
          <w:rFonts w:ascii="宋体" w:hAnsi="宋体" w:eastAsia="宋体" w:cs="Times New Roman"/>
          <w:spacing w:val="2"/>
          <w:sz w:val="20"/>
          <w:szCs w:val="20"/>
          <w:highlight w:val="none"/>
        </w:rPr>
      </w:pPr>
      <w:r>
        <w:rPr>
          <w:rStyle w:val="23"/>
          <w:rFonts w:hint="eastAsia" w:ascii="宋体" w:hAnsi="宋体" w:eastAsia="宋体" w:cs="Times New Roman"/>
          <w:spacing w:val="2"/>
          <w:sz w:val="20"/>
          <w:szCs w:val="20"/>
          <w:highlight w:val="none"/>
        </w:rPr>
        <w:t>账号名称：</w:t>
      </w:r>
    </w:p>
    <w:p>
      <w:pPr>
        <w:pStyle w:val="59"/>
        <w:spacing w:before="213"/>
        <w:rPr>
          <w:rStyle w:val="23"/>
          <w:rFonts w:ascii="宋体" w:hAnsi="宋体" w:eastAsia="宋体" w:cs="Times New Roman"/>
          <w:spacing w:val="2"/>
          <w:sz w:val="20"/>
          <w:szCs w:val="20"/>
          <w:highlight w:val="none"/>
        </w:rPr>
      </w:pPr>
      <w:r>
        <w:rPr>
          <w:rStyle w:val="23"/>
          <w:rFonts w:hint="eastAsia" w:ascii="宋体" w:hAnsi="宋体" w:eastAsia="宋体" w:cs="Times New Roman"/>
          <w:spacing w:val="2"/>
          <w:sz w:val="20"/>
          <w:szCs w:val="20"/>
          <w:highlight w:val="none"/>
        </w:rPr>
        <w:t>账号：</w:t>
      </w:r>
    </w:p>
    <w:p>
      <w:pPr>
        <w:pStyle w:val="59"/>
        <w:spacing w:before="213"/>
        <w:rPr>
          <w:rStyle w:val="23"/>
          <w:rFonts w:ascii="宋体" w:hAnsi="宋体" w:eastAsia="宋体" w:cs="Times New Roman"/>
          <w:spacing w:val="2"/>
          <w:sz w:val="20"/>
          <w:szCs w:val="20"/>
          <w:highlight w:val="none"/>
        </w:rPr>
      </w:pPr>
      <w:r>
        <w:rPr>
          <w:rStyle w:val="23"/>
          <w:rFonts w:hint="eastAsia" w:ascii="宋体" w:hAnsi="宋体" w:eastAsia="宋体" w:cs="Times New Roman"/>
          <w:spacing w:val="2"/>
          <w:sz w:val="20"/>
          <w:szCs w:val="20"/>
          <w:highlight w:val="none"/>
        </w:rPr>
        <w:t>开户银行：</w:t>
      </w:r>
    </w:p>
    <w:p>
      <w:pPr>
        <w:pStyle w:val="59"/>
        <w:spacing w:before="213"/>
        <w:rPr>
          <w:rStyle w:val="23"/>
          <w:rFonts w:ascii="宋体" w:hAnsi="宋体" w:eastAsia="宋体" w:cs="Times New Roman"/>
          <w:sz w:val="20"/>
          <w:szCs w:val="20"/>
          <w:highlight w:val="none"/>
        </w:rPr>
      </w:pPr>
      <w:r>
        <w:rPr>
          <w:rStyle w:val="23"/>
          <w:rFonts w:ascii="宋体" w:hAnsi="宋体" w:eastAsia="宋体" w:cs="Times New Roman"/>
          <w:spacing w:val="5"/>
          <w:sz w:val="20"/>
          <w:szCs w:val="20"/>
          <w:highlight w:val="none"/>
        </w:rPr>
        <w:t>12.4.5</w:t>
      </w:r>
      <w:r>
        <w:rPr>
          <w:rStyle w:val="23"/>
          <w:rFonts w:hint="eastAsia" w:ascii="宋体" w:hAnsi="宋体" w:eastAsia="宋体" w:cs="Times New Roman"/>
          <w:spacing w:val="5"/>
          <w:sz w:val="20"/>
          <w:szCs w:val="20"/>
          <w:highlight w:val="none"/>
        </w:rPr>
        <w:t>支付分解表的编制</w:t>
      </w:r>
    </w:p>
    <w:p>
      <w:pPr>
        <w:pStyle w:val="59"/>
        <w:spacing w:before="213" w:line="360" w:lineRule="auto"/>
        <w:rPr>
          <w:rStyle w:val="23"/>
          <w:rFonts w:ascii="宋体" w:hAnsi="宋体" w:eastAsia="宋体" w:cs="Times New Roman"/>
          <w:spacing w:val="7"/>
          <w:sz w:val="20"/>
          <w:szCs w:val="20"/>
          <w:highlight w:val="none"/>
          <w:u w:val="single"/>
        </w:rPr>
      </w:pPr>
      <w:r>
        <w:rPr>
          <w:rStyle w:val="23"/>
          <w:rFonts w:hint="eastAsia" w:ascii="宋体" w:hAnsi="宋体" w:eastAsia="宋体" w:cs="Times New Roman"/>
          <w:spacing w:val="8"/>
          <w:sz w:val="20"/>
          <w:szCs w:val="20"/>
          <w:highlight w:val="none"/>
        </w:rPr>
        <w:t>（</w:t>
      </w:r>
      <w:r>
        <w:rPr>
          <w:rStyle w:val="23"/>
          <w:rFonts w:ascii="宋体" w:hAnsi="宋体" w:eastAsia="宋体" w:cs="Times New Roman"/>
          <w:spacing w:val="8"/>
          <w:sz w:val="20"/>
          <w:szCs w:val="20"/>
          <w:highlight w:val="none"/>
        </w:rPr>
        <w:t>1</w:t>
      </w:r>
      <w:r>
        <w:rPr>
          <w:rStyle w:val="23"/>
          <w:rFonts w:hint="eastAsia" w:ascii="宋体" w:hAnsi="宋体" w:eastAsia="宋体" w:cs="Times New Roman"/>
          <w:spacing w:val="8"/>
          <w:sz w:val="20"/>
          <w:szCs w:val="20"/>
          <w:highlight w:val="none"/>
        </w:rPr>
        <w:t>） 总价合同支付分解表的编制与审批：</w:t>
      </w:r>
      <w:r>
        <w:rPr>
          <w:rStyle w:val="23"/>
          <w:rFonts w:hint="eastAsia" w:ascii="宋体" w:hAnsi="宋体" w:eastAsia="宋体" w:cs="Times New Roman"/>
          <w:spacing w:val="8"/>
          <w:sz w:val="20"/>
          <w:szCs w:val="20"/>
          <w:highlight w:val="none"/>
          <w:u w:val="single"/>
        </w:rPr>
        <w:t>总价合同支付分分解表在招标完成后</w:t>
      </w:r>
      <w:r>
        <w:rPr>
          <w:rStyle w:val="23"/>
          <w:rFonts w:hint="eastAsia" w:ascii="宋体" w:hAnsi="宋体" w:eastAsia="宋体" w:cs="Times New Roman"/>
          <w:spacing w:val="7"/>
          <w:sz w:val="20"/>
          <w:szCs w:val="20"/>
          <w:highlight w:val="none"/>
          <w:u w:val="single"/>
        </w:rPr>
        <w:t>由发包人和承包人共同编制，发包人审批，并作为本合同内容，具体详见合同附件 14。</w:t>
      </w:r>
    </w:p>
    <w:p>
      <w:pPr>
        <w:pStyle w:val="59"/>
        <w:spacing w:line="360" w:lineRule="auto"/>
        <w:rPr>
          <w:rStyle w:val="23"/>
          <w:rFonts w:ascii="宋体" w:hAnsi="宋体" w:eastAsia="宋体" w:cs="Times New Roman"/>
          <w:highlight w:val="none"/>
        </w:rPr>
      </w:pPr>
      <w:r>
        <w:rPr>
          <w:rStyle w:val="23"/>
          <w:rFonts w:hint="eastAsia" w:ascii="宋体" w:hAnsi="宋体" w:eastAsia="宋体" w:cs="Times New Roman"/>
          <w:highlight w:val="none"/>
        </w:rPr>
        <w:t>（2）单价合同的总价项目支付分解表的编制与审批：总价项目不采用支付分解表的方式计算，而按《建设工程工程量清单计价规范（</w:t>
      </w:r>
      <w:r>
        <w:rPr>
          <w:rStyle w:val="23"/>
          <w:rFonts w:ascii="宋体" w:hAnsi="宋体" w:eastAsia="宋体" w:cs="Times New Roman"/>
          <w:highlight w:val="none"/>
        </w:rPr>
        <w:t>GB50500-2013</w:t>
      </w:r>
      <w:r>
        <w:rPr>
          <w:rStyle w:val="23"/>
          <w:rFonts w:hint="eastAsia" w:ascii="宋体" w:hAnsi="宋体" w:eastAsia="宋体" w:cs="Times New Roman"/>
          <w:highlight w:val="none"/>
        </w:rPr>
        <w:t>）广西壮族自治区</w:t>
      </w:r>
      <w:r>
        <w:rPr>
          <w:rStyle w:val="23"/>
          <w:rFonts w:hint="eastAsia" w:ascii="宋体" w:hAnsi="宋体" w:eastAsia="宋体" w:cs="Times New Roman"/>
          <w:spacing w:val="8"/>
          <w:highlight w:val="none"/>
        </w:rPr>
        <w:t>实施细则》的规</w:t>
      </w:r>
      <w:r>
        <w:rPr>
          <w:rStyle w:val="23"/>
          <w:rFonts w:hint="eastAsia" w:ascii="宋体" w:hAnsi="宋体" w:eastAsia="宋体" w:cs="Times New Roman"/>
          <w:spacing w:val="3"/>
          <w:highlight w:val="none"/>
        </w:rPr>
        <w:t>定执行。</w:t>
      </w:r>
    </w:p>
    <w:p>
      <w:pPr>
        <w:pStyle w:val="59"/>
        <w:spacing w:before="101" w:line="360" w:lineRule="auto"/>
        <w:outlineLvl w:val="1"/>
        <w:rPr>
          <w:rStyle w:val="23"/>
          <w:rFonts w:ascii="宋体" w:hAnsi="宋体" w:eastAsia="宋体" w:cs="Times New Roman"/>
          <w:b/>
          <w:bCs/>
          <w:spacing w:val="2"/>
          <w:sz w:val="31"/>
          <w:szCs w:val="31"/>
          <w:highlight w:val="none"/>
        </w:rPr>
      </w:pPr>
      <w:r>
        <w:rPr>
          <w:rStyle w:val="23"/>
          <w:rFonts w:ascii="宋体" w:hAnsi="宋体" w:eastAsia="宋体" w:cs="Times New Roman"/>
          <w:b/>
          <w:bCs/>
          <w:spacing w:val="2"/>
          <w:sz w:val="31"/>
          <w:szCs w:val="31"/>
          <w:highlight w:val="none"/>
        </w:rPr>
        <w:t>13.</w:t>
      </w:r>
      <w:r>
        <w:rPr>
          <w:rStyle w:val="23"/>
          <w:rFonts w:hint="eastAsia" w:ascii="宋体" w:hAnsi="宋体" w:eastAsia="宋体" w:cs="Times New Roman"/>
          <w:b/>
          <w:bCs/>
          <w:spacing w:val="2"/>
          <w:sz w:val="31"/>
          <w:szCs w:val="31"/>
          <w:highlight w:val="none"/>
        </w:rPr>
        <w:t>验收和工程试车</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13.1</w:t>
      </w:r>
      <w:r>
        <w:rPr>
          <w:rStyle w:val="23"/>
          <w:rFonts w:hint="eastAsia" w:ascii="宋体" w:hAnsi="宋体" w:eastAsia="宋体" w:cs="Times New Roman"/>
          <w:b/>
          <w:spacing w:val="-6"/>
          <w:sz w:val="28"/>
          <w:szCs w:val="28"/>
          <w:highlight w:val="none"/>
        </w:rPr>
        <w:t>分部分项工程验收</w:t>
      </w:r>
    </w:p>
    <w:p>
      <w:pPr>
        <w:pStyle w:val="59"/>
        <w:spacing w:before="183"/>
        <w:rPr>
          <w:rStyle w:val="23"/>
          <w:rFonts w:ascii="宋体" w:hAnsi="宋体" w:eastAsia="宋体" w:cs="Times New Roman"/>
          <w:sz w:val="20"/>
          <w:szCs w:val="20"/>
          <w:highlight w:val="none"/>
        </w:rPr>
      </w:pPr>
      <w:r>
        <w:rPr>
          <w:rStyle w:val="23"/>
          <w:rFonts w:ascii="宋体" w:hAnsi="宋体" w:eastAsia="宋体" w:cs="Times New Roman"/>
          <w:spacing w:val="6"/>
          <w:sz w:val="20"/>
          <w:szCs w:val="20"/>
          <w:highlight w:val="none"/>
        </w:rPr>
        <w:t>13.1.</w:t>
      </w:r>
      <w:r>
        <w:rPr>
          <w:rStyle w:val="23"/>
          <w:rFonts w:ascii="宋体" w:hAnsi="宋体" w:eastAsia="宋体" w:cs="Times New Roman"/>
          <w:spacing w:val="-7"/>
          <w:sz w:val="20"/>
          <w:szCs w:val="20"/>
          <w:highlight w:val="none"/>
        </w:rPr>
        <w:t xml:space="preserve"> </w:t>
      </w:r>
      <w:r>
        <w:rPr>
          <w:rStyle w:val="23"/>
          <w:rFonts w:ascii="宋体" w:hAnsi="宋体" w:eastAsia="宋体" w:cs="Times New Roman"/>
          <w:spacing w:val="6"/>
          <w:sz w:val="20"/>
          <w:szCs w:val="20"/>
          <w:highlight w:val="none"/>
        </w:rPr>
        <w:t xml:space="preserve">1 </w:t>
      </w:r>
      <w:r>
        <w:rPr>
          <w:rStyle w:val="23"/>
          <w:rFonts w:hint="eastAsia" w:ascii="宋体" w:hAnsi="宋体" w:eastAsia="宋体" w:cs="Times New Roman"/>
          <w:spacing w:val="6"/>
          <w:sz w:val="20"/>
          <w:szCs w:val="20"/>
          <w:highlight w:val="none"/>
        </w:rPr>
        <w:t>监理人不能按时进行验收时，应提前</w:t>
      </w:r>
      <w:r>
        <w:rPr>
          <w:rStyle w:val="23"/>
          <w:rFonts w:hint="eastAsia" w:ascii="宋体" w:hAnsi="宋体" w:eastAsia="宋体" w:cs="Times New Roman"/>
          <w:spacing w:val="6"/>
          <w:sz w:val="20"/>
          <w:szCs w:val="20"/>
          <w:highlight w:val="none"/>
          <w:u w:val="single"/>
        </w:rPr>
        <w:t xml:space="preserve">  12  </w:t>
      </w:r>
      <w:r>
        <w:rPr>
          <w:rStyle w:val="23"/>
          <w:rFonts w:hint="eastAsia" w:ascii="宋体" w:hAnsi="宋体" w:eastAsia="宋体" w:cs="Times New Roman"/>
          <w:spacing w:val="6"/>
          <w:sz w:val="20"/>
          <w:szCs w:val="20"/>
          <w:highlight w:val="none"/>
        </w:rPr>
        <w:t>小时提交书面延期要求。</w:t>
      </w:r>
    </w:p>
    <w:p>
      <w:pPr>
        <w:pStyle w:val="59"/>
        <w:spacing w:before="214"/>
        <w:rPr>
          <w:rStyle w:val="23"/>
          <w:rFonts w:ascii="宋体" w:hAnsi="宋体" w:eastAsia="宋体" w:cs="Times New Roman"/>
          <w:sz w:val="20"/>
          <w:szCs w:val="20"/>
          <w:highlight w:val="none"/>
        </w:rPr>
      </w:pPr>
      <w:r>
        <w:rPr>
          <w:rStyle w:val="23"/>
          <w:rFonts w:hint="eastAsia" w:ascii="宋体" w:hAnsi="宋体" w:eastAsia="宋体" w:cs="Times New Roman"/>
          <w:spacing w:val="5"/>
          <w:sz w:val="20"/>
          <w:szCs w:val="20"/>
          <w:highlight w:val="none"/>
        </w:rPr>
        <w:t>关于延期最长不得超过：</w:t>
      </w:r>
      <w:r>
        <w:rPr>
          <w:rStyle w:val="23"/>
          <w:rFonts w:hint="eastAsia" w:ascii="宋体" w:hAnsi="宋体" w:eastAsia="宋体" w:cs="Times New Roman"/>
          <w:spacing w:val="12"/>
          <w:sz w:val="20"/>
          <w:szCs w:val="20"/>
          <w:highlight w:val="none"/>
          <w:u w:val="single"/>
        </w:rPr>
        <w:t xml:space="preserve"> </w:t>
      </w:r>
      <w:r>
        <w:rPr>
          <w:rStyle w:val="23"/>
          <w:rFonts w:hint="eastAsia" w:ascii="宋体" w:hAnsi="宋体" w:eastAsia="宋体" w:cs="Times New Roman"/>
          <w:spacing w:val="5"/>
          <w:sz w:val="20"/>
          <w:szCs w:val="20"/>
          <w:highlight w:val="none"/>
          <w:u w:val="single"/>
        </w:rPr>
        <w:t xml:space="preserve">12 </w:t>
      </w:r>
      <w:r>
        <w:rPr>
          <w:rStyle w:val="23"/>
          <w:rFonts w:hint="eastAsia" w:ascii="宋体" w:hAnsi="宋体" w:eastAsia="宋体" w:cs="Times New Roman"/>
          <w:spacing w:val="-85"/>
          <w:sz w:val="20"/>
          <w:szCs w:val="20"/>
          <w:highlight w:val="none"/>
        </w:rPr>
        <w:t xml:space="preserve"> </w:t>
      </w:r>
      <w:r>
        <w:rPr>
          <w:rStyle w:val="23"/>
          <w:rFonts w:hint="eastAsia" w:ascii="宋体" w:hAnsi="宋体" w:eastAsia="宋体" w:cs="Times New Roman"/>
          <w:spacing w:val="5"/>
          <w:sz w:val="20"/>
          <w:szCs w:val="20"/>
          <w:highlight w:val="none"/>
        </w:rPr>
        <w:t>小时。</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13.2</w:t>
      </w:r>
      <w:r>
        <w:rPr>
          <w:rStyle w:val="23"/>
          <w:rFonts w:hint="eastAsia" w:ascii="宋体" w:hAnsi="宋体" w:eastAsia="宋体" w:cs="Times New Roman"/>
          <w:b/>
          <w:spacing w:val="-6"/>
          <w:sz w:val="28"/>
          <w:szCs w:val="28"/>
          <w:highlight w:val="none"/>
        </w:rPr>
        <w:t>竣工验收</w:t>
      </w:r>
    </w:p>
    <w:p>
      <w:pPr>
        <w:pStyle w:val="59"/>
        <w:spacing w:before="184" w:line="360" w:lineRule="auto"/>
        <w:rPr>
          <w:rStyle w:val="23"/>
          <w:rFonts w:ascii="宋体" w:hAnsi="宋体" w:eastAsia="宋体" w:cs="Times New Roman"/>
          <w:sz w:val="20"/>
          <w:szCs w:val="20"/>
          <w:highlight w:val="none"/>
        </w:rPr>
      </w:pPr>
      <w:r>
        <w:rPr>
          <w:rStyle w:val="23"/>
          <w:rFonts w:ascii="宋体" w:hAnsi="宋体" w:eastAsia="宋体" w:cs="Times New Roman"/>
          <w:spacing w:val="4"/>
          <w:sz w:val="20"/>
          <w:szCs w:val="20"/>
          <w:highlight w:val="none"/>
        </w:rPr>
        <w:t>13.2.1</w:t>
      </w:r>
      <w:r>
        <w:rPr>
          <w:rStyle w:val="23"/>
          <w:rFonts w:ascii="宋体" w:hAnsi="宋体" w:eastAsia="宋体" w:cs="Times New Roman"/>
          <w:spacing w:val="22"/>
          <w:sz w:val="20"/>
          <w:szCs w:val="20"/>
          <w:highlight w:val="none"/>
        </w:rPr>
        <w:t xml:space="preserve"> </w:t>
      </w:r>
      <w:r>
        <w:rPr>
          <w:rStyle w:val="23"/>
          <w:rFonts w:hint="eastAsia" w:ascii="宋体" w:hAnsi="宋体" w:eastAsia="宋体" w:cs="Times New Roman"/>
          <w:spacing w:val="4"/>
          <w:sz w:val="20"/>
          <w:szCs w:val="20"/>
          <w:highlight w:val="none"/>
        </w:rPr>
        <w:t>竣工验收条件</w:t>
      </w:r>
    </w:p>
    <w:p>
      <w:pPr>
        <w:pStyle w:val="59"/>
        <w:spacing w:before="240" w:line="360" w:lineRule="auto"/>
        <w:rPr>
          <w:rStyle w:val="23"/>
          <w:rFonts w:ascii="宋体" w:hAnsi="宋体" w:eastAsia="宋体" w:cs="Times New Roman"/>
          <w:sz w:val="20"/>
          <w:szCs w:val="20"/>
          <w:highlight w:val="none"/>
          <w:u w:val="single"/>
        </w:rPr>
      </w:pPr>
      <w:r>
        <w:rPr>
          <w:rStyle w:val="23"/>
          <w:rFonts w:hint="eastAsia" w:ascii="宋体" w:hAnsi="宋体" w:eastAsia="宋体" w:cs="Times New Roman"/>
          <w:spacing w:val="10"/>
          <w:sz w:val="20"/>
          <w:szCs w:val="20"/>
          <w:highlight w:val="none"/>
        </w:rPr>
        <w:t>（</w:t>
      </w:r>
      <w:r>
        <w:rPr>
          <w:rStyle w:val="23"/>
          <w:rFonts w:ascii="宋体" w:hAnsi="宋体" w:eastAsia="宋体" w:cs="Times New Roman"/>
          <w:spacing w:val="10"/>
          <w:sz w:val="20"/>
          <w:szCs w:val="20"/>
          <w:highlight w:val="none"/>
        </w:rPr>
        <w:t>3</w:t>
      </w:r>
      <w:r>
        <w:rPr>
          <w:rStyle w:val="23"/>
          <w:rFonts w:hint="eastAsia" w:ascii="宋体" w:hAnsi="宋体" w:eastAsia="宋体" w:cs="Times New Roman"/>
          <w:spacing w:val="10"/>
          <w:sz w:val="20"/>
          <w:szCs w:val="20"/>
          <w:highlight w:val="none"/>
        </w:rPr>
        <w:t>）承包人负责整理和提交的竣工验收资料应当符合工程所在地建设行政主管部门和</w:t>
      </w:r>
      <w:r>
        <w:rPr>
          <w:rStyle w:val="23"/>
          <w:rFonts w:ascii="宋体" w:hAnsi="宋体" w:eastAsia="宋体" w:cs="Times New Roman"/>
          <w:spacing w:val="9"/>
          <w:sz w:val="20"/>
          <w:szCs w:val="20"/>
          <w:highlight w:val="none"/>
        </w:rPr>
        <w:t>(</w:t>
      </w:r>
      <w:r>
        <w:rPr>
          <w:rStyle w:val="23"/>
          <w:rFonts w:hint="eastAsia" w:ascii="宋体" w:hAnsi="宋体" w:eastAsia="宋体" w:cs="Times New Roman"/>
          <w:spacing w:val="9"/>
          <w:sz w:val="20"/>
          <w:szCs w:val="20"/>
          <w:highlight w:val="none"/>
        </w:rPr>
        <w:t>或</w:t>
      </w:r>
      <w:r>
        <w:rPr>
          <w:rStyle w:val="23"/>
          <w:rFonts w:ascii="宋体" w:hAnsi="宋体" w:eastAsia="宋体" w:cs="Times New Roman"/>
          <w:spacing w:val="9"/>
          <w:sz w:val="20"/>
          <w:szCs w:val="20"/>
          <w:highlight w:val="none"/>
        </w:rPr>
        <w:t>)</w:t>
      </w:r>
      <w:r>
        <w:rPr>
          <w:rStyle w:val="23"/>
          <w:rFonts w:ascii="宋体" w:hAnsi="宋体" w:eastAsia="宋体" w:cs="Times New Roman"/>
          <w:sz w:val="20"/>
          <w:szCs w:val="20"/>
          <w:highlight w:val="none"/>
        </w:rPr>
        <w:t xml:space="preserve"> </w:t>
      </w:r>
      <w:r>
        <w:rPr>
          <w:rStyle w:val="23"/>
          <w:rFonts w:hint="eastAsia" w:ascii="宋体" w:hAnsi="宋体" w:eastAsia="宋体" w:cs="Times New Roman"/>
          <w:spacing w:val="14"/>
          <w:sz w:val="20"/>
          <w:szCs w:val="20"/>
          <w:highlight w:val="none"/>
        </w:rPr>
        <w:t>城市建设档案管理机构有关施工资料的要求</w:t>
      </w:r>
      <w:r>
        <w:rPr>
          <w:rStyle w:val="23"/>
          <w:rFonts w:hint="eastAsia" w:ascii="宋体" w:hAnsi="宋体" w:eastAsia="宋体" w:cs="Times New Roman"/>
          <w:spacing w:val="13"/>
          <w:sz w:val="20"/>
          <w:szCs w:val="20"/>
          <w:highlight w:val="none"/>
        </w:rPr>
        <w:t>，具体内容包括：</w:t>
      </w:r>
      <w:r>
        <w:rPr>
          <w:rStyle w:val="23"/>
          <w:rFonts w:hint="eastAsia" w:ascii="宋体" w:hAnsi="宋体" w:eastAsia="宋体" w:cs="Times New Roman"/>
          <w:spacing w:val="13"/>
          <w:sz w:val="20"/>
          <w:szCs w:val="20"/>
          <w:highlight w:val="none"/>
          <w:u w:val="single"/>
        </w:rPr>
        <w:t>工程所在地建设行政主管部门</w:t>
      </w:r>
      <w:r>
        <w:rPr>
          <w:rStyle w:val="23"/>
          <w:rFonts w:hint="eastAsia" w:ascii="宋体" w:hAnsi="宋体" w:eastAsia="宋体" w:cs="Times New Roman"/>
          <w:highlight w:val="none"/>
          <w:u w:val="single"/>
        </w:rPr>
        <w:t>（或）城市建设档案管理机构有关施工资料的要求。</w:t>
      </w:r>
    </w:p>
    <w:p>
      <w:pPr>
        <w:pStyle w:val="59"/>
        <w:spacing w:before="240"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rPr>
        <w:t>竣工验收资料的份数：</w:t>
      </w:r>
      <w:r>
        <w:rPr>
          <w:rStyle w:val="23"/>
          <w:rFonts w:hint="eastAsia" w:ascii="宋体" w:hAnsi="宋体" w:eastAsia="宋体" w:cs="Times New Roman"/>
          <w:spacing w:val="19"/>
          <w:sz w:val="20"/>
          <w:szCs w:val="20"/>
          <w:highlight w:val="none"/>
          <w:u w:val="single"/>
        </w:rPr>
        <w:t xml:space="preserve">  </w:t>
      </w:r>
      <w:r>
        <w:rPr>
          <w:rStyle w:val="23"/>
          <w:rFonts w:hint="eastAsia" w:ascii="宋体" w:hAnsi="宋体" w:eastAsia="宋体" w:cs="Times New Roman"/>
          <w:spacing w:val="6"/>
          <w:sz w:val="20"/>
          <w:szCs w:val="20"/>
          <w:highlight w:val="none"/>
          <w:u w:val="single"/>
        </w:rPr>
        <w:t xml:space="preserve">四份  </w:t>
      </w:r>
      <w:r>
        <w:rPr>
          <w:rStyle w:val="23"/>
          <w:rFonts w:hint="eastAsia" w:ascii="宋体" w:hAnsi="宋体" w:eastAsia="宋体" w:cs="Times New Roman"/>
          <w:spacing w:val="6"/>
          <w:sz w:val="20"/>
          <w:szCs w:val="20"/>
          <w:highlight w:val="none"/>
        </w:rPr>
        <w:t>。</w:t>
      </w:r>
    </w:p>
    <w:p>
      <w:pPr>
        <w:pStyle w:val="59"/>
        <w:spacing w:before="240" w:line="360" w:lineRule="auto"/>
        <w:ind w:right="34"/>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承包人提供竣工图的约定：</w:t>
      </w:r>
      <w:r>
        <w:rPr>
          <w:rStyle w:val="23"/>
          <w:rFonts w:hint="eastAsia" w:ascii="宋体" w:hAnsi="宋体" w:eastAsia="宋体" w:cs="Times New Roman"/>
          <w:spacing w:val="7"/>
          <w:sz w:val="20"/>
          <w:szCs w:val="20"/>
          <w:highlight w:val="none"/>
          <w:u w:val="single"/>
        </w:rPr>
        <w:t>竣工验收正式通过后</w:t>
      </w:r>
      <w:r>
        <w:rPr>
          <w:rStyle w:val="23"/>
          <w:rFonts w:hint="eastAsia" w:ascii="宋体" w:hAnsi="宋体" w:eastAsia="宋体" w:cs="Times New Roman"/>
          <w:spacing w:val="-37"/>
          <w:sz w:val="20"/>
          <w:szCs w:val="20"/>
          <w:highlight w:val="none"/>
          <w:u w:val="single"/>
        </w:rPr>
        <w:t xml:space="preserve"> </w:t>
      </w:r>
      <w:r>
        <w:rPr>
          <w:rStyle w:val="23"/>
          <w:rFonts w:ascii="宋体" w:hAnsi="宋体" w:eastAsia="宋体" w:cs="Times New Roman"/>
          <w:spacing w:val="7"/>
          <w:sz w:val="20"/>
          <w:szCs w:val="20"/>
          <w:highlight w:val="none"/>
          <w:u w:val="single"/>
        </w:rPr>
        <w:t>5</w:t>
      </w:r>
      <w:r>
        <w:rPr>
          <w:rStyle w:val="23"/>
          <w:rFonts w:hint="eastAsia" w:ascii="宋体" w:hAnsi="宋体" w:eastAsia="宋体" w:cs="Times New Roman"/>
          <w:spacing w:val="7"/>
          <w:sz w:val="20"/>
          <w:szCs w:val="20"/>
          <w:highlight w:val="none"/>
          <w:u w:val="single"/>
        </w:rPr>
        <w:t>天（工程造价在</w:t>
      </w:r>
      <w:r>
        <w:rPr>
          <w:rStyle w:val="23"/>
          <w:rFonts w:hint="eastAsia" w:ascii="宋体" w:hAnsi="宋体" w:eastAsia="宋体" w:cs="Times New Roman"/>
          <w:spacing w:val="-38"/>
          <w:sz w:val="20"/>
          <w:szCs w:val="20"/>
          <w:highlight w:val="none"/>
          <w:u w:val="single"/>
        </w:rPr>
        <w:t xml:space="preserve"> </w:t>
      </w:r>
      <w:r>
        <w:rPr>
          <w:rStyle w:val="23"/>
          <w:rFonts w:ascii="宋体" w:hAnsi="宋体" w:eastAsia="宋体" w:cs="Times New Roman"/>
          <w:spacing w:val="7"/>
          <w:sz w:val="20"/>
          <w:szCs w:val="20"/>
          <w:highlight w:val="none"/>
          <w:u w:val="single"/>
        </w:rPr>
        <w:t>500</w:t>
      </w:r>
      <w:r>
        <w:rPr>
          <w:rStyle w:val="23"/>
          <w:rFonts w:hint="eastAsia" w:ascii="宋体" w:hAnsi="宋体" w:eastAsia="宋体" w:cs="Times New Roman"/>
          <w:spacing w:val="7"/>
          <w:sz w:val="20"/>
          <w:szCs w:val="20"/>
          <w:highlight w:val="none"/>
          <w:u w:val="single"/>
        </w:rPr>
        <w:t>万元以下含</w:t>
      </w:r>
      <w:r>
        <w:rPr>
          <w:rStyle w:val="23"/>
          <w:rFonts w:hint="eastAsia" w:ascii="宋体" w:hAnsi="宋体" w:eastAsia="宋体" w:cs="Times New Roman"/>
          <w:spacing w:val="-35"/>
          <w:sz w:val="20"/>
          <w:szCs w:val="20"/>
          <w:highlight w:val="none"/>
          <w:u w:val="single"/>
        </w:rPr>
        <w:t xml:space="preserve"> </w:t>
      </w:r>
      <w:r>
        <w:rPr>
          <w:rStyle w:val="23"/>
          <w:rFonts w:ascii="宋体" w:hAnsi="宋体" w:eastAsia="宋体" w:cs="Times New Roman"/>
          <w:spacing w:val="7"/>
          <w:sz w:val="20"/>
          <w:szCs w:val="20"/>
          <w:highlight w:val="none"/>
          <w:u w:val="single"/>
        </w:rPr>
        <w:t>500</w:t>
      </w:r>
      <w:r>
        <w:rPr>
          <w:rStyle w:val="23"/>
          <w:rFonts w:hint="eastAsia" w:ascii="宋体" w:hAnsi="宋体" w:eastAsia="宋体" w:cs="Times New Roman"/>
          <w:spacing w:val="7"/>
          <w:sz w:val="20"/>
          <w:szCs w:val="20"/>
          <w:highlight w:val="none"/>
          <w:u w:val="single"/>
        </w:rPr>
        <w:t>万</w:t>
      </w:r>
      <w:r>
        <w:rPr>
          <w:rStyle w:val="23"/>
          <w:rFonts w:hint="eastAsia" w:ascii="宋体" w:hAnsi="宋体" w:eastAsia="宋体" w:cs="Times New Roman"/>
          <w:sz w:val="20"/>
          <w:szCs w:val="20"/>
          <w:highlight w:val="none"/>
          <w:u w:val="single"/>
        </w:rPr>
        <w:t>元）、</w:t>
      </w:r>
      <w:r>
        <w:rPr>
          <w:rStyle w:val="23"/>
          <w:rFonts w:ascii="宋体" w:hAnsi="宋体" w:eastAsia="宋体" w:cs="Times New Roman"/>
          <w:sz w:val="20"/>
          <w:szCs w:val="20"/>
          <w:highlight w:val="none"/>
          <w:u w:val="single"/>
        </w:rPr>
        <w:t>10</w:t>
      </w:r>
      <w:r>
        <w:rPr>
          <w:rStyle w:val="23"/>
          <w:rFonts w:hint="eastAsia" w:ascii="宋体" w:hAnsi="宋体" w:eastAsia="宋体" w:cs="Times New Roman"/>
          <w:sz w:val="20"/>
          <w:szCs w:val="20"/>
          <w:highlight w:val="none"/>
          <w:u w:val="single"/>
        </w:rPr>
        <w:t>天（工程造价在</w:t>
      </w:r>
      <w:r>
        <w:rPr>
          <w:rStyle w:val="23"/>
          <w:rFonts w:hint="eastAsia" w:ascii="宋体" w:hAnsi="宋体" w:eastAsia="宋体" w:cs="Times New Roman"/>
          <w:spacing w:val="-37"/>
          <w:sz w:val="20"/>
          <w:szCs w:val="20"/>
          <w:highlight w:val="none"/>
          <w:u w:val="single"/>
        </w:rPr>
        <w:t xml:space="preserve"> </w:t>
      </w:r>
      <w:r>
        <w:rPr>
          <w:rStyle w:val="23"/>
          <w:rFonts w:ascii="宋体" w:hAnsi="宋体" w:eastAsia="宋体" w:cs="Times New Roman"/>
          <w:sz w:val="20"/>
          <w:szCs w:val="20"/>
          <w:highlight w:val="none"/>
          <w:u w:val="single"/>
        </w:rPr>
        <w:t>500</w:t>
      </w:r>
      <w:r>
        <w:rPr>
          <w:rStyle w:val="23"/>
          <w:rFonts w:hint="eastAsia" w:ascii="宋体" w:hAnsi="宋体" w:eastAsia="宋体" w:cs="Times New Roman"/>
          <w:sz w:val="20"/>
          <w:szCs w:val="20"/>
          <w:highlight w:val="none"/>
          <w:u w:val="single"/>
        </w:rPr>
        <w:t>万元至</w:t>
      </w:r>
      <w:r>
        <w:rPr>
          <w:rStyle w:val="23"/>
          <w:rFonts w:hint="eastAsia" w:ascii="宋体" w:hAnsi="宋体" w:eastAsia="宋体" w:cs="Times New Roman"/>
          <w:spacing w:val="-28"/>
          <w:sz w:val="20"/>
          <w:szCs w:val="20"/>
          <w:highlight w:val="none"/>
          <w:u w:val="single"/>
        </w:rPr>
        <w:t xml:space="preserve"> </w:t>
      </w:r>
      <w:r>
        <w:rPr>
          <w:rStyle w:val="23"/>
          <w:rFonts w:ascii="宋体" w:hAnsi="宋体" w:eastAsia="宋体" w:cs="Times New Roman"/>
          <w:sz w:val="20"/>
          <w:szCs w:val="20"/>
          <w:highlight w:val="none"/>
          <w:u w:val="single"/>
        </w:rPr>
        <w:t>1000</w:t>
      </w:r>
      <w:r>
        <w:rPr>
          <w:rStyle w:val="23"/>
          <w:rFonts w:hint="eastAsia" w:ascii="宋体" w:hAnsi="宋体" w:eastAsia="宋体" w:cs="Times New Roman"/>
          <w:sz w:val="20"/>
          <w:szCs w:val="20"/>
          <w:highlight w:val="none"/>
          <w:u w:val="single"/>
        </w:rPr>
        <w:t>万元之间含</w:t>
      </w:r>
      <w:r>
        <w:rPr>
          <w:rStyle w:val="23"/>
          <w:rFonts w:hint="eastAsia" w:ascii="宋体" w:hAnsi="宋体" w:eastAsia="宋体" w:cs="Times New Roman"/>
          <w:spacing w:val="-30"/>
          <w:sz w:val="20"/>
          <w:szCs w:val="20"/>
          <w:highlight w:val="none"/>
          <w:u w:val="single"/>
        </w:rPr>
        <w:t xml:space="preserve"> </w:t>
      </w:r>
      <w:r>
        <w:rPr>
          <w:rStyle w:val="23"/>
          <w:rFonts w:ascii="宋体" w:hAnsi="宋体" w:eastAsia="宋体" w:cs="Times New Roman"/>
          <w:sz w:val="20"/>
          <w:szCs w:val="20"/>
          <w:highlight w:val="none"/>
          <w:u w:val="single"/>
        </w:rPr>
        <w:t>1000</w:t>
      </w:r>
      <w:r>
        <w:rPr>
          <w:rStyle w:val="23"/>
          <w:rFonts w:hint="eastAsia" w:ascii="宋体" w:hAnsi="宋体" w:eastAsia="宋体" w:cs="Times New Roman"/>
          <w:sz w:val="20"/>
          <w:szCs w:val="20"/>
          <w:highlight w:val="none"/>
          <w:u w:val="single"/>
        </w:rPr>
        <w:t>万元）、</w:t>
      </w:r>
      <w:r>
        <w:rPr>
          <w:rStyle w:val="23"/>
          <w:rFonts w:ascii="宋体" w:hAnsi="宋体" w:eastAsia="宋体" w:cs="Times New Roman"/>
          <w:sz w:val="20"/>
          <w:szCs w:val="20"/>
          <w:highlight w:val="none"/>
          <w:u w:val="single"/>
        </w:rPr>
        <w:t>15</w:t>
      </w:r>
      <w:r>
        <w:rPr>
          <w:rStyle w:val="23"/>
          <w:rFonts w:ascii="宋体" w:hAnsi="宋体" w:eastAsia="宋体" w:cs="Times New Roman"/>
          <w:spacing w:val="20"/>
          <w:sz w:val="20"/>
          <w:szCs w:val="20"/>
          <w:highlight w:val="none"/>
          <w:u w:val="single"/>
        </w:rPr>
        <w:t xml:space="preserve"> </w:t>
      </w:r>
      <w:r>
        <w:rPr>
          <w:rStyle w:val="23"/>
          <w:rFonts w:hint="eastAsia" w:ascii="宋体" w:hAnsi="宋体" w:eastAsia="宋体" w:cs="Times New Roman"/>
          <w:sz w:val="20"/>
          <w:szCs w:val="20"/>
          <w:highlight w:val="none"/>
          <w:u w:val="single"/>
        </w:rPr>
        <w:t>天（工程造价在</w:t>
      </w:r>
      <w:r>
        <w:rPr>
          <w:rStyle w:val="23"/>
          <w:rFonts w:hint="eastAsia" w:ascii="宋体" w:hAnsi="宋体" w:eastAsia="宋体" w:cs="Times New Roman"/>
          <w:spacing w:val="-28"/>
          <w:sz w:val="20"/>
          <w:szCs w:val="20"/>
          <w:highlight w:val="none"/>
          <w:u w:val="single"/>
        </w:rPr>
        <w:t xml:space="preserve"> </w:t>
      </w:r>
      <w:r>
        <w:rPr>
          <w:rStyle w:val="23"/>
          <w:rFonts w:ascii="宋体" w:hAnsi="宋体" w:eastAsia="宋体" w:cs="Times New Roman"/>
          <w:sz w:val="20"/>
          <w:szCs w:val="20"/>
          <w:highlight w:val="none"/>
          <w:u w:val="single"/>
        </w:rPr>
        <w:t>1000</w:t>
      </w:r>
      <w:r>
        <w:rPr>
          <w:rStyle w:val="23"/>
          <w:rFonts w:hint="eastAsia" w:ascii="宋体" w:hAnsi="宋体" w:eastAsia="宋体" w:cs="Times New Roman"/>
          <w:sz w:val="20"/>
          <w:szCs w:val="20"/>
          <w:highlight w:val="none"/>
          <w:u w:val="single"/>
        </w:rPr>
        <w:t>万</w:t>
      </w:r>
      <w:r>
        <w:rPr>
          <w:rStyle w:val="23"/>
          <w:rFonts w:hint="eastAsia" w:ascii="宋体" w:hAnsi="宋体" w:eastAsia="宋体" w:cs="Times New Roman"/>
          <w:spacing w:val="7"/>
          <w:sz w:val="20"/>
          <w:szCs w:val="20"/>
          <w:highlight w:val="none"/>
          <w:u w:val="single"/>
        </w:rPr>
        <w:t>元以上</w:t>
      </w:r>
      <w:r>
        <w:rPr>
          <w:rStyle w:val="23"/>
          <w:rFonts w:hint="eastAsia" w:ascii="宋体" w:hAnsi="宋体" w:eastAsia="宋体" w:cs="Times New Roman"/>
          <w:spacing w:val="-34"/>
          <w:sz w:val="20"/>
          <w:szCs w:val="20"/>
          <w:highlight w:val="none"/>
          <w:u w:val="single"/>
        </w:rPr>
        <w:t>），</w:t>
      </w:r>
      <w:r>
        <w:rPr>
          <w:rStyle w:val="23"/>
          <w:rFonts w:hint="eastAsia" w:ascii="宋体" w:hAnsi="宋体" w:eastAsia="宋体" w:cs="Times New Roman"/>
          <w:spacing w:val="7"/>
          <w:sz w:val="20"/>
          <w:szCs w:val="20"/>
          <w:highlight w:val="none"/>
          <w:u w:val="single"/>
        </w:rPr>
        <w:t>提供竣工图的数量分别为</w:t>
      </w:r>
      <w:r>
        <w:rPr>
          <w:rStyle w:val="23"/>
          <w:rFonts w:hint="eastAsia" w:ascii="宋体" w:hAnsi="宋体" w:eastAsia="宋体" w:cs="Times New Roman"/>
          <w:spacing w:val="-33"/>
          <w:sz w:val="20"/>
          <w:szCs w:val="20"/>
          <w:highlight w:val="none"/>
          <w:u w:val="single"/>
        </w:rPr>
        <w:t xml:space="preserve"> </w:t>
      </w:r>
      <w:r>
        <w:rPr>
          <w:rStyle w:val="23"/>
          <w:rFonts w:ascii="宋体" w:hAnsi="宋体" w:eastAsia="宋体" w:cs="Times New Roman"/>
          <w:spacing w:val="7"/>
          <w:sz w:val="20"/>
          <w:szCs w:val="20"/>
          <w:highlight w:val="none"/>
          <w:u w:val="single"/>
        </w:rPr>
        <w:t>2</w:t>
      </w:r>
      <w:r>
        <w:rPr>
          <w:rStyle w:val="23"/>
          <w:rFonts w:ascii="宋体" w:hAnsi="宋体" w:eastAsia="宋体" w:cs="Times New Roman"/>
          <w:spacing w:val="16"/>
          <w:sz w:val="20"/>
          <w:szCs w:val="20"/>
          <w:highlight w:val="none"/>
          <w:u w:val="single"/>
        </w:rPr>
        <w:t xml:space="preserve"> </w:t>
      </w:r>
      <w:r>
        <w:rPr>
          <w:rStyle w:val="23"/>
          <w:rFonts w:hint="eastAsia" w:ascii="宋体" w:hAnsi="宋体" w:eastAsia="宋体" w:cs="Times New Roman"/>
          <w:spacing w:val="7"/>
          <w:sz w:val="20"/>
          <w:szCs w:val="20"/>
          <w:highlight w:val="none"/>
          <w:u w:val="single"/>
        </w:rPr>
        <w:t>套、</w:t>
      </w:r>
      <w:r>
        <w:rPr>
          <w:rStyle w:val="23"/>
          <w:rFonts w:ascii="宋体" w:hAnsi="宋体" w:eastAsia="宋体" w:cs="Times New Roman"/>
          <w:spacing w:val="7"/>
          <w:sz w:val="20"/>
          <w:szCs w:val="20"/>
          <w:highlight w:val="none"/>
          <w:u w:val="single"/>
        </w:rPr>
        <w:t>4</w:t>
      </w:r>
      <w:r>
        <w:rPr>
          <w:rStyle w:val="23"/>
          <w:rFonts w:ascii="宋体" w:hAnsi="宋体" w:eastAsia="宋体" w:cs="Times New Roman"/>
          <w:spacing w:val="16"/>
          <w:sz w:val="20"/>
          <w:szCs w:val="20"/>
          <w:highlight w:val="none"/>
          <w:u w:val="single"/>
        </w:rPr>
        <w:t xml:space="preserve"> </w:t>
      </w:r>
      <w:r>
        <w:rPr>
          <w:rStyle w:val="23"/>
          <w:rFonts w:hint="eastAsia" w:ascii="宋体" w:hAnsi="宋体" w:eastAsia="宋体" w:cs="Times New Roman"/>
          <w:spacing w:val="7"/>
          <w:sz w:val="20"/>
          <w:szCs w:val="20"/>
          <w:highlight w:val="none"/>
          <w:u w:val="single"/>
        </w:rPr>
        <w:t>套、</w:t>
      </w:r>
      <w:r>
        <w:rPr>
          <w:rStyle w:val="23"/>
          <w:rFonts w:ascii="宋体" w:hAnsi="宋体" w:eastAsia="宋体" w:cs="Times New Roman"/>
          <w:spacing w:val="7"/>
          <w:sz w:val="20"/>
          <w:szCs w:val="20"/>
          <w:highlight w:val="none"/>
          <w:u w:val="single"/>
        </w:rPr>
        <w:t>6</w:t>
      </w:r>
      <w:r>
        <w:rPr>
          <w:rStyle w:val="23"/>
          <w:rFonts w:ascii="宋体" w:hAnsi="宋体" w:eastAsia="宋体" w:cs="Times New Roman"/>
          <w:spacing w:val="16"/>
          <w:sz w:val="20"/>
          <w:szCs w:val="20"/>
          <w:highlight w:val="none"/>
          <w:u w:val="single"/>
        </w:rPr>
        <w:t xml:space="preserve"> </w:t>
      </w:r>
      <w:r>
        <w:rPr>
          <w:rStyle w:val="23"/>
          <w:rFonts w:hint="eastAsia" w:ascii="宋体" w:hAnsi="宋体" w:eastAsia="宋体" w:cs="Times New Roman"/>
          <w:spacing w:val="7"/>
          <w:sz w:val="20"/>
          <w:szCs w:val="20"/>
          <w:highlight w:val="none"/>
          <w:u w:val="single"/>
        </w:rPr>
        <w:t>套。</w:t>
      </w:r>
    </w:p>
    <w:p>
      <w:pPr>
        <w:pStyle w:val="59"/>
        <w:spacing w:before="240"/>
        <w:rPr>
          <w:rStyle w:val="23"/>
          <w:rFonts w:ascii="宋体" w:hAnsi="宋体" w:eastAsia="宋体" w:cs="Times New Roman"/>
          <w:sz w:val="20"/>
          <w:szCs w:val="20"/>
          <w:highlight w:val="none"/>
        </w:rPr>
      </w:pPr>
      <w:r>
        <w:rPr>
          <w:rStyle w:val="23"/>
          <w:rFonts w:ascii="宋体" w:hAnsi="宋体" w:eastAsia="宋体" w:cs="Times New Roman"/>
          <w:spacing w:val="4"/>
          <w:sz w:val="20"/>
          <w:szCs w:val="20"/>
          <w:highlight w:val="none"/>
        </w:rPr>
        <w:t>13.2.2</w:t>
      </w:r>
      <w:r>
        <w:rPr>
          <w:rStyle w:val="23"/>
          <w:rFonts w:ascii="宋体" w:hAnsi="宋体" w:eastAsia="宋体" w:cs="Times New Roman"/>
          <w:spacing w:val="22"/>
          <w:sz w:val="20"/>
          <w:szCs w:val="20"/>
          <w:highlight w:val="none"/>
        </w:rPr>
        <w:t xml:space="preserve"> </w:t>
      </w:r>
      <w:r>
        <w:rPr>
          <w:rStyle w:val="23"/>
          <w:rFonts w:hint="eastAsia" w:ascii="宋体" w:hAnsi="宋体" w:eastAsia="宋体" w:cs="Times New Roman"/>
          <w:spacing w:val="4"/>
          <w:sz w:val="20"/>
          <w:szCs w:val="20"/>
          <w:highlight w:val="none"/>
        </w:rPr>
        <w:t>竣工验收程序</w:t>
      </w:r>
    </w:p>
    <w:p>
      <w:pPr>
        <w:pStyle w:val="59"/>
        <w:spacing w:before="211"/>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关于竣工验收程序的约定：</w:t>
      </w:r>
      <w:r>
        <w:rPr>
          <w:rStyle w:val="23"/>
          <w:rFonts w:hint="eastAsia" w:ascii="宋体" w:hAnsi="宋体" w:eastAsia="宋体" w:cs="Times New Roman"/>
          <w:spacing w:val="8"/>
          <w:sz w:val="20"/>
          <w:szCs w:val="20"/>
          <w:highlight w:val="none"/>
          <w:u w:val="single"/>
        </w:rPr>
        <w:t xml:space="preserve">  按通用合同条款执行  </w:t>
      </w:r>
      <w:r>
        <w:rPr>
          <w:rStyle w:val="23"/>
          <w:rFonts w:hint="eastAsia" w:ascii="宋体" w:hAnsi="宋体" w:eastAsia="宋体" w:cs="Times New Roman"/>
          <w:spacing w:val="8"/>
          <w:sz w:val="20"/>
          <w:szCs w:val="20"/>
          <w:highlight w:val="none"/>
        </w:rPr>
        <w:t>。</w:t>
      </w:r>
    </w:p>
    <w:p>
      <w:pPr>
        <w:pStyle w:val="59"/>
        <w:spacing w:before="197" w:line="424" w:lineRule="auto"/>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发包人不按照本项约定组织竣工验收、颁发工程接收证书的违约金的计算方法：</w:t>
      </w:r>
      <w:r>
        <w:rPr>
          <w:rStyle w:val="23"/>
          <w:rFonts w:hint="eastAsia" w:ascii="宋体" w:hAnsi="宋体" w:eastAsia="宋体" w:cs="Times New Roman"/>
          <w:spacing w:val="9"/>
          <w:sz w:val="20"/>
          <w:szCs w:val="20"/>
          <w:highlight w:val="none"/>
          <w:u w:val="single"/>
        </w:rPr>
        <w:t>按通用</w:t>
      </w:r>
    </w:p>
    <w:p>
      <w:pPr>
        <w:pStyle w:val="59"/>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u w:val="single"/>
        </w:rPr>
        <w:t xml:space="preserve">合同条款执行  </w:t>
      </w:r>
      <w:r>
        <w:rPr>
          <w:rStyle w:val="23"/>
          <w:rFonts w:hint="eastAsia" w:ascii="宋体" w:hAnsi="宋体" w:eastAsia="宋体" w:cs="Times New Roman"/>
          <w:spacing w:val="6"/>
          <w:sz w:val="20"/>
          <w:szCs w:val="20"/>
          <w:highlight w:val="none"/>
        </w:rPr>
        <w:t>。</w:t>
      </w:r>
    </w:p>
    <w:p>
      <w:pPr>
        <w:pStyle w:val="59"/>
        <w:spacing w:before="211"/>
        <w:rPr>
          <w:rStyle w:val="23"/>
          <w:rFonts w:ascii="宋体" w:hAnsi="宋体" w:eastAsia="宋体" w:cs="Times New Roman"/>
          <w:sz w:val="20"/>
          <w:szCs w:val="20"/>
          <w:highlight w:val="none"/>
        </w:rPr>
      </w:pPr>
      <w:r>
        <w:rPr>
          <w:rStyle w:val="23"/>
          <w:rFonts w:ascii="宋体" w:hAnsi="宋体" w:eastAsia="宋体" w:cs="Times New Roman"/>
          <w:spacing w:val="6"/>
          <w:sz w:val="20"/>
          <w:szCs w:val="20"/>
          <w:highlight w:val="none"/>
        </w:rPr>
        <w:t xml:space="preserve">13.2.3 </w:t>
      </w:r>
      <w:r>
        <w:rPr>
          <w:rStyle w:val="23"/>
          <w:rFonts w:hint="eastAsia" w:ascii="宋体" w:hAnsi="宋体" w:eastAsia="宋体" w:cs="Times New Roman"/>
          <w:spacing w:val="6"/>
          <w:sz w:val="20"/>
          <w:szCs w:val="20"/>
          <w:highlight w:val="none"/>
        </w:rPr>
        <w:t>移交、接收全部与部分工程</w:t>
      </w:r>
    </w:p>
    <w:p>
      <w:pPr>
        <w:pStyle w:val="59"/>
        <w:spacing w:before="213"/>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承包人向发包人移交工程的期限：</w:t>
      </w:r>
      <w:r>
        <w:rPr>
          <w:rStyle w:val="23"/>
          <w:rFonts w:hint="eastAsia" w:ascii="宋体" w:hAnsi="宋体" w:eastAsia="宋体" w:cs="Times New Roman"/>
          <w:spacing w:val="8"/>
          <w:sz w:val="20"/>
          <w:szCs w:val="20"/>
          <w:highlight w:val="none"/>
          <w:u w:val="single"/>
        </w:rPr>
        <w:t xml:space="preserve"> 按通用合同条款执行  </w:t>
      </w:r>
      <w:r>
        <w:rPr>
          <w:rStyle w:val="23"/>
          <w:rFonts w:hint="eastAsia" w:ascii="宋体" w:hAnsi="宋体" w:eastAsia="宋体" w:cs="Times New Roman"/>
          <w:spacing w:val="8"/>
          <w:sz w:val="20"/>
          <w:szCs w:val="20"/>
          <w:highlight w:val="none"/>
        </w:rPr>
        <w:t>。</w:t>
      </w:r>
    </w:p>
    <w:p>
      <w:pPr>
        <w:pStyle w:val="59"/>
        <w:spacing w:before="214" w:line="422" w:lineRule="auto"/>
        <w:rPr>
          <w:rStyle w:val="23"/>
          <w:rFonts w:ascii="宋体" w:hAnsi="宋体" w:eastAsia="宋体" w:cs="Times New Roman"/>
          <w:spacing w:val="9"/>
          <w:sz w:val="20"/>
          <w:szCs w:val="20"/>
          <w:highlight w:val="none"/>
          <w:u w:val="single"/>
        </w:rPr>
      </w:pPr>
      <w:r>
        <w:rPr>
          <w:rStyle w:val="23"/>
          <w:rFonts w:hint="eastAsia" w:ascii="宋体" w:hAnsi="宋体" w:eastAsia="宋体" w:cs="Times New Roman"/>
          <w:spacing w:val="9"/>
          <w:sz w:val="20"/>
          <w:szCs w:val="20"/>
          <w:highlight w:val="none"/>
        </w:rPr>
        <w:t>发包人未按本合同约定接收全部或部分工程的，违约金的计算方法为：</w:t>
      </w:r>
      <w:r>
        <w:rPr>
          <w:rStyle w:val="23"/>
          <w:rFonts w:hint="eastAsia" w:ascii="宋体" w:hAnsi="宋体" w:eastAsia="宋体" w:cs="Times New Roman"/>
          <w:spacing w:val="9"/>
          <w:sz w:val="20"/>
          <w:szCs w:val="20"/>
          <w:highlight w:val="none"/>
          <w:u w:val="single"/>
        </w:rPr>
        <w:t xml:space="preserve"> 按通用合同条款执行  。</w:t>
      </w:r>
    </w:p>
    <w:p>
      <w:pPr>
        <w:pStyle w:val="59"/>
        <w:spacing w:before="214"/>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承包人未按时移交工程的，违约金的计算方法为：</w:t>
      </w:r>
      <w:r>
        <w:rPr>
          <w:rStyle w:val="23"/>
          <w:rFonts w:hint="eastAsia" w:ascii="宋体" w:hAnsi="宋体" w:eastAsia="宋体" w:cs="Times New Roman"/>
          <w:spacing w:val="9"/>
          <w:sz w:val="20"/>
          <w:szCs w:val="20"/>
          <w:highlight w:val="none"/>
          <w:u w:val="single"/>
        </w:rPr>
        <w:t xml:space="preserve">  按通用合同条款</w:t>
      </w:r>
      <w:r>
        <w:rPr>
          <w:rStyle w:val="23"/>
          <w:rFonts w:hint="eastAsia" w:ascii="宋体" w:hAnsi="宋体" w:eastAsia="宋体" w:cs="Times New Roman"/>
          <w:spacing w:val="8"/>
          <w:sz w:val="20"/>
          <w:szCs w:val="20"/>
          <w:highlight w:val="none"/>
          <w:u w:val="single"/>
        </w:rPr>
        <w:t xml:space="preserve">执行  </w:t>
      </w:r>
      <w:r>
        <w:rPr>
          <w:rStyle w:val="23"/>
          <w:rFonts w:hint="eastAsia" w:ascii="宋体" w:hAnsi="宋体" w:eastAsia="宋体" w:cs="Times New Roman"/>
          <w:spacing w:val="8"/>
          <w:sz w:val="20"/>
          <w:szCs w:val="20"/>
          <w:highlight w:val="none"/>
        </w:rPr>
        <w:t>。</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13.3</w:t>
      </w:r>
      <w:r>
        <w:rPr>
          <w:rStyle w:val="23"/>
          <w:rFonts w:hint="eastAsia" w:ascii="宋体" w:hAnsi="宋体" w:eastAsia="宋体" w:cs="Times New Roman"/>
          <w:b/>
          <w:spacing w:val="-6"/>
          <w:sz w:val="28"/>
          <w:szCs w:val="28"/>
          <w:highlight w:val="none"/>
        </w:rPr>
        <w:t>工程试车</w:t>
      </w:r>
    </w:p>
    <w:p>
      <w:pPr>
        <w:pStyle w:val="59"/>
        <w:spacing w:line="360" w:lineRule="auto"/>
        <w:rPr>
          <w:rStyle w:val="23"/>
          <w:rFonts w:ascii="宋体" w:hAnsi="宋体" w:eastAsia="宋体" w:cs="Times New Roman"/>
          <w:highlight w:val="none"/>
          <w:u w:val="single"/>
        </w:rPr>
      </w:pPr>
      <w:r>
        <w:rPr>
          <w:rStyle w:val="23"/>
          <w:rFonts w:hint="eastAsia" w:ascii="宋体" w:hAnsi="宋体" w:eastAsia="宋体" w:cs="Times New Roman"/>
          <w:highlight w:val="none"/>
        </w:rPr>
        <w:t>工程试车内容</w:t>
      </w:r>
      <w:r>
        <w:rPr>
          <w:rStyle w:val="23"/>
          <w:rFonts w:hint="eastAsia" w:ascii="宋体" w:hAnsi="宋体" w:eastAsia="宋体" w:cs="Times New Roman"/>
          <w:spacing w:val="-52"/>
          <w:highlight w:val="none"/>
        </w:rPr>
        <w:t>：（</w:t>
      </w:r>
      <w:r>
        <w:rPr>
          <w:rStyle w:val="23"/>
          <w:rFonts w:hint="eastAsia" w:ascii="宋体" w:hAnsi="宋体" w:eastAsia="宋体" w:cs="Times New Roman"/>
          <w:spacing w:val="9"/>
          <w:highlight w:val="none"/>
          <w:u w:val="single"/>
        </w:rPr>
        <w:t xml:space="preserve"> 1）</w:t>
      </w:r>
      <w:r>
        <w:rPr>
          <w:rStyle w:val="23"/>
          <w:rFonts w:hint="eastAsia" w:ascii="宋体" w:hAnsi="宋体" w:eastAsia="宋体" w:cs="Times New Roman"/>
          <w:highlight w:val="none"/>
          <w:u w:val="single"/>
        </w:rPr>
        <w:t>工程设备安装县备单机无负荷试运行条件，</w:t>
      </w:r>
      <w:r>
        <w:rPr>
          <w:rStyle w:val="23"/>
          <w:rFonts w:hint="eastAsia" w:ascii="宋体" w:hAnsi="宋体" w:eastAsia="宋体" w:cs="Times New Roman"/>
          <w:spacing w:val="-55"/>
          <w:highlight w:val="none"/>
          <w:u w:val="single"/>
        </w:rPr>
        <w:t xml:space="preserve"> </w:t>
      </w:r>
      <w:r>
        <w:rPr>
          <w:rStyle w:val="23"/>
          <w:rFonts w:hint="eastAsia" w:ascii="宋体" w:hAnsi="宋体" w:eastAsia="宋体" w:cs="Times New Roman"/>
          <w:highlight w:val="none"/>
          <w:u w:val="single"/>
        </w:rPr>
        <w:t>由承包人组</w:t>
      </w:r>
      <w:r>
        <w:rPr>
          <w:rStyle w:val="23"/>
          <w:rFonts w:hint="eastAsia" w:ascii="宋体" w:hAnsi="宋体" w:eastAsia="宋体" w:cs="Times New Roman"/>
          <w:spacing w:val="10"/>
          <w:highlight w:val="none"/>
          <w:u w:val="single"/>
        </w:rPr>
        <w:t>织试运行，费用由承</w:t>
      </w:r>
      <w:r>
        <w:rPr>
          <w:rStyle w:val="23"/>
          <w:rFonts w:hint="eastAsia" w:ascii="宋体" w:hAnsi="宋体" w:eastAsia="宋体" w:cs="Times New Roman"/>
          <w:spacing w:val="6"/>
          <w:highlight w:val="none"/>
          <w:u w:val="single"/>
        </w:rPr>
        <w:t>包人承担。（2）工程设备安装县备无负荷联动试运行条件，由发包人组织试运行，费用由发包人</w:t>
      </w:r>
      <w:r>
        <w:rPr>
          <w:rStyle w:val="23"/>
          <w:rFonts w:hint="eastAsia" w:ascii="宋体" w:hAnsi="宋体" w:eastAsia="宋体" w:cs="Times New Roman"/>
          <w:highlight w:val="none"/>
          <w:u w:val="single"/>
        </w:rPr>
        <w:t xml:space="preserve"> </w:t>
      </w:r>
      <w:r>
        <w:rPr>
          <w:rStyle w:val="23"/>
          <w:rFonts w:hint="eastAsia" w:ascii="宋体" w:hAnsi="宋体" w:eastAsia="宋体" w:cs="Times New Roman"/>
          <w:spacing w:val="9"/>
          <w:highlight w:val="none"/>
          <w:u w:val="single"/>
        </w:rPr>
        <w:t>承担。（3）投料试运行应在工程竣工验收后由发包</w:t>
      </w:r>
      <w:r>
        <w:rPr>
          <w:rStyle w:val="23"/>
          <w:rFonts w:hint="eastAsia" w:ascii="宋体" w:hAnsi="宋体" w:eastAsia="宋体" w:cs="Times New Roman"/>
          <w:spacing w:val="8"/>
          <w:highlight w:val="none"/>
          <w:u w:val="single"/>
        </w:rPr>
        <w:t>人负责，如发包人要求在工程竣工验收前进</w:t>
      </w:r>
      <w:r>
        <w:rPr>
          <w:rStyle w:val="23"/>
          <w:rFonts w:hint="eastAsia" w:ascii="宋体" w:hAnsi="宋体" w:eastAsia="宋体" w:cs="Times New Roman"/>
          <w:spacing w:val="10"/>
          <w:highlight w:val="none"/>
          <w:u w:val="single"/>
        </w:rPr>
        <w:t>行或需要承包人配合时，应征得承包人同意，另行签订补充协议。</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13.4</w:t>
      </w:r>
      <w:r>
        <w:rPr>
          <w:rStyle w:val="23"/>
          <w:rFonts w:hint="eastAsia" w:ascii="宋体" w:hAnsi="宋体" w:eastAsia="宋体" w:cs="Times New Roman"/>
          <w:b/>
          <w:spacing w:val="-6"/>
          <w:sz w:val="28"/>
          <w:szCs w:val="28"/>
          <w:highlight w:val="none"/>
        </w:rPr>
        <w:t>竣工退场</w:t>
      </w:r>
    </w:p>
    <w:p>
      <w:pPr>
        <w:pStyle w:val="59"/>
        <w:spacing w:before="184" w:line="360" w:lineRule="auto"/>
        <w:outlineLvl w:val="0"/>
        <w:rPr>
          <w:rStyle w:val="23"/>
          <w:rFonts w:ascii="宋体" w:hAnsi="宋体" w:eastAsia="宋体" w:cs="Times New Roman"/>
          <w:sz w:val="20"/>
          <w:szCs w:val="20"/>
          <w:highlight w:val="none"/>
        </w:rPr>
      </w:pPr>
      <w:r>
        <w:rPr>
          <w:rStyle w:val="23"/>
          <w:rFonts w:ascii="宋体" w:hAnsi="宋体" w:eastAsia="宋体" w:cs="Times New Roman"/>
          <w:spacing w:val="3"/>
          <w:sz w:val="20"/>
          <w:szCs w:val="20"/>
          <w:highlight w:val="none"/>
        </w:rPr>
        <w:t>13.4.1</w:t>
      </w:r>
      <w:r>
        <w:rPr>
          <w:rStyle w:val="23"/>
          <w:rFonts w:hint="eastAsia" w:ascii="宋体" w:hAnsi="宋体" w:eastAsia="宋体" w:cs="Times New Roman"/>
          <w:spacing w:val="3"/>
          <w:sz w:val="20"/>
          <w:szCs w:val="20"/>
          <w:highlight w:val="none"/>
        </w:rPr>
        <w:t>竣工退场</w:t>
      </w:r>
    </w:p>
    <w:p>
      <w:pPr>
        <w:pStyle w:val="59"/>
        <w:spacing w:before="214"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承包人完成竣工退场的期限：</w:t>
      </w:r>
      <w:r>
        <w:rPr>
          <w:rStyle w:val="23"/>
          <w:rFonts w:hint="eastAsia" w:ascii="宋体" w:hAnsi="宋体" w:eastAsia="宋体" w:cs="Times New Roman"/>
          <w:spacing w:val="7"/>
          <w:sz w:val="20"/>
          <w:szCs w:val="20"/>
          <w:highlight w:val="none"/>
          <w:u w:val="single"/>
        </w:rPr>
        <w:t xml:space="preserve"> 颁发工程接收证明后</w:t>
      </w:r>
      <w:r>
        <w:rPr>
          <w:rStyle w:val="23"/>
          <w:rFonts w:hint="eastAsia" w:ascii="宋体" w:hAnsi="宋体" w:eastAsia="宋体" w:cs="Times New Roman"/>
          <w:spacing w:val="-18"/>
          <w:sz w:val="20"/>
          <w:szCs w:val="20"/>
          <w:highlight w:val="none"/>
          <w:u w:val="single"/>
        </w:rPr>
        <w:t xml:space="preserve"> </w:t>
      </w:r>
      <w:r>
        <w:rPr>
          <w:rStyle w:val="23"/>
          <w:rFonts w:hint="eastAsia" w:ascii="宋体" w:hAnsi="宋体" w:eastAsia="宋体" w:cs="Times New Roman"/>
          <w:spacing w:val="7"/>
          <w:sz w:val="20"/>
          <w:szCs w:val="20"/>
          <w:highlight w:val="none"/>
          <w:u w:val="single"/>
        </w:rPr>
        <w:t>7</w:t>
      </w:r>
      <w:r>
        <w:rPr>
          <w:rStyle w:val="23"/>
          <w:rFonts w:hint="eastAsia" w:ascii="宋体" w:hAnsi="宋体" w:eastAsia="宋体" w:cs="Times New Roman"/>
          <w:spacing w:val="-33"/>
          <w:sz w:val="20"/>
          <w:szCs w:val="20"/>
          <w:highlight w:val="none"/>
          <w:u w:val="single"/>
        </w:rPr>
        <w:t xml:space="preserve"> </w:t>
      </w:r>
      <w:r>
        <w:rPr>
          <w:rStyle w:val="23"/>
          <w:rFonts w:hint="eastAsia" w:ascii="宋体" w:hAnsi="宋体" w:eastAsia="宋体" w:cs="Times New Roman"/>
          <w:spacing w:val="7"/>
          <w:sz w:val="20"/>
          <w:szCs w:val="20"/>
          <w:highlight w:val="none"/>
          <w:u w:val="single"/>
        </w:rPr>
        <w:t xml:space="preserve">天内  </w:t>
      </w:r>
      <w:r>
        <w:rPr>
          <w:rStyle w:val="23"/>
          <w:rFonts w:hint="eastAsia" w:ascii="宋体" w:hAnsi="宋体" w:eastAsia="宋体" w:cs="Times New Roman"/>
          <w:spacing w:val="7"/>
          <w:sz w:val="20"/>
          <w:szCs w:val="20"/>
          <w:highlight w:val="none"/>
        </w:rPr>
        <w:t>。</w:t>
      </w:r>
    </w:p>
    <w:p>
      <w:pPr>
        <w:pStyle w:val="59"/>
        <w:spacing w:before="101" w:line="360" w:lineRule="auto"/>
        <w:outlineLvl w:val="1"/>
        <w:rPr>
          <w:rStyle w:val="23"/>
          <w:rFonts w:ascii="宋体" w:hAnsi="宋体" w:eastAsia="宋体" w:cs="Times New Roman"/>
          <w:sz w:val="31"/>
          <w:szCs w:val="31"/>
          <w:highlight w:val="none"/>
        </w:rPr>
      </w:pPr>
      <w:r>
        <w:rPr>
          <w:rStyle w:val="23"/>
          <w:rFonts w:ascii="宋体" w:hAnsi="宋体" w:eastAsia="宋体" w:cs="Times New Roman"/>
          <w:b/>
          <w:bCs/>
          <w:spacing w:val="2"/>
          <w:sz w:val="31"/>
          <w:szCs w:val="31"/>
          <w:highlight w:val="none"/>
        </w:rPr>
        <w:t>14.</w:t>
      </w:r>
      <w:r>
        <w:rPr>
          <w:rStyle w:val="23"/>
          <w:rFonts w:hint="eastAsia" w:ascii="宋体" w:hAnsi="宋体" w:eastAsia="宋体" w:cs="Times New Roman"/>
          <w:b/>
          <w:bCs/>
          <w:spacing w:val="2"/>
          <w:sz w:val="31"/>
          <w:szCs w:val="31"/>
          <w:highlight w:val="none"/>
        </w:rPr>
        <w:t>竣工结算</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14.1</w:t>
      </w:r>
      <w:r>
        <w:rPr>
          <w:rStyle w:val="23"/>
          <w:rFonts w:hint="eastAsia" w:ascii="宋体" w:hAnsi="宋体" w:eastAsia="宋体" w:cs="Times New Roman"/>
          <w:b/>
          <w:spacing w:val="-6"/>
          <w:sz w:val="28"/>
          <w:szCs w:val="28"/>
          <w:highlight w:val="none"/>
        </w:rPr>
        <w:t>竣工付款申请</w:t>
      </w:r>
    </w:p>
    <w:p>
      <w:pPr>
        <w:pStyle w:val="59"/>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承包人提交竣工付款申请单的期限：</w:t>
      </w:r>
      <w:r>
        <w:rPr>
          <w:rStyle w:val="23"/>
          <w:rFonts w:hint="eastAsia" w:ascii="宋体" w:hAnsi="宋体" w:eastAsia="宋体" w:cs="Times New Roman"/>
          <w:spacing w:val="7"/>
          <w:sz w:val="20"/>
          <w:szCs w:val="20"/>
          <w:highlight w:val="none"/>
          <w:u w:val="single"/>
        </w:rPr>
        <w:t xml:space="preserve"> 在项</w:t>
      </w:r>
      <w:r>
        <w:rPr>
          <w:rStyle w:val="23"/>
          <w:rFonts w:hint="eastAsia" w:ascii="宋体" w:hAnsi="宋体" w:eastAsia="宋体" w:cs="Times New Roman"/>
          <w:spacing w:val="6"/>
          <w:sz w:val="20"/>
          <w:szCs w:val="20"/>
          <w:highlight w:val="none"/>
          <w:u w:val="single"/>
        </w:rPr>
        <w:t>目竣工验收合格后</w:t>
      </w:r>
      <w:r>
        <w:rPr>
          <w:rStyle w:val="23"/>
          <w:rFonts w:hint="eastAsia" w:ascii="宋体" w:hAnsi="宋体" w:eastAsia="宋体" w:cs="Times New Roman"/>
          <w:spacing w:val="-35"/>
          <w:sz w:val="20"/>
          <w:szCs w:val="20"/>
          <w:highlight w:val="none"/>
          <w:u w:val="single"/>
        </w:rPr>
        <w:t xml:space="preserve"> </w:t>
      </w:r>
      <w:r>
        <w:rPr>
          <w:rStyle w:val="23"/>
          <w:rFonts w:hint="eastAsia" w:ascii="宋体" w:hAnsi="宋体" w:eastAsia="宋体" w:cs="Times New Roman"/>
          <w:spacing w:val="6"/>
          <w:sz w:val="20"/>
          <w:szCs w:val="20"/>
          <w:highlight w:val="none"/>
          <w:u w:val="single"/>
        </w:rPr>
        <w:t>60 日内，承包人应将完整的</w:t>
      </w:r>
      <w:r>
        <w:rPr>
          <w:rStyle w:val="23"/>
          <w:rFonts w:hint="eastAsia" w:ascii="宋体" w:hAnsi="宋体" w:eastAsia="宋体" w:cs="Times New Roman"/>
          <w:spacing w:val="8"/>
          <w:sz w:val="20"/>
          <w:szCs w:val="20"/>
          <w:highlight w:val="none"/>
          <w:u w:val="single"/>
        </w:rPr>
        <w:t xml:space="preserve">项目结算所需资料报送钟山县结算评审部门进行评审  </w:t>
      </w:r>
      <w:r>
        <w:rPr>
          <w:rStyle w:val="23"/>
          <w:rFonts w:hint="eastAsia" w:ascii="宋体" w:hAnsi="宋体" w:eastAsia="宋体" w:cs="Times New Roman"/>
          <w:spacing w:val="8"/>
          <w:sz w:val="20"/>
          <w:szCs w:val="20"/>
          <w:highlight w:val="none"/>
        </w:rPr>
        <w:t>。</w:t>
      </w:r>
    </w:p>
    <w:p>
      <w:pPr>
        <w:pStyle w:val="59"/>
        <w:spacing w:before="1"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rPr>
        <w:t>竣工付款申请单应包括的内容：</w:t>
      </w:r>
      <w:r>
        <w:rPr>
          <w:rStyle w:val="23"/>
          <w:rFonts w:hint="eastAsia" w:ascii="宋体" w:hAnsi="宋体" w:eastAsia="宋体" w:cs="Times New Roman"/>
          <w:spacing w:val="6"/>
          <w:sz w:val="20"/>
          <w:szCs w:val="20"/>
          <w:highlight w:val="none"/>
          <w:u w:val="single"/>
        </w:rPr>
        <w:t xml:space="preserve">  按结算评审部</w:t>
      </w:r>
      <w:r>
        <w:rPr>
          <w:rStyle w:val="23"/>
          <w:rFonts w:hint="eastAsia" w:ascii="宋体" w:hAnsi="宋体" w:eastAsia="宋体" w:cs="Times New Roman"/>
          <w:spacing w:val="5"/>
          <w:sz w:val="20"/>
          <w:szCs w:val="20"/>
          <w:highlight w:val="none"/>
          <w:u w:val="single"/>
        </w:rPr>
        <w:t xml:space="preserve">门要求提交  </w:t>
      </w:r>
      <w:r>
        <w:rPr>
          <w:rStyle w:val="23"/>
          <w:rFonts w:hint="eastAsia" w:ascii="宋体" w:hAnsi="宋体" w:eastAsia="宋体" w:cs="Times New Roman"/>
          <w:spacing w:val="5"/>
          <w:sz w:val="20"/>
          <w:szCs w:val="20"/>
          <w:highlight w:val="none"/>
        </w:rPr>
        <w:t>。竣工结算款支付申请（核</w:t>
      </w:r>
      <w:r>
        <w:rPr>
          <w:rStyle w:val="23"/>
          <w:rFonts w:hint="eastAsia" w:ascii="宋体" w:hAnsi="宋体" w:eastAsia="宋体" w:cs="Times New Roman"/>
          <w:spacing w:val="4"/>
          <w:sz w:val="20"/>
          <w:szCs w:val="20"/>
          <w:highlight w:val="none"/>
        </w:rPr>
        <w:t>准）表见合同附件</w:t>
      </w:r>
      <w:r>
        <w:rPr>
          <w:rStyle w:val="23"/>
          <w:rFonts w:hint="eastAsia" w:ascii="宋体" w:hAnsi="宋体" w:eastAsia="宋体" w:cs="Times New Roman"/>
          <w:spacing w:val="-15"/>
          <w:sz w:val="20"/>
          <w:szCs w:val="20"/>
          <w:highlight w:val="none"/>
        </w:rPr>
        <w:t xml:space="preserve"> </w:t>
      </w:r>
      <w:r>
        <w:rPr>
          <w:rStyle w:val="23"/>
          <w:rFonts w:hint="eastAsia" w:ascii="宋体" w:hAnsi="宋体" w:eastAsia="宋体" w:cs="Times New Roman"/>
          <w:spacing w:val="4"/>
          <w:sz w:val="20"/>
          <w:szCs w:val="20"/>
          <w:highlight w:val="none"/>
        </w:rPr>
        <w:t>12。</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14.2</w:t>
      </w:r>
      <w:r>
        <w:rPr>
          <w:rStyle w:val="23"/>
          <w:rFonts w:hint="eastAsia" w:ascii="宋体" w:hAnsi="宋体" w:eastAsia="宋体" w:cs="Times New Roman"/>
          <w:b/>
          <w:spacing w:val="-6"/>
          <w:sz w:val="28"/>
          <w:szCs w:val="28"/>
          <w:highlight w:val="none"/>
        </w:rPr>
        <w:t>竣工结算审核</w:t>
      </w:r>
    </w:p>
    <w:p>
      <w:pPr>
        <w:pStyle w:val="59"/>
        <w:spacing w:before="184"/>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发包人审批竣工付款申请单的期限：</w:t>
      </w:r>
    </w:p>
    <w:p>
      <w:pPr>
        <w:pStyle w:val="59"/>
        <w:spacing w:line="25" w:lineRule="exact"/>
        <w:rPr>
          <w:rStyle w:val="23"/>
          <w:rFonts w:ascii="宋体" w:hAnsi="宋体" w:eastAsia="宋体" w:cs="Times New Roman"/>
          <w:highlight w:val="none"/>
        </w:rPr>
      </w:pPr>
      <w:r>
        <w:rPr>
          <w:rStyle w:val="23"/>
          <w:rFonts w:ascii="宋体" w:hAnsi="宋体" w:eastAsia="宋体" w:cs="Times New Roman"/>
          <w:highlight w:val="none"/>
        </w:rPr>
        <w:t xml:space="preserve"> </w:t>
      </w:r>
    </w:p>
    <w:tbl>
      <w:tblPr>
        <w:tblStyle w:val="72"/>
        <w:tblW w:w="9202" w:type="dxa"/>
        <w:tblInd w:w="10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9"/>
        <w:gridCol w:w="2465"/>
        <w:gridCol w:w="596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769" w:type="dxa"/>
            <w:tcBorders>
              <w:top w:val="single" w:color="000000" w:sz="2" w:space="0"/>
              <w:left w:val="single" w:color="000000" w:sz="2" w:space="0"/>
              <w:bottom w:val="single" w:color="000000" w:sz="2" w:space="0"/>
              <w:right w:val="single" w:color="000000" w:sz="2" w:space="0"/>
            </w:tcBorders>
            <w:noWrap w:val="0"/>
            <w:vAlign w:val="center"/>
          </w:tcPr>
          <w:p>
            <w:pPr>
              <w:pStyle w:val="59"/>
              <w:jc w:val="center"/>
              <w:rPr>
                <w:rStyle w:val="23"/>
                <w:rFonts w:ascii="宋体" w:hAnsi="宋体" w:eastAsia="宋体" w:cs="Times New Roman"/>
                <w:kern w:val="0"/>
                <w:sz w:val="20"/>
                <w:highlight w:val="none"/>
              </w:rPr>
            </w:pPr>
          </w:p>
        </w:tc>
        <w:tc>
          <w:tcPr>
            <w:tcW w:w="2465" w:type="dxa"/>
            <w:tcBorders>
              <w:top w:val="single" w:color="000000" w:sz="2" w:space="0"/>
              <w:left w:val="single" w:color="000000" w:sz="2" w:space="0"/>
              <w:bottom w:val="single" w:color="000000" w:sz="2" w:space="0"/>
              <w:right w:val="single" w:color="000000" w:sz="2" w:space="0"/>
            </w:tcBorders>
            <w:noWrap w:val="0"/>
            <w:vAlign w:val="center"/>
          </w:tcPr>
          <w:p>
            <w:pPr>
              <w:pStyle w:val="59"/>
              <w:jc w:val="center"/>
              <w:rPr>
                <w:rStyle w:val="23"/>
                <w:rFonts w:ascii="宋体" w:hAnsi="宋体" w:eastAsia="宋体" w:cs="Times New Roman"/>
                <w:kern w:val="0"/>
                <w:sz w:val="20"/>
                <w:szCs w:val="20"/>
                <w:highlight w:val="none"/>
              </w:rPr>
            </w:pPr>
            <w:r>
              <w:rPr>
                <w:rStyle w:val="23"/>
                <w:rFonts w:hint="eastAsia" w:ascii="宋体" w:hAnsi="宋体" w:eastAsia="宋体" w:cs="Times New Roman"/>
                <w:spacing w:val="8"/>
                <w:kern w:val="0"/>
                <w:sz w:val="20"/>
                <w:szCs w:val="20"/>
                <w:highlight w:val="none"/>
              </w:rPr>
              <w:t>工程竣工结算报告金额</w:t>
            </w:r>
          </w:p>
        </w:tc>
        <w:tc>
          <w:tcPr>
            <w:tcW w:w="5968" w:type="dxa"/>
            <w:tcBorders>
              <w:top w:val="single" w:color="000000" w:sz="2" w:space="0"/>
              <w:left w:val="single" w:color="000000" w:sz="2" w:space="0"/>
              <w:bottom w:val="single" w:color="000000" w:sz="2" w:space="0"/>
              <w:right w:val="single" w:color="000000" w:sz="2" w:space="0"/>
            </w:tcBorders>
            <w:noWrap w:val="0"/>
            <w:vAlign w:val="center"/>
          </w:tcPr>
          <w:p>
            <w:pPr>
              <w:pStyle w:val="59"/>
              <w:jc w:val="center"/>
              <w:rPr>
                <w:rStyle w:val="23"/>
                <w:rFonts w:ascii="宋体" w:hAnsi="宋体" w:eastAsia="宋体" w:cs="Times New Roman"/>
                <w:kern w:val="0"/>
                <w:sz w:val="20"/>
                <w:szCs w:val="20"/>
                <w:highlight w:val="none"/>
              </w:rPr>
            </w:pPr>
            <w:r>
              <w:rPr>
                <w:rStyle w:val="23"/>
                <w:rFonts w:hint="eastAsia" w:ascii="宋体" w:hAnsi="宋体" w:eastAsia="宋体" w:cs="Times New Roman"/>
                <w:spacing w:val="8"/>
                <w:kern w:val="0"/>
                <w:sz w:val="20"/>
                <w:szCs w:val="20"/>
                <w:highlight w:val="none"/>
              </w:rPr>
              <w:t>发包人审查时间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769" w:type="dxa"/>
            <w:tcBorders>
              <w:top w:val="single" w:color="000000" w:sz="2" w:space="0"/>
              <w:left w:val="single" w:color="000000" w:sz="2" w:space="0"/>
              <w:bottom w:val="single" w:color="000000" w:sz="2" w:space="0"/>
              <w:right w:val="single" w:color="000000" w:sz="2" w:space="0"/>
            </w:tcBorders>
            <w:noWrap w:val="0"/>
            <w:vAlign w:val="center"/>
          </w:tcPr>
          <w:p>
            <w:pPr>
              <w:pStyle w:val="59"/>
              <w:jc w:val="center"/>
              <w:rPr>
                <w:rStyle w:val="23"/>
                <w:rFonts w:ascii="宋体" w:hAnsi="宋体" w:eastAsia="宋体" w:cs="Times New Roman"/>
                <w:kern w:val="0"/>
                <w:sz w:val="20"/>
                <w:szCs w:val="20"/>
                <w:highlight w:val="none"/>
              </w:rPr>
            </w:pPr>
            <w:r>
              <w:rPr>
                <w:rStyle w:val="23"/>
                <w:rFonts w:ascii="宋体" w:hAnsi="宋体" w:eastAsia="宋体" w:cs="Times New Roman"/>
                <w:kern w:val="0"/>
                <w:sz w:val="20"/>
                <w:szCs w:val="20"/>
                <w:highlight w:val="none"/>
              </w:rPr>
              <w:t>1</w:t>
            </w:r>
          </w:p>
        </w:tc>
        <w:tc>
          <w:tcPr>
            <w:tcW w:w="2465" w:type="dxa"/>
            <w:tcBorders>
              <w:top w:val="single" w:color="000000" w:sz="2" w:space="0"/>
              <w:left w:val="single" w:color="000000" w:sz="2" w:space="0"/>
              <w:bottom w:val="single" w:color="000000" w:sz="2" w:space="0"/>
              <w:right w:val="single" w:color="000000" w:sz="2" w:space="0"/>
            </w:tcBorders>
            <w:noWrap w:val="0"/>
            <w:vAlign w:val="center"/>
          </w:tcPr>
          <w:p>
            <w:pPr>
              <w:pStyle w:val="59"/>
              <w:jc w:val="center"/>
              <w:rPr>
                <w:rStyle w:val="23"/>
                <w:rFonts w:ascii="宋体" w:hAnsi="宋体" w:eastAsia="宋体" w:cs="Times New Roman"/>
                <w:kern w:val="0"/>
                <w:sz w:val="20"/>
                <w:szCs w:val="20"/>
                <w:highlight w:val="none"/>
              </w:rPr>
            </w:pPr>
            <w:r>
              <w:rPr>
                <w:rStyle w:val="23"/>
                <w:rFonts w:ascii="宋体" w:hAnsi="宋体" w:eastAsia="宋体" w:cs="Times New Roman"/>
                <w:spacing w:val="3"/>
                <w:kern w:val="0"/>
                <w:sz w:val="20"/>
                <w:szCs w:val="20"/>
                <w:highlight w:val="none"/>
              </w:rPr>
              <w:t>500</w:t>
            </w:r>
            <w:r>
              <w:rPr>
                <w:rStyle w:val="23"/>
                <w:rFonts w:ascii="宋体" w:hAnsi="宋体" w:eastAsia="宋体" w:cs="Times New Roman"/>
                <w:spacing w:val="28"/>
                <w:kern w:val="0"/>
                <w:sz w:val="20"/>
                <w:szCs w:val="20"/>
                <w:highlight w:val="none"/>
              </w:rPr>
              <w:t xml:space="preserve"> </w:t>
            </w:r>
            <w:r>
              <w:rPr>
                <w:rStyle w:val="23"/>
                <w:rFonts w:hint="eastAsia" w:ascii="宋体" w:hAnsi="宋体" w:eastAsia="宋体" w:cs="Times New Roman"/>
                <w:spacing w:val="3"/>
                <w:kern w:val="0"/>
                <w:sz w:val="20"/>
                <w:szCs w:val="20"/>
                <w:highlight w:val="none"/>
              </w:rPr>
              <w:t>万元以下</w:t>
            </w:r>
          </w:p>
        </w:tc>
        <w:tc>
          <w:tcPr>
            <w:tcW w:w="5968" w:type="dxa"/>
            <w:tcBorders>
              <w:top w:val="single" w:color="000000" w:sz="2" w:space="0"/>
              <w:left w:val="single" w:color="000000" w:sz="2" w:space="0"/>
              <w:bottom w:val="single" w:color="000000" w:sz="2" w:space="0"/>
              <w:right w:val="single" w:color="000000" w:sz="2" w:space="0"/>
            </w:tcBorders>
            <w:noWrap w:val="0"/>
            <w:vAlign w:val="center"/>
          </w:tcPr>
          <w:p>
            <w:pPr>
              <w:pStyle w:val="59"/>
              <w:jc w:val="center"/>
              <w:rPr>
                <w:rStyle w:val="23"/>
                <w:rFonts w:ascii="宋体" w:hAnsi="宋体" w:eastAsia="宋体" w:cs="Times New Roman"/>
                <w:kern w:val="0"/>
                <w:sz w:val="20"/>
                <w:szCs w:val="20"/>
                <w:highlight w:val="none"/>
              </w:rPr>
            </w:pPr>
            <w:r>
              <w:rPr>
                <w:rStyle w:val="23"/>
                <w:rFonts w:hint="eastAsia" w:ascii="宋体" w:hAnsi="宋体" w:eastAsia="宋体" w:cs="Times New Roman"/>
                <w:spacing w:val="8"/>
                <w:kern w:val="0"/>
                <w:sz w:val="20"/>
                <w:szCs w:val="20"/>
                <w:highlight w:val="none"/>
              </w:rPr>
              <w:t>从接到竣工结算报告和完整的竣工结算资料之日起</w:t>
            </w:r>
            <w:r>
              <w:rPr>
                <w:rStyle w:val="23"/>
                <w:rFonts w:hint="eastAsia" w:ascii="宋体" w:hAnsi="宋体" w:eastAsia="宋体" w:cs="Times New Roman"/>
                <w:spacing w:val="-31"/>
                <w:kern w:val="0"/>
                <w:sz w:val="20"/>
                <w:szCs w:val="20"/>
                <w:highlight w:val="none"/>
              </w:rPr>
              <w:t xml:space="preserve"> </w:t>
            </w:r>
            <w:r>
              <w:rPr>
                <w:rStyle w:val="23"/>
                <w:rFonts w:ascii="宋体" w:hAnsi="宋体" w:eastAsia="宋体" w:cs="Times New Roman"/>
                <w:spacing w:val="8"/>
                <w:kern w:val="0"/>
                <w:sz w:val="20"/>
                <w:szCs w:val="20"/>
                <w:highlight w:val="none"/>
              </w:rPr>
              <w:t>20</w:t>
            </w:r>
            <w:r>
              <w:rPr>
                <w:rStyle w:val="23"/>
                <w:rFonts w:ascii="宋体" w:hAnsi="宋体" w:eastAsia="宋体" w:cs="Times New Roman"/>
                <w:spacing w:val="22"/>
                <w:kern w:val="0"/>
                <w:sz w:val="20"/>
                <w:szCs w:val="20"/>
                <w:highlight w:val="none"/>
              </w:rPr>
              <w:t xml:space="preserve"> </w:t>
            </w:r>
            <w:r>
              <w:rPr>
                <w:rStyle w:val="23"/>
                <w:rFonts w:hint="eastAsia" w:ascii="宋体" w:hAnsi="宋体" w:eastAsia="宋体" w:cs="Times New Roman"/>
                <w:spacing w:val="8"/>
                <w:kern w:val="0"/>
                <w:sz w:val="20"/>
                <w:szCs w:val="20"/>
                <w:highlight w:val="none"/>
              </w:rPr>
              <w:t>天</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769" w:type="dxa"/>
            <w:tcBorders>
              <w:top w:val="single" w:color="000000" w:sz="2" w:space="0"/>
              <w:left w:val="single" w:color="000000" w:sz="2" w:space="0"/>
              <w:bottom w:val="single" w:color="000000" w:sz="2" w:space="0"/>
              <w:right w:val="single" w:color="000000" w:sz="2" w:space="0"/>
            </w:tcBorders>
            <w:noWrap w:val="0"/>
            <w:vAlign w:val="center"/>
          </w:tcPr>
          <w:p>
            <w:pPr>
              <w:pStyle w:val="59"/>
              <w:jc w:val="center"/>
              <w:rPr>
                <w:rStyle w:val="23"/>
                <w:rFonts w:ascii="宋体" w:hAnsi="宋体" w:eastAsia="宋体" w:cs="Times New Roman"/>
                <w:kern w:val="0"/>
                <w:sz w:val="20"/>
                <w:szCs w:val="20"/>
                <w:highlight w:val="none"/>
              </w:rPr>
            </w:pPr>
            <w:r>
              <w:rPr>
                <w:rStyle w:val="23"/>
                <w:rFonts w:ascii="宋体" w:hAnsi="宋体" w:eastAsia="宋体" w:cs="Times New Roman"/>
                <w:kern w:val="0"/>
                <w:sz w:val="20"/>
                <w:szCs w:val="20"/>
                <w:highlight w:val="none"/>
              </w:rPr>
              <w:t>2</w:t>
            </w:r>
          </w:p>
        </w:tc>
        <w:tc>
          <w:tcPr>
            <w:tcW w:w="2465" w:type="dxa"/>
            <w:tcBorders>
              <w:top w:val="single" w:color="000000" w:sz="2" w:space="0"/>
              <w:left w:val="single" w:color="000000" w:sz="2" w:space="0"/>
              <w:bottom w:val="single" w:color="000000" w:sz="2" w:space="0"/>
              <w:right w:val="single" w:color="000000" w:sz="2" w:space="0"/>
            </w:tcBorders>
            <w:noWrap w:val="0"/>
            <w:vAlign w:val="center"/>
          </w:tcPr>
          <w:p>
            <w:pPr>
              <w:pStyle w:val="59"/>
              <w:jc w:val="center"/>
              <w:rPr>
                <w:rStyle w:val="23"/>
                <w:rFonts w:ascii="宋体" w:hAnsi="宋体" w:eastAsia="宋体" w:cs="Times New Roman"/>
                <w:kern w:val="0"/>
                <w:sz w:val="20"/>
                <w:szCs w:val="20"/>
                <w:highlight w:val="none"/>
              </w:rPr>
            </w:pPr>
            <w:r>
              <w:rPr>
                <w:rStyle w:val="23"/>
                <w:rFonts w:ascii="宋体" w:hAnsi="宋体" w:eastAsia="宋体" w:cs="Times New Roman"/>
                <w:spacing w:val="2"/>
                <w:kern w:val="0"/>
                <w:sz w:val="20"/>
                <w:szCs w:val="20"/>
                <w:highlight w:val="none"/>
              </w:rPr>
              <w:t>500</w:t>
            </w:r>
            <w:r>
              <w:rPr>
                <w:rStyle w:val="23"/>
                <w:rFonts w:ascii="宋体" w:hAnsi="宋体" w:eastAsia="宋体" w:cs="Times New Roman"/>
                <w:spacing w:val="32"/>
                <w:kern w:val="0"/>
                <w:sz w:val="20"/>
                <w:szCs w:val="20"/>
                <w:highlight w:val="none"/>
              </w:rPr>
              <w:t xml:space="preserve"> </w:t>
            </w:r>
            <w:r>
              <w:rPr>
                <w:rStyle w:val="23"/>
                <w:rFonts w:hint="eastAsia" w:ascii="宋体" w:hAnsi="宋体" w:eastAsia="宋体" w:cs="Times New Roman"/>
                <w:spacing w:val="2"/>
                <w:kern w:val="0"/>
                <w:sz w:val="20"/>
                <w:szCs w:val="20"/>
                <w:highlight w:val="none"/>
              </w:rPr>
              <w:t>万元</w:t>
            </w:r>
            <w:r>
              <w:rPr>
                <w:rStyle w:val="23"/>
                <w:rFonts w:ascii="宋体" w:hAnsi="宋体" w:eastAsia="宋体" w:cs="Times New Roman"/>
                <w:spacing w:val="2"/>
                <w:kern w:val="0"/>
                <w:sz w:val="20"/>
                <w:szCs w:val="20"/>
                <w:highlight w:val="none"/>
              </w:rPr>
              <w:t>-2000</w:t>
            </w:r>
            <w:r>
              <w:rPr>
                <w:rStyle w:val="23"/>
                <w:rFonts w:ascii="宋体" w:hAnsi="宋体" w:eastAsia="宋体" w:cs="Times New Roman"/>
                <w:spacing w:val="23"/>
                <w:kern w:val="0"/>
                <w:sz w:val="20"/>
                <w:szCs w:val="20"/>
                <w:highlight w:val="none"/>
              </w:rPr>
              <w:t xml:space="preserve"> </w:t>
            </w:r>
            <w:r>
              <w:rPr>
                <w:rStyle w:val="23"/>
                <w:rFonts w:hint="eastAsia" w:ascii="宋体" w:hAnsi="宋体" w:eastAsia="宋体" w:cs="Times New Roman"/>
                <w:spacing w:val="2"/>
                <w:kern w:val="0"/>
                <w:sz w:val="20"/>
                <w:szCs w:val="20"/>
                <w:highlight w:val="none"/>
              </w:rPr>
              <w:t>万元</w:t>
            </w:r>
          </w:p>
        </w:tc>
        <w:tc>
          <w:tcPr>
            <w:tcW w:w="5968" w:type="dxa"/>
            <w:tcBorders>
              <w:top w:val="single" w:color="000000" w:sz="2" w:space="0"/>
              <w:left w:val="single" w:color="000000" w:sz="2" w:space="0"/>
              <w:bottom w:val="single" w:color="000000" w:sz="2" w:space="0"/>
              <w:right w:val="single" w:color="000000" w:sz="2" w:space="0"/>
            </w:tcBorders>
            <w:noWrap w:val="0"/>
            <w:vAlign w:val="center"/>
          </w:tcPr>
          <w:p>
            <w:pPr>
              <w:pStyle w:val="59"/>
              <w:jc w:val="center"/>
              <w:rPr>
                <w:rStyle w:val="23"/>
                <w:rFonts w:ascii="宋体" w:hAnsi="宋体" w:eastAsia="宋体" w:cs="Times New Roman"/>
                <w:kern w:val="0"/>
                <w:sz w:val="20"/>
                <w:szCs w:val="20"/>
                <w:highlight w:val="none"/>
              </w:rPr>
            </w:pPr>
            <w:r>
              <w:rPr>
                <w:rStyle w:val="23"/>
                <w:rFonts w:hint="eastAsia" w:ascii="宋体" w:hAnsi="宋体" w:eastAsia="宋体" w:cs="Times New Roman"/>
                <w:spacing w:val="8"/>
                <w:kern w:val="0"/>
                <w:sz w:val="20"/>
                <w:szCs w:val="20"/>
                <w:highlight w:val="none"/>
              </w:rPr>
              <w:t>从接到竣工结算报告和完整的竣工结算资料之日起</w:t>
            </w:r>
            <w:r>
              <w:rPr>
                <w:rStyle w:val="23"/>
                <w:rFonts w:hint="eastAsia" w:ascii="宋体" w:hAnsi="宋体" w:eastAsia="宋体" w:cs="Times New Roman"/>
                <w:spacing w:val="-31"/>
                <w:kern w:val="0"/>
                <w:sz w:val="20"/>
                <w:szCs w:val="20"/>
                <w:highlight w:val="none"/>
              </w:rPr>
              <w:t xml:space="preserve"> </w:t>
            </w:r>
            <w:r>
              <w:rPr>
                <w:rStyle w:val="23"/>
                <w:rFonts w:ascii="宋体" w:hAnsi="宋体" w:eastAsia="宋体" w:cs="Times New Roman"/>
                <w:spacing w:val="8"/>
                <w:kern w:val="0"/>
                <w:sz w:val="20"/>
                <w:szCs w:val="20"/>
                <w:highlight w:val="none"/>
              </w:rPr>
              <w:t>30</w:t>
            </w:r>
            <w:r>
              <w:rPr>
                <w:rStyle w:val="23"/>
                <w:rFonts w:ascii="宋体" w:hAnsi="宋体" w:eastAsia="宋体" w:cs="Times New Roman"/>
                <w:spacing w:val="22"/>
                <w:kern w:val="0"/>
                <w:sz w:val="20"/>
                <w:szCs w:val="20"/>
                <w:highlight w:val="none"/>
              </w:rPr>
              <w:t xml:space="preserve"> </w:t>
            </w:r>
            <w:r>
              <w:rPr>
                <w:rStyle w:val="23"/>
                <w:rFonts w:hint="eastAsia" w:ascii="宋体" w:hAnsi="宋体" w:eastAsia="宋体" w:cs="Times New Roman"/>
                <w:spacing w:val="8"/>
                <w:kern w:val="0"/>
                <w:sz w:val="20"/>
                <w:szCs w:val="20"/>
                <w:highlight w:val="none"/>
              </w:rPr>
              <w:t>天</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769" w:type="dxa"/>
            <w:tcBorders>
              <w:top w:val="single" w:color="000000" w:sz="2" w:space="0"/>
              <w:left w:val="single" w:color="000000" w:sz="2" w:space="0"/>
              <w:bottom w:val="single" w:color="000000" w:sz="2" w:space="0"/>
              <w:right w:val="single" w:color="000000" w:sz="2" w:space="0"/>
            </w:tcBorders>
            <w:noWrap w:val="0"/>
            <w:vAlign w:val="center"/>
          </w:tcPr>
          <w:p>
            <w:pPr>
              <w:pStyle w:val="59"/>
              <w:jc w:val="center"/>
              <w:rPr>
                <w:rStyle w:val="23"/>
                <w:rFonts w:ascii="宋体" w:hAnsi="宋体" w:eastAsia="宋体" w:cs="Times New Roman"/>
                <w:kern w:val="0"/>
                <w:sz w:val="20"/>
                <w:szCs w:val="20"/>
                <w:highlight w:val="none"/>
              </w:rPr>
            </w:pPr>
            <w:r>
              <w:rPr>
                <w:rStyle w:val="23"/>
                <w:rFonts w:ascii="宋体" w:hAnsi="宋体" w:eastAsia="宋体" w:cs="Times New Roman"/>
                <w:kern w:val="0"/>
                <w:sz w:val="20"/>
                <w:szCs w:val="20"/>
                <w:highlight w:val="none"/>
              </w:rPr>
              <w:t>3</w:t>
            </w:r>
          </w:p>
        </w:tc>
        <w:tc>
          <w:tcPr>
            <w:tcW w:w="2465" w:type="dxa"/>
            <w:tcBorders>
              <w:top w:val="single" w:color="000000" w:sz="2" w:space="0"/>
              <w:left w:val="single" w:color="000000" w:sz="2" w:space="0"/>
              <w:bottom w:val="single" w:color="000000" w:sz="2" w:space="0"/>
              <w:right w:val="single" w:color="000000" w:sz="2" w:space="0"/>
            </w:tcBorders>
            <w:noWrap w:val="0"/>
            <w:vAlign w:val="center"/>
          </w:tcPr>
          <w:p>
            <w:pPr>
              <w:pStyle w:val="59"/>
              <w:jc w:val="center"/>
              <w:rPr>
                <w:rStyle w:val="23"/>
                <w:rFonts w:ascii="宋体" w:hAnsi="宋体" w:eastAsia="宋体" w:cs="Times New Roman"/>
                <w:kern w:val="0"/>
                <w:sz w:val="20"/>
                <w:szCs w:val="20"/>
                <w:highlight w:val="none"/>
              </w:rPr>
            </w:pPr>
            <w:r>
              <w:rPr>
                <w:rStyle w:val="23"/>
                <w:rFonts w:ascii="宋体" w:hAnsi="宋体" w:eastAsia="宋体" w:cs="Times New Roman"/>
                <w:spacing w:val="3"/>
                <w:kern w:val="0"/>
                <w:sz w:val="20"/>
                <w:szCs w:val="20"/>
                <w:highlight w:val="none"/>
              </w:rPr>
              <w:t>2000</w:t>
            </w:r>
            <w:r>
              <w:rPr>
                <w:rStyle w:val="23"/>
                <w:rFonts w:ascii="宋体" w:hAnsi="宋体" w:eastAsia="宋体" w:cs="Times New Roman"/>
                <w:spacing w:val="20"/>
                <w:kern w:val="0"/>
                <w:sz w:val="20"/>
                <w:szCs w:val="20"/>
                <w:highlight w:val="none"/>
              </w:rPr>
              <w:t xml:space="preserve"> </w:t>
            </w:r>
            <w:r>
              <w:rPr>
                <w:rStyle w:val="23"/>
                <w:rFonts w:hint="eastAsia" w:ascii="宋体" w:hAnsi="宋体" w:eastAsia="宋体" w:cs="Times New Roman"/>
                <w:spacing w:val="3"/>
                <w:kern w:val="0"/>
                <w:sz w:val="20"/>
                <w:szCs w:val="20"/>
                <w:highlight w:val="none"/>
              </w:rPr>
              <w:t>万元</w:t>
            </w:r>
            <w:r>
              <w:rPr>
                <w:rStyle w:val="23"/>
                <w:rFonts w:ascii="宋体" w:hAnsi="宋体" w:eastAsia="宋体" w:cs="Times New Roman"/>
                <w:spacing w:val="3"/>
                <w:kern w:val="0"/>
                <w:sz w:val="20"/>
                <w:szCs w:val="20"/>
                <w:highlight w:val="none"/>
              </w:rPr>
              <w:t>-5000</w:t>
            </w:r>
            <w:r>
              <w:rPr>
                <w:rStyle w:val="23"/>
                <w:rFonts w:ascii="宋体" w:hAnsi="宋体" w:eastAsia="宋体" w:cs="Times New Roman"/>
                <w:spacing w:val="23"/>
                <w:kern w:val="0"/>
                <w:sz w:val="20"/>
                <w:szCs w:val="20"/>
                <w:highlight w:val="none"/>
              </w:rPr>
              <w:t xml:space="preserve"> </w:t>
            </w:r>
            <w:r>
              <w:rPr>
                <w:rStyle w:val="23"/>
                <w:rFonts w:hint="eastAsia" w:ascii="宋体" w:hAnsi="宋体" w:eastAsia="宋体" w:cs="Times New Roman"/>
                <w:spacing w:val="3"/>
                <w:kern w:val="0"/>
                <w:sz w:val="20"/>
                <w:szCs w:val="20"/>
                <w:highlight w:val="none"/>
              </w:rPr>
              <w:t>万元</w:t>
            </w:r>
          </w:p>
        </w:tc>
        <w:tc>
          <w:tcPr>
            <w:tcW w:w="5968" w:type="dxa"/>
            <w:tcBorders>
              <w:top w:val="single" w:color="000000" w:sz="2" w:space="0"/>
              <w:left w:val="single" w:color="000000" w:sz="2" w:space="0"/>
              <w:bottom w:val="single" w:color="000000" w:sz="2" w:space="0"/>
              <w:right w:val="single" w:color="000000" w:sz="2" w:space="0"/>
            </w:tcBorders>
            <w:noWrap w:val="0"/>
            <w:vAlign w:val="center"/>
          </w:tcPr>
          <w:p>
            <w:pPr>
              <w:pStyle w:val="59"/>
              <w:jc w:val="center"/>
              <w:rPr>
                <w:rStyle w:val="23"/>
                <w:rFonts w:ascii="宋体" w:hAnsi="宋体" w:eastAsia="宋体" w:cs="Times New Roman"/>
                <w:kern w:val="0"/>
                <w:sz w:val="20"/>
                <w:szCs w:val="20"/>
                <w:highlight w:val="none"/>
              </w:rPr>
            </w:pPr>
            <w:r>
              <w:rPr>
                <w:rStyle w:val="23"/>
                <w:rFonts w:hint="eastAsia" w:ascii="宋体" w:hAnsi="宋体" w:eastAsia="宋体" w:cs="Times New Roman"/>
                <w:spacing w:val="8"/>
                <w:kern w:val="0"/>
                <w:sz w:val="20"/>
                <w:szCs w:val="20"/>
                <w:highlight w:val="none"/>
              </w:rPr>
              <w:t>从接到竣工结算报告和完整的竣工结算资料之日起</w:t>
            </w:r>
            <w:r>
              <w:rPr>
                <w:rStyle w:val="23"/>
                <w:rFonts w:hint="eastAsia" w:ascii="宋体" w:hAnsi="宋体" w:eastAsia="宋体" w:cs="Times New Roman"/>
                <w:spacing w:val="-31"/>
                <w:kern w:val="0"/>
                <w:sz w:val="20"/>
                <w:szCs w:val="20"/>
                <w:highlight w:val="none"/>
              </w:rPr>
              <w:t xml:space="preserve"> </w:t>
            </w:r>
            <w:r>
              <w:rPr>
                <w:rStyle w:val="23"/>
                <w:rFonts w:ascii="宋体" w:hAnsi="宋体" w:eastAsia="宋体" w:cs="Times New Roman"/>
                <w:spacing w:val="8"/>
                <w:kern w:val="0"/>
                <w:sz w:val="20"/>
                <w:szCs w:val="20"/>
                <w:highlight w:val="none"/>
              </w:rPr>
              <w:t>45</w:t>
            </w:r>
            <w:r>
              <w:rPr>
                <w:rStyle w:val="23"/>
                <w:rFonts w:ascii="宋体" w:hAnsi="宋体" w:eastAsia="宋体" w:cs="Times New Roman"/>
                <w:spacing w:val="22"/>
                <w:kern w:val="0"/>
                <w:sz w:val="20"/>
                <w:szCs w:val="20"/>
                <w:highlight w:val="none"/>
              </w:rPr>
              <w:t xml:space="preserve"> </w:t>
            </w:r>
            <w:r>
              <w:rPr>
                <w:rStyle w:val="23"/>
                <w:rFonts w:hint="eastAsia" w:ascii="宋体" w:hAnsi="宋体" w:eastAsia="宋体" w:cs="Times New Roman"/>
                <w:spacing w:val="8"/>
                <w:kern w:val="0"/>
                <w:sz w:val="20"/>
                <w:szCs w:val="20"/>
                <w:highlight w:val="none"/>
              </w:rPr>
              <w:t>天</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769" w:type="dxa"/>
            <w:tcBorders>
              <w:top w:val="single" w:color="000000" w:sz="2" w:space="0"/>
              <w:left w:val="single" w:color="000000" w:sz="2" w:space="0"/>
              <w:bottom w:val="single" w:color="000000" w:sz="2" w:space="0"/>
              <w:right w:val="single" w:color="000000" w:sz="2" w:space="0"/>
            </w:tcBorders>
            <w:noWrap w:val="0"/>
            <w:vAlign w:val="center"/>
          </w:tcPr>
          <w:p>
            <w:pPr>
              <w:pStyle w:val="59"/>
              <w:jc w:val="center"/>
              <w:rPr>
                <w:rStyle w:val="23"/>
                <w:rFonts w:ascii="宋体" w:hAnsi="宋体" w:eastAsia="宋体" w:cs="Times New Roman"/>
                <w:kern w:val="0"/>
                <w:sz w:val="20"/>
                <w:szCs w:val="20"/>
                <w:highlight w:val="none"/>
              </w:rPr>
            </w:pPr>
            <w:r>
              <w:rPr>
                <w:rStyle w:val="23"/>
                <w:rFonts w:ascii="宋体" w:hAnsi="宋体" w:eastAsia="宋体" w:cs="Times New Roman"/>
                <w:kern w:val="0"/>
                <w:sz w:val="20"/>
                <w:szCs w:val="20"/>
                <w:highlight w:val="none"/>
              </w:rPr>
              <w:t>4</w:t>
            </w:r>
          </w:p>
        </w:tc>
        <w:tc>
          <w:tcPr>
            <w:tcW w:w="2465" w:type="dxa"/>
            <w:tcBorders>
              <w:top w:val="single" w:color="000000" w:sz="2" w:space="0"/>
              <w:left w:val="single" w:color="000000" w:sz="2" w:space="0"/>
              <w:bottom w:val="single" w:color="000000" w:sz="2" w:space="0"/>
              <w:right w:val="single" w:color="000000" w:sz="2" w:space="0"/>
            </w:tcBorders>
            <w:noWrap w:val="0"/>
            <w:vAlign w:val="center"/>
          </w:tcPr>
          <w:p>
            <w:pPr>
              <w:pStyle w:val="59"/>
              <w:jc w:val="center"/>
              <w:rPr>
                <w:rStyle w:val="23"/>
                <w:rFonts w:ascii="宋体" w:hAnsi="宋体" w:eastAsia="宋体" w:cs="Times New Roman"/>
                <w:kern w:val="0"/>
                <w:sz w:val="20"/>
                <w:szCs w:val="20"/>
                <w:highlight w:val="none"/>
              </w:rPr>
            </w:pPr>
            <w:r>
              <w:rPr>
                <w:rStyle w:val="23"/>
                <w:rFonts w:ascii="宋体" w:hAnsi="宋体" w:eastAsia="宋体" w:cs="Times New Roman"/>
                <w:spacing w:val="4"/>
                <w:kern w:val="0"/>
                <w:sz w:val="20"/>
                <w:szCs w:val="20"/>
                <w:highlight w:val="none"/>
              </w:rPr>
              <w:t>5000</w:t>
            </w:r>
            <w:r>
              <w:rPr>
                <w:rStyle w:val="23"/>
                <w:rFonts w:ascii="宋体" w:hAnsi="宋体" w:eastAsia="宋体" w:cs="Times New Roman"/>
                <w:spacing w:val="21"/>
                <w:kern w:val="0"/>
                <w:sz w:val="20"/>
                <w:szCs w:val="20"/>
                <w:highlight w:val="none"/>
              </w:rPr>
              <w:t xml:space="preserve"> </w:t>
            </w:r>
            <w:r>
              <w:rPr>
                <w:rStyle w:val="23"/>
                <w:rFonts w:hint="eastAsia" w:ascii="宋体" w:hAnsi="宋体" w:eastAsia="宋体" w:cs="Times New Roman"/>
                <w:spacing w:val="4"/>
                <w:kern w:val="0"/>
                <w:sz w:val="20"/>
                <w:szCs w:val="20"/>
                <w:highlight w:val="none"/>
              </w:rPr>
              <w:t>万元以上</w:t>
            </w:r>
          </w:p>
        </w:tc>
        <w:tc>
          <w:tcPr>
            <w:tcW w:w="5968" w:type="dxa"/>
            <w:tcBorders>
              <w:top w:val="single" w:color="000000" w:sz="2" w:space="0"/>
              <w:left w:val="single" w:color="000000" w:sz="2" w:space="0"/>
              <w:bottom w:val="single" w:color="000000" w:sz="2" w:space="0"/>
              <w:right w:val="single" w:color="000000" w:sz="2" w:space="0"/>
            </w:tcBorders>
            <w:noWrap w:val="0"/>
            <w:vAlign w:val="center"/>
          </w:tcPr>
          <w:p>
            <w:pPr>
              <w:pStyle w:val="59"/>
              <w:jc w:val="center"/>
              <w:rPr>
                <w:rStyle w:val="23"/>
                <w:rFonts w:ascii="宋体" w:hAnsi="宋体" w:eastAsia="宋体" w:cs="Times New Roman"/>
                <w:kern w:val="0"/>
                <w:sz w:val="20"/>
                <w:szCs w:val="20"/>
                <w:highlight w:val="none"/>
              </w:rPr>
            </w:pPr>
            <w:r>
              <w:rPr>
                <w:rStyle w:val="23"/>
                <w:rFonts w:hint="eastAsia" w:ascii="宋体" w:hAnsi="宋体" w:eastAsia="宋体" w:cs="Times New Roman"/>
                <w:spacing w:val="8"/>
                <w:kern w:val="0"/>
                <w:sz w:val="20"/>
                <w:szCs w:val="20"/>
                <w:highlight w:val="none"/>
              </w:rPr>
              <w:t>从接到竣工结算报告和完整的竣工结算资料之日起</w:t>
            </w:r>
            <w:r>
              <w:rPr>
                <w:rStyle w:val="23"/>
                <w:rFonts w:hint="eastAsia" w:ascii="宋体" w:hAnsi="宋体" w:eastAsia="宋体" w:cs="Times New Roman"/>
                <w:spacing w:val="-31"/>
                <w:kern w:val="0"/>
                <w:sz w:val="20"/>
                <w:szCs w:val="20"/>
                <w:highlight w:val="none"/>
              </w:rPr>
              <w:t xml:space="preserve"> </w:t>
            </w:r>
            <w:r>
              <w:rPr>
                <w:rStyle w:val="23"/>
                <w:rFonts w:ascii="宋体" w:hAnsi="宋体" w:eastAsia="宋体" w:cs="Times New Roman"/>
                <w:spacing w:val="8"/>
                <w:kern w:val="0"/>
                <w:sz w:val="20"/>
                <w:szCs w:val="20"/>
                <w:highlight w:val="none"/>
              </w:rPr>
              <w:t>60</w:t>
            </w:r>
            <w:r>
              <w:rPr>
                <w:rStyle w:val="23"/>
                <w:rFonts w:ascii="宋体" w:hAnsi="宋体" w:eastAsia="宋体" w:cs="Times New Roman"/>
                <w:spacing w:val="22"/>
                <w:kern w:val="0"/>
                <w:sz w:val="20"/>
                <w:szCs w:val="20"/>
                <w:highlight w:val="none"/>
              </w:rPr>
              <w:t xml:space="preserve"> </w:t>
            </w:r>
            <w:r>
              <w:rPr>
                <w:rStyle w:val="23"/>
                <w:rFonts w:hint="eastAsia" w:ascii="宋体" w:hAnsi="宋体" w:eastAsia="宋体" w:cs="Times New Roman"/>
                <w:spacing w:val="8"/>
                <w:kern w:val="0"/>
                <w:sz w:val="20"/>
                <w:szCs w:val="20"/>
                <w:highlight w:val="none"/>
              </w:rPr>
              <w:t>天</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769" w:type="dxa"/>
            <w:tcBorders>
              <w:top w:val="single" w:color="000000" w:sz="2" w:space="0"/>
              <w:left w:val="single" w:color="000000" w:sz="2" w:space="0"/>
              <w:bottom w:val="single" w:color="000000" w:sz="2" w:space="0"/>
              <w:right w:val="single" w:color="000000" w:sz="2" w:space="0"/>
            </w:tcBorders>
            <w:noWrap w:val="0"/>
            <w:vAlign w:val="center"/>
          </w:tcPr>
          <w:p>
            <w:pPr>
              <w:pStyle w:val="59"/>
              <w:jc w:val="center"/>
              <w:rPr>
                <w:rStyle w:val="23"/>
                <w:rFonts w:ascii="宋体" w:hAnsi="宋体" w:eastAsia="宋体" w:cs="Times New Roman"/>
                <w:kern w:val="0"/>
                <w:sz w:val="20"/>
                <w:szCs w:val="20"/>
                <w:highlight w:val="none"/>
              </w:rPr>
            </w:pPr>
            <w:r>
              <w:rPr>
                <w:rStyle w:val="23"/>
                <w:rFonts w:hint="eastAsia" w:ascii="宋体" w:hAnsi="宋体" w:eastAsia="宋体" w:cs="Times New Roman"/>
                <w:kern w:val="0"/>
                <w:sz w:val="20"/>
                <w:szCs w:val="20"/>
                <w:highlight w:val="none"/>
              </w:rPr>
              <w:t>5</w:t>
            </w:r>
          </w:p>
        </w:tc>
        <w:tc>
          <w:tcPr>
            <w:tcW w:w="2465" w:type="dxa"/>
            <w:tcBorders>
              <w:top w:val="single" w:color="000000" w:sz="2" w:space="0"/>
              <w:left w:val="single" w:color="000000" w:sz="2" w:space="0"/>
              <w:bottom w:val="single" w:color="000000" w:sz="2" w:space="0"/>
              <w:right w:val="single" w:color="000000" w:sz="2" w:space="0"/>
            </w:tcBorders>
            <w:noWrap w:val="0"/>
            <w:vAlign w:val="center"/>
          </w:tcPr>
          <w:p>
            <w:pPr>
              <w:pStyle w:val="59"/>
              <w:jc w:val="center"/>
              <w:rPr>
                <w:rStyle w:val="23"/>
                <w:rFonts w:ascii="宋体" w:hAnsi="宋体" w:eastAsia="宋体" w:cs="Times New Roman"/>
                <w:kern w:val="0"/>
                <w:sz w:val="20"/>
                <w:szCs w:val="20"/>
                <w:highlight w:val="none"/>
              </w:rPr>
            </w:pPr>
            <w:r>
              <w:rPr>
                <w:rStyle w:val="23"/>
                <w:rFonts w:hint="eastAsia" w:ascii="宋体" w:hAnsi="宋体" w:eastAsia="宋体" w:cs="Times New Roman"/>
                <w:kern w:val="0"/>
                <w:sz w:val="20"/>
                <w:szCs w:val="20"/>
                <w:highlight w:val="none"/>
              </w:rPr>
              <w:t xml:space="preserve">5000 万以上每增加 </w:t>
            </w:r>
            <w:r>
              <w:rPr>
                <w:rStyle w:val="23"/>
                <w:rFonts w:ascii="宋体" w:hAnsi="宋体" w:eastAsia="宋体" w:cs="Times New Roman"/>
                <w:kern w:val="0"/>
                <w:sz w:val="20"/>
                <w:szCs w:val="20"/>
                <w:highlight w:val="none"/>
              </w:rPr>
              <w:t>0.5</w:t>
            </w:r>
          </w:p>
          <w:p>
            <w:pPr>
              <w:pStyle w:val="59"/>
              <w:jc w:val="center"/>
              <w:rPr>
                <w:rStyle w:val="23"/>
                <w:rFonts w:ascii="宋体" w:hAnsi="宋体" w:eastAsia="宋体" w:cs="Times New Roman"/>
                <w:kern w:val="0"/>
                <w:sz w:val="20"/>
                <w:szCs w:val="20"/>
                <w:highlight w:val="none"/>
              </w:rPr>
            </w:pPr>
            <w:r>
              <w:rPr>
                <w:rStyle w:val="23"/>
                <w:rFonts w:hint="eastAsia" w:ascii="宋体" w:hAnsi="宋体" w:eastAsia="宋体" w:cs="Times New Roman"/>
                <w:kern w:val="0"/>
                <w:sz w:val="20"/>
                <w:szCs w:val="20"/>
                <w:highlight w:val="none"/>
              </w:rPr>
              <w:t>亿</w:t>
            </w:r>
            <w:r>
              <w:rPr>
                <w:rStyle w:val="23"/>
                <w:rFonts w:ascii="宋体" w:hAnsi="宋体" w:eastAsia="宋体" w:cs="Times New Roman"/>
                <w:kern w:val="0"/>
                <w:sz w:val="20"/>
                <w:szCs w:val="20"/>
                <w:highlight w:val="none"/>
              </w:rPr>
              <w:t>(</w:t>
            </w:r>
            <w:r>
              <w:rPr>
                <w:rStyle w:val="23"/>
                <w:rFonts w:hint="eastAsia" w:ascii="宋体" w:hAnsi="宋体" w:eastAsia="宋体" w:cs="Times New Roman"/>
                <w:kern w:val="0"/>
                <w:sz w:val="20"/>
                <w:szCs w:val="20"/>
                <w:highlight w:val="none"/>
              </w:rPr>
              <w:t xml:space="preserve">不足 </w:t>
            </w:r>
            <w:r>
              <w:rPr>
                <w:rStyle w:val="23"/>
                <w:rFonts w:ascii="宋体" w:hAnsi="宋体" w:eastAsia="宋体" w:cs="Times New Roman"/>
                <w:kern w:val="0"/>
                <w:sz w:val="20"/>
                <w:szCs w:val="20"/>
                <w:highlight w:val="none"/>
              </w:rPr>
              <w:t xml:space="preserve">0.5 </w:t>
            </w:r>
            <w:r>
              <w:rPr>
                <w:rStyle w:val="23"/>
                <w:rFonts w:hint="eastAsia" w:ascii="宋体" w:hAnsi="宋体" w:eastAsia="宋体" w:cs="Times New Roman"/>
                <w:kern w:val="0"/>
                <w:sz w:val="20"/>
                <w:szCs w:val="20"/>
                <w:highlight w:val="none"/>
              </w:rPr>
              <w:t>亿不增加</w:t>
            </w:r>
            <w:r>
              <w:rPr>
                <w:rStyle w:val="23"/>
                <w:rFonts w:ascii="宋体" w:hAnsi="宋体" w:eastAsia="宋体" w:cs="Times New Roman"/>
                <w:kern w:val="0"/>
                <w:sz w:val="20"/>
                <w:szCs w:val="20"/>
                <w:highlight w:val="none"/>
              </w:rPr>
              <w:t>)</w:t>
            </w:r>
          </w:p>
        </w:tc>
        <w:tc>
          <w:tcPr>
            <w:tcW w:w="5968" w:type="dxa"/>
            <w:tcBorders>
              <w:top w:val="single" w:color="000000" w:sz="2" w:space="0"/>
              <w:left w:val="single" w:color="000000" w:sz="2" w:space="0"/>
              <w:bottom w:val="single" w:color="000000" w:sz="2" w:space="0"/>
              <w:right w:val="single" w:color="000000" w:sz="2" w:space="0"/>
            </w:tcBorders>
            <w:noWrap w:val="0"/>
            <w:vAlign w:val="center"/>
          </w:tcPr>
          <w:p>
            <w:pPr>
              <w:pStyle w:val="59"/>
              <w:jc w:val="center"/>
              <w:rPr>
                <w:rStyle w:val="23"/>
                <w:rFonts w:ascii="宋体" w:hAnsi="宋体" w:eastAsia="宋体" w:cs="Times New Roman"/>
                <w:kern w:val="0"/>
                <w:sz w:val="20"/>
                <w:szCs w:val="20"/>
                <w:highlight w:val="none"/>
              </w:rPr>
            </w:pPr>
            <w:r>
              <w:rPr>
                <w:rStyle w:val="23"/>
                <w:rFonts w:hint="eastAsia" w:ascii="宋体" w:hAnsi="宋体" w:eastAsia="宋体" w:cs="Times New Roman"/>
                <w:kern w:val="0"/>
                <w:sz w:val="20"/>
                <w:szCs w:val="20"/>
                <w:highlight w:val="none"/>
              </w:rPr>
              <w:t xml:space="preserve">增加 </w:t>
            </w:r>
            <w:r>
              <w:rPr>
                <w:rStyle w:val="23"/>
                <w:rFonts w:ascii="宋体" w:hAnsi="宋体" w:eastAsia="宋体" w:cs="Times New Roman"/>
                <w:kern w:val="0"/>
                <w:sz w:val="20"/>
                <w:szCs w:val="20"/>
                <w:highlight w:val="none"/>
              </w:rPr>
              <w:t xml:space="preserve">10 </w:t>
            </w:r>
            <w:r>
              <w:rPr>
                <w:rStyle w:val="23"/>
                <w:rFonts w:hint="eastAsia" w:ascii="宋体" w:hAnsi="宋体" w:eastAsia="宋体" w:cs="Times New Roman"/>
                <w:kern w:val="0"/>
                <w:sz w:val="20"/>
                <w:szCs w:val="20"/>
                <w:highlight w:val="none"/>
              </w:rPr>
              <w:t>天</w:t>
            </w:r>
          </w:p>
        </w:tc>
      </w:tr>
    </w:tbl>
    <w:p>
      <w:pPr>
        <w:pStyle w:val="59"/>
        <w:rPr>
          <w:rStyle w:val="23"/>
          <w:rFonts w:ascii="宋体" w:hAnsi="宋体" w:eastAsia="宋体" w:cs="Times New Roman"/>
          <w:sz w:val="2"/>
          <w:szCs w:val="2"/>
          <w:highlight w:val="none"/>
        </w:rPr>
      </w:pPr>
      <w:r>
        <w:rPr>
          <w:rStyle w:val="23"/>
          <w:rFonts w:ascii="宋体" w:hAnsi="宋体" w:eastAsia="宋体" w:cs="Times New Roman"/>
          <w:sz w:val="2"/>
          <w:szCs w:val="2"/>
          <w:highlight w:val="none"/>
        </w:rPr>
        <w:t xml:space="preserve"> </w:t>
      </w:r>
    </w:p>
    <w:p>
      <w:pPr>
        <w:pStyle w:val="59"/>
        <w:spacing w:before="240" w:line="360" w:lineRule="auto"/>
        <w:rPr>
          <w:rStyle w:val="23"/>
          <w:rFonts w:ascii="宋体" w:hAnsi="宋体" w:eastAsia="宋体" w:cs="Times New Roman"/>
          <w:highlight w:val="none"/>
        </w:rPr>
      </w:pPr>
      <w:r>
        <w:rPr>
          <w:rStyle w:val="23"/>
          <w:rFonts w:hint="eastAsia" w:ascii="宋体" w:hAnsi="宋体" w:eastAsia="宋体" w:cs="Times New Roman"/>
          <w:highlight w:val="none"/>
        </w:rPr>
        <w:t>因承包人提供的结算资料不完整而需要补充或承包人不按时对账耽误时间时，审查时间应</w:t>
      </w:r>
      <w:r>
        <w:rPr>
          <w:rStyle w:val="23"/>
          <w:rFonts w:hint="eastAsia" w:ascii="宋体" w:hAnsi="宋体" w:eastAsia="宋体" w:cs="Times New Roman"/>
          <w:spacing w:val="5"/>
          <w:highlight w:val="none"/>
        </w:rPr>
        <w:t>相应顺延。</w:t>
      </w:r>
    </w:p>
    <w:p>
      <w:pPr>
        <w:pStyle w:val="59"/>
        <w:spacing w:before="212"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竣工结算审核约定：</w:t>
      </w:r>
    </w:p>
    <w:p>
      <w:pPr>
        <w:pStyle w:val="59"/>
        <w:spacing w:before="210" w:line="424" w:lineRule="auto"/>
        <w:ind w:right="216"/>
        <w:rPr>
          <w:rStyle w:val="23"/>
          <w:rFonts w:ascii="宋体" w:hAnsi="宋体" w:eastAsia="宋体" w:cs="Times New Roman"/>
          <w:spacing w:val="10"/>
          <w:sz w:val="20"/>
          <w:szCs w:val="20"/>
          <w:highlight w:val="none"/>
          <w:u w:val="single"/>
        </w:rPr>
      </w:pPr>
      <w:r>
        <w:rPr>
          <w:rStyle w:val="23"/>
          <w:rFonts w:ascii="宋体" w:hAnsi="宋体" w:eastAsia="宋体" w:cs="Times New Roman"/>
          <w:spacing w:val="10"/>
          <w:sz w:val="20"/>
          <w:szCs w:val="20"/>
          <w:highlight w:val="none"/>
        </w:rPr>
        <w:t>1</w:t>
      </w:r>
      <w:r>
        <w:rPr>
          <w:rStyle w:val="23"/>
          <w:rFonts w:ascii="宋体" w:hAnsi="宋体" w:eastAsia="宋体" w:cs="Times New Roman"/>
          <w:spacing w:val="-17"/>
          <w:sz w:val="20"/>
          <w:szCs w:val="20"/>
          <w:highlight w:val="none"/>
        </w:rPr>
        <w:t xml:space="preserve"> </w:t>
      </w:r>
      <w:r>
        <w:rPr>
          <w:rStyle w:val="23"/>
          <w:rFonts w:hint="eastAsia" w:ascii="宋体" w:hAnsi="宋体" w:eastAsia="宋体" w:cs="Times New Roman"/>
          <w:spacing w:val="10"/>
          <w:sz w:val="20"/>
          <w:szCs w:val="20"/>
          <w:highlight w:val="none"/>
        </w:rPr>
        <w:t>、</w:t>
      </w:r>
      <w:r>
        <w:rPr>
          <w:rStyle w:val="23"/>
          <w:rFonts w:hint="eastAsia" w:ascii="宋体" w:hAnsi="宋体" w:eastAsia="宋体" w:cs="Times New Roman"/>
          <w:spacing w:val="10"/>
          <w:sz w:val="20"/>
          <w:szCs w:val="20"/>
          <w:highlight w:val="none"/>
          <w:u w:val="single"/>
        </w:rPr>
        <w:t>工程竣工验收报告经发包人认可后 7  天内，承包人向发包人递交竣工验收合格资料及</w:t>
      </w:r>
      <w:r>
        <w:rPr>
          <w:rStyle w:val="23"/>
          <w:rFonts w:hint="eastAsia" w:ascii="宋体" w:hAnsi="宋体" w:eastAsia="宋体" w:cs="Times New Roman"/>
          <w:spacing w:val="11"/>
          <w:sz w:val="20"/>
          <w:szCs w:val="20"/>
          <w:highlight w:val="none"/>
          <w:u w:val="single"/>
        </w:rPr>
        <w:t>完整的结算资料和报告，双方按照本工程合同约定的价格形式及价款调整办法进行工程竣工结</w:t>
      </w:r>
      <w:r>
        <w:rPr>
          <w:rStyle w:val="23"/>
          <w:rFonts w:hint="eastAsia" w:ascii="宋体" w:hAnsi="宋体" w:eastAsia="宋体" w:cs="Times New Roman"/>
          <w:spacing w:val="8"/>
          <w:sz w:val="20"/>
          <w:szCs w:val="20"/>
          <w:highlight w:val="none"/>
        </w:rPr>
        <w:t xml:space="preserve"> </w:t>
      </w:r>
      <w:r>
        <w:rPr>
          <w:rStyle w:val="23"/>
          <w:rFonts w:hint="eastAsia" w:ascii="宋体" w:hAnsi="宋体" w:eastAsia="宋体" w:cs="Times New Roman"/>
          <w:spacing w:val="10"/>
          <w:sz w:val="20"/>
          <w:szCs w:val="20"/>
          <w:highlight w:val="none"/>
          <w:u w:val="single"/>
        </w:rPr>
        <w:t>算。</w:t>
      </w:r>
    </w:p>
    <w:p>
      <w:pPr>
        <w:pStyle w:val="59"/>
        <w:spacing w:before="210" w:line="424" w:lineRule="auto"/>
        <w:ind w:right="216"/>
        <w:rPr>
          <w:rStyle w:val="23"/>
          <w:rFonts w:ascii="宋体" w:hAnsi="宋体" w:eastAsia="宋体" w:cs="Times New Roman"/>
          <w:spacing w:val="7"/>
          <w:sz w:val="20"/>
          <w:szCs w:val="20"/>
          <w:highlight w:val="none"/>
          <w:u w:val="single"/>
        </w:rPr>
      </w:pPr>
      <w:r>
        <w:rPr>
          <w:rStyle w:val="23"/>
          <w:rFonts w:ascii="宋体" w:hAnsi="宋体" w:eastAsia="宋体" w:cs="Times New Roman"/>
          <w:spacing w:val="10"/>
          <w:sz w:val="20"/>
          <w:szCs w:val="20"/>
          <w:highlight w:val="none"/>
        </w:rPr>
        <w:t>2</w:t>
      </w:r>
      <w:r>
        <w:rPr>
          <w:rStyle w:val="23"/>
          <w:rFonts w:ascii="宋体" w:hAnsi="宋体" w:eastAsia="宋体" w:cs="Times New Roman"/>
          <w:spacing w:val="-17"/>
          <w:sz w:val="20"/>
          <w:szCs w:val="20"/>
          <w:highlight w:val="none"/>
        </w:rPr>
        <w:t xml:space="preserve"> </w:t>
      </w:r>
      <w:r>
        <w:rPr>
          <w:rStyle w:val="23"/>
          <w:rFonts w:hint="eastAsia" w:ascii="宋体" w:hAnsi="宋体" w:eastAsia="宋体" w:cs="Times New Roman"/>
          <w:spacing w:val="10"/>
          <w:sz w:val="20"/>
          <w:szCs w:val="20"/>
          <w:highlight w:val="none"/>
        </w:rPr>
        <w:t>、</w:t>
      </w:r>
      <w:r>
        <w:rPr>
          <w:rStyle w:val="23"/>
          <w:rFonts w:hint="eastAsia" w:ascii="宋体" w:hAnsi="宋体" w:eastAsia="宋体" w:cs="Times New Roman"/>
          <w:spacing w:val="10"/>
          <w:sz w:val="20"/>
          <w:szCs w:val="20"/>
          <w:highlight w:val="none"/>
          <w:u w:val="single"/>
        </w:rPr>
        <w:t>发包人收到承包人递交的竣工结算报告及结算资料之日起 7  天内进行审核，并给予确</w:t>
      </w:r>
      <w:r>
        <w:rPr>
          <w:rStyle w:val="23"/>
          <w:rFonts w:hint="eastAsia" w:ascii="宋体" w:hAnsi="宋体" w:eastAsia="宋体" w:cs="Times New Roman"/>
          <w:spacing w:val="11"/>
          <w:sz w:val="20"/>
          <w:szCs w:val="20"/>
          <w:highlight w:val="none"/>
          <w:u w:val="single"/>
        </w:rPr>
        <w:t>认或者提出审核意见。发包人逾期未完成审核且未提出异议的视为发包人已同意承包人提交的</w:t>
      </w:r>
      <w:r>
        <w:rPr>
          <w:rStyle w:val="23"/>
          <w:rFonts w:hint="eastAsia" w:ascii="宋体" w:hAnsi="宋体" w:eastAsia="宋体" w:cs="Times New Roman"/>
          <w:spacing w:val="8"/>
          <w:sz w:val="20"/>
          <w:szCs w:val="20"/>
          <w:highlight w:val="none"/>
        </w:rPr>
        <w:t xml:space="preserve"> </w:t>
      </w:r>
      <w:r>
        <w:rPr>
          <w:rStyle w:val="23"/>
          <w:rFonts w:hint="eastAsia" w:ascii="宋体" w:hAnsi="宋体" w:eastAsia="宋体" w:cs="Times New Roman"/>
          <w:spacing w:val="11"/>
          <w:sz w:val="20"/>
          <w:szCs w:val="20"/>
          <w:highlight w:val="none"/>
          <w:u w:val="single"/>
        </w:rPr>
        <w:t>竣工结算报告及结算价款，并以此作为竣工结算的依据。承包人对发包人确认的结算价款或审</w:t>
      </w:r>
      <w:r>
        <w:rPr>
          <w:rStyle w:val="23"/>
          <w:rFonts w:hint="eastAsia" w:ascii="宋体" w:hAnsi="宋体" w:eastAsia="宋体" w:cs="Times New Roman"/>
          <w:spacing w:val="8"/>
          <w:sz w:val="20"/>
          <w:szCs w:val="20"/>
          <w:highlight w:val="none"/>
        </w:rPr>
        <w:t xml:space="preserve"> </w:t>
      </w:r>
      <w:r>
        <w:rPr>
          <w:rStyle w:val="23"/>
          <w:rFonts w:hint="eastAsia" w:ascii="宋体" w:hAnsi="宋体" w:eastAsia="宋体" w:cs="Times New Roman"/>
          <w:spacing w:val="9"/>
          <w:sz w:val="20"/>
          <w:szCs w:val="20"/>
          <w:highlight w:val="none"/>
          <w:u w:val="single"/>
        </w:rPr>
        <w:t>核意见有异议的，应在收到发包人确认的价款或审核意见之日起</w:t>
      </w:r>
      <w:r>
        <w:rPr>
          <w:rStyle w:val="23"/>
          <w:rFonts w:hint="eastAsia" w:ascii="宋体" w:hAnsi="宋体" w:eastAsia="宋体" w:cs="Times New Roman"/>
          <w:spacing w:val="-21"/>
          <w:sz w:val="20"/>
          <w:szCs w:val="20"/>
          <w:highlight w:val="none"/>
          <w:u w:val="single"/>
        </w:rPr>
        <w:t xml:space="preserve"> </w:t>
      </w:r>
      <w:r>
        <w:rPr>
          <w:rStyle w:val="23"/>
          <w:rFonts w:hint="eastAsia" w:ascii="宋体" w:hAnsi="宋体" w:eastAsia="宋体" w:cs="Times New Roman"/>
          <w:spacing w:val="9"/>
          <w:sz w:val="20"/>
          <w:szCs w:val="20"/>
          <w:highlight w:val="none"/>
          <w:u w:val="single"/>
        </w:rPr>
        <w:t>7 日内提出异议，必要时合同</w:t>
      </w:r>
      <w:r>
        <w:rPr>
          <w:rStyle w:val="23"/>
          <w:rFonts w:hint="eastAsia" w:ascii="宋体" w:hAnsi="宋体" w:eastAsia="宋体" w:cs="Times New Roman"/>
          <w:sz w:val="20"/>
          <w:szCs w:val="20"/>
          <w:highlight w:val="none"/>
        </w:rPr>
        <w:t xml:space="preserve"> </w:t>
      </w:r>
      <w:r>
        <w:rPr>
          <w:rStyle w:val="23"/>
          <w:rFonts w:hint="eastAsia" w:ascii="宋体" w:hAnsi="宋体" w:eastAsia="宋体" w:cs="Times New Roman"/>
          <w:spacing w:val="11"/>
          <w:sz w:val="20"/>
          <w:szCs w:val="20"/>
          <w:highlight w:val="none"/>
          <w:u w:val="single"/>
        </w:rPr>
        <w:t>当事人要当面核对，直至完成工程竣工结算。除非有特殊情形，否则从承包人递交竣工结算报</w:t>
      </w:r>
      <w:r>
        <w:rPr>
          <w:rStyle w:val="23"/>
          <w:rFonts w:hint="eastAsia" w:ascii="宋体" w:hAnsi="宋体" w:eastAsia="宋体" w:cs="Times New Roman"/>
          <w:spacing w:val="8"/>
          <w:sz w:val="20"/>
          <w:szCs w:val="20"/>
          <w:highlight w:val="none"/>
        </w:rPr>
        <w:t xml:space="preserve"> </w:t>
      </w:r>
      <w:r>
        <w:rPr>
          <w:rStyle w:val="23"/>
          <w:rFonts w:hint="eastAsia" w:ascii="宋体" w:hAnsi="宋体" w:eastAsia="宋体" w:cs="Times New Roman"/>
          <w:spacing w:val="8"/>
          <w:sz w:val="20"/>
          <w:szCs w:val="20"/>
          <w:highlight w:val="none"/>
          <w:u w:val="single"/>
        </w:rPr>
        <w:t>告到完成竣工结算的时间应控制在“发包人审核竣工付款申请单的</w:t>
      </w:r>
      <w:r>
        <w:rPr>
          <w:rStyle w:val="23"/>
          <w:rFonts w:hint="eastAsia" w:ascii="宋体" w:hAnsi="宋体" w:eastAsia="宋体" w:cs="Times New Roman"/>
          <w:spacing w:val="7"/>
          <w:sz w:val="20"/>
          <w:szCs w:val="20"/>
          <w:highlight w:val="none"/>
          <w:u w:val="single"/>
        </w:rPr>
        <w:t>期限</w:t>
      </w:r>
      <w:r>
        <w:rPr>
          <w:rStyle w:val="23"/>
          <w:rFonts w:hint="eastAsia" w:ascii="宋体" w:hAnsi="宋体" w:eastAsia="宋体" w:cs="Times New Roman"/>
          <w:spacing w:val="-70"/>
          <w:sz w:val="20"/>
          <w:szCs w:val="20"/>
          <w:highlight w:val="none"/>
          <w:u w:val="single"/>
        </w:rPr>
        <w:t xml:space="preserve"> </w:t>
      </w:r>
      <w:r>
        <w:rPr>
          <w:rStyle w:val="23"/>
          <w:rFonts w:hint="eastAsia" w:ascii="宋体" w:hAnsi="宋体" w:eastAsia="宋体" w:cs="Times New Roman"/>
          <w:spacing w:val="7"/>
          <w:sz w:val="20"/>
          <w:szCs w:val="20"/>
          <w:highlight w:val="none"/>
          <w:u w:val="single"/>
        </w:rPr>
        <w:t>”要求的时间范围内。</w:t>
      </w:r>
    </w:p>
    <w:p>
      <w:pPr>
        <w:pStyle w:val="59"/>
        <w:spacing w:before="210" w:line="424" w:lineRule="auto"/>
        <w:ind w:right="216"/>
        <w:rPr>
          <w:rStyle w:val="23"/>
          <w:rFonts w:ascii="宋体" w:hAnsi="宋体" w:eastAsia="宋体" w:cs="Times New Roman"/>
          <w:sz w:val="20"/>
          <w:szCs w:val="20"/>
          <w:highlight w:val="none"/>
        </w:rPr>
      </w:pPr>
      <w:r>
        <w:rPr>
          <w:rStyle w:val="23"/>
          <w:rFonts w:ascii="宋体" w:hAnsi="宋体" w:eastAsia="宋体" w:cs="Times New Roman"/>
          <w:spacing w:val="7"/>
          <w:sz w:val="20"/>
          <w:szCs w:val="20"/>
          <w:highlight w:val="none"/>
        </w:rPr>
        <w:t>3</w:t>
      </w:r>
      <w:r>
        <w:rPr>
          <w:rStyle w:val="23"/>
          <w:rFonts w:hint="eastAsia" w:ascii="宋体" w:hAnsi="宋体" w:eastAsia="宋体" w:cs="Times New Roman"/>
          <w:spacing w:val="7"/>
          <w:sz w:val="20"/>
          <w:szCs w:val="20"/>
          <w:highlight w:val="none"/>
        </w:rPr>
        <w:t>、</w:t>
      </w:r>
      <w:r>
        <w:rPr>
          <w:rStyle w:val="23"/>
          <w:rFonts w:hint="eastAsia" w:ascii="宋体" w:hAnsi="宋体" w:eastAsia="宋体" w:cs="Times New Roman"/>
          <w:spacing w:val="8"/>
          <w:sz w:val="20"/>
          <w:szCs w:val="20"/>
          <w:highlight w:val="none"/>
          <w:u w:val="single"/>
        </w:rPr>
        <w:t>自竣工结算完毕之日起  7 天内，发包人按审定后的竣工结算价款，通知经办银行向承包人支付</w:t>
      </w:r>
      <w:r>
        <w:rPr>
          <w:rStyle w:val="23"/>
          <w:rFonts w:hint="eastAsia" w:ascii="宋体" w:hAnsi="宋体" w:eastAsia="宋体" w:cs="Times New Roman"/>
          <w:spacing w:val="11"/>
          <w:sz w:val="20"/>
          <w:szCs w:val="20"/>
          <w:highlight w:val="none"/>
          <w:u w:val="single"/>
        </w:rPr>
        <w:t>结算价款。</w:t>
      </w:r>
    </w:p>
    <w:p>
      <w:pPr>
        <w:pStyle w:val="59"/>
        <w:spacing w:before="213" w:line="461" w:lineRule="exact"/>
        <w:rPr>
          <w:rStyle w:val="23"/>
          <w:rFonts w:ascii="宋体" w:hAnsi="宋体" w:eastAsia="宋体" w:cs="Times New Roman"/>
          <w:sz w:val="20"/>
          <w:szCs w:val="20"/>
          <w:highlight w:val="none"/>
        </w:rPr>
      </w:pPr>
      <w:r>
        <w:rPr>
          <w:rStyle w:val="23"/>
          <w:rFonts w:hint="eastAsia" w:ascii="宋体" w:hAnsi="宋体" w:eastAsia="宋体" w:cs="Times New Roman"/>
          <w:spacing w:val="10"/>
          <w:position w:val="19"/>
          <w:sz w:val="20"/>
          <w:szCs w:val="20"/>
          <w:highlight w:val="none"/>
        </w:rPr>
        <w:t>备注：对于国有投资项目结算审核约定，双方可结合各地政</w:t>
      </w:r>
      <w:r>
        <w:rPr>
          <w:rStyle w:val="23"/>
          <w:rFonts w:hint="eastAsia" w:ascii="宋体" w:hAnsi="宋体" w:eastAsia="宋体" w:cs="Times New Roman"/>
          <w:spacing w:val="9"/>
          <w:position w:val="19"/>
          <w:sz w:val="20"/>
          <w:szCs w:val="20"/>
          <w:highlight w:val="none"/>
        </w:rPr>
        <w:t>府或有关部门出台的管理规定</w:t>
      </w:r>
    </w:p>
    <w:p>
      <w:pPr>
        <w:pStyle w:val="59"/>
        <w:spacing w:before="1"/>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进行局部调整</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14.3</w:t>
      </w:r>
      <w:r>
        <w:rPr>
          <w:rStyle w:val="23"/>
          <w:rFonts w:hint="eastAsia" w:ascii="宋体" w:hAnsi="宋体" w:eastAsia="宋体" w:cs="Times New Roman"/>
          <w:b/>
          <w:spacing w:val="-6"/>
          <w:sz w:val="28"/>
          <w:szCs w:val="28"/>
          <w:highlight w:val="none"/>
        </w:rPr>
        <w:t>最终结清</w:t>
      </w:r>
    </w:p>
    <w:p>
      <w:pPr>
        <w:pStyle w:val="59"/>
        <w:spacing w:before="180"/>
        <w:rPr>
          <w:rStyle w:val="23"/>
          <w:rFonts w:ascii="宋体" w:hAnsi="宋体" w:eastAsia="宋体" w:cs="Times New Roman"/>
          <w:sz w:val="20"/>
          <w:szCs w:val="20"/>
          <w:highlight w:val="none"/>
        </w:rPr>
      </w:pPr>
      <w:r>
        <w:rPr>
          <w:rStyle w:val="23"/>
          <w:rFonts w:ascii="宋体" w:hAnsi="宋体" w:eastAsia="宋体" w:cs="Times New Roman"/>
          <w:spacing w:val="4"/>
          <w:sz w:val="20"/>
          <w:szCs w:val="20"/>
          <w:highlight w:val="none"/>
        </w:rPr>
        <w:t>14.3.1</w:t>
      </w:r>
      <w:r>
        <w:rPr>
          <w:rStyle w:val="23"/>
          <w:rFonts w:hint="eastAsia" w:ascii="宋体" w:hAnsi="宋体" w:eastAsia="宋体" w:cs="Times New Roman"/>
          <w:spacing w:val="4"/>
          <w:sz w:val="20"/>
          <w:szCs w:val="20"/>
          <w:highlight w:val="none"/>
        </w:rPr>
        <w:t>最终结清申请单</w:t>
      </w:r>
    </w:p>
    <w:p>
      <w:pPr>
        <w:pStyle w:val="59"/>
        <w:spacing w:before="214"/>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承包人提交最终结清申请单的份数：</w:t>
      </w:r>
      <w:r>
        <w:rPr>
          <w:rStyle w:val="23"/>
          <w:rFonts w:hint="eastAsia" w:ascii="宋体" w:hAnsi="宋体" w:eastAsia="宋体" w:cs="Times New Roman"/>
          <w:spacing w:val="8"/>
          <w:sz w:val="20"/>
          <w:szCs w:val="20"/>
          <w:highlight w:val="none"/>
          <w:u w:val="single"/>
        </w:rPr>
        <w:t xml:space="preserve">  一式四份  </w:t>
      </w:r>
      <w:r>
        <w:rPr>
          <w:rStyle w:val="23"/>
          <w:rFonts w:hint="eastAsia" w:ascii="宋体" w:hAnsi="宋体" w:eastAsia="宋体" w:cs="Times New Roman"/>
          <w:spacing w:val="8"/>
          <w:sz w:val="20"/>
          <w:szCs w:val="20"/>
          <w:highlight w:val="none"/>
        </w:rPr>
        <w:t>。</w:t>
      </w:r>
    </w:p>
    <w:p>
      <w:pPr>
        <w:pStyle w:val="59"/>
        <w:spacing w:before="214"/>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承包人提交最终结算申请单的期限：</w:t>
      </w:r>
      <w:r>
        <w:rPr>
          <w:rStyle w:val="23"/>
          <w:rFonts w:hint="eastAsia" w:ascii="宋体" w:hAnsi="宋体" w:eastAsia="宋体" w:cs="Times New Roman"/>
          <w:spacing w:val="9"/>
          <w:sz w:val="20"/>
          <w:szCs w:val="20"/>
          <w:highlight w:val="none"/>
          <w:u w:val="single"/>
        </w:rPr>
        <w:t xml:space="preserve">  按通用合同</w:t>
      </w:r>
      <w:r>
        <w:rPr>
          <w:rStyle w:val="23"/>
          <w:rFonts w:hint="eastAsia" w:ascii="宋体" w:hAnsi="宋体" w:eastAsia="宋体" w:cs="Times New Roman"/>
          <w:spacing w:val="8"/>
          <w:sz w:val="20"/>
          <w:szCs w:val="20"/>
          <w:highlight w:val="none"/>
          <w:u w:val="single"/>
        </w:rPr>
        <w:t xml:space="preserve">条款执行 </w:t>
      </w:r>
      <w:r>
        <w:rPr>
          <w:rStyle w:val="23"/>
          <w:rFonts w:hint="eastAsia" w:ascii="宋体" w:hAnsi="宋体" w:eastAsia="宋体" w:cs="Times New Roman"/>
          <w:spacing w:val="8"/>
          <w:sz w:val="20"/>
          <w:szCs w:val="20"/>
          <w:highlight w:val="none"/>
        </w:rPr>
        <w:t>。</w:t>
      </w:r>
    </w:p>
    <w:p>
      <w:pPr>
        <w:pStyle w:val="59"/>
        <w:spacing w:before="212"/>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最终结算款支付申请（核准）表见合同附件</w:t>
      </w:r>
      <w:r>
        <w:rPr>
          <w:rStyle w:val="23"/>
          <w:rFonts w:hint="eastAsia" w:ascii="宋体" w:hAnsi="宋体" w:eastAsia="宋体" w:cs="Times New Roman"/>
          <w:spacing w:val="-14"/>
          <w:sz w:val="20"/>
          <w:szCs w:val="20"/>
          <w:highlight w:val="none"/>
        </w:rPr>
        <w:t xml:space="preserve"> </w:t>
      </w:r>
      <w:r>
        <w:rPr>
          <w:rStyle w:val="23"/>
          <w:rFonts w:hint="eastAsia" w:ascii="宋体" w:hAnsi="宋体" w:eastAsia="宋体" w:cs="Times New Roman"/>
          <w:spacing w:val="7"/>
          <w:sz w:val="20"/>
          <w:szCs w:val="20"/>
          <w:highlight w:val="none"/>
        </w:rPr>
        <w:t>13。</w:t>
      </w:r>
    </w:p>
    <w:p>
      <w:pPr>
        <w:pStyle w:val="59"/>
        <w:spacing w:before="214"/>
        <w:rPr>
          <w:rStyle w:val="23"/>
          <w:rFonts w:ascii="宋体" w:hAnsi="宋体" w:eastAsia="宋体" w:cs="Times New Roman"/>
          <w:sz w:val="20"/>
          <w:szCs w:val="20"/>
          <w:highlight w:val="none"/>
        </w:rPr>
      </w:pPr>
      <w:r>
        <w:rPr>
          <w:rStyle w:val="23"/>
          <w:rFonts w:ascii="宋体" w:hAnsi="宋体" w:eastAsia="宋体" w:cs="Times New Roman"/>
          <w:spacing w:val="5"/>
          <w:sz w:val="20"/>
          <w:szCs w:val="20"/>
          <w:highlight w:val="none"/>
        </w:rPr>
        <w:t>14.3.2</w:t>
      </w:r>
      <w:r>
        <w:rPr>
          <w:rStyle w:val="23"/>
          <w:rFonts w:hint="eastAsia" w:ascii="宋体" w:hAnsi="宋体" w:eastAsia="宋体" w:cs="Times New Roman"/>
          <w:spacing w:val="5"/>
          <w:sz w:val="20"/>
          <w:szCs w:val="20"/>
          <w:highlight w:val="none"/>
        </w:rPr>
        <w:t>最终结清证书和支付</w:t>
      </w:r>
    </w:p>
    <w:p>
      <w:pPr>
        <w:pStyle w:val="59"/>
        <w:spacing w:before="216"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5"/>
          <w:sz w:val="20"/>
          <w:szCs w:val="20"/>
          <w:highlight w:val="none"/>
        </w:rPr>
        <w:t>（</w:t>
      </w:r>
      <w:r>
        <w:rPr>
          <w:rStyle w:val="23"/>
          <w:rFonts w:ascii="宋体" w:hAnsi="宋体" w:eastAsia="宋体" w:cs="Times New Roman"/>
          <w:spacing w:val="5"/>
          <w:sz w:val="20"/>
          <w:szCs w:val="20"/>
          <w:highlight w:val="none"/>
        </w:rPr>
        <w:t>1</w:t>
      </w:r>
      <w:r>
        <w:rPr>
          <w:rStyle w:val="23"/>
          <w:rFonts w:hint="eastAsia" w:ascii="宋体" w:hAnsi="宋体" w:eastAsia="宋体" w:cs="Times New Roman"/>
          <w:spacing w:val="5"/>
          <w:sz w:val="20"/>
          <w:szCs w:val="20"/>
          <w:highlight w:val="none"/>
        </w:rPr>
        <w:t>）发包人完成最终结清申请单的审批并颁发最终结清证书的期限：</w:t>
      </w:r>
      <w:r>
        <w:rPr>
          <w:rStyle w:val="23"/>
          <w:rFonts w:hint="eastAsia" w:ascii="宋体" w:hAnsi="宋体" w:eastAsia="宋体" w:cs="Times New Roman"/>
          <w:spacing w:val="5"/>
          <w:sz w:val="20"/>
          <w:szCs w:val="20"/>
          <w:highlight w:val="none"/>
          <w:u w:val="single"/>
        </w:rPr>
        <w:t>按通用合同条款执行</w:t>
      </w:r>
      <w:r>
        <w:rPr>
          <w:rStyle w:val="23"/>
          <w:rFonts w:hint="eastAsia" w:ascii="宋体" w:hAnsi="宋体" w:eastAsia="宋体" w:cs="Times New Roman"/>
          <w:spacing w:val="5"/>
          <w:sz w:val="20"/>
          <w:szCs w:val="20"/>
          <w:highlight w:val="none"/>
        </w:rPr>
        <w:t>。</w:t>
      </w:r>
    </w:p>
    <w:p>
      <w:pPr>
        <w:pStyle w:val="59"/>
        <w:spacing w:line="360" w:lineRule="auto"/>
        <w:rPr>
          <w:rStyle w:val="23"/>
          <w:rFonts w:ascii="宋体" w:hAnsi="宋体" w:eastAsia="宋体" w:cs="Times New Roman"/>
          <w:spacing w:val="8"/>
          <w:sz w:val="20"/>
          <w:szCs w:val="20"/>
          <w:highlight w:val="none"/>
          <w:u w:val="single"/>
        </w:rPr>
      </w:pPr>
      <w:r>
        <w:rPr>
          <w:rStyle w:val="23"/>
          <w:rFonts w:hint="eastAsia" w:ascii="宋体" w:hAnsi="宋体" w:eastAsia="宋体" w:cs="Times New Roman"/>
          <w:spacing w:val="8"/>
          <w:sz w:val="20"/>
          <w:szCs w:val="20"/>
          <w:highlight w:val="none"/>
        </w:rPr>
        <w:t>（</w:t>
      </w:r>
      <w:r>
        <w:rPr>
          <w:rStyle w:val="23"/>
          <w:rFonts w:ascii="宋体" w:hAnsi="宋体" w:eastAsia="宋体" w:cs="Times New Roman"/>
          <w:spacing w:val="8"/>
          <w:sz w:val="20"/>
          <w:szCs w:val="20"/>
          <w:highlight w:val="none"/>
        </w:rPr>
        <w:t>2</w:t>
      </w:r>
      <w:r>
        <w:rPr>
          <w:rStyle w:val="23"/>
          <w:rFonts w:hint="eastAsia" w:ascii="宋体" w:hAnsi="宋体" w:eastAsia="宋体" w:cs="Times New Roman"/>
          <w:spacing w:val="8"/>
          <w:sz w:val="20"/>
          <w:szCs w:val="20"/>
          <w:highlight w:val="none"/>
        </w:rPr>
        <w:t>）发包人完成支付的期限：</w:t>
      </w:r>
      <w:r>
        <w:rPr>
          <w:rStyle w:val="23"/>
          <w:rFonts w:hint="eastAsia" w:ascii="宋体" w:hAnsi="宋体" w:eastAsia="宋体" w:cs="Times New Roman"/>
          <w:spacing w:val="8"/>
          <w:sz w:val="20"/>
          <w:szCs w:val="20"/>
          <w:highlight w:val="none"/>
          <w:u w:val="single"/>
        </w:rPr>
        <w:t>质量保证金的返还：工程交付使用至质量缺陷期满后无工程质量问题的，质量缺陷期满后 15 个工作日内退还（无息）。</w:t>
      </w:r>
    </w:p>
    <w:p>
      <w:pPr>
        <w:pStyle w:val="59"/>
        <w:spacing w:before="101" w:line="360" w:lineRule="auto"/>
        <w:outlineLvl w:val="1"/>
        <w:rPr>
          <w:rStyle w:val="23"/>
          <w:rFonts w:ascii="宋体" w:hAnsi="宋体" w:eastAsia="宋体" w:cs="Times New Roman"/>
          <w:b/>
          <w:bCs/>
          <w:spacing w:val="2"/>
          <w:sz w:val="31"/>
          <w:szCs w:val="31"/>
          <w:highlight w:val="none"/>
        </w:rPr>
      </w:pPr>
      <w:r>
        <w:rPr>
          <w:rStyle w:val="23"/>
          <w:rFonts w:ascii="宋体" w:hAnsi="宋体" w:eastAsia="宋体" w:cs="Times New Roman"/>
          <w:b/>
          <w:bCs/>
          <w:spacing w:val="2"/>
          <w:sz w:val="31"/>
          <w:szCs w:val="31"/>
          <w:highlight w:val="none"/>
        </w:rPr>
        <w:t>15.</w:t>
      </w:r>
      <w:r>
        <w:rPr>
          <w:rStyle w:val="23"/>
          <w:rFonts w:hint="eastAsia" w:ascii="宋体" w:hAnsi="宋体" w:eastAsia="宋体" w:cs="Times New Roman"/>
          <w:b/>
          <w:bCs/>
          <w:spacing w:val="2"/>
          <w:sz w:val="31"/>
          <w:szCs w:val="31"/>
          <w:highlight w:val="none"/>
        </w:rPr>
        <w:t>缺陷责任期与保修</w:t>
      </w:r>
    </w:p>
    <w:p>
      <w:pPr>
        <w:pStyle w:val="59"/>
        <w:spacing w:before="240" w:line="360" w:lineRule="auto"/>
        <w:outlineLvl w:val="2"/>
        <w:rPr>
          <w:rStyle w:val="23"/>
          <w:rFonts w:ascii="宋体" w:hAnsi="宋体" w:eastAsia="宋体" w:cs="Times New Roman"/>
          <w:sz w:val="28"/>
          <w:szCs w:val="28"/>
          <w:highlight w:val="none"/>
        </w:rPr>
      </w:pPr>
      <w:r>
        <w:rPr>
          <w:rStyle w:val="23"/>
          <w:rFonts w:ascii="宋体" w:hAnsi="宋体" w:eastAsia="宋体" w:cs="Times New Roman"/>
          <w:b/>
          <w:spacing w:val="-6"/>
          <w:sz w:val="28"/>
          <w:szCs w:val="28"/>
          <w:highlight w:val="none"/>
        </w:rPr>
        <w:t>15. 1</w:t>
      </w:r>
      <w:r>
        <w:rPr>
          <w:rStyle w:val="23"/>
          <w:rFonts w:hint="eastAsia" w:ascii="宋体" w:hAnsi="宋体" w:eastAsia="宋体" w:cs="Times New Roman"/>
          <w:b/>
          <w:spacing w:val="-6"/>
          <w:sz w:val="28"/>
          <w:szCs w:val="28"/>
          <w:highlight w:val="none"/>
        </w:rPr>
        <w:t>缺陷责任期</w:t>
      </w:r>
    </w:p>
    <w:p>
      <w:pPr>
        <w:pStyle w:val="59"/>
        <w:spacing w:before="184"/>
        <w:rPr>
          <w:rStyle w:val="23"/>
          <w:rFonts w:ascii="宋体" w:hAnsi="宋体" w:eastAsia="宋体" w:cs="Times New Roman"/>
          <w:sz w:val="20"/>
          <w:szCs w:val="20"/>
          <w:highlight w:val="yellow"/>
        </w:rPr>
      </w:pPr>
      <w:r>
        <w:rPr>
          <w:rStyle w:val="23"/>
          <w:rFonts w:hint="eastAsia" w:ascii="宋体" w:hAnsi="宋体" w:eastAsia="宋体" w:cs="Times New Roman"/>
          <w:spacing w:val="7"/>
          <w:sz w:val="20"/>
          <w:szCs w:val="20"/>
          <w:highlight w:val="yellow"/>
        </w:rPr>
        <w:t>缺陷责任期的具体期限：</w:t>
      </w:r>
      <w:r>
        <w:rPr>
          <w:rStyle w:val="23"/>
          <w:rFonts w:hint="eastAsia" w:ascii="宋体" w:hAnsi="宋体" w:eastAsia="宋体" w:cs="Times New Roman"/>
          <w:spacing w:val="7"/>
          <w:sz w:val="20"/>
          <w:szCs w:val="20"/>
          <w:highlight w:val="yellow"/>
          <w:u w:val="single"/>
        </w:rPr>
        <w:t xml:space="preserve">  12</w:t>
      </w:r>
      <w:r>
        <w:rPr>
          <w:rStyle w:val="23"/>
          <w:rFonts w:hint="eastAsia" w:ascii="宋体" w:hAnsi="宋体" w:eastAsia="宋体" w:cs="Times New Roman"/>
          <w:spacing w:val="-36"/>
          <w:sz w:val="20"/>
          <w:szCs w:val="20"/>
          <w:highlight w:val="yellow"/>
          <w:u w:val="single"/>
        </w:rPr>
        <w:t xml:space="preserve"> </w:t>
      </w:r>
      <w:r>
        <w:rPr>
          <w:rStyle w:val="23"/>
          <w:rFonts w:hint="eastAsia" w:ascii="宋体" w:hAnsi="宋体" w:eastAsia="宋体" w:cs="Times New Roman"/>
          <w:spacing w:val="7"/>
          <w:sz w:val="20"/>
          <w:szCs w:val="20"/>
          <w:highlight w:val="yellow"/>
          <w:u w:val="single"/>
        </w:rPr>
        <w:t>个月</w:t>
      </w:r>
      <w:r>
        <w:rPr>
          <w:rStyle w:val="23"/>
          <w:rFonts w:hint="eastAsia" w:ascii="宋体" w:hAnsi="宋体" w:eastAsia="宋体" w:cs="Times New Roman"/>
          <w:spacing w:val="5"/>
          <w:sz w:val="20"/>
          <w:szCs w:val="20"/>
          <w:highlight w:val="yellow"/>
          <w:u w:val="single"/>
        </w:rPr>
        <w:t xml:space="preserve">  </w:t>
      </w:r>
      <w:r>
        <w:rPr>
          <w:rStyle w:val="23"/>
          <w:rFonts w:hint="eastAsia" w:ascii="宋体" w:hAnsi="宋体" w:eastAsia="宋体" w:cs="Times New Roman"/>
          <w:spacing w:val="7"/>
          <w:sz w:val="20"/>
          <w:szCs w:val="20"/>
          <w:highlight w:val="yellow"/>
        </w:rPr>
        <w:t>。</w:t>
      </w:r>
    </w:p>
    <w:p>
      <w:pPr>
        <w:pStyle w:val="59"/>
        <w:widowControl/>
        <w:jc w:val="left"/>
        <w:rPr>
          <w:rStyle w:val="23"/>
          <w:rFonts w:ascii="宋体" w:hAnsi="宋体" w:eastAsia="宋体" w:cs="宋体"/>
          <w:sz w:val="20"/>
          <w:szCs w:val="20"/>
          <w:highlight w:val="none"/>
        </w:rPr>
      </w:pP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15.2</w:t>
      </w:r>
      <w:r>
        <w:rPr>
          <w:rStyle w:val="23"/>
          <w:rFonts w:hint="eastAsia" w:ascii="宋体" w:hAnsi="宋体" w:eastAsia="宋体" w:cs="Times New Roman"/>
          <w:b/>
          <w:spacing w:val="-6"/>
          <w:sz w:val="28"/>
          <w:szCs w:val="28"/>
          <w:highlight w:val="none"/>
        </w:rPr>
        <w:t>质量保证金</w:t>
      </w:r>
    </w:p>
    <w:p>
      <w:pPr>
        <w:pStyle w:val="59"/>
        <w:spacing w:before="184"/>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关于是否扣留质量保证金的约定：</w:t>
      </w:r>
      <w:r>
        <w:rPr>
          <w:rStyle w:val="23"/>
          <w:rFonts w:hint="eastAsia" w:ascii="宋体" w:hAnsi="宋体" w:eastAsia="宋体" w:cs="Times New Roman"/>
          <w:spacing w:val="8"/>
          <w:sz w:val="20"/>
          <w:szCs w:val="20"/>
          <w:highlight w:val="none"/>
          <w:u w:val="single"/>
        </w:rPr>
        <w:t xml:space="preserve">扣留 </w:t>
      </w:r>
      <w:r>
        <w:rPr>
          <w:rStyle w:val="23"/>
          <w:rFonts w:hint="eastAsia" w:ascii="宋体" w:hAnsi="宋体" w:eastAsia="宋体" w:cs="Times New Roman"/>
          <w:spacing w:val="8"/>
          <w:sz w:val="20"/>
          <w:szCs w:val="20"/>
          <w:highlight w:val="none"/>
        </w:rPr>
        <w:t>。</w:t>
      </w:r>
    </w:p>
    <w:p>
      <w:pPr>
        <w:pStyle w:val="59"/>
        <w:spacing w:before="184" w:line="360" w:lineRule="auto"/>
        <w:rPr>
          <w:rStyle w:val="23"/>
          <w:rFonts w:ascii="宋体" w:hAnsi="宋体" w:eastAsia="宋体" w:cs="Times New Roman"/>
          <w:spacing w:val="8"/>
          <w:sz w:val="20"/>
          <w:szCs w:val="20"/>
          <w:highlight w:val="none"/>
        </w:rPr>
      </w:pPr>
      <w:r>
        <w:rPr>
          <w:rStyle w:val="23"/>
          <w:rFonts w:hint="eastAsia" w:ascii="宋体" w:hAnsi="宋体" w:eastAsia="宋体" w:cs="Times New Roman"/>
          <w:spacing w:val="8"/>
          <w:sz w:val="20"/>
          <w:szCs w:val="20"/>
          <w:highlight w:val="none"/>
        </w:rPr>
        <w:t>在工程项目竣工前，承包人按专用合同条款第 3.7 条提供履约担保的，发包人不得同时预留工程质量保证金。</w:t>
      </w:r>
    </w:p>
    <w:p>
      <w:pPr>
        <w:pStyle w:val="59"/>
        <w:spacing w:before="213"/>
        <w:outlineLvl w:val="0"/>
        <w:rPr>
          <w:rStyle w:val="23"/>
          <w:rFonts w:ascii="宋体" w:hAnsi="宋体" w:eastAsia="宋体" w:cs="Times New Roman"/>
          <w:sz w:val="20"/>
          <w:szCs w:val="20"/>
          <w:highlight w:val="none"/>
        </w:rPr>
      </w:pPr>
      <w:r>
        <w:rPr>
          <w:rStyle w:val="23"/>
          <w:rFonts w:ascii="宋体" w:hAnsi="宋体" w:eastAsia="宋体" w:cs="Times New Roman"/>
          <w:spacing w:val="7"/>
          <w:sz w:val="20"/>
          <w:szCs w:val="20"/>
          <w:highlight w:val="none"/>
        </w:rPr>
        <w:t>15.2.1</w:t>
      </w:r>
      <w:r>
        <w:rPr>
          <w:rStyle w:val="23"/>
          <w:rFonts w:hint="eastAsia" w:ascii="宋体" w:hAnsi="宋体" w:eastAsia="宋体" w:cs="Times New Roman"/>
          <w:spacing w:val="7"/>
          <w:sz w:val="20"/>
          <w:szCs w:val="20"/>
          <w:highlight w:val="none"/>
        </w:rPr>
        <w:t>承包人提供质量保证金的方式</w:t>
      </w:r>
    </w:p>
    <w:p>
      <w:pPr>
        <w:pStyle w:val="59"/>
        <w:spacing w:before="213"/>
        <w:rPr>
          <w:rStyle w:val="23"/>
          <w:rFonts w:ascii="宋体" w:hAnsi="宋体" w:eastAsia="宋体" w:cs="Times New Roman"/>
          <w:sz w:val="20"/>
          <w:szCs w:val="20"/>
          <w:highlight w:val="yellow"/>
        </w:rPr>
      </w:pPr>
      <w:r>
        <w:rPr>
          <w:rStyle w:val="23"/>
          <w:rFonts w:hint="eastAsia" w:ascii="宋体" w:hAnsi="宋体" w:eastAsia="宋体" w:cs="Times New Roman"/>
          <w:spacing w:val="7"/>
          <w:sz w:val="20"/>
          <w:szCs w:val="20"/>
          <w:highlight w:val="yellow"/>
        </w:rPr>
        <w:t>质量保证金采用以下第</w:t>
      </w:r>
      <w:r>
        <w:rPr>
          <w:rStyle w:val="23"/>
          <w:rFonts w:hint="eastAsia" w:ascii="宋体" w:hAnsi="宋体" w:eastAsia="宋体" w:cs="Times New Roman"/>
          <w:spacing w:val="7"/>
          <w:sz w:val="20"/>
          <w:szCs w:val="20"/>
          <w:highlight w:val="yellow"/>
          <w:u w:val="single"/>
        </w:rPr>
        <w:t xml:space="preserve">  （2） </w:t>
      </w:r>
      <w:r>
        <w:rPr>
          <w:rStyle w:val="23"/>
          <w:rFonts w:hint="eastAsia" w:ascii="宋体" w:hAnsi="宋体" w:eastAsia="宋体" w:cs="Times New Roman"/>
          <w:spacing w:val="-87"/>
          <w:sz w:val="20"/>
          <w:szCs w:val="20"/>
          <w:highlight w:val="yellow"/>
        </w:rPr>
        <w:t xml:space="preserve"> </w:t>
      </w:r>
      <w:r>
        <w:rPr>
          <w:rStyle w:val="23"/>
          <w:rFonts w:hint="eastAsia" w:ascii="宋体" w:hAnsi="宋体" w:eastAsia="宋体" w:cs="Times New Roman"/>
          <w:spacing w:val="7"/>
          <w:sz w:val="20"/>
          <w:szCs w:val="20"/>
          <w:highlight w:val="yellow"/>
        </w:rPr>
        <w:t>种方式：</w:t>
      </w:r>
    </w:p>
    <w:p>
      <w:pPr>
        <w:pStyle w:val="59"/>
        <w:spacing w:before="214"/>
        <w:rPr>
          <w:rStyle w:val="23"/>
          <w:rFonts w:ascii="宋体" w:hAnsi="宋体" w:eastAsia="宋体" w:cs="Times New Roman"/>
          <w:sz w:val="20"/>
          <w:szCs w:val="20"/>
          <w:highlight w:val="yellow"/>
        </w:rPr>
      </w:pPr>
      <w:r>
        <w:rPr>
          <w:rStyle w:val="23"/>
          <w:rFonts w:hint="eastAsia" w:ascii="宋体" w:hAnsi="宋体" w:eastAsia="宋体" w:cs="Times New Roman"/>
          <w:spacing w:val="6"/>
          <w:sz w:val="20"/>
          <w:szCs w:val="20"/>
          <w:highlight w:val="yellow"/>
        </w:rPr>
        <w:t>（</w:t>
      </w:r>
      <w:r>
        <w:rPr>
          <w:rStyle w:val="23"/>
          <w:rFonts w:ascii="宋体" w:hAnsi="宋体" w:eastAsia="宋体" w:cs="Times New Roman"/>
          <w:spacing w:val="6"/>
          <w:sz w:val="20"/>
          <w:szCs w:val="20"/>
          <w:highlight w:val="yellow"/>
        </w:rPr>
        <w:t>1</w:t>
      </w:r>
      <w:r>
        <w:rPr>
          <w:rStyle w:val="23"/>
          <w:rFonts w:hint="eastAsia" w:ascii="宋体" w:hAnsi="宋体" w:eastAsia="宋体" w:cs="Times New Roman"/>
          <w:spacing w:val="6"/>
          <w:sz w:val="20"/>
          <w:szCs w:val="20"/>
          <w:highlight w:val="yellow"/>
        </w:rPr>
        <w:t>）质量保证金保函，保证金额为：</w:t>
      </w:r>
      <w:r>
        <w:rPr>
          <w:rStyle w:val="23"/>
          <w:rFonts w:hint="eastAsia" w:ascii="宋体" w:hAnsi="宋体" w:eastAsia="宋体" w:cs="Times New Roman"/>
          <w:spacing w:val="2"/>
          <w:sz w:val="20"/>
          <w:szCs w:val="20"/>
          <w:highlight w:val="yellow"/>
          <w:u w:val="single"/>
        </w:rPr>
        <w:t xml:space="preserve">       </w:t>
      </w:r>
      <w:r>
        <w:rPr>
          <w:rStyle w:val="23"/>
          <w:rFonts w:hint="eastAsia" w:ascii="宋体" w:hAnsi="宋体" w:eastAsia="宋体" w:cs="Times New Roman"/>
          <w:spacing w:val="6"/>
          <w:sz w:val="20"/>
          <w:szCs w:val="20"/>
          <w:highlight w:val="yellow"/>
          <w:u w:val="single"/>
        </w:rPr>
        <w:t>/</w:t>
      </w:r>
      <w:r>
        <w:rPr>
          <w:rStyle w:val="23"/>
          <w:rFonts w:hint="eastAsia" w:ascii="宋体" w:hAnsi="宋体" w:eastAsia="宋体" w:cs="Times New Roman"/>
          <w:spacing w:val="1"/>
          <w:sz w:val="20"/>
          <w:szCs w:val="20"/>
          <w:highlight w:val="yellow"/>
          <w:u w:val="single"/>
        </w:rPr>
        <w:t xml:space="preserve">        </w:t>
      </w:r>
      <w:r>
        <w:rPr>
          <w:rStyle w:val="23"/>
          <w:rFonts w:hint="eastAsia" w:ascii="宋体" w:hAnsi="宋体" w:eastAsia="宋体" w:cs="Times New Roman"/>
          <w:spacing w:val="-70"/>
          <w:sz w:val="20"/>
          <w:szCs w:val="20"/>
          <w:highlight w:val="yellow"/>
        </w:rPr>
        <w:t xml:space="preserve"> </w:t>
      </w:r>
      <w:r>
        <w:rPr>
          <w:rStyle w:val="23"/>
          <w:rFonts w:hint="eastAsia" w:ascii="宋体" w:hAnsi="宋体" w:eastAsia="宋体" w:cs="Times New Roman"/>
          <w:spacing w:val="6"/>
          <w:sz w:val="20"/>
          <w:szCs w:val="20"/>
          <w:highlight w:val="yellow"/>
        </w:rPr>
        <w:t>；</w:t>
      </w:r>
    </w:p>
    <w:p>
      <w:pPr>
        <w:pStyle w:val="59"/>
        <w:spacing w:before="215" w:line="422" w:lineRule="auto"/>
        <w:jc w:val="left"/>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yellow"/>
        </w:rPr>
        <w:t>（</w:t>
      </w:r>
      <w:r>
        <w:rPr>
          <w:rStyle w:val="23"/>
          <w:rFonts w:ascii="宋体" w:hAnsi="宋体" w:eastAsia="宋体" w:cs="Times New Roman"/>
          <w:spacing w:val="8"/>
          <w:sz w:val="20"/>
          <w:szCs w:val="20"/>
          <w:highlight w:val="yellow"/>
        </w:rPr>
        <w:t>2</w:t>
      </w:r>
      <w:r>
        <w:rPr>
          <w:rStyle w:val="23"/>
          <w:rFonts w:hint="eastAsia" w:ascii="宋体" w:hAnsi="宋体" w:eastAsia="宋体" w:cs="Times New Roman"/>
          <w:spacing w:val="8"/>
          <w:sz w:val="20"/>
          <w:szCs w:val="20"/>
          <w:highlight w:val="yellow"/>
        </w:rPr>
        <w:t>）发包人按工程价款结算总额的</w:t>
      </w:r>
      <w:r>
        <w:rPr>
          <w:rStyle w:val="23"/>
          <w:rFonts w:hint="eastAsia" w:ascii="宋体" w:hAnsi="宋体" w:eastAsia="宋体" w:cs="Times New Roman"/>
          <w:spacing w:val="8"/>
          <w:sz w:val="20"/>
          <w:szCs w:val="20"/>
          <w:highlight w:val="yellow"/>
          <w:u w:val="single"/>
        </w:rPr>
        <w:t xml:space="preserve">  3  </w:t>
      </w:r>
      <w:r>
        <w:rPr>
          <w:rStyle w:val="23"/>
          <w:rFonts w:hint="eastAsia" w:ascii="宋体" w:hAnsi="宋体" w:eastAsia="宋体" w:cs="Times New Roman"/>
          <w:spacing w:val="-78"/>
          <w:sz w:val="20"/>
          <w:szCs w:val="20"/>
          <w:highlight w:val="yellow"/>
        </w:rPr>
        <w:t xml:space="preserve"> </w:t>
      </w:r>
      <w:r>
        <w:rPr>
          <w:rStyle w:val="23"/>
          <w:rFonts w:ascii="宋体" w:hAnsi="宋体" w:eastAsia="宋体" w:cs="Times New Roman"/>
          <w:spacing w:val="8"/>
          <w:sz w:val="20"/>
          <w:szCs w:val="20"/>
          <w:highlight w:val="yellow"/>
        </w:rPr>
        <w:t>%</w:t>
      </w:r>
      <w:r>
        <w:rPr>
          <w:rStyle w:val="23"/>
          <w:rFonts w:hint="eastAsia" w:ascii="宋体" w:hAnsi="宋体" w:eastAsia="宋体" w:cs="Times New Roman"/>
          <w:spacing w:val="8"/>
          <w:sz w:val="20"/>
          <w:szCs w:val="20"/>
          <w:highlight w:val="yellow"/>
        </w:rPr>
        <w:t>（不得超过</w:t>
      </w:r>
      <w:r>
        <w:rPr>
          <w:rStyle w:val="23"/>
          <w:rFonts w:ascii="宋体" w:hAnsi="宋体" w:eastAsia="宋体" w:cs="Times New Roman"/>
          <w:spacing w:val="8"/>
          <w:sz w:val="20"/>
          <w:szCs w:val="20"/>
          <w:highlight w:val="yellow"/>
        </w:rPr>
        <w:t>3%</w:t>
      </w:r>
      <w:r>
        <w:rPr>
          <w:rStyle w:val="23"/>
          <w:rFonts w:hint="eastAsia" w:ascii="宋体" w:hAnsi="宋体" w:eastAsia="宋体" w:cs="Times New Roman"/>
          <w:spacing w:val="8"/>
          <w:sz w:val="20"/>
          <w:szCs w:val="20"/>
          <w:highlight w:val="yellow"/>
        </w:rPr>
        <w:t>）预留工程质量保证金，待缺陷</w:t>
      </w:r>
      <w:r>
        <w:rPr>
          <w:rStyle w:val="23"/>
          <w:rFonts w:hint="eastAsia" w:ascii="宋体" w:hAnsi="宋体" w:eastAsia="宋体" w:cs="Times New Roman"/>
          <w:spacing w:val="5"/>
          <w:sz w:val="20"/>
          <w:szCs w:val="20"/>
          <w:highlight w:val="yellow"/>
        </w:rPr>
        <w:t>责任期满后返还，</w:t>
      </w:r>
      <w:r>
        <w:rPr>
          <w:rStyle w:val="23"/>
          <w:rFonts w:hint="eastAsia" w:ascii="宋体" w:hAnsi="宋体" w:eastAsia="宋体" w:cs="Times New Roman"/>
          <w:spacing w:val="5"/>
          <w:sz w:val="20"/>
          <w:szCs w:val="20"/>
          <w:highlight w:val="none"/>
        </w:rPr>
        <w:t>是否付息及利息计算方式为：</w:t>
      </w:r>
      <w:r>
        <w:rPr>
          <w:rStyle w:val="23"/>
          <w:rFonts w:hint="eastAsia" w:ascii="宋体" w:hAnsi="宋体" w:eastAsia="宋体" w:cs="Times New Roman"/>
          <w:sz w:val="20"/>
          <w:szCs w:val="20"/>
          <w:highlight w:val="none"/>
          <w:u w:val="single"/>
        </w:rPr>
        <w:t xml:space="preserve">      </w:t>
      </w:r>
      <w:r>
        <w:rPr>
          <w:rStyle w:val="23"/>
          <w:rFonts w:hint="eastAsia" w:ascii="宋体" w:hAnsi="宋体" w:eastAsia="宋体" w:cs="Times New Roman"/>
          <w:sz w:val="20"/>
          <w:szCs w:val="20"/>
          <w:highlight w:val="none"/>
          <w:u w:val="single"/>
          <w:lang w:val="en-US" w:eastAsia="zh-CN"/>
        </w:rPr>
        <w:t>不支付利息</w:t>
      </w:r>
      <w:r>
        <w:rPr>
          <w:rStyle w:val="23"/>
          <w:rFonts w:hint="eastAsia" w:ascii="宋体" w:hAnsi="宋体" w:eastAsia="宋体" w:cs="Times New Roman"/>
          <w:spacing w:val="4"/>
          <w:sz w:val="20"/>
          <w:szCs w:val="20"/>
          <w:highlight w:val="none"/>
          <w:u w:val="single"/>
        </w:rPr>
        <w:t xml:space="preserve">       </w:t>
      </w:r>
      <w:r>
        <w:rPr>
          <w:rStyle w:val="23"/>
          <w:rFonts w:hint="eastAsia" w:ascii="宋体" w:hAnsi="宋体" w:eastAsia="宋体" w:cs="Times New Roman"/>
          <w:spacing w:val="4"/>
          <w:sz w:val="20"/>
          <w:szCs w:val="20"/>
          <w:highlight w:val="none"/>
        </w:rPr>
        <w:t>；</w:t>
      </w:r>
    </w:p>
    <w:p>
      <w:pPr>
        <w:pStyle w:val="59"/>
        <w:spacing w:before="215" w:line="424" w:lineRule="auto"/>
        <w:rPr>
          <w:rStyle w:val="23"/>
          <w:rFonts w:ascii="宋体" w:hAnsi="宋体" w:eastAsia="宋体" w:cs="Times New Roman"/>
          <w:sz w:val="20"/>
          <w:szCs w:val="20"/>
          <w:highlight w:val="none"/>
        </w:rPr>
      </w:pPr>
      <w:r>
        <w:rPr>
          <w:rStyle w:val="23"/>
          <w:rFonts w:hint="eastAsia" w:ascii="宋体" w:hAnsi="宋体" w:eastAsia="宋体" w:cs="Times New Roman"/>
          <w:spacing w:val="5"/>
          <w:sz w:val="20"/>
          <w:szCs w:val="20"/>
          <w:highlight w:val="none"/>
        </w:rPr>
        <w:t>（</w:t>
      </w:r>
      <w:r>
        <w:rPr>
          <w:rStyle w:val="23"/>
          <w:rFonts w:ascii="宋体" w:hAnsi="宋体" w:eastAsia="宋体" w:cs="Times New Roman"/>
          <w:spacing w:val="5"/>
          <w:sz w:val="20"/>
          <w:szCs w:val="20"/>
          <w:highlight w:val="none"/>
        </w:rPr>
        <w:t>3</w:t>
      </w:r>
      <w:r>
        <w:rPr>
          <w:rStyle w:val="23"/>
          <w:rFonts w:hint="eastAsia" w:ascii="宋体" w:hAnsi="宋体" w:eastAsia="宋体" w:cs="Times New Roman"/>
          <w:spacing w:val="5"/>
          <w:sz w:val="20"/>
          <w:szCs w:val="20"/>
          <w:highlight w:val="none"/>
        </w:rPr>
        <w:t>）其他方式：</w:t>
      </w:r>
      <w:r>
        <w:rPr>
          <w:rStyle w:val="23"/>
          <w:rFonts w:hint="eastAsia" w:ascii="宋体" w:hAnsi="宋体" w:eastAsia="宋体" w:cs="Times New Roman"/>
          <w:spacing w:val="2"/>
          <w:sz w:val="20"/>
          <w:szCs w:val="20"/>
          <w:highlight w:val="none"/>
          <w:u w:val="single"/>
        </w:rPr>
        <w:t xml:space="preserve">                               </w:t>
      </w:r>
      <w:r>
        <w:rPr>
          <w:rStyle w:val="23"/>
          <w:rFonts w:hint="eastAsia" w:ascii="宋体" w:hAnsi="宋体" w:eastAsia="宋体" w:cs="Times New Roman"/>
          <w:spacing w:val="5"/>
          <w:sz w:val="20"/>
          <w:szCs w:val="20"/>
          <w:highlight w:val="none"/>
          <w:u w:val="single"/>
        </w:rPr>
        <w:t>无</w:t>
      </w:r>
      <w:r>
        <w:rPr>
          <w:rStyle w:val="23"/>
          <w:rFonts w:hint="eastAsia" w:ascii="宋体" w:hAnsi="宋体" w:eastAsia="宋体" w:cs="Times New Roman"/>
          <w:spacing w:val="1"/>
          <w:sz w:val="20"/>
          <w:szCs w:val="20"/>
          <w:highlight w:val="none"/>
          <w:u w:val="single"/>
        </w:rPr>
        <w:t xml:space="preserve">                  </w:t>
      </w:r>
      <w:r>
        <w:rPr>
          <w:rStyle w:val="23"/>
          <w:rFonts w:hint="eastAsia" w:ascii="宋体" w:hAnsi="宋体" w:eastAsia="宋体" w:cs="Times New Roman"/>
          <w:spacing w:val="5"/>
          <w:sz w:val="20"/>
          <w:szCs w:val="20"/>
          <w:highlight w:val="none"/>
        </w:rPr>
        <w:t>。</w:t>
      </w:r>
    </w:p>
    <w:p>
      <w:pPr>
        <w:pStyle w:val="59"/>
        <w:rPr>
          <w:rStyle w:val="23"/>
          <w:rFonts w:ascii="宋体" w:hAnsi="宋体" w:eastAsia="宋体" w:cs="Times New Roman"/>
          <w:sz w:val="20"/>
          <w:szCs w:val="20"/>
          <w:highlight w:val="none"/>
        </w:rPr>
      </w:pPr>
      <w:r>
        <w:rPr>
          <w:rStyle w:val="23"/>
          <w:rFonts w:ascii="宋体" w:hAnsi="宋体" w:eastAsia="宋体" w:cs="Times New Roman"/>
          <w:spacing w:val="5"/>
          <w:sz w:val="20"/>
          <w:szCs w:val="20"/>
          <w:highlight w:val="none"/>
        </w:rPr>
        <w:t>15.2.2</w:t>
      </w:r>
      <w:r>
        <w:rPr>
          <w:rStyle w:val="23"/>
          <w:rFonts w:ascii="宋体" w:hAnsi="宋体" w:eastAsia="宋体" w:cs="Times New Roman"/>
          <w:spacing w:val="13"/>
          <w:sz w:val="20"/>
          <w:szCs w:val="20"/>
          <w:highlight w:val="none"/>
        </w:rPr>
        <w:t xml:space="preserve">  </w:t>
      </w:r>
      <w:r>
        <w:rPr>
          <w:rStyle w:val="23"/>
          <w:rFonts w:hint="eastAsia" w:ascii="宋体" w:hAnsi="宋体" w:eastAsia="宋体" w:cs="Times New Roman"/>
          <w:spacing w:val="5"/>
          <w:sz w:val="20"/>
          <w:szCs w:val="20"/>
          <w:highlight w:val="none"/>
        </w:rPr>
        <w:t>质量保证金的扣留</w:t>
      </w:r>
    </w:p>
    <w:p>
      <w:pPr>
        <w:pStyle w:val="59"/>
        <w:spacing w:before="211"/>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质量保证金的扣留采取以下第</w:t>
      </w:r>
      <w:r>
        <w:rPr>
          <w:rStyle w:val="23"/>
          <w:rFonts w:hint="eastAsia" w:ascii="宋体" w:hAnsi="宋体" w:eastAsia="宋体" w:cs="Times New Roman"/>
          <w:spacing w:val="7"/>
          <w:sz w:val="20"/>
          <w:szCs w:val="20"/>
          <w:highlight w:val="none"/>
          <w:u w:val="single"/>
        </w:rPr>
        <w:t xml:space="preserve">  （2）  </w:t>
      </w:r>
      <w:r>
        <w:rPr>
          <w:rStyle w:val="23"/>
          <w:rFonts w:hint="eastAsia" w:ascii="宋体" w:hAnsi="宋体" w:eastAsia="宋体" w:cs="Times New Roman"/>
          <w:spacing w:val="-77"/>
          <w:sz w:val="20"/>
          <w:szCs w:val="20"/>
          <w:highlight w:val="none"/>
        </w:rPr>
        <w:t xml:space="preserve"> </w:t>
      </w:r>
      <w:r>
        <w:rPr>
          <w:rStyle w:val="23"/>
          <w:rFonts w:hint="eastAsia" w:ascii="宋体" w:hAnsi="宋体" w:eastAsia="宋体" w:cs="Times New Roman"/>
          <w:spacing w:val="7"/>
          <w:sz w:val="20"/>
          <w:szCs w:val="20"/>
          <w:highlight w:val="none"/>
        </w:rPr>
        <w:t>种方式：</w:t>
      </w:r>
    </w:p>
    <w:p>
      <w:pPr>
        <w:pStyle w:val="59"/>
        <w:spacing w:before="216"/>
        <w:rPr>
          <w:rStyle w:val="23"/>
          <w:rFonts w:ascii="宋体" w:hAnsi="宋体" w:eastAsia="宋体" w:cs="Times New Roman"/>
          <w:spacing w:val="8"/>
          <w:position w:val="19"/>
          <w:sz w:val="20"/>
          <w:szCs w:val="20"/>
          <w:highlight w:val="none"/>
        </w:rPr>
      </w:pPr>
      <w:r>
        <w:rPr>
          <w:rStyle w:val="23"/>
          <w:rFonts w:hint="eastAsia" w:ascii="宋体" w:hAnsi="宋体" w:eastAsia="宋体" w:cs="Times New Roman"/>
          <w:spacing w:val="8"/>
          <w:position w:val="19"/>
          <w:sz w:val="20"/>
          <w:szCs w:val="20"/>
          <w:highlight w:val="none"/>
        </w:rPr>
        <w:t>（</w:t>
      </w:r>
      <w:r>
        <w:rPr>
          <w:rStyle w:val="23"/>
          <w:rFonts w:ascii="宋体" w:hAnsi="宋体" w:eastAsia="宋体" w:cs="Times New Roman"/>
          <w:spacing w:val="8"/>
          <w:position w:val="19"/>
          <w:sz w:val="20"/>
          <w:szCs w:val="20"/>
          <w:highlight w:val="none"/>
        </w:rPr>
        <w:t>1</w:t>
      </w:r>
      <w:r>
        <w:rPr>
          <w:rStyle w:val="23"/>
          <w:rFonts w:hint="eastAsia" w:ascii="宋体" w:hAnsi="宋体" w:eastAsia="宋体" w:cs="Times New Roman"/>
          <w:spacing w:val="8"/>
          <w:position w:val="19"/>
          <w:sz w:val="20"/>
          <w:szCs w:val="20"/>
          <w:highlight w:val="none"/>
        </w:rPr>
        <w:t>）在不缴纳履保证金情况下，按支付工程进度款时逐次扣留，质量保证金的计算基数不包括预付款的支付、扣回以及价格调整的金额；</w:t>
      </w:r>
    </w:p>
    <w:p>
      <w:pPr>
        <w:pStyle w:val="59"/>
        <w:spacing w:before="216"/>
        <w:rPr>
          <w:rStyle w:val="23"/>
          <w:rFonts w:ascii="宋体" w:hAnsi="宋体" w:eastAsia="宋体" w:cs="Times New Roman"/>
          <w:sz w:val="20"/>
          <w:szCs w:val="20"/>
          <w:highlight w:val="none"/>
        </w:rPr>
      </w:pPr>
      <w:r>
        <w:rPr>
          <w:rStyle w:val="23"/>
          <w:rFonts w:hint="eastAsia" w:ascii="宋体" w:hAnsi="宋体" w:eastAsia="宋体" w:cs="Times New Roman"/>
          <w:spacing w:val="8"/>
          <w:position w:val="19"/>
          <w:sz w:val="20"/>
          <w:szCs w:val="20"/>
          <w:highlight w:val="none"/>
        </w:rPr>
        <w:t>（</w:t>
      </w:r>
      <w:r>
        <w:rPr>
          <w:rStyle w:val="23"/>
          <w:rFonts w:ascii="宋体" w:hAnsi="宋体" w:eastAsia="宋体" w:cs="Times New Roman"/>
          <w:spacing w:val="8"/>
          <w:position w:val="19"/>
          <w:sz w:val="20"/>
          <w:szCs w:val="20"/>
          <w:highlight w:val="none"/>
        </w:rPr>
        <w:t>2</w:t>
      </w:r>
      <w:r>
        <w:rPr>
          <w:rStyle w:val="23"/>
          <w:rFonts w:hint="eastAsia" w:ascii="宋体" w:hAnsi="宋体" w:eastAsia="宋体" w:cs="Times New Roman"/>
          <w:spacing w:val="8"/>
          <w:position w:val="19"/>
          <w:sz w:val="20"/>
          <w:szCs w:val="20"/>
          <w:highlight w:val="none"/>
        </w:rPr>
        <w:t>）工程竣工结算时，一次性扣留质量保证金，由承包人以银行保函、保证保险替代预留质量保证金，保函金额不得高于工程价款结算总额的3</w:t>
      </w:r>
      <w:r>
        <w:rPr>
          <w:rStyle w:val="23"/>
          <w:rFonts w:ascii="宋体" w:hAnsi="宋体" w:eastAsia="宋体" w:cs="Times New Roman"/>
          <w:spacing w:val="8"/>
          <w:position w:val="19"/>
          <w:sz w:val="20"/>
          <w:szCs w:val="20"/>
          <w:highlight w:val="none"/>
        </w:rPr>
        <w:t>%</w:t>
      </w:r>
      <w:r>
        <w:rPr>
          <w:rStyle w:val="23"/>
          <w:rFonts w:hint="eastAsia" w:ascii="宋体" w:hAnsi="宋体" w:eastAsia="宋体" w:cs="Times New Roman"/>
          <w:spacing w:val="8"/>
          <w:position w:val="19"/>
          <w:sz w:val="20"/>
          <w:szCs w:val="20"/>
          <w:highlight w:val="none"/>
        </w:rPr>
        <w:t>；</w:t>
      </w:r>
    </w:p>
    <w:p>
      <w:pPr>
        <w:pStyle w:val="59"/>
        <w:spacing w:before="216"/>
        <w:rPr>
          <w:rStyle w:val="23"/>
          <w:rFonts w:ascii="宋体" w:hAnsi="宋体" w:eastAsia="宋体" w:cs="Times New Roman"/>
          <w:sz w:val="20"/>
          <w:szCs w:val="20"/>
          <w:highlight w:val="none"/>
        </w:rPr>
      </w:pPr>
      <w:r>
        <w:rPr>
          <w:rStyle w:val="23"/>
          <w:rFonts w:hint="eastAsia" w:ascii="宋体" w:hAnsi="宋体" w:eastAsia="宋体" w:cs="Times New Roman"/>
          <w:spacing w:val="5"/>
          <w:sz w:val="20"/>
          <w:szCs w:val="20"/>
          <w:highlight w:val="none"/>
        </w:rPr>
        <w:t>（</w:t>
      </w:r>
      <w:r>
        <w:rPr>
          <w:rStyle w:val="23"/>
          <w:rFonts w:ascii="宋体" w:hAnsi="宋体" w:eastAsia="宋体" w:cs="Times New Roman"/>
          <w:spacing w:val="5"/>
          <w:sz w:val="20"/>
          <w:szCs w:val="20"/>
          <w:highlight w:val="none"/>
        </w:rPr>
        <w:t>3</w:t>
      </w:r>
      <w:r>
        <w:rPr>
          <w:rStyle w:val="23"/>
          <w:rFonts w:hint="eastAsia" w:ascii="宋体" w:hAnsi="宋体" w:eastAsia="宋体" w:cs="Times New Roman"/>
          <w:spacing w:val="5"/>
          <w:sz w:val="20"/>
          <w:szCs w:val="20"/>
          <w:highlight w:val="none"/>
        </w:rPr>
        <w:t>）其他扣留方式</w:t>
      </w:r>
      <w:r>
        <w:rPr>
          <w:rStyle w:val="23"/>
          <w:rFonts w:ascii="宋体" w:hAnsi="宋体" w:eastAsia="宋体" w:cs="Times New Roman"/>
          <w:spacing w:val="5"/>
          <w:sz w:val="20"/>
          <w:szCs w:val="20"/>
          <w:highlight w:val="none"/>
        </w:rPr>
        <w:t>:</w:t>
      </w:r>
      <w:r>
        <w:rPr>
          <w:rStyle w:val="23"/>
          <w:rFonts w:hint="eastAsia" w:ascii="宋体" w:hAnsi="宋体" w:eastAsia="宋体" w:cs="Times New Roman"/>
          <w:spacing w:val="5"/>
          <w:sz w:val="20"/>
          <w:szCs w:val="20"/>
          <w:highlight w:val="none"/>
          <w:u w:val="single"/>
        </w:rPr>
        <w:t xml:space="preserve">                无</w:t>
      </w:r>
      <w:r>
        <w:rPr>
          <w:rStyle w:val="23"/>
          <w:rFonts w:hint="eastAsia" w:ascii="宋体" w:hAnsi="宋体" w:eastAsia="宋体" w:cs="Times New Roman"/>
          <w:spacing w:val="1"/>
          <w:sz w:val="20"/>
          <w:szCs w:val="20"/>
          <w:highlight w:val="none"/>
          <w:u w:val="single"/>
        </w:rPr>
        <w:t xml:space="preserve">                     </w:t>
      </w:r>
      <w:r>
        <w:rPr>
          <w:rStyle w:val="23"/>
          <w:rFonts w:hint="eastAsia" w:ascii="宋体" w:hAnsi="宋体" w:eastAsia="宋体" w:cs="Times New Roman"/>
          <w:spacing w:val="5"/>
          <w:sz w:val="20"/>
          <w:szCs w:val="20"/>
          <w:highlight w:val="none"/>
        </w:rPr>
        <w:t>。</w:t>
      </w:r>
    </w:p>
    <w:p>
      <w:pPr>
        <w:pStyle w:val="59"/>
        <w:spacing w:before="211" w:line="424" w:lineRule="auto"/>
        <w:jc w:val="left"/>
        <w:rPr>
          <w:rStyle w:val="23"/>
          <w:rFonts w:ascii="宋体" w:hAnsi="宋体" w:eastAsia="宋体" w:cs="Times New Roman"/>
          <w:spacing w:val="9"/>
          <w:sz w:val="20"/>
          <w:szCs w:val="20"/>
          <w:highlight w:val="none"/>
          <w:u w:val="single"/>
        </w:rPr>
      </w:pPr>
      <w:r>
        <w:rPr>
          <w:rStyle w:val="23"/>
          <w:rFonts w:hint="eastAsia" w:ascii="宋体" w:hAnsi="宋体" w:eastAsia="宋体" w:cs="Times New Roman"/>
          <w:spacing w:val="9"/>
          <w:sz w:val="20"/>
          <w:szCs w:val="20"/>
          <w:highlight w:val="none"/>
        </w:rPr>
        <w:t>关于质量保证金的补充约定：</w:t>
      </w:r>
      <w:r>
        <w:rPr>
          <w:rStyle w:val="23"/>
          <w:rFonts w:hint="eastAsia" w:ascii="宋体" w:hAnsi="宋体" w:eastAsia="宋体" w:cs="Times New Roman"/>
          <w:spacing w:val="9"/>
          <w:sz w:val="20"/>
          <w:szCs w:val="20"/>
          <w:highlight w:val="none"/>
          <w:u w:val="single"/>
        </w:rPr>
        <w:t xml:space="preserve"> 质量保证金的返还：工程交付使用至质量缺陷期满后无工程质量问题的，质量缺陷期满后 15 个工作日内退还（无息）  。</w:t>
      </w:r>
    </w:p>
    <w:p>
      <w:pPr>
        <w:pStyle w:val="59"/>
        <w:spacing w:before="153"/>
        <w:outlineLvl w:val="1"/>
        <w:rPr>
          <w:rStyle w:val="23"/>
          <w:rFonts w:ascii="宋体" w:hAnsi="宋体" w:eastAsia="宋体" w:cs="Times New Roman"/>
          <w:b/>
          <w:sz w:val="28"/>
          <w:szCs w:val="28"/>
          <w:highlight w:val="none"/>
        </w:rPr>
      </w:pPr>
      <w:r>
        <w:rPr>
          <w:rStyle w:val="23"/>
          <w:rFonts w:ascii="宋体" w:hAnsi="宋体" w:eastAsia="宋体" w:cs="Times New Roman"/>
          <w:b/>
          <w:spacing w:val="-6"/>
          <w:sz w:val="28"/>
          <w:szCs w:val="28"/>
          <w:highlight w:val="none"/>
        </w:rPr>
        <w:t>15.3</w:t>
      </w:r>
      <w:r>
        <w:rPr>
          <w:rStyle w:val="23"/>
          <w:rFonts w:hint="eastAsia" w:ascii="宋体" w:hAnsi="宋体" w:eastAsia="宋体" w:cs="Times New Roman"/>
          <w:b/>
          <w:spacing w:val="-6"/>
          <w:sz w:val="28"/>
          <w:szCs w:val="28"/>
          <w:highlight w:val="none"/>
        </w:rPr>
        <w:t>保修</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15.3.1</w:t>
      </w:r>
      <w:r>
        <w:rPr>
          <w:rStyle w:val="23"/>
          <w:rFonts w:hint="eastAsia" w:ascii="宋体" w:hAnsi="宋体" w:eastAsia="宋体" w:cs="Times New Roman"/>
          <w:b/>
          <w:spacing w:val="-6"/>
          <w:sz w:val="28"/>
          <w:szCs w:val="28"/>
          <w:highlight w:val="none"/>
        </w:rPr>
        <w:t>保修责任</w:t>
      </w:r>
    </w:p>
    <w:p>
      <w:pPr>
        <w:pStyle w:val="59"/>
        <w:spacing w:before="215" w:line="424" w:lineRule="auto"/>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工程保修期为：</w:t>
      </w:r>
      <w:r>
        <w:rPr>
          <w:rStyle w:val="23"/>
          <w:rFonts w:hint="eastAsia" w:ascii="宋体" w:hAnsi="宋体" w:eastAsia="宋体" w:cs="Times New Roman"/>
          <w:spacing w:val="7"/>
          <w:sz w:val="20"/>
          <w:szCs w:val="20"/>
          <w:highlight w:val="none"/>
          <w:u w:val="single"/>
        </w:rPr>
        <w:t xml:space="preserve"> 见工程质量保修书  </w:t>
      </w:r>
      <w:r>
        <w:rPr>
          <w:rStyle w:val="23"/>
          <w:rFonts w:hint="eastAsia" w:ascii="宋体" w:hAnsi="宋体" w:eastAsia="宋体" w:cs="Times New Roman"/>
          <w:spacing w:val="7"/>
          <w:sz w:val="20"/>
          <w:szCs w:val="20"/>
          <w:highlight w:val="none"/>
        </w:rPr>
        <w:t>。</w:t>
      </w:r>
    </w:p>
    <w:p>
      <w:pPr>
        <w:pStyle w:val="59"/>
        <w:spacing w:before="1"/>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工程保修书具体内容见合同附件</w:t>
      </w:r>
      <w:r>
        <w:rPr>
          <w:rStyle w:val="23"/>
          <w:rFonts w:hint="eastAsia" w:ascii="宋体" w:hAnsi="宋体" w:eastAsia="宋体" w:cs="Times New Roman"/>
          <w:spacing w:val="-29"/>
          <w:sz w:val="20"/>
          <w:szCs w:val="20"/>
          <w:highlight w:val="none"/>
        </w:rPr>
        <w:t xml:space="preserve"> </w:t>
      </w:r>
      <w:r>
        <w:rPr>
          <w:rStyle w:val="23"/>
          <w:rFonts w:hint="eastAsia" w:ascii="宋体" w:hAnsi="宋体" w:eastAsia="宋体" w:cs="Times New Roman"/>
          <w:spacing w:val="7"/>
          <w:sz w:val="20"/>
          <w:szCs w:val="20"/>
          <w:highlight w:val="none"/>
        </w:rPr>
        <w:t>2。</w:t>
      </w:r>
    </w:p>
    <w:p>
      <w:pPr>
        <w:pStyle w:val="59"/>
        <w:spacing w:before="212"/>
        <w:rPr>
          <w:rStyle w:val="23"/>
          <w:rFonts w:ascii="宋体" w:hAnsi="宋体" w:eastAsia="宋体" w:cs="Times New Roman"/>
          <w:sz w:val="20"/>
          <w:szCs w:val="20"/>
          <w:highlight w:val="none"/>
        </w:rPr>
      </w:pPr>
      <w:r>
        <w:rPr>
          <w:rStyle w:val="23"/>
          <w:rFonts w:ascii="宋体" w:hAnsi="宋体" w:eastAsia="宋体" w:cs="Times New Roman"/>
          <w:spacing w:val="3"/>
          <w:sz w:val="20"/>
          <w:szCs w:val="20"/>
          <w:highlight w:val="none"/>
        </w:rPr>
        <w:t>15.3.2</w:t>
      </w:r>
      <w:r>
        <w:rPr>
          <w:rStyle w:val="23"/>
          <w:rFonts w:hint="eastAsia" w:ascii="宋体" w:hAnsi="宋体" w:eastAsia="宋体" w:cs="Times New Roman"/>
          <w:spacing w:val="3"/>
          <w:sz w:val="20"/>
          <w:szCs w:val="20"/>
          <w:highlight w:val="none"/>
        </w:rPr>
        <w:t>修复通知</w:t>
      </w:r>
    </w:p>
    <w:p>
      <w:pPr>
        <w:pStyle w:val="59"/>
        <w:spacing w:before="214"/>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承包人收到保修通知并到达工程现场的合理时间：</w:t>
      </w:r>
      <w:r>
        <w:rPr>
          <w:rStyle w:val="23"/>
          <w:rFonts w:hint="eastAsia" w:ascii="宋体" w:hAnsi="宋体" w:eastAsia="宋体" w:cs="Times New Roman"/>
          <w:spacing w:val="8"/>
          <w:sz w:val="20"/>
          <w:szCs w:val="20"/>
          <w:highlight w:val="none"/>
          <w:u w:val="single"/>
        </w:rPr>
        <w:t xml:space="preserve"> 收到通知后</w:t>
      </w:r>
      <w:r>
        <w:rPr>
          <w:rStyle w:val="23"/>
          <w:rFonts w:hint="eastAsia" w:ascii="宋体" w:hAnsi="宋体" w:eastAsia="宋体" w:cs="Times New Roman"/>
          <w:spacing w:val="-36"/>
          <w:sz w:val="20"/>
          <w:szCs w:val="20"/>
          <w:highlight w:val="none"/>
          <w:u w:val="single"/>
        </w:rPr>
        <w:t xml:space="preserve"> </w:t>
      </w:r>
      <w:r>
        <w:rPr>
          <w:rStyle w:val="23"/>
          <w:rFonts w:hint="eastAsia" w:ascii="宋体" w:hAnsi="宋体" w:eastAsia="宋体" w:cs="Times New Roman"/>
          <w:spacing w:val="8"/>
          <w:sz w:val="20"/>
          <w:szCs w:val="20"/>
          <w:highlight w:val="none"/>
          <w:u w:val="single"/>
        </w:rPr>
        <w:t>24</w:t>
      </w:r>
      <w:r>
        <w:rPr>
          <w:rStyle w:val="23"/>
          <w:rFonts w:hint="eastAsia" w:ascii="宋体" w:hAnsi="宋体" w:eastAsia="宋体" w:cs="Times New Roman"/>
          <w:spacing w:val="-33"/>
          <w:sz w:val="20"/>
          <w:szCs w:val="20"/>
          <w:highlight w:val="none"/>
          <w:u w:val="single"/>
        </w:rPr>
        <w:t xml:space="preserve"> </w:t>
      </w:r>
      <w:r>
        <w:rPr>
          <w:rStyle w:val="23"/>
          <w:rFonts w:hint="eastAsia" w:ascii="宋体" w:hAnsi="宋体" w:eastAsia="宋体" w:cs="Times New Roman"/>
          <w:spacing w:val="8"/>
          <w:sz w:val="20"/>
          <w:szCs w:val="20"/>
          <w:highlight w:val="none"/>
          <w:u w:val="single"/>
        </w:rPr>
        <w:t>小时内</w:t>
      </w:r>
      <w:r>
        <w:rPr>
          <w:rStyle w:val="23"/>
          <w:rFonts w:hint="eastAsia" w:ascii="宋体" w:hAnsi="宋体" w:eastAsia="宋体" w:cs="Times New Roman"/>
          <w:spacing w:val="7"/>
          <w:sz w:val="20"/>
          <w:szCs w:val="20"/>
          <w:highlight w:val="none"/>
          <w:u w:val="single"/>
        </w:rPr>
        <w:t xml:space="preserve">  </w:t>
      </w:r>
      <w:r>
        <w:rPr>
          <w:rStyle w:val="23"/>
          <w:rFonts w:hint="eastAsia" w:ascii="宋体" w:hAnsi="宋体" w:eastAsia="宋体" w:cs="Times New Roman"/>
          <w:spacing w:val="7"/>
          <w:sz w:val="20"/>
          <w:szCs w:val="20"/>
          <w:highlight w:val="none"/>
        </w:rPr>
        <w:t>。</w:t>
      </w:r>
    </w:p>
    <w:p>
      <w:pPr>
        <w:pStyle w:val="59"/>
        <w:spacing w:before="101" w:line="360" w:lineRule="auto"/>
        <w:outlineLvl w:val="1"/>
        <w:rPr>
          <w:rStyle w:val="23"/>
          <w:rFonts w:ascii="宋体" w:hAnsi="宋体" w:eastAsia="宋体" w:cs="Times New Roman"/>
          <w:b/>
          <w:bCs/>
          <w:spacing w:val="2"/>
          <w:sz w:val="31"/>
          <w:szCs w:val="31"/>
          <w:highlight w:val="none"/>
        </w:rPr>
      </w:pPr>
      <w:r>
        <w:rPr>
          <w:rStyle w:val="23"/>
          <w:rFonts w:ascii="宋体" w:hAnsi="宋体" w:eastAsia="宋体" w:cs="Times New Roman"/>
          <w:b/>
          <w:bCs/>
          <w:spacing w:val="2"/>
          <w:sz w:val="31"/>
          <w:szCs w:val="31"/>
          <w:highlight w:val="none"/>
        </w:rPr>
        <w:t>16.</w:t>
      </w:r>
      <w:r>
        <w:rPr>
          <w:rStyle w:val="23"/>
          <w:rFonts w:hint="eastAsia" w:ascii="宋体" w:hAnsi="宋体" w:eastAsia="宋体" w:cs="Times New Roman"/>
          <w:b/>
          <w:bCs/>
          <w:spacing w:val="2"/>
          <w:sz w:val="31"/>
          <w:szCs w:val="31"/>
          <w:highlight w:val="none"/>
        </w:rPr>
        <w:t>违约</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16.1</w:t>
      </w:r>
      <w:r>
        <w:rPr>
          <w:rStyle w:val="23"/>
          <w:rFonts w:hint="eastAsia" w:ascii="宋体" w:hAnsi="宋体" w:eastAsia="宋体" w:cs="Times New Roman"/>
          <w:b/>
          <w:spacing w:val="-6"/>
          <w:sz w:val="28"/>
          <w:szCs w:val="28"/>
          <w:highlight w:val="none"/>
        </w:rPr>
        <w:t>发包人违约</w:t>
      </w:r>
    </w:p>
    <w:p>
      <w:pPr>
        <w:pStyle w:val="59"/>
        <w:spacing w:before="185"/>
        <w:rPr>
          <w:rStyle w:val="23"/>
          <w:rFonts w:ascii="宋体" w:hAnsi="宋体" w:eastAsia="宋体" w:cs="Times New Roman"/>
          <w:sz w:val="20"/>
          <w:szCs w:val="20"/>
          <w:highlight w:val="none"/>
        </w:rPr>
      </w:pPr>
      <w:r>
        <w:rPr>
          <w:rStyle w:val="23"/>
          <w:rFonts w:ascii="宋体" w:hAnsi="宋体" w:eastAsia="宋体" w:cs="Times New Roman"/>
          <w:spacing w:val="5"/>
          <w:sz w:val="20"/>
          <w:szCs w:val="20"/>
          <w:highlight w:val="none"/>
        </w:rPr>
        <w:t>16.1.1</w:t>
      </w:r>
      <w:r>
        <w:rPr>
          <w:rStyle w:val="23"/>
          <w:rFonts w:hint="eastAsia" w:ascii="宋体" w:hAnsi="宋体" w:eastAsia="宋体" w:cs="Times New Roman"/>
          <w:spacing w:val="5"/>
          <w:sz w:val="20"/>
          <w:szCs w:val="20"/>
          <w:highlight w:val="none"/>
        </w:rPr>
        <w:t>发包人违约的情形</w:t>
      </w:r>
    </w:p>
    <w:p>
      <w:pPr>
        <w:pStyle w:val="59"/>
        <w:spacing w:before="214"/>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发包人违约的其他情形：</w:t>
      </w:r>
      <w:r>
        <w:rPr>
          <w:rStyle w:val="23"/>
          <w:rFonts w:hint="eastAsia" w:ascii="宋体" w:hAnsi="宋体" w:eastAsia="宋体" w:cs="Times New Roman"/>
          <w:spacing w:val="7"/>
          <w:sz w:val="20"/>
          <w:szCs w:val="20"/>
          <w:highlight w:val="none"/>
          <w:u w:val="single"/>
        </w:rPr>
        <w:t xml:space="preserve">     无     </w:t>
      </w:r>
      <w:r>
        <w:rPr>
          <w:rStyle w:val="23"/>
          <w:rFonts w:hint="eastAsia" w:ascii="宋体" w:hAnsi="宋体" w:eastAsia="宋体" w:cs="Times New Roman"/>
          <w:spacing w:val="7"/>
          <w:sz w:val="20"/>
          <w:szCs w:val="20"/>
          <w:highlight w:val="none"/>
        </w:rPr>
        <w:t>。</w:t>
      </w:r>
    </w:p>
    <w:p>
      <w:pPr>
        <w:pStyle w:val="59"/>
        <w:spacing w:before="211"/>
        <w:outlineLvl w:val="0"/>
        <w:rPr>
          <w:rStyle w:val="23"/>
          <w:rFonts w:ascii="宋体" w:hAnsi="宋体" w:eastAsia="宋体" w:cs="Times New Roman"/>
          <w:sz w:val="20"/>
          <w:szCs w:val="20"/>
          <w:highlight w:val="none"/>
        </w:rPr>
      </w:pPr>
      <w:r>
        <w:rPr>
          <w:rStyle w:val="23"/>
          <w:rFonts w:ascii="宋体" w:hAnsi="宋体" w:eastAsia="宋体" w:cs="Times New Roman"/>
          <w:spacing w:val="5"/>
          <w:sz w:val="20"/>
          <w:szCs w:val="20"/>
          <w:highlight w:val="none"/>
        </w:rPr>
        <w:t>16.1.2</w:t>
      </w:r>
      <w:r>
        <w:rPr>
          <w:rStyle w:val="23"/>
          <w:rFonts w:hint="eastAsia" w:ascii="宋体" w:hAnsi="宋体" w:eastAsia="宋体" w:cs="Times New Roman"/>
          <w:spacing w:val="5"/>
          <w:sz w:val="20"/>
          <w:szCs w:val="20"/>
          <w:highlight w:val="none"/>
        </w:rPr>
        <w:t>发包人违约的责任</w:t>
      </w:r>
    </w:p>
    <w:p>
      <w:pPr>
        <w:pStyle w:val="59"/>
        <w:spacing w:before="196"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发包人违约责任的承担方式和计算方法：</w:t>
      </w:r>
    </w:p>
    <w:p>
      <w:pPr>
        <w:pStyle w:val="59"/>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4"/>
          <w:sz w:val="20"/>
          <w:szCs w:val="20"/>
          <w:highlight w:val="none"/>
        </w:rPr>
        <w:t>（</w:t>
      </w:r>
      <w:r>
        <w:rPr>
          <w:rStyle w:val="23"/>
          <w:rFonts w:ascii="宋体" w:hAnsi="宋体" w:eastAsia="宋体" w:cs="Times New Roman"/>
          <w:spacing w:val="4"/>
          <w:sz w:val="20"/>
          <w:szCs w:val="20"/>
          <w:highlight w:val="none"/>
        </w:rPr>
        <w:t>1</w:t>
      </w:r>
      <w:r>
        <w:rPr>
          <w:rStyle w:val="23"/>
          <w:rFonts w:hint="eastAsia" w:ascii="宋体" w:hAnsi="宋体" w:eastAsia="宋体" w:cs="Times New Roman"/>
          <w:spacing w:val="4"/>
          <w:sz w:val="20"/>
          <w:szCs w:val="20"/>
          <w:highlight w:val="none"/>
        </w:rPr>
        <w:t>）因发包人</w:t>
      </w:r>
      <w:r>
        <w:rPr>
          <w:rStyle w:val="23"/>
          <w:rFonts w:hint="eastAsia" w:ascii="宋体" w:hAnsi="宋体" w:eastAsia="宋体" w:cs="Times New Roman"/>
          <w:spacing w:val="8"/>
          <w:sz w:val="20"/>
          <w:szCs w:val="20"/>
          <w:highlight w:val="none"/>
        </w:rPr>
        <w:t>原因</w:t>
      </w:r>
      <w:r>
        <w:rPr>
          <w:rStyle w:val="23"/>
          <w:rFonts w:hint="eastAsia" w:ascii="宋体" w:hAnsi="宋体" w:eastAsia="宋体" w:cs="Times New Roman"/>
          <w:spacing w:val="4"/>
          <w:sz w:val="20"/>
          <w:szCs w:val="20"/>
          <w:highlight w:val="none"/>
        </w:rPr>
        <w:t>未能在计划开工日期前</w:t>
      </w:r>
      <w:r>
        <w:rPr>
          <w:rStyle w:val="23"/>
          <w:rFonts w:hint="eastAsia" w:ascii="宋体" w:hAnsi="宋体" w:eastAsia="宋体" w:cs="Times New Roman"/>
          <w:spacing w:val="-35"/>
          <w:sz w:val="20"/>
          <w:szCs w:val="20"/>
          <w:highlight w:val="none"/>
        </w:rPr>
        <w:t xml:space="preserve"> </w:t>
      </w:r>
      <w:r>
        <w:rPr>
          <w:rStyle w:val="23"/>
          <w:rFonts w:ascii="宋体" w:hAnsi="宋体" w:eastAsia="宋体" w:cs="Times New Roman"/>
          <w:spacing w:val="4"/>
          <w:sz w:val="20"/>
          <w:szCs w:val="20"/>
          <w:highlight w:val="none"/>
        </w:rPr>
        <w:t>7</w:t>
      </w:r>
      <w:r>
        <w:rPr>
          <w:rStyle w:val="23"/>
          <w:rFonts w:ascii="宋体" w:hAnsi="宋体" w:eastAsia="宋体" w:cs="Times New Roman"/>
          <w:spacing w:val="20"/>
          <w:sz w:val="20"/>
          <w:szCs w:val="20"/>
          <w:highlight w:val="none"/>
        </w:rPr>
        <w:t xml:space="preserve"> </w:t>
      </w:r>
      <w:r>
        <w:rPr>
          <w:rStyle w:val="23"/>
          <w:rFonts w:hint="eastAsia" w:ascii="宋体" w:hAnsi="宋体" w:eastAsia="宋体" w:cs="Times New Roman"/>
          <w:spacing w:val="4"/>
          <w:sz w:val="20"/>
          <w:szCs w:val="20"/>
          <w:highlight w:val="none"/>
        </w:rPr>
        <w:t>天内下达开工通知的违约责任：</w:t>
      </w:r>
      <w:r>
        <w:rPr>
          <w:rStyle w:val="23"/>
          <w:rFonts w:hint="eastAsia" w:ascii="宋体" w:hAnsi="宋体" w:eastAsia="宋体" w:cs="Times New Roman"/>
          <w:spacing w:val="4"/>
          <w:sz w:val="20"/>
          <w:szCs w:val="20"/>
          <w:highlight w:val="none"/>
          <w:u w:val="single"/>
        </w:rPr>
        <w:t xml:space="preserve">  </w:t>
      </w:r>
      <w:r>
        <w:rPr>
          <w:rStyle w:val="23"/>
          <w:rFonts w:hint="eastAsia" w:ascii="宋体" w:hAnsi="宋体" w:eastAsia="宋体" w:cs="Times New Roman"/>
          <w:spacing w:val="3"/>
          <w:sz w:val="20"/>
          <w:szCs w:val="20"/>
          <w:highlight w:val="none"/>
          <w:u w:val="single"/>
        </w:rPr>
        <w:t xml:space="preserve">工期顺延  </w:t>
      </w:r>
      <w:r>
        <w:rPr>
          <w:rStyle w:val="23"/>
          <w:rFonts w:hint="eastAsia" w:ascii="宋体" w:hAnsi="宋体" w:eastAsia="宋体" w:cs="Times New Roman"/>
          <w:spacing w:val="3"/>
          <w:sz w:val="20"/>
          <w:szCs w:val="20"/>
          <w:highlight w:val="none"/>
        </w:rPr>
        <w:t>。</w:t>
      </w:r>
    </w:p>
    <w:p>
      <w:pPr>
        <w:pStyle w:val="59"/>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w:t>
      </w:r>
      <w:r>
        <w:rPr>
          <w:rStyle w:val="23"/>
          <w:rFonts w:ascii="宋体" w:hAnsi="宋体" w:eastAsia="宋体" w:cs="Times New Roman"/>
          <w:spacing w:val="8"/>
          <w:sz w:val="20"/>
          <w:szCs w:val="20"/>
          <w:highlight w:val="none"/>
        </w:rPr>
        <w:t>2</w:t>
      </w:r>
      <w:r>
        <w:rPr>
          <w:rStyle w:val="23"/>
          <w:rFonts w:hint="eastAsia" w:ascii="宋体" w:hAnsi="宋体" w:eastAsia="宋体" w:cs="Times New Roman"/>
          <w:spacing w:val="8"/>
          <w:sz w:val="20"/>
          <w:szCs w:val="20"/>
          <w:highlight w:val="none"/>
        </w:rPr>
        <w:t>）因发包人原因未能按合同约定支付合同价款的违约责任：</w:t>
      </w:r>
      <w:r>
        <w:rPr>
          <w:rStyle w:val="23"/>
          <w:rFonts w:hint="eastAsia" w:ascii="宋体" w:hAnsi="宋体" w:eastAsia="宋体" w:cs="Times New Roman"/>
          <w:spacing w:val="8"/>
          <w:sz w:val="20"/>
          <w:szCs w:val="20"/>
          <w:highlight w:val="none"/>
          <w:u w:val="single"/>
        </w:rPr>
        <w:t xml:space="preserve">  无  </w:t>
      </w:r>
      <w:r>
        <w:rPr>
          <w:rStyle w:val="23"/>
          <w:rFonts w:hint="eastAsia" w:ascii="宋体" w:hAnsi="宋体" w:eastAsia="宋体" w:cs="Times New Roman"/>
          <w:spacing w:val="8"/>
          <w:sz w:val="20"/>
          <w:szCs w:val="20"/>
          <w:highlight w:val="none"/>
        </w:rPr>
        <w:t>。</w:t>
      </w:r>
    </w:p>
    <w:p>
      <w:pPr>
        <w:pStyle w:val="59"/>
        <w:spacing w:line="360" w:lineRule="auto"/>
        <w:rPr>
          <w:rStyle w:val="23"/>
          <w:rFonts w:ascii="宋体" w:hAnsi="宋体" w:eastAsia="宋体" w:cs="Times New Roman"/>
          <w:spacing w:val="6"/>
          <w:position w:val="19"/>
          <w:sz w:val="20"/>
          <w:szCs w:val="20"/>
          <w:highlight w:val="none"/>
        </w:rPr>
      </w:pPr>
      <w:r>
        <w:rPr>
          <w:rStyle w:val="23"/>
          <w:rFonts w:hint="eastAsia" w:ascii="宋体" w:hAnsi="宋体" w:eastAsia="宋体" w:cs="Times New Roman"/>
          <w:spacing w:val="7"/>
          <w:position w:val="19"/>
          <w:sz w:val="20"/>
          <w:szCs w:val="20"/>
          <w:highlight w:val="none"/>
        </w:rPr>
        <w:t>（</w:t>
      </w:r>
      <w:r>
        <w:rPr>
          <w:rStyle w:val="23"/>
          <w:rFonts w:ascii="宋体" w:hAnsi="宋体" w:eastAsia="宋体" w:cs="Times New Roman"/>
          <w:spacing w:val="7"/>
          <w:position w:val="19"/>
          <w:sz w:val="20"/>
          <w:szCs w:val="20"/>
          <w:highlight w:val="none"/>
        </w:rPr>
        <w:t>3</w:t>
      </w:r>
      <w:r>
        <w:rPr>
          <w:rStyle w:val="23"/>
          <w:rFonts w:hint="eastAsia" w:ascii="宋体" w:hAnsi="宋体" w:eastAsia="宋体" w:cs="Times New Roman"/>
          <w:spacing w:val="7"/>
          <w:position w:val="19"/>
          <w:sz w:val="20"/>
          <w:szCs w:val="20"/>
          <w:highlight w:val="none"/>
        </w:rPr>
        <w:t>）发包人违反第</w:t>
      </w:r>
      <w:r>
        <w:rPr>
          <w:rStyle w:val="23"/>
          <w:rFonts w:hint="eastAsia" w:ascii="宋体" w:hAnsi="宋体" w:eastAsia="宋体" w:cs="Times New Roman"/>
          <w:spacing w:val="-27"/>
          <w:position w:val="19"/>
          <w:sz w:val="20"/>
          <w:szCs w:val="20"/>
          <w:highlight w:val="none"/>
        </w:rPr>
        <w:t xml:space="preserve"> </w:t>
      </w:r>
      <w:r>
        <w:rPr>
          <w:rStyle w:val="23"/>
          <w:rFonts w:ascii="宋体" w:hAnsi="宋体" w:eastAsia="宋体" w:cs="Times New Roman"/>
          <w:spacing w:val="7"/>
          <w:position w:val="19"/>
          <w:sz w:val="20"/>
          <w:szCs w:val="20"/>
          <w:highlight w:val="none"/>
        </w:rPr>
        <w:t>10.1</w:t>
      </w:r>
      <w:r>
        <w:rPr>
          <w:rStyle w:val="23"/>
          <w:rFonts w:ascii="宋体" w:hAnsi="宋体" w:eastAsia="宋体" w:cs="Times New Roman"/>
          <w:spacing w:val="18"/>
          <w:position w:val="19"/>
          <w:sz w:val="20"/>
          <w:szCs w:val="20"/>
          <w:highlight w:val="none"/>
        </w:rPr>
        <w:t xml:space="preserve"> </w:t>
      </w:r>
      <w:r>
        <w:rPr>
          <w:rStyle w:val="23"/>
          <w:rFonts w:hint="eastAsia" w:ascii="宋体" w:hAnsi="宋体" w:eastAsia="宋体" w:cs="Times New Roman"/>
          <w:spacing w:val="7"/>
          <w:position w:val="19"/>
          <w:sz w:val="20"/>
          <w:szCs w:val="20"/>
          <w:highlight w:val="none"/>
        </w:rPr>
        <w:t>款〔变更的范围〕第（</w:t>
      </w:r>
      <w:r>
        <w:rPr>
          <w:rStyle w:val="23"/>
          <w:rFonts w:ascii="宋体" w:hAnsi="宋体" w:eastAsia="宋体" w:cs="Times New Roman"/>
          <w:spacing w:val="7"/>
          <w:position w:val="19"/>
          <w:sz w:val="20"/>
          <w:szCs w:val="20"/>
          <w:highlight w:val="none"/>
        </w:rPr>
        <w:t>2</w:t>
      </w:r>
      <w:r>
        <w:rPr>
          <w:rStyle w:val="23"/>
          <w:rFonts w:hint="eastAsia" w:ascii="宋体" w:hAnsi="宋体" w:eastAsia="宋体" w:cs="Times New Roman"/>
          <w:spacing w:val="7"/>
          <w:position w:val="19"/>
          <w:sz w:val="20"/>
          <w:szCs w:val="20"/>
          <w:highlight w:val="none"/>
        </w:rPr>
        <w:t>）项约定，</w:t>
      </w:r>
      <w:r>
        <w:rPr>
          <w:rStyle w:val="23"/>
          <w:rFonts w:hint="eastAsia" w:ascii="宋体" w:hAnsi="宋体" w:eastAsia="宋体" w:cs="Times New Roman"/>
          <w:spacing w:val="-49"/>
          <w:position w:val="19"/>
          <w:sz w:val="20"/>
          <w:szCs w:val="20"/>
          <w:highlight w:val="none"/>
        </w:rPr>
        <w:t xml:space="preserve"> </w:t>
      </w:r>
      <w:r>
        <w:rPr>
          <w:rStyle w:val="23"/>
          <w:rFonts w:hint="eastAsia" w:ascii="宋体" w:hAnsi="宋体" w:eastAsia="宋体" w:cs="Times New Roman"/>
          <w:spacing w:val="7"/>
          <w:position w:val="19"/>
          <w:sz w:val="20"/>
          <w:szCs w:val="20"/>
          <w:highlight w:val="none"/>
        </w:rPr>
        <w:t>自行实</w:t>
      </w:r>
      <w:r>
        <w:rPr>
          <w:rStyle w:val="23"/>
          <w:rFonts w:hint="eastAsia" w:ascii="宋体" w:hAnsi="宋体" w:eastAsia="宋体" w:cs="Times New Roman"/>
          <w:spacing w:val="6"/>
          <w:position w:val="19"/>
          <w:sz w:val="20"/>
          <w:szCs w:val="20"/>
          <w:highlight w:val="none"/>
        </w:rPr>
        <w:t>施被取消的工作或转由他人实施的违约责任：</w:t>
      </w:r>
      <w:r>
        <w:rPr>
          <w:rStyle w:val="23"/>
          <w:rFonts w:hint="eastAsia" w:ascii="宋体" w:hAnsi="宋体" w:eastAsia="宋体" w:cs="Times New Roman"/>
          <w:spacing w:val="6"/>
          <w:position w:val="19"/>
          <w:sz w:val="20"/>
          <w:szCs w:val="20"/>
          <w:highlight w:val="none"/>
          <w:u w:val="single"/>
        </w:rPr>
        <w:t xml:space="preserve">  无  </w:t>
      </w:r>
      <w:r>
        <w:rPr>
          <w:rStyle w:val="23"/>
          <w:rFonts w:hint="eastAsia" w:ascii="宋体" w:hAnsi="宋体" w:eastAsia="宋体" w:cs="Times New Roman"/>
          <w:spacing w:val="6"/>
          <w:position w:val="19"/>
          <w:sz w:val="20"/>
          <w:szCs w:val="20"/>
          <w:highlight w:val="none"/>
        </w:rPr>
        <w:t>。</w:t>
      </w:r>
    </w:p>
    <w:p>
      <w:pPr>
        <w:pStyle w:val="59"/>
        <w:spacing w:line="360" w:lineRule="auto"/>
        <w:rPr>
          <w:rStyle w:val="23"/>
          <w:rFonts w:ascii="宋体" w:hAnsi="宋体" w:eastAsia="宋体" w:cs="Times New Roman"/>
          <w:spacing w:val="8"/>
          <w:position w:val="19"/>
          <w:sz w:val="20"/>
          <w:szCs w:val="20"/>
          <w:highlight w:val="none"/>
        </w:rPr>
      </w:pPr>
      <w:r>
        <w:rPr>
          <w:rStyle w:val="23"/>
          <w:rFonts w:hint="eastAsia" w:ascii="宋体" w:hAnsi="宋体" w:eastAsia="宋体" w:cs="Times New Roman"/>
          <w:spacing w:val="8"/>
          <w:position w:val="19"/>
          <w:sz w:val="20"/>
          <w:szCs w:val="20"/>
          <w:highlight w:val="none"/>
        </w:rPr>
        <w:t>（</w:t>
      </w:r>
      <w:r>
        <w:rPr>
          <w:rStyle w:val="23"/>
          <w:rFonts w:ascii="宋体" w:hAnsi="宋体" w:eastAsia="宋体" w:cs="Times New Roman"/>
          <w:spacing w:val="8"/>
          <w:position w:val="19"/>
          <w:sz w:val="20"/>
          <w:szCs w:val="20"/>
          <w:highlight w:val="none"/>
        </w:rPr>
        <w:t>4</w:t>
      </w:r>
      <w:r>
        <w:rPr>
          <w:rStyle w:val="23"/>
          <w:rFonts w:hint="eastAsia" w:ascii="宋体" w:hAnsi="宋体" w:eastAsia="宋体" w:cs="Times New Roman"/>
          <w:spacing w:val="8"/>
          <w:position w:val="19"/>
          <w:sz w:val="20"/>
          <w:szCs w:val="20"/>
          <w:highlight w:val="none"/>
        </w:rPr>
        <w:t>）发包人提供的材料、工程设备的规格、数量或质量不符合合同约定，或因发包人原因导致交货日期延误或交货地点变更等情况的违约责任：</w:t>
      </w:r>
      <w:r>
        <w:rPr>
          <w:rStyle w:val="23"/>
          <w:rFonts w:hint="eastAsia" w:ascii="宋体" w:hAnsi="宋体" w:eastAsia="宋体" w:cs="Times New Roman"/>
          <w:spacing w:val="8"/>
          <w:position w:val="19"/>
          <w:sz w:val="20"/>
          <w:szCs w:val="20"/>
          <w:highlight w:val="none"/>
          <w:u w:val="single"/>
        </w:rPr>
        <w:t xml:space="preserve">  工期顺延  </w:t>
      </w:r>
      <w:r>
        <w:rPr>
          <w:rStyle w:val="23"/>
          <w:rFonts w:hint="eastAsia" w:ascii="宋体" w:hAnsi="宋体" w:eastAsia="宋体" w:cs="Times New Roman"/>
          <w:spacing w:val="8"/>
          <w:position w:val="19"/>
          <w:sz w:val="20"/>
          <w:szCs w:val="20"/>
          <w:highlight w:val="none"/>
        </w:rPr>
        <w:t>。</w:t>
      </w:r>
    </w:p>
    <w:p>
      <w:pPr>
        <w:pStyle w:val="59"/>
        <w:spacing w:before="214"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w:t>
      </w:r>
      <w:r>
        <w:rPr>
          <w:rStyle w:val="23"/>
          <w:rFonts w:ascii="宋体" w:hAnsi="宋体" w:eastAsia="宋体" w:cs="Times New Roman"/>
          <w:spacing w:val="8"/>
          <w:sz w:val="20"/>
          <w:szCs w:val="20"/>
          <w:highlight w:val="none"/>
        </w:rPr>
        <w:t>5</w:t>
      </w:r>
      <w:r>
        <w:rPr>
          <w:rStyle w:val="23"/>
          <w:rFonts w:hint="eastAsia" w:ascii="宋体" w:hAnsi="宋体" w:eastAsia="宋体" w:cs="Times New Roman"/>
          <w:spacing w:val="8"/>
          <w:sz w:val="20"/>
          <w:szCs w:val="20"/>
          <w:highlight w:val="none"/>
        </w:rPr>
        <w:t>）因发包人违反合同约定造成暂停施工的违约责任：</w:t>
      </w:r>
      <w:r>
        <w:rPr>
          <w:rStyle w:val="23"/>
          <w:rFonts w:hint="eastAsia" w:ascii="宋体" w:hAnsi="宋体" w:eastAsia="宋体" w:cs="Times New Roman"/>
          <w:spacing w:val="8"/>
          <w:sz w:val="20"/>
          <w:szCs w:val="20"/>
          <w:highlight w:val="none"/>
          <w:u w:val="single"/>
        </w:rPr>
        <w:t xml:space="preserve">  工期顺延  </w:t>
      </w:r>
      <w:r>
        <w:rPr>
          <w:rStyle w:val="23"/>
          <w:rFonts w:hint="eastAsia" w:ascii="宋体" w:hAnsi="宋体" w:eastAsia="宋体" w:cs="Times New Roman"/>
          <w:spacing w:val="8"/>
          <w:sz w:val="20"/>
          <w:szCs w:val="20"/>
          <w:highlight w:val="none"/>
        </w:rPr>
        <w:t>。</w:t>
      </w:r>
    </w:p>
    <w:p>
      <w:pPr>
        <w:pStyle w:val="59"/>
        <w:spacing w:before="214"/>
        <w:rPr>
          <w:rStyle w:val="23"/>
          <w:rFonts w:ascii="宋体" w:hAnsi="宋体" w:eastAsia="宋体" w:cs="Times New Roman"/>
          <w:spacing w:val="4"/>
          <w:position w:val="19"/>
          <w:sz w:val="20"/>
          <w:szCs w:val="20"/>
          <w:highlight w:val="none"/>
        </w:rPr>
      </w:pPr>
      <w:r>
        <w:rPr>
          <w:rStyle w:val="23"/>
          <w:rFonts w:hint="eastAsia" w:ascii="宋体" w:hAnsi="宋体" w:eastAsia="宋体" w:cs="Times New Roman"/>
          <w:spacing w:val="4"/>
          <w:position w:val="19"/>
          <w:sz w:val="20"/>
          <w:szCs w:val="20"/>
          <w:highlight w:val="none"/>
        </w:rPr>
        <w:t>（</w:t>
      </w:r>
      <w:r>
        <w:rPr>
          <w:rStyle w:val="23"/>
          <w:rFonts w:ascii="宋体" w:hAnsi="宋体" w:eastAsia="宋体" w:cs="Times New Roman"/>
          <w:spacing w:val="4"/>
          <w:position w:val="19"/>
          <w:sz w:val="20"/>
          <w:szCs w:val="20"/>
          <w:highlight w:val="none"/>
        </w:rPr>
        <w:t>6</w:t>
      </w:r>
      <w:r>
        <w:rPr>
          <w:rStyle w:val="23"/>
          <w:rFonts w:hint="eastAsia" w:ascii="宋体" w:hAnsi="宋体" w:eastAsia="宋体" w:cs="Times New Roman"/>
          <w:spacing w:val="4"/>
          <w:position w:val="19"/>
          <w:sz w:val="20"/>
          <w:szCs w:val="20"/>
          <w:highlight w:val="none"/>
        </w:rPr>
        <w:t>）发包人无正当理由没有在约定期限内发出复工指示，导致承包人无法复工的违约责任：</w:t>
      </w:r>
      <w:r>
        <w:rPr>
          <w:rStyle w:val="23"/>
          <w:rFonts w:hint="eastAsia" w:ascii="宋体" w:hAnsi="宋体" w:eastAsia="宋体" w:cs="Times New Roman"/>
          <w:spacing w:val="4"/>
          <w:position w:val="19"/>
          <w:sz w:val="20"/>
          <w:szCs w:val="20"/>
          <w:highlight w:val="none"/>
          <w:u w:val="single"/>
        </w:rPr>
        <w:t xml:space="preserve">工期顺延  </w:t>
      </w:r>
      <w:r>
        <w:rPr>
          <w:rStyle w:val="23"/>
          <w:rFonts w:hint="eastAsia" w:ascii="宋体" w:hAnsi="宋体" w:eastAsia="宋体" w:cs="Times New Roman"/>
          <w:spacing w:val="4"/>
          <w:position w:val="19"/>
          <w:sz w:val="20"/>
          <w:szCs w:val="20"/>
          <w:highlight w:val="none"/>
        </w:rPr>
        <w:t>。</w:t>
      </w:r>
    </w:p>
    <w:p>
      <w:pPr>
        <w:pStyle w:val="59"/>
        <w:spacing w:before="214"/>
        <w:rPr>
          <w:rStyle w:val="23"/>
          <w:rFonts w:ascii="宋体" w:hAnsi="宋体" w:eastAsia="宋体" w:cs="Times New Roman"/>
          <w:sz w:val="20"/>
          <w:szCs w:val="20"/>
          <w:highlight w:val="none"/>
        </w:rPr>
      </w:pPr>
      <w:r>
        <w:rPr>
          <w:rStyle w:val="23"/>
          <w:rFonts w:hint="eastAsia" w:ascii="宋体" w:hAnsi="宋体" w:eastAsia="宋体" w:cs="Times New Roman"/>
          <w:spacing w:val="4"/>
          <w:sz w:val="20"/>
          <w:szCs w:val="20"/>
          <w:highlight w:val="none"/>
        </w:rPr>
        <w:t>（</w:t>
      </w:r>
      <w:r>
        <w:rPr>
          <w:rStyle w:val="23"/>
          <w:rFonts w:ascii="宋体" w:hAnsi="宋体" w:eastAsia="宋体" w:cs="Times New Roman"/>
          <w:spacing w:val="4"/>
          <w:sz w:val="20"/>
          <w:szCs w:val="20"/>
          <w:highlight w:val="none"/>
        </w:rPr>
        <w:t>7</w:t>
      </w:r>
      <w:r>
        <w:rPr>
          <w:rStyle w:val="23"/>
          <w:rFonts w:hint="eastAsia" w:ascii="宋体" w:hAnsi="宋体" w:eastAsia="宋体" w:cs="Times New Roman"/>
          <w:spacing w:val="4"/>
          <w:sz w:val="20"/>
          <w:szCs w:val="20"/>
          <w:highlight w:val="none"/>
        </w:rPr>
        <w:t>）其他：</w:t>
      </w:r>
      <w:r>
        <w:rPr>
          <w:rStyle w:val="23"/>
          <w:rFonts w:hint="eastAsia" w:ascii="宋体" w:hAnsi="宋体" w:eastAsia="宋体" w:cs="Times New Roman"/>
          <w:spacing w:val="12"/>
          <w:sz w:val="20"/>
          <w:szCs w:val="20"/>
          <w:highlight w:val="none"/>
          <w:u w:val="single"/>
        </w:rPr>
        <w:t xml:space="preserve">  </w:t>
      </w:r>
      <w:r>
        <w:rPr>
          <w:rStyle w:val="23"/>
          <w:rFonts w:hint="eastAsia" w:ascii="宋体" w:hAnsi="宋体" w:eastAsia="宋体" w:cs="Times New Roman"/>
          <w:spacing w:val="4"/>
          <w:sz w:val="20"/>
          <w:szCs w:val="20"/>
          <w:highlight w:val="none"/>
          <w:u w:val="single"/>
        </w:rPr>
        <w:t xml:space="preserve">无    </w:t>
      </w:r>
      <w:r>
        <w:rPr>
          <w:rStyle w:val="23"/>
          <w:rFonts w:hint="eastAsia" w:ascii="宋体" w:hAnsi="宋体" w:eastAsia="宋体" w:cs="Times New Roman"/>
          <w:spacing w:val="4"/>
          <w:sz w:val="20"/>
          <w:szCs w:val="20"/>
          <w:highlight w:val="none"/>
        </w:rPr>
        <w:t>。</w:t>
      </w:r>
    </w:p>
    <w:p>
      <w:pPr>
        <w:pStyle w:val="59"/>
        <w:spacing w:before="211"/>
        <w:rPr>
          <w:rStyle w:val="23"/>
          <w:rFonts w:ascii="宋体" w:hAnsi="宋体" w:eastAsia="宋体" w:cs="Times New Roman"/>
          <w:sz w:val="20"/>
          <w:szCs w:val="20"/>
          <w:highlight w:val="none"/>
        </w:rPr>
      </w:pPr>
      <w:r>
        <w:rPr>
          <w:rStyle w:val="23"/>
          <w:rFonts w:ascii="宋体" w:hAnsi="宋体" w:eastAsia="宋体" w:cs="Times New Roman"/>
          <w:spacing w:val="4"/>
          <w:sz w:val="20"/>
          <w:szCs w:val="20"/>
          <w:highlight w:val="none"/>
        </w:rPr>
        <w:t>16.1.3</w:t>
      </w:r>
      <w:r>
        <w:rPr>
          <w:rStyle w:val="23"/>
          <w:rFonts w:hint="eastAsia" w:ascii="宋体" w:hAnsi="宋体" w:eastAsia="宋体" w:cs="Times New Roman"/>
          <w:spacing w:val="4"/>
          <w:sz w:val="20"/>
          <w:szCs w:val="20"/>
          <w:highlight w:val="none"/>
        </w:rPr>
        <w:t>因发包人违约解除合同</w:t>
      </w:r>
    </w:p>
    <w:p>
      <w:pPr>
        <w:pStyle w:val="59"/>
        <w:spacing w:before="214" w:line="424" w:lineRule="auto"/>
        <w:rPr>
          <w:rStyle w:val="23"/>
          <w:rFonts w:ascii="宋体" w:hAnsi="宋体" w:eastAsia="宋体" w:cs="Times New Roman"/>
          <w:spacing w:val="8"/>
          <w:sz w:val="20"/>
          <w:szCs w:val="20"/>
          <w:highlight w:val="none"/>
        </w:rPr>
      </w:pPr>
      <w:r>
        <w:rPr>
          <w:rStyle w:val="23"/>
          <w:rFonts w:hint="eastAsia" w:ascii="宋体" w:hAnsi="宋体" w:eastAsia="宋体" w:cs="Times New Roman"/>
          <w:spacing w:val="8"/>
          <w:sz w:val="20"/>
          <w:szCs w:val="20"/>
          <w:highlight w:val="none"/>
        </w:rPr>
        <w:t>承包人按</w:t>
      </w:r>
      <w:r>
        <w:rPr>
          <w:rStyle w:val="23"/>
          <w:rFonts w:ascii="宋体" w:hAnsi="宋体" w:eastAsia="宋体" w:cs="Times New Roman"/>
          <w:spacing w:val="8"/>
          <w:sz w:val="20"/>
          <w:szCs w:val="20"/>
          <w:highlight w:val="none"/>
        </w:rPr>
        <w:t>16.1.1</w:t>
      </w:r>
      <w:r>
        <w:rPr>
          <w:rStyle w:val="23"/>
          <w:rFonts w:hint="eastAsia" w:ascii="宋体" w:hAnsi="宋体" w:eastAsia="宋体" w:cs="Times New Roman"/>
          <w:spacing w:val="8"/>
          <w:sz w:val="20"/>
          <w:szCs w:val="20"/>
          <w:highlight w:val="none"/>
        </w:rPr>
        <w:t>项〔发包人违约的情形〕约定暂停施工满</w:t>
      </w:r>
      <w:r>
        <w:rPr>
          <w:rStyle w:val="23"/>
          <w:rFonts w:ascii="宋体" w:hAnsi="宋体" w:eastAsia="宋体" w:cs="Times New Roman"/>
          <w:spacing w:val="8"/>
          <w:sz w:val="20"/>
          <w:szCs w:val="20"/>
          <w:highlight w:val="none"/>
          <w:u w:val="single"/>
        </w:rPr>
        <w:t xml:space="preserve">  84   </w:t>
      </w:r>
      <w:r>
        <w:rPr>
          <w:rStyle w:val="23"/>
          <w:rFonts w:ascii="宋体" w:hAnsi="宋体" w:eastAsia="宋体" w:cs="Times New Roman"/>
          <w:spacing w:val="-23"/>
          <w:sz w:val="20"/>
          <w:szCs w:val="20"/>
          <w:highlight w:val="none"/>
        </w:rPr>
        <w:t xml:space="preserve"> </w:t>
      </w:r>
      <w:r>
        <w:rPr>
          <w:rStyle w:val="23"/>
          <w:rFonts w:hint="eastAsia" w:ascii="宋体" w:hAnsi="宋体" w:eastAsia="宋体" w:cs="Times New Roman"/>
          <w:spacing w:val="8"/>
          <w:sz w:val="20"/>
          <w:szCs w:val="20"/>
          <w:highlight w:val="none"/>
        </w:rPr>
        <w:t>天后发包人仍不纠正其违约行为并致使合同目的不能实现的，承包人有权解除合同。</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16.2</w:t>
      </w:r>
      <w:r>
        <w:rPr>
          <w:rStyle w:val="23"/>
          <w:rFonts w:hint="eastAsia" w:ascii="宋体" w:hAnsi="宋体" w:eastAsia="宋体" w:cs="Times New Roman"/>
          <w:b/>
          <w:spacing w:val="-6"/>
          <w:sz w:val="28"/>
          <w:szCs w:val="28"/>
          <w:highlight w:val="none"/>
        </w:rPr>
        <w:t>承包人违约</w:t>
      </w:r>
    </w:p>
    <w:p>
      <w:pPr>
        <w:pStyle w:val="59"/>
        <w:spacing w:before="182"/>
        <w:rPr>
          <w:rStyle w:val="23"/>
          <w:rFonts w:ascii="宋体" w:hAnsi="宋体" w:eastAsia="宋体" w:cs="Times New Roman"/>
          <w:sz w:val="20"/>
          <w:szCs w:val="20"/>
          <w:highlight w:val="none"/>
        </w:rPr>
      </w:pPr>
      <w:r>
        <w:rPr>
          <w:rStyle w:val="23"/>
          <w:rFonts w:ascii="宋体" w:hAnsi="宋体" w:eastAsia="宋体" w:cs="Times New Roman"/>
          <w:spacing w:val="5"/>
          <w:sz w:val="20"/>
          <w:szCs w:val="20"/>
          <w:highlight w:val="none"/>
        </w:rPr>
        <w:t>16.2.1</w:t>
      </w:r>
      <w:r>
        <w:rPr>
          <w:rStyle w:val="23"/>
          <w:rFonts w:hint="eastAsia" w:ascii="宋体" w:hAnsi="宋体" w:eastAsia="宋体" w:cs="Times New Roman"/>
          <w:spacing w:val="5"/>
          <w:sz w:val="20"/>
          <w:szCs w:val="20"/>
          <w:highlight w:val="none"/>
        </w:rPr>
        <w:t>承包人违约的情形</w:t>
      </w:r>
    </w:p>
    <w:p>
      <w:pPr>
        <w:pStyle w:val="59"/>
        <w:spacing w:before="214" w:line="422" w:lineRule="auto"/>
        <w:rPr>
          <w:rStyle w:val="23"/>
          <w:rFonts w:ascii="宋体" w:hAnsi="宋体" w:eastAsia="宋体" w:cs="Times New Roman"/>
          <w:sz w:val="20"/>
          <w:szCs w:val="20"/>
          <w:highlight w:val="none"/>
        </w:rPr>
      </w:pPr>
      <w:r>
        <w:rPr>
          <w:rStyle w:val="23"/>
          <w:rFonts w:hint="eastAsia" w:ascii="宋体" w:hAnsi="宋体" w:eastAsia="宋体" w:cs="Times New Roman"/>
          <w:spacing w:val="10"/>
          <w:sz w:val="20"/>
          <w:szCs w:val="20"/>
          <w:highlight w:val="none"/>
        </w:rPr>
        <w:t>承包人违约的其他情形：</w:t>
      </w:r>
      <w:r>
        <w:rPr>
          <w:rStyle w:val="23"/>
          <w:rFonts w:hint="eastAsia" w:ascii="宋体" w:hAnsi="宋体" w:eastAsia="宋体" w:cs="Times New Roman"/>
          <w:spacing w:val="10"/>
          <w:sz w:val="20"/>
          <w:szCs w:val="20"/>
          <w:highlight w:val="none"/>
          <w:u w:val="single"/>
        </w:rPr>
        <w:t>承包方出现下列情况之一，则项目</w:t>
      </w:r>
      <w:r>
        <w:rPr>
          <w:rStyle w:val="23"/>
          <w:rFonts w:hint="eastAsia" w:ascii="宋体" w:hAnsi="宋体" w:eastAsia="宋体" w:cs="Times New Roman"/>
          <w:spacing w:val="9"/>
          <w:sz w:val="20"/>
          <w:szCs w:val="20"/>
          <w:highlight w:val="none"/>
          <w:u w:val="single"/>
        </w:rPr>
        <w:t>的建设应视为己被放弃：</w:t>
      </w:r>
    </w:p>
    <w:p>
      <w:pPr>
        <w:pStyle w:val="59"/>
        <w:spacing w:before="1"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10"/>
          <w:sz w:val="20"/>
          <w:szCs w:val="20"/>
          <w:highlight w:val="none"/>
          <w:u w:val="single"/>
        </w:rPr>
        <w:t>①书面通知发包方其已终止建设工程，且并</w:t>
      </w:r>
      <w:r>
        <w:rPr>
          <w:rStyle w:val="23"/>
          <w:rFonts w:hint="eastAsia" w:ascii="宋体" w:hAnsi="宋体" w:eastAsia="宋体" w:cs="Times New Roman"/>
          <w:spacing w:val="9"/>
          <w:sz w:val="20"/>
          <w:szCs w:val="20"/>
          <w:highlight w:val="none"/>
          <w:u w:val="single"/>
        </w:rPr>
        <w:t>不打算重新开始施工；</w:t>
      </w:r>
    </w:p>
    <w:p>
      <w:pPr>
        <w:pStyle w:val="59"/>
        <w:spacing w:before="217"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u w:val="single"/>
        </w:rPr>
        <w:t>②未能在本合同约定的开工日期届满后</w:t>
      </w:r>
      <w:r>
        <w:rPr>
          <w:rStyle w:val="23"/>
          <w:rFonts w:hint="eastAsia" w:ascii="宋体" w:hAnsi="宋体" w:eastAsia="宋体" w:cs="Times New Roman"/>
          <w:spacing w:val="-5"/>
          <w:sz w:val="20"/>
          <w:szCs w:val="20"/>
          <w:highlight w:val="none"/>
          <w:u w:val="single"/>
        </w:rPr>
        <w:t xml:space="preserve"> </w:t>
      </w:r>
      <w:r>
        <w:rPr>
          <w:rStyle w:val="23"/>
          <w:rFonts w:hint="eastAsia" w:ascii="宋体" w:hAnsi="宋体" w:eastAsia="宋体" w:cs="Times New Roman"/>
          <w:spacing w:val="7"/>
          <w:sz w:val="20"/>
          <w:szCs w:val="20"/>
          <w:highlight w:val="none"/>
          <w:u w:val="single"/>
        </w:rPr>
        <w:t>14</w:t>
      </w:r>
      <w:r>
        <w:rPr>
          <w:rStyle w:val="23"/>
          <w:rFonts w:hint="eastAsia" w:ascii="宋体" w:hAnsi="宋体" w:eastAsia="宋体" w:cs="Times New Roman"/>
          <w:spacing w:val="-36"/>
          <w:sz w:val="20"/>
          <w:szCs w:val="20"/>
          <w:highlight w:val="none"/>
          <w:u w:val="single"/>
        </w:rPr>
        <w:t xml:space="preserve"> </w:t>
      </w:r>
      <w:r>
        <w:rPr>
          <w:rStyle w:val="23"/>
          <w:rFonts w:hint="eastAsia" w:ascii="宋体" w:hAnsi="宋体" w:eastAsia="宋体" w:cs="Times New Roman"/>
          <w:spacing w:val="7"/>
          <w:sz w:val="20"/>
          <w:szCs w:val="20"/>
          <w:highlight w:val="none"/>
          <w:u w:val="single"/>
        </w:rPr>
        <w:t>天内开始建设工程（但因非承包方原因所引起的</w:t>
      </w:r>
      <w:r>
        <w:rPr>
          <w:rStyle w:val="23"/>
          <w:rFonts w:hint="eastAsia" w:ascii="宋体" w:hAnsi="宋体" w:eastAsia="宋体" w:cs="Times New Roman"/>
          <w:spacing w:val="-2"/>
          <w:sz w:val="20"/>
          <w:szCs w:val="20"/>
          <w:highlight w:val="none"/>
          <w:u w:val="single"/>
        </w:rPr>
        <w:t>除外</w:t>
      </w:r>
      <w:r>
        <w:rPr>
          <w:rStyle w:val="23"/>
          <w:rFonts w:hint="eastAsia" w:ascii="宋体" w:hAnsi="宋体" w:eastAsia="宋体" w:cs="Times New Roman"/>
          <w:spacing w:val="18"/>
          <w:sz w:val="20"/>
          <w:szCs w:val="20"/>
          <w:highlight w:val="none"/>
          <w:u w:val="single"/>
        </w:rPr>
        <w:t>）；</w:t>
      </w:r>
    </w:p>
    <w:p>
      <w:pPr>
        <w:pStyle w:val="59"/>
        <w:spacing w:before="213"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u w:val="single"/>
        </w:rPr>
        <w:t>③未能在任何不可抗力事件结束后</w:t>
      </w:r>
      <w:r>
        <w:rPr>
          <w:rStyle w:val="23"/>
          <w:rFonts w:hint="eastAsia" w:ascii="宋体" w:hAnsi="宋体" w:eastAsia="宋体" w:cs="Times New Roman"/>
          <w:spacing w:val="-5"/>
          <w:sz w:val="20"/>
          <w:szCs w:val="20"/>
          <w:highlight w:val="none"/>
          <w:u w:val="single"/>
        </w:rPr>
        <w:t xml:space="preserve"> </w:t>
      </w:r>
      <w:r>
        <w:rPr>
          <w:rStyle w:val="23"/>
          <w:rFonts w:hint="eastAsia" w:ascii="宋体" w:hAnsi="宋体" w:eastAsia="宋体" w:cs="Times New Roman"/>
          <w:spacing w:val="7"/>
          <w:sz w:val="20"/>
          <w:szCs w:val="20"/>
          <w:highlight w:val="none"/>
          <w:u w:val="single"/>
        </w:rPr>
        <w:t>14</w:t>
      </w:r>
      <w:r>
        <w:rPr>
          <w:rStyle w:val="23"/>
          <w:rFonts w:hint="eastAsia" w:ascii="宋体" w:hAnsi="宋体" w:eastAsia="宋体" w:cs="Times New Roman"/>
          <w:spacing w:val="-36"/>
          <w:sz w:val="20"/>
          <w:szCs w:val="20"/>
          <w:highlight w:val="none"/>
          <w:u w:val="single"/>
        </w:rPr>
        <w:t xml:space="preserve"> </w:t>
      </w:r>
      <w:r>
        <w:rPr>
          <w:rStyle w:val="23"/>
          <w:rFonts w:hint="eastAsia" w:ascii="宋体" w:hAnsi="宋体" w:eastAsia="宋体" w:cs="Times New Roman"/>
          <w:spacing w:val="7"/>
          <w:sz w:val="20"/>
          <w:szCs w:val="20"/>
          <w:highlight w:val="none"/>
          <w:u w:val="single"/>
        </w:rPr>
        <w:t>天内恢复建设工程施工（但因非承包方原因所引起的</w:t>
      </w:r>
      <w:r>
        <w:rPr>
          <w:rStyle w:val="23"/>
          <w:rFonts w:hint="eastAsia" w:ascii="宋体" w:hAnsi="宋体" w:eastAsia="宋体" w:cs="Times New Roman"/>
          <w:spacing w:val="-2"/>
          <w:sz w:val="20"/>
          <w:szCs w:val="20"/>
          <w:highlight w:val="none"/>
          <w:u w:val="single"/>
        </w:rPr>
        <w:t>除外</w:t>
      </w:r>
      <w:r>
        <w:rPr>
          <w:rStyle w:val="23"/>
          <w:rFonts w:hint="eastAsia" w:ascii="宋体" w:hAnsi="宋体" w:eastAsia="宋体" w:cs="Times New Roman"/>
          <w:spacing w:val="18"/>
          <w:sz w:val="20"/>
          <w:szCs w:val="20"/>
          <w:highlight w:val="none"/>
          <w:u w:val="single"/>
        </w:rPr>
        <w:t>）；</w:t>
      </w:r>
    </w:p>
    <w:p>
      <w:pPr>
        <w:pStyle w:val="59"/>
        <w:spacing w:before="215"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10"/>
          <w:sz w:val="20"/>
          <w:szCs w:val="20"/>
          <w:highlight w:val="none"/>
          <w:u w:val="single"/>
        </w:rPr>
        <w:t>④在完工检查日前停止建设工程或者直接或通过专业分包商从</w:t>
      </w:r>
      <w:r>
        <w:rPr>
          <w:rStyle w:val="23"/>
          <w:rFonts w:hint="eastAsia" w:ascii="宋体" w:hAnsi="宋体" w:eastAsia="宋体" w:cs="Times New Roman"/>
          <w:spacing w:val="9"/>
          <w:sz w:val="20"/>
          <w:szCs w:val="20"/>
          <w:highlight w:val="none"/>
          <w:u w:val="single"/>
        </w:rPr>
        <w:t>项目场地撤走全部或大部分</w:t>
      </w:r>
      <w:r>
        <w:rPr>
          <w:rStyle w:val="23"/>
          <w:rFonts w:hint="eastAsia" w:ascii="宋体" w:hAnsi="宋体" w:eastAsia="宋体" w:cs="Times New Roman"/>
          <w:spacing w:val="10"/>
          <w:sz w:val="20"/>
          <w:szCs w:val="20"/>
          <w:highlight w:val="none"/>
          <w:u w:val="single"/>
        </w:rPr>
        <w:t>的工作人员，除非上述行为是为了保持或促进项目建设</w:t>
      </w:r>
      <w:r>
        <w:rPr>
          <w:rStyle w:val="23"/>
          <w:rFonts w:hint="eastAsia" w:ascii="宋体" w:hAnsi="宋体" w:eastAsia="宋体" w:cs="Times New Roman"/>
          <w:spacing w:val="9"/>
          <w:sz w:val="20"/>
          <w:szCs w:val="20"/>
          <w:highlight w:val="none"/>
          <w:u w:val="single"/>
        </w:rPr>
        <w:t>按合同完成所必须的。</w:t>
      </w:r>
    </w:p>
    <w:p>
      <w:pPr>
        <w:pStyle w:val="59"/>
        <w:spacing w:before="214"/>
        <w:outlineLvl w:val="0"/>
        <w:rPr>
          <w:rStyle w:val="23"/>
          <w:rFonts w:ascii="宋体" w:hAnsi="宋体" w:eastAsia="宋体" w:cs="Times New Roman"/>
          <w:sz w:val="20"/>
          <w:szCs w:val="20"/>
          <w:highlight w:val="none"/>
        </w:rPr>
      </w:pPr>
      <w:r>
        <w:rPr>
          <w:rStyle w:val="23"/>
          <w:rFonts w:ascii="宋体" w:hAnsi="宋体" w:eastAsia="宋体" w:cs="Times New Roman"/>
          <w:spacing w:val="5"/>
          <w:sz w:val="20"/>
          <w:szCs w:val="20"/>
          <w:highlight w:val="none"/>
        </w:rPr>
        <w:t>16.2.2</w:t>
      </w:r>
      <w:r>
        <w:rPr>
          <w:rStyle w:val="23"/>
          <w:rFonts w:ascii="宋体" w:hAnsi="宋体" w:eastAsia="宋体" w:cs="Times New Roman"/>
          <w:spacing w:val="20"/>
          <w:sz w:val="20"/>
          <w:szCs w:val="20"/>
          <w:highlight w:val="none"/>
        </w:rPr>
        <w:t xml:space="preserve"> </w:t>
      </w:r>
      <w:r>
        <w:rPr>
          <w:rStyle w:val="23"/>
          <w:rFonts w:hint="eastAsia" w:ascii="宋体" w:hAnsi="宋体" w:eastAsia="宋体" w:cs="Times New Roman"/>
          <w:spacing w:val="5"/>
          <w:sz w:val="20"/>
          <w:szCs w:val="20"/>
          <w:highlight w:val="none"/>
        </w:rPr>
        <w:t>承包人违约的责任</w:t>
      </w:r>
    </w:p>
    <w:p>
      <w:pPr>
        <w:pStyle w:val="59"/>
        <w:spacing w:before="214"/>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承包人违约责任的承担方式和计算方法：</w:t>
      </w:r>
    </w:p>
    <w:p>
      <w:pPr>
        <w:pStyle w:val="59"/>
        <w:spacing w:before="213" w:line="360" w:lineRule="auto"/>
        <w:ind w:right="70"/>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w:t>
      </w:r>
      <w:r>
        <w:rPr>
          <w:rStyle w:val="23"/>
          <w:rFonts w:ascii="宋体" w:hAnsi="宋体" w:eastAsia="宋体" w:cs="Times New Roman"/>
          <w:spacing w:val="8"/>
          <w:sz w:val="20"/>
          <w:szCs w:val="20"/>
          <w:highlight w:val="none"/>
        </w:rPr>
        <w:t>1</w:t>
      </w:r>
      <w:r>
        <w:rPr>
          <w:rStyle w:val="23"/>
          <w:rFonts w:hint="eastAsia" w:ascii="宋体" w:hAnsi="宋体" w:eastAsia="宋体" w:cs="Times New Roman"/>
          <w:spacing w:val="8"/>
          <w:sz w:val="20"/>
          <w:szCs w:val="20"/>
          <w:highlight w:val="none"/>
        </w:rPr>
        <w:t>）承包人有本合同通用条款第</w:t>
      </w:r>
      <w:r>
        <w:rPr>
          <w:rStyle w:val="23"/>
          <w:rFonts w:hint="eastAsia" w:ascii="宋体" w:hAnsi="宋体" w:eastAsia="宋体" w:cs="Times New Roman"/>
          <w:spacing w:val="-25"/>
          <w:sz w:val="20"/>
          <w:szCs w:val="20"/>
          <w:highlight w:val="none"/>
        </w:rPr>
        <w:t xml:space="preserve"> </w:t>
      </w:r>
      <w:r>
        <w:rPr>
          <w:rStyle w:val="23"/>
          <w:rFonts w:ascii="宋体" w:hAnsi="宋体" w:eastAsia="宋体" w:cs="Times New Roman"/>
          <w:spacing w:val="8"/>
          <w:sz w:val="20"/>
          <w:szCs w:val="20"/>
          <w:highlight w:val="none"/>
        </w:rPr>
        <w:t>16.2.1</w:t>
      </w:r>
      <w:r>
        <w:rPr>
          <w:rStyle w:val="23"/>
          <w:rFonts w:hint="eastAsia" w:ascii="宋体" w:hAnsi="宋体" w:eastAsia="宋体" w:cs="Times New Roman"/>
          <w:spacing w:val="8"/>
          <w:sz w:val="20"/>
          <w:szCs w:val="20"/>
          <w:highlight w:val="none"/>
        </w:rPr>
        <w:t>（</w:t>
      </w:r>
      <w:r>
        <w:rPr>
          <w:rStyle w:val="23"/>
          <w:rFonts w:ascii="宋体" w:hAnsi="宋体" w:eastAsia="宋体" w:cs="Times New Roman"/>
          <w:spacing w:val="8"/>
          <w:sz w:val="20"/>
          <w:szCs w:val="20"/>
          <w:highlight w:val="none"/>
        </w:rPr>
        <w:t>2</w:t>
      </w:r>
      <w:r>
        <w:rPr>
          <w:rStyle w:val="23"/>
          <w:rFonts w:hint="eastAsia" w:ascii="宋体" w:hAnsi="宋体" w:eastAsia="宋体" w:cs="Times New Roman"/>
          <w:spacing w:val="8"/>
          <w:sz w:val="20"/>
          <w:szCs w:val="20"/>
          <w:highlight w:val="none"/>
        </w:rPr>
        <w:t>）、（</w:t>
      </w:r>
      <w:r>
        <w:rPr>
          <w:rStyle w:val="23"/>
          <w:rFonts w:ascii="宋体" w:hAnsi="宋体" w:eastAsia="宋体" w:cs="Times New Roman"/>
          <w:spacing w:val="8"/>
          <w:sz w:val="20"/>
          <w:szCs w:val="20"/>
          <w:highlight w:val="none"/>
        </w:rPr>
        <w:t>3</w:t>
      </w:r>
      <w:r>
        <w:rPr>
          <w:rStyle w:val="23"/>
          <w:rFonts w:hint="eastAsia" w:ascii="宋体" w:hAnsi="宋体" w:eastAsia="宋体" w:cs="Times New Roman"/>
          <w:spacing w:val="8"/>
          <w:sz w:val="20"/>
          <w:szCs w:val="20"/>
          <w:highlight w:val="none"/>
        </w:rPr>
        <w:t>）条内容情形</w:t>
      </w:r>
      <w:r>
        <w:rPr>
          <w:rStyle w:val="23"/>
          <w:rFonts w:hint="eastAsia" w:ascii="宋体" w:hAnsi="宋体" w:eastAsia="宋体" w:cs="Times New Roman"/>
          <w:spacing w:val="7"/>
          <w:sz w:val="20"/>
          <w:szCs w:val="20"/>
          <w:highlight w:val="none"/>
        </w:rPr>
        <w:t>的，承包人无条件返工处</w:t>
      </w:r>
      <w:r>
        <w:rPr>
          <w:rStyle w:val="23"/>
          <w:rFonts w:hint="eastAsia" w:ascii="宋体" w:hAnsi="宋体" w:eastAsia="宋体" w:cs="Times New Roman"/>
          <w:spacing w:val="10"/>
          <w:sz w:val="20"/>
          <w:szCs w:val="20"/>
          <w:highlight w:val="none"/>
        </w:rPr>
        <w:t>理，修复至工程质量要求并承担相关费用，并在发包人规定的时</w:t>
      </w:r>
      <w:r>
        <w:rPr>
          <w:rStyle w:val="23"/>
          <w:rFonts w:hint="eastAsia" w:ascii="宋体" w:hAnsi="宋体" w:eastAsia="宋体" w:cs="Times New Roman"/>
          <w:spacing w:val="9"/>
          <w:sz w:val="20"/>
          <w:szCs w:val="20"/>
          <w:highlight w:val="none"/>
        </w:rPr>
        <w:t>间内完成返工，否则发包人有</w:t>
      </w:r>
      <w:r>
        <w:rPr>
          <w:rStyle w:val="23"/>
          <w:rFonts w:hint="eastAsia" w:ascii="宋体" w:hAnsi="宋体" w:eastAsia="宋体" w:cs="Times New Roman"/>
          <w:spacing w:val="7"/>
          <w:sz w:val="20"/>
          <w:szCs w:val="20"/>
          <w:highlight w:val="none"/>
        </w:rPr>
        <w:t>权扣罚该分项工程</w:t>
      </w:r>
      <w:r>
        <w:rPr>
          <w:rStyle w:val="23"/>
          <w:rFonts w:hint="eastAsia" w:ascii="宋体" w:hAnsi="宋体" w:eastAsia="宋体" w:cs="Times New Roman"/>
          <w:spacing w:val="-22"/>
          <w:sz w:val="20"/>
          <w:szCs w:val="20"/>
          <w:highlight w:val="none"/>
        </w:rPr>
        <w:t xml:space="preserve"> </w:t>
      </w:r>
      <w:r>
        <w:rPr>
          <w:rStyle w:val="23"/>
          <w:rFonts w:ascii="宋体" w:hAnsi="宋体" w:eastAsia="宋体" w:cs="Times New Roman"/>
          <w:spacing w:val="7"/>
          <w:sz w:val="20"/>
          <w:szCs w:val="20"/>
          <w:highlight w:val="none"/>
        </w:rPr>
        <w:t>10%</w:t>
      </w:r>
      <w:r>
        <w:rPr>
          <w:rStyle w:val="23"/>
          <w:rFonts w:hint="eastAsia" w:ascii="宋体" w:hAnsi="宋体" w:eastAsia="宋体" w:cs="Times New Roman"/>
          <w:spacing w:val="7"/>
          <w:sz w:val="20"/>
          <w:szCs w:val="20"/>
          <w:highlight w:val="none"/>
        </w:rPr>
        <w:t>的工程款作为处罚。</w:t>
      </w:r>
    </w:p>
    <w:p>
      <w:pPr>
        <w:pStyle w:val="59"/>
        <w:spacing w:before="196"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w:t>
      </w:r>
      <w:r>
        <w:rPr>
          <w:rStyle w:val="23"/>
          <w:rFonts w:ascii="宋体" w:hAnsi="宋体" w:eastAsia="宋体" w:cs="Times New Roman"/>
          <w:spacing w:val="8"/>
          <w:sz w:val="20"/>
          <w:szCs w:val="20"/>
          <w:highlight w:val="none"/>
        </w:rPr>
        <w:t>2</w:t>
      </w:r>
      <w:r>
        <w:rPr>
          <w:rStyle w:val="23"/>
          <w:rFonts w:hint="eastAsia" w:ascii="宋体" w:hAnsi="宋体" w:eastAsia="宋体" w:cs="Times New Roman"/>
          <w:spacing w:val="8"/>
          <w:sz w:val="20"/>
          <w:szCs w:val="20"/>
          <w:highlight w:val="none"/>
        </w:rPr>
        <w:t>）承包人有本合同通用条款第</w:t>
      </w:r>
      <w:r>
        <w:rPr>
          <w:rStyle w:val="23"/>
          <w:rFonts w:hint="eastAsia" w:ascii="宋体" w:hAnsi="宋体" w:eastAsia="宋体" w:cs="Times New Roman"/>
          <w:spacing w:val="-27"/>
          <w:sz w:val="20"/>
          <w:szCs w:val="20"/>
          <w:highlight w:val="none"/>
        </w:rPr>
        <w:t xml:space="preserve"> </w:t>
      </w:r>
      <w:r>
        <w:rPr>
          <w:rStyle w:val="23"/>
          <w:rFonts w:ascii="宋体" w:hAnsi="宋体" w:eastAsia="宋体" w:cs="Times New Roman"/>
          <w:spacing w:val="8"/>
          <w:sz w:val="20"/>
          <w:szCs w:val="20"/>
          <w:highlight w:val="none"/>
        </w:rPr>
        <w:t>16.2.1</w:t>
      </w:r>
      <w:r>
        <w:rPr>
          <w:rStyle w:val="23"/>
          <w:rFonts w:hint="eastAsia" w:ascii="宋体" w:hAnsi="宋体" w:eastAsia="宋体" w:cs="Times New Roman"/>
          <w:spacing w:val="8"/>
          <w:sz w:val="20"/>
          <w:szCs w:val="20"/>
          <w:highlight w:val="none"/>
        </w:rPr>
        <w:t>（</w:t>
      </w:r>
      <w:r>
        <w:rPr>
          <w:rStyle w:val="23"/>
          <w:rFonts w:ascii="宋体" w:hAnsi="宋体" w:eastAsia="宋体" w:cs="Times New Roman"/>
          <w:spacing w:val="8"/>
          <w:sz w:val="20"/>
          <w:szCs w:val="20"/>
          <w:highlight w:val="none"/>
        </w:rPr>
        <w:t>6</w:t>
      </w:r>
      <w:r>
        <w:rPr>
          <w:rStyle w:val="23"/>
          <w:rFonts w:hint="eastAsia" w:ascii="宋体" w:hAnsi="宋体" w:eastAsia="宋体" w:cs="Times New Roman"/>
          <w:spacing w:val="8"/>
          <w:sz w:val="20"/>
          <w:szCs w:val="20"/>
          <w:highlight w:val="none"/>
        </w:rPr>
        <w:t>）条情形的，或经监理人检验认为修复</w:t>
      </w:r>
      <w:r>
        <w:rPr>
          <w:rStyle w:val="23"/>
          <w:rFonts w:hint="eastAsia" w:ascii="宋体" w:hAnsi="宋体" w:eastAsia="宋体" w:cs="Times New Roman"/>
          <w:spacing w:val="7"/>
          <w:sz w:val="20"/>
          <w:szCs w:val="20"/>
          <w:highlight w:val="none"/>
        </w:rPr>
        <w:t>质量不</w:t>
      </w:r>
      <w:r>
        <w:rPr>
          <w:rStyle w:val="23"/>
          <w:rFonts w:hint="eastAsia" w:ascii="宋体" w:hAnsi="宋体" w:eastAsia="宋体" w:cs="Times New Roman"/>
          <w:spacing w:val="9"/>
          <w:sz w:val="20"/>
          <w:szCs w:val="20"/>
          <w:highlight w:val="none"/>
        </w:rPr>
        <w:t>合格而承包人拒绝再进行修补的，发包人将扣除承包人全部质量保证金。</w:t>
      </w:r>
    </w:p>
    <w:p>
      <w:pPr>
        <w:pStyle w:val="59"/>
        <w:spacing w:before="216" w:line="360" w:lineRule="auto"/>
        <w:ind w:right="31"/>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w:t>
      </w:r>
      <w:r>
        <w:rPr>
          <w:rStyle w:val="23"/>
          <w:rFonts w:ascii="宋体" w:hAnsi="宋体" w:eastAsia="宋体" w:cs="Times New Roman"/>
          <w:spacing w:val="7"/>
          <w:sz w:val="20"/>
          <w:szCs w:val="20"/>
          <w:highlight w:val="none"/>
        </w:rPr>
        <w:t>3</w:t>
      </w:r>
      <w:r>
        <w:rPr>
          <w:rStyle w:val="23"/>
          <w:rFonts w:hint="eastAsia" w:ascii="宋体" w:hAnsi="宋体" w:eastAsia="宋体" w:cs="Times New Roman"/>
          <w:spacing w:val="7"/>
          <w:sz w:val="20"/>
          <w:szCs w:val="20"/>
          <w:highlight w:val="none"/>
        </w:rPr>
        <w:t>）承包人有本专用合同条款</w:t>
      </w:r>
      <w:r>
        <w:rPr>
          <w:rStyle w:val="23"/>
          <w:rFonts w:hint="eastAsia" w:ascii="宋体" w:hAnsi="宋体" w:eastAsia="宋体" w:cs="Times New Roman"/>
          <w:spacing w:val="-35"/>
          <w:sz w:val="20"/>
          <w:szCs w:val="20"/>
          <w:highlight w:val="none"/>
        </w:rPr>
        <w:t xml:space="preserve"> </w:t>
      </w:r>
      <w:r>
        <w:rPr>
          <w:rStyle w:val="23"/>
          <w:rFonts w:ascii="宋体" w:hAnsi="宋体" w:eastAsia="宋体" w:cs="Times New Roman"/>
          <w:spacing w:val="7"/>
          <w:sz w:val="20"/>
          <w:szCs w:val="20"/>
          <w:highlight w:val="none"/>
        </w:rPr>
        <w:t>3.2</w:t>
      </w:r>
      <w:r>
        <w:rPr>
          <w:rStyle w:val="23"/>
          <w:rFonts w:ascii="宋体" w:hAnsi="宋体" w:eastAsia="宋体" w:cs="Times New Roman"/>
          <w:spacing w:val="-20"/>
          <w:sz w:val="20"/>
          <w:szCs w:val="20"/>
          <w:highlight w:val="none"/>
        </w:rPr>
        <w:t xml:space="preserve"> </w:t>
      </w:r>
      <w:r>
        <w:rPr>
          <w:rStyle w:val="23"/>
          <w:rFonts w:hint="eastAsia" w:ascii="宋体" w:hAnsi="宋体" w:eastAsia="宋体" w:cs="Times New Roman"/>
          <w:spacing w:val="7"/>
          <w:sz w:val="20"/>
          <w:szCs w:val="20"/>
          <w:highlight w:val="none"/>
        </w:rPr>
        <w:t>、</w:t>
      </w:r>
      <w:r>
        <w:rPr>
          <w:rStyle w:val="23"/>
          <w:rFonts w:ascii="宋体" w:hAnsi="宋体" w:eastAsia="宋体" w:cs="Times New Roman"/>
          <w:spacing w:val="7"/>
          <w:sz w:val="20"/>
          <w:szCs w:val="20"/>
          <w:highlight w:val="none"/>
        </w:rPr>
        <w:t>3.3</w:t>
      </w:r>
      <w:r>
        <w:rPr>
          <w:rStyle w:val="23"/>
          <w:rFonts w:ascii="宋体" w:hAnsi="宋体" w:eastAsia="宋体" w:cs="Times New Roman"/>
          <w:spacing w:val="20"/>
          <w:sz w:val="20"/>
          <w:szCs w:val="20"/>
          <w:highlight w:val="none"/>
        </w:rPr>
        <w:t xml:space="preserve"> </w:t>
      </w:r>
      <w:r>
        <w:rPr>
          <w:rStyle w:val="23"/>
          <w:rFonts w:hint="eastAsia" w:ascii="宋体" w:hAnsi="宋体" w:eastAsia="宋体" w:cs="Times New Roman"/>
          <w:spacing w:val="7"/>
          <w:sz w:val="20"/>
          <w:szCs w:val="20"/>
          <w:highlight w:val="none"/>
        </w:rPr>
        <w:t>条违约责任</w:t>
      </w:r>
      <w:r>
        <w:rPr>
          <w:rStyle w:val="23"/>
          <w:rFonts w:hint="eastAsia" w:ascii="宋体" w:hAnsi="宋体" w:eastAsia="宋体" w:cs="Times New Roman"/>
          <w:spacing w:val="6"/>
          <w:sz w:val="20"/>
          <w:szCs w:val="20"/>
          <w:highlight w:val="none"/>
        </w:rPr>
        <w:t>的，发包人有权扣除承包人的违约金。</w:t>
      </w:r>
      <w:r>
        <w:rPr>
          <w:rStyle w:val="23"/>
          <w:rFonts w:hint="eastAsia" w:ascii="宋体" w:hAnsi="宋体" w:eastAsia="宋体" w:cs="Times New Roman"/>
          <w:spacing w:val="10"/>
          <w:sz w:val="20"/>
          <w:szCs w:val="20"/>
          <w:highlight w:val="none"/>
        </w:rPr>
        <w:t>违约金金额均在承包人的计量支付款内扣除。监</w:t>
      </w:r>
      <w:r>
        <w:rPr>
          <w:rStyle w:val="23"/>
          <w:rFonts w:hint="eastAsia" w:ascii="宋体" w:hAnsi="宋体" w:eastAsia="宋体" w:cs="Times New Roman"/>
          <w:spacing w:val="9"/>
          <w:sz w:val="20"/>
          <w:szCs w:val="20"/>
          <w:highlight w:val="none"/>
        </w:rPr>
        <w:t>理人预先下发含有罚款意向的指令，如承包人</w:t>
      </w:r>
      <w:r>
        <w:rPr>
          <w:rStyle w:val="23"/>
          <w:rFonts w:hint="eastAsia" w:ascii="宋体" w:hAnsi="宋体" w:eastAsia="宋体" w:cs="Times New Roman"/>
          <w:spacing w:val="10"/>
          <w:sz w:val="20"/>
          <w:szCs w:val="20"/>
          <w:highlight w:val="none"/>
        </w:rPr>
        <w:t>不及时采取措施纠正，则在指令下达后十五天下</w:t>
      </w:r>
      <w:r>
        <w:rPr>
          <w:rStyle w:val="23"/>
          <w:rFonts w:hint="eastAsia" w:ascii="宋体" w:hAnsi="宋体" w:eastAsia="宋体" w:cs="Times New Roman"/>
          <w:spacing w:val="9"/>
          <w:sz w:val="20"/>
          <w:szCs w:val="20"/>
          <w:highlight w:val="none"/>
        </w:rPr>
        <w:t>发罚款通知书（不再陈述罚款理由）。承包人</w:t>
      </w:r>
      <w:r>
        <w:rPr>
          <w:rStyle w:val="23"/>
          <w:rFonts w:hint="eastAsia" w:ascii="宋体" w:hAnsi="宋体" w:eastAsia="宋体" w:cs="Times New Roman"/>
          <w:spacing w:val="10"/>
          <w:sz w:val="20"/>
          <w:szCs w:val="20"/>
          <w:highlight w:val="none"/>
        </w:rPr>
        <w:t>在合同期内，完成合同规定的全部工程，且质量</w:t>
      </w:r>
      <w:r>
        <w:rPr>
          <w:rStyle w:val="23"/>
          <w:rFonts w:hint="eastAsia" w:ascii="宋体" w:hAnsi="宋体" w:eastAsia="宋体" w:cs="Times New Roman"/>
          <w:spacing w:val="9"/>
          <w:sz w:val="20"/>
          <w:szCs w:val="20"/>
          <w:highlight w:val="none"/>
        </w:rPr>
        <w:t>合格，在本工程施工竣工验收后十五天内可申</w:t>
      </w:r>
      <w:r>
        <w:rPr>
          <w:rStyle w:val="23"/>
          <w:rFonts w:hint="eastAsia" w:ascii="宋体" w:hAnsi="宋体" w:eastAsia="宋体" w:cs="Times New Roman"/>
          <w:spacing w:val="10"/>
          <w:sz w:val="20"/>
          <w:szCs w:val="20"/>
          <w:highlight w:val="none"/>
        </w:rPr>
        <w:t>请返还全部或部分罚款，返还金额由监理人审核，发包人批准。罚款金额</w:t>
      </w:r>
      <w:r>
        <w:rPr>
          <w:rStyle w:val="23"/>
          <w:rFonts w:hint="eastAsia" w:ascii="宋体" w:hAnsi="宋体" w:eastAsia="宋体" w:cs="Times New Roman"/>
          <w:spacing w:val="9"/>
          <w:sz w:val="20"/>
          <w:szCs w:val="20"/>
          <w:highlight w:val="none"/>
        </w:rPr>
        <w:t>返还时不包括银行利</w:t>
      </w:r>
      <w:r>
        <w:rPr>
          <w:rStyle w:val="23"/>
          <w:rFonts w:hint="eastAsia" w:ascii="宋体" w:hAnsi="宋体" w:eastAsia="宋体" w:cs="Times New Roman"/>
          <w:spacing w:val="-5"/>
          <w:sz w:val="20"/>
          <w:szCs w:val="20"/>
          <w:highlight w:val="none"/>
        </w:rPr>
        <w:t>息。</w:t>
      </w:r>
    </w:p>
    <w:p>
      <w:pPr>
        <w:pStyle w:val="59"/>
        <w:spacing w:before="205"/>
        <w:rPr>
          <w:rStyle w:val="23"/>
          <w:rFonts w:ascii="宋体" w:hAnsi="宋体" w:eastAsia="宋体" w:cs="Times New Roman"/>
          <w:sz w:val="20"/>
          <w:szCs w:val="20"/>
          <w:highlight w:val="none"/>
        </w:rPr>
      </w:pPr>
      <w:r>
        <w:rPr>
          <w:rStyle w:val="23"/>
          <w:rFonts w:ascii="宋体" w:hAnsi="宋体" w:eastAsia="宋体" w:cs="Times New Roman"/>
          <w:spacing w:val="4"/>
          <w:sz w:val="20"/>
          <w:szCs w:val="20"/>
          <w:highlight w:val="none"/>
        </w:rPr>
        <w:t>16.2.3</w:t>
      </w:r>
      <w:r>
        <w:rPr>
          <w:rStyle w:val="23"/>
          <w:rFonts w:hint="eastAsia" w:ascii="宋体" w:hAnsi="宋体" w:eastAsia="宋体" w:cs="Times New Roman"/>
          <w:spacing w:val="4"/>
          <w:sz w:val="20"/>
          <w:szCs w:val="20"/>
          <w:highlight w:val="none"/>
        </w:rPr>
        <w:t>因承包人违约解除合同</w:t>
      </w:r>
    </w:p>
    <w:p>
      <w:pPr>
        <w:pStyle w:val="59"/>
        <w:spacing w:before="212"/>
        <w:rPr>
          <w:rStyle w:val="23"/>
          <w:rFonts w:ascii="宋体" w:hAnsi="宋体" w:eastAsia="宋体" w:cs="Times New Roman"/>
          <w:spacing w:val="9"/>
          <w:sz w:val="20"/>
          <w:szCs w:val="20"/>
          <w:highlight w:val="none"/>
          <w:u w:val="single"/>
        </w:rPr>
      </w:pPr>
      <w:r>
        <w:rPr>
          <w:rStyle w:val="23"/>
          <w:rFonts w:hint="eastAsia" w:ascii="宋体" w:hAnsi="宋体" w:eastAsia="宋体" w:cs="Times New Roman"/>
          <w:spacing w:val="10"/>
          <w:sz w:val="20"/>
          <w:szCs w:val="20"/>
          <w:highlight w:val="none"/>
        </w:rPr>
        <w:t>关于承包人违约解除合同的特别约定：</w:t>
      </w:r>
      <w:r>
        <w:rPr>
          <w:rStyle w:val="23"/>
          <w:rFonts w:hint="eastAsia" w:ascii="宋体" w:hAnsi="宋体" w:eastAsia="宋体" w:cs="Times New Roman"/>
          <w:spacing w:val="10"/>
          <w:sz w:val="20"/>
          <w:szCs w:val="20"/>
          <w:highlight w:val="none"/>
          <w:u w:val="single"/>
        </w:rPr>
        <w:t>承包人有违</w:t>
      </w:r>
      <w:r>
        <w:rPr>
          <w:rStyle w:val="23"/>
          <w:rFonts w:hint="eastAsia" w:ascii="宋体" w:hAnsi="宋体" w:eastAsia="宋体" w:cs="Times New Roman"/>
          <w:spacing w:val="9"/>
          <w:sz w:val="20"/>
          <w:szCs w:val="20"/>
          <w:highlight w:val="none"/>
          <w:u w:val="single"/>
        </w:rPr>
        <w:t>反以下情况之一的，发包人有权解除合同。</w:t>
      </w:r>
    </w:p>
    <w:p>
      <w:pPr>
        <w:pStyle w:val="59"/>
        <w:spacing w:before="212" w:line="360" w:lineRule="auto"/>
        <w:rPr>
          <w:rStyle w:val="23"/>
          <w:rFonts w:ascii="宋体" w:hAnsi="宋体" w:eastAsia="宋体" w:cs="Times New Roman"/>
          <w:spacing w:val="10"/>
          <w:sz w:val="20"/>
          <w:szCs w:val="20"/>
          <w:highlight w:val="none"/>
        </w:rPr>
      </w:pPr>
      <w:r>
        <w:rPr>
          <w:rStyle w:val="23"/>
          <w:rFonts w:hint="eastAsia" w:ascii="宋体" w:hAnsi="宋体" w:eastAsia="宋体" w:cs="Times New Roman"/>
          <w:spacing w:val="10"/>
          <w:sz w:val="20"/>
          <w:szCs w:val="20"/>
          <w:highlight w:val="none"/>
        </w:rPr>
        <w:t>（1）承包人无正当理由不按开工通知的要求及时进场组织施工和不按签订协议书时商定的进度计划有效地开展施工准备，造成工期延误的；</w:t>
      </w:r>
    </w:p>
    <w:p>
      <w:pPr>
        <w:pStyle w:val="59"/>
        <w:spacing w:before="212" w:line="360" w:lineRule="auto"/>
        <w:rPr>
          <w:rStyle w:val="23"/>
          <w:rFonts w:ascii="宋体" w:hAnsi="宋体" w:eastAsia="宋体" w:cs="Times New Roman"/>
          <w:spacing w:val="10"/>
          <w:sz w:val="20"/>
          <w:szCs w:val="20"/>
          <w:highlight w:val="none"/>
        </w:rPr>
      </w:pPr>
      <w:r>
        <w:rPr>
          <w:rStyle w:val="23"/>
          <w:rFonts w:hint="eastAsia" w:ascii="宋体" w:hAnsi="宋体" w:eastAsia="宋体" w:cs="Times New Roman"/>
          <w:spacing w:val="10"/>
          <w:sz w:val="20"/>
          <w:szCs w:val="20"/>
          <w:highlight w:val="none"/>
        </w:rPr>
        <w:t>（2）承包人违反本合同通用条款第 3.5 条规定私自将合同或合同的任何部分或任何权利转让给其他人，或私自将工程或工程的一部分分包出去的；</w:t>
      </w:r>
    </w:p>
    <w:p>
      <w:pPr>
        <w:pStyle w:val="59"/>
        <w:spacing w:before="212" w:line="360" w:lineRule="auto"/>
        <w:rPr>
          <w:rStyle w:val="23"/>
          <w:rFonts w:ascii="宋体" w:hAnsi="宋体" w:eastAsia="宋体" w:cs="Times New Roman"/>
          <w:spacing w:val="10"/>
          <w:sz w:val="20"/>
          <w:szCs w:val="20"/>
          <w:highlight w:val="none"/>
        </w:rPr>
      </w:pPr>
      <w:r>
        <w:rPr>
          <w:rStyle w:val="23"/>
          <w:rFonts w:hint="eastAsia" w:ascii="宋体" w:hAnsi="宋体" w:eastAsia="宋体" w:cs="Times New Roman"/>
          <w:spacing w:val="10"/>
          <w:sz w:val="20"/>
          <w:szCs w:val="20"/>
          <w:highlight w:val="none"/>
        </w:rPr>
        <w:t>（3）未经监理人批准，承包人私自将已按投标文件承诺进入工地的工程设备、施工设备、临时工程或材料撤离工地的；</w:t>
      </w:r>
    </w:p>
    <w:p>
      <w:pPr>
        <w:pStyle w:val="59"/>
        <w:spacing w:before="212" w:line="360" w:lineRule="auto"/>
        <w:rPr>
          <w:rStyle w:val="23"/>
          <w:rFonts w:ascii="宋体" w:hAnsi="宋体" w:eastAsia="宋体" w:cs="Times New Roman"/>
          <w:spacing w:val="10"/>
          <w:sz w:val="20"/>
          <w:szCs w:val="20"/>
          <w:highlight w:val="none"/>
        </w:rPr>
      </w:pPr>
      <w:r>
        <w:rPr>
          <w:rStyle w:val="23"/>
          <w:rFonts w:hint="eastAsia" w:ascii="宋体" w:hAnsi="宋体" w:eastAsia="宋体" w:cs="Times New Roman"/>
          <w:spacing w:val="10"/>
          <w:sz w:val="20"/>
          <w:szCs w:val="20"/>
          <w:highlight w:val="none"/>
        </w:rPr>
        <w:t>（4）由于承包人原因拒绝按合同进度计划及时完成合同规定的工程，而又未采取有效措施赶上进度，造成工期严重延误的；</w:t>
      </w:r>
    </w:p>
    <w:p>
      <w:pPr>
        <w:pStyle w:val="59"/>
        <w:spacing w:before="212" w:line="360" w:lineRule="auto"/>
        <w:rPr>
          <w:rStyle w:val="23"/>
          <w:rFonts w:ascii="宋体" w:hAnsi="宋体" w:eastAsia="宋体" w:cs="Times New Roman"/>
          <w:spacing w:val="10"/>
          <w:sz w:val="20"/>
          <w:szCs w:val="20"/>
          <w:highlight w:val="none"/>
        </w:rPr>
      </w:pPr>
      <w:r>
        <w:rPr>
          <w:rStyle w:val="23"/>
          <w:rFonts w:hint="eastAsia" w:ascii="宋体" w:hAnsi="宋体" w:eastAsia="宋体" w:cs="Times New Roman"/>
          <w:spacing w:val="10"/>
          <w:sz w:val="20"/>
          <w:szCs w:val="20"/>
          <w:highlight w:val="none"/>
        </w:rPr>
        <w:t>（5）承包人否认合同有效或拒绝履行合同规定的承包人义务，或由于法律、财务等原因导致承包人无法继续履行或实质上已停止履行合同的义务的；</w:t>
      </w:r>
    </w:p>
    <w:p>
      <w:pPr>
        <w:pStyle w:val="59"/>
        <w:spacing w:before="212" w:line="360" w:lineRule="auto"/>
        <w:jc w:val="left"/>
        <w:rPr>
          <w:rStyle w:val="23"/>
          <w:rFonts w:ascii="宋体" w:hAnsi="宋体" w:eastAsia="宋体" w:cs="Times New Roman"/>
          <w:spacing w:val="10"/>
          <w:sz w:val="20"/>
          <w:szCs w:val="20"/>
          <w:highlight w:val="none"/>
        </w:rPr>
      </w:pPr>
      <w:r>
        <w:rPr>
          <w:rStyle w:val="23"/>
          <w:rFonts w:hint="eastAsia" w:ascii="宋体" w:hAnsi="宋体" w:eastAsia="宋体" w:cs="Times New Roman"/>
          <w:spacing w:val="10"/>
          <w:sz w:val="20"/>
          <w:szCs w:val="20"/>
          <w:highlight w:val="none"/>
        </w:rPr>
        <w:t>（6）合同签订且具备法定开工条件后之日起十五日内，承包人无法按合同规定及投标文件的承诺进场经监理工程师认可的该施工阶段应有的全部人员和机械的。</w:t>
      </w:r>
    </w:p>
    <w:p>
      <w:pPr>
        <w:pStyle w:val="59"/>
        <w:spacing w:before="215" w:line="360" w:lineRule="auto"/>
        <w:rPr>
          <w:rStyle w:val="23"/>
          <w:rFonts w:ascii="宋体" w:hAnsi="宋体" w:eastAsia="宋体" w:cs="Times New Roman"/>
          <w:spacing w:val="11"/>
          <w:sz w:val="20"/>
          <w:szCs w:val="20"/>
          <w:highlight w:val="none"/>
        </w:rPr>
      </w:pPr>
      <w:r>
        <w:rPr>
          <w:rStyle w:val="23"/>
          <w:rFonts w:hint="eastAsia" w:ascii="宋体" w:hAnsi="宋体" w:eastAsia="宋体" w:cs="Times New Roman"/>
          <w:spacing w:val="11"/>
          <w:sz w:val="20"/>
          <w:szCs w:val="20"/>
          <w:highlight w:val="none"/>
        </w:rPr>
        <w:t>发包人继续使用承包人在施工现场的材料、设备、临时工程、承包人文件和由承包人或以其名义编制的其他文件的费用承担方式：</w:t>
      </w:r>
      <w:r>
        <w:rPr>
          <w:rStyle w:val="23"/>
          <w:rFonts w:hint="eastAsia" w:ascii="宋体" w:hAnsi="宋体" w:eastAsia="宋体" w:cs="Times New Roman"/>
          <w:spacing w:val="11"/>
          <w:sz w:val="20"/>
          <w:szCs w:val="20"/>
          <w:highlight w:val="none"/>
          <w:u w:val="single"/>
        </w:rPr>
        <w:t xml:space="preserve">  发包人和承包人协商确定  </w:t>
      </w:r>
      <w:r>
        <w:rPr>
          <w:rStyle w:val="23"/>
          <w:rFonts w:hint="eastAsia" w:ascii="宋体" w:hAnsi="宋体" w:eastAsia="宋体" w:cs="Times New Roman"/>
          <w:spacing w:val="11"/>
          <w:sz w:val="20"/>
          <w:szCs w:val="20"/>
          <w:highlight w:val="none"/>
        </w:rPr>
        <w:t>。</w:t>
      </w:r>
    </w:p>
    <w:p>
      <w:pPr>
        <w:pStyle w:val="59"/>
        <w:spacing w:before="101" w:line="360" w:lineRule="auto"/>
        <w:outlineLvl w:val="1"/>
        <w:rPr>
          <w:rStyle w:val="23"/>
          <w:rFonts w:ascii="宋体" w:hAnsi="宋体" w:eastAsia="宋体" w:cs="Times New Roman"/>
          <w:b/>
          <w:bCs/>
          <w:spacing w:val="2"/>
          <w:sz w:val="31"/>
          <w:szCs w:val="31"/>
          <w:highlight w:val="none"/>
        </w:rPr>
      </w:pPr>
      <w:r>
        <w:rPr>
          <w:rStyle w:val="23"/>
          <w:rFonts w:ascii="宋体" w:hAnsi="宋体" w:eastAsia="宋体" w:cs="Times New Roman"/>
          <w:b/>
          <w:bCs/>
          <w:spacing w:val="2"/>
          <w:sz w:val="31"/>
          <w:szCs w:val="31"/>
          <w:highlight w:val="none"/>
        </w:rPr>
        <w:t>17.</w:t>
      </w:r>
      <w:r>
        <w:rPr>
          <w:rStyle w:val="23"/>
          <w:rFonts w:hint="eastAsia" w:ascii="宋体" w:hAnsi="宋体" w:eastAsia="宋体" w:cs="Times New Roman"/>
          <w:b/>
          <w:bCs/>
          <w:spacing w:val="2"/>
          <w:sz w:val="31"/>
          <w:szCs w:val="31"/>
          <w:highlight w:val="none"/>
        </w:rPr>
        <w:t>不可抗力</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17.1</w:t>
      </w:r>
      <w:r>
        <w:rPr>
          <w:rStyle w:val="23"/>
          <w:rFonts w:hint="eastAsia" w:ascii="宋体" w:hAnsi="宋体" w:eastAsia="宋体" w:cs="Times New Roman"/>
          <w:b/>
          <w:spacing w:val="-6"/>
          <w:sz w:val="28"/>
          <w:szCs w:val="28"/>
          <w:highlight w:val="none"/>
        </w:rPr>
        <w:t>不可抗力的确认</w:t>
      </w:r>
    </w:p>
    <w:p>
      <w:pPr>
        <w:pStyle w:val="59"/>
        <w:spacing w:before="185" w:line="424" w:lineRule="auto"/>
        <w:rPr>
          <w:rStyle w:val="23"/>
          <w:rFonts w:ascii="宋体" w:hAnsi="宋体" w:eastAsia="宋体" w:cs="Times New Roman"/>
          <w:spacing w:val="2"/>
          <w:sz w:val="20"/>
          <w:szCs w:val="20"/>
          <w:highlight w:val="none"/>
          <w:u w:val="single"/>
        </w:rPr>
      </w:pPr>
      <w:r>
        <w:rPr>
          <w:rStyle w:val="23"/>
          <w:rFonts w:hint="eastAsia" w:ascii="宋体" w:hAnsi="宋体" w:eastAsia="宋体" w:cs="Times New Roman"/>
          <w:spacing w:val="7"/>
          <w:sz w:val="20"/>
          <w:szCs w:val="20"/>
          <w:highlight w:val="none"/>
        </w:rPr>
        <w:t>除通用合同条款约定的不可抗力事件之外，视为不可抗力</w:t>
      </w:r>
      <w:r>
        <w:rPr>
          <w:rStyle w:val="23"/>
          <w:rFonts w:hint="eastAsia" w:ascii="宋体" w:hAnsi="宋体" w:eastAsia="宋体" w:cs="Times New Roman"/>
          <w:spacing w:val="6"/>
          <w:sz w:val="20"/>
          <w:szCs w:val="20"/>
          <w:highlight w:val="none"/>
        </w:rPr>
        <w:t>的其他情形：</w:t>
      </w:r>
      <w:r>
        <w:rPr>
          <w:rStyle w:val="23"/>
          <w:rFonts w:hint="eastAsia" w:ascii="宋体" w:hAnsi="宋体" w:eastAsia="宋体" w:cs="Times New Roman"/>
          <w:spacing w:val="6"/>
          <w:sz w:val="20"/>
          <w:szCs w:val="20"/>
          <w:highlight w:val="none"/>
          <w:u w:val="single"/>
        </w:rPr>
        <w:t xml:space="preserve">  6 级以上的地震；</w:t>
      </w:r>
      <w:r>
        <w:rPr>
          <w:rStyle w:val="23"/>
          <w:rFonts w:hint="eastAsia" w:ascii="宋体" w:hAnsi="宋体" w:eastAsia="宋体" w:cs="Times New Roman"/>
          <w:spacing w:val="3"/>
          <w:sz w:val="20"/>
          <w:szCs w:val="20"/>
          <w:highlight w:val="none"/>
          <w:u w:val="single"/>
        </w:rPr>
        <w:t>10</w:t>
      </w:r>
      <w:r>
        <w:rPr>
          <w:rStyle w:val="23"/>
          <w:rFonts w:hint="eastAsia" w:ascii="宋体" w:hAnsi="宋体" w:eastAsia="宋体" w:cs="Times New Roman"/>
          <w:spacing w:val="-37"/>
          <w:sz w:val="20"/>
          <w:szCs w:val="20"/>
          <w:highlight w:val="none"/>
          <w:u w:val="single"/>
        </w:rPr>
        <w:t xml:space="preserve"> </w:t>
      </w:r>
      <w:r>
        <w:rPr>
          <w:rStyle w:val="23"/>
          <w:rFonts w:hint="eastAsia" w:ascii="宋体" w:hAnsi="宋体" w:eastAsia="宋体" w:cs="Times New Roman"/>
          <w:spacing w:val="3"/>
          <w:sz w:val="20"/>
          <w:szCs w:val="20"/>
          <w:highlight w:val="none"/>
          <w:u w:val="single"/>
        </w:rPr>
        <w:t>级以上的持续 5</w:t>
      </w:r>
      <w:r>
        <w:rPr>
          <w:rStyle w:val="23"/>
          <w:rFonts w:hint="eastAsia" w:ascii="宋体" w:hAnsi="宋体" w:eastAsia="宋体" w:cs="Times New Roman"/>
          <w:spacing w:val="-36"/>
          <w:sz w:val="20"/>
          <w:szCs w:val="20"/>
          <w:highlight w:val="none"/>
          <w:u w:val="single"/>
        </w:rPr>
        <w:t xml:space="preserve"> </w:t>
      </w:r>
      <w:r>
        <w:rPr>
          <w:rStyle w:val="23"/>
          <w:rFonts w:hint="eastAsia" w:ascii="宋体" w:hAnsi="宋体" w:eastAsia="宋体" w:cs="Times New Roman"/>
          <w:spacing w:val="3"/>
          <w:sz w:val="20"/>
          <w:szCs w:val="20"/>
          <w:highlight w:val="none"/>
          <w:u w:val="single"/>
        </w:rPr>
        <w:t>天的台风；50 年以上未发生过、持续</w:t>
      </w:r>
      <w:r>
        <w:rPr>
          <w:rStyle w:val="23"/>
          <w:rFonts w:hint="eastAsia" w:ascii="宋体" w:hAnsi="宋体" w:eastAsia="宋体" w:cs="Times New Roman"/>
          <w:spacing w:val="-36"/>
          <w:sz w:val="20"/>
          <w:szCs w:val="20"/>
          <w:highlight w:val="none"/>
          <w:u w:val="single"/>
        </w:rPr>
        <w:t xml:space="preserve"> </w:t>
      </w:r>
      <w:r>
        <w:rPr>
          <w:rStyle w:val="23"/>
          <w:rFonts w:hint="eastAsia" w:ascii="宋体" w:hAnsi="宋体" w:eastAsia="宋体" w:cs="Times New Roman"/>
          <w:spacing w:val="3"/>
          <w:sz w:val="20"/>
          <w:szCs w:val="20"/>
          <w:highlight w:val="none"/>
          <w:u w:val="single"/>
        </w:rPr>
        <w:t>30</w:t>
      </w:r>
      <w:r>
        <w:rPr>
          <w:rStyle w:val="23"/>
          <w:rFonts w:hint="eastAsia" w:ascii="宋体" w:hAnsi="宋体" w:eastAsia="宋体" w:cs="Times New Roman"/>
          <w:spacing w:val="-33"/>
          <w:sz w:val="20"/>
          <w:szCs w:val="20"/>
          <w:highlight w:val="none"/>
          <w:u w:val="single"/>
        </w:rPr>
        <w:t xml:space="preserve"> </w:t>
      </w:r>
      <w:r>
        <w:rPr>
          <w:rStyle w:val="23"/>
          <w:rFonts w:hint="eastAsia" w:ascii="宋体" w:hAnsi="宋体" w:eastAsia="宋体" w:cs="Times New Roman"/>
          <w:spacing w:val="3"/>
          <w:sz w:val="20"/>
          <w:szCs w:val="20"/>
          <w:highlight w:val="none"/>
          <w:u w:val="single"/>
        </w:rPr>
        <w:t>天高温天气；自然原因发生的火</w:t>
      </w:r>
      <w:r>
        <w:rPr>
          <w:rStyle w:val="23"/>
          <w:rFonts w:hint="eastAsia" w:ascii="宋体" w:hAnsi="宋体" w:eastAsia="宋体" w:cs="Times New Roman"/>
          <w:spacing w:val="2"/>
          <w:sz w:val="20"/>
          <w:szCs w:val="20"/>
          <w:highlight w:val="none"/>
          <w:u w:val="single"/>
        </w:rPr>
        <w:t>灾；其它不可抗力原因  。</w:t>
      </w:r>
    </w:p>
    <w:p>
      <w:pPr>
        <w:pStyle w:val="59"/>
        <w:spacing w:before="240" w:line="360" w:lineRule="auto"/>
        <w:outlineLvl w:val="2"/>
        <w:rPr>
          <w:rStyle w:val="23"/>
          <w:rFonts w:ascii="宋体" w:hAnsi="宋体" w:eastAsia="宋体" w:cs="Times New Roman"/>
          <w:sz w:val="28"/>
          <w:szCs w:val="28"/>
          <w:highlight w:val="none"/>
        </w:rPr>
      </w:pPr>
      <w:r>
        <w:rPr>
          <w:rStyle w:val="23"/>
          <w:rFonts w:ascii="宋体" w:hAnsi="宋体" w:eastAsia="宋体" w:cs="Times New Roman"/>
          <w:b/>
          <w:spacing w:val="-6"/>
          <w:sz w:val="28"/>
          <w:szCs w:val="28"/>
          <w:highlight w:val="none"/>
        </w:rPr>
        <w:t>17.2</w:t>
      </w:r>
      <w:r>
        <w:rPr>
          <w:rStyle w:val="23"/>
          <w:rFonts w:hint="eastAsia" w:ascii="宋体" w:hAnsi="宋体" w:eastAsia="宋体" w:cs="Times New Roman"/>
          <w:b/>
          <w:spacing w:val="-6"/>
          <w:sz w:val="28"/>
          <w:szCs w:val="28"/>
          <w:highlight w:val="none"/>
        </w:rPr>
        <w:t>因不可抗力解除合同</w:t>
      </w:r>
    </w:p>
    <w:p>
      <w:pPr>
        <w:pStyle w:val="59"/>
        <w:spacing w:before="186"/>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合同解除后，发包人应在商定或确定发包人应支付款项后</w:t>
      </w:r>
      <w:r>
        <w:rPr>
          <w:rStyle w:val="23"/>
          <w:rFonts w:hint="eastAsia" w:ascii="宋体" w:hAnsi="宋体" w:eastAsia="宋体" w:cs="Times New Roman"/>
          <w:spacing w:val="8"/>
          <w:sz w:val="20"/>
          <w:szCs w:val="20"/>
          <w:highlight w:val="none"/>
          <w:u w:val="single"/>
        </w:rPr>
        <w:t xml:space="preserve">  30  </w:t>
      </w:r>
      <w:r>
        <w:rPr>
          <w:rStyle w:val="23"/>
          <w:rFonts w:hint="eastAsia" w:ascii="宋体" w:hAnsi="宋体" w:eastAsia="宋体" w:cs="Times New Roman"/>
          <w:spacing w:val="-74"/>
          <w:sz w:val="20"/>
          <w:szCs w:val="20"/>
          <w:highlight w:val="none"/>
        </w:rPr>
        <w:t xml:space="preserve"> </w:t>
      </w:r>
      <w:r>
        <w:rPr>
          <w:rStyle w:val="23"/>
          <w:rFonts w:hint="eastAsia" w:ascii="宋体" w:hAnsi="宋体" w:eastAsia="宋体" w:cs="Times New Roman"/>
          <w:spacing w:val="8"/>
          <w:sz w:val="20"/>
          <w:szCs w:val="20"/>
          <w:highlight w:val="none"/>
        </w:rPr>
        <w:t>天内完成款项的支付。</w:t>
      </w:r>
    </w:p>
    <w:p>
      <w:pPr>
        <w:pStyle w:val="59"/>
        <w:spacing w:before="101" w:line="360" w:lineRule="auto"/>
        <w:outlineLvl w:val="1"/>
        <w:rPr>
          <w:rStyle w:val="23"/>
          <w:rFonts w:ascii="宋体" w:hAnsi="宋体" w:eastAsia="宋体" w:cs="Times New Roman"/>
          <w:b/>
          <w:bCs/>
          <w:spacing w:val="2"/>
          <w:sz w:val="31"/>
          <w:szCs w:val="31"/>
          <w:highlight w:val="none"/>
        </w:rPr>
      </w:pPr>
      <w:r>
        <w:rPr>
          <w:rStyle w:val="23"/>
          <w:rFonts w:ascii="宋体" w:hAnsi="宋体" w:eastAsia="宋体" w:cs="Times New Roman"/>
          <w:b/>
          <w:bCs/>
          <w:spacing w:val="2"/>
          <w:sz w:val="31"/>
          <w:szCs w:val="31"/>
          <w:highlight w:val="none"/>
        </w:rPr>
        <w:t>18.</w:t>
      </w:r>
      <w:r>
        <w:rPr>
          <w:rStyle w:val="23"/>
          <w:rFonts w:hint="eastAsia" w:ascii="宋体" w:hAnsi="宋体" w:eastAsia="宋体" w:cs="Times New Roman"/>
          <w:b/>
          <w:bCs/>
          <w:spacing w:val="2"/>
          <w:sz w:val="31"/>
          <w:szCs w:val="31"/>
          <w:highlight w:val="none"/>
        </w:rPr>
        <w:t>保险</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18.1</w:t>
      </w:r>
      <w:r>
        <w:rPr>
          <w:rStyle w:val="23"/>
          <w:rFonts w:hint="eastAsia" w:ascii="宋体" w:hAnsi="宋体" w:eastAsia="宋体" w:cs="Times New Roman"/>
          <w:b/>
          <w:spacing w:val="-6"/>
          <w:sz w:val="28"/>
          <w:szCs w:val="28"/>
          <w:highlight w:val="none"/>
        </w:rPr>
        <w:t>工程保险</w:t>
      </w:r>
    </w:p>
    <w:p>
      <w:pPr>
        <w:pStyle w:val="59"/>
        <w:spacing w:before="185"/>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关于工程保险的特别约定：</w:t>
      </w:r>
      <w:r>
        <w:rPr>
          <w:rStyle w:val="23"/>
          <w:rFonts w:hint="eastAsia" w:ascii="宋体" w:hAnsi="宋体" w:eastAsia="宋体" w:cs="Times New Roman"/>
          <w:spacing w:val="8"/>
          <w:sz w:val="20"/>
          <w:szCs w:val="20"/>
          <w:highlight w:val="none"/>
          <w:u w:val="single"/>
        </w:rPr>
        <w:t xml:space="preserve"> 按国家相关规定执行  </w:t>
      </w:r>
      <w:r>
        <w:rPr>
          <w:rStyle w:val="23"/>
          <w:rFonts w:hint="eastAsia" w:ascii="宋体" w:hAnsi="宋体" w:eastAsia="宋体" w:cs="Times New Roman"/>
          <w:spacing w:val="8"/>
          <w:sz w:val="20"/>
          <w:szCs w:val="20"/>
          <w:highlight w:val="none"/>
        </w:rPr>
        <w:t>。</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18.2</w:t>
      </w:r>
      <w:r>
        <w:rPr>
          <w:rStyle w:val="23"/>
          <w:rFonts w:hint="eastAsia" w:ascii="宋体" w:hAnsi="宋体" w:eastAsia="宋体" w:cs="Times New Roman"/>
          <w:b/>
          <w:spacing w:val="-6"/>
          <w:sz w:val="28"/>
          <w:szCs w:val="28"/>
          <w:highlight w:val="none"/>
        </w:rPr>
        <w:t>其他保险</w:t>
      </w:r>
    </w:p>
    <w:p>
      <w:pPr>
        <w:pStyle w:val="59"/>
        <w:spacing w:before="182"/>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关于其他保险的约定：</w:t>
      </w:r>
      <w:r>
        <w:rPr>
          <w:rStyle w:val="23"/>
          <w:rFonts w:hint="eastAsia" w:ascii="宋体" w:hAnsi="宋体" w:eastAsia="宋体" w:cs="Times New Roman"/>
          <w:spacing w:val="8"/>
          <w:sz w:val="20"/>
          <w:szCs w:val="20"/>
          <w:highlight w:val="none"/>
          <w:u w:val="single"/>
        </w:rPr>
        <w:t xml:space="preserve">  按国家相关规定执行  </w:t>
      </w:r>
      <w:r>
        <w:rPr>
          <w:rStyle w:val="23"/>
          <w:rFonts w:hint="eastAsia" w:ascii="宋体" w:hAnsi="宋体" w:eastAsia="宋体" w:cs="Times New Roman"/>
          <w:spacing w:val="8"/>
          <w:sz w:val="20"/>
          <w:szCs w:val="20"/>
          <w:highlight w:val="none"/>
        </w:rPr>
        <w:t>。</w:t>
      </w:r>
    </w:p>
    <w:p>
      <w:pPr>
        <w:pStyle w:val="59"/>
        <w:spacing w:before="214"/>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承包人是否应为其施工设备等办理财产保险：</w:t>
      </w:r>
      <w:r>
        <w:rPr>
          <w:rStyle w:val="23"/>
          <w:rFonts w:hint="eastAsia" w:ascii="宋体" w:hAnsi="宋体" w:eastAsia="宋体" w:cs="Times New Roman"/>
          <w:spacing w:val="9"/>
          <w:sz w:val="20"/>
          <w:szCs w:val="20"/>
          <w:highlight w:val="none"/>
          <w:u w:val="single"/>
        </w:rPr>
        <w:t xml:space="preserve"> 按国家相关</w:t>
      </w:r>
      <w:r>
        <w:rPr>
          <w:rStyle w:val="23"/>
          <w:rFonts w:hint="eastAsia" w:ascii="宋体" w:hAnsi="宋体" w:eastAsia="宋体" w:cs="Times New Roman"/>
          <w:spacing w:val="8"/>
          <w:sz w:val="20"/>
          <w:szCs w:val="20"/>
          <w:highlight w:val="none"/>
          <w:u w:val="single"/>
        </w:rPr>
        <w:t xml:space="preserve">规定执行  </w:t>
      </w:r>
      <w:r>
        <w:rPr>
          <w:rStyle w:val="23"/>
          <w:rFonts w:hint="eastAsia" w:ascii="宋体" w:hAnsi="宋体" w:eastAsia="宋体" w:cs="Times New Roman"/>
          <w:spacing w:val="8"/>
          <w:sz w:val="20"/>
          <w:szCs w:val="20"/>
          <w:highlight w:val="none"/>
        </w:rPr>
        <w:t>。</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18.3</w:t>
      </w:r>
      <w:r>
        <w:rPr>
          <w:rStyle w:val="23"/>
          <w:rFonts w:hint="eastAsia" w:ascii="宋体" w:hAnsi="宋体" w:eastAsia="宋体" w:cs="Times New Roman"/>
          <w:b/>
          <w:spacing w:val="-6"/>
          <w:sz w:val="28"/>
          <w:szCs w:val="28"/>
          <w:highlight w:val="none"/>
        </w:rPr>
        <w:t>安全生产责任保险费</w:t>
      </w:r>
    </w:p>
    <w:p>
      <w:pPr>
        <w:pStyle w:val="59"/>
        <w:spacing w:before="176" w:line="360" w:lineRule="auto"/>
        <w:ind w:right="9"/>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安全生产责任保险费按分部分项工程费及措施项目费(含单价及总价措施项目费)为计算基数乘</w:t>
      </w:r>
      <w:r>
        <w:rPr>
          <w:rStyle w:val="23"/>
          <w:rFonts w:hint="eastAsia" w:ascii="宋体" w:hAnsi="宋体" w:eastAsia="宋体" w:cs="Times New Roman"/>
          <w:spacing w:val="8"/>
          <w:sz w:val="20"/>
          <w:szCs w:val="20"/>
          <w:highlight w:val="none"/>
        </w:rPr>
        <w:t>以</w:t>
      </w:r>
      <w:r>
        <w:rPr>
          <w:rStyle w:val="23"/>
          <w:rFonts w:hint="eastAsia" w:ascii="宋体" w:hAnsi="宋体" w:eastAsia="宋体" w:cs="Times New Roman"/>
          <w:spacing w:val="-37"/>
          <w:sz w:val="20"/>
          <w:szCs w:val="20"/>
          <w:highlight w:val="none"/>
        </w:rPr>
        <w:t xml:space="preserve"> </w:t>
      </w:r>
      <w:r>
        <w:rPr>
          <w:rStyle w:val="23"/>
          <w:rFonts w:hint="eastAsia" w:ascii="宋体" w:hAnsi="宋体" w:eastAsia="宋体" w:cs="Times New Roman"/>
          <w:spacing w:val="8"/>
          <w:sz w:val="20"/>
          <w:szCs w:val="20"/>
          <w:highlight w:val="none"/>
        </w:rPr>
        <w:t>0.2%计入暂估价，工程结算时，</w:t>
      </w:r>
      <w:r>
        <w:rPr>
          <w:rStyle w:val="23"/>
          <w:rFonts w:hint="eastAsia" w:ascii="宋体" w:hAnsi="宋体" w:eastAsia="宋体" w:cs="Times New Roman"/>
          <w:spacing w:val="-58"/>
          <w:sz w:val="20"/>
          <w:szCs w:val="20"/>
          <w:highlight w:val="none"/>
        </w:rPr>
        <w:t xml:space="preserve"> </w:t>
      </w:r>
      <w:r>
        <w:rPr>
          <w:rStyle w:val="23"/>
          <w:rFonts w:hint="eastAsia" w:ascii="宋体" w:hAnsi="宋体" w:eastAsia="宋体" w:cs="Times New Roman"/>
          <w:spacing w:val="8"/>
          <w:sz w:val="20"/>
          <w:szCs w:val="20"/>
          <w:highlight w:val="none"/>
        </w:rPr>
        <w:t>由发承</w:t>
      </w:r>
      <w:r>
        <w:rPr>
          <w:rStyle w:val="23"/>
          <w:rFonts w:hint="eastAsia" w:ascii="宋体" w:hAnsi="宋体" w:eastAsia="宋体" w:cs="Times New Roman"/>
          <w:spacing w:val="7"/>
          <w:sz w:val="20"/>
          <w:szCs w:val="20"/>
          <w:highlight w:val="none"/>
        </w:rPr>
        <w:t>包双方根据工程实际情况确认的安全生产责任保险费计入工程造价。</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 xml:space="preserve">18.4 </w:t>
      </w:r>
      <w:r>
        <w:rPr>
          <w:rStyle w:val="23"/>
          <w:rFonts w:hint="eastAsia" w:ascii="宋体" w:hAnsi="宋体" w:eastAsia="宋体" w:cs="Times New Roman"/>
          <w:b/>
          <w:spacing w:val="-6"/>
          <w:sz w:val="28"/>
          <w:szCs w:val="28"/>
          <w:highlight w:val="none"/>
        </w:rPr>
        <w:t>通知义务</w:t>
      </w:r>
    </w:p>
    <w:p>
      <w:pPr>
        <w:pStyle w:val="59"/>
        <w:spacing w:before="187"/>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关于变更保险合同时的通知义务的约定：</w:t>
      </w:r>
      <w:r>
        <w:rPr>
          <w:rStyle w:val="23"/>
          <w:rFonts w:hint="eastAsia" w:ascii="宋体" w:hAnsi="宋体" w:eastAsia="宋体" w:cs="Times New Roman"/>
          <w:spacing w:val="9"/>
          <w:sz w:val="20"/>
          <w:szCs w:val="20"/>
          <w:highlight w:val="none"/>
          <w:u w:val="single"/>
        </w:rPr>
        <w:t xml:space="preserve"> </w:t>
      </w:r>
      <w:r>
        <w:rPr>
          <w:rStyle w:val="23"/>
          <w:rFonts w:hint="eastAsia" w:ascii="宋体" w:hAnsi="宋体" w:eastAsia="宋体" w:cs="Times New Roman"/>
          <w:spacing w:val="8"/>
          <w:sz w:val="20"/>
          <w:szCs w:val="20"/>
          <w:highlight w:val="none"/>
          <w:u w:val="single"/>
        </w:rPr>
        <w:t xml:space="preserve"> 按国家相关规定执行  </w:t>
      </w:r>
      <w:r>
        <w:rPr>
          <w:rStyle w:val="23"/>
          <w:rFonts w:hint="eastAsia" w:ascii="宋体" w:hAnsi="宋体" w:eastAsia="宋体" w:cs="Times New Roman"/>
          <w:spacing w:val="8"/>
          <w:sz w:val="20"/>
          <w:szCs w:val="20"/>
          <w:highlight w:val="none"/>
        </w:rPr>
        <w:t>。</w:t>
      </w:r>
    </w:p>
    <w:p>
      <w:pPr>
        <w:pStyle w:val="59"/>
        <w:spacing w:before="101" w:line="360" w:lineRule="auto"/>
        <w:outlineLvl w:val="1"/>
        <w:rPr>
          <w:rStyle w:val="23"/>
          <w:rFonts w:ascii="宋体" w:hAnsi="宋体" w:eastAsia="宋体" w:cs="Times New Roman"/>
          <w:b/>
          <w:bCs/>
          <w:spacing w:val="2"/>
          <w:sz w:val="31"/>
          <w:szCs w:val="31"/>
          <w:highlight w:val="none"/>
        </w:rPr>
      </w:pPr>
      <w:r>
        <w:rPr>
          <w:rStyle w:val="23"/>
          <w:rFonts w:ascii="宋体" w:hAnsi="宋体" w:eastAsia="宋体" w:cs="Times New Roman"/>
          <w:b/>
          <w:bCs/>
          <w:spacing w:val="2"/>
          <w:sz w:val="31"/>
          <w:szCs w:val="31"/>
          <w:highlight w:val="none"/>
        </w:rPr>
        <w:t>19.</w:t>
      </w:r>
      <w:r>
        <w:rPr>
          <w:rStyle w:val="23"/>
          <w:rFonts w:hint="eastAsia" w:ascii="宋体" w:hAnsi="宋体" w:eastAsia="宋体" w:cs="Times New Roman"/>
          <w:b/>
          <w:bCs/>
          <w:spacing w:val="2"/>
          <w:sz w:val="31"/>
          <w:szCs w:val="31"/>
          <w:highlight w:val="none"/>
        </w:rPr>
        <w:t>争议解决</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19. 1</w:t>
      </w:r>
      <w:r>
        <w:rPr>
          <w:rStyle w:val="23"/>
          <w:rFonts w:hint="eastAsia" w:ascii="宋体" w:hAnsi="宋体" w:eastAsia="宋体" w:cs="Times New Roman"/>
          <w:b/>
          <w:spacing w:val="-6"/>
          <w:sz w:val="28"/>
          <w:szCs w:val="28"/>
          <w:highlight w:val="none"/>
        </w:rPr>
        <w:t>争议评审</w:t>
      </w:r>
    </w:p>
    <w:p>
      <w:pPr>
        <w:pStyle w:val="59"/>
        <w:spacing w:before="186" w:line="422"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合同当事人是否同意将工程争议提交争议评审小组决定：</w:t>
      </w:r>
      <w:r>
        <w:rPr>
          <w:rStyle w:val="23"/>
          <w:rFonts w:hint="eastAsia" w:ascii="宋体" w:hAnsi="宋体" w:eastAsia="宋体" w:cs="Times New Roman"/>
          <w:spacing w:val="8"/>
          <w:sz w:val="20"/>
          <w:szCs w:val="20"/>
          <w:highlight w:val="none"/>
          <w:u w:val="single"/>
        </w:rPr>
        <w:t>否，双方约定，在履行合同进程</w:t>
      </w:r>
      <w:r>
        <w:rPr>
          <w:rStyle w:val="23"/>
          <w:rFonts w:hint="eastAsia" w:ascii="宋体" w:hAnsi="宋体" w:eastAsia="宋体" w:cs="Times New Roman"/>
          <w:spacing w:val="9"/>
          <w:sz w:val="20"/>
          <w:szCs w:val="20"/>
          <w:highlight w:val="none"/>
          <w:u w:val="single"/>
        </w:rPr>
        <w:t>中产生争议时，请工程所在地建设行政主管部门进行调解，调解不成时，向工程所在地人民法</w:t>
      </w:r>
      <w:r>
        <w:rPr>
          <w:rStyle w:val="23"/>
          <w:rFonts w:hint="eastAsia" w:ascii="宋体" w:hAnsi="宋体" w:eastAsia="宋体" w:cs="Times New Roman"/>
          <w:spacing w:val="2"/>
          <w:sz w:val="20"/>
          <w:szCs w:val="20"/>
          <w:highlight w:val="none"/>
          <w:u w:val="single"/>
        </w:rPr>
        <w:t xml:space="preserve">院起诉 </w:t>
      </w:r>
      <w:r>
        <w:rPr>
          <w:rStyle w:val="23"/>
          <w:rFonts w:hint="eastAsia" w:ascii="宋体" w:hAnsi="宋体" w:eastAsia="宋体" w:cs="Times New Roman"/>
          <w:spacing w:val="2"/>
          <w:sz w:val="20"/>
          <w:szCs w:val="20"/>
          <w:highlight w:val="none"/>
        </w:rPr>
        <w:t>。</w:t>
      </w:r>
    </w:p>
    <w:p>
      <w:pPr>
        <w:pStyle w:val="59"/>
        <w:spacing w:before="213"/>
        <w:outlineLvl w:val="0"/>
        <w:rPr>
          <w:rStyle w:val="23"/>
          <w:rFonts w:ascii="宋体" w:hAnsi="宋体" w:eastAsia="宋体" w:cs="Times New Roman"/>
          <w:sz w:val="20"/>
          <w:szCs w:val="20"/>
          <w:highlight w:val="none"/>
        </w:rPr>
      </w:pPr>
      <w:r>
        <w:rPr>
          <w:rStyle w:val="23"/>
          <w:rFonts w:ascii="宋体" w:hAnsi="宋体" w:eastAsia="宋体" w:cs="Times New Roman"/>
          <w:spacing w:val="5"/>
          <w:sz w:val="20"/>
          <w:szCs w:val="20"/>
          <w:highlight w:val="none"/>
        </w:rPr>
        <w:t>19.1.1</w:t>
      </w:r>
      <w:r>
        <w:rPr>
          <w:rStyle w:val="23"/>
          <w:rFonts w:ascii="宋体" w:hAnsi="宋体" w:eastAsia="宋体" w:cs="Times New Roman"/>
          <w:spacing w:val="13"/>
          <w:sz w:val="20"/>
          <w:szCs w:val="20"/>
          <w:highlight w:val="none"/>
        </w:rPr>
        <w:t xml:space="preserve">  </w:t>
      </w:r>
      <w:r>
        <w:rPr>
          <w:rStyle w:val="23"/>
          <w:rFonts w:hint="eastAsia" w:ascii="宋体" w:hAnsi="宋体" w:eastAsia="宋体" w:cs="Times New Roman"/>
          <w:spacing w:val="5"/>
          <w:sz w:val="20"/>
          <w:szCs w:val="20"/>
          <w:highlight w:val="none"/>
        </w:rPr>
        <w:t>争议评审小组的确定</w:t>
      </w:r>
    </w:p>
    <w:p>
      <w:pPr>
        <w:pStyle w:val="59"/>
        <w:spacing w:before="212" w:line="424" w:lineRule="auto"/>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争议评审小组成员的确定：</w:t>
      </w:r>
      <w:r>
        <w:rPr>
          <w:rStyle w:val="23"/>
          <w:rFonts w:hint="eastAsia" w:ascii="宋体" w:hAnsi="宋体" w:eastAsia="宋体" w:cs="Times New Roman"/>
          <w:spacing w:val="7"/>
          <w:sz w:val="20"/>
          <w:szCs w:val="20"/>
          <w:highlight w:val="none"/>
          <w:u w:val="single"/>
        </w:rPr>
        <w:t xml:space="preserve">  无  </w:t>
      </w:r>
      <w:r>
        <w:rPr>
          <w:rStyle w:val="23"/>
          <w:rFonts w:hint="eastAsia" w:ascii="宋体" w:hAnsi="宋体" w:eastAsia="宋体" w:cs="Times New Roman"/>
          <w:spacing w:val="7"/>
          <w:sz w:val="20"/>
          <w:szCs w:val="20"/>
          <w:highlight w:val="none"/>
        </w:rPr>
        <w:t>。</w:t>
      </w:r>
    </w:p>
    <w:p>
      <w:pPr>
        <w:pStyle w:val="59"/>
        <w:spacing w:before="1"/>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选定争议评审员的期限：</w:t>
      </w:r>
      <w:r>
        <w:rPr>
          <w:rStyle w:val="23"/>
          <w:rFonts w:hint="eastAsia" w:ascii="宋体" w:hAnsi="宋体" w:eastAsia="宋体" w:cs="Times New Roman"/>
          <w:spacing w:val="7"/>
          <w:sz w:val="20"/>
          <w:szCs w:val="20"/>
          <w:highlight w:val="none"/>
          <w:u w:val="single"/>
        </w:rPr>
        <w:t xml:space="preserve">  无  </w:t>
      </w:r>
      <w:r>
        <w:rPr>
          <w:rStyle w:val="23"/>
          <w:rFonts w:hint="eastAsia" w:ascii="宋体" w:hAnsi="宋体" w:eastAsia="宋体" w:cs="Times New Roman"/>
          <w:spacing w:val="7"/>
          <w:sz w:val="20"/>
          <w:szCs w:val="20"/>
          <w:highlight w:val="none"/>
        </w:rPr>
        <w:t>。</w:t>
      </w:r>
    </w:p>
    <w:p>
      <w:pPr>
        <w:pStyle w:val="59"/>
        <w:spacing w:before="214" w:line="422"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争议评审小组成员的报酬承担方式：</w:t>
      </w:r>
      <w:r>
        <w:rPr>
          <w:rStyle w:val="23"/>
          <w:rFonts w:hint="eastAsia" w:ascii="宋体" w:hAnsi="宋体" w:eastAsia="宋体" w:cs="Times New Roman"/>
          <w:spacing w:val="8"/>
          <w:sz w:val="20"/>
          <w:szCs w:val="20"/>
          <w:highlight w:val="none"/>
          <w:u w:val="single"/>
        </w:rPr>
        <w:t xml:space="preserve">  无  </w:t>
      </w:r>
      <w:r>
        <w:rPr>
          <w:rStyle w:val="23"/>
          <w:rFonts w:hint="eastAsia" w:ascii="宋体" w:hAnsi="宋体" w:eastAsia="宋体" w:cs="Times New Roman"/>
          <w:spacing w:val="8"/>
          <w:sz w:val="20"/>
          <w:szCs w:val="20"/>
          <w:highlight w:val="none"/>
        </w:rPr>
        <w:t>。</w:t>
      </w:r>
    </w:p>
    <w:p>
      <w:pPr>
        <w:pStyle w:val="59"/>
        <w:spacing w:before="1"/>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其他事项的约定：</w:t>
      </w:r>
      <w:r>
        <w:rPr>
          <w:rStyle w:val="23"/>
          <w:rFonts w:hint="eastAsia" w:ascii="宋体" w:hAnsi="宋体" w:eastAsia="宋体" w:cs="Times New Roman"/>
          <w:spacing w:val="7"/>
          <w:sz w:val="20"/>
          <w:szCs w:val="20"/>
          <w:highlight w:val="none"/>
          <w:u w:val="single"/>
        </w:rPr>
        <w:t xml:space="preserve">  无  </w:t>
      </w:r>
      <w:r>
        <w:rPr>
          <w:rStyle w:val="23"/>
          <w:rFonts w:hint="eastAsia" w:ascii="宋体" w:hAnsi="宋体" w:eastAsia="宋体" w:cs="Times New Roman"/>
          <w:spacing w:val="7"/>
          <w:sz w:val="20"/>
          <w:szCs w:val="20"/>
          <w:highlight w:val="none"/>
        </w:rPr>
        <w:t>。</w:t>
      </w:r>
    </w:p>
    <w:p>
      <w:pPr>
        <w:pStyle w:val="59"/>
        <w:spacing w:before="213"/>
        <w:rPr>
          <w:rStyle w:val="23"/>
          <w:rFonts w:ascii="宋体" w:hAnsi="宋体" w:eastAsia="宋体" w:cs="Times New Roman"/>
          <w:sz w:val="20"/>
          <w:szCs w:val="20"/>
          <w:highlight w:val="none"/>
        </w:rPr>
      </w:pPr>
      <w:r>
        <w:rPr>
          <w:rStyle w:val="23"/>
          <w:rFonts w:ascii="宋体" w:hAnsi="宋体" w:eastAsia="宋体" w:cs="Times New Roman"/>
          <w:spacing w:val="5"/>
          <w:sz w:val="20"/>
          <w:szCs w:val="20"/>
          <w:highlight w:val="none"/>
        </w:rPr>
        <w:t>19.1.2</w:t>
      </w:r>
      <w:r>
        <w:rPr>
          <w:rStyle w:val="23"/>
          <w:rFonts w:hint="eastAsia" w:ascii="宋体" w:hAnsi="宋体" w:eastAsia="宋体" w:cs="Times New Roman"/>
          <w:spacing w:val="5"/>
          <w:sz w:val="20"/>
          <w:szCs w:val="20"/>
          <w:highlight w:val="none"/>
        </w:rPr>
        <w:t>争议评审小组的决定</w:t>
      </w:r>
    </w:p>
    <w:p>
      <w:pPr>
        <w:pStyle w:val="59"/>
        <w:spacing w:before="214"/>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合同当事人关于本项的约定：</w:t>
      </w:r>
      <w:r>
        <w:rPr>
          <w:rStyle w:val="23"/>
          <w:rFonts w:hint="eastAsia" w:ascii="宋体" w:hAnsi="宋体" w:eastAsia="宋体" w:cs="Times New Roman"/>
          <w:spacing w:val="7"/>
          <w:sz w:val="20"/>
          <w:szCs w:val="20"/>
          <w:highlight w:val="none"/>
          <w:u w:val="single"/>
        </w:rPr>
        <w:t xml:space="preserve">  无  </w:t>
      </w:r>
      <w:r>
        <w:rPr>
          <w:rStyle w:val="23"/>
          <w:rFonts w:hint="eastAsia" w:ascii="宋体" w:hAnsi="宋体" w:eastAsia="宋体" w:cs="Times New Roman"/>
          <w:spacing w:val="7"/>
          <w:sz w:val="20"/>
          <w:szCs w:val="20"/>
          <w:highlight w:val="none"/>
        </w:rPr>
        <w:t>。</w:t>
      </w:r>
    </w:p>
    <w:p>
      <w:pPr>
        <w:pStyle w:val="59"/>
        <w:spacing w:before="240" w:line="360" w:lineRule="auto"/>
        <w:outlineLvl w:val="2"/>
        <w:rPr>
          <w:rStyle w:val="23"/>
          <w:rFonts w:ascii="宋体" w:hAnsi="宋体" w:eastAsia="宋体" w:cs="Times New Roman"/>
          <w:b/>
          <w:spacing w:val="-6"/>
          <w:sz w:val="28"/>
          <w:szCs w:val="28"/>
          <w:highlight w:val="none"/>
        </w:rPr>
      </w:pPr>
      <w:r>
        <w:rPr>
          <w:rStyle w:val="23"/>
          <w:rFonts w:ascii="宋体" w:hAnsi="宋体" w:eastAsia="宋体" w:cs="Times New Roman"/>
          <w:b/>
          <w:spacing w:val="-6"/>
          <w:sz w:val="28"/>
          <w:szCs w:val="28"/>
          <w:highlight w:val="none"/>
        </w:rPr>
        <w:t>19.2</w:t>
      </w:r>
      <w:r>
        <w:rPr>
          <w:rStyle w:val="23"/>
          <w:rFonts w:hint="eastAsia" w:ascii="宋体" w:hAnsi="宋体" w:eastAsia="宋体" w:cs="Times New Roman"/>
          <w:b/>
          <w:spacing w:val="-6"/>
          <w:sz w:val="28"/>
          <w:szCs w:val="28"/>
          <w:highlight w:val="none"/>
        </w:rPr>
        <w:t>仲裁或诉讼</w:t>
      </w:r>
    </w:p>
    <w:p>
      <w:pPr>
        <w:pStyle w:val="59"/>
        <w:spacing w:before="185"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因合同及合同有关事项发生的争议，按下列第</w:t>
      </w:r>
      <w:r>
        <w:rPr>
          <w:rStyle w:val="23"/>
          <w:rFonts w:hint="eastAsia" w:ascii="宋体" w:hAnsi="宋体" w:eastAsia="宋体" w:cs="Times New Roman"/>
          <w:spacing w:val="8"/>
          <w:sz w:val="20"/>
          <w:szCs w:val="20"/>
          <w:highlight w:val="none"/>
          <w:u w:val="single"/>
        </w:rPr>
        <w:t xml:space="preserve"> （2） </w:t>
      </w:r>
      <w:r>
        <w:rPr>
          <w:rStyle w:val="23"/>
          <w:rFonts w:hint="eastAsia" w:ascii="宋体" w:hAnsi="宋体" w:eastAsia="宋体" w:cs="Times New Roman"/>
          <w:spacing w:val="-91"/>
          <w:sz w:val="20"/>
          <w:szCs w:val="20"/>
          <w:highlight w:val="none"/>
        </w:rPr>
        <w:t xml:space="preserve"> </w:t>
      </w:r>
      <w:r>
        <w:rPr>
          <w:rStyle w:val="23"/>
          <w:rFonts w:hint="eastAsia" w:ascii="宋体" w:hAnsi="宋体" w:eastAsia="宋体" w:cs="Times New Roman"/>
          <w:spacing w:val="8"/>
          <w:sz w:val="20"/>
          <w:szCs w:val="20"/>
          <w:highlight w:val="none"/>
        </w:rPr>
        <w:t>种方式解决：</w:t>
      </w:r>
    </w:p>
    <w:p>
      <w:pPr>
        <w:pStyle w:val="59"/>
        <w:spacing w:before="1"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w:t>
      </w:r>
      <w:r>
        <w:rPr>
          <w:rStyle w:val="23"/>
          <w:rFonts w:ascii="宋体" w:hAnsi="宋体" w:eastAsia="宋体" w:cs="Times New Roman"/>
          <w:spacing w:val="8"/>
          <w:sz w:val="20"/>
          <w:szCs w:val="20"/>
          <w:highlight w:val="none"/>
        </w:rPr>
        <w:t>1</w:t>
      </w:r>
      <w:r>
        <w:rPr>
          <w:rStyle w:val="23"/>
          <w:rFonts w:hint="eastAsia" w:ascii="宋体" w:hAnsi="宋体" w:eastAsia="宋体" w:cs="Times New Roman"/>
          <w:spacing w:val="8"/>
          <w:sz w:val="20"/>
          <w:szCs w:val="20"/>
          <w:highlight w:val="none"/>
        </w:rPr>
        <w:t>）提请</w:t>
      </w:r>
      <w:r>
        <w:rPr>
          <w:rStyle w:val="23"/>
          <w:rFonts w:hint="eastAsia" w:ascii="宋体" w:hAnsi="宋体" w:eastAsia="宋体" w:cs="Times New Roman"/>
          <w:spacing w:val="8"/>
          <w:sz w:val="20"/>
          <w:szCs w:val="20"/>
          <w:highlight w:val="none"/>
          <w:u w:val="single"/>
        </w:rPr>
        <w:t>当地</w:t>
      </w:r>
      <w:r>
        <w:rPr>
          <w:rStyle w:val="23"/>
          <w:rFonts w:hint="eastAsia" w:ascii="宋体" w:hAnsi="宋体" w:eastAsia="宋体" w:cs="Times New Roman"/>
          <w:spacing w:val="8"/>
          <w:sz w:val="20"/>
          <w:szCs w:val="20"/>
          <w:highlight w:val="none"/>
        </w:rPr>
        <w:t>仲裁委员会按照该会仲裁规则进行仲裁，仲裁裁决是终局的，对合同双方</w:t>
      </w:r>
      <w:r>
        <w:rPr>
          <w:rStyle w:val="23"/>
          <w:rFonts w:hint="eastAsia" w:ascii="宋体" w:hAnsi="宋体" w:eastAsia="宋体" w:cs="Times New Roman"/>
          <w:spacing w:val="6"/>
          <w:sz w:val="20"/>
          <w:szCs w:val="20"/>
          <w:highlight w:val="none"/>
        </w:rPr>
        <w:t>均有约束力。</w:t>
      </w:r>
    </w:p>
    <w:p>
      <w:pPr>
        <w:pStyle w:val="59"/>
        <w:spacing w:before="197"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rPr>
        <w:t>（</w:t>
      </w:r>
      <w:r>
        <w:rPr>
          <w:rStyle w:val="23"/>
          <w:rFonts w:ascii="宋体" w:hAnsi="宋体" w:eastAsia="宋体" w:cs="Times New Roman"/>
          <w:spacing w:val="6"/>
          <w:sz w:val="20"/>
          <w:szCs w:val="20"/>
          <w:highlight w:val="none"/>
        </w:rPr>
        <w:t>2</w:t>
      </w:r>
      <w:r>
        <w:rPr>
          <w:rStyle w:val="23"/>
          <w:rFonts w:hint="eastAsia" w:ascii="宋体" w:hAnsi="宋体" w:eastAsia="宋体" w:cs="Times New Roman"/>
          <w:spacing w:val="6"/>
          <w:sz w:val="20"/>
          <w:szCs w:val="20"/>
          <w:highlight w:val="none"/>
        </w:rPr>
        <w:t>）向</w:t>
      </w:r>
      <w:r>
        <w:rPr>
          <w:rStyle w:val="23"/>
          <w:rFonts w:hint="eastAsia" w:ascii="宋体" w:hAnsi="宋体" w:eastAsia="宋体" w:cs="Times New Roman"/>
          <w:spacing w:val="6"/>
          <w:sz w:val="20"/>
          <w:szCs w:val="20"/>
          <w:highlight w:val="none"/>
          <w:u w:val="single"/>
          <w:lang w:val="en-US" w:eastAsia="zh-CN"/>
        </w:rPr>
        <w:t xml:space="preserve"> </w:t>
      </w:r>
      <w:r>
        <w:rPr>
          <w:rStyle w:val="23"/>
          <w:rFonts w:hint="eastAsia" w:ascii="宋体" w:hAnsi="宋体" w:eastAsia="宋体" w:cs="Times New Roman"/>
          <w:spacing w:val="6"/>
          <w:sz w:val="20"/>
          <w:szCs w:val="20"/>
          <w:highlight w:val="none"/>
          <w:u w:val="single"/>
        </w:rPr>
        <w:t>工程所在地</w:t>
      </w:r>
      <w:r>
        <w:rPr>
          <w:rStyle w:val="23"/>
          <w:rFonts w:hint="eastAsia" w:ascii="宋体" w:hAnsi="宋体" w:eastAsia="宋体" w:cs="Times New Roman"/>
          <w:spacing w:val="6"/>
          <w:sz w:val="20"/>
          <w:szCs w:val="20"/>
          <w:highlight w:val="none"/>
          <w:u w:val="single"/>
          <w:lang w:val="en-US" w:eastAsia="zh-CN"/>
        </w:rPr>
        <w:t xml:space="preserve"> </w:t>
      </w:r>
      <w:r>
        <w:rPr>
          <w:rStyle w:val="23"/>
          <w:rFonts w:hint="eastAsia" w:ascii="宋体" w:hAnsi="宋体" w:eastAsia="宋体" w:cs="Times New Roman"/>
          <w:spacing w:val="6"/>
          <w:sz w:val="20"/>
          <w:szCs w:val="20"/>
          <w:highlight w:val="none"/>
          <w:u w:val="none"/>
        </w:rPr>
        <w:t>的</w:t>
      </w:r>
      <w:r>
        <w:rPr>
          <w:rStyle w:val="23"/>
          <w:rFonts w:hint="eastAsia" w:ascii="宋体" w:hAnsi="宋体" w:eastAsia="宋体" w:cs="Times New Roman"/>
          <w:spacing w:val="6"/>
          <w:sz w:val="20"/>
          <w:szCs w:val="20"/>
          <w:highlight w:val="none"/>
        </w:rPr>
        <w:t>人民法院起诉。</w:t>
      </w:r>
    </w:p>
    <w:p>
      <w:pPr>
        <w:pStyle w:val="59"/>
        <w:spacing w:before="101" w:line="360" w:lineRule="auto"/>
        <w:outlineLvl w:val="1"/>
        <w:rPr>
          <w:rStyle w:val="23"/>
          <w:rFonts w:ascii="宋体" w:hAnsi="宋体" w:eastAsia="宋体" w:cs="Times New Roman"/>
          <w:b/>
          <w:bCs/>
          <w:spacing w:val="2"/>
          <w:sz w:val="31"/>
          <w:szCs w:val="31"/>
          <w:highlight w:val="none"/>
        </w:rPr>
      </w:pPr>
      <w:r>
        <w:rPr>
          <w:rStyle w:val="23"/>
          <w:rFonts w:ascii="宋体" w:hAnsi="宋体" w:eastAsia="宋体" w:cs="Times New Roman"/>
          <w:b/>
          <w:bCs/>
          <w:spacing w:val="2"/>
          <w:sz w:val="31"/>
          <w:szCs w:val="31"/>
          <w:highlight w:val="none"/>
        </w:rPr>
        <w:t>20.</w:t>
      </w:r>
      <w:r>
        <w:rPr>
          <w:rStyle w:val="23"/>
          <w:rFonts w:hint="eastAsia" w:ascii="宋体" w:hAnsi="宋体" w:eastAsia="宋体" w:cs="Times New Roman"/>
          <w:b/>
          <w:bCs/>
          <w:spacing w:val="2"/>
          <w:sz w:val="31"/>
          <w:szCs w:val="31"/>
          <w:highlight w:val="none"/>
        </w:rPr>
        <w:t>补充条款</w:t>
      </w:r>
    </w:p>
    <w:p>
      <w:pPr>
        <w:pStyle w:val="59"/>
        <w:spacing w:before="42" w:line="360" w:lineRule="auto"/>
        <w:ind w:right="33"/>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rPr>
        <w:t>（1）《通用条款》规定的条款,在本专用条款无约</w:t>
      </w:r>
      <w:r>
        <w:rPr>
          <w:rStyle w:val="23"/>
          <w:rFonts w:hint="eastAsia" w:ascii="宋体" w:hAnsi="宋体" w:eastAsia="宋体" w:cs="Times New Roman"/>
          <w:spacing w:val="5"/>
          <w:sz w:val="20"/>
          <w:szCs w:val="20"/>
          <w:highlight w:val="none"/>
        </w:rPr>
        <w:t>定的，均按《通用条款》,通用条款、</w:t>
      </w:r>
      <w:r>
        <w:rPr>
          <w:rStyle w:val="23"/>
          <w:rFonts w:hint="eastAsia" w:ascii="宋体" w:hAnsi="宋体" w:eastAsia="宋体" w:cs="Times New Roman"/>
          <w:spacing w:val="9"/>
          <w:sz w:val="20"/>
          <w:szCs w:val="20"/>
          <w:highlight w:val="none"/>
        </w:rPr>
        <w:t>专用条款均无约定的详见补充协议,补充协议与本合同具有同等法律效力。</w:t>
      </w:r>
    </w:p>
    <w:p>
      <w:pPr>
        <w:pStyle w:val="59"/>
        <w:spacing w:before="38"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（2）双方经充分协商达成一致：工程招标清单</w:t>
      </w:r>
      <w:r>
        <w:rPr>
          <w:rStyle w:val="23"/>
          <w:rFonts w:hint="eastAsia" w:ascii="宋体" w:hAnsi="宋体" w:eastAsia="宋体" w:cs="Times New Roman"/>
          <w:spacing w:val="7"/>
          <w:sz w:val="20"/>
          <w:szCs w:val="20"/>
          <w:highlight w:val="none"/>
        </w:rPr>
        <w:t xml:space="preserve">中没有标的，而实际必须发生的，按管理程 </w:t>
      </w:r>
      <w:r>
        <w:rPr>
          <w:rStyle w:val="23"/>
          <w:rFonts w:hint="eastAsia" w:ascii="宋体" w:hAnsi="宋体" w:eastAsia="宋体" w:cs="Times New Roman"/>
          <w:spacing w:val="8"/>
          <w:sz w:val="20"/>
          <w:szCs w:val="20"/>
          <w:highlight w:val="none"/>
        </w:rPr>
        <w:t>序报相关部门批准后作增加签证工程。具体综合单价计算</w:t>
      </w:r>
      <w:r>
        <w:rPr>
          <w:rStyle w:val="23"/>
          <w:rFonts w:hint="eastAsia" w:ascii="宋体" w:hAnsi="宋体" w:eastAsia="宋体" w:cs="Times New Roman"/>
          <w:spacing w:val="7"/>
          <w:sz w:val="20"/>
          <w:szCs w:val="20"/>
          <w:highlight w:val="none"/>
        </w:rPr>
        <w:t>：根据本地现行市场信息价，经施工、</w:t>
      </w:r>
      <w:r>
        <w:rPr>
          <w:rStyle w:val="23"/>
          <w:rFonts w:hint="eastAsia" w:ascii="宋体" w:hAnsi="宋体" w:eastAsia="宋体" w:cs="Times New Roman"/>
          <w:sz w:val="20"/>
          <w:szCs w:val="20"/>
          <w:highlight w:val="none"/>
        </w:rPr>
        <w:t xml:space="preserve"> </w:t>
      </w:r>
      <w:r>
        <w:rPr>
          <w:rStyle w:val="23"/>
          <w:rFonts w:hint="eastAsia" w:ascii="宋体" w:hAnsi="宋体" w:eastAsia="宋体" w:cs="Times New Roman"/>
          <w:spacing w:val="9"/>
          <w:sz w:val="20"/>
          <w:szCs w:val="20"/>
          <w:highlight w:val="none"/>
        </w:rPr>
        <w:t>监理、建设单位三方共同确认方列入本工程的结算价。</w:t>
      </w:r>
    </w:p>
    <w:p>
      <w:pPr>
        <w:pStyle w:val="59"/>
        <w:spacing w:before="38"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5"/>
          <w:sz w:val="20"/>
          <w:szCs w:val="20"/>
          <w:highlight w:val="none"/>
        </w:rPr>
        <w:t>（3）工程进度款申请和竣工结算审计按《钟山县财政</w:t>
      </w:r>
      <w:r>
        <w:rPr>
          <w:rStyle w:val="23"/>
          <w:rFonts w:hint="eastAsia" w:ascii="宋体" w:hAnsi="宋体" w:eastAsia="宋体" w:cs="Times New Roman"/>
          <w:spacing w:val="4"/>
          <w:sz w:val="20"/>
          <w:szCs w:val="20"/>
          <w:highlight w:val="none"/>
        </w:rPr>
        <w:t>性投资项目资金管理暂行办法》执行。</w:t>
      </w:r>
    </w:p>
    <w:p>
      <w:pPr>
        <w:pStyle w:val="59"/>
        <w:spacing w:line="460" w:lineRule="exact"/>
        <w:rPr>
          <w:rStyle w:val="23"/>
          <w:rFonts w:ascii="宋体" w:hAnsi="宋体" w:eastAsia="宋体" w:cs="Times New Roman"/>
          <w:highlight w:val="none"/>
        </w:rPr>
      </w:pPr>
      <w:r>
        <w:rPr>
          <w:rStyle w:val="23"/>
          <w:rFonts w:ascii="宋体" w:hAnsi="宋体" w:eastAsia="宋体" w:cs="Times New Roman"/>
          <w:highlight w:val="none"/>
        </w:rPr>
        <w:t xml:space="preserve"> </w:t>
      </w:r>
    </w:p>
    <w:p>
      <w:pPr>
        <w:pStyle w:val="59"/>
        <w:spacing w:line="460" w:lineRule="exact"/>
        <w:rPr>
          <w:rStyle w:val="23"/>
          <w:rFonts w:ascii="宋体" w:hAnsi="宋体" w:eastAsia="宋体" w:cs="Times New Roman"/>
          <w:highlight w:val="none"/>
        </w:rPr>
      </w:pPr>
      <w:r>
        <w:rPr>
          <w:rStyle w:val="23"/>
          <w:rFonts w:ascii="宋体" w:hAnsi="宋体" w:eastAsia="宋体" w:cs="Times New Roman"/>
          <w:highlight w:val="none"/>
        </w:rPr>
        <w:t xml:space="preserve"> </w:t>
      </w:r>
    </w:p>
    <w:p>
      <w:pPr>
        <w:pStyle w:val="59"/>
        <w:spacing w:before="99"/>
        <w:rPr>
          <w:rStyle w:val="23"/>
          <w:rFonts w:ascii="宋体" w:hAnsi="宋体" w:eastAsia="宋体" w:cs="Times New Roman"/>
          <w:spacing w:val="-11"/>
          <w:sz w:val="24"/>
          <w:szCs w:val="24"/>
          <w:highlight w:val="none"/>
        </w:rPr>
      </w:pPr>
      <w:r>
        <w:rPr>
          <w:rStyle w:val="23"/>
          <w:rFonts w:hint="eastAsia" w:ascii="宋体" w:hAnsi="宋体" w:eastAsia="宋体" w:cs="Times New Roman"/>
          <w:spacing w:val="-11"/>
          <w:sz w:val="24"/>
          <w:szCs w:val="24"/>
          <w:highlight w:val="none"/>
        </w:rPr>
        <w:t xml:space="preserve"> </w:t>
      </w:r>
    </w:p>
    <w:p>
      <w:pPr>
        <w:pStyle w:val="59"/>
        <w:spacing w:before="99"/>
        <w:rPr>
          <w:rStyle w:val="23"/>
          <w:rFonts w:ascii="宋体" w:hAnsi="宋体" w:eastAsia="宋体" w:cs="Times New Roman"/>
          <w:spacing w:val="-11"/>
          <w:sz w:val="24"/>
          <w:szCs w:val="24"/>
          <w:highlight w:val="none"/>
        </w:rPr>
      </w:pPr>
      <w:r>
        <w:rPr>
          <w:rStyle w:val="23"/>
          <w:rFonts w:hint="eastAsia" w:ascii="宋体" w:hAnsi="宋体" w:eastAsia="宋体" w:cs="Times New Roman"/>
          <w:spacing w:val="-11"/>
          <w:sz w:val="24"/>
          <w:szCs w:val="24"/>
          <w:highlight w:val="none"/>
        </w:rPr>
        <w:t xml:space="preserve"> </w:t>
      </w:r>
    </w:p>
    <w:p>
      <w:pPr>
        <w:pStyle w:val="59"/>
        <w:widowControl/>
        <w:jc w:val="left"/>
        <w:rPr>
          <w:rStyle w:val="23"/>
          <w:rFonts w:ascii="宋体" w:hAnsi="宋体" w:eastAsia="宋体" w:cs="Times New Roman"/>
          <w:spacing w:val="-11"/>
          <w:sz w:val="24"/>
          <w:szCs w:val="24"/>
          <w:highlight w:val="none"/>
        </w:rPr>
      </w:pPr>
      <w:r>
        <w:rPr>
          <w:rStyle w:val="23"/>
          <w:rFonts w:ascii="宋体" w:hAnsi="宋体" w:eastAsia="宋体" w:cs="Times New Roman"/>
          <w:spacing w:val="-11"/>
          <w:sz w:val="24"/>
          <w:szCs w:val="24"/>
          <w:highlight w:val="none"/>
        </w:rPr>
        <w:br w:type="page"/>
      </w:r>
    </w:p>
    <w:p>
      <w:pPr>
        <w:pStyle w:val="59"/>
        <w:spacing w:before="240" w:line="360" w:lineRule="auto"/>
        <w:jc w:val="center"/>
        <w:outlineLvl w:val="2"/>
        <w:rPr>
          <w:rStyle w:val="23"/>
          <w:rFonts w:ascii="宋体" w:hAnsi="宋体" w:eastAsia="宋体" w:cs="Times New Roman"/>
          <w:b/>
          <w:spacing w:val="-6"/>
          <w:sz w:val="28"/>
          <w:szCs w:val="28"/>
          <w:highlight w:val="none"/>
        </w:rPr>
      </w:pPr>
      <w:r>
        <w:rPr>
          <w:rStyle w:val="23"/>
          <w:rFonts w:hint="eastAsia" w:ascii="宋体" w:hAnsi="宋体" w:eastAsia="宋体" w:cs="Times New Roman"/>
          <w:b/>
          <w:spacing w:val="-6"/>
          <w:sz w:val="28"/>
          <w:szCs w:val="28"/>
          <w:highlight w:val="none"/>
        </w:rPr>
        <w:t>附件 1 ：中标通知书</w:t>
      </w:r>
    </w:p>
    <w:p>
      <w:pPr>
        <w:pStyle w:val="59"/>
        <w:spacing w:before="97"/>
        <w:rPr>
          <w:rStyle w:val="23"/>
          <w:rFonts w:ascii="宋体" w:hAnsi="宋体" w:eastAsia="宋体" w:cs="Times New Roman"/>
          <w:b/>
          <w:sz w:val="30"/>
          <w:szCs w:val="30"/>
          <w:highlight w:val="none"/>
        </w:rPr>
      </w:pPr>
      <w:r>
        <w:rPr>
          <w:rStyle w:val="23"/>
          <w:rFonts w:hint="eastAsia" w:ascii="宋体" w:hAnsi="宋体" w:eastAsia="宋体" w:cs="Times New Roman"/>
          <w:b/>
          <w:spacing w:val="-8"/>
          <w:sz w:val="24"/>
          <w:szCs w:val="24"/>
          <w:highlight w:val="none"/>
        </w:rPr>
        <w:t>附件</w:t>
      </w:r>
      <w:r>
        <w:rPr>
          <w:rStyle w:val="23"/>
          <w:rFonts w:hint="eastAsia" w:ascii="宋体" w:hAnsi="宋体" w:eastAsia="宋体" w:cs="Times New Roman"/>
          <w:b/>
          <w:spacing w:val="-48"/>
          <w:sz w:val="24"/>
          <w:szCs w:val="24"/>
          <w:highlight w:val="none"/>
        </w:rPr>
        <w:t xml:space="preserve"> </w:t>
      </w:r>
      <w:r>
        <w:rPr>
          <w:rStyle w:val="23"/>
          <w:rFonts w:hint="eastAsia" w:ascii="宋体" w:hAnsi="宋体" w:eastAsia="宋体" w:cs="Times New Roman"/>
          <w:b/>
          <w:spacing w:val="-8"/>
          <w:sz w:val="24"/>
          <w:szCs w:val="24"/>
          <w:highlight w:val="none"/>
        </w:rPr>
        <w:t xml:space="preserve">2 </w:t>
      </w:r>
      <w:r>
        <w:rPr>
          <w:rStyle w:val="23"/>
          <w:rFonts w:hint="eastAsia" w:ascii="宋体" w:hAnsi="宋体" w:eastAsia="宋体" w:cs="Times New Roman"/>
          <w:b/>
          <w:spacing w:val="-8"/>
          <w:sz w:val="30"/>
          <w:szCs w:val="30"/>
          <w:highlight w:val="none"/>
        </w:rPr>
        <w:t>：</w:t>
      </w:r>
    </w:p>
    <w:p>
      <w:pPr>
        <w:pStyle w:val="59"/>
        <w:spacing w:before="114"/>
        <w:jc w:val="center"/>
        <w:outlineLvl w:val="2"/>
        <w:rPr>
          <w:rStyle w:val="23"/>
          <w:rFonts w:ascii="宋体" w:hAnsi="宋体" w:eastAsia="宋体" w:cs="Times New Roman"/>
          <w:b/>
          <w:sz w:val="31"/>
          <w:szCs w:val="31"/>
          <w:highlight w:val="none"/>
        </w:rPr>
      </w:pPr>
      <w:r>
        <w:rPr>
          <w:rStyle w:val="23"/>
          <w:rFonts w:hint="eastAsia" w:ascii="宋体" w:hAnsi="宋体" w:eastAsia="宋体" w:cs="Times New Roman"/>
          <w:b/>
          <w:spacing w:val="8"/>
          <w:sz w:val="31"/>
          <w:szCs w:val="31"/>
          <w:highlight w:val="none"/>
        </w:rPr>
        <w:t>承包人承揽工程项目一览表</w:t>
      </w:r>
    </w:p>
    <w:p>
      <w:pPr>
        <w:pStyle w:val="59"/>
        <w:spacing w:line="189" w:lineRule="exact"/>
        <w:rPr>
          <w:rStyle w:val="23"/>
          <w:rFonts w:ascii="宋体" w:hAnsi="宋体" w:eastAsia="宋体" w:cs="Times New Roman"/>
          <w:highlight w:val="none"/>
        </w:rPr>
      </w:pPr>
      <w:r>
        <w:rPr>
          <w:rStyle w:val="23"/>
          <w:rFonts w:ascii="宋体" w:hAnsi="宋体" w:eastAsia="宋体" w:cs="Times New Roman"/>
          <w:highlight w:val="none"/>
        </w:rPr>
        <w:t xml:space="preserve"> </w:t>
      </w:r>
    </w:p>
    <w:tbl>
      <w:tblPr>
        <w:tblStyle w:val="72"/>
        <w:tblW w:w="971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31"/>
        <w:gridCol w:w="807"/>
        <w:gridCol w:w="1061"/>
        <w:gridCol w:w="540"/>
        <w:gridCol w:w="540"/>
        <w:gridCol w:w="899"/>
        <w:gridCol w:w="962"/>
        <w:gridCol w:w="1439"/>
        <w:gridCol w:w="1049"/>
        <w:gridCol w:w="118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9" w:hRule="atLeast"/>
          <w:jc w:val="center"/>
        </w:trPr>
        <w:tc>
          <w:tcPr>
            <w:tcW w:w="1231" w:type="dxa"/>
            <w:tcBorders>
              <w:top w:val="single" w:color="000000" w:sz="2" w:space="0"/>
              <w:left w:val="single" w:color="000000" w:sz="2" w:space="0"/>
              <w:bottom w:val="single" w:color="000000" w:sz="2" w:space="0"/>
              <w:right w:val="single" w:color="000000" w:sz="2" w:space="0"/>
            </w:tcBorders>
            <w:noWrap w:val="0"/>
            <w:vAlign w:val="center"/>
          </w:tcPr>
          <w:p>
            <w:pPr>
              <w:pStyle w:val="59"/>
              <w:spacing w:before="214" w:line="300" w:lineRule="exact"/>
              <w:ind w:right="63"/>
              <w:jc w:val="center"/>
              <w:rPr>
                <w:rStyle w:val="23"/>
                <w:rFonts w:ascii="宋体" w:hAnsi="宋体" w:eastAsia="宋体" w:cs="Times New Roman"/>
                <w:kern w:val="0"/>
                <w:sz w:val="20"/>
                <w:szCs w:val="20"/>
                <w:highlight w:val="none"/>
              </w:rPr>
            </w:pPr>
            <w:r>
              <w:rPr>
                <w:rStyle w:val="23"/>
                <w:rFonts w:hint="eastAsia" w:ascii="宋体" w:hAnsi="宋体" w:eastAsia="宋体" w:cs="Times New Roman"/>
                <w:spacing w:val="4"/>
                <w:kern w:val="0"/>
                <w:position w:val="6"/>
                <w:sz w:val="20"/>
                <w:szCs w:val="20"/>
                <w:highlight w:val="none"/>
              </w:rPr>
              <w:t>单位工程</w:t>
            </w:r>
          </w:p>
          <w:p>
            <w:pPr>
              <w:pStyle w:val="59"/>
              <w:ind w:right="63"/>
              <w:jc w:val="center"/>
              <w:rPr>
                <w:rStyle w:val="23"/>
                <w:rFonts w:ascii="宋体" w:hAnsi="宋体" w:eastAsia="宋体" w:cs="Times New Roman"/>
                <w:kern w:val="0"/>
                <w:sz w:val="20"/>
                <w:szCs w:val="20"/>
                <w:highlight w:val="none"/>
              </w:rPr>
            </w:pPr>
            <w:r>
              <w:rPr>
                <w:rStyle w:val="23"/>
                <w:rFonts w:hint="eastAsia" w:ascii="宋体" w:hAnsi="宋体" w:eastAsia="宋体" w:cs="Times New Roman"/>
                <w:spacing w:val="1"/>
                <w:kern w:val="0"/>
                <w:sz w:val="20"/>
                <w:szCs w:val="20"/>
                <w:highlight w:val="none"/>
              </w:rPr>
              <w:t>名称</w:t>
            </w:r>
          </w:p>
        </w:tc>
        <w:tc>
          <w:tcPr>
            <w:tcW w:w="807" w:type="dxa"/>
            <w:tcBorders>
              <w:top w:val="single" w:color="000000" w:sz="2" w:space="0"/>
              <w:left w:val="single" w:color="000000" w:sz="2" w:space="0"/>
              <w:bottom w:val="single" w:color="000000" w:sz="2" w:space="0"/>
              <w:right w:val="single" w:color="000000" w:sz="2" w:space="0"/>
            </w:tcBorders>
            <w:noWrap w:val="0"/>
            <w:vAlign w:val="center"/>
          </w:tcPr>
          <w:p>
            <w:pPr>
              <w:pStyle w:val="59"/>
              <w:spacing w:before="214" w:line="300" w:lineRule="exact"/>
              <w:ind w:right="63"/>
              <w:jc w:val="center"/>
              <w:rPr>
                <w:rStyle w:val="23"/>
                <w:rFonts w:ascii="宋体" w:hAnsi="宋体" w:eastAsia="宋体" w:cs="Times New Roman"/>
                <w:kern w:val="0"/>
                <w:sz w:val="20"/>
                <w:szCs w:val="20"/>
                <w:highlight w:val="none"/>
              </w:rPr>
            </w:pPr>
            <w:r>
              <w:rPr>
                <w:rStyle w:val="23"/>
                <w:rFonts w:hint="eastAsia" w:ascii="宋体" w:hAnsi="宋体" w:eastAsia="宋体" w:cs="Times New Roman"/>
                <w:spacing w:val="2"/>
                <w:kern w:val="0"/>
                <w:position w:val="6"/>
                <w:sz w:val="20"/>
                <w:szCs w:val="20"/>
                <w:highlight w:val="none"/>
              </w:rPr>
              <w:t>建设</w:t>
            </w:r>
          </w:p>
          <w:p>
            <w:pPr>
              <w:pStyle w:val="59"/>
              <w:ind w:right="63"/>
              <w:jc w:val="center"/>
              <w:rPr>
                <w:rStyle w:val="23"/>
                <w:rFonts w:ascii="宋体" w:hAnsi="宋体" w:eastAsia="宋体" w:cs="Times New Roman"/>
                <w:kern w:val="0"/>
                <w:sz w:val="20"/>
                <w:szCs w:val="20"/>
                <w:highlight w:val="none"/>
              </w:rPr>
            </w:pPr>
            <w:r>
              <w:rPr>
                <w:rStyle w:val="23"/>
                <w:rFonts w:hint="eastAsia" w:ascii="宋体" w:hAnsi="宋体" w:eastAsia="宋体" w:cs="Times New Roman"/>
                <w:spacing w:val="2"/>
                <w:kern w:val="0"/>
                <w:sz w:val="20"/>
                <w:szCs w:val="20"/>
                <w:highlight w:val="none"/>
              </w:rPr>
              <w:t>规模</w:t>
            </w:r>
          </w:p>
        </w:tc>
        <w:tc>
          <w:tcPr>
            <w:tcW w:w="1061" w:type="dxa"/>
            <w:tcBorders>
              <w:top w:val="single" w:color="000000" w:sz="2" w:space="0"/>
              <w:left w:val="single" w:color="000000" w:sz="2" w:space="0"/>
              <w:bottom w:val="single" w:color="000000" w:sz="2" w:space="0"/>
              <w:right w:val="single" w:color="000000" w:sz="2" w:space="0"/>
            </w:tcBorders>
            <w:noWrap w:val="0"/>
            <w:vAlign w:val="center"/>
          </w:tcPr>
          <w:p>
            <w:pPr>
              <w:pStyle w:val="59"/>
              <w:spacing w:before="214" w:line="252" w:lineRule="auto"/>
              <w:ind w:right="63"/>
              <w:jc w:val="center"/>
              <w:rPr>
                <w:rStyle w:val="23"/>
                <w:rFonts w:ascii="宋体" w:hAnsi="宋体" w:eastAsia="宋体" w:cs="Times New Roman"/>
                <w:kern w:val="0"/>
                <w:sz w:val="20"/>
                <w:szCs w:val="20"/>
                <w:highlight w:val="none"/>
              </w:rPr>
            </w:pPr>
            <w:r>
              <w:rPr>
                <w:rStyle w:val="23"/>
                <w:rFonts w:hint="eastAsia" w:ascii="宋体" w:hAnsi="宋体" w:eastAsia="宋体" w:cs="Times New Roman"/>
                <w:spacing w:val="5"/>
                <w:kern w:val="0"/>
                <w:sz w:val="20"/>
                <w:szCs w:val="20"/>
                <w:highlight w:val="none"/>
              </w:rPr>
              <w:t>建筑面积</w:t>
            </w:r>
            <w:r>
              <w:rPr>
                <w:rStyle w:val="23"/>
                <w:rFonts w:hint="eastAsia" w:ascii="宋体" w:hAnsi="宋体" w:eastAsia="宋体" w:cs="Times New Roman"/>
                <w:spacing w:val="1"/>
                <w:kern w:val="0"/>
                <w:sz w:val="20"/>
                <w:szCs w:val="20"/>
                <w:highlight w:val="none"/>
              </w:rPr>
              <w:t xml:space="preserve">  </w:t>
            </w:r>
            <w:r>
              <w:rPr>
                <w:rStyle w:val="23"/>
                <w:rFonts w:hint="eastAsia" w:ascii="宋体" w:hAnsi="宋体" w:eastAsia="宋体" w:cs="Times New Roman"/>
                <w:spacing w:val="2"/>
                <w:kern w:val="0"/>
                <w:sz w:val="20"/>
                <w:szCs w:val="20"/>
                <w:highlight w:val="none"/>
              </w:rPr>
              <w:t>（平方米）</w:t>
            </w:r>
          </w:p>
        </w:tc>
        <w:tc>
          <w:tcPr>
            <w:tcW w:w="540" w:type="dxa"/>
            <w:tcBorders>
              <w:top w:val="single" w:color="000000" w:sz="2" w:space="0"/>
              <w:left w:val="single" w:color="000000" w:sz="2" w:space="0"/>
              <w:bottom w:val="single" w:color="000000" w:sz="2" w:space="0"/>
              <w:right w:val="single" w:color="000000" w:sz="2" w:space="0"/>
            </w:tcBorders>
            <w:noWrap w:val="0"/>
            <w:vAlign w:val="center"/>
          </w:tcPr>
          <w:p>
            <w:pPr>
              <w:pStyle w:val="59"/>
              <w:spacing w:before="165"/>
              <w:ind w:right="63"/>
              <w:jc w:val="center"/>
              <w:rPr>
                <w:rStyle w:val="23"/>
                <w:rFonts w:ascii="宋体" w:hAnsi="宋体" w:eastAsia="宋体" w:cs="Times New Roman"/>
                <w:kern w:val="0"/>
                <w:sz w:val="20"/>
                <w:szCs w:val="20"/>
                <w:highlight w:val="none"/>
              </w:rPr>
            </w:pPr>
            <w:r>
              <w:rPr>
                <w:rStyle w:val="23"/>
                <w:rFonts w:hint="eastAsia" w:ascii="宋体" w:hAnsi="宋体" w:eastAsia="宋体" w:cs="Times New Roman"/>
                <w:spacing w:val="13"/>
                <w:kern w:val="0"/>
                <w:sz w:val="20"/>
                <w:szCs w:val="20"/>
                <w:highlight w:val="none"/>
              </w:rPr>
              <w:t>结</w:t>
            </w:r>
            <w:r>
              <w:rPr>
                <w:rStyle w:val="23"/>
                <w:rFonts w:hint="eastAsia" w:ascii="宋体" w:hAnsi="宋体" w:eastAsia="宋体" w:cs="Times New Roman"/>
                <w:spacing w:val="-14"/>
                <w:kern w:val="0"/>
                <w:sz w:val="20"/>
                <w:szCs w:val="20"/>
                <w:highlight w:val="none"/>
              </w:rPr>
              <w:t xml:space="preserve"> </w:t>
            </w:r>
            <w:r>
              <w:rPr>
                <w:rStyle w:val="23"/>
                <w:rFonts w:hint="eastAsia" w:ascii="宋体" w:hAnsi="宋体" w:eastAsia="宋体" w:cs="Times New Roman"/>
                <w:spacing w:val="13"/>
                <w:kern w:val="0"/>
                <w:sz w:val="20"/>
                <w:szCs w:val="20"/>
                <w:highlight w:val="none"/>
              </w:rPr>
              <w:t>构</w:t>
            </w:r>
          </w:p>
        </w:tc>
        <w:tc>
          <w:tcPr>
            <w:tcW w:w="540" w:type="dxa"/>
            <w:tcBorders>
              <w:top w:val="single" w:color="000000" w:sz="2" w:space="0"/>
              <w:left w:val="single" w:color="000000" w:sz="2" w:space="0"/>
              <w:bottom w:val="single" w:color="000000" w:sz="2" w:space="0"/>
              <w:right w:val="single" w:color="000000" w:sz="2" w:space="0"/>
            </w:tcBorders>
            <w:noWrap w:val="0"/>
            <w:vAlign w:val="center"/>
          </w:tcPr>
          <w:p>
            <w:pPr>
              <w:pStyle w:val="59"/>
              <w:spacing w:before="165"/>
              <w:ind w:right="63"/>
              <w:jc w:val="center"/>
              <w:rPr>
                <w:rStyle w:val="23"/>
                <w:rFonts w:ascii="宋体" w:hAnsi="宋体" w:eastAsia="宋体" w:cs="Times New Roman"/>
                <w:kern w:val="0"/>
                <w:sz w:val="20"/>
                <w:szCs w:val="20"/>
                <w:highlight w:val="none"/>
              </w:rPr>
            </w:pPr>
            <w:r>
              <w:rPr>
                <w:rStyle w:val="23"/>
                <w:rFonts w:hint="eastAsia" w:ascii="宋体" w:hAnsi="宋体" w:eastAsia="宋体" w:cs="Times New Roman"/>
                <w:spacing w:val="13"/>
                <w:kern w:val="0"/>
                <w:sz w:val="20"/>
                <w:szCs w:val="20"/>
                <w:highlight w:val="none"/>
              </w:rPr>
              <w:t>层</w:t>
            </w:r>
            <w:r>
              <w:rPr>
                <w:rStyle w:val="23"/>
                <w:rFonts w:hint="eastAsia" w:ascii="宋体" w:hAnsi="宋体" w:eastAsia="宋体" w:cs="Times New Roman"/>
                <w:spacing w:val="-14"/>
                <w:kern w:val="0"/>
                <w:sz w:val="20"/>
                <w:szCs w:val="20"/>
                <w:highlight w:val="none"/>
              </w:rPr>
              <w:t xml:space="preserve"> </w:t>
            </w:r>
            <w:r>
              <w:rPr>
                <w:rStyle w:val="23"/>
                <w:rFonts w:hint="eastAsia" w:ascii="宋体" w:hAnsi="宋体" w:eastAsia="宋体" w:cs="Times New Roman"/>
                <w:spacing w:val="13"/>
                <w:kern w:val="0"/>
                <w:sz w:val="20"/>
                <w:szCs w:val="20"/>
                <w:highlight w:val="none"/>
              </w:rPr>
              <w:t>数</w:t>
            </w:r>
          </w:p>
        </w:tc>
        <w:tc>
          <w:tcPr>
            <w:tcW w:w="899" w:type="dxa"/>
            <w:tcBorders>
              <w:top w:val="single" w:color="000000" w:sz="2" w:space="0"/>
              <w:left w:val="single" w:color="000000" w:sz="2" w:space="0"/>
              <w:bottom w:val="single" w:color="000000" w:sz="2" w:space="0"/>
              <w:right w:val="single" w:color="000000" w:sz="2" w:space="0"/>
            </w:tcBorders>
            <w:noWrap w:val="0"/>
            <w:vAlign w:val="center"/>
          </w:tcPr>
          <w:p>
            <w:pPr>
              <w:pStyle w:val="59"/>
              <w:spacing w:before="215" w:line="252" w:lineRule="auto"/>
              <w:ind w:right="63"/>
              <w:jc w:val="center"/>
              <w:rPr>
                <w:rStyle w:val="23"/>
                <w:rFonts w:ascii="宋体" w:hAnsi="宋体" w:eastAsia="宋体" w:cs="Times New Roman"/>
                <w:kern w:val="0"/>
                <w:sz w:val="20"/>
                <w:szCs w:val="20"/>
                <w:highlight w:val="none"/>
              </w:rPr>
            </w:pPr>
            <w:r>
              <w:rPr>
                <w:rStyle w:val="23"/>
                <w:rFonts w:hint="eastAsia" w:ascii="宋体" w:hAnsi="宋体" w:eastAsia="宋体" w:cs="Times New Roman"/>
                <w:spacing w:val="6"/>
                <w:kern w:val="0"/>
                <w:sz w:val="20"/>
                <w:szCs w:val="20"/>
                <w:highlight w:val="none"/>
              </w:rPr>
              <w:t>建筑高</w:t>
            </w:r>
            <w:r>
              <w:rPr>
                <w:rStyle w:val="23"/>
                <w:rFonts w:hint="eastAsia" w:ascii="宋体" w:hAnsi="宋体" w:eastAsia="宋体" w:cs="Times New Roman"/>
                <w:kern w:val="0"/>
                <w:sz w:val="20"/>
                <w:szCs w:val="20"/>
                <w:highlight w:val="none"/>
              </w:rPr>
              <w:t xml:space="preserve">  </w:t>
            </w:r>
            <w:r>
              <w:rPr>
                <w:rStyle w:val="23"/>
                <w:rFonts w:hint="eastAsia" w:ascii="宋体" w:hAnsi="宋体" w:eastAsia="宋体" w:cs="Times New Roman"/>
                <w:spacing w:val="-11"/>
                <w:kern w:val="0"/>
                <w:sz w:val="20"/>
                <w:szCs w:val="20"/>
                <w:highlight w:val="none"/>
              </w:rPr>
              <w:t>度（米）</w:t>
            </w:r>
          </w:p>
        </w:tc>
        <w:tc>
          <w:tcPr>
            <w:tcW w:w="962" w:type="dxa"/>
            <w:tcBorders>
              <w:top w:val="single" w:color="000000" w:sz="2" w:space="0"/>
              <w:left w:val="single" w:color="000000" w:sz="2" w:space="0"/>
              <w:bottom w:val="single" w:color="000000" w:sz="2" w:space="0"/>
              <w:right w:val="single" w:color="000000" w:sz="2" w:space="0"/>
            </w:tcBorders>
            <w:noWrap w:val="0"/>
            <w:vAlign w:val="center"/>
          </w:tcPr>
          <w:p>
            <w:pPr>
              <w:pStyle w:val="59"/>
              <w:spacing w:before="66" w:line="300" w:lineRule="exact"/>
              <w:ind w:right="63"/>
              <w:jc w:val="center"/>
              <w:rPr>
                <w:rStyle w:val="23"/>
                <w:rFonts w:ascii="宋体" w:hAnsi="宋体" w:eastAsia="宋体" w:cs="Times New Roman"/>
                <w:kern w:val="0"/>
                <w:sz w:val="20"/>
                <w:szCs w:val="20"/>
                <w:highlight w:val="none"/>
              </w:rPr>
            </w:pPr>
            <w:r>
              <w:rPr>
                <w:rStyle w:val="23"/>
                <w:rFonts w:hint="eastAsia" w:ascii="宋体" w:hAnsi="宋体" w:eastAsia="宋体" w:cs="Times New Roman"/>
                <w:spacing w:val="2"/>
                <w:kern w:val="0"/>
                <w:position w:val="6"/>
                <w:sz w:val="20"/>
                <w:szCs w:val="20"/>
                <w:highlight w:val="none"/>
              </w:rPr>
              <w:t>设备</w:t>
            </w:r>
          </w:p>
          <w:p>
            <w:pPr>
              <w:pStyle w:val="59"/>
              <w:ind w:right="63"/>
              <w:jc w:val="center"/>
              <w:rPr>
                <w:rStyle w:val="23"/>
                <w:rFonts w:ascii="宋体" w:hAnsi="宋体" w:eastAsia="宋体" w:cs="Times New Roman"/>
                <w:kern w:val="0"/>
                <w:sz w:val="20"/>
                <w:szCs w:val="20"/>
                <w:highlight w:val="none"/>
              </w:rPr>
            </w:pPr>
            <w:r>
              <w:rPr>
                <w:rStyle w:val="23"/>
                <w:rFonts w:hint="eastAsia" w:ascii="宋体" w:hAnsi="宋体" w:eastAsia="宋体" w:cs="Times New Roman"/>
                <w:kern w:val="0"/>
                <w:sz w:val="20"/>
                <w:szCs w:val="20"/>
                <w:highlight w:val="none"/>
              </w:rPr>
              <w:t>安装</w:t>
            </w:r>
          </w:p>
          <w:p>
            <w:pPr>
              <w:pStyle w:val="59"/>
              <w:spacing w:before="48"/>
              <w:ind w:right="63"/>
              <w:jc w:val="center"/>
              <w:rPr>
                <w:rStyle w:val="23"/>
                <w:rFonts w:ascii="宋体" w:hAnsi="宋体" w:eastAsia="宋体" w:cs="Times New Roman"/>
                <w:kern w:val="0"/>
                <w:sz w:val="20"/>
                <w:szCs w:val="20"/>
                <w:highlight w:val="none"/>
              </w:rPr>
            </w:pPr>
            <w:r>
              <w:rPr>
                <w:rStyle w:val="23"/>
                <w:rFonts w:hint="eastAsia" w:ascii="宋体" w:hAnsi="宋体" w:eastAsia="宋体" w:cs="Times New Roman"/>
                <w:spacing w:val="-11"/>
                <w:kern w:val="0"/>
                <w:sz w:val="20"/>
                <w:szCs w:val="20"/>
                <w:highlight w:val="none"/>
              </w:rPr>
              <w:t>内容</w:t>
            </w:r>
          </w:p>
        </w:tc>
        <w:tc>
          <w:tcPr>
            <w:tcW w:w="1439" w:type="dxa"/>
            <w:tcBorders>
              <w:top w:val="single" w:color="000000" w:sz="2" w:space="0"/>
              <w:left w:val="single" w:color="000000" w:sz="2" w:space="0"/>
              <w:bottom w:val="single" w:color="000000" w:sz="2" w:space="0"/>
              <w:right w:val="single" w:color="000000" w:sz="2" w:space="0"/>
            </w:tcBorders>
            <w:noWrap w:val="0"/>
            <w:vAlign w:val="center"/>
          </w:tcPr>
          <w:p>
            <w:pPr>
              <w:pStyle w:val="59"/>
              <w:spacing w:before="214" w:line="300" w:lineRule="exact"/>
              <w:ind w:right="63"/>
              <w:jc w:val="center"/>
              <w:rPr>
                <w:rStyle w:val="23"/>
                <w:rFonts w:ascii="宋体" w:hAnsi="宋体" w:eastAsia="宋体" w:cs="Times New Roman"/>
                <w:kern w:val="0"/>
                <w:sz w:val="20"/>
                <w:szCs w:val="20"/>
                <w:highlight w:val="none"/>
              </w:rPr>
            </w:pPr>
            <w:r>
              <w:rPr>
                <w:rStyle w:val="23"/>
                <w:rFonts w:hint="eastAsia" w:ascii="宋体" w:hAnsi="宋体" w:eastAsia="宋体" w:cs="Times New Roman"/>
                <w:spacing w:val="4"/>
                <w:kern w:val="0"/>
                <w:position w:val="6"/>
                <w:sz w:val="20"/>
                <w:szCs w:val="20"/>
                <w:highlight w:val="none"/>
              </w:rPr>
              <w:t>工程造价</w:t>
            </w:r>
          </w:p>
          <w:p>
            <w:pPr>
              <w:pStyle w:val="59"/>
              <w:ind w:right="63"/>
              <w:jc w:val="center"/>
              <w:rPr>
                <w:rStyle w:val="23"/>
                <w:rFonts w:ascii="宋体" w:hAnsi="宋体" w:eastAsia="宋体" w:cs="Times New Roman"/>
                <w:kern w:val="0"/>
                <w:sz w:val="20"/>
                <w:szCs w:val="20"/>
                <w:highlight w:val="none"/>
              </w:rPr>
            </w:pPr>
            <w:r>
              <w:rPr>
                <w:rStyle w:val="23"/>
                <w:rFonts w:hint="eastAsia" w:ascii="宋体" w:hAnsi="宋体" w:eastAsia="宋体" w:cs="Times New Roman"/>
                <w:spacing w:val="-1"/>
                <w:kern w:val="0"/>
                <w:sz w:val="20"/>
                <w:szCs w:val="20"/>
                <w:highlight w:val="none"/>
              </w:rPr>
              <w:t>（元）</w:t>
            </w:r>
          </w:p>
        </w:tc>
        <w:tc>
          <w:tcPr>
            <w:tcW w:w="1049" w:type="dxa"/>
            <w:tcBorders>
              <w:top w:val="single" w:color="000000" w:sz="2" w:space="0"/>
              <w:left w:val="single" w:color="000000" w:sz="2" w:space="0"/>
              <w:bottom w:val="single" w:color="000000" w:sz="2" w:space="0"/>
              <w:right w:val="single" w:color="000000" w:sz="2" w:space="0"/>
            </w:tcBorders>
            <w:noWrap w:val="0"/>
            <w:vAlign w:val="center"/>
          </w:tcPr>
          <w:p>
            <w:pPr>
              <w:pStyle w:val="59"/>
              <w:spacing w:before="65"/>
              <w:ind w:right="63"/>
              <w:jc w:val="center"/>
              <w:rPr>
                <w:rStyle w:val="23"/>
                <w:rFonts w:ascii="宋体" w:hAnsi="宋体" w:eastAsia="宋体" w:cs="Times New Roman"/>
                <w:kern w:val="0"/>
                <w:sz w:val="20"/>
                <w:szCs w:val="20"/>
                <w:highlight w:val="none"/>
              </w:rPr>
            </w:pPr>
            <w:r>
              <w:rPr>
                <w:rStyle w:val="23"/>
                <w:rFonts w:hint="eastAsia" w:ascii="宋体" w:hAnsi="宋体" w:eastAsia="宋体" w:cs="Times New Roman"/>
                <w:spacing w:val="5"/>
                <w:kern w:val="0"/>
                <w:sz w:val="20"/>
                <w:szCs w:val="20"/>
                <w:highlight w:val="none"/>
              </w:rPr>
              <w:t>开工日期</w:t>
            </w:r>
          </w:p>
        </w:tc>
        <w:tc>
          <w:tcPr>
            <w:tcW w:w="1183" w:type="dxa"/>
            <w:tcBorders>
              <w:top w:val="single" w:color="000000" w:sz="2" w:space="0"/>
              <w:left w:val="single" w:color="000000" w:sz="2" w:space="0"/>
              <w:bottom w:val="single" w:color="000000" w:sz="2" w:space="0"/>
              <w:right w:val="single" w:color="000000" w:sz="2" w:space="0"/>
            </w:tcBorders>
            <w:noWrap w:val="0"/>
            <w:vAlign w:val="center"/>
          </w:tcPr>
          <w:p>
            <w:pPr>
              <w:pStyle w:val="59"/>
              <w:spacing w:before="65"/>
              <w:ind w:right="63"/>
              <w:jc w:val="center"/>
              <w:rPr>
                <w:rStyle w:val="23"/>
                <w:rFonts w:ascii="宋体" w:hAnsi="宋体" w:eastAsia="宋体" w:cs="Times New Roman"/>
                <w:kern w:val="0"/>
                <w:sz w:val="20"/>
                <w:szCs w:val="20"/>
                <w:highlight w:val="none"/>
              </w:rPr>
            </w:pPr>
            <w:r>
              <w:rPr>
                <w:rStyle w:val="23"/>
                <w:rFonts w:hint="eastAsia" w:ascii="宋体" w:hAnsi="宋体" w:eastAsia="宋体" w:cs="Times New Roman"/>
                <w:spacing w:val="5"/>
                <w:kern w:val="0"/>
                <w:sz w:val="20"/>
                <w:szCs w:val="20"/>
                <w:highlight w:val="none"/>
              </w:rPr>
              <w:t>竣工日期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jc w:val="center"/>
        </w:trPr>
        <w:tc>
          <w:tcPr>
            <w:tcW w:w="1231"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r>
              <w:rPr>
                <w:rStyle w:val="23"/>
                <w:rFonts w:hint="eastAsia" w:ascii="宋体" w:hAnsi="宋体" w:eastAsia="宋体" w:cs="Times New Roman"/>
                <w:kern w:val="0"/>
                <w:sz w:val="20"/>
                <w:highlight w:val="none"/>
              </w:rPr>
              <w:t>/</w:t>
            </w:r>
          </w:p>
        </w:tc>
        <w:tc>
          <w:tcPr>
            <w:tcW w:w="807"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r>
              <w:rPr>
                <w:rStyle w:val="23"/>
                <w:rFonts w:hint="eastAsia" w:ascii="宋体" w:hAnsi="宋体" w:eastAsia="宋体" w:cs="Times New Roman"/>
                <w:kern w:val="0"/>
                <w:sz w:val="20"/>
                <w:highlight w:val="none"/>
              </w:rPr>
              <w:t>/</w:t>
            </w:r>
          </w:p>
        </w:tc>
        <w:tc>
          <w:tcPr>
            <w:tcW w:w="1061"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r>
              <w:rPr>
                <w:rStyle w:val="23"/>
                <w:rFonts w:hint="eastAsia" w:ascii="宋体" w:hAnsi="宋体" w:eastAsia="宋体" w:cs="Times New Roman"/>
                <w:kern w:val="0"/>
                <w:sz w:val="20"/>
                <w:highlight w:val="none"/>
              </w:rPr>
              <w:t>/</w:t>
            </w:r>
          </w:p>
        </w:tc>
        <w:tc>
          <w:tcPr>
            <w:tcW w:w="540"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r>
              <w:rPr>
                <w:rStyle w:val="23"/>
                <w:rFonts w:hint="eastAsia" w:ascii="宋体" w:hAnsi="宋体" w:eastAsia="宋体" w:cs="Times New Roman"/>
                <w:kern w:val="0"/>
                <w:sz w:val="20"/>
                <w:highlight w:val="none"/>
              </w:rPr>
              <w:t>/</w:t>
            </w:r>
          </w:p>
        </w:tc>
        <w:tc>
          <w:tcPr>
            <w:tcW w:w="540"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r>
              <w:rPr>
                <w:rStyle w:val="23"/>
                <w:rFonts w:hint="eastAsia" w:ascii="宋体" w:hAnsi="宋体" w:eastAsia="宋体" w:cs="Times New Roman"/>
                <w:kern w:val="0"/>
                <w:sz w:val="20"/>
                <w:highlight w:val="none"/>
              </w:rPr>
              <w:t>/</w:t>
            </w:r>
          </w:p>
        </w:tc>
        <w:tc>
          <w:tcPr>
            <w:tcW w:w="89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r>
              <w:rPr>
                <w:rStyle w:val="23"/>
                <w:rFonts w:hint="eastAsia" w:ascii="宋体" w:hAnsi="宋体" w:eastAsia="宋体" w:cs="Times New Roman"/>
                <w:kern w:val="0"/>
                <w:sz w:val="20"/>
                <w:highlight w:val="none"/>
              </w:rPr>
              <w:t>/</w:t>
            </w:r>
          </w:p>
        </w:tc>
        <w:tc>
          <w:tcPr>
            <w:tcW w:w="962"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r>
              <w:rPr>
                <w:rStyle w:val="23"/>
                <w:rFonts w:hint="eastAsia" w:ascii="宋体" w:hAnsi="宋体" w:eastAsia="宋体" w:cs="Times New Roman"/>
                <w:kern w:val="0"/>
                <w:sz w:val="20"/>
                <w:highlight w:val="none"/>
              </w:rPr>
              <w:t>/</w:t>
            </w:r>
          </w:p>
        </w:tc>
        <w:tc>
          <w:tcPr>
            <w:tcW w:w="143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r>
              <w:rPr>
                <w:rStyle w:val="23"/>
                <w:rFonts w:hint="eastAsia" w:ascii="宋体" w:hAnsi="宋体" w:eastAsia="宋体" w:cs="Times New Roman"/>
                <w:kern w:val="0"/>
                <w:sz w:val="20"/>
                <w:highlight w:val="none"/>
              </w:rPr>
              <w:t>/</w:t>
            </w:r>
          </w:p>
        </w:tc>
        <w:tc>
          <w:tcPr>
            <w:tcW w:w="104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r>
              <w:rPr>
                <w:rStyle w:val="23"/>
                <w:rFonts w:hint="eastAsia" w:ascii="宋体" w:hAnsi="宋体" w:eastAsia="宋体" w:cs="Times New Roman"/>
                <w:kern w:val="0"/>
                <w:sz w:val="20"/>
                <w:highlight w:val="none"/>
              </w:rPr>
              <w:t>/</w:t>
            </w:r>
          </w:p>
        </w:tc>
        <w:tc>
          <w:tcPr>
            <w:tcW w:w="1183"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r>
              <w:rPr>
                <w:rStyle w:val="23"/>
                <w:rFonts w:hint="eastAsia" w:ascii="宋体" w:hAnsi="宋体" w:eastAsia="宋体" w:cs="Times New Roman"/>
                <w:kern w:val="0"/>
                <w:sz w:val="20"/>
                <w:highlight w:val="none"/>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jc w:val="center"/>
        </w:trPr>
        <w:tc>
          <w:tcPr>
            <w:tcW w:w="1231"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807"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061"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540"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540"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89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962"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43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04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183"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jc w:val="center"/>
        </w:trPr>
        <w:tc>
          <w:tcPr>
            <w:tcW w:w="1231"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807"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061"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540"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540"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89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962"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43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04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183"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jc w:val="center"/>
        </w:trPr>
        <w:tc>
          <w:tcPr>
            <w:tcW w:w="1231"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807"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061"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540"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540"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89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962"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43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04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183"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jc w:val="center"/>
        </w:trPr>
        <w:tc>
          <w:tcPr>
            <w:tcW w:w="1231"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807"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061"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540"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540"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89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962"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43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04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183"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jc w:val="center"/>
        </w:trPr>
        <w:tc>
          <w:tcPr>
            <w:tcW w:w="1231"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807"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061"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540"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540"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89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962"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43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04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183"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jc w:val="center"/>
        </w:trPr>
        <w:tc>
          <w:tcPr>
            <w:tcW w:w="1231"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807"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061"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540"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540"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89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962"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43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04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183"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jc w:val="center"/>
        </w:trPr>
        <w:tc>
          <w:tcPr>
            <w:tcW w:w="1231"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807"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061"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540"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540"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89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962"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43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04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183"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jc w:val="center"/>
        </w:trPr>
        <w:tc>
          <w:tcPr>
            <w:tcW w:w="1231"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807"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061"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540"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540"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89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962"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43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04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183"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jc w:val="center"/>
        </w:trPr>
        <w:tc>
          <w:tcPr>
            <w:tcW w:w="1231"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807"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061"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540"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540"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89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962"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43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04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183"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jc w:val="center"/>
        </w:trPr>
        <w:tc>
          <w:tcPr>
            <w:tcW w:w="1231"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807"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061"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540"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540"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89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962"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43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04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183"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jc w:val="center"/>
        </w:trPr>
        <w:tc>
          <w:tcPr>
            <w:tcW w:w="1231"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807"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061"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540"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540"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89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962"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43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049"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c>
          <w:tcPr>
            <w:tcW w:w="1183" w:type="dxa"/>
            <w:tcBorders>
              <w:top w:val="single" w:color="000000" w:sz="2" w:space="0"/>
              <w:left w:val="single" w:color="000000" w:sz="2" w:space="0"/>
              <w:bottom w:val="single" w:color="000000" w:sz="2" w:space="0"/>
              <w:right w:val="single" w:color="000000" w:sz="2" w:space="0"/>
            </w:tcBorders>
            <w:noWrap w:val="0"/>
            <w:vAlign w:val="center"/>
          </w:tcPr>
          <w:p>
            <w:pPr>
              <w:pStyle w:val="59"/>
              <w:ind w:right="63"/>
              <w:jc w:val="center"/>
              <w:rPr>
                <w:rStyle w:val="23"/>
                <w:rFonts w:ascii="宋体" w:hAnsi="宋体" w:eastAsia="宋体" w:cs="Times New Roman"/>
                <w:kern w:val="0"/>
                <w:sz w:val="20"/>
                <w:highlight w:val="none"/>
              </w:rPr>
            </w:pPr>
          </w:p>
        </w:tc>
      </w:tr>
    </w:tbl>
    <w:p>
      <w:pPr>
        <w:pStyle w:val="59"/>
        <w:rPr>
          <w:rStyle w:val="23"/>
          <w:rFonts w:ascii="宋体" w:hAnsi="宋体" w:eastAsia="宋体" w:cs="Times New Roman"/>
          <w:sz w:val="2"/>
          <w:szCs w:val="2"/>
          <w:highlight w:val="none"/>
        </w:rPr>
      </w:pPr>
      <w:r>
        <w:rPr>
          <w:rStyle w:val="23"/>
          <w:rFonts w:ascii="宋体" w:hAnsi="宋体" w:eastAsia="宋体" w:cs="Times New Roman"/>
          <w:sz w:val="2"/>
          <w:szCs w:val="2"/>
          <w:highlight w:val="none"/>
        </w:rPr>
        <w:t xml:space="preserve"> </w:t>
      </w:r>
    </w:p>
    <w:p>
      <w:pPr>
        <w:pStyle w:val="59"/>
        <w:adjustRightInd w:val="0"/>
        <w:spacing w:before="100" w:beforeAutospacing="1" w:after="60" w:line="244" w:lineRule="auto"/>
        <w:ind w:right="63" w:rightChars="30"/>
        <w:jc w:val="center"/>
        <w:textAlignment w:val="baseline"/>
        <w:rPr>
          <w:rStyle w:val="23"/>
          <w:rFonts w:ascii="宋体" w:hAnsi="宋体" w:eastAsia="宋体" w:cs="Times New Roman"/>
          <w:sz w:val="22"/>
          <w:szCs w:val="22"/>
          <w:highlight w:val="none"/>
        </w:rPr>
      </w:pPr>
      <w:r>
        <w:rPr>
          <w:rStyle w:val="23"/>
          <w:rFonts w:ascii="宋体" w:hAnsi="宋体" w:eastAsia="宋体" w:cs="Times New Roman"/>
          <w:sz w:val="22"/>
          <w:szCs w:val="22"/>
          <w:highlight w:val="none"/>
        </w:rPr>
        <w:t xml:space="preserve"> </w:t>
      </w:r>
    </w:p>
    <w:p>
      <w:pPr>
        <w:pStyle w:val="59"/>
        <w:adjustRightInd w:val="0"/>
        <w:spacing w:before="100" w:beforeAutospacing="1" w:after="60" w:line="247" w:lineRule="auto"/>
        <w:ind w:right="63" w:rightChars="30"/>
        <w:jc w:val="center"/>
        <w:textAlignment w:val="baseline"/>
        <w:rPr>
          <w:rStyle w:val="23"/>
          <w:rFonts w:ascii="宋体" w:hAnsi="宋体" w:eastAsia="宋体" w:cs="Times New Roman"/>
          <w:sz w:val="22"/>
          <w:szCs w:val="22"/>
          <w:highlight w:val="none"/>
        </w:rPr>
      </w:pPr>
      <w:r>
        <w:rPr>
          <w:rStyle w:val="23"/>
          <w:rFonts w:ascii="宋体" w:hAnsi="宋体" w:eastAsia="宋体" w:cs="Times New Roman"/>
          <w:sz w:val="22"/>
          <w:szCs w:val="22"/>
          <w:highlight w:val="none"/>
        </w:rPr>
        <w:t xml:space="preserve"> </w:t>
      </w:r>
    </w:p>
    <w:p>
      <w:pPr>
        <w:pStyle w:val="59"/>
        <w:rPr>
          <w:rStyle w:val="23"/>
          <w:rFonts w:ascii="宋体" w:hAnsi="宋体" w:eastAsia="宋体" w:cs="Times New Roman"/>
          <w:spacing w:val="-12"/>
          <w:sz w:val="30"/>
          <w:szCs w:val="30"/>
          <w:highlight w:val="none"/>
        </w:rPr>
      </w:pPr>
      <w:r>
        <w:rPr>
          <w:rStyle w:val="23"/>
          <w:rFonts w:hint="eastAsia" w:ascii="宋体" w:hAnsi="宋体" w:eastAsia="宋体" w:cs="Times New Roman"/>
          <w:spacing w:val="-12"/>
          <w:sz w:val="30"/>
          <w:szCs w:val="30"/>
          <w:highlight w:val="none"/>
        </w:rPr>
        <w:br w:type="page"/>
      </w:r>
    </w:p>
    <w:p>
      <w:pPr>
        <w:pStyle w:val="59"/>
        <w:spacing w:before="97"/>
        <w:rPr>
          <w:rStyle w:val="23"/>
          <w:rFonts w:ascii="宋体" w:hAnsi="宋体" w:eastAsia="宋体" w:cs="Times New Roman"/>
          <w:sz w:val="30"/>
          <w:szCs w:val="30"/>
          <w:highlight w:val="none"/>
        </w:rPr>
      </w:pPr>
      <w:r>
        <w:rPr>
          <w:rStyle w:val="23"/>
          <w:rFonts w:hint="eastAsia" w:ascii="宋体" w:hAnsi="宋体" w:eastAsia="宋体" w:cs="Times New Roman"/>
          <w:spacing w:val="-12"/>
          <w:sz w:val="30"/>
          <w:szCs w:val="30"/>
          <w:highlight w:val="none"/>
        </w:rPr>
        <w:t>附件</w:t>
      </w:r>
      <w:r>
        <w:rPr>
          <w:rStyle w:val="23"/>
          <w:rFonts w:hint="eastAsia" w:ascii="宋体" w:hAnsi="宋体" w:eastAsia="宋体" w:cs="Times New Roman"/>
          <w:spacing w:val="-64"/>
          <w:sz w:val="30"/>
          <w:szCs w:val="30"/>
          <w:highlight w:val="none"/>
        </w:rPr>
        <w:t xml:space="preserve"> </w:t>
      </w:r>
      <w:r>
        <w:rPr>
          <w:rStyle w:val="23"/>
          <w:rFonts w:ascii="宋体" w:hAnsi="宋体" w:eastAsia="宋体" w:cs="Times New Roman"/>
          <w:spacing w:val="-12"/>
          <w:sz w:val="30"/>
          <w:szCs w:val="30"/>
          <w:highlight w:val="none"/>
        </w:rPr>
        <w:t>3</w:t>
      </w:r>
      <w:r>
        <w:rPr>
          <w:rStyle w:val="23"/>
          <w:rFonts w:hint="eastAsia" w:ascii="宋体" w:hAnsi="宋体" w:eastAsia="宋体" w:cs="Times New Roman"/>
          <w:spacing w:val="-12"/>
          <w:sz w:val="30"/>
          <w:szCs w:val="30"/>
          <w:highlight w:val="none"/>
        </w:rPr>
        <w:t>：</w:t>
      </w:r>
    </w:p>
    <w:p>
      <w:pPr>
        <w:pStyle w:val="59"/>
        <w:spacing w:before="114"/>
        <w:jc w:val="center"/>
        <w:outlineLvl w:val="2"/>
        <w:rPr>
          <w:rStyle w:val="23"/>
          <w:rFonts w:ascii="宋体" w:hAnsi="宋体" w:eastAsia="宋体" w:cs="Times New Roman"/>
          <w:b/>
          <w:spacing w:val="8"/>
          <w:sz w:val="31"/>
          <w:szCs w:val="31"/>
          <w:highlight w:val="none"/>
        </w:rPr>
      </w:pPr>
      <w:r>
        <w:rPr>
          <w:rStyle w:val="23"/>
          <w:rFonts w:hint="eastAsia" w:ascii="宋体" w:hAnsi="宋体" w:eastAsia="宋体" w:cs="Times New Roman"/>
          <w:b/>
          <w:spacing w:val="8"/>
          <w:sz w:val="31"/>
          <w:szCs w:val="31"/>
          <w:highlight w:val="none"/>
        </w:rPr>
        <w:t>工程质量保修书（房屋建筑工程）</w:t>
      </w:r>
    </w:p>
    <w:p>
      <w:pPr>
        <w:pStyle w:val="59"/>
        <w:spacing w:line="360" w:lineRule="auto"/>
        <w:rPr>
          <w:rStyle w:val="23"/>
          <w:rFonts w:ascii="宋体" w:hAnsi="宋体" w:eastAsia="宋体" w:cs="Times New Roman"/>
          <w:spacing w:val="4"/>
          <w:sz w:val="20"/>
          <w:szCs w:val="20"/>
          <w:highlight w:val="none"/>
        </w:rPr>
      </w:pPr>
    </w:p>
    <w:p>
      <w:pPr>
        <w:pStyle w:val="59"/>
        <w:spacing w:line="360" w:lineRule="auto"/>
        <w:rPr>
          <w:rStyle w:val="23"/>
          <w:rFonts w:ascii="宋体" w:hAnsi="宋体" w:eastAsia="宋体" w:cs="Times New Roman"/>
          <w:spacing w:val="4"/>
          <w:sz w:val="20"/>
          <w:szCs w:val="20"/>
          <w:highlight w:val="none"/>
        </w:rPr>
      </w:pPr>
    </w:p>
    <w:p>
      <w:pPr>
        <w:pStyle w:val="59"/>
        <w:spacing w:line="360" w:lineRule="auto"/>
        <w:rPr>
          <w:rStyle w:val="23"/>
          <w:rFonts w:ascii="宋体" w:hAnsi="宋体" w:eastAsia="宋体" w:cs="Times New Roman"/>
          <w:sz w:val="20"/>
          <w:szCs w:val="20"/>
          <w:highlight w:val="none"/>
        </w:rPr>
      </w:pPr>
      <w:r>
        <w:rPr>
          <w:rStyle w:val="23"/>
          <w:rFonts w:hint="eastAsia" w:ascii="宋体" w:hAnsi="宋体" w:eastAsia="宋体" w:cs="Times New Roman"/>
          <w:spacing w:val="4"/>
          <w:sz w:val="20"/>
          <w:szCs w:val="20"/>
          <w:highlight w:val="none"/>
        </w:rPr>
        <w:t>发包人（甲方全称）：</w:t>
      </w:r>
      <w:r>
        <w:rPr>
          <w:rStyle w:val="23"/>
          <w:rFonts w:hint="eastAsia" w:ascii="宋体" w:hAnsi="宋体" w:eastAsia="宋体" w:cs="Times New Roman"/>
          <w:spacing w:val="4"/>
          <w:sz w:val="20"/>
          <w:szCs w:val="20"/>
          <w:highlight w:val="none"/>
          <w:u w:val="single"/>
        </w:rPr>
        <w:t xml:space="preserve">   </w:t>
      </w:r>
      <w:r>
        <w:rPr>
          <w:rStyle w:val="23"/>
          <w:rFonts w:hint="eastAsia" w:ascii="宋体" w:hAnsi="宋体" w:eastAsia="宋体" w:cs="Times New Roman"/>
          <w:spacing w:val="4"/>
          <w:sz w:val="20"/>
          <w:szCs w:val="20"/>
          <w:highlight w:val="none"/>
          <w:u w:val="single"/>
          <w:lang w:val="en-US" w:eastAsia="zh-CN"/>
        </w:rPr>
        <w:t xml:space="preserve">                    </w:t>
      </w:r>
      <w:r>
        <w:rPr>
          <w:rStyle w:val="23"/>
          <w:rFonts w:hint="eastAsia" w:ascii="宋体" w:hAnsi="宋体" w:eastAsia="宋体" w:cs="Times New Roman"/>
          <w:sz w:val="20"/>
          <w:szCs w:val="20"/>
          <w:highlight w:val="none"/>
          <w:u w:val="single"/>
        </w:rPr>
        <w:t xml:space="preserve">      </w:t>
      </w:r>
    </w:p>
    <w:p>
      <w:pPr>
        <w:pStyle w:val="59"/>
        <w:spacing w:after="240" w:line="360" w:lineRule="auto"/>
        <w:rPr>
          <w:rStyle w:val="23"/>
          <w:rFonts w:ascii="宋体" w:hAnsi="宋体" w:eastAsia="宋体" w:cs="Times New Roman"/>
          <w:sz w:val="20"/>
          <w:szCs w:val="20"/>
          <w:highlight w:val="none"/>
          <w:u w:val="single"/>
        </w:rPr>
      </w:pPr>
      <w:r>
        <w:rPr>
          <w:rStyle w:val="23"/>
          <w:rFonts w:hint="eastAsia" w:ascii="宋体" w:hAnsi="宋体" w:eastAsia="宋体" w:cs="Times New Roman"/>
          <w:spacing w:val="7"/>
          <w:sz w:val="20"/>
          <w:szCs w:val="20"/>
          <w:highlight w:val="none"/>
        </w:rPr>
        <w:t>承包人</w:t>
      </w:r>
      <w:r>
        <w:rPr>
          <w:rStyle w:val="23"/>
          <w:rFonts w:hint="eastAsia" w:ascii="宋体" w:hAnsi="宋体" w:eastAsia="宋体" w:cs="Times New Roman"/>
          <w:spacing w:val="4"/>
          <w:sz w:val="20"/>
          <w:szCs w:val="20"/>
          <w:highlight w:val="none"/>
        </w:rPr>
        <w:t>（乙方全称）：</w:t>
      </w:r>
      <w:r>
        <w:rPr>
          <w:rStyle w:val="23"/>
          <w:rFonts w:hint="eastAsia" w:ascii="宋体" w:hAnsi="宋体" w:eastAsia="宋体" w:cs="Times New Roman"/>
          <w:sz w:val="20"/>
          <w:szCs w:val="20"/>
          <w:highlight w:val="none"/>
          <w:u w:val="single"/>
        </w:rPr>
        <w:t xml:space="preserve"> </w:t>
      </w:r>
      <w:r>
        <w:rPr>
          <w:rStyle w:val="23"/>
          <w:rFonts w:hint="eastAsia" w:ascii="宋体" w:hAnsi="宋体" w:eastAsia="宋体" w:cs="Times New Roman"/>
          <w:sz w:val="20"/>
          <w:szCs w:val="20"/>
          <w:highlight w:val="none"/>
          <w:u w:val="single"/>
          <w:lang w:val="en-US" w:eastAsia="zh-CN"/>
        </w:rPr>
        <w:t xml:space="preserve">                              </w:t>
      </w:r>
      <w:r>
        <w:rPr>
          <w:rStyle w:val="23"/>
          <w:rFonts w:hint="eastAsia" w:ascii="宋体" w:hAnsi="宋体" w:eastAsia="宋体" w:cs="Times New Roman"/>
          <w:sz w:val="20"/>
          <w:szCs w:val="20"/>
          <w:highlight w:val="none"/>
          <w:u w:val="single"/>
        </w:rPr>
        <w:t xml:space="preserve">   </w:t>
      </w:r>
    </w:p>
    <w:p>
      <w:pPr>
        <w:pStyle w:val="59"/>
        <w:spacing w:line="360" w:lineRule="auto"/>
        <w:ind w:firstLine="424" w:firstLineChars="200"/>
        <w:rPr>
          <w:rStyle w:val="23"/>
          <w:rFonts w:ascii="宋体" w:hAnsi="宋体" w:eastAsia="宋体" w:cs="Times New Roman"/>
          <w:sz w:val="20"/>
          <w:szCs w:val="20"/>
          <w:highlight w:val="none"/>
        </w:rPr>
      </w:pPr>
      <w:r>
        <w:rPr>
          <w:rStyle w:val="23"/>
          <w:rFonts w:hint="eastAsia" w:ascii="宋体" w:hAnsi="宋体" w:eastAsia="宋体" w:cs="Times New Roman"/>
          <w:spacing w:val="6"/>
          <w:sz w:val="20"/>
          <w:szCs w:val="20"/>
          <w:highlight w:val="none"/>
        </w:rPr>
        <w:t>发包人和承包人根据《中华人民共和国建筑法》和《建设工程质量管理条例》，经</w:t>
      </w:r>
      <w:r>
        <w:rPr>
          <w:rStyle w:val="23"/>
          <w:rFonts w:hint="eastAsia" w:ascii="宋体" w:hAnsi="宋体" w:eastAsia="宋体" w:cs="Times New Roman"/>
          <w:spacing w:val="5"/>
          <w:sz w:val="20"/>
          <w:szCs w:val="20"/>
          <w:highlight w:val="none"/>
        </w:rPr>
        <w:t>协商一致</w:t>
      </w:r>
      <w:r>
        <w:rPr>
          <w:rStyle w:val="23"/>
          <w:rFonts w:hint="eastAsia" w:ascii="宋体" w:hAnsi="宋体" w:eastAsia="宋体" w:cs="Times New Roman"/>
          <w:spacing w:val="7"/>
          <w:sz w:val="20"/>
          <w:szCs w:val="20"/>
          <w:highlight w:val="none"/>
        </w:rPr>
        <w:t>就</w:t>
      </w:r>
      <w:r>
        <w:rPr>
          <w:rStyle w:val="23"/>
          <w:rFonts w:hint="eastAsia" w:ascii="宋体" w:hAnsi="宋体" w:eastAsia="宋体" w:cs="Times New Roman"/>
          <w:spacing w:val="7"/>
          <w:sz w:val="20"/>
          <w:szCs w:val="20"/>
          <w:highlight w:val="none"/>
          <w:u w:val="single"/>
        </w:rPr>
        <w:t xml:space="preserve">        </w:t>
      </w:r>
      <w:r>
        <w:rPr>
          <w:rStyle w:val="23"/>
          <w:rFonts w:hint="eastAsia" w:ascii="宋体" w:hAnsi="宋体" w:eastAsia="宋体" w:cs="Times New Roman"/>
          <w:spacing w:val="7"/>
          <w:sz w:val="20"/>
          <w:szCs w:val="20"/>
          <w:highlight w:val="none"/>
        </w:rPr>
        <w:t>（工程全称）签订工程质量保修书。</w:t>
      </w:r>
    </w:p>
    <w:p>
      <w:pPr>
        <w:pStyle w:val="59"/>
        <w:spacing w:line="360" w:lineRule="auto"/>
        <w:rPr>
          <w:rStyle w:val="23"/>
          <w:rFonts w:ascii="宋体" w:hAnsi="宋体" w:eastAsia="宋体" w:cs="Times New Roman"/>
          <w:b/>
          <w:sz w:val="22"/>
          <w:szCs w:val="20"/>
          <w:highlight w:val="none"/>
        </w:rPr>
      </w:pPr>
      <w:r>
        <w:rPr>
          <w:rStyle w:val="23"/>
          <w:rFonts w:hint="eastAsia" w:ascii="宋体" w:hAnsi="宋体" w:eastAsia="宋体" w:cs="Times New Roman"/>
          <w:b/>
          <w:spacing w:val="9"/>
          <w:sz w:val="22"/>
          <w:szCs w:val="20"/>
          <w:highlight w:val="none"/>
        </w:rPr>
        <w:t>一、工程质量保修范围和内容</w:t>
      </w:r>
    </w:p>
    <w:p>
      <w:pPr>
        <w:pStyle w:val="59"/>
        <w:spacing w:line="360" w:lineRule="auto"/>
        <w:ind w:firstLine="436" w:firstLineChars="200"/>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承包人在质量保修期内，按照有关法律规定和合同约定，承担工程质量保修责任。</w:t>
      </w:r>
    </w:p>
    <w:p>
      <w:pPr>
        <w:pStyle w:val="59"/>
        <w:spacing w:line="360" w:lineRule="auto"/>
        <w:ind w:firstLine="444" w:firstLineChars="200"/>
        <w:rPr>
          <w:rStyle w:val="23"/>
          <w:rFonts w:ascii="宋体" w:hAnsi="宋体" w:eastAsia="宋体" w:cs="Times New Roman"/>
          <w:sz w:val="20"/>
          <w:szCs w:val="20"/>
          <w:highlight w:val="none"/>
          <w:u w:val="single"/>
        </w:rPr>
      </w:pPr>
      <w:r>
        <w:rPr>
          <w:rStyle w:val="23"/>
          <w:rFonts w:hint="eastAsia" w:ascii="宋体" w:hAnsi="宋体" w:eastAsia="宋体" w:cs="Times New Roman"/>
          <w:spacing w:val="11"/>
          <w:sz w:val="20"/>
          <w:szCs w:val="20"/>
          <w:highlight w:val="none"/>
        </w:rPr>
        <w:t>质量保修范围包括地基基础工程、主体结构工程，屋面防水工程、有防水要求的卫生间、</w:t>
      </w:r>
      <w:r>
        <w:rPr>
          <w:rStyle w:val="23"/>
          <w:rFonts w:hint="eastAsia" w:ascii="宋体" w:hAnsi="宋体" w:eastAsia="宋体" w:cs="Times New Roman"/>
          <w:spacing w:val="9"/>
          <w:sz w:val="20"/>
          <w:szCs w:val="20"/>
          <w:highlight w:val="none"/>
        </w:rPr>
        <w:t>房间和外墙面的防渗漏，供热与供冷系统，</w:t>
      </w:r>
      <w:r>
        <w:rPr>
          <w:rStyle w:val="23"/>
          <w:rFonts w:hint="eastAsia" w:ascii="宋体" w:hAnsi="宋体" w:eastAsia="宋体" w:cs="Times New Roman"/>
          <w:spacing w:val="-50"/>
          <w:sz w:val="20"/>
          <w:szCs w:val="20"/>
          <w:highlight w:val="none"/>
        </w:rPr>
        <w:t xml:space="preserve"> </w:t>
      </w:r>
      <w:r>
        <w:rPr>
          <w:rStyle w:val="23"/>
          <w:rFonts w:hint="eastAsia" w:ascii="宋体" w:hAnsi="宋体" w:eastAsia="宋体" w:cs="Times New Roman"/>
          <w:spacing w:val="9"/>
          <w:sz w:val="20"/>
          <w:szCs w:val="20"/>
          <w:highlight w:val="none"/>
        </w:rPr>
        <w:t>电气管线、给排水管道、设备安装和装修工程，</w:t>
      </w:r>
      <w:r>
        <w:rPr>
          <w:rStyle w:val="23"/>
          <w:rFonts w:hint="eastAsia" w:ascii="宋体" w:hAnsi="宋体" w:eastAsia="宋体" w:cs="Times New Roman"/>
          <w:spacing w:val="-59"/>
          <w:sz w:val="20"/>
          <w:szCs w:val="20"/>
          <w:highlight w:val="none"/>
        </w:rPr>
        <w:t xml:space="preserve"> </w:t>
      </w:r>
      <w:r>
        <w:rPr>
          <w:rStyle w:val="23"/>
          <w:rFonts w:hint="eastAsia" w:ascii="宋体" w:hAnsi="宋体" w:eastAsia="宋体" w:cs="Times New Roman"/>
          <w:spacing w:val="9"/>
          <w:sz w:val="20"/>
          <w:szCs w:val="20"/>
          <w:highlight w:val="none"/>
        </w:rPr>
        <w:t>以及双方约定的其他项目。具体保修的内容，双方约定如下：</w:t>
      </w:r>
      <w:r>
        <w:rPr>
          <w:rStyle w:val="23"/>
          <w:rFonts w:hint="eastAsia" w:ascii="宋体" w:hAnsi="宋体" w:eastAsia="宋体" w:cs="Times New Roman"/>
          <w:spacing w:val="9"/>
          <w:sz w:val="20"/>
          <w:szCs w:val="20"/>
          <w:highlight w:val="none"/>
          <w:u w:val="single"/>
        </w:rPr>
        <w:t xml:space="preserve">地面改造、内外墙以及顶棚翻新等工程量清单及施工图纸范围内的施工。 </w:t>
      </w:r>
    </w:p>
    <w:p>
      <w:pPr>
        <w:pStyle w:val="59"/>
        <w:spacing w:line="360" w:lineRule="auto"/>
        <w:rPr>
          <w:rStyle w:val="23"/>
          <w:rFonts w:ascii="宋体" w:hAnsi="宋体" w:eastAsia="宋体" w:cs="Times New Roman"/>
          <w:b/>
          <w:spacing w:val="9"/>
          <w:sz w:val="22"/>
          <w:szCs w:val="20"/>
          <w:highlight w:val="none"/>
        </w:rPr>
      </w:pPr>
      <w:r>
        <w:rPr>
          <w:rStyle w:val="23"/>
          <w:rFonts w:hint="eastAsia" w:ascii="宋体" w:hAnsi="宋体" w:eastAsia="宋体" w:cs="Times New Roman"/>
          <w:b/>
          <w:spacing w:val="9"/>
          <w:sz w:val="22"/>
          <w:szCs w:val="20"/>
          <w:highlight w:val="none"/>
        </w:rPr>
        <w:t>二、质量保修期</w:t>
      </w:r>
    </w:p>
    <w:p>
      <w:pPr>
        <w:pStyle w:val="59"/>
        <w:spacing w:line="360" w:lineRule="auto"/>
        <w:ind w:firstLine="436" w:firstLineChars="200"/>
        <w:rPr>
          <w:rStyle w:val="23"/>
          <w:rFonts w:ascii="宋体" w:hAnsi="宋体" w:eastAsia="宋体" w:cs="Times New Roman"/>
          <w:sz w:val="20"/>
          <w:szCs w:val="20"/>
          <w:highlight w:val="none"/>
        </w:rPr>
      </w:pPr>
      <w:r>
        <w:rPr>
          <w:rStyle w:val="23"/>
          <w:rFonts w:hint="eastAsia" w:ascii="宋体" w:hAnsi="宋体" w:eastAsia="宋体" w:cs="Times New Roman"/>
          <w:spacing w:val="9"/>
          <w:position w:val="4"/>
          <w:sz w:val="20"/>
          <w:szCs w:val="20"/>
          <w:highlight w:val="none"/>
        </w:rPr>
        <w:t>根据《建设工程质量管理条例》及有关规定，工程的质量保修期如下：</w:t>
      </w:r>
    </w:p>
    <w:p>
      <w:pPr>
        <w:pStyle w:val="59"/>
        <w:spacing w:line="360" w:lineRule="auto"/>
        <w:ind w:firstLine="436" w:firstLineChars="200"/>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1．地基基础工程和主体结构工程为设计文件</w:t>
      </w:r>
      <w:r>
        <w:rPr>
          <w:rStyle w:val="23"/>
          <w:rFonts w:hint="eastAsia" w:ascii="宋体" w:hAnsi="宋体" w:eastAsia="宋体" w:cs="Times New Roman"/>
          <w:spacing w:val="8"/>
          <w:sz w:val="20"/>
          <w:szCs w:val="20"/>
          <w:highlight w:val="none"/>
        </w:rPr>
        <w:t>规定的工程合理使用年限；</w:t>
      </w:r>
    </w:p>
    <w:p>
      <w:pPr>
        <w:pStyle w:val="59"/>
        <w:spacing w:line="360" w:lineRule="auto"/>
        <w:ind w:firstLine="436" w:firstLineChars="200"/>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2．屋面防水工程、有防水要求的卫生间、房间</w:t>
      </w:r>
      <w:r>
        <w:rPr>
          <w:rStyle w:val="23"/>
          <w:rFonts w:hint="eastAsia" w:ascii="宋体" w:hAnsi="宋体" w:eastAsia="宋体" w:cs="Times New Roman"/>
          <w:spacing w:val="8"/>
          <w:sz w:val="20"/>
          <w:szCs w:val="20"/>
          <w:highlight w:val="none"/>
        </w:rPr>
        <w:t>和外墙面的防渗为</w:t>
      </w:r>
      <w:r>
        <w:rPr>
          <w:rStyle w:val="23"/>
          <w:rFonts w:hint="eastAsia" w:ascii="宋体" w:hAnsi="宋体" w:eastAsia="宋体" w:cs="Times New Roman"/>
          <w:spacing w:val="-99"/>
          <w:sz w:val="20"/>
          <w:szCs w:val="20"/>
          <w:highlight w:val="none"/>
        </w:rPr>
        <w:t xml:space="preserve"> </w:t>
      </w:r>
      <w:r>
        <w:rPr>
          <w:rStyle w:val="23"/>
          <w:rFonts w:hint="eastAsia" w:ascii="宋体" w:hAnsi="宋体" w:eastAsia="宋体" w:cs="Times New Roman"/>
          <w:spacing w:val="5"/>
          <w:sz w:val="20"/>
          <w:szCs w:val="20"/>
          <w:highlight w:val="none"/>
          <w:u w:val="single"/>
        </w:rPr>
        <w:t xml:space="preserve">  </w:t>
      </w:r>
      <w:r>
        <w:rPr>
          <w:rStyle w:val="23"/>
          <w:rFonts w:hint="eastAsia" w:ascii="宋体" w:hAnsi="宋体" w:eastAsia="宋体" w:cs="Times New Roman"/>
          <w:color w:val="FF0000"/>
          <w:spacing w:val="5"/>
          <w:sz w:val="20"/>
          <w:szCs w:val="20"/>
          <w:highlight w:val="none"/>
          <w:u w:val="single"/>
        </w:rPr>
        <w:t xml:space="preserve"> </w:t>
      </w:r>
      <w:r>
        <w:rPr>
          <w:rStyle w:val="23"/>
          <w:rFonts w:hint="eastAsia" w:ascii="宋体" w:hAnsi="宋体" w:eastAsia="宋体" w:cs="Times New Roman"/>
          <w:color w:val="FF0000"/>
          <w:spacing w:val="5"/>
          <w:sz w:val="20"/>
          <w:szCs w:val="20"/>
          <w:highlight w:val="none"/>
          <w:u w:val="single"/>
          <w:lang w:val="en-US" w:eastAsia="zh-CN"/>
        </w:rPr>
        <w:t>5</w:t>
      </w:r>
      <w:r>
        <w:rPr>
          <w:rStyle w:val="23"/>
          <w:rFonts w:hint="eastAsia" w:ascii="宋体" w:hAnsi="宋体" w:eastAsia="宋体" w:cs="Times New Roman"/>
          <w:spacing w:val="5"/>
          <w:sz w:val="20"/>
          <w:szCs w:val="20"/>
          <w:highlight w:val="none"/>
          <w:u w:val="single"/>
        </w:rPr>
        <w:t xml:space="preserve">  </w:t>
      </w:r>
      <w:r>
        <w:rPr>
          <w:rStyle w:val="23"/>
          <w:rFonts w:hint="eastAsia" w:ascii="宋体" w:hAnsi="宋体" w:eastAsia="宋体" w:cs="Times New Roman"/>
          <w:spacing w:val="-89"/>
          <w:sz w:val="20"/>
          <w:szCs w:val="20"/>
          <w:highlight w:val="none"/>
        </w:rPr>
        <w:t xml:space="preserve"> </w:t>
      </w:r>
      <w:r>
        <w:rPr>
          <w:rStyle w:val="23"/>
          <w:rFonts w:hint="eastAsia" w:ascii="宋体" w:hAnsi="宋体" w:eastAsia="宋体" w:cs="Times New Roman"/>
          <w:spacing w:val="8"/>
          <w:sz w:val="20"/>
          <w:szCs w:val="20"/>
          <w:highlight w:val="none"/>
        </w:rPr>
        <w:t>年；</w:t>
      </w:r>
    </w:p>
    <w:p>
      <w:pPr>
        <w:pStyle w:val="59"/>
        <w:spacing w:line="360" w:lineRule="auto"/>
        <w:ind w:firstLine="420" w:firstLineChars="200"/>
        <w:rPr>
          <w:rStyle w:val="23"/>
          <w:rFonts w:ascii="宋体" w:hAnsi="宋体" w:eastAsia="宋体" w:cs="Times New Roman"/>
          <w:sz w:val="20"/>
          <w:szCs w:val="20"/>
          <w:highlight w:val="none"/>
        </w:rPr>
      </w:pPr>
      <w:r>
        <w:rPr>
          <w:rStyle w:val="23"/>
          <w:rFonts w:hint="eastAsia" w:ascii="宋体" w:hAnsi="宋体" w:eastAsia="宋体" w:cs="Times New Roman"/>
          <w:spacing w:val="5"/>
          <w:sz w:val="20"/>
          <w:szCs w:val="20"/>
          <w:highlight w:val="none"/>
        </w:rPr>
        <w:t>3．装修工程为</w:t>
      </w:r>
      <w:r>
        <w:rPr>
          <w:rStyle w:val="23"/>
          <w:rFonts w:hint="eastAsia" w:ascii="宋体" w:hAnsi="宋体" w:eastAsia="宋体" w:cs="Times New Roman"/>
          <w:spacing w:val="-96"/>
          <w:sz w:val="20"/>
          <w:szCs w:val="20"/>
          <w:highlight w:val="none"/>
        </w:rPr>
        <w:t xml:space="preserve"> </w:t>
      </w:r>
      <w:r>
        <w:rPr>
          <w:rStyle w:val="23"/>
          <w:rFonts w:hint="eastAsia" w:ascii="宋体" w:hAnsi="宋体" w:eastAsia="宋体" w:cs="Times New Roman"/>
          <w:spacing w:val="5"/>
          <w:sz w:val="20"/>
          <w:szCs w:val="20"/>
          <w:highlight w:val="none"/>
          <w:u w:val="single"/>
        </w:rPr>
        <w:t xml:space="preserve">   </w:t>
      </w:r>
      <w:r>
        <w:rPr>
          <w:rStyle w:val="23"/>
          <w:rFonts w:hint="eastAsia" w:ascii="宋体" w:hAnsi="宋体" w:eastAsia="宋体" w:cs="Times New Roman"/>
          <w:color w:val="FF0000"/>
          <w:spacing w:val="5"/>
          <w:sz w:val="20"/>
          <w:szCs w:val="20"/>
          <w:highlight w:val="none"/>
          <w:u w:val="single"/>
          <w:lang w:val="en-US" w:eastAsia="zh-CN"/>
        </w:rPr>
        <w:t>2</w:t>
      </w:r>
      <w:r>
        <w:rPr>
          <w:rStyle w:val="23"/>
          <w:rFonts w:hint="eastAsia" w:ascii="宋体" w:hAnsi="宋体" w:eastAsia="宋体" w:cs="Times New Roman"/>
          <w:spacing w:val="5"/>
          <w:sz w:val="20"/>
          <w:szCs w:val="20"/>
          <w:highlight w:val="none"/>
          <w:u w:val="single"/>
        </w:rPr>
        <w:t xml:space="preserve">  </w:t>
      </w:r>
      <w:r>
        <w:rPr>
          <w:rStyle w:val="23"/>
          <w:rFonts w:hint="eastAsia" w:ascii="宋体" w:hAnsi="宋体" w:eastAsia="宋体" w:cs="Times New Roman"/>
          <w:spacing w:val="-90"/>
          <w:sz w:val="20"/>
          <w:szCs w:val="20"/>
          <w:highlight w:val="none"/>
        </w:rPr>
        <w:t xml:space="preserve"> </w:t>
      </w:r>
      <w:r>
        <w:rPr>
          <w:rStyle w:val="23"/>
          <w:rFonts w:hint="eastAsia" w:ascii="宋体" w:hAnsi="宋体" w:eastAsia="宋体" w:cs="Times New Roman"/>
          <w:spacing w:val="5"/>
          <w:sz w:val="20"/>
          <w:szCs w:val="20"/>
          <w:highlight w:val="none"/>
        </w:rPr>
        <w:t>年；</w:t>
      </w:r>
    </w:p>
    <w:p>
      <w:pPr>
        <w:pStyle w:val="59"/>
        <w:spacing w:line="360" w:lineRule="auto"/>
        <w:ind w:firstLine="432" w:firstLineChars="200"/>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4．电气管线、给排水管道、设备安装工程为</w:t>
      </w:r>
      <w:r>
        <w:rPr>
          <w:rStyle w:val="23"/>
          <w:rFonts w:hint="eastAsia" w:ascii="宋体" w:hAnsi="宋体" w:eastAsia="宋体" w:cs="Times New Roman"/>
          <w:spacing w:val="-90"/>
          <w:sz w:val="20"/>
          <w:szCs w:val="20"/>
          <w:highlight w:val="none"/>
        </w:rPr>
        <w:t xml:space="preserve"> </w:t>
      </w:r>
      <w:r>
        <w:rPr>
          <w:rStyle w:val="23"/>
          <w:rFonts w:hint="eastAsia" w:ascii="宋体" w:hAnsi="宋体" w:eastAsia="宋体" w:cs="Times New Roman"/>
          <w:spacing w:val="5"/>
          <w:sz w:val="20"/>
          <w:szCs w:val="20"/>
          <w:highlight w:val="none"/>
          <w:u w:val="single"/>
        </w:rPr>
        <w:t xml:space="preserve">   </w:t>
      </w:r>
      <w:r>
        <w:rPr>
          <w:rStyle w:val="23"/>
          <w:rFonts w:hint="eastAsia" w:ascii="宋体" w:hAnsi="宋体" w:eastAsia="宋体" w:cs="Times New Roman"/>
          <w:color w:val="FF0000"/>
          <w:spacing w:val="5"/>
          <w:sz w:val="20"/>
          <w:szCs w:val="20"/>
          <w:highlight w:val="none"/>
          <w:u w:val="single"/>
          <w:lang w:val="en-US" w:eastAsia="zh-CN"/>
        </w:rPr>
        <w:t>2</w:t>
      </w:r>
      <w:r>
        <w:rPr>
          <w:rStyle w:val="23"/>
          <w:rFonts w:hint="eastAsia" w:ascii="宋体" w:hAnsi="宋体" w:eastAsia="宋体" w:cs="Times New Roman"/>
          <w:spacing w:val="5"/>
          <w:sz w:val="20"/>
          <w:szCs w:val="20"/>
          <w:highlight w:val="none"/>
          <w:u w:val="single"/>
        </w:rPr>
        <w:t xml:space="preserve">  </w:t>
      </w:r>
      <w:r>
        <w:rPr>
          <w:rStyle w:val="23"/>
          <w:rFonts w:hint="eastAsia" w:ascii="宋体" w:hAnsi="宋体" w:eastAsia="宋体" w:cs="Times New Roman"/>
          <w:spacing w:val="-91"/>
          <w:sz w:val="20"/>
          <w:szCs w:val="20"/>
          <w:highlight w:val="none"/>
        </w:rPr>
        <w:t xml:space="preserve"> </w:t>
      </w:r>
      <w:r>
        <w:rPr>
          <w:rStyle w:val="23"/>
          <w:rFonts w:hint="eastAsia" w:ascii="宋体" w:hAnsi="宋体" w:eastAsia="宋体" w:cs="Times New Roman"/>
          <w:spacing w:val="8"/>
          <w:sz w:val="20"/>
          <w:szCs w:val="20"/>
          <w:highlight w:val="none"/>
        </w:rPr>
        <w:t>年；</w:t>
      </w:r>
    </w:p>
    <w:p>
      <w:pPr>
        <w:pStyle w:val="59"/>
        <w:spacing w:line="360" w:lineRule="auto"/>
        <w:ind w:firstLine="428" w:firstLineChars="200"/>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5．供热与供冷系统为</w:t>
      </w:r>
      <w:r>
        <w:rPr>
          <w:rStyle w:val="23"/>
          <w:rFonts w:hint="eastAsia" w:ascii="宋体" w:hAnsi="宋体" w:eastAsia="宋体" w:cs="Times New Roman"/>
          <w:spacing w:val="-83"/>
          <w:sz w:val="20"/>
          <w:szCs w:val="20"/>
          <w:highlight w:val="none"/>
        </w:rPr>
        <w:t xml:space="preserve"> </w:t>
      </w:r>
      <w:r>
        <w:rPr>
          <w:rStyle w:val="23"/>
          <w:rFonts w:hint="eastAsia" w:ascii="宋体" w:hAnsi="宋体" w:eastAsia="宋体" w:cs="Times New Roman"/>
          <w:spacing w:val="5"/>
          <w:sz w:val="20"/>
          <w:szCs w:val="20"/>
          <w:highlight w:val="none"/>
          <w:u w:val="single"/>
        </w:rPr>
        <w:t xml:space="preserve">   </w:t>
      </w:r>
      <w:r>
        <w:rPr>
          <w:rStyle w:val="23"/>
          <w:rFonts w:hint="eastAsia" w:ascii="宋体" w:hAnsi="宋体" w:eastAsia="宋体" w:cs="Times New Roman"/>
          <w:color w:val="FF0000"/>
          <w:spacing w:val="5"/>
          <w:sz w:val="20"/>
          <w:szCs w:val="20"/>
          <w:highlight w:val="none"/>
          <w:u w:val="single"/>
          <w:lang w:val="en-US" w:eastAsia="zh-CN"/>
        </w:rPr>
        <w:t>2</w:t>
      </w:r>
      <w:r>
        <w:rPr>
          <w:rStyle w:val="23"/>
          <w:rFonts w:hint="eastAsia" w:ascii="宋体" w:hAnsi="宋体" w:eastAsia="宋体" w:cs="Times New Roman"/>
          <w:spacing w:val="5"/>
          <w:sz w:val="20"/>
          <w:szCs w:val="20"/>
          <w:highlight w:val="none"/>
          <w:u w:val="single"/>
        </w:rPr>
        <w:t xml:space="preserve">  </w:t>
      </w:r>
      <w:r>
        <w:rPr>
          <w:rStyle w:val="23"/>
          <w:rFonts w:hint="eastAsia" w:ascii="宋体" w:hAnsi="宋体" w:eastAsia="宋体" w:cs="Times New Roman"/>
          <w:spacing w:val="-91"/>
          <w:sz w:val="20"/>
          <w:szCs w:val="20"/>
          <w:highlight w:val="none"/>
        </w:rPr>
        <w:t xml:space="preserve"> </w:t>
      </w:r>
      <w:r>
        <w:rPr>
          <w:rStyle w:val="23"/>
          <w:rFonts w:hint="eastAsia" w:ascii="宋体" w:hAnsi="宋体" w:eastAsia="宋体" w:cs="Times New Roman"/>
          <w:spacing w:val="7"/>
          <w:sz w:val="20"/>
          <w:szCs w:val="20"/>
          <w:highlight w:val="none"/>
        </w:rPr>
        <w:t>个采暖期、供冷期；</w:t>
      </w:r>
    </w:p>
    <w:p>
      <w:pPr>
        <w:pStyle w:val="59"/>
        <w:spacing w:line="360" w:lineRule="auto"/>
        <w:ind w:firstLine="432" w:firstLineChars="200"/>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 xml:space="preserve">6．住宅小区内的给排水设施、道路等配套工程为 </w:t>
      </w:r>
      <w:r>
        <w:rPr>
          <w:rStyle w:val="23"/>
          <w:rFonts w:hint="eastAsia" w:ascii="宋体" w:hAnsi="宋体" w:eastAsia="宋体" w:cs="Times New Roman"/>
          <w:spacing w:val="8"/>
          <w:sz w:val="20"/>
          <w:szCs w:val="20"/>
          <w:highlight w:val="none"/>
          <w:u w:val="single"/>
        </w:rPr>
        <w:t xml:space="preserve">  /</w:t>
      </w:r>
      <w:r>
        <w:rPr>
          <w:rStyle w:val="23"/>
          <w:rFonts w:hint="eastAsia" w:ascii="宋体" w:hAnsi="宋体" w:eastAsia="宋体" w:cs="Times New Roman"/>
          <w:spacing w:val="7"/>
          <w:sz w:val="20"/>
          <w:szCs w:val="20"/>
          <w:highlight w:val="none"/>
          <w:u w:val="single"/>
        </w:rPr>
        <w:t xml:space="preserve">  </w:t>
      </w:r>
      <w:r>
        <w:rPr>
          <w:rStyle w:val="23"/>
          <w:rFonts w:hint="eastAsia" w:ascii="宋体" w:hAnsi="宋体" w:eastAsia="宋体" w:cs="Times New Roman"/>
          <w:spacing w:val="-90"/>
          <w:sz w:val="20"/>
          <w:szCs w:val="20"/>
          <w:highlight w:val="none"/>
        </w:rPr>
        <w:t xml:space="preserve"> </w:t>
      </w:r>
      <w:r>
        <w:rPr>
          <w:rStyle w:val="23"/>
          <w:rFonts w:hint="eastAsia" w:ascii="宋体" w:hAnsi="宋体" w:eastAsia="宋体" w:cs="Times New Roman"/>
          <w:spacing w:val="7"/>
          <w:sz w:val="20"/>
          <w:szCs w:val="20"/>
          <w:highlight w:val="none"/>
        </w:rPr>
        <w:t>年；</w:t>
      </w:r>
    </w:p>
    <w:p>
      <w:pPr>
        <w:pStyle w:val="59"/>
        <w:spacing w:line="360" w:lineRule="auto"/>
        <w:ind w:firstLine="428" w:firstLineChars="200"/>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7．其他项目保修期限约定如下：</w:t>
      </w:r>
      <w:r>
        <w:rPr>
          <w:rStyle w:val="23"/>
          <w:rFonts w:hint="eastAsia" w:ascii="宋体" w:hAnsi="宋体" w:eastAsia="宋体" w:cs="Times New Roman"/>
          <w:spacing w:val="7"/>
          <w:sz w:val="20"/>
          <w:szCs w:val="20"/>
          <w:highlight w:val="none"/>
          <w:u w:val="single"/>
        </w:rPr>
        <w:t xml:space="preserve">  /   </w:t>
      </w:r>
      <w:r>
        <w:rPr>
          <w:rStyle w:val="23"/>
          <w:rFonts w:hint="eastAsia" w:ascii="宋体" w:hAnsi="宋体" w:eastAsia="宋体" w:cs="Times New Roman"/>
          <w:spacing w:val="7"/>
          <w:sz w:val="20"/>
          <w:szCs w:val="20"/>
          <w:highlight w:val="none"/>
        </w:rPr>
        <w:t>。</w:t>
      </w:r>
    </w:p>
    <w:p>
      <w:pPr>
        <w:pStyle w:val="59"/>
        <w:spacing w:line="360" w:lineRule="auto"/>
        <w:ind w:firstLine="432" w:firstLineChars="200"/>
        <w:rPr>
          <w:rStyle w:val="23"/>
          <w:rFonts w:ascii="宋体" w:hAnsi="宋体" w:eastAsia="宋体" w:cs="Times New Roman"/>
          <w:sz w:val="20"/>
          <w:szCs w:val="20"/>
          <w:highlight w:val="none"/>
        </w:rPr>
      </w:pPr>
      <w:r>
        <w:rPr>
          <w:rStyle w:val="23"/>
          <w:rFonts w:hint="eastAsia" w:ascii="宋体" w:hAnsi="宋体" w:eastAsia="宋体" w:cs="Times New Roman"/>
          <w:spacing w:val="8"/>
          <w:position w:val="4"/>
          <w:sz w:val="20"/>
          <w:szCs w:val="20"/>
          <w:highlight w:val="none"/>
        </w:rPr>
        <w:t>质量保修期自工程竣工验收合格之日起计算。</w:t>
      </w:r>
    </w:p>
    <w:p>
      <w:pPr>
        <w:pStyle w:val="59"/>
        <w:spacing w:line="360" w:lineRule="auto"/>
        <w:rPr>
          <w:rStyle w:val="23"/>
          <w:rFonts w:ascii="宋体" w:hAnsi="宋体" w:eastAsia="宋体" w:cs="Times New Roman"/>
          <w:b/>
          <w:spacing w:val="9"/>
          <w:sz w:val="22"/>
          <w:szCs w:val="20"/>
          <w:highlight w:val="none"/>
        </w:rPr>
      </w:pPr>
      <w:r>
        <w:rPr>
          <w:rStyle w:val="23"/>
          <w:rFonts w:hint="eastAsia" w:ascii="宋体" w:hAnsi="宋体" w:eastAsia="宋体" w:cs="Times New Roman"/>
          <w:b/>
          <w:spacing w:val="9"/>
          <w:sz w:val="22"/>
          <w:szCs w:val="20"/>
          <w:highlight w:val="none"/>
        </w:rPr>
        <w:t>三、缺陷责任期</w:t>
      </w:r>
    </w:p>
    <w:p>
      <w:pPr>
        <w:pStyle w:val="59"/>
        <w:tabs>
          <w:tab w:val="left" w:pos="8364"/>
          <w:tab w:val="left" w:pos="9072"/>
        </w:tabs>
        <w:spacing w:line="360" w:lineRule="auto"/>
        <w:ind w:firstLine="428" w:firstLineChars="200"/>
        <w:rPr>
          <w:rStyle w:val="23"/>
          <w:rFonts w:ascii="宋体" w:hAnsi="宋体" w:eastAsia="宋体" w:cs="Times New Roman"/>
          <w:sz w:val="20"/>
          <w:szCs w:val="20"/>
          <w:highlight w:val="none"/>
        </w:rPr>
      </w:pPr>
      <w:r>
        <w:rPr>
          <w:rStyle w:val="23"/>
          <w:rFonts w:hint="eastAsia" w:ascii="宋体" w:hAnsi="宋体" w:eastAsia="宋体" w:cs="Times New Roman"/>
          <w:spacing w:val="7"/>
          <w:sz w:val="20"/>
          <w:szCs w:val="20"/>
          <w:highlight w:val="none"/>
        </w:rPr>
        <w:t>工程缺陷责任期为</w:t>
      </w:r>
      <w:r>
        <w:rPr>
          <w:rStyle w:val="23"/>
          <w:rFonts w:hint="eastAsia" w:ascii="宋体" w:hAnsi="宋体" w:eastAsia="宋体" w:cs="Times New Roman"/>
          <w:spacing w:val="-97"/>
          <w:sz w:val="20"/>
          <w:szCs w:val="20"/>
          <w:highlight w:val="none"/>
        </w:rPr>
        <w:t xml:space="preserve"> </w:t>
      </w:r>
      <w:r>
        <w:rPr>
          <w:rStyle w:val="23"/>
          <w:rFonts w:hint="eastAsia" w:ascii="宋体" w:hAnsi="宋体" w:eastAsia="宋体" w:cs="Times New Roman"/>
          <w:spacing w:val="4"/>
          <w:sz w:val="20"/>
          <w:szCs w:val="20"/>
          <w:highlight w:val="none"/>
          <w:u w:val="single"/>
        </w:rPr>
        <w:t xml:space="preserve">   12  </w:t>
      </w:r>
      <w:r>
        <w:rPr>
          <w:rStyle w:val="23"/>
          <w:rFonts w:hint="eastAsia" w:ascii="宋体" w:hAnsi="宋体" w:eastAsia="宋体" w:cs="Times New Roman"/>
          <w:spacing w:val="-88"/>
          <w:sz w:val="20"/>
          <w:szCs w:val="20"/>
          <w:highlight w:val="none"/>
        </w:rPr>
        <w:t xml:space="preserve"> </w:t>
      </w:r>
      <w:r>
        <w:rPr>
          <w:rStyle w:val="23"/>
          <w:rFonts w:hint="eastAsia" w:ascii="宋体" w:hAnsi="宋体" w:eastAsia="宋体" w:cs="Times New Roman"/>
          <w:spacing w:val="7"/>
          <w:sz w:val="20"/>
          <w:szCs w:val="20"/>
          <w:highlight w:val="none"/>
        </w:rPr>
        <w:t>个月（最长不超过</w:t>
      </w:r>
      <w:r>
        <w:rPr>
          <w:rStyle w:val="23"/>
          <w:rFonts w:hint="eastAsia" w:ascii="宋体" w:hAnsi="宋体" w:eastAsia="宋体" w:cs="Times New Roman"/>
          <w:spacing w:val="-34"/>
          <w:sz w:val="20"/>
          <w:szCs w:val="20"/>
          <w:highlight w:val="none"/>
        </w:rPr>
        <w:t xml:space="preserve"> </w:t>
      </w:r>
      <w:r>
        <w:rPr>
          <w:rStyle w:val="23"/>
          <w:rFonts w:hint="eastAsia" w:ascii="宋体" w:hAnsi="宋体" w:eastAsia="宋体" w:cs="Times New Roman"/>
          <w:spacing w:val="7"/>
          <w:sz w:val="20"/>
          <w:szCs w:val="20"/>
          <w:highlight w:val="none"/>
        </w:rPr>
        <w:t>24</w:t>
      </w:r>
      <w:r>
        <w:rPr>
          <w:rStyle w:val="23"/>
          <w:rFonts w:hint="eastAsia" w:ascii="宋体" w:hAnsi="宋体" w:eastAsia="宋体" w:cs="Times New Roman"/>
          <w:spacing w:val="-41"/>
          <w:sz w:val="20"/>
          <w:szCs w:val="20"/>
          <w:highlight w:val="none"/>
        </w:rPr>
        <w:t xml:space="preserve"> </w:t>
      </w:r>
      <w:r>
        <w:rPr>
          <w:rStyle w:val="23"/>
          <w:rFonts w:hint="eastAsia" w:ascii="宋体" w:hAnsi="宋体" w:eastAsia="宋体" w:cs="Times New Roman"/>
          <w:spacing w:val="7"/>
          <w:sz w:val="20"/>
          <w:szCs w:val="20"/>
          <w:highlight w:val="none"/>
        </w:rPr>
        <w:t>个月</w:t>
      </w:r>
      <w:r>
        <w:rPr>
          <w:rStyle w:val="23"/>
          <w:rFonts w:hint="eastAsia" w:ascii="宋体" w:hAnsi="宋体" w:eastAsia="宋体" w:cs="Times New Roman"/>
          <w:spacing w:val="-47"/>
          <w:sz w:val="20"/>
          <w:szCs w:val="20"/>
          <w:highlight w:val="none"/>
        </w:rPr>
        <w:t>），</w:t>
      </w:r>
      <w:r>
        <w:rPr>
          <w:rStyle w:val="23"/>
          <w:rFonts w:hint="eastAsia" w:ascii="宋体" w:hAnsi="宋体" w:eastAsia="宋体" w:cs="Times New Roman"/>
          <w:spacing w:val="7"/>
          <w:sz w:val="20"/>
          <w:szCs w:val="20"/>
          <w:highlight w:val="none"/>
        </w:rPr>
        <w:t>缺陷责任期自工程竣工验收合格之日</w:t>
      </w:r>
      <w:r>
        <w:rPr>
          <w:rStyle w:val="23"/>
          <w:rFonts w:hint="eastAsia" w:ascii="宋体" w:hAnsi="宋体" w:eastAsia="宋体" w:cs="Times New Roman"/>
          <w:spacing w:val="8"/>
          <w:sz w:val="20"/>
          <w:szCs w:val="20"/>
          <w:highlight w:val="none"/>
        </w:rPr>
        <w:t>起计算。单位工程先于全部工程进行验收，单位工程缺陷责任期自单位工程</w:t>
      </w:r>
      <w:r>
        <w:rPr>
          <w:rStyle w:val="23"/>
          <w:rFonts w:hint="eastAsia" w:ascii="宋体" w:hAnsi="宋体" w:eastAsia="宋体" w:cs="Times New Roman"/>
          <w:spacing w:val="7"/>
          <w:sz w:val="20"/>
          <w:szCs w:val="20"/>
          <w:highlight w:val="none"/>
        </w:rPr>
        <w:t>验收合格之日起算。</w:t>
      </w:r>
    </w:p>
    <w:p>
      <w:pPr>
        <w:pStyle w:val="67"/>
        <w:spacing w:line="360" w:lineRule="auto"/>
        <w:ind w:firstLine="420"/>
        <w:rPr>
          <w:rStyle w:val="23"/>
          <w:rFonts w:ascii="宋体" w:hAnsi="宋体" w:eastAsia="宋体" w:cs="Times New Roman"/>
          <w:highlight w:val="none"/>
        </w:rPr>
      </w:pPr>
      <w:r>
        <w:rPr>
          <w:rStyle w:val="23"/>
          <w:rFonts w:hint="eastAsia" w:ascii="宋体" w:hAnsi="宋体" w:eastAsia="宋体" w:cs="Times New Roman"/>
          <w:highlight w:val="none"/>
        </w:rPr>
        <w:t>缺陷责任期满之日起</w:t>
      </w:r>
      <w:r>
        <w:rPr>
          <w:rStyle w:val="23"/>
          <w:rFonts w:hint="eastAsia" w:ascii="宋体" w:hAnsi="宋体" w:eastAsia="宋体" w:cs="Times New Roman"/>
          <w:highlight w:val="none"/>
          <w:u w:val="single"/>
        </w:rPr>
        <w:t xml:space="preserve">  7  天内（按</w:t>
      </w:r>
      <w:r>
        <w:rPr>
          <w:rStyle w:val="23"/>
          <w:rFonts w:ascii="宋体" w:hAnsi="宋体" w:eastAsia="宋体" w:cs="Times New Roman"/>
          <w:highlight w:val="none"/>
          <w:u w:val="single"/>
        </w:rPr>
        <w:t>合同约定期限）</w:t>
      </w:r>
      <w:r>
        <w:rPr>
          <w:rStyle w:val="23"/>
          <w:rFonts w:hint="eastAsia" w:ascii="宋体" w:hAnsi="宋体" w:eastAsia="宋体" w:cs="Times New Roman"/>
          <w:highlight w:val="none"/>
          <w:u w:val="single"/>
        </w:rPr>
        <w:t>，</w:t>
      </w:r>
      <w:r>
        <w:rPr>
          <w:rStyle w:val="23"/>
          <w:rFonts w:hint="eastAsia" w:ascii="宋体" w:hAnsi="宋体" w:eastAsia="宋体" w:cs="Times New Roman"/>
          <w:highlight w:val="none"/>
        </w:rPr>
        <w:t>发包人应退还剩余的质量保证金。</w:t>
      </w:r>
    </w:p>
    <w:p>
      <w:pPr>
        <w:pStyle w:val="59"/>
        <w:spacing w:line="360" w:lineRule="auto"/>
        <w:rPr>
          <w:rStyle w:val="23"/>
          <w:rFonts w:ascii="宋体" w:hAnsi="宋体" w:eastAsia="宋体" w:cs="Times New Roman"/>
          <w:b/>
          <w:spacing w:val="9"/>
          <w:sz w:val="22"/>
          <w:szCs w:val="20"/>
          <w:highlight w:val="none"/>
        </w:rPr>
      </w:pPr>
      <w:r>
        <w:rPr>
          <w:rStyle w:val="23"/>
          <w:rFonts w:hint="eastAsia" w:ascii="宋体" w:hAnsi="宋体" w:eastAsia="宋体" w:cs="Times New Roman"/>
          <w:b/>
          <w:spacing w:val="9"/>
          <w:sz w:val="22"/>
          <w:szCs w:val="20"/>
          <w:highlight w:val="none"/>
        </w:rPr>
        <w:t>四、质量保修责任</w:t>
      </w:r>
    </w:p>
    <w:p>
      <w:pPr>
        <w:pStyle w:val="59"/>
        <w:spacing w:line="360" w:lineRule="auto"/>
        <w:ind w:firstLine="432" w:firstLineChars="200"/>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1．属于保修范围、</w:t>
      </w:r>
      <w:r>
        <w:rPr>
          <w:rStyle w:val="23"/>
          <w:rFonts w:hint="eastAsia" w:ascii="宋体" w:hAnsi="宋体" w:eastAsia="宋体" w:cs="Times New Roman"/>
          <w:spacing w:val="-57"/>
          <w:sz w:val="20"/>
          <w:szCs w:val="20"/>
          <w:highlight w:val="none"/>
        </w:rPr>
        <w:t xml:space="preserve"> </w:t>
      </w:r>
      <w:r>
        <w:rPr>
          <w:rStyle w:val="23"/>
          <w:rFonts w:hint="eastAsia" w:ascii="宋体" w:hAnsi="宋体" w:eastAsia="宋体" w:cs="Times New Roman"/>
          <w:spacing w:val="8"/>
          <w:sz w:val="20"/>
          <w:szCs w:val="20"/>
          <w:highlight w:val="none"/>
        </w:rPr>
        <w:t>内容的项目，承包人应当在接到保修通知之日起</w:t>
      </w:r>
      <w:r>
        <w:rPr>
          <w:rStyle w:val="23"/>
          <w:rFonts w:hint="eastAsia" w:ascii="宋体" w:hAnsi="宋体" w:eastAsia="宋体" w:cs="Times New Roman"/>
          <w:spacing w:val="-97"/>
          <w:sz w:val="20"/>
          <w:szCs w:val="20"/>
          <w:highlight w:val="none"/>
        </w:rPr>
        <w:t xml:space="preserve"> </w:t>
      </w:r>
      <w:r>
        <w:rPr>
          <w:rStyle w:val="23"/>
          <w:rFonts w:hint="eastAsia" w:ascii="宋体" w:hAnsi="宋体" w:eastAsia="宋体" w:cs="Times New Roman"/>
          <w:spacing w:val="4"/>
          <w:sz w:val="20"/>
          <w:szCs w:val="20"/>
          <w:highlight w:val="none"/>
          <w:u w:val="single"/>
        </w:rPr>
        <w:t xml:space="preserve">   2   </w:t>
      </w:r>
      <w:r>
        <w:rPr>
          <w:rStyle w:val="23"/>
          <w:rFonts w:hint="eastAsia" w:ascii="宋体" w:hAnsi="宋体" w:eastAsia="宋体" w:cs="Times New Roman"/>
          <w:spacing w:val="-83"/>
          <w:sz w:val="20"/>
          <w:szCs w:val="20"/>
          <w:highlight w:val="none"/>
        </w:rPr>
        <w:t xml:space="preserve"> </w:t>
      </w:r>
      <w:r>
        <w:rPr>
          <w:rStyle w:val="23"/>
          <w:rFonts w:hint="eastAsia" w:ascii="宋体" w:hAnsi="宋体" w:eastAsia="宋体" w:cs="Times New Roman"/>
          <w:spacing w:val="8"/>
          <w:sz w:val="20"/>
          <w:szCs w:val="20"/>
          <w:highlight w:val="none"/>
        </w:rPr>
        <w:t>天内派人保修。承包人不在约定期限内派人保修的，发包人可以委托他人修理，修理费用从质</w:t>
      </w:r>
      <w:r>
        <w:rPr>
          <w:rStyle w:val="23"/>
          <w:rFonts w:hint="eastAsia" w:ascii="宋体" w:hAnsi="宋体" w:eastAsia="宋体" w:cs="Times New Roman"/>
          <w:spacing w:val="7"/>
          <w:sz w:val="20"/>
          <w:szCs w:val="20"/>
          <w:highlight w:val="none"/>
        </w:rPr>
        <w:t>量保修金内扣除。</w:t>
      </w:r>
    </w:p>
    <w:p>
      <w:pPr>
        <w:pStyle w:val="59"/>
        <w:spacing w:line="360" w:lineRule="auto"/>
        <w:ind w:firstLine="436" w:firstLineChars="200"/>
        <w:rPr>
          <w:rStyle w:val="23"/>
          <w:rFonts w:ascii="宋体" w:hAnsi="宋体" w:eastAsia="宋体" w:cs="Times New Roman"/>
          <w:sz w:val="20"/>
          <w:szCs w:val="20"/>
          <w:highlight w:val="none"/>
        </w:rPr>
      </w:pPr>
      <w:r>
        <w:rPr>
          <w:rStyle w:val="23"/>
          <w:rFonts w:hint="eastAsia" w:ascii="宋体" w:hAnsi="宋体" w:eastAsia="宋体" w:cs="Times New Roman"/>
          <w:spacing w:val="9"/>
          <w:sz w:val="20"/>
          <w:szCs w:val="20"/>
          <w:highlight w:val="none"/>
        </w:rPr>
        <w:t>2．发生紧急事故需抢修的，承包人在接到事故通知后，应当立即到达事故现场抢修。</w:t>
      </w:r>
    </w:p>
    <w:p>
      <w:pPr>
        <w:pStyle w:val="59"/>
        <w:spacing w:line="360" w:lineRule="auto"/>
        <w:ind w:firstLine="432" w:firstLineChars="200"/>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3．对于涉及结构安全的质量问题，应当按照《建设工程质量管理条例》的规定，立即向当</w:t>
      </w:r>
      <w:r>
        <w:rPr>
          <w:rStyle w:val="23"/>
          <w:rFonts w:hint="eastAsia" w:ascii="宋体" w:hAnsi="宋体" w:eastAsia="宋体" w:cs="Times New Roman"/>
          <w:spacing w:val="11"/>
          <w:sz w:val="20"/>
          <w:szCs w:val="20"/>
          <w:highlight w:val="none"/>
        </w:rPr>
        <w:t>地建设行政主管部门和有关部门报告，采取安全防范措施，并由原设计人或者具有相应资质等</w:t>
      </w:r>
      <w:r>
        <w:rPr>
          <w:rStyle w:val="23"/>
          <w:rFonts w:hint="eastAsia" w:ascii="宋体" w:hAnsi="宋体" w:eastAsia="宋体" w:cs="Times New Roman"/>
          <w:spacing w:val="9"/>
          <w:sz w:val="20"/>
          <w:szCs w:val="20"/>
          <w:highlight w:val="none"/>
        </w:rPr>
        <w:t>级的设计人提出保修方案，承包人实施保修。</w:t>
      </w:r>
    </w:p>
    <w:p>
      <w:pPr>
        <w:pStyle w:val="59"/>
        <w:spacing w:line="360" w:lineRule="auto"/>
        <w:ind w:firstLine="432" w:firstLineChars="200"/>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4．质量保修完成后，由发包人组织验收。</w:t>
      </w:r>
    </w:p>
    <w:p>
      <w:pPr>
        <w:pStyle w:val="59"/>
        <w:spacing w:before="240" w:line="360" w:lineRule="auto"/>
        <w:rPr>
          <w:rStyle w:val="23"/>
          <w:rFonts w:ascii="宋体" w:hAnsi="宋体" w:eastAsia="宋体" w:cs="Times New Roman"/>
          <w:b/>
          <w:spacing w:val="9"/>
          <w:sz w:val="22"/>
          <w:szCs w:val="20"/>
          <w:highlight w:val="none"/>
        </w:rPr>
      </w:pPr>
      <w:r>
        <w:rPr>
          <w:rStyle w:val="23"/>
          <w:rFonts w:hint="eastAsia" w:ascii="宋体" w:hAnsi="宋体" w:eastAsia="宋体" w:cs="Times New Roman"/>
          <w:b/>
          <w:spacing w:val="9"/>
          <w:sz w:val="22"/>
          <w:szCs w:val="20"/>
          <w:highlight w:val="none"/>
        </w:rPr>
        <w:t>五、保修费用</w:t>
      </w:r>
    </w:p>
    <w:p>
      <w:pPr>
        <w:pStyle w:val="59"/>
        <w:spacing w:line="360" w:lineRule="auto"/>
        <w:ind w:firstLine="432" w:firstLineChars="200"/>
        <w:rPr>
          <w:rStyle w:val="23"/>
          <w:rFonts w:ascii="宋体" w:hAnsi="宋体" w:eastAsia="宋体" w:cs="Times New Roman"/>
          <w:sz w:val="20"/>
          <w:szCs w:val="20"/>
          <w:highlight w:val="none"/>
        </w:rPr>
      </w:pPr>
      <w:r>
        <w:rPr>
          <w:rStyle w:val="23"/>
          <w:rFonts w:hint="eastAsia" w:ascii="宋体" w:hAnsi="宋体" w:eastAsia="宋体" w:cs="Times New Roman"/>
          <w:spacing w:val="8"/>
          <w:sz w:val="20"/>
          <w:szCs w:val="20"/>
          <w:highlight w:val="none"/>
        </w:rPr>
        <w:t>保修费用由造成质量缺陷的责任方承担。</w:t>
      </w:r>
    </w:p>
    <w:p>
      <w:pPr>
        <w:pStyle w:val="59"/>
        <w:spacing w:before="240" w:line="360" w:lineRule="auto"/>
        <w:rPr>
          <w:rStyle w:val="23"/>
          <w:rFonts w:ascii="宋体" w:hAnsi="宋体" w:eastAsia="宋体" w:cs="Times New Roman"/>
          <w:b/>
          <w:spacing w:val="9"/>
          <w:sz w:val="22"/>
          <w:szCs w:val="20"/>
          <w:highlight w:val="none"/>
        </w:rPr>
      </w:pPr>
      <w:r>
        <w:rPr>
          <w:rStyle w:val="23"/>
          <w:rFonts w:hint="eastAsia" w:ascii="宋体" w:hAnsi="宋体" w:eastAsia="宋体" w:cs="Times New Roman"/>
          <w:b/>
          <w:spacing w:val="9"/>
          <w:sz w:val="22"/>
          <w:szCs w:val="20"/>
          <w:highlight w:val="none"/>
        </w:rPr>
        <w:t>六、双方约定的其他工程质量保修事项：</w:t>
      </w:r>
      <w:r>
        <w:rPr>
          <w:rStyle w:val="23"/>
          <w:rFonts w:hint="eastAsia" w:ascii="宋体" w:hAnsi="宋体" w:eastAsia="宋体" w:cs="Times New Roman"/>
          <w:b/>
          <w:spacing w:val="9"/>
          <w:sz w:val="22"/>
          <w:szCs w:val="20"/>
          <w:highlight w:val="none"/>
          <w:u w:val="single"/>
        </w:rPr>
        <w:t xml:space="preserve">   无   </w:t>
      </w:r>
      <w:r>
        <w:rPr>
          <w:rStyle w:val="23"/>
          <w:rFonts w:hint="eastAsia" w:ascii="宋体" w:hAnsi="宋体" w:eastAsia="宋体" w:cs="Times New Roman"/>
          <w:b/>
          <w:spacing w:val="9"/>
          <w:sz w:val="22"/>
          <w:szCs w:val="20"/>
          <w:highlight w:val="none"/>
        </w:rPr>
        <w:t>。</w:t>
      </w:r>
    </w:p>
    <w:p>
      <w:pPr>
        <w:pStyle w:val="59"/>
        <w:spacing w:line="360" w:lineRule="auto"/>
        <w:ind w:firstLine="432" w:firstLineChars="200"/>
        <w:rPr>
          <w:rStyle w:val="23"/>
          <w:rFonts w:ascii="宋体" w:hAnsi="宋体" w:eastAsia="宋体" w:cs="Times New Roman"/>
          <w:spacing w:val="8"/>
          <w:sz w:val="20"/>
          <w:szCs w:val="20"/>
          <w:highlight w:val="none"/>
        </w:rPr>
      </w:pPr>
      <w:r>
        <w:rPr>
          <w:rStyle w:val="23"/>
          <w:rFonts w:hint="eastAsia" w:ascii="宋体" w:hAnsi="宋体" w:eastAsia="宋体" w:cs="Times New Roman"/>
          <w:spacing w:val="8"/>
          <w:sz w:val="20"/>
          <w:szCs w:val="20"/>
          <w:highlight w:val="none"/>
        </w:rPr>
        <w:t>工程质量保修书由发包人、承包人在工程竣工验收前共同签署，作为施工合同附件，其有效期 限至保修期满。</w:t>
      </w:r>
    </w:p>
    <w:p>
      <w:pPr>
        <w:pStyle w:val="59"/>
        <w:spacing w:line="360" w:lineRule="auto"/>
        <w:rPr>
          <w:rStyle w:val="23"/>
          <w:rFonts w:ascii="宋体" w:hAnsi="宋体" w:eastAsia="宋体" w:cs="Times New Roman"/>
          <w:spacing w:val="4"/>
          <w:sz w:val="20"/>
          <w:szCs w:val="20"/>
          <w:highlight w:val="none"/>
        </w:rPr>
      </w:pPr>
    </w:p>
    <w:p>
      <w:pPr>
        <w:pStyle w:val="59"/>
        <w:spacing w:line="360" w:lineRule="auto"/>
        <w:rPr>
          <w:rStyle w:val="23"/>
          <w:rFonts w:ascii="宋体" w:hAnsi="宋体" w:eastAsia="宋体" w:cs="Times New Roman"/>
          <w:sz w:val="20"/>
          <w:szCs w:val="20"/>
          <w:highlight w:val="none"/>
        </w:rPr>
      </w:pPr>
    </w:p>
    <w:tbl>
      <w:tblPr>
        <w:tblStyle w:val="73"/>
        <w:tblW w:w="960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28"/>
        <w:gridCol w:w="46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8" w:hRule="atLeast"/>
        </w:trPr>
        <w:tc>
          <w:tcPr>
            <w:tcW w:w="4928" w:type="dxa"/>
            <w:noWrap w:val="0"/>
            <w:vAlign w:val="top"/>
          </w:tcPr>
          <w:p>
            <w:pPr>
              <w:pStyle w:val="59"/>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发包人：</w:t>
            </w:r>
            <w:r>
              <w:rPr>
                <w:rStyle w:val="23"/>
                <w:rFonts w:hint="eastAsia" w:ascii="宋体" w:hAnsi="宋体" w:eastAsia="宋体" w:cs="宋体"/>
                <w:kern w:val="0"/>
                <w:sz w:val="20"/>
                <w:szCs w:val="20"/>
                <w:highlight w:val="none"/>
                <w:u w:val="single"/>
              </w:rPr>
              <w:t xml:space="preserve">  </w:t>
            </w:r>
            <w:r>
              <w:rPr>
                <w:rStyle w:val="23"/>
                <w:rFonts w:hint="eastAsia" w:ascii="宋体" w:hAnsi="宋体" w:eastAsia="宋体" w:cs="宋体"/>
                <w:kern w:val="0"/>
                <w:sz w:val="20"/>
                <w:szCs w:val="20"/>
                <w:highlight w:val="none"/>
                <w:u w:val="single"/>
                <w:lang w:val="en-US" w:eastAsia="zh-CN"/>
              </w:rPr>
              <w:t xml:space="preserve">               </w:t>
            </w:r>
            <w:r>
              <w:rPr>
                <w:rStyle w:val="23"/>
                <w:rFonts w:hint="eastAsia" w:ascii="宋体" w:hAnsi="宋体" w:eastAsia="宋体" w:cs="宋体"/>
                <w:kern w:val="0"/>
                <w:sz w:val="20"/>
                <w:szCs w:val="20"/>
                <w:highlight w:val="none"/>
                <w:u w:val="single"/>
              </w:rPr>
              <w:t xml:space="preserve">  </w:t>
            </w:r>
            <w:r>
              <w:rPr>
                <w:rStyle w:val="23"/>
                <w:rFonts w:hint="eastAsia" w:ascii="宋体" w:hAnsi="宋体" w:eastAsia="宋体" w:cs="宋体"/>
                <w:kern w:val="0"/>
                <w:sz w:val="20"/>
                <w:szCs w:val="20"/>
                <w:highlight w:val="none"/>
              </w:rPr>
              <w:t>（公章）</w:t>
            </w:r>
          </w:p>
          <w:p>
            <w:pPr>
              <w:pStyle w:val="59"/>
              <w:spacing w:line="360" w:lineRule="auto"/>
              <w:rPr>
                <w:rStyle w:val="23"/>
                <w:rFonts w:ascii="宋体" w:hAnsi="宋体" w:eastAsia="宋体" w:cs="宋体"/>
                <w:kern w:val="0"/>
                <w:sz w:val="20"/>
                <w:szCs w:val="20"/>
                <w:highlight w:val="none"/>
              </w:rPr>
            </w:pPr>
          </w:p>
          <w:p>
            <w:pPr>
              <w:pStyle w:val="59"/>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地址：</w:t>
            </w:r>
          </w:p>
        </w:tc>
        <w:tc>
          <w:tcPr>
            <w:tcW w:w="4673" w:type="dxa"/>
            <w:noWrap w:val="0"/>
            <w:vAlign w:val="top"/>
          </w:tcPr>
          <w:p>
            <w:pPr>
              <w:pStyle w:val="59"/>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承包人：</w:t>
            </w:r>
            <w:r>
              <w:rPr>
                <w:rStyle w:val="23"/>
                <w:rFonts w:hint="eastAsia" w:ascii="宋体" w:hAnsi="宋体" w:eastAsia="宋体" w:cs="宋体"/>
                <w:kern w:val="0"/>
                <w:sz w:val="20"/>
                <w:szCs w:val="20"/>
                <w:highlight w:val="none"/>
                <w:lang w:val="en-US" w:eastAsia="zh-CN"/>
              </w:rPr>
              <w:t xml:space="preserve">  </w:t>
            </w:r>
            <w:r>
              <w:rPr>
                <w:rStyle w:val="23"/>
                <w:rFonts w:hint="eastAsia" w:ascii="宋体" w:hAnsi="宋体" w:eastAsia="宋体" w:cs="宋体"/>
                <w:kern w:val="0"/>
                <w:sz w:val="20"/>
                <w:szCs w:val="20"/>
                <w:highlight w:val="none"/>
                <w:u w:val="single"/>
                <w:lang w:val="en-US" w:eastAsia="zh-CN"/>
              </w:rPr>
              <w:t xml:space="preserve">                    </w:t>
            </w:r>
            <w:r>
              <w:rPr>
                <w:rStyle w:val="23"/>
                <w:rFonts w:hint="eastAsia" w:ascii="宋体" w:hAnsi="宋体" w:eastAsia="宋体" w:cs="宋体"/>
                <w:kern w:val="0"/>
                <w:sz w:val="20"/>
                <w:szCs w:val="20"/>
                <w:highlight w:val="none"/>
              </w:rPr>
              <w:t>（公章）</w:t>
            </w:r>
          </w:p>
          <w:p>
            <w:pPr>
              <w:pStyle w:val="59"/>
              <w:spacing w:line="360" w:lineRule="auto"/>
              <w:rPr>
                <w:rStyle w:val="23"/>
                <w:rFonts w:ascii="宋体" w:hAnsi="宋体" w:eastAsia="宋体" w:cs="宋体"/>
                <w:kern w:val="0"/>
                <w:sz w:val="20"/>
                <w:szCs w:val="20"/>
                <w:highlight w:val="none"/>
              </w:rPr>
            </w:pPr>
          </w:p>
          <w:p>
            <w:pPr>
              <w:pStyle w:val="59"/>
              <w:spacing w:line="360" w:lineRule="auto"/>
              <w:rPr>
                <w:rStyle w:val="23"/>
                <w:rFonts w:hint="default" w:ascii="宋体" w:hAnsi="宋体" w:eastAsia="宋体" w:cs="宋体"/>
                <w:kern w:val="0"/>
                <w:sz w:val="20"/>
                <w:szCs w:val="20"/>
                <w:highlight w:val="none"/>
                <w:lang w:val="en-US" w:eastAsia="zh-CN"/>
              </w:rPr>
            </w:pPr>
            <w:r>
              <w:rPr>
                <w:rStyle w:val="23"/>
                <w:rFonts w:hint="eastAsia" w:ascii="宋体" w:hAnsi="宋体" w:eastAsia="宋体" w:cs="宋体"/>
                <w:kern w:val="0"/>
                <w:sz w:val="20"/>
                <w:szCs w:val="20"/>
                <w:highlight w:val="none"/>
              </w:rPr>
              <w:t>地址：</w:t>
            </w:r>
            <w:r>
              <w:rPr>
                <w:rStyle w:val="23"/>
                <w:rFonts w:hint="eastAsia" w:ascii="宋体" w:hAnsi="宋体" w:eastAsia="宋体" w:cs="宋体"/>
                <w:kern w:val="0"/>
                <w:sz w:val="20"/>
                <w:szCs w:val="20"/>
                <w:highlight w:val="none"/>
                <w:u w:val="singl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5" w:hRule="atLeast"/>
        </w:trPr>
        <w:tc>
          <w:tcPr>
            <w:tcW w:w="4928" w:type="dxa"/>
            <w:noWrap w:val="0"/>
            <w:vAlign w:val="top"/>
          </w:tcPr>
          <w:p>
            <w:pPr>
              <w:pStyle w:val="59"/>
              <w:spacing w:line="360" w:lineRule="auto"/>
              <w:rPr>
                <w:rStyle w:val="23"/>
                <w:rFonts w:ascii="宋体" w:hAnsi="宋体" w:eastAsia="宋体" w:cs="宋体"/>
                <w:kern w:val="0"/>
                <w:sz w:val="20"/>
                <w:szCs w:val="20"/>
                <w:highlight w:val="none"/>
                <w:u w:val="single"/>
              </w:rPr>
            </w:pPr>
            <w:r>
              <w:rPr>
                <w:rStyle w:val="23"/>
                <w:rFonts w:hint="eastAsia" w:ascii="宋体" w:hAnsi="宋体" w:eastAsia="宋体" w:cs="宋体"/>
                <w:kern w:val="0"/>
                <w:sz w:val="20"/>
                <w:szCs w:val="20"/>
                <w:highlight w:val="none"/>
              </w:rPr>
              <w:t>法定代表人（签字）：</w:t>
            </w:r>
            <w:r>
              <w:rPr>
                <w:rStyle w:val="23"/>
                <w:rFonts w:hint="eastAsia" w:ascii="宋体" w:hAnsi="宋体" w:eastAsia="宋体" w:cs="宋体"/>
                <w:kern w:val="0"/>
                <w:sz w:val="20"/>
                <w:szCs w:val="20"/>
                <w:highlight w:val="none"/>
                <w:u w:val="single"/>
              </w:rPr>
              <w:t xml:space="preserve">                 </w:t>
            </w:r>
          </w:p>
        </w:tc>
        <w:tc>
          <w:tcPr>
            <w:tcW w:w="4673" w:type="dxa"/>
            <w:noWrap w:val="0"/>
            <w:vAlign w:val="top"/>
          </w:tcPr>
          <w:p>
            <w:pPr>
              <w:pStyle w:val="59"/>
              <w:spacing w:line="360" w:lineRule="auto"/>
              <w:rPr>
                <w:rStyle w:val="23"/>
                <w:rFonts w:ascii="宋体" w:hAnsi="宋体" w:eastAsia="宋体" w:cs="宋体"/>
                <w:kern w:val="0"/>
                <w:sz w:val="20"/>
                <w:szCs w:val="20"/>
                <w:highlight w:val="none"/>
                <w:u w:val="single"/>
              </w:rPr>
            </w:pPr>
            <w:r>
              <w:rPr>
                <w:rStyle w:val="23"/>
                <w:rFonts w:hint="eastAsia" w:ascii="宋体" w:hAnsi="宋体" w:eastAsia="宋体" w:cs="宋体"/>
                <w:kern w:val="0"/>
                <w:sz w:val="20"/>
                <w:szCs w:val="20"/>
                <w:highlight w:val="none"/>
              </w:rPr>
              <w:t>法定代表人（签字）：</w:t>
            </w:r>
            <w:r>
              <w:rPr>
                <w:rStyle w:val="23"/>
                <w:rFonts w:hint="eastAsia" w:ascii="宋体" w:hAnsi="宋体" w:eastAsia="宋体" w:cs="宋体"/>
                <w:kern w:val="0"/>
                <w:sz w:val="20"/>
                <w:szCs w:val="20"/>
                <w:highlight w:val="none"/>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8" w:hRule="atLeast"/>
        </w:trPr>
        <w:tc>
          <w:tcPr>
            <w:tcW w:w="4928" w:type="dxa"/>
            <w:noWrap w:val="0"/>
            <w:vAlign w:val="top"/>
          </w:tcPr>
          <w:p>
            <w:pPr>
              <w:pStyle w:val="59"/>
              <w:spacing w:line="360" w:lineRule="auto"/>
              <w:rPr>
                <w:rStyle w:val="23"/>
                <w:rFonts w:ascii="宋体" w:hAnsi="宋体" w:eastAsia="宋体" w:cs="宋体"/>
                <w:kern w:val="0"/>
                <w:sz w:val="20"/>
                <w:szCs w:val="20"/>
                <w:highlight w:val="none"/>
                <w:u w:val="single"/>
              </w:rPr>
            </w:pPr>
            <w:r>
              <w:rPr>
                <w:rStyle w:val="23"/>
                <w:rFonts w:hint="eastAsia" w:ascii="宋体" w:hAnsi="宋体" w:eastAsia="宋体" w:cs="宋体"/>
                <w:kern w:val="0"/>
                <w:sz w:val="20"/>
                <w:szCs w:val="20"/>
                <w:highlight w:val="none"/>
              </w:rPr>
              <w:t>其委托代理人（签字）：</w:t>
            </w:r>
            <w:r>
              <w:rPr>
                <w:rStyle w:val="23"/>
                <w:rFonts w:hint="eastAsia" w:ascii="宋体" w:hAnsi="宋体" w:eastAsia="宋体" w:cs="宋体"/>
                <w:kern w:val="0"/>
                <w:sz w:val="20"/>
                <w:szCs w:val="20"/>
                <w:highlight w:val="none"/>
                <w:u w:val="single"/>
              </w:rPr>
              <w:t xml:space="preserve">                 </w:t>
            </w:r>
          </w:p>
        </w:tc>
        <w:tc>
          <w:tcPr>
            <w:tcW w:w="4673" w:type="dxa"/>
            <w:noWrap w:val="0"/>
            <w:vAlign w:val="top"/>
          </w:tcPr>
          <w:p>
            <w:pPr>
              <w:pStyle w:val="59"/>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其委托代理人（签字）：</w:t>
            </w:r>
            <w:r>
              <w:rPr>
                <w:rStyle w:val="23"/>
                <w:rFonts w:hint="eastAsia" w:ascii="宋体" w:hAnsi="宋体" w:eastAsia="宋体" w:cs="宋体"/>
                <w:kern w:val="0"/>
                <w:sz w:val="20"/>
                <w:szCs w:val="20"/>
                <w:highlight w:val="none"/>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4928" w:type="dxa"/>
            <w:noWrap w:val="0"/>
            <w:vAlign w:val="top"/>
          </w:tcPr>
          <w:p>
            <w:pPr>
              <w:pStyle w:val="59"/>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电  话：</w:t>
            </w:r>
            <w:r>
              <w:rPr>
                <w:rStyle w:val="23"/>
                <w:rFonts w:hint="eastAsia" w:ascii="宋体" w:hAnsi="宋体" w:eastAsia="宋体" w:cs="宋体"/>
                <w:kern w:val="0"/>
                <w:sz w:val="20"/>
                <w:szCs w:val="20"/>
                <w:highlight w:val="none"/>
                <w:u w:val="single"/>
              </w:rPr>
              <w:t xml:space="preserve">                           </w:t>
            </w:r>
          </w:p>
        </w:tc>
        <w:tc>
          <w:tcPr>
            <w:tcW w:w="4673" w:type="dxa"/>
            <w:noWrap w:val="0"/>
            <w:vAlign w:val="top"/>
          </w:tcPr>
          <w:p>
            <w:pPr>
              <w:pStyle w:val="59"/>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电  话：</w:t>
            </w:r>
            <w:r>
              <w:rPr>
                <w:rStyle w:val="23"/>
                <w:rFonts w:hint="eastAsia" w:ascii="宋体" w:hAnsi="宋体" w:eastAsia="宋体" w:cs="宋体"/>
                <w:kern w:val="0"/>
                <w:sz w:val="20"/>
                <w:szCs w:val="20"/>
                <w:highlight w:val="none"/>
                <w:u w:val="single"/>
              </w:rPr>
              <w:t xml:space="preserve">    </w:t>
            </w:r>
            <w:r>
              <w:rPr>
                <w:rStyle w:val="23"/>
                <w:rFonts w:hint="eastAsia" w:ascii="宋体" w:hAnsi="宋体" w:eastAsia="宋体" w:cs="宋体"/>
                <w:kern w:val="0"/>
                <w:sz w:val="20"/>
                <w:szCs w:val="20"/>
                <w:highlight w:val="none"/>
                <w:u w:val="single"/>
                <w:lang w:val="en-US" w:eastAsia="zh-CN"/>
              </w:rPr>
              <w:t xml:space="preserve">            </w:t>
            </w:r>
            <w:r>
              <w:rPr>
                <w:rStyle w:val="23"/>
                <w:rFonts w:hint="eastAsia" w:ascii="宋体" w:hAnsi="宋体" w:eastAsia="宋体" w:cs="宋体"/>
                <w:kern w:val="0"/>
                <w:sz w:val="20"/>
                <w:szCs w:val="20"/>
                <w:highlight w:val="none"/>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4928" w:type="dxa"/>
            <w:noWrap w:val="0"/>
            <w:vAlign w:val="top"/>
          </w:tcPr>
          <w:p>
            <w:pPr>
              <w:pStyle w:val="59"/>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传  真：</w:t>
            </w:r>
            <w:r>
              <w:rPr>
                <w:rStyle w:val="23"/>
                <w:rFonts w:hint="eastAsia" w:ascii="宋体" w:hAnsi="宋体" w:eastAsia="宋体" w:cs="宋体"/>
                <w:kern w:val="0"/>
                <w:sz w:val="20"/>
                <w:szCs w:val="20"/>
                <w:highlight w:val="none"/>
                <w:u w:val="single"/>
              </w:rPr>
              <w:t xml:space="preserve">                           </w:t>
            </w:r>
          </w:p>
        </w:tc>
        <w:tc>
          <w:tcPr>
            <w:tcW w:w="4673" w:type="dxa"/>
            <w:noWrap w:val="0"/>
            <w:vAlign w:val="top"/>
          </w:tcPr>
          <w:p>
            <w:pPr>
              <w:pStyle w:val="59"/>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传  真：</w:t>
            </w:r>
            <w:r>
              <w:rPr>
                <w:rStyle w:val="23"/>
                <w:rFonts w:hint="eastAsia" w:ascii="宋体" w:hAnsi="宋体" w:eastAsia="宋体" w:cs="宋体"/>
                <w:kern w:val="0"/>
                <w:sz w:val="20"/>
                <w:szCs w:val="20"/>
                <w:highlight w:val="none"/>
                <w:u w:val="single"/>
              </w:rPr>
              <w:t xml:space="preserve">       </w:t>
            </w:r>
            <w:r>
              <w:rPr>
                <w:rStyle w:val="23"/>
                <w:rFonts w:hint="eastAsia" w:ascii="宋体" w:hAnsi="宋体" w:eastAsia="宋体" w:cs="宋体"/>
                <w:kern w:val="0"/>
                <w:sz w:val="20"/>
                <w:szCs w:val="20"/>
                <w:highlight w:val="none"/>
                <w:u w:val="single"/>
                <w:lang w:val="en-US" w:eastAsia="zh-CN"/>
              </w:rPr>
              <w:t xml:space="preserve">               </w:t>
            </w:r>
            <w:r>
              <w:rPr>
                <w:rStyle w:val="23"/>
                <w:rFonts w:hint="eastAsia" w:ascii="宋体" w:hAnsi="宋体" w:eastAsia="宋体" w:cs="宋体"/>
                <w:kern w:val="0"/>
                <w:sz w:val="20"/>
                <w:szCs w:val="20"/>
                <w:highlight w:val="none"/>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4928" w:type="dxa"/>
            <w:noWrap w:val="0"/>
            <w:vAlign w:val="top"/>
          </w:tcPr>
          <w:p>
            <w:pPr>
              <w:pStyle w:val="59"/>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开户银行：</w:t>
            </w:r>
            <w:r>
              <w:rPr>
                <w:rStyle w:val="23"/>
                <w:rFonts w:hint="eastAsia" w:ascii="宋体" w:hAnsi="宋体" w:eastAsia="宋体" w:cs="宋体"/>
                <w:kern w:val="0"/>
                <w:sz w:val="20"/>
                <w:szCs w:val="20"/>
                <w:highlight w:val="none"/>
                <w:u w:val="single"/>
              </w:rPr>
              <w:t xml:space="preserve">                         </w:t>
            </w:r>
          </w:p>
        </w:tc>
        <w:tc>
          <w:tcPr>
            <w:tcW w:w="4673" w:type="dxa"/>
            <w:noWrap w:val="0"/>
            <w:vAlign w:val="top"/>
          </w:tcPr>
          <w:p>
            <w:pPr>
              <w:pStyle w:val="59"/>
              <w:spacing w:line="360" w:lineRule="auto"/>
              <w:ind w:left="1100" w:hanging="1100" w:hangingChars="550"/>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开户银行：</w:t>
            </w:r>
            <w:r>
              <w:rPr>
                <w:rStyle w:val="23"/>
                <w:rFonts w:hint="eastAsia" w:ascii="宋体" w:hAnsi="宋体" w:eastAsia="宋体" w:cs="宋体"/>
                <w:kern w:val="0"/>
                <w:sz w:val="20"/>
                <w:szCs w:val="20"/>
                <w:highlight w:val="none"/>
                <w:u w:val="single"/>
              </w:rPr>
              <w:t xml:space="preserve"> </w:t>
            </w:r>
            <w:r>
              <w:rPr>
                <w:rStyle w:val="23"/>
                <w:rFonts w:hint="eastAsia" w:ascii="宋体" w:hAnsi="宋体" w:eastAsia="宋体" w:cs="宋体"/>
                <w:kern w:val="0"/>
                <w:sz w:val="20"/>
                <w:szCs w:val="20"/>
                <w:highlight w:val="none"/>
                <w:u w:val="single"/>
                <w:lang w:val="en-US" w:eastAsia="zh-CN"/>
              </w:rPr>
              <w:t xml:space="preserve">                            </w:t>
            </w:r>
            <w:r>
              <w:rPr>
                <w:rStyle w:val="23"/>
                <w:rFonts w:hint="eastAsia" w:ascii="宋体" w:hAnsi="宋体" w:eastAsia="宋体" w:cs="宋体"/>
                <w:kern w:val="0"/>
                <w:sz w:val="20"/>
                <w:szCs w:val="20"/>
                <w:highlight w:val="none"/>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4928" w:type="dxa"/>
            <w:noWrap w:val="0"/>
            <w:vAlign w:val="top"/>
          </w:tcPr>
          <w:p>
            <w:pPr>
              <w:pStyle w:val="59"/>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账  号：</w:t>
            </w:r>
            <w:r>
              <w:rPr>
                <w:rStyle w:val="23"/>
                <w:rFonts w:hint="eastAsia" w:ascii="宋体" w:hAnsi="宋体" w:eastAsia="宋体" w:cs="宋体"/>
                <w:kern w:val="0"/>
                <w:sz w:val="20"/>
                <w:szCs w:val="20"/>
                <w:highlight w:val="none"/>
                <w:u w:val="single"/>
              </w:rPr>
              <w:t xml:space="preserve">                           </w:t>
            </w:r>
          </w:p>
        </w:tc>
        <w:tc>
          <w:tcPr>
            <w:tcW w:w="4673" w:type="dxa"/>
            <w:noWrap w:val="0"/>
            <w:vAlign w:val="top"/>
          </w:tcPr>
          <w:p>
            <w:pPr>
              <w:pStyle w:val="59"/>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账  号：</w:t>
            </w:r>
            <w:r>
              <w:rPr>
                <w:rStyle w:val="23"/>
                <w:rFonts w:hint="eastAsia" w:ascii="宋体" w:hAnsi="宋体" w:eastAsia="宋体" w:cs="宋体"/>
                <w:kern w:val="0"/>
                <w:sz w:val="20"/>
                <w:szCs w:val="20"/>
                <w:highlight w:val="none"/>
                <w:u w:val="single"/>
              </w:rPr>
              <w:t xml:space="preserve">      </w:t>
            </w:r>
            <w:r>
              <w:rPr>
                <w:rStyle w:val="23"/>
                <w:rFonts w:hint="eastAsia" w:ascii="宋体" w:hAnsi="宋体" w:eastAsia="宋体" w:cs="宋体"/>
                <w:kern w:val="0"/>
                <w:sz w:val="20"/>
                <w:szCs w:val="20"/>
                <w:highlight w:val="none"/>
                <w:u w:val="single"/>
                <w:lang w:val="en-US" w:eastAsia="zh-CN"/>
              </w:rPr>
              <w:t xml:space="preserve">                        </w:t>
            </w:r>
            <w:r>
              <w:rPr>
                <w:rStyle w:val="23"/>
                <w:rFonts w:hint="eastAsia" w:ascii="宋体" w:hAnsi="宋体" w:eastAsia="宋体" w:cs="宋体"/>
                <w:kern w:val="0"/>
                <w:sz w:val="20"/>
                <w:szCs w:val="20"/>
                <w:highlight w:val="none"/>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4928" w:type="dxa"/>
            <w:noWrap w:val="0"/>
            <w:vAlign w:val="top"/>
          </w:tcPr>
          <w:p>
            <w:pPr>
              <w:pStyle w:val="59"/>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邮政编码：</w:t>
            </w:r>
            <w:r>
              <w:rPr>
                <w:rStyle w:val="23"/>
                <w:rFonts w:hint="eastAsia" w:ascii="宋体" w:hAnsi="宋体" w:eastAsia="宋体" w:cs="宋体"/>
                <w:kern w:val="0"/>
                <w:sz w:val="20"/>
                <w:szCs w:val="20"/>
                <w:highlight w:val="none"/>
                <w:u w:val="single"/>
              </w:rPr>
              <w:t xml:space="preserve">                         </w:t>
            </w:r>
          </w:p>
        </w:tc>
        <w:tc>
          <w:tcPr>
            <w:tcW w:w="4673" w:type="dxa"/>
            <w:noWrap w:val="0"/>
            <w:vAlign w:val="top"/>
          </w:tcPr>
          <w:p>
            <w:pPr>
              <w:pStyle w:val="59"/>
              <w:spacing w:line="360" w:lineRule="auto"/>
              <w:rPr>
                <w:rStyle w:val="23"/>
                <w:rFonts w:ascii="宋体" w:hAnsi="宋体" w:eastAsia="宋体" w:cs="宋体"/>
                <w:kern w:val="0"/>
                <w:sz w:val="20"/>
                <w:szCs w:val="20"/>
                <w:highlight w:val="none"/>
              </w:rPr>
            </w:pPr>
            <w:r>
              <w:rPr>
                <w:rStyle w:val="23"/>
                <w:rFonts w:hint="eastAsia" w:ascii="宋体" w:hAnsi="宋体" w:eastAsia="宋体" w:cs="宋体"/>
                <w:kern w:val="0"/>
                <w:sz w:val="20"/>
                <w:szCs w:val="20"/>
                <w:highlight w:val="none"/>
              </w:rPr>
              <w:t>邮政编码：</w:t>
            </w:r>
            <w:r>
              <w:rPr>
                <w:rStyle w:val="23"/>
                <w:rFonts w:hint="eastAsia" w:ascii="宋体" w:hAnsi="宋体" w:eastAsia="宋体" w:cs="宋体"/>
                <w:kern w:val="0"/>
                <w:sz w:val="20"/>
                <w:szCs w:val="20"/>
                <w:highlight w:val="none"/>
                <w:u w:val="single"/>
              </w:rPr>
              <w:t xml:space="preserve">       </w:t>
            </w:r>
            <w:r>
              <w:rPr>
                <w:rStyle w:val="23"/>
                <w:rFonts w:hint="eastAsia" w:ascii="宋体" w:hAnsi="宋体" w:eastAsia="宋体" w:cs="宋体"/>
                <w:kern w:val="0"/>
                <w:sz w:val="20"/>
                <w:szCs w:val="20"/>
                <w:highlight w:val="none"/>
                <w:u w:val="single"/>
                <w:lang w:val="en-US" w:eastAsia="zh-CN"/>
              </w:rPr>
              <w:t xml:space="preserve">          </w:t>
            </w:r>
            <w:r>
              <w:rPr>
                <w:rStyle w:val="23"/>
                <w:rFonts w:hint="eastAsia" w:ascii="宋体" w:hAnsi="宋体" w:eastAsia="宋体" w:cs="宋体"/>
                <w:kern w:val="0"/>
                <w:sz w:val="20"/>
                <w:szCs w:val="20"/>
                <w:highlight w:val="none"/>
                <w:u w:val="single"/>
              </w:rPr>
              <w:t xml:space="preserve">            </w:t>
            </w:r>
          </w:p>
        </w:tc>
      </w:tr>
    </w:tbl>
    <w:p>
      <w:pPr>
        <w:pStyle w:val="59"/>
        <w:adjustRightInd w:val="0"/>
        <w:spacing w:before="100" w:beforeAutospacing="1" w:after="60" w:line="266" w:lineRule="auto"/>
        <w:ind w:right="63" w:rightChars="30"/>
        <w:jc w:val="center"/>
        <w:textAlignment w:val="baseline"/>
        <w:rPr>
          <w:rStyle w:val="23"/>
          <w:rFonts w:ascii="宋体" w:hAnsi="宋体" w:eastAsia="宋体" w:cs="Times New Roman"/>
          <w:sz w:val="22"/>
          <w:szCs w:val="22"/>
          <w:highlight w:val="none"/>
        </w:rPr>
      </w:pPr>
      <w:r>
        <w:rPr>
          <w:rStyle w:val="23"/>
          <w:rFonts w:ascii="宋体" w:hAnsi="宋体" w:eastAsia="宋体" w:cs="Times New Roman"/>
          <w:sz w:val="22"/>
          <w:szCs w:val="22"/>
          <w:highlight w:val="none"/>
        </w:rPr>
        <w:t xml:space="preserve"> </w:t>
      </w:r>
    </w:p>
    <w:p>
      <w:pPr>
        <w:pStyle w:val="5"/>
        <w:keepNext/>
        <w:keepLines/>
        <w:widowControl/>
        <w:numPr>
          <w:ilvl w:val="0"/>
          <w:numId w:val="0"/>
        </w:numPr>
        <w:spacing w:before="120" w:beforeLines="0" w:after="120" w:afterLines="0" w:line="360" w:lineRule="auto"/>
        <w:jc w:val="center"/>
        <w:outlineLvl w:val="3"/>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bookmarkEnd w:id="89"/>
    <w:bookmarkEnd w:id="90"/>
    <w:bookmarkEnd w:id="91"/>
    <w:bookmarkEnd w:id="92"/>
    <w:bookmarkEnd w:id="93"/>
    <w:bookmarkEnd w:id="94"/>
    <w:bookmarkEnd w:id="95"/>
    <w:bookmarkEnd w:id="96"/>
    <w:bookmarkEnd w:id="97"/>
    <w:p>
      <w:pPr>
        <w:pStyle w:val="2"/>
        <w:numPr>
          <w:ilvl w:val="0"/>
          <w:numId w:val="6"/>
        </w:numPr>
        <w:bidi w:val="0"/>
        <w:jc w:val="center"/>
        <w:rPr>
          <w:rFonts w:hint="eastAsia" w:ascii="宋体" w:hAnsi="宋体" w:eastAsia="宋体" w:cs="宋体"/>
          <w:color w:val="auto"/>
          <w:highlight w:val="none"/>
          <w:lang w:val="en-US" w:eastAsia="zh-CN"/>
        </w:rPr>
      </w:pPr>
      <w:bookmarkStart w:id="113" w:name="_Toc1643"/>
      <w:bookmarkStart w:id="114" w:name="_Toc440877586"/>
      <w:bookmarkStart w:id="115" w:name="_Toc430095344"/>
      <w:r>
        <w:rPr>
          <w:rFonts w:hint="eastAsia" w:ascii="宋体" w:hAnsi="宋体" w:eastAsia="宋体" w:cs="宋体"/>
          <w:color w:val="auto"/>
          <w:highlight w:val="none"/>
          <w:lang w:val="en-US" w:eastAsia="zh-CN"/>
        </w:rPr>
        <w:t>工程量清单</w:t>
      </w:r>
      <w:bookmarkEnd w:id="113"/>
    </w:p>
    <w:p>
      <w:pPr>
        <w:numPr>
          <w:ilvl w:val="0"/>
          <w:numId w:val="0"/>
        </w:numPr>
        <w:spacing w:line="400" w:lineRule="exact"/>
        <w:jc w:val="center"/>
        <w:rPr>
          <w:rFonts w:hint="eastAsia" w:ascii="宋体" w:hAnsi="宋体" w:eastAsia="宋体" w:cs="宋体"/>
          <w:b/>
          <w:color w:val="auto"/>
          <w:sz w:val="32"/>
          <w:szCs w:val="32"/>
          <w:highlight w:val="none"/>
        </w:rPr>
      </w:pPr>
    </w:p>
    <w:p>
      <w:pPr>
        <w:numPr>
          <w:ilvl w:val="0"/>
          <w:numId w:val="0"/>
        </w:numPr>
        <w:spacing w:line="400" w:lineRule="exact"/>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t>工程量清单</w:t>
      </w:r>
    </w:p>
    <w:p>
      <w:pPr>
        <w:numPr>
          <w:ilvl w:val="0"/>
          <w:numId w:val="0"/>
        </w:numPr>
        <w:spacing w:line="400" w:lineRule="exact"/>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w:t>
      </w:r>
      <w:r>
        <w:rPr>
          <w:rFonts w:hint="eastAsia" w:ascii="宋体" w:hAnsi="宋体" w:eastAsia="宋体" w:cs="宋体"/>
          <w:b/>
          <w:color w:val="auto"/>
          <w:sz w:val="32"/>
          <w:szCs w:val="32"/>
          <w:highlight w:val="none"/>
          <w:lang w:val="en-US" w:eastAsia="zh-CN"/>
        </w:rPr>
        <w:t>另附</w:t>
      </w:r>
      <w:r>
        <w:rPr>
          <w:rFonts w:hint="eastAsia" w:ascii="宋体" w:hAnsi="宋体" w:eastAsia="宋体" w:cs="宋体"/>
          <w:b/>
          <w:color w:val="auto"/>
          <w:sz w:val="32"/>
          <w:szCs w:val="32"/>
          <w:highlight w:val="none"/>
        </w:rPr>
        <w:t>）</w:t>
      </w:r>
    </w:p>
    <w:p>
      <w:pPr>
        <w:pStyle w:val="38"/>
        <w:rPr>
          <w:rFonts w:hint="eastAsia" w:ascii="宋体" w:hAnsi="宋体" w:eastAsia="宋体" w:cs="宋体"/>
          <w:color w:val="auto"/>
          <w:sz w:val="21"/>
          <w:szCs w:val="21"/>
          <w:highlight w:val="none"/>
        </w:rPr>
      </w:pPr>
    </w:p>
    <w:p>
      <w:pPr>
        <w:tabs>
          <w:tab w:val="left" w:pos="0"/>
        </w:tabs>
        <w:autoSpaceDE w:val="0"/>
        <w:autoSpaceDN w:val="0"/>
        <w:adjustRightInd w:val="0"/>
        <w:spacing w:line="400" w:lineRule="exact"/>
        <w:ind w:right="84" w:firstLine="420" w:firstLineChars="200"/>
        <w:rPr>
          <w:rFonts w:hint="eastAsia" w:ascii="宋体" w:hAnsi="宋体" w:eastAsia="宋体" w:cs="宋体"/>
          <w:color w:val="auto"/>
          <w:szCs w:val="21"/>
          <w:highlight w:val="none"/>
          <w:lang w:val="en-US" w:eastAsia="zh-CN"/>
        </w:rPr>
      </w:pPr>
    </w:p>
    <w:p>
      <w:pPr>
        <w:tabs>
          <w:tab w:val="left" w:pos="0"/>
        </w:tabs>
        <w:autoSpaceDE w:val="0"/>
        <w:autoSpaceDN w:val="0"/>
        <w:adjustRightInd w:val="0"/>
        <w:spacing w:line="400" w:lineRule="exact"/>
        <w:ind w:right="84"/>
        <w:rPr>
          <w:rFonts w:hint="eastAsia" w:ascii="宋体" w:hAnsi="宋体" w:eastAsia="宋体" w:cs="宋体"/>
          <w:color w:val="auto"/>
          <w:szCs w:val="21"/>
          <w:highlight w:val="none"/>
          <w:lang w:val="en-US" w:eastAsia="zh-CN"/>
        </w:rPr>
      </w:pPr>
    </w:p>
    <w:p>
      <w:pPr>
        <w:tabs>
          <w:tab w:val="left" w:pos="0"/>
        </w:tabs>
        <w:autoSpaceDE w:val="0"/>
        <w:autoSpaceDN w:val="0"/>
        <w:adjustRightInd w:val="0"/>
        <w:spacing w:line="400" w:lineRule="exact"/>
        <w:ind w:right="84" w:firstLine="420" w:firstLineChars="200"/>
        <w:rPr>
          <w:rFonts w:hint="eastAsia" w:ascii="宋体" w:hAnsi="宋体" w:eastAsia="宋体" w:cs="宋体"/>
          <w:color w:val="auto"/>
          <w:szCs w:val="21"/>
          <w:highlight w:val="none"/>
          <w:lang w:val="en-US" w:eastAsia="zh-CN"/>
        </w:rPr>
      </w:pPr>
    </w:p>
    <w:p>
      <w:pPr>
        <w:pStyle w:val="38"/>
        <w:ind w:firstLine="480" w:firstLineChars="200"/>
        <w:rPr>
          <w:rFonts w:hint="eastAsia" w:ascii="宋体" w:hAnsi="宋体" w:eastAsia="宋体" w:cs="宋体"/>
          <w:color w:val="auto"/>
          <w:szCs w:val="21"/>
          <w:highlight w:val="none"/>
          <w:lang w:val="en-US" w:eastAsia="zh-CN"/>
        </w:rPr>
      </w:pPr>
    </w:p>
    <w:p>
      <w:pPr>
        <w:spacing w:line="400" w:lineRule="exact"/>
        <w:rPr>
          <w:rFonts w:hint="eastAsia" w:ascii="宋体" w:hAnsi="宋体" w:eastAsia="宋体" w:cs="宋体"/>
          <w:b w:val="0"/>
          <w:bCs/>
          <w:color w:val="auto"/>
          <w:highlight w:val="none"/>
        </w:rPr>
      </w:pPr>
    </w:p>
    <w:p>
      <w:pPr>
        <w:spacing w:line="400" w:lineRule="exact"/>
        <w:rPr>
          <w:rFonts w:hint="eastAsia" w:ascii="宋体" w:hAnsi="宋体" w:eastAsia="宋体" w:cs="宋体"/>
          <w:color w:val="auto"/>
          <w:highlight w:val="none"/>
        </w:rPr>
      </w:pPr>
    </w:p>
    <w:p>
      <w:pPr>
        <w:spacing w:line="400" w:lineRule="exact"/>
        <w:rPr>
          <w:rFonts w:hint="eastAsia" w:ascii="宋体" w:hAnsi="宋体" w:eastAsia="宋体" w:cs="宋体"/>
          <w:color w:val="auto"/>
          <w:highlight w:val="none"/>
        </w:rPr>
      </w:pPr>
    </w:p>
    <w:p>
      <w:pPr>
        <w:spacing w:line="400" w:lineRule="exact"/>
        <w:ind w:left="-4" w:leftChars="-2" w:right="-153" w:rightChars="-73" w:firstLine="2" w:firstLineChars="1"/>
        <w:rPr>
          <w:rFonts w:hint="eastAsia" w:ascii="宋体" w:hAnsi="宋体" w:eastAsia="宋体" w:cs="宋体"/>
          <w:b/>
          <w:color w:val="auto"/>
          <w:szCs w:val="21"/>
          <w:highlight w:val="none"/>
        </w:rPr>
      </w:pPr>
    </w:p>
    <w:p>
      <w:pPr>
        <w:spacing w:before="156" w:beforeLines="50" w:after="156" w:afterLines="50" w:line="440" w:lineRule="exact"/>
        <w:jc w:val="both"/>
        <w:rPr>
          <w:rFonts w:hint="eastAsia" w:ascii="宋体" w:hAnsi="宋体" w:eastAsia="宋体" w:cs="宋体"/>
          <w:color w:val="auto"/>
          <w:sz w:val="32"/>
          <w:szCs w:val="32"/>
          <w:highlight w:val="none"/>
        </w:rPr>
      </w:pPr>
    </w:p>
    <w:p>
      <w:pPr>
        <w:spacing w:before="156" w:beforeLines="50" w:after="156" w:afterLines="50" w:line="440" w:lineRule="exact"/>
        <w:jc w:val="center"/>
        <w:rPr>
          <w:rFonts w:hint="eastAsia" w:ascii="宋体" w:hAnsi="宋体" w:eastAsia="宋体" w:cs="宋体"/>
          <w:color w:val="auto"/>
          <w:sz w:val="32"/>
          <w:szCs w:val="32"/>
          <w:highlight w:val="none"/>
        </w:rPr>
      </w:pPr>
    </w:p>
    <w:p>
      <w:pPr>
        <w:pStyle w:val="15"/>
        <w:rPr>
          <w:rFonts w:hint="eastAsia" w:ascii="宋体" w:hAnsi="宋体" w:eastAsia="宋体" w:cs="宋体"/>
          <w:color w:val="auto"/>
          <w:sz w:val="32"/>
          <w:szCs w:val="32"/>
          <w:highlight w:val="none"/>
        </w:rPr>
      </w:pPr>
    </w:p>
    <w:p>
      <w:pPr>
        <w:pStyle w:val="15"/>
        <w:rPr>
          <w:rFonts w:hint="eastAsia" w:ascii="宋体" w:hAnsi="宋体" w:eastAsia="宋体" w:cs="宋体"/>
          <w:color w:val="auto"/>
          <w:sz w:val="32"/>
          <w:szCs w:val="32"/>
          <w:highlight w:val="none"/>
        </w:rPr>
      </w:pPr>
    </w:p>
    <w:bookmarkEnd w:id="114"/>
    <w:bookmarkEnd w:id="115"/>
    <w:p>
      <w:pP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lang w:val="en-US" w:eastAsia="zh-CN"/>
        </w:rPr>
        <w:br w:type="page"/>
      </w:r>
    </w:p>
    <w:p>
      <w:pPr>
        <w:pStyle w:val="2"/>
        <w:bidi w:val="0"/>
        <w:jc w:val="center"/>
        <w:rPr>
          <w:rFonts w:hint="eastAsia" w:ascii="宋体" w:hAnsi="宋体" w:eastAsia="宋体" w:cs="宋体"/>
          <w:color w:val="auto"/>
          <w:highlight w:val="none"/>
        </w:rPr>
      </w:pPr>
      <w:bookmarkStart w:id="116" w:name="_Toc9677"/>
      <w:r>
        <w:rPr>
          <w:rFonts w:hint="eastAsia" w:ascii="宋体" w:hAnsi="宋体" w:eastAsia="宋体" w:cs="宋体"/>
          <w:color w:val="auto"/>
          <w:highlight w:val="none"/>
          <w:lang w:val="en-US" w:eastAsia="zh-CN"/>
        </w:rPr>
        <w:t xml:space="preserve">第五章 </w:t>
      </w:r>
      <w:r>
        <w:rPr>
          <w:rFonts w:hint="eastAsia" w:ascii="宋体" w:hAnsi="宋体" w:eastAsia="宋体" w:cs="宋体"/>
          <w:color w:val="auto"/>
          <w:highlight w:val="none"/>
        </w:rPr>
        <w:t xml:space="preserve"> 图纸</w:t>
      </w:r>
      <w:bookmarkEnd w:id="116"/>
    </w:p>
    <w:p>
      <w:pPr>
        <w:numPr>
          <w:ilvl w:val="0"/>
          <w:numId w:val="0"/>
        </w:numPr>
        <w:spacing w:line="400" w:lineRule="exact"/>
        <w:ind w:leftChars="0"/>
        <w:jc w:val="both"/>
        <w:rPr>
          <w:rFonts w:hint="eastAsia" w:ascii="宋体" w:hAnsi="宋体" w:eastAsia="宋体" w:cs="宋体"/>
          <w:b/>
          <w:color w:val="auto"/>
          <w:sz w:val="32"/>
          <w:szCs w:val="32"/>
          <w:highlight w:val="none"/>
        </w:rPr>
      </w:pPr>
    </w:p>
    <w:p>
      <w:pPr>
        <w:numPr>
          <w:ilvl w:val="0"/>
          <w:numId w:val="0"/>
        </w:numPr>
        <w:spacing w:line="400" w:lineRule="exact"/>
        <w:ind w:leftChars="0"/>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（另附）</w:t>
      </w:r>
    </w:p>
    <w:p>
      <w:pPr>
        <w:spacing w:line="336" w:lineRule="auto"/>
        <w:ind w:right="-153" w:rightChars="-73"/>
        <w:jc w:val="center"/>
        <w:rPr>
          <w:rFonts w:hint="eastAsia" w:ascii="宋体" w:hAnsi="宋体" w:eastAsia="宋体" w:cs="宋体"/>
          <w:b/>
          <w:color w:val="auto"/>
          <w:sz w:val="32"/>
          <w:szCs w:val="32"/>
          <w:highlight w:val="none"/>
        </w:rPr>
      </w:pPr>
      <w:r>
        <w:rPr>
          <w:rFonts w:hint="eastAsia" w:ascii="宋体" w:hAnsi="宋体" w:eastAsia="宋体" w:cs="宋体"/>
          <w:color w:val="auto"/>
          <w:szCs w:val="21"/>
          <w:highlight w:val="none"/>
        </w:rPr>
        <w:br w:type="page"/>
      </w:r>
      <w:bookmarkStart w:id="117" w:name="_Toc7496"/>
      <w:bookmarkStart w:id="118" w:name="_Toc430095345"/>
      <w:bookmarkStart w:id="119" w:name="_Toc440877587"/>
      <w:r>
        <w:rPr>
          <w:rStyle w:val="62"/>
          <w:rFonts w:hint="eastAsia" w:ascii="宋体" w:hAnsi="宋体" w:eastAsia="宋体" w:cs="宋体"/>
          <w:color w:val="auto"/>
          <w:highlight w:val="none"/>
        </w:rPr>
        <w:t>第六章  技术标准和要求</w:t>
      </w:r>
      <w:bookmarkEnd w:id="117"/>
    </w:p>
    <w:p>
      <w:pPr>
        <w:pStyle w:val="13"/>
        <w:spacing w:line="400" w:lineRule="exact"/>
        <w:rPr>
          <w:rFonts w:hint="eastAsia" w:ascii="宋体" w:hAnsi="宋体" w:eastAsia="宋体" w:cs="宋体"/>
          <w:b/>
          <w:color w:val="auto"/>
          <w:szCs w:val="21"/>
          <w:highlight w:val="none"/>
        </w:rPr>
      </w:pPr>
    </w:p>
    <w:p>
      <w:pPr>
        <w:numPr>
          <w:ilvl w:val="0"/>
          <w:numId w:val="0"/>
        </w:numPr>
        <w:spacing w:line="360" w:lineRule="auto"/>
        <w:jc w:val="both"/>
        <w:rPr>
          <w:rFonts w:hint="eastAsia" w:ascii="宋体" w:hAnsi="宋体" w:eastAsia="宋体" w:cs="宋体"/>
          <w:b/>
          <w:color w:val="auto"/>
          <w:sz w:val="32"/>
          <w:szCs w:val="32"/>
          <w:highlight w:val="none"/>
        </w:rPr>
      </w:pPr>
      <w:r>
        <w:rPr>
          <w:rFonts w:hint="eastAsia" w:ascii="宋体" w:hAnsi="宋体" w:eastAsia="宋体" w:cs="宋体"/>
          <w:color w:val="auto"/>
          <w:kern w:val="0"/>
          <w:sz w:val="21"/>
          <w:szCs w:val="21"/>
          <w:highlight w:val="none"/>
        </w:rPr>
        <w:t>本工程执行国家现行的有关的工程建设标准、技术规范及强制性标准条文、以及施工图纸载明的其他有关规范标准。</w:t>
      </w:r>
    </w:p>
    <w:p>
      <w:pPr>
        <w:jc w:val="center"/>
        <w:outlineLvl w:val="0"/>
        <w:rPr>
          <w:rFonts w:hint="eastAsia" w:ascii="宋体" w:hAnsi="宋体" w:eastAsia="宋体" w:cs="宋体"/>
          <w:b/>
          <w:color w:val="auto"/>
          <w:kern w:val="44"/>
          <w:sz w:val="28"/>
          <w:szCs w:val="28"/>
          <w:highlight w:val="none"/>
        </w:rPr>
      </w:pPr>
      <w:r>
        <w:rPr>
          <w:rFonts w:hint="eastAsia" w:ascii="宋体" w:hAnsi="宋体" w:eastAsia="宋体" w:cs="宋体"/>
          <w:b/>
          <w:color w:val="auto"/>
          <w:sz w:val="32"/>
          <w:szCs w:val="32"/>
          <w:highlight w:val="none"/>
        </w:rPr>
        <w:br w:type="page"/>
      </w:r>
      <w:bookmarkStart w:id="120" w:name="_Toc29919"/>
      <w:r>
        <w:rPr>
          <w:rStyle w:val="62"/>
          <w:rFonts w:hint="eastAsia" w:ascii="宋体" w:hAnsi="宋体" w:eastAsia="宋体" w:cs="宋体"/>
          <w:color w:val="auto"/>
          <w:highlight w:val="none"/>
        </w:rPr>
        <w:t xml:space="preserve">第七章  </w:t>
      </w:r>
      <w:r>
        <w:rPr>
          <w:rStyle w:val="62"/>
          <w:rFonts w:hint="eastAsia" w:ascii="宋体" w:hAnsi="宋体" w:eastAsia="宋体" w:cs="宋体"/>
          <w:color w:val="auto"/>
          <w:highlight w:val="none"/>
          <w:lang w:eastAsia="zh-CN"/>
        </w:rPr>
        <w:t>《响应文件》</w:t>
      </w:r>
      <w:r>
        <w:rPr>
          <w:rStyle w:val="62"/>
          <w:rFonts w:hint="eastAsia" w:ascii="宋体" w:hAnsi="宋体" w:eastAsia="宋体" w:cs="宋体"/>
          <w:color w:val="auto"/>
          <w:highlight w:val="none"/>
        </w:rPr>
        <w:t>（格式）</w:t>
      </w:r>
      <w:bookmarkEnd w:id="118"/>
      <w:bookmarkEnd w:id="119"/>
      <w:bookmarkEnd w:id="120"/>
    </w:p>
    <w:p>
      <w:pPr>
        <w:jc w:val="center"/>
        <w:rPr>
          <w:rFonts w:hint="eastAsia" w:ascii="宋体" w:hAnsi="宋体" w:eastAsia="宋体" w:cs="宋体"/>
          <w:b/>
          <w:color w:val="auto"/>
          <w:kern w:val="44"/>
          <w:sz w:val="28"/>
          <w:szCs w:val="28"/>
          <w:highlight w:val="none"/>
        </w:rPr>
      </w:pPr>
    </w:p>
    <w:p>
      <w:pPr>
        <w:jc w:val="center"/>
        <w:rPr>
          <w:rFonts w:hint="eastAsia" w:ascii="宋体" w:hAnsi="宋体" w:eastAsia="宋体" w:cs="宋体"/>
          <w:b/>
          <w:color w:val="auto"/>
          <w:kern w:val="44"/>
          <w:sz w:val="28"/>
          <w:szCs w:val="28"/>
          <w:highlight w:val="none"/>
        </w:rPr>
      </w:pPr>
    </w:p>
    <w:p>
      <w:pPr>
        <w:jc w:val="center"/>
        <w:rPr>
          <w:rFonts w:hint="eastAsia" w:ascii="宋体" w:hAnsi="宋体" w:eastAsia="宋体" w:cs="宋体"/>
          <w:b/>
          <w:color w:val="auto"/>
          <w:kern w:val="44"/>
          <w:sz w:val="28"/>
          <w:szCs w:val="28"/>
          <w:highlight w:val="none"/>
        </w:rPr>
      </w:pPr>
    </w:p>
    <w:p>
      <w:pPr>
        <w:jc w:val="center"/>
        <w:rPr>
          <w:rFonts w:hint="eastAsia" w:ascii="宋体" w:hAnsi="宋体" w:eastAsia="宋体" w:cs="宋体"/>
          <w:b/>
          <w:color w:val="auto"/>
          <w:kern w:val="44"/>
          <w:sz w:val="28"/>
          <w:szCs w:val="28"/>
          <w:highlight w:val="none"/>
        </w:rPr>
      </w:pPr>
      <w:r>
        <w:rPr>
          <w:rFonts w:hint="eastAsia" w:ascii="宋体" w:hAnsi="宋体" w:eastAsia="宋体" w:cs="宋体"/>
          <w:b/>
          <w:color w:val="auto"/>
          <w:kern w:val="44"/>
          <w:sz w:val="28"/>
          <w:szCs w:val="28"/>
          <w:highlight w:val="none"/>
        </w:rPr>
        <w:t>第一节 封面格式</w:t>
      </w:r>
    </w:p>
    <w:p>
      <w:pPr>
        <w:widowControl/>
        <w:kinsoku w:val="0"/>
        <w:autoSpaceDE w:val="0"/>
        <w:autoSpaceDN w:val="0"/>
        <w:adjustRightInd w:val="0"/>
        <w:snapToGrid w:val="0"/>
        <w:spacing w:before="104" w:line="240" w:lineRule="auto"/>
        <w:ind w:firstLine="23"/>
        <w:jc w:val="left"/>
        <w:textAlignment w:val="baseline"/>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spacing w:val="-2"/>
          <w:kern w:val="0"/>
          <w:sz w:val="24"/>
          <w:szCs w:val="24"/>
          <w:highlight w:val="none"/>
          <w14:textOutline w14:w="6773" w14:cap="flat" w14:cmpd="sng">
            <w14:solidFill>
              <w14:srgbClr w14:val="000000"/>
            </w14:solidFill>
            <w14:prstDash w14:val="solid"/>
            <w14:miter w14:val="0"/>
          </w14:textOutline>
        </w:rPr>
        <w:t>（响应文件外层包装封面格式</w:t>
      </w:r>
      <w:r>
        <w:rPr>
          <w:rFonts w:hint="eastAsia" w:ascii="宋体" w:hAnsi="宋体" w:eastAsia="宋体" w:cs="宋体"/>
          <w:snapToGrid w:val="0"/>
          <w:color w:val="auto"/>
          <w:spacing w:val="7"/>
          <w:kern w:val="0"/>
          <w:sz w:val="24"/>
          <w:szCs w:val="24"/>
          <w:highlight w:val="none"/>
        </w:rPr>
        <w:t xml:space="preserve"> </w:t>
      </w:r>
      <w:r>
        <w:rPr>
          <w:rFonts w:hint="eastAsia" w:ascii="宋体" w:hAnsi="宋体" w:eastAsia="宋体" w:cs="宋体"/>
          <w:snapToGrid w:val="0"/>
          <w:color w:val="auto"/>
          <w:spacing w:val="-2"/>
          <w:kern w:val="0"/>
          <w:sz w:val="24"/>
          <w:szCs w:val="24"/>
          <w:highlight w:val="none"/>
          <w14:textOutline w14:w="6773" w14:cap="flat" w14:cmpd="sng">
            <w14:solidFill>
              <w14:srgbClr w14:val="000000"/>
            </w14:solidFill>
            <w14:prstDash w14:val="solid"/>
            <w14:miter w14:val="0"/>
          </w14:textOutline>
        </w:rPr>
        <w:t>）</w:t>
      </w:r>
    </w:p>
    <w:p>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auto"/>
          <w:kern w:val="0"/>
          <w:sz w:val="24"/>
          <w:szCs w:val="24"/>
          <w:highlight w:val="none"/>
        </w:rPr>
      </w:pPr>
    </w:p>
    <w:p>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auto"/>
          <w:kern w:val="0"/>
          <w:sz w:val="24"/>
          <w:szCs w:val="24"/>
          <w:highlight w:val="none"/>
        </w:rPr>
      </w:pPr>
    </w:p>
    <w:p>
      <w:pPr>
        <w:widowControl/>
        <w:kinsoku w:val="0"/>
        <w:autoSpaceDE w:val="0"/>
        <w:autoSpaceDN w:val="0"/>
        <w:adjustRightInd w:val="0"/>
        <w:snapToGrid w:val="0"/>
        <w:spacing w:before="143" w:line="240" w:lineRule="auto"/>
        <w:ind w:firstLine="2869"/>
        <w:jc w:val="left"/>
        <w:textAlignment w:val="baseline"/>
        <w:rPr>
          <w:rFonts w:hint="eastAsia" w:ascii="宋体" w:hAnsi="宋体" w:eastAsia="宋体" w:cs="宋体"/>
          <w:b/>
          <w:bCs/>
          <w:snapToGrid w:val="0"/>
          <w:color w:val="auto"/>
          <w:kern w:val="0"/>
          <w:sz w:val="28"/>
          <w:szCs w:val="28"/>
          <w:highlight w:val="none"/>
        </w:rPr>
      </w:pPr>
      <w:r>
        <w:rPr>
          <w:rFonts w:hint="eastAsia" w:ascii="宋体" w:hAnsi="宋体" w:eastAsia="宋体" w:cs="宋体"/>
          <w:b/>
          <w:bCs/>
          <w:snapToGrid w:val="0"/>
          <w:color w:val="auto"/>
          <w:spacing w:val="-26"/>
          <w:kern w:val="0"/>
          <w:sz w:val="28"/>
          <w:szCs w:val="28"/>
          <w:highlight w:val="none"/>
        </w:rPr>
        <w:t>响</w:t>
      </w:r>
      <w:r>
        <w:rPr>
          <w:rFonts w:hint="eastAsia" w:ascii="宋体" w:hAnsi="宋体" w:eastAsia="宋体" w:cs="宋体"/>
          <w:b/>
          <w:bCs/>
          <w:snapToGrid w:val="0"/>
          <w:color w:val="auto"/>
          <w:spacing w:val="15"/>
          <w:kern w:val="0"/>
          <w:sz w:val="28"/>
          <w:szCs w:val="28"/>
          <w:highlight w:val="none"/>
        </w:rPr>
        <w:t xml:space="preserve">  </w:t>
      </w:r>
      <w:r>
        <w:rPr>
          <w:rFonts w:hint="eastAsia" w:ascii="宋体" w:hAnsi="宋体" w:eastAsia="宋体" w:cs="宋体"/>
          <w:b/>
          <w:bCs/>
          <w:snapToGrid w:val="0"/>
          <w:color w:val="auto"/>
          <w:spacing w:val="-26"/>
          <w:kern w:val="0"/>
          <w:sz w:val="28"/>
          <w:szCs w:val="28"/>
          <w:highlight w:val="none"/>
        </w:rPr>
        <w:t>应</w:t>
      </w:r>
      <w:r>
        <w:rPr>
          <w:rFonts w:hint="eastAsia" w:ascii="宋体" w:hAnsi="宋体" w:eastAsia="宋体" w:cs="宋体"/>
          <w:b/>
          <w:bCs/>
          <w:snapToGrid w:val="0"/>
          <w:color w:val="auto"/>
          <w:spacing w:val="15"/>
          <w:kern w:val="0"/>
          <w:sz w:val="28"/>
          <w:szCs w:val="28"/>
          <w:highlight w:val="none"/>
        </w:rPr>
        <w:t xml:space="preserve">  </w:t>
      </w:r>
      <w:r>
        <w:rPr>
          <w:rFonts w:hint="eastAsia" w:ascii="宋体" w:hAnsi="宋体" w:eastAsia="宋体" w:cs="宋体"/>
          <w:b/>
          <w:bCs/>
          <w:snapToGrid w:val="0"/>
          <w:color w:val="auto"/>
          <w:spacing w:val="-26"/>
          <w:kern w:val="0"/>
          <w:sz w:val="28"/>
          <w:szCs w:val="28"/>
          <w:highlight w:val="none"/>
        </w:rPr>
        <w:t>文</w:t>
      </w:r>
      <w:r>
        <w:rPr>
          <w:rFonts w:hint="eastAsia" w:ascii="宋体" w:hAnsi="宋体" w:eastAsia="宋体" w:cs="宋体"/>
          <w:b/>
          <w:bCs/>
          <w:snapToGrid w:val="0"/>
          <w:color w:val="auto"/>
          <w:spacing w:val="14"/>
          <w:kern w:val="0"/>
          <w:sz w:val="28"/>
          <w:szCs w:val="28"/>
          <w:highlight w:val="none"/>
        </w:rPr>
        <w:t xml:space="preserve">  </w:t>
      </w:r>
      <w:r>
        <w:rPr>
          <w:rFonts w:hint="eastAsia" w:ascii="宋体" w:hAnsi="宋体" w:eastAsia="宋体" w:cs="宋体"/>
          <w:b/>
          <w:bCs/>
          <w:snapToGrid w:val="0"/>
          <w:color w:val="auto"/>
          <w:spacing w:val="-26"/>
          <w:kern w:val="0"/>
          <w:sz w:val="28"/>
          <w:szCs w:val="28"/>
          <w:highlight w:val="none"/>
        </w:rPr>
        <w:t>件</w:t>
      </w:r>
    </w:p>
    <w:p>
      <w:pPr>
        <w:widowControl/>
        <w:kinsoku w:val="0"/>
        <w:autoSpaceDE w:val="0"/>
        <w:autoSpaceDN w:val="0"/>
        <w:adjustRightInd w:val="0"/>
        <w:snapToGrid w:val="0"/>
        <w:spacing w:line="240" w:lineRule="auto"/>
        <w:jc w:val="left"/>
        <w:textAlignment w:val="baseline"/>
        <w:rPr>
          <w:rFonts w:hint="eastAsia" w:ascii="宋体" w:hAnsi="宋体" w:eastAsia="宋体" w:cs="宋体"/>
          <w:b/>
          <w:bCs/>
          <w:snapToGrid w:val="0"/>
          <w:color w:val="auto"/>
          <w:kern w:val="0"/>
          <w:sz w:val="28"/>
          <w:szCs w:val="28"/>
          <w:highlight w:val="none"/>
        </w:rPr>
      </w:pPr>
    </w:p>
    <w:p>
      <w:pPr>
        <w:widowControl/>
        <w:kinsoku w:val="0"/>
        <w:autoSpaceDE w:val="0"/>
        <w:autoSpaceDN w:val="0"/>
        <w:adjustRightInd w:val="0"/>
        <w:snapToGrid w:val="0"/>
        <w:spacing w:line="240" w:lineRule="auto"/>
        <w:jc w:val="left"/>
        <w:textAlignment w:val="baseline"/>
        <w:rPr>
          <w:rFonts w:hint="eastAsia" w:ascii="宋体" w:hAnsi="宋体" w:eastAsia="宋体" w:cs="宋体"/>
          <w:b/>
          <w:bCs/>
          <w:snapToGrid w:val="0"/>
          <w:color w:val="auto"/>
          <w:kern w:val="0"/>
          <w:sz w:val="28"/>
          <w:szCs w:val="28"/>
          <w:highlight w:val="none"/>
        </w:rPr>
      </w:pPr>
    </w:p>
    <w:p>
      <w:pPr>
        <w:widowControl/>
        <w:kinsoku w:val="0"/>
        <w:autoSpaceDE w:val="0"/>
        <w:autoSpaceDN w:val="0"/>
        <w:adjustRightInd w:val="0"/>
        <w:snapToGrid w:val="0"/>
        <w:spacing w:line="240" w:lineRule="auto"/>
        <w:jc w:val="left"/>
        <w:textAlignment w:val="baseline"/>
        <w:rPr>
          <w:rFonts w:hint="eastAsia" w:ascii="宋体" w:hAnsi="宋体" w:eastAsia="宋体" w:cs="宋体"/>
          <w:b/>
          <w:bCs/>
          <w:snapToGrid w:val="0"/>
          <w:color w:val="auto"/>
          <w:kern w:val="0"/>
          <w:sz w:val="28"/>
          <w:szCs w:val="28"/>
          <w:highlight w:val="none"/>
        </w:rPr>
      </w:pPr>
    </w:p>
    <w:p>
      <w:pPr>
        <w:widowControl/>
        <w:kinsoku w:val="0"/>
        <w:autoSpaceDE w:val="0"/>
        <w:autoSpaceDN w:val="0"/>
        <w:adjustRightInd w:val="0"/>
        <w:snapToGrid w:val="0"/>
        <w:spacing w:line="240" w:lineRule="auto"/>
        <w:jc w:val="left"/>
        <w:textAlignment w:val="baseline"/>
        <w:rPr>
          <w:rFonts w:hint="eastAsia" w:ascii="宋体" w:hAnsi="宋体" w:eastAsia="宋体" w:cs="宋体"/>
          <w:b/>
          <w:bCs/>
          <w:snapToGrid w:val="0"/>
          <w:color w:val="auto"/>
          <w:kern w:val="0"/>
          <w:sz w:val="28"/>
          <w:szCs w:val="28"/>
          <w:highlight w:val="none"/>
        </w:rPr>
      </w:pPr>
    </w:p>
    <w:p>
      <w:pPr>
        <w:widowControl/>
        <w:kinsoku w:val="0"/>
        <w:autoSpaceDE w:val="0"/>
        <w:autoSpaceDN w:val="0"/>
        <w:adjustRightInd w:val="0"/>
        <w:snapToGrid w:val="0"/>
        <w:spacing w:before="104" w:line="240" w:lineRule="auto"/>
        <w:ind w:firstLine="655"/>
        <w:jc w:val="left"/>
        <w:textAlignment w:val="baseline"/>
        <w:rPr>
          <w:rFonts w:hint="eastAsia" w:ascii="宋体" w:hAnsi="宋体" w:eastAsia="宋体" w:cs="宋体"/>
          <w:b/>
          <w:bCs/>
          <w:snapToGrid w:val="0"/>
          <w:color w:val="auto"/>
          <w:kern w:val="0"/>
          <w:sz w:val="28"/>
          <w:szCs w:val="28"/>
          <w:highlight w:val="none"/>
        </w:rPr>
      </w:pPr>
      <w:r>
        <w:rPr>
          <w:rFonts w:hint="eastAsia" w:ascii="宋体" w:hAnsi="宋体" w:eastAsia="宋体" w:cs="宋体"/>
          <w:b/>
          <w:bCs/>
          <w:snapToGrid w:val="0"/>
          <w:color w:val="auto"/>
          <w:spacing w:val="-14"/>
          <w:kern w:val="0"/>
          <w:position w:val="42"/>
          <w:sz w:val="28"/>
          <w:szCs w:val="28"/>
          <w:highlight w:val="none"/>
        </w:rPr>
        <w:t>项目名称：</w:t>
      </w:r>
    </w:p>
    <w:p>
      <w:pPr>
        <w:widowControl/>
        <w:kinsoku w:val="0"/>
        <w:autoSpaceDE w:val="0"/>
        <w:autoSpaceDN w:val="0"/>
        <w:adjustRightInd w:val="0"/>
        <w:snapToGrid w:val="0"/>
        <w:spacing w:before="1" w:line="240" w:lineRule="auto"/>
        <w:ind w:firstLine="655"/>
        <w:jc w:val="left"/>
        <w:textAlignment w:val="baseline"/>
        <w:rPr>
          <w:rFonts w:hint="eastAsia" w:ascii="宋体" w:hAnsi="宋体" w:eastAsia="宋体" w:cs="宋体"/>
          <w:b/>
          <w:bCs/>
          <w:snapToGrid w:val="0"/>
          <w:color w:val="auto"/>
          <w:kern w:val="0"/>
          <w:sz w:val="28"/>
          <w:szCs w:val="28"/>
          <w:highlight w:val="none"/>
        </w:rPr>
      </w:pPr>
      <w:r>
        <w:rPr>
          <w:rFonts w:hint="eastAsia" w:ascii="宋体" w:hAnsi="宋体" w:eastAsia="宋体" w:cs="宋体"/>
          <w:b/>
          <w:bCs/>
          <w:snapToGrid w:val="0"/>
          <w:color w:val="auto"/>
          <w:spacing w:val="-14"/>
          <w:kern w:val="0"/>
          <w:sz w:val="28"/>
          <w:szCs w:val="28"/>
          <w:highlight w:val="none"/>
        </w:rPr>
        <w:t>项目编号：</w:t>
      </w:r>
    </w:p>
    <w:p>
      <w:pPr>
        <w:widowControl/>
        <w:kinsoku w:val="0"/>
        <w:autoSpaceDE w:val="0"/>
        <w:autoSpaceDN w:val="0"/>
        <w:adjustRightInd w:val="0"/>
        <w:snapToGrid w:val="0"/>
        <w:spacing w:before="104" w:line="240" w:lineRule="auto"/>
        <w:jc w:val="left"/>
        <w:textAlignment w:val="baseline"/>
        <w:rPr>
          <w:rFonts w:hint="eastAsia" w:ascii="宋体" w:hAnsi="宋体" w:eastAsia="宋体" w:cs="宋体"/>
          <w:b/>
          <w:bCs/>
          <w:snapToGrid w:val="0"/>
          <w:color w:val="auto"/>
          <w:kern w:val="0"/>
          <w:sz w:val="28"/>
          <w:szCs w:val="28"/>
          <w:highlight w:val="none"/>
        </w:rPr>
      </w:pPr>
    </w:p>
    <w:p>
      <w:pPr>
        <w:widowControl/>
        <w:kinsoku w:val="0"/>
        <w:autoSpaceDE w:val="0"/>
        <w:autoSpaceDN w:val="0"/>
        <w:adjustRightInd w:val="0"/>
        <w:snapToGrid w:val="0"/>
        <w:spacing w:before="104" w:line="240" w:lineRule="auto"/>
        <w:ind w:left="654"/>
        <w:jc w:val="left"/>
        <w:textAlignment w:val="baseline"/>
        <w:rPr>
          <w:rFonts w:hint="eastAsia" w:ascii="宋体" w:hAnsi="宋体" w:eastAsia="宋体" w:cs="宋体"/>
          <w:b/>
          <w:bCs/>
          <w:snapToGrid w:val="0"/>
          <w:color w:val="auto"/>
          <w:spacing w:val="-12"/>
          <w:kern w:val="0"/>
          <w:sz w:val="28"/>
          <w:szCs w:val="28"/>
          <w:highlight w:val="none"/>
          <w:lang w:val="en-US" w:eastAsia="zh-CN"/>
        </w:rPr>
      </w:pPr>
      <w:r>
        <w:rPr>
          <w:rFonts w:hint="eastAsia" w:ascii="宋体" w:hAnsi="宋体" w:eastAsia="宋体" w:cs="宋体"/>
          <w:b/>
          <w:bCs/>
          <w:snapToGrid w:val="0"/>
          <w:color w:val="auto"/>
          <w:spacing w:val="-12"/>
          <w:kern w:val="0"/>
          <w:sz w:val="28"/>
          <w:szCs w:val="28"/>
          <w:highlight w:val="none"/>
        </w:rPr>
        <w:t>供应商名称：</w:t>
      </w:r>
      <w:r>
        <w:rPr>
          <w:rFonts w:hint="eastAsia" w:ascii="宋体" w:hAnsi="宋体" w:eastAsia="宋体" w:cs="宋体"/>
          <w:b/>
          <w:bCs/>
          <w:snapToGrid w:val="0"/>
          <w:color w:val="auto"/>
          <w:spacing w:val="-12"/>
          <w:kern w:val="0"/>
          <w:sz w:val="28"/>
          <w:szCs w:val="28"/>
          <w:highlight w:val="none"/>
          <w:lang w:val="en-US" w:eastAsia="zh-CN"/>
        </w:rPr>
        <w:t xml:space="preserve">                  （公章或电子签章）</w:t>
      </w:r>
    </w:p>
    <w:p>
      <w:pPr>
        <w:widowControl/>
        <w:kinsoku w:val="0"/>
        <w:autoSpaceDE w:val="0"/>
        <w:autoSpaceDN w:val="0"/>
        <w:adjustRightInd w:val="0"/>
        <w:snapToGrid w:val="0"/>
        <w:spacing w:before="104" w:line="240" w:lineRule="auto"/>
        <w:ind w:left="654"/>
        <w:jc w:val="left"/>
        <w:textAlignment w:val="baseline"/>
        <w:rPr>
          <w:rFonts w:hint="eastAsia" w:ascii="宋体" w:hAnsi="宋体" w:eastAsia="宋体" w:cs="宋体"/>
          <w:b/>
          <w:bCs/>
          <w:snapToGrid w:val="0"/>
          <w:color w:val="auto"/>
          <w:spacing w:val="-12"/>
          <w:kern w:val="0"/>
          <w:sz w:val="28"/>
          <w:szCs w:val="28"/>
          <w:highlight w:val="none"/>
          <w:lang w:val="en-US" w:eastAsia="zh-CN"/>
        </w:rPr>
      </w:pPr>
    </w:p>
    <w:p>
      <w:pPr>
        <w:keepNext/>
        <w:keepLines/>
        <w:kinsoku w:val="0"/>
        <w:autoSpaceDE w:val="0"/>
        <w:autoSpaceDN w:val="0"/>
        <w:adjustRightInd w:val="0"/>
        <w:snapToGrid w:val="0"/>
        <w:spacing w:before="280" w:after="290" w:line="376" w:lineRule="auto"/>
        <w:jc w:val="left"/>
        <w:textAlignment w:val="baseline"/>
        <w:outlineLvl w:val="9"/>
        <w:rPr>
          <w:rFonts w:hint="eastAsia" w:ascii="宋体" w:hAnsi="宋体" w:eastAsia="宋体" w:cs="宋体"/>
          <w:b/>
          <w:bCs/>
          <w:snapToGrid w:val="0"/>
          <w:color w:val="auto"/>
          <w:kern w:val="0"/>
          <w:sz w:val="28"/>
          <w:szCs w:val="28"/>
          <w:highlight w:val="none"/>
        </w:rPr>
      </w:pPr>
    </w:p>
    <w:p>
      <w:pPr>
        <w:widowControl/>
        <w:kinsoku w:val="0"/>
        <w:autoSpaceDE w:val="0"/>
        <w:autoSpaceDN w:val="0"/>
        <w:adjustRightInd w:val="0"/>
        <w:snapToGrid w:val="0"/>
        <w:spacing w:before="2" w:line="240" w:lineRule="auto"/>
        <w:ind w:left="3580" w:right="1562" w:hanging="1676"/>
        <w:jc w:val="left"/>
        <w:textAlignment w:val="baseline"/>
        <w:rPr>
          <w:rFonts w:hint="eastAsia" w:ascii="宋体" w:hAnsi="宋体" w:eastAsia="宋体" w:cs="宋体"/>
          <w:b/>
          <w:bCs/>
          <w:snapToGrid w:val="0"/>
          <w:color w:val="auto"/>
          <w:spacing w:val="-2"/>
          <w:kern w:val="0"/>
          <w:sz w:val="28"/>
          <w:szCs w:val="28"/>
          <w:highlight w:val="none"/>
        </w:rPr>
      </w:pPr>
      <w:r>
        <w:rPr>
          <w:rFonts w:hint="eastAsia" w:ascii="宋体" w:hAnsi="宋体" w:eastAsia="宋体" w:cs="宋体"/>
          <w:b/>
          <w:bCs/>
          <w:snapToGrid w:val="0"/>
          <w:color w:val="auto"/>
          <w:spacing w:val="-2"/>
          <w:kern w:val="0"/>
          <w:sz w:val="28"/>
          <w:szCs w:val="28"/>
          <w:highlight w:val="none"/>
        </w:rPr>
        <w:t>首次响应文件提交截止时间前不得解密</w:t>
      </w:r>
    </w:p>
    <w:p>
      <w:pPr>
        <w:widowControl/>
        <w:kinsoku w:val="0"/>
        <w:autoSpaceDE w:val="0"/>
        <w:autoSpaceDN w:val="0"/>
        <w:adjustRightInd w:val="0"/>
        <w:snapToGrid w:val="0"/>
        <w:spacing w:before="2" w:line="240" w:lineRule="auto"/>
        <w:ind w:left="3580" w:right="1562" w:hanging="1676"/>
        <w:jc w:val="left"/>
        <w:textAlignment w:val="baseline"/>
        <w:rPr>
          <w:rFonts w:hint="eastAsia" w:ascii="宋体" w:hAnsi="宋体" w:eastAsia="宋体" w:cs="宋体"/>
          <w:b/>
          <w:bCs/>
          <w:snapToGrid w:val="0"/>
          <w:color w:val="auto"/>
          <w:spacing w:val="-2"/>
          <w:kern w:val="0"/>
          <w:sz w:val="28"/>
          <w:szCs w:val="28"/>
          <w:highlight w:val="none"/>
        </w:rPr>
      </w:pPr>
    </w:p>
    <w:p>
      <w:pPr>
        <w:widowControl/>
        <w:kinsoku w:val="0"/>
        <w:autoSpaceDE w:val="0"/>
        <w:autoSpaceDN w:val="0"/>
        <w:adjustRightInd w:val="0"/>
        <w:snapToGrid w:val="0"/>
        <w:spacing w:before="2" w:line="240" w:lineRule="auto"/>
        <w:ind w:left="3580" w:right="1562" w:hanging="1676"/>
        <w:jc w:val="left"/>
        <w:textAlignment w:val="baseline"/>
        <w:rPr>
          <w:rFonts w:hint="eastAsia" w:ascii="宋体" w:hAnsi="宋体" w:eastAsia="宋体" w:cs="宋体"/>
          <w:b/>
          <w:bCs/>
          <w:snapToGrid w:val="0"/>
          <w:color w:val="auto"/>
          <w:kern w:val="0"/>
          <w:sz w:val="28"/>
          <w:szCs w:val="28"/>
          <w:highlight w:val="none"/>
        </w:rPr>
      </w:pPr>
      <w:r>
        <w:rPr>
          <w:rFonts w:hint="eastAsia" w:ascii="宋体" w:hAnsi="宋体" w:eastAsia="宋体" w:cs="宋体"/>
          <w:b/>
          <w:bCs/>
          <w:snapToGrid w:val="0"/>
          <w:color w:val="auto"/>
          <w:spacing w:val="15"/>
          <w:kern w:val="0"/>
          <w:sz w:val="28"/>
          <w:szCs w:val="28"/>
          <w:highlight w:val="none"/>
        </w:rPr>
        <w:t xml:space="preserve"> </w:t>
      </w:r>
      <w:r>
        <w:rPr>
          <w:rFonts w:hint="eastAsia" w:ascii="宋体" w:hAnsi="宋体" w:eastAsia="宋体" w:cs="宋体"/>
          <w:b/>
          <w:bCs/>
          <w:snapToGrid w:val="0"/>
          <w:color w:val="auto"/>
          <w:spacing w:val="-14"/>
          <w:kern w:val="0"/>
          <w:sz w:val="28"/>
          <w:szCs w:val="28"/>
          <w:highlight w:val="none"/>
        </w:rPr>
        <w:t>年</w:t>
      </w:r>
      <w:r>
        <w:rPr>
          <w:rFonts w:hint="eastAsia" w:ascii="宋体" w:hAnsi="宋体" w:eastAsia="宋体" w:cs="宋体"/>
          <w:b/>
          <w:bCs/>
          <w:snapToGrid w:val="0"/>
          <w:color w:val="auto"/>
          <w:spacing w:val="7"/>
          <w:kern w:val="0"/>
          <w:sz w:val="28"/>
          <w:szCs w:val="28"/>
          <w:highlight w:val="none"/>
        </w:rPr>
        <w:t xml:space="preserve">    </w:t>
      </w:r>
      <w:r>
        <w:rPr>
          <w:rFonts w:hint="eastAsia" w:ascii="宋体" w:hAnsi="宋体" w:eastAsia="宋体" w:cs="宋体"/>
          <w:b/>
          <w:bCs/>
          <w:snapToGrid w:val="0"/>
          <w:color w:val="auto"/>
          <w:spacing w:val="-14"/>
          <w:kern w:val="0"/>
          <w:sz w:val="28"/>
          <w:szCs w:val="28"/>
          <w:highlight w:val="none"/>
        </w:rPr>
        <w:t>月</w:t>
      </w:r>
      <w:r>
        <w:rPr>
          <w:rFonts w:hint="eastAsia" w:ascii="宋体" w:hAnsi="宋体" w:eastAsia="宋体" w:cs="宋体"/>
          <w:b/>
          <w:bCs/>
          <w:snapToGrid w:val="0"/>
          <w:color w:val="auto"/>
          <w:spacing w:val="16"/>
          <w:kern w:val="0"/>
          <w:sz w:val="28"/>
          <w:szCs w:val="28"/>
          <w:highlight w:val="none"/>
        </w:rPr>
        <w:t xml:space="preserve">    </w:t>
      </w:r>
      <w:r>
        <w:rPr>
          <w:rFonts w:hint="eastAsia" w:ascii="宋体" w:hAnsi="宋体" w:eastAsia="宋体" w:cs="宋体"/>
          <w:b/>
          <w:bCs/>
          <w:snapToGrid w:val="0"/>
          <w:color w:val="auto"/>
          <w:spacing w:val="-14"/>
          <w:kern w:val="0"/>
          <w:sz w:val="28"/>
          <w:szCs w:val="28"/>
          <w:highlight w:val="none"/>
        </w:rPr>
        <w:t>日</w:t>
      </w:r>
    </w:p>
    <w:p>
      <w:pPr>
        <w:spacing w:line="240" w:lineRule="auto"/>
        <w:rPr>
          <w:rFonts w:hint="eastAsia" w:ascii="宋体" w:hAnsi="宋体" w:eastAsia="宋体" w:cs="宋体"/>
          <w:b/>
          <w:bCs/>
          <w:color w:val="auto"/>
          <w:sz w:val="28"/>
          <w:szCs w:val="28"/>
          <w:highlight w:val="none"/>
        </w:rPr>
        <w:sectPr>
          <w:footerReference r:id="rId10" w:type="default"/>
          <w:pgSz w:w="11906" w:h="16838"/>
          <w:pgMar w:top="1134" w:right="1080" w:bottom="1134" w:left="1080" w:header="704" w:footer="952" w:gutter="0"/>
          <w:pgNumType w:fmt="decimal" w:start="1"/>
          <w:cols w:space="720" w:num="1"/>
        </w:sectPr>
      </w:pPr>
    </w:p>
    <w:p>
      <w:pPr>
        <w:jc w:val="both"/>
        <w:rPr>
          <w:rFonts w:hint="eastAsia" w:ascii="宋体" w:hAnsi="宋体" w:eastAsia="宋体" w:cs="宋体"/>
          <w:color w:val="auto"/>
          <w:sz w:val="28"/>
          <w:szCs w:val="28"/>
          <w:highlight w:val="none"/>
          <w:u w:val="single"/>
        </w:rPr>
      </w:pPr>
    </w:p>
    <w:p>
      <w:pPr>
        <w:ind w:firstLine="560" w:firstLineChars="200"/>
        <w:jc w:val="center"/>
        <w:rPr>
          <w:rFonts w:hint="eastAsia" w:ascii="宋体" w:hAnsi="宋体" w:eastAsia="宋体" w:cs="宋体"/>
          <w:b/>
          <w:color w:val="auto"/>
          <w:kern w:val="44"/>
          <w:sz w:val="28"/>
          <w:szCs w:val="28"/>
          <w:highlight w:val="none"/>
        </w:rPr>
      </w:pPr>
      <w:r>
        <w:rPr>
          <w:rFonts w:hint="eastAsia" w:ascii="宋体" w:hAnsi="宋体" w:eastAsia="宋体" w:cs="宋体"/>
          <w:b/>
          <w:color w:val="auto"/>
          <w:kern w:val="44"/>
          <w:sz w:val="28"/>
          <w:szCs w:val="28"/>
          <w:highlight w:val="none"/>
          <w:lang w:val="en-US" w:eastAsia="zh-CN"/>
        </w:rPr>
        <w:t xml:space="preserve">第二节  </w:t>
      </w:r>
      <w:r>
        <w:rPr>
          <w:rFonts w:hint="eastAsia" w:ascii="宋体" w:hAnsi="宋体" w:eastAsia="宋体" w:cs="宋体"/>
          <w:b/>
          <w:color w:val="auto"/>
          <w:kern w:val="44"/>
          <w:sz w:val="28"/>
          <w:szCs w:val="28"/>
          <w:highlight w:val="none"/>
        </w:rPr>
        <w:t>资格证明文件格式</w:t>
      </w:r>
    </w:p>
    <w:p>
      <w:pPr>
        <w:widowControl/>
        <w:kinsoku w:val="0"/>
        <w:autoSpaceDE w:val="0"/>
        <w:autoSpaceDN w:val="0"/>
        <w:adjustRightInd w:val="0"/>
        <w:snapToGrid w:val="0"/>
        <w:spacing w:before="69" w:line="240" w:lineRule="auto"/>
        <w:ind w:firstLine="6250"/>
        <w:jc w:val="left"/>
        <w:textAlignment w:val="baseline"/>
        <w:rPr>
          <w:rFonts w:hint="eastAsia" w:ascii="宋体" w:hAnsi="宋体" w:eastAsia="宋体" w:cs="宋体"/>
          <w:snapToGrid w:val="0"/>
          <w:color w:val="auto"/>
          <w:spacing w:val="-2"/>
          <w:kern w:val="0"/>
          <w:sz w:val="24"/>
          <w:szCs w:val="24"/>
          <w:highlight w:val="none"/>
        </w:rPr>
      </w:pPr>
    </w:p>
    <w:p>
      <w:pPr>
        <w:widowControl/>
        <w:kinsoku w:val="0"/>
        <w:autoSpaceDE w:val="0"/>
        <w:autoSpaceDN w:val="0"/>
        <w:adjustRightInd w:val="0"/>
        <w:snapToGrid w:val="0"/>
        <w:spacing w:before="69" w:line="240" w:lineRule="auto"/>
        <w:ind w:firstLine="6250"/>
        <w:jc w:val="left"/>
        <w:textAlignment w:val="baseline"/>
        <w:rPr>
          <w:rFonts w:hint="eastAsia" w:ascii="宋体" w:hAnsi="宋体" w:eastAsia="宋体" w:cs="宋体"/>
          <w:snapToGrid w:val="0"/>
          <w:color w:val="auto"/>
          <w:spacing w:val="-2"/>
          <w:kern w:val="0"/>
          <w:sz w:val="24"/>
          <w:szCs w:val="24"/>
          <w:highlight w:val="none"/>
        </w:rPr>
      </w:pPr>
    </w:p>
    <w:p>
      <w:pPr>
        <w:widowControl/>
        <w:kinsoku w:val="0"/>
        <w:autoSpaceDE w:val="0"/>
        <w:autoSpaceDN w:val="0"/>
        <w:adjustRightInd w:val="0"/>
        <w:snapToGrid w:val="0"/>
        <w:spacing w:before="69" w:line="240" w:lineRule="auto"/>
        <w:ind w:firstLine="6250"/>
        <w:jc w:val="left"/>
        <w:textAlignment w:val="baseline"/>
        <w:rPr>
          <w:rFonts w:hint="eastAsia" w:ascii="宋体" w:hAnsi="宋体" w:eastAsia="宋体" w:cs="宋体"/>
          <w:snapToGrid w:val="0"/>
          <w:color w:val="auto"/>
          <w:spacing w:val="-2"/>
          <w:kern w:val="0"/>
          <w:sz w:val="24"/>
          <w:szCs w:val="24"/>
          <w:highlight w:val="none"/>
        </w:rPr>
      </w:pPr>
    </w:p>
    <w:p>
      <w:pPr>
        <w:pStyle w:val="38"/>
        <w:rPr>
          <w:rFonts w:hint="eastAsia" w:ascii="宋体" w:hAnsi="宋体" w:eastAsia="宋体" w:cs="宋体"/>
          <w:color w:val="auto"/>
          <w:highlight w:val="none"/>
        </w:rPr>
      </w:pPr>
    </w:p>
    <w:p>
      <w:pPr>
        <w:widowControl/>
        <w:kinsoku w:val="0"/>
        <w:autoSpaceDE w:val="0"/>
        <w:autoSpaceDN w:val="0"/>
        <w:adjustRightInd w:val="0"/>
        <w:snapToGrid w:val="0"/>
        <w:spacing w:before="69" w:line="240" w:lineRule="auto"/>
        <w:ind w:firstLine="6250"/>
        <w:jc w:val="left"/>
        <w:textAlignment w:val="baseline"/>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spacing w:val="-2"/>
          <w:kern w:val="0"/>
          <w:sz w:val="24"/>
          <w:szCs w:val="24"/>
          <w:highlight w:val="none"/>
        </w:rPr>
        <w:t>全流程电子文件</w:t>
      </w:r>
    </w:p>
    <w:p>
      <w:pPr>
        <w:jc w:val="both"/>
        <w:rPr>
          <w:rFonts w:hint="eastAsia" w:ascii="宋体" w:hAnsi="宋体" w:eastAsia="宋体" w:cs="宋体"/>
          <w:color w:val="auto"/>
          <w:sz w:val="28"/>
          <w:szCs w:val="28"/>
          <w:highlight w:val="none"/>
          <w:u w:val="single"/>
        </w:rPr>
      </w:pPr>
    </w:p>
    <w:p>
      <w:pPr>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资  格  证  明  文  件（封面）</w:t>
      </w:r>
    </w:p>
    <w:p>
      <w:pPr>
        <w:jc w:val="center"/>
        <w:rPr>
          <w:rFonts w:hint="eastAsia" w:ascii="宋体" w:hAnsi="宋体" w:eastAsia="宋体" w:cs="宋体"/>
          <w:b/>
          <w:bCs/>
          <w:color w:val="auto"/>
          <w:sz w:val="28"/>
          <w:szCs w:val="28"/>
          <w:highlight w:val="none"/>
        </w:rPr>
      </w:pPr>
    </w:p>
    <w:p>
      <w:pPr>
        <w:jc w:val="center"/>
        <w:rPr>
          <w:rFonts w:hint="eastAsia" w:ascii="宋体" w:hAnsi="宋体" w:eastAsia="宋体" w:cs="宋体"/>
          <w:b/>
          <w:bCs/>
          <w:color w:val="auto"/>
          <w:sz w:val="28"/>
          <w:szCs w:val="28"/>
          <w:highlight w:val="none"/>
        </w:rPr>
      </w:pPr>
    </w:p>
    <w:p>
      <w:pPr>
        <w:spacing w:before="312" w:beforeLines="100"/>
        <w:jc w:val="center"/>
        <w:rPr>
          <w:rFonts w:hint="eastAsia" w:ascii="宋体" w:hAnsi="宋体" w:eastAsia="宋体" w:cs="宋体"/>
          <w:b/>
          <w:bCs/>
          <w:color w:val="auto"/>
          <w:sz w:val="52"/>
          <w:szCs w:val="52"/>
          <w:highlight w:val="none"/>
        </w:rPr>
      </w:pPr>
      <w:r>
        <w:rPr>
          <w:rFonts w:hint="eastAsia" w:ascii="宋体" w:hAnsi="宋体" w:eastAsia="宋体" w:cs="宋体"/>
          <w:b/>
          <w:bCs/>
          <w:color w:val="auto"/>
          <w:sz w:val="52"/>
          <w:szCs w:val="52"/>
          <w:highlight w:val="none"/>
        </w:rPr>
        <w:t>响 应 文 件</w:t>
      </w:r>
    </w:p>
    <w:p>
      <w:pPr>
        <w:spacing w:line="360" w:lineRule="auto"/>
        <w:ind w:firstLine="2380" w:firstLineChars="85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项目名称：</w:t>
      </w:r>
    </w:p>
    <w:p>
      <w:pPr>
        <w:spacing w:line="360" w:lineRule="auto"/>
        <w:ind w:firstLine="2380" w:firstLineChars="85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项目编号：</w:t>
      </w:r>
    </w:p>
    <w:p>
      <w:pPr>
        <w:pStyle w:val="38"/>
        <w:rPr>
          <w:rFonts w:hint="eastAsia" w:ascii="宋体" w:hAnsi="宋体" w:eastAsia="宋体" w:cs="宋体"/>
          <w:color w:val="auto"/>
          <w:highlight w:val="none"/>
        </w:rPr>
      </w:pPr>
    </w:p>
    <w:p>
      <w:pPr>
        <w:jc w:val="center"/>
        <w:rPr>
          <w:rFonts w:hint="eastAsia" w:ascii="宋体" w:hAnsi="宋体" w:eastAsia="宋体" w:cs="宋体"/>
          <w:b/>
          <w:bCs/>
          <w:color w:val="auto"/>
          <w:sz w:val="28"/>
          <w:szCs w:val="28"/>
          <w:highlight w:val="none"/>
        </w:rPr>
      </w:pPr>
    </w:p>
    <w:p>
      <w:pPr>
        <w:rPr>
          <w:rFonts w:hint="eastAsia" w:ascii="宋体" w:hAnsi="宋体" w:eastAsia="宋体" w:cs="宋体"/>
          <w:b/>
          <w:bCs/>
          <w:color w:val="auto"/>
          <w:sz w:val="28"/>
          <w:szCs w:val="28"/>
          <w:highlight w:val="none"/>
        </w:rPr>
      </w:pPr>
    </w:p>
    <w:p>
      <w:pPr>
        <w:rPr>
          <w:rFonts w:hint="eastAsia" w:ascii="宋体" w:hAnsi="宋体" w:eastAsia="宋体" w:cs="宋体"/>
          <w:b/>
          <w:bCs/>
          <w:color w:val="auto"/>
          <w:sz w:val="28"/>
          <w:szCs w:val="28"/>
          <w:highlight w:val="none"/>
        </w:rPr>
      </w:pPr>
    </w:p>
    <w:p>
      <w:pPr>
        <w:jc w:val="center"/>
        <w:rPr>
          <w:rFonts w:hint="eastAsia" w:ascii="宋体" w:hAnsi="宋体" w:eastAsia="宋体" w:cs="宋体"/>
          <w:b/>
          <w:bCs/>
          <w:color w:val="auto"/>
          <w:sz w:val="28"/>
          <w:szCs w:val="28"/>
          <w:highlight w:val="none"/>
        </w:rPr>
      </w:pPr>
    </w:p>
    <w:p>
      <w:pPr>
        <w:jc w:val="center"/>
        <w:rPr>
          <w:rFonts w:hint="eastAsia" w:ascii="宋体" w:hAnsi="宋体" w:eastAsia="宋体" w:cs="宋体"/>
          <w:b/>
          <w:bCs/>
          <w:color w:val="auto"/>
          <w:sz w:val="28"/>
          <w:szCs w:val="28"/>
          <w:highlight w:val="none"/>
        </w:rPr>
      </w:pPr>
    </w:p>
    <w:p>
      <w:p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eastAsia="zh-CN"/>
        </w:rPr>
        <w:t>磋商供应商</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u w:val="single"/>
        </w:rPr>
        <w:t xml:space="preserve">                                </w:t>
      </w:r>
      <w:r>
        <w:rPr>
          <w:rFonts w:hint="eastAsia" w:ascii="宋体" w:hAnsi="宋体" w:eastAsia="宋体" w:cs="宋体"/>
          <w:b/>
          <w:bCs/>
          <w:color w:val="auto"/>
          <w:sz w:val="28"/>
          <w:szCs w:val="28"/>
          <w:highlight w:val="none"/>
        </w:rPr>
        <w:t>（公章</w:t>
      </w:r>
      <w:r>
        <w:rPr>
          <w:rFonts w:hint="eastAsia" w:ascii="宋体" w:hAnsi="宋体" w:eastAsia="宋体" w:cs="宋体"/>
          <w:b/>
          <w:bCs/>
          <w:color w:val="auto"/>
          <w:sz w:val="28"/>
          <w:szCs w:val="28"/>
          <w:highlight w:val="none"/>
          <w:lang w:val="en-US" w:eastAsia="zh-CN"/>
        </w:rPr>
        <w:t>或</w:t>
      </w:r>
      <w:r>
        <w:rPr>
          <w:rFonts w:hint="eastAsia" w:ascii="宋体" w:hAnsi="宋体" w:eastAsia="宋体" w:cs="宋体"/>
          <w:b/>
          <w:bCs/>
          <w:color w:val="auto"/>
          <w:sz w:val="28"/>
          <w:szCs w:val="28"/>
          <w:highlight w:val="none"/>
        </w:rPr>
        <w:t>电子签章）</w:t>
      </w:r>
    </w:p>
    <w:p>
      <w:pPr>
        <w:spacing w:line="360" w:lineRule="auto"/>
        <w:ind w:firstLine="1400" w:firstLineChars="50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法定代表人或其委托代理人：</w:t>
      </w:r>
      <w:r>
        <w:rPr>
          <w:rFonts w:hint="eastAsia" w:ascii="宋体" w:hAnsi="宋体" w:eastAsia="宋体" w:cs="宋体"/>
          <w:b/>
          <w:bCs/>
          <w:color w:val="auto"/>
          <w:sz w:val="28"/>
          <w:szCs w:val="28"/>
          <w:highlight w:val="none"/>
          <w:u w:val="single"/>
        </w:rPr>
        <w:t xml:space="preserve">           </w:t>
      </w:r>
      <w:r>
        <w:rPr>
          <w:rFonts w:hint="eastAsia" w:ascii="宋体" w:hAnsi="宋体" w:eastAsia="宋体" w:cs="宋体"/>
          <w:b/>
          <w:bCs/>
          <w:color w:val="auto"/>
          <w:sz w:val="28"/>
          <w:szCs w:val="28"/>
          <w:highlight w:val="none"/>
        </w:rPr>
        <w:t>（手写签名</w:t>
      </w:r>
      <w:r>
        <w:rPr>
          <w:rFonts w:hint="eastAsia" w:ascii="宋体" w:hAnsi="宋体" w:eastAsia="宋体" w:cs="宋体"/>
          <w:b/>
          <w:bCs/>
          <w:color w:val="auto"/>
          <w:sz w:val="28"/>
          <w:szCs w:val="28"/>
          <w:highlight w:val="none"/>
          <w:lang w:val="en-US" w:eastAsia="zh-CN"/>
        </w:rPr>
        <w:t>或</w:t>
      </w:r>
      <w:r>
        <w:rPr>
          <w:rFonts w:hint="eastAsia" w:ascii="宋体" w:hAnsi="宋体" w:eastAsia="宋体" w:cs="宋体"/>
          <w:b/>
          <w:bCs/>
          <w:color w:val="auto"/>
          <w:sz w:val="28"/>
          <w:szCs w:val="28"/>
          <w:highlight w:val="none"/>
        </w:rPr>
        <w:t>电子签名）</w:t>
      </w:r>
    </w:p>
    <w:p>
      <w:pPr>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u w:val="single"/>
        </w:rPr>
        <w:t xml:space="preserve">         </w:t>
      </w:r>
      <w:r>
        <w:rPr>
          <w:rFonts w:hint="eastAsia" w:ascii="宋体" w:hAnsi="宋体" w:eastAsia="宋体" w:cs="宋体"/>
          <w:b/>
          <w:bCs/>
          <w:color w:val="auto"/>
          <w:sz w:val="28"/>
          <w:szCs w:val="28"/>
          <w:highlight w:val="none"/>
        </w:rPr>
        <w:t>年</w:t>
      </w:r>
      <w:r>
        <w:rPr>
          <w:rFonts w:hint="eastAsia" w:ascii="宋体" w:hAnsi="宋体" w:eastAsia="宋体" w:cs="宋体"/>
          <w:b/>
          <w:bCs/>
          <w:color w:val="auto"/>
          <w:sz w:val="28"/>
          <w:szCs w:val="28"/>
          <w:highlight w:val="none"/>
          <w:u w:val="single"/>
        </w:rPr>
        <w:t xml:space="preserve">         </w:t>
      </w:r>
      <w:r>
        <w:rPr>
          <w:rFonts w:hint="eastAsia" w:ascii="宋体" w:hAnsi="宋体" w:eastAsia="宋体" w:cs="宋体"/>
          <w:b/>
          <w:bCs/>
          <w:color w:val="auto"/>
          <w:sz w:val="28"/>
          <w:szCs w:val="28"/>
          <w:highlight w:val="none"/>
        </w:rPr>
        <w:t>月</w:t>
      </w:r>
      <w:r>
        <w:rPr>
          <w:rFonts w:hint="eastAsia" w:ascii="宋体" w:hAnsi="宋体" w:eastAsia="宋体" w:cs="宋体"/>
          <w:b/>
          <w:bCs/>
          <w:color w:val="auto"/>
          <w:sz w:val="28"/>
          <w:szCs w:val="28"/>
          <w:highlight w:val="none"/>
          <w:u w:val="single"/>
        </w:rPr>
        <w:t xml:space="preserve">         </w:t>
      </w:r>
      <w:r>
        <w:rPr>
          <w:rFonts w:hint="eastAsia" w:ascii="宋体" w:hAnsi="宋体" w:eastAsia="宋体" w:cs="宋体"/>
          <w:b/>
          <w:bCs/>
          <w:color w:val="auto"/>
          <w:sz w:val="28"/>
          <w:szCs w:val="28"/>
          <w:highlight w:val="none"/>
        </w:rPr>
        <w:t>日</w:t>
      </w:r>
    </w:p>
    <w:p>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pPr>
        <w:spacing w:line="336" w:lineRule="auto"/>
        <w:ind w:right="-153" w:rightChars="-73"/>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目录</w:t>
      </w:r>
    </w:p>
    <w:p>
      <w:pPr>
        <w:spacing w:line="336" w:lineRule="auto"/>
        <w:ind w:right="-153" w:rightChars="-73"/>
        <w:jc w:val="center"/>
        <w:rPr>
          <w:rFonts w:hint="eastAsia" w:ascii="宋体" w:hAnsi="宋体" w:eastAsia="宋体" w:cs="宋体"/>
          <w:b w:val="0"/>
          <w:bCs/>
          <w:color w:val="auto"/>
          <w:sz w:val="18"/>
          <w:szCs w:val="18"/>
          <w:highlight w:val="none"/>
        </w:rPr>
      </w:pPr>
      <w:r>
        <w:rPr>
          <w:rFonts w:hint="eastAsia" w:ascii="宋体" w:hAnsi="宋体" w:eastAsia="宋体" w:cs="宋体"/>
          <w:b w:val="0"/>
          <w:bCs/>
          <w:color w:val="auto"/>
          <w:sz w:val="18"/>
          <w:szCs w:val="18"/>
          <w:highlight w:val="none"/>
        </w:rPr>
        <w:t>（</w:t>
      </w:r>
      <w:r>
        <w:rPr>
          <w:rFonts w:hint="eastAsia" w:ascii="宋体" w:hAnsi="宋体" w:eastAsia="宋体" w:cs="宋体"/>
          <w:b w:val="0"/>
          <w:bCs/>
          <w:color w:val="auto"/>
          <w:sz w:val="18"/>
          <w:szCs w:val="18"/>
          <w:highlight w:val="none"/>
          <w:lang w:val="en-US" w:eastAsia="zh-CN"/>
        </w:rPr>
        <w:t>自行编</w:t>
      </w:r>
      <w:r>
        <w:rPr>
          <w:rFonts w:hint="eastAsia" w:ascii="宋体" w:hAnsi="宋体" w:eastAsia="宋体" w:cs="宋体"/>
          <w:b w:val="0"/>
          <w:bCs/>
          <w:color w:val="auto"/>
          <w:sz w:val="18"/>
          <w:szCs w:val="18"/>
          <w:highlight w:val="none"/>
        </w:rPr>
        <w:t>页码）</w:t>
      </w:r>
    </w:p>
    <w:p>
      <w:pPr>
        <w:spacing w:line="336" w:lineRule="auto"/>
        <w:ind w:right="-153" w:rightChars="-73"/>
        <w:jc w:val="both"/>
        <w:rPr>
          <w:rFonts w:hint="eastAsia" w:ascii="宋体" w:hAnsi="宋体" w:eastAsia="宋体" w:cs="宋体"/>
          <w:b/>
          <w:color w:val="auto"/>
          <w:szCs w:val="21"/>
          <w:highlight w:val="none"/>
        </w:rPr>
      </w:pPr>
    </w:p>
    <w:p>
      <w:pPr>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br w:type="page"/>
      </w:r>
    </w:p>
    <w:p>
      <w:pPr>
        <w:numPr>
          <w:ilvl w:val="0"/>
          <w:numId w:val="0"/>
        </w:numPr>
        <w:jc w:val="center"/>
        <w:rPr>
          <w:rFonts w:hint="eastAsia" w:ascii="宋体" w:hAnsi="宋体" w:eastAsia="宋体" w:cs="宋体"/>
          <w:b/>
          <w:color w:val="auto"/>
          <w:sz w:val="24"/>
          <w:highlight w:val="none"/>
          <w:lang w:eastAsia="zh-CN"/>
        </w:rPr>
      </w:pPr>
      <w:r>
        <w:rPr>
          <w:rFonts w:hint="eastAsia" w:ascii="宋体" w:hAnsi="宋体" w:eastAsia="宋体" w:cs="宋体"/>
          <w:b/>
          <w:bCs w:val="0"/>
          <w:color w:val="auto"/>
          <w:kern w:val="2"/>
          <w:sz w:val="24"/>
          <w:szCs w:val="24"/>
          <w:highlight w:val="none"/>
          <w:lang w:val="en-US" w:eastAsia="zh-CN" w:bidi="ar-SA"/>
        </w:rPr>
        <w:t>（1）</w:t>
      </w:r>
      <w:r>
        <w:rPr>
          <w:rFonts w:hint="eastAsia" w:ascii="宋体" w:hAnsi="宋体" w:eastAsia="宋体" w:cs="宋体"/>
          <w:b/>
          <w:color w:val="auto"/>
          <w:kern w:val="0"/>
          <w:sz w:val="28"/>
          <w:szCs w:val="28"/>
          <w:highlight w:val="none"/>
        </w:rPr>
        <w:t>竞标人基本情况表</w:t>
      </w:r>
      <w:r>
        <w:rPr>
          <w:rFonts w:hint="eastAsia" w:ascii="宋体" w:hAnsi="宋体" w:eastAsia="宋体" w:cs="宋体"/>
          <w:b/>
          <w:color w:val="auto"/>
          <w:kern w:val="0"/>
          <w:sz w:val="28"/>
          <w:szCs w:val="28"/>
          <w:highlight w:val="none"/>
          <w:lang w:eastAsia="zh-CN"/>
        </w:rPr>
        <w:t>；</w:t>
      </w:r>
    </w:p>
    <w:tbl>
      <w:tblPr>
        <w:tblStyle w:val="21"/>
        <w:tblW w:w="9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5"/>
        <w:gridCol w:w="841"/>
        <w:gridCol w:w="1263"/>
        <w:gridCol w:w="1075"/>
        <w:gridCol w:w="1412"/>
        <w:gridCol w:w="932"/>
        <w:gridCol w:w="2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525"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竞标人名称</w:t>
            </w:r>
          </w:p>
        </w:tc>
        <w:tc>
          <w:tcPr>
            <w:tcW w:w="8034" w:type="dxa"/>
            <w:gridSpan w:val="6"/>
            <w:vAlign w:val="center"/>
          </w:tcPr>
          <w:p>
            <w:pPr>
              <w:spacing w:line="30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525"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3179" w:type="dxa"/>
            <w:gridSpan w:val="3"/>
            <w:vAlign w:val="center"/>
          </w:tcPr>
          <w:p>
            <w:pPr>
              <w:spacing w:line="300" w:lineRule="exact"/>
              <w:jc w:val="center"/>
              <w:rPr>
                <w:rFonts w:hint="eastAsia" w:ascii="宋体" w:hAnsi="宋体" w:eastAsia="宋体" w:cs="宋体"/>
                <w:color w:val="auto"/>
                <w:szCs w:val="21"/>
                <w:highlight w:val="none"/>
              </w:rPr>
            </w:pPr>
          </w:p>
        </w:tc>
        <w:tc>
          <w:tcPr>
            <w:tcW w:w="1412"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邮政编码</w:t>
            </w:r>
          </w:p>
        </w:tc>
        <w:tc>
          <w:tcPr>
            <w:tcW w:w="3443" w:type="dxa"/>
            <w:gridSpan w:val="2"/>
            <w:vAlign w:val="center"/>
          </w:tcPr>
          <w:p>
            <w:pPr>
              <w:spacing w:line="30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525" w:type="dxa"/>
            <w:vMerge w:val="restart"/>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联系方式</w:t>
            </w:r>
          </w:p>
        </w:tc>
        <w:tc>
          <w:tcPr>
            <w:tcW w:w="841"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联系人</w:t>
            </w:r>
          </w:p>
        </w:tc>
        <w:tc>
          <w:tcPr>
            <w:tcW w:w="2338" w:type="dxa"/>
            <w:gridSpan w:val="2"/>
            <w:vAlign w:val="center"/>
          </w:tcPr>
          <w:p>
            <w:pPr>
              <w:spacing w:line="300" w:lineRule="exact"/>
              <w:jc w:val="center"/>
              <w:rPr>
                <w:rFonts w:hint="eastAsia" w:ascii="宋体" w:hAnsi="宋体" w:eastAsia="宋体" w:cs="宋体"/>
                <w:color w:val="auto"/>
                <w:szCs w:val="21"/>
                <w:highlight w:val="none"/>
              </w:rPr>
            </w:pPr>
          </w:p>
        </w:tc>
        <w:tc>
          <w:tcPr>
            <w:tcW w:w="1412"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3443" w:type="dxa"/>
            <w:gridSpan w:val="2"/>
            <w:vAlign w:val="center"/>
          </w:tcPr>
          <w:p>
            <w:pPr>
              <w:spacing w:line="30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525" w:type="dxa"/>
            <w:vMerge w:val="continue"/>
            <w:vAlign w:val="center"/>
          </w:tcPr>
          <w:p>
            <w:pPr>
              <w:spacing w:line="300" w:lineRule="exact"/>
              <w:jc w:val="center"/>
              <w:rPr>
                <w:rFonts w:hint="eastAsia" w:ascii="宋体" w:hAnsi="宋体" w:eastAsia="宋体" w:cs="宋体"/>
                <w:color w:val="auto"/>
                <w:szCs w:val="21"/>
                <w:highlight w:val="none"/>
              </w:rPr>
            </w:pPr>
          </w:p>
        </w:tc>
        <w:tc>
          <w:tcPr>
            <w:tcW w:w="841"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传真</w:t>
            </w:r>
          </w:p>
        </w:tc>
        <w:tc>
          <w:tcPr>
            <w:tcW w:w="2338" w:type="dxa"/>
            <w:gridSpan w:val="2"/>
            <w:vAlign w:val="center"/>
          </w:tcPr>
          <w:p>
            <w:pPr>
              <w:spacing w:line="300" w:lineRule="exact"/>
              <w:jc w:val="center"/>
              <w:rPr>
                <w:rFonts w:hint="eastAsia" w:ascii="宋体" w:hAnsi="宋体" w:eastAsia="宋体" w:cs="宋体"/>
                <w:color w:val="auto"/>
                <w:szCs w:val="21"/>
                <w:highlight w:val="none"/>
              </w:rPr>
            </w:pPr>
          </w:p>
        </w:tc>
        <w:tc>
          <w:tcPr>
            <w:tcW w:w="1412"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网址</w:t>
            </w:r>
          </w:p>
        </w:tc>
        <w:tc>
          <w:tcPr>
            <w:tcW w:w="3443" w:type="dxa"/>
            <w:gridSpan w:val="2"/>
            <w:vAlign w:val="center"/>
          </w:tcPr>
          <w:p>
            <w:pPr>
              <w:spacing w:line="30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525"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p>
        </w:tc>
        <w:tc>
          <w:tcPr>
            <w:tcW w:w="841"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1263" w:type="dxa"/>
            <w:vAlign w:val="center"/>
          </w:tcPr>
          <w:p>
            <w:pPr>
              <w:spacing w:line="300" w:lineRule="exact"/>
              <w:jc w:val="center"/>
              <w:rPr>
                <w:rFonts w:hint="eastAsia" w:ascii="宋体" w:hAnsi="宋体" w:eastAsia="宋体" w:cs="宋体"/>
                <w:color w:val="auto"/>
                <w:szCs w:val="21"/>
                <w:highlight w:val="none"/>
              </w:rPr>
            </w:pPr>
          </w:p>
        </w:tc>
        <w:tc>
          <w:tcPr>
            <w:tcW w:w="1075"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技术职称</w:t>
            </w:r>
          </w:p>
        </w:tc>
        <w:tc>
          <w:tcPr>
            <w:tcW w:w="1412" w:type="dxa"/>
            <w:vAlign w:val="center"/>
          </w:tcPr>
          <w:p>
            <w:pPr>
              <w:spacing w:line="300" w:lineRule="exact"/>
              <w:jc w:val="center"/>
              <w:rPr>
                <w:rFonts w:hint="eastAsia" w:ascii="宋体" w:hAnsi="宋体" w:eastAsia="宋体" w:cs="宋体"/>
                <w:color w:val="auto"/>
                <w:szCs w:val="21"/>
                <w:highlight w:val="none"/>
              </w:rPr>
            </w:pPr>
          </w:p>
        </w:tc>
        <w:tc>
          <w:tcPr>
            <w:tcW w:w="932"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2511" w:type="dxa"/>
            <w:vAlign w:val="center"/>
          </w:tcPr>
          <w:p>
            <w:pPr>
              <w:spacing w:line="30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525"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技术负责人</w:t>
            </w:r>
          </w:p>
        </w:tc>
        <w:tc>
          <w:tcPr>
            <w:tcW w:w="841"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1263" w:type="dxa"/>
            <w:vAlign w:val="center"/>
          </w:tcPr>
          <w:p>
            <w:pPr>
              <w:spacing w:line="300" w:lineRule="exact"/>
              <w:jc w:val="center"/>
              <w:rPr>
                <w:rFonts w:hint="eastAsia" w:ascii="宋体" w:hAnsi="宋体" w:eastAsia="宋体" w:cs="宋体"/>
                <w:color w:val="auto"/>
                <w:szCs w:val="21"/>
                <w:highlight w:val="none"/>
              </w:rPr>
            </w:pPr>
          </w:p>
        </w:tc>
        <w:tc>
          <w:tcPr>
            <w:tcW w:w="1075"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技术职称</w:t>
            </w:r>
          </w:p>
        </w:tc>
        <w:tc>
          <w:tcPr>
            <w:tcW w:w="1412" w:type="dxa"/>
            <w:vAlign w:val="center"/>
          </w:tcPr>
          <w:p>
            <w:pPr>
              <w:spacing w:line="300" w:lineRule="exact"/>
              <w:jc w:val="center"/>
              <w:rPr>
                <w:rFonts w:hint="eastAsia" w:ascii="宋体" w:hAnsi="宋体" w:eastAsia="宋体" w:cs="宋体"/>
                <w:color w:val="auto"/>
                <w:szCs w:val="21"/>
                <w:highlight w:val="none"/>
              </w:rPr>
            </w:pPr>
          </w:p>
        </w:tc>
        <w:tc>
          <w:tcPr>
            <w:tcW w:w="932"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2511" w:type="dxa"/>
            <w:vAlign w:val="center"/>
          </w:tcPr>
          <w:p>
            <w:pPr>
              <w:spacing w:line="30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525"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2104" w:type="dxa"/>
            <w:gridSpan w:val="2"/>
            <w:vAlign w:val="center"/>
          </w:tcPr>
          <w:p>
            <w:pPr>
              <w:spacing w:line="300" w:lineRule="exact"/>
              <w:jc w:val="center"/>
              <w:rPr>
                <w:rFonts w:hint="eastAsia" w:ascii="宋体" w:hAnsi="宋体" w:eastAsia="宋体" w:cs="宋体"/>
                <w:color w:val="auto"/>
                <w:szCs w:val="21"/>
                <w:highlight w:val="none"/>
              </w:rPr>
            </w:pPr>
          </w:p>
        </w:tc>
        <w:tc>
          <w:tcPr>
            <w:tcW w:w="5930" w:type="dxa"/>
            <w:gridSpan w:val="4"/>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525"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企业资质等级</w:t>
            </w:r>
          </w:p>
        </w:tc>
        <w:tc>
          <w:tcPr>
            <w:tcW w:w="2104" w:type="dxa"/>
            <w:gridSpan w:val="2"/>
            <w:vAlign w:val="center"/>
          </w:tcPr>
          <w:p>
            <w:pPr>
              <w:spacing w:line="300" w:lineRule="exact"/>
              <w:jc w:val="center"/>
              <w:rPr>
                <w:rFonts w:hint="eastAsia" w:ascii="宋体" w:hAnsi="宋体" w:eastAsia="宋体" w:cs="宋体"/>
                <w:color w:val="auto"/>
                <w:szCs w:val="21"/>
                <w:highlight w:val="none"/>
              </w:rPr>
            </w:pPr>
          </w:p>
        </w:tc>
        <w:tc>
          <w:tcPr>
            <w:tcW w:w="1075" w:type="dxa"/>
            <w:vMerge w:val="restart"/>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其中</w:t>
            </w:r>
          </w:p>
        </w:tc>
        <w:tc>
          <w:tcPr>
            <w:tcW w:w="1412"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项目经理</w:t>
            </w:r>
          </w:p>
        </w:tc>
        <w:tc>
          <w:tcPr>
            <w:tcW w:w="3443" w:type="dxa"/>
            <w:gridSpan w:val="2"/>
            <w:vAlign w:val="center"/>
          </w:tcPr>
          <w:p>
            <w:pPr>
              <w:spacing w:line="30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525"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营业执照号</w:t>
            </w:r>
          </w:p>
        </w:tc>
        <w:tc>
          <w:tcPr>
            <w:tcW w:w="2104" w:type="dxa"/>
            <w:gridSpan w:val="2"/>
            <w:vAlign w:val="center"/>
          </w:tcPr>
          <w:p>
            <w:pPr>
              <w:spacing w:line="300" w:lineRule="exact"/>
              <w:jc w:val="center"/>
              <w:rPr>
                <w:rFonts w:hint="eastAsia" w:ascii="宋体" w:hAnsi="宋体" w:eastAsia="宋体" w:cs="宋体"/>
                <w:color w:val="auto"/>
                <w:szCs w:val="21"/>
                <w:highlight w:val="none"/>
              </w:rPr>
            </w:pPr>
          </w:p>
        </w:tc>
        <w:tc>
          <w:tcPr>
            <w:tcW w:w="1075" w:type="dxa"/>
            <w:vMerge w:val="continue"/>
            <w:vAlign w:val="center"/>
          </w:tcPr>
          <w:p>
            <w:pPr>
              <w:spacing w:line="300" w:lineRule="exact"/>
              <w:jc w:val="center"/>
              <w:rPr>
                <w:rFonts w:hint="eastAsia" w:ascii="宋体" w:hAnsi="宋体" w:eastAsia="宋体" w:cs="宋体"/>
                <w:color w:val="auto"/>
                <w:szCs w:val="21"/>
                <w:highlight w:val="none"/>
              </w:rPr>
            </w:pPr>
          </w:p>
        </w:tc>
        <w:tc>
          <w:tcPr>
            <w:tcW w:w="1412"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高级职称人员</w:t>
            </w:r>
          </w:p>
        </w:tc>
        <w:tc>
          <w:tcPr>
            <w:tcW w:w="3443" w:type="dxa"/>
            <w:gridSpan w:val="2"/>
            <w:vAlign w:val="center"/>
          </w:tcPr>
          <w:p>
            <w:pPr>
              <w:spacing w:line="30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525"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2104" w:type="dxa"/>
            <w:gridSpan w:val="2"/>
            <w:vAlign w:val="center"/>
          </w:tcPr>
          <w:p>
            <w:pPr>
              <w:spacing w:line="300" w:lineRule="exact"/>
              <w:jc w:val="center"/>
              <w:rPr>
                <w:rFonts w:hint="eastAsia" w:ascii="宋体" w:hAnsi="宋体" w:eastAsia="宋体" w:cs="宋体"/>
                <w:color w:val="auto"/>
                <w:szCs w:val="21"/>
                <w:highlight w:val="none"/>
              </w:rPr>
            </w:pPr>
          </w:p>
        </w:tc>
        <w:tc>
          <w:tcPr>
            <w:tcW w:w="1075" w:type="dxa"/>
            <w:vMerge w:val="continue"/>
            <w:vAlign w:val="center"/>
          </w:tcPr>
          <w:p>
            <w:pPr>
              <w:spacing w:line="300" w:lineRule="exact"/>
              <w:jc w:val="center"/>
              <w:rPr>
                <w:rFonts w:hint="eastAsia" w:ascii="宋体" w:hAnsi="宋体" w:eastAsia="宋体" w:cs="宋体"/>
                <w:color w:val="auto"/>
                <w:szCs w:val="21"/>
                <w:highlight w:val="none"/>
              </w:rPr>
            </w:pPr>
          </w:p>
        </w:tc>
        <w:tc>
          <w:tcPr>
            <w:tcW w:w="1412"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中级职称人员</w:t>
            </w:r>
          </w:p>
        </w:tc>
        <w:tc>
          <w:tcPr>
            <w:tcW w:w="3443" w:type="dxa"/>
            <w:gridSpan w:val="2"/>
            <w:vAlign w:val="center"/>
          </w:tcPr>
          <w:p>
            <w:pPr>
              <w:spacing w:line="30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525"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开户银行</w:t>
            </w:r>
          </w:p>
        </w:tc>
        <w:tc>
          <w:tcPr>
            <w:tcW w:w="2104" w:type="dxa"/>
            <w:gridSpan w:val="2"/>
            <w:vAlign w:val="center"/>
          </w:tcPr>
          <w:p>
            <w:pPr>
              <w:spacing w:line="300" w:lineRule="exact"/>
              <w:jc w:val="center"/>
              <w:rPr>
                <w:rFonts w:hint="eastAsia" w:ascii="宋体" w:hAnsi="宋体" w:eastAsia="宋体" w:cs="宋体"/>
                <w:color w:val="auto"/>
                <w:szCs w:val="21"/>
                <w:highlight w:val="none"/>
              </w:rPr>
            </w:pPr>
          </w:p>
        </w:tc>
        <w:tc>
          <w:tcPr>
            <w:tcW w:w="1075" w:type="dxa"/>
            <w:vMerge w:val="continue"/>
            <w:vAlign w:val="center"/>
          </w:tcPr>
          <w:p>
            <w:pPr>
              <w:spacing w:line="300" w:lineRule="exact"/>
              <w:jc w:val="center"/>
              <w:rPr>
                <w:rFonts w:hint="eastAsia" w:ascii="宋体" w:hAnsi="宋体" w:eastAsia="宋体" w:cs="宋体"/>
                <w:color w:val="auto"/>
                <w:szCs w:val="21"/>
                <w:highlight w:val="none"/>
              </w:rPr>
            </w:pPr>
          </w:p>
        </w:tc>
        <w:tc>
          <w:tcPr>
            <w:tcW w:w="1412"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初级职称人员</w:t>
            </w:r>
          </w:p>
        </w:tc>
        <w:tc>
          <w:tcPr>
            <w:tcW w:w="3443" w:type="dxa"/>
            <w:gridSpan w:val="2"/>
            <w:vAlign w:val="center"/>
          </w:tcPr>
          <w:p>
            <w:pPr>
              <w:spacing w:line="30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525"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账号</w:t>
            </w:r>
          </w:p>
        </w:tc>
        <w:tc>
          <w:tcPr>
            <w:tcW w:w="2104" w:type="dxa"/>
            <w:gridSpan w:val="2"/>
            <w:vAlign w:val="center"/>
          </w:tcPr>
          <w:p>
            <w:pPr>
              <w:spacing w:line="300" w:lineRule="exact"/>
              <w:jc w:val="center"/>
              <w:rPr>
                <w:rFonts w:hint="eastAsia" w:ascii="宋体" w:hAnsi="宋体" w:eastAsia="宋体" w:cs="宋体"/>
                <w:color w:val="auto"/>
                <w:szCs w:val="21"/>
                <w:highlight w:val="none"/>
              </w:rPr>
            </w:pPr>
          </w:p>
        </w:tc>
        <w:tc>
          <w:tcPr>
            <w:tcW w:w="1075" w:type="dxa"/>
            <w:vMerge w:val="continue"/>
            <w:vAlign w:val="center"/>
          </w:tcPr>
          <w:p>
            <w:pPr>
              <w:spacing w:line="300" w:lineRule="exact"/>
              <w:jc w:val="center"/>
              <w:rPr>
                <w:rFonts w:hint="eastAsia" w:ascii="宋体" w:hAnsi="宋体" w:eastAsia="宋体" w:cs="宋体"/>
                <w:color w:val="auto"/>
                <w:szCs w:val="21"/>
                <w:highlight w:val="none"/>
              </w:rPr>
            </w:pPr>
          </w:p>
        </w:tc>
        <w:tc>
          <w:tcPr>
            <w:tcW w:w="1412"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技工</w:t>
            </w:r>
          </w:p>
        </w:tc>
        <w:tc>
          <w:tcPr>
            <w:tcW w:w="3443" w:type="dxa"/>
            <w:gridSpan w:val="2"/>
            <w:vAlign w:val="center"/>
          </w:tcPr>
          <w:p>
            <w:pPr>
              <w:spacing w:line="30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525"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经营范围</w:t>
            </w:r>
          </w:p>
        </w:tc>
        <w:tc>
          <w:tcPr>
            <w:tcW w:w="8034" w:type="dxa"/>
            <w:gridSpan w:val="6"/>
            <w:vAlign w:val="center"/>
          </w:tcPr>
          <w:p>
            <w:pPr>
              <w:spacing w:line="30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525"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c>
          <w:tcPr>
            <w:tcW w:w="8034" w:type="dxa"/>
            <w:gridSpan w:val="6"/>
            <w:vAlign w:val="center"/>
          </w:tcPr>
          <w:p>
            <w:pPr>
              <w:spacing w:line="300" w:lineRule="exact"/>
              <w:jc w:val="center"/>
              <w:rPr>
                <w:rFonts w:hint="eastAsia" w:ascii="宋体" w:hAnsi="宋体" w:eastAsia="宋体" w:cs="宋体"/>
                <w:color w:val="auto"/>
                <w:szCs w:val="21"/>
                <w:highlight w:val="none"/>
              </w:rPr>
            </w:pPr>
          </w:p>
        </w:tc>
      </w:tr>
    </w:tbl>
    <w:p>
      <w:pPr>
        <w:jc w:val="left"/>
        <w:rPr>
          <w:rFonts w:hint="eastAsia" w:ascii="宋体" w:hAnsi="宋体" w:eastAsia="宋体" w:cs="宋体"/>
          <w:b w:val="0"/>
          <w:bCs/>
          <w:color w:val="auto"/>
          <w:sz w:val="21"/>
          <w:szCs w:val="21"/>
          <w:highlight w:val="none"/>
          <w:lang w:val="en-US" w:eastAsia="zh-CN"/>
        </w:rPr>
      </w:pPr>
    </w:p>
    <w:p>
      <w:pPr>
        <w:jc w:val="center"/>
        <w:rPr>
          <w:rFonts w:hint="eastAsia" w:ascii="宋体" w:hAnsi="宋体" w:eastAsia="宋体" w:cs="宋体"/>
          <w:color w:val="auto"/>
          <w:sz w:val="24"/>
          <w:szCs w:val="24"/>
        </w:rPr>
      </w:pPr>
      <w:r>
        <w:rPr>
          <w:rFonts w:hint="eastAsia" w:ascii="宋体" w:hAnsi="宋体" w:eastAsia="宋体" w:cs="宋体"/>
          <w:color w:val="auto"/>
          <w:sz w:val="24"/>
          <w:szCs w:val="24"/>
        </w:rPr>
        <w:t>备注：附①</w:t>
      </w:r>
      <w:r>
        <w:rPr>
          <w:rFonts w:hint="eastAsia" w:ascii="宋体" w:hAnsi="宋体" w:eastAsia="宋体" w:cs="宋体"/>
          <w:color w:val="auto"/>
          <w:sz w:val="24"/>
          <w:szCs w:val="24"/>
          <w:lang w:val="en-US" w:eastAsia="zh-CN"/>
        </w:rPr>
        <w:t>企业资质证书</w:t>
      </w:r>
      <w:r>
        <w:rPr>
          <w:rFonts w:hint="eastAsia" w:ascii="宋体" w:hAnsi="宋体" w:eastAsia="宋体" w:cs="宋体"/>
          <w:color w:val="auto"/>
          <w:sz w:val="24"/>
          <w:szCs w:val="24"/>
        </w:rPr>
        <w:t>②企业安全生产许可证</w:t>
      </w:r>
    </w:p>
    <w:p>
      <w:pPr>
        <w:jc w:val="center"/>
        <w:rPr>
          <w:rFonts w:hint="eastAsia" w:ascii="宋体" w:hAnsi="宋体" w:eastAsia="宋体" w:cs="宋体"/>
          <w:color w:val="auto"/>
          <w:sz w:val="24"/>
          <w:szCs w:val="24"/>
          <w:lang w:val="en-US" w:eastAsia="zh-CN"/>
        </w:rPr>
      </w:pPr>
    </w:p>
    <w:p>
      <w:pP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磋商供应商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（公章</w:t>
      </w:r>
      <w:r>
        <w:rPr>
          <w:rFonts w:hint="eastAsia" w:ascii="宋体" w:hAnsi="宋体" w:eastAsia="宋体" w:cs="宋体"/>
          <w:color w:val="auto"/>
          <w:szCs w:val="21"/>
          <w:highlight w:val="none"/>
          <w:lang w:val="en-US" w:eastAsia="zh-CN"/>
        </w:rPr>
        <w:t>或</w:t>
      </w:r>
      <w:r>
        <w:rPr>
          <w:rFonts w:hint="eastAsia" w:ascii="宋体" w:hAnsi="宋体" w:eastAsia="宋体" w:cs="宋体"/>
          <w:color w:val="auto"/>
          <w:szCs w:val="21"/>
          <w:highlight w:val="none"/>
        </w:rPr>
        <w:t>电子签章）</w:t>
      </w:r>
    </w:p>
    <w:p>
      <w:pPr>
        <w:spacing w:line="480" w:lineRule="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法定代表人（或授权委托代理人）：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（手写签名</w:t>
      </w:r>
      <w:r>
        <w:rPr>
          <w:rFonts w:hint="eastAsia" w:ascii="宋体" w:hAnsi="宋体" w:eastAsia="宋体" w:cs="宋体"/>
          <w:color w:val="auto"/>
          <w:szCs w:val="21"/>
          <w:highlight w:val="none"/>
          <w:lang w:val="en-US" w:eastAsia="zh-CN"/>
        </w:rPr>
        <w:t>或</w:t>
      </w:r>
      <w:r>
        <w:rPr>
          <w:rFonts w:hint="eastAsia" w:ascii="宋体" w:hAnsi="宋体" w:eastAsia="宋体" w:cs="宋体"/>
          <w:color w:val="auto"/>
          <w:szCs w:val="21"/>
          <w:highlight w:val="none"/>
        </w:rPr>
        <w:t xml:space="preserve">电子签名） </w:t>
      </w:r>
    </w:p>
    <w:p>
      <w:pP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u w:val="none"/>
          <w:lang w:eastAsia="zh-CN"/>
        </w:rPr>
        <w:t>日期：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pPr>
        <w:pageBreakBefore w:val="0"/>
        <w:kinsoku/>
        <w:overflowPunct/>
        <w:topLinePunct w:val="0"/>
        <w:bidi w:val="0"/>
        <w:snapToGrid w:val="0"/>
        <w:spacing w:before="165" w:beforeLines="50" w:after="50" w:line="288" w:lineRule="auto"/>
        <w:ind w:firstLine="600" w:firstLineChars="200"/>
        <w:jc w:val="center"/>
        <w:rPr>
          <w:rFonts w:hint="eastAsia" w:ascii="宋体" w:hAnsi="宋体" w:eastAsia="宋体" w:cs="宋体"/>
          <w:b/>
          <w:bCs/>
          <w:color w:val="auto"/>
          <w:sz w:val="30"/>
          <w:szCs w:val="30"/>
          <w:highlight w:val="none"/>
          <w:lang w:eastAsia="zh-CN"/>
        </w:rPr>
      </w:pPr>
    </w:p>
    <w:p>
      <w:pPr>
        <w:jc w:val="left"/>
        <w:rPr>
          <w:rFonts w:hint="eastAsia" w:ascii="宋体" w:hAnsi="宋体" w:eastAsia="宋体" w:cs="宋体"/>
          <w:color w:val="auto"/>
          <w:sz w:val="24"/>
          <w:szCs w:val="24"/>
        </w:rPr>
      </w:pPr>
    </w:p>
    <w:p>
      <w:pPr>
        <w:jc w:val="left"/>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color w:val="auto"/>
          <w:sz w:val="24"/>
          <w:szCs w:val="24"/>
        </w:rPr>
        <w:t>、</w:t>
      </w:r>
      <w:r>
        <w:rPr>
          <w:rFonts w:hint="eastAsia" w:ascii="宋体" w:hAnsi="宋体" w:eastAsia="宋体" w:cs="宋体"/>
          <w:b/>
          <w:bCs w:val="0"/>
          <w:color w:val="auto"/>
          <w:kern w:val="2"/>
          <w:sz w:val="24"/>
          <w:szCs w:val="24"/>
          <w:highlight w:val="none"/>
          <w:lang w:val="en-US" w:eastAsia="zh-CN" w:bidi="ar-SA"/>
        </w:rPr>
        <w:br w:type="page"/>
      </w:r>
    </w:p>
    <w:p>
      <w:pPr>
        <w:pageBreakBefore w:val="0"/>
        <w:numPr>
          <w:ilvl w:val="0"/>
          <w:numId w:val="0"/>
        </w:numPr>
        <w:kinsoku/>
        <w:overflowPunct/>
        <w:topLinePunct w:val="0"/>
        <w:bidi w:val="0"/>
        <w:snapToGrid w:val="0"/>
        <w:spacing w:before="50" w:after="165" w:afterLines="50" w:line="288" w:lineRule="auto"/>
        <w:jc w:val="both"/>
        <w:rPr>
          <w:rFonts w:hint="eastAsia" w:ascii="宋体" w:hAnsi="宋体" w:eastAsia="宋体" w:cs="宋体"/>
          <w:b/>
          <w:color w:val="auto"/>
          <w:kern w:val="0"/>
          <w:sz w:val="32"/>
          <w:szCs w:val="32"/>
          <w:highlight w:val="none"/>
          <w:lang w:val="zh-CN"/>
        </w:rPr>
      </w:pPr>
      <w:r>
        <w:rPr>
          <w:rFonts w:hint="eastAsia" w:ascii="宋体" w:hAnsi="宋体" w:eastAsia="宋体" w:cs="宋体"/>
          <w:b/>
          <w:color w:val="auto"/>
          <w:kern w:val="0"/>
          <w:sz w:val="32"/>
          <w:szCs w:val="32"/>
          <w:highlight w:val="none"/>
          <w:lang w:val="zh-CN"/>
        </w:rPr>
        <w:t>（</w:t>
      </w:r>
      <w:r>
        <w:rPr>
          <w:rFonts w:hint="eastAsia" w:ascii="宋体" w:hAnsi="宋体" w:eastAsia="宋体" w:cs="宋体"/>
          <w:b/>
          <w:color w:val="auto"/>
          <w:kern w:val="0"/>
          <w:sz w:val="32"/>
          <w:szCs w:val="32"/>
          <w:highlight w:val="none"/>
          <w:lang w:val="en-US" w:eastAsia="zh-CN"/>
        </w:rPr>
        <w:t>2</w:t>
      </w:r>
      <w:r>
        <w:rPr>
          <w:rFonts w:hint="eastAsia" w:ascii="宋体" w:hAnsi="宋体" w:eastAsia="宋体" w:cs="宋体"/>
          <w:b/>
          <w:color w:val="auto"/>
          <w:kern w:val="0"/>
          <w:sz w:val="32"/>
          <w:szCs w:val="32"/>
          <w:highlight w:val="none"/>
          <w:lang w:val="zh-CN"/>
        </w:rPr>
        <w:t>）拟投入的项目经理须具备</w:t>
      </w:r>
      <w:r>
        <w:rPr>
          <w:rFonts w:hint="eastAsia" w:ascii="宋体" w:hAnsi="宋体" w:cs="宋体"/>
          <w:b/>
          <w:color w:val="auto"/>
          <w:kern w:val="0"/>
          <w:sz w:val="32"/>
          <w:szCs w:val="32"/>
          <w:highlight w:val="none"/>
          <w:lang w:val="zh-CN"/>
        </w:rPr>
        <w:t>建筑工程</w:t>
      </w:r>
      <w:r>
        <w:rPr>
          <w:rFonts w:hint="eastAsia" w:ascii="宋体" w:hAnsi="宋体" w:eastAsia="宋体" w:cs="宋体"/>
          <w:b/>
          <w:color w:val="auto"/>
          <w:kern w:val="0"/>
          <w:sz w:val="32"/>
          <w:szCs w:val="32"/>
          <w:highlight w:val="none"/>
          <w:lang w:val="zh-CN"/>
        </w:rPr>
        <w:t>专业贰级（含）以上注册建造师资格，持有有效的B类安全生产考核合格证的扫描件；</w:t>
      </w:r>
    </w:p>
    <w:p>
      <w:pPr>
        <w:pageBreakBefore w:val="0"/>
        <w:numPr>
          <w:ilvl w:val="0"/>
          <w:numId w:val="0"/>
        </w:numPr>
        <w:kinsoku/>
        <w:overflowPunct/>
        <w:topLinePunct w:val="0"/>
        <w:bidi w:val="0"/>
        <w:snapToGrid w:val="0"/>
        <w:spacing w:before="50" w:after="165" w:afterLines="50" w:line="288" w:lineRule="auto"/>
        <w:jc w:val="both"/>
        <w:rPr>
          <w:rFonts w:hint="eastAsia" w:ascii="宋体" w:hAnsi="宋体" w:eastAsia="宋体" w:cs="宋体"/>
          <w:b/>
          <w:color w:val="auto"/>
          <w:kern w:val="0"/>
          <w:sz w:val="32"/>
          <w:szCs w:val="32"/>
          <w:highlight w:val="none"/>
          <w:lang w:val="zh-CN"/>
        </w:rPr>
      </w:pPr>
      <w:r>
        <w:rPr>
          <w:rFonts w:hint="eastAsia" w:ascii="宋体" w:hAnsi="宋体" w:eastAsia="宋体" w:cs="宋体"/>
          <w:b/>
          <w:color w:val="auto"/>
          <w:kern w:val="0"/>
          <w:sz w:val="32"/>
          <w:szCs w:val="32"/>
          <w:highlight w:val="none"/>
          <w:lang w:val="zh-CN"/>
        </w:rPr>
        <w:t>（</w:t>
      </w:r>
      <w:r>
        <w:rPr>
          <w:rFonts w:hint="eastAsia" w:ascii="宋体" w:hAnsi="宋体" w:eastAsia="宋体" w:cs="宋体"/>
          <w:b/>
          <w:color w:val="auto"/>
          <w:kern w:val="0"/>
          <w:sz w:val="32"/>
          <w:szCs w:val="32"/>
          <w:highlight w:val="none"/>
          <w:lang w:val="en-US" w:eastAsia="zh-CN"/>
        </w:rPr>
        <w:t>3</w:t>
      </w:r>
      <w:r>
        <w:rPr>
          <w:rFonts w:hint="eastAsia" w:ascii="宋体" w:hAnsi="宋体" w:eastAsia="宋体" w:cs="宋体"/>
          <w:b/>
          <w:color w:val="auto"/>
          <w:kern w:val="0"/>
          <w:sz w:val="32"/>
          <w:szCs w:val="32"/>
          <w:highlight w:val="none"/>
          <w:lang w:val="zh-CN"/>
        </w:rPr>
        <w:t>）拟投入的项目技术负责人专业技术职称证书扫描件；</w:t>
      </w:r>
    </w:p>
    <w:p>
      <w:pPr>
        <w:rPr>
          <w:rFonts w:hint="eastAsia" w:ascii="宋体" w:hAnsi="宋体" w:eastAsia="宋体" w:cs="宋体"/>
          <w:b/>
          <w:color w:val="auto"/>
          <w:kern w:val="0"/>
          <w:sz w:val="32"/>
          <w:szCs w:val="32"/>
          <w:highlight w:val="none"/>
          <w:lang w:val="zh-CN"/>
        </w:rPr>
      </w:pPr>
      <w:r>
        <w:rPr>
          <w:rFonts w:hint="eastAsia" w:ascii="宋体" w:hAnsi="宋体" w:eastAsia="宋体" w:cs="宋体"/>
          <w:b/>
          <w:color w:val="auto"/>
          <w:kern w:val="0"/>
          <w:sz w:val="32"/>
          <w:szCs w:val="32"/>
          <w:highlight w:val="none"/>
          <w:lang w:val="zh-CN"/>
        </w:rPr>
        <w:t>（</w:t>
      </w:r>
      <w:r>
        <w:rPr>
          <w:rFonts w:hint="eastAsia" w:ascii="宋体" w:hAnsi="宋体" w:eastAsia="宋体" w:cs="宋体"/>
          <w:b/>
          <w:color w:val="auto"/>
          <w:kern w:val="0"/>
          <w:sz w:val="32"/>
          <w:szCs w:val="32"/>
          <w:highlight w:val="none"/>
          <w:lang w:val="en-US" w:eastAsia="zh-CN"/>
        </w:rPr>
        <w:t>4</w:t>
      </w:r>
      <w:r>
        <w:rPr>
          <w:rFonts w:hint="eastAsia" w:ascii="宋体" w:hAnsi="宋体" w:eastAsia="宋体" w:cs="宋体"/>
          <w:b/>
          <w:color w:val="auto"/>
          <w:kern w:val="0"/>
          <w:sz w:val="32"/>
          <w:szCs w:val="32"/>
          <w:highlight w:val="none"/>
          <w:lang w:val="zh-CN"/>
        </w:rPr>
        <w:t>）拟投入专职安全员安全生产考核合格证书（C类）副本扫描件；</w:t>
      </w:r>
    </w:p>
    <w:p>
      <w:pPr>
        <w:rPr>
          <w:rFonts w:hint="eastAsia" w:ascii="宋体" w:hAnsi="宋体" w:eastAsia="宋体" w:cs="宋体"/>
          <w:b/>
          <w:color w:val="auto"/>
          <w:kern w:val="0"/>
          <w:sz w:val="32"/>
          <w:szCs w:val="32"/>
          <w:highlight w:val="none"/>
          <w:lang w:val="zh-CN"/>
        </w:rPr>
      </w:pPr>
      <w:r>
        <w:rPr>
          <w:rFonts w:hint="eastAsia" w:ascii="宋体" w:hAnsi="宋体" w:eastAsia="宋体" w:cs="宋体"/>
          <w:b/>
          <w:color w:val="auto"/>
          <w:kern w:val="0"/>
          <w:sz w:val="32"/>
          <w:szCs w:val="32"/>
          <w:highlight w:val="none"/>
          <w:lang w:val="zh-CN"/>
        </w:rPr>
        <w:br w:type="page"/>
      </w:r>
    </w:p>
    <w:p>
      <w:pPr>
        <w:rPr>
          <w:rFonts w:hint="eastAsia" w:ascii="宋体" w:hAnsi="宋体" w:eastAsia="宋体" w:cs="宋体"/>
          <w:b/>
          <w:color w:val="auto"/>
          <w:kern w:val="0"/>
          <w:sz w:val="32"/>
          <w:szCs w:val="32"/>
          <w:highlight w:val="none"/>
          <w:lang w:val="en-US" w:eastAsia="zh-CN"/>
        </w:rPr>
      </w:pPr>
      <w:r>
        <w:rPr>
          <w:rFonts w:hint="eastAsia" w:ascii="宋体" w:hAnsi="宋体" w:eastAsia="宋体" w:cs="宋体"/>
          <w:b/>
          <w:color w:val="auto"/>
          <w:kern w:val="0"/>
          <w:sz w:val="32"/>
          <w:szCs w:val="32"/>
          <w:highlight w:val="none"/>
          <w:lang w:val="zh-CN"/>
        </w:rPr>
        <w:t>（</w:t>
      </w:r>
      <w:r>
        <w:rPr>
          <w:rFonts w:hint="eastAsia" w:ascii="宋体" w:hAnsi="宋体" w:eastAsia="宋体" w:cs="宋体"/>
          <w:b/>
          <w:color w:val="auto"/>
          <w:kern w:val="0"/>
          <w:sz w:val="32"/>
          <w:szCs w:val="32"/>
          <w:highlight w:val="none"/>
          <w:lang w:val="en-US" w:eastAsia="zh-CN"/>
        </w:rPr>
        <w:t>5）贺州市</w:t>
      </w:r>
      <w:r>
        <w:rPr>
          <w:rFonts w:hint="eastAsia" w:ascii="宋体" w:hAnsi="宋体" w:cs="宋体"/>
          <w:b/>
          <w:color w:val="auto"/>
          <w:kern w:val="0"/>
          <w:sz w:val="32"/>
          <w:szCs w:val="32"/>
          <w:highlight w:val="none"/>
          <w:lang w:val="en-US" w:eastAsia="zh-CN"/>
        </w:rPr>
        <w:t>钟山县政府采购供应商信用承诺函</w:t>
      </w:r>
      <w:r>
        <w:rPr>
          <w:rFonts w:hint="eastAsia" w:ascii="宋体" w:hAnsi="宋体" w:eastAsia="宋体" w:cs="宋体"/>
          <w:b/>
          <w:color w:val="auto"/>
          <w:kern w:val="0"/>
          <w:sz w:val="32"/>
          <w:szCs w:val="32"/>
          <w:highlight w:val="none"/>
          <w:lang w:val="en-US" w:eastAsia="zh-CN"/>
        </w:rPr>
        <w:t>（格式）；</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致(采购人或采购代理机构):</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供应商名称:</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供应商地址:</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1.我单位具有符合采购文件资格要求独立承担民事责任的能力。</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2.我单位具有符合采购文件资格要求的财务状况报告。</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3.我单位具有符合采购文件资格要求的依法缴纳税收和社会保障记录的良好记录。</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4.我单位具有符合采购文件资格要求履行合同所必需的设备和专业技术能力。</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5.参加政府采购活动前三年内，在经营活动中没有重大违法记录。</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若我单位承诺不实，自愿承担提供虚假材料谋取中标、成交的法律责任。</w:t>
      </w:r>
    </w:p>
    <w:p>
      <w:pPr>
        <w:spacing w:line="360" w:lineRule="auto"/>
        <w:rPr>
          <w:rFonts w:hint="eastAsia" w:ascii="宋体" w:hAnsi="宋体" w:eastAsia="宋体" w:cs="宋体"/>
          <w:b w:val="0"/>
          <w:bCs/>
          <w:color w:val="auto"/>
          <w:kern w:val="0"/>
          <w:sz w:val="21"/>
          <w:szCs w:val="21"/>
          <w:highlight w:val="none"/>
          <w:lang w:val="en-US" w:eastAsia="zh-CN"/>
        </w:rPr>
      </w:pPr>
    </w:p>
    <w:p>
      <w:pPr>
        <w:spacing w:line="360" w:lineRule="auto"/>
        <w:rPr>
          <w:rFonts w:hint="eastAsia" w:ascii="宋体" w:hAnsi="宋体" w:eastAsia="宋体" w:cs="宋体"/>
          <w:b w:val="0"/>
          <w:bCs/>
          <w:color w:val="auto"/>
          <w:kern w:val="0"/>
          <w:sz w:val="21"/>
          <w:szCs w:val="21"/>
          <w:highlight w:val="none"/>
          <w:lang w:val="en-US" w:eastAsia="zh-CN"/>
        </w:rPr>
      </w:pPr>
    </w:p>
    <w:p>
      <w:pPr>
        <w:spacing w:line="360" w:lineRule="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供应商名称(公章):</w:t>
      </w:r>
    </w:p>
    <w:p>
      <w:pPr>
        <w:spacing w:line="360" w:lineRule="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法定代表人或授权代表(签名):</w:t>
      </w:r>
    </w:p>
    <w:p>
      <w:pPr>
        <w:spacing w:line="360" w:lineRule="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日期:  年  月  日</w:t>
      </w:r>
    </w:p>
    <w:p>
      <w:pPr>
        <w:spacing w:line="360" w:lineRule="auto"/>
        <w:rPr>
          <w:rFonts w:hint="eastAsia" w:ascii="宋体" w:hAnsi="宋体" w:eastAsia="宋体" w:cs="宋体"/>
          <w:b w:val="0"/>
          <w:bCs/>
          <w:color w:val="auto"/>
          <w:kern w:val="0"/>
          <w:sz w:val="21"/>
          <w:szCs w:val="21"/>
          <w:highlight w:val="none"/>
          <w:lang w:val="en-US" w:eastAsia="zh-CN"/>
        </w:rPr>
      </w:pPr>
    </w:p>
    <w:p>
      <w:pPr>
        <w:spacing w:line="360" w:lineRule="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注: 1.供应商须在投标(响应)文件中按此模板提供承诺函，未提供视为未实质性响应招标(采购)文件要求，按无效投标(响应)处理。</w:t>
      </w:r>
    </w:p>
    <w:p>
      <w:pPr>
        <w:spacing w:line="360" w:lineRule="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2.供应商的法定代表人(其他组织的为负责人)或者授权代表的签名或盖章应真实、有效，如由授权代表签名或盖章的，应提供“法定代表人授权书”。</w:t>
      </w:r>
    </w:p>
    <w:p>
      <w:pPr>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br w:type="page"/>
      </w:r>
    </w:p>
    <w:p>
      <w:pPr>
        <w:jc w:val="center"/>
        <w:rPr>
          <w:rFonts w:hint="eastAsia" w:ascii="宋体" w:hAnsi="宋体" w:eastAsia="宋体" w:cs="宋体"/>
          <w:b/>
          <w:color w:val="auto"/>
          <w:szCs w:val="21"/>
          <w:highlight w:val="none"/>
        </w:rPr>
      </w:pPr>
      <w:r>
        <w:rPr>
          <w:rFonts w:hint="eastAsia" w:ascii="宋体" w:hAnsi="宋体" w:eastAsia="宋体" w:cs="宋体"/>
          <w:b/>
          <w:bCs w:val="0"/>
          <w:color w:val="auto"/>
          <w:kern w:val="2"/>
          <w:sz w:val="24"/>
          <w:szCs w:val="24"/>
          <w:highlight w:val="none"/>
          <w:lang w:val="en-US" w:eastAsia="zh-CN" w:bidi="ar-SA"/>
        </w:rPr>
        <w:t>（6）法定代表人身份证明书及授权委托书（委托代理时必须提供，同时加盖单位电子公章）；</w:t>
      </w:r>
      <w:r>
        <w:rPr>
          <w:rFonts w:hint="eastAsia" w:ascii="宋体" w:hAnsi="宋体" w:eastAsia="宋体" w:cs="宋体"/>
          <w:b/>
          <w:color w:val="auto"/>
          <w:sz w:val="28"/>
          <w:szCs w:val="28"/>
          <w:highlight w:val="none"/>
          <w:lang w:val="en-US" w:eastAsia="zh-CN"/>
        </w:rPr>
        <w:t>附1、</w:t>
      </w:r>
      <w:r>
        <w:rPr>
          <w:rFonts w:hint="eastAsia" w:ascii="宋体" w:hAnsi="宋体" w:eastAsia="宋体" w:cs="宋体"/>
          <w:b/>
          <w:color w:val="auto"/>
          <w:kern w:val="0"/>
          <w:sz w:val="28"/>
          <w:szCs w:val="28"/>
          <w:highlight w:val="none"/>
        </w:rPr>
        <w:t>法定代表人身份证明书</w:t>
      </w:r>
      <w:r>
        <w:rPr>
          <w:rFonts w:hint="eastAsia" w:ascii="宋体" w:hAnsi="宋体" w:eastAsia="宋体" w:cs="宋体"/>
          <w:b/>
          <w:color w:val="auto"/>
          <w:sz w:val="28"/>
          <w:szCs w:val="28"/>
          <w:highlight w:val="none"/>
        </w:rPr>
        <w:t>（格式）</w:t>
      </w:r>
    </w:p>
    <w:p>
      <w:pPr>
        <w:autoSpaceDE w:val="0"/>
        <w:autoSpaceDN w:val="0"/>
        <w:adjustRightInd w:val="0"/>
        <w:rPr>
          <w:rFonts w:hint="eastAsia" w:ascii="宋体" w:hAnsi="宋体" w:eastAsia="宋体" w:cs="宋体"/>
          <w:b/>
          <w:color w:val="auto"/>
          <w:kern w:val="0"/>
          <w:szCs w:val="21"/>
          <w:highlight w:val="none"/>
        </w:rPr>
      </w:pPr>
    </w:p>
    <w:p>
      <w:pPr>
        <w:autoSpaceDE w:val="0"/>
        <w:autoSpaceDN w:val="0"/>
        <w:adjustRightInd w:val="0"/>
        <w:spacing w:line="360" w:lineRule="auto"/>
        <w:ind w:firstLine="315" w:firstLineChars="150"/>
        <w:jc w:val="left"/>
        <w:rPr>
          <w:rFonts w:hint="eastAsia" w:ascii="宋体" w:hAnsi="宋体" w:eastAsia="宋体" w:cs="宋体"/>
          <w:color w:val="auto"/>
          <w:kern w:val="0"/>
          <w:szCs w:val="21"/>
          <w:highlight w:val="none"/>
        </w:rPr>
      </w:pPr>
    </w:p>
    <w:p>
      <w:pPr>
        <w:autoSpaceDE w:val="0"/>
        <w:autoSpaceDN w:val="0"/>
        <w:adjustRightInd w:val="0"/>
        <w:spacing w:line="360" w:lineRule="auto"/>
        <w:ind w:firstLine="315" w:firstLineChars="15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磋商供应商</w:t>
      </w:r>
      <w:r>
        <w:rPr>
          <w:rFonts w:hint="eastAsia" w:ascii="宋体" w:hAnsi="宋体" w:eastAsia="宋体" w:cs="宋体"/>
          <w:color w:val="auto"/>
          <w:kern w:val="0"/>
          <w:szCs w:val="21"/>
          <w:highlight w:val="none"/>
        </w:rPr>
        <w:t>名称：</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pPr>
        <w:autoSpaceDE w:val="0"/>
        <w:autoSpaceDN w:val="0"/>
        <w:adjustRightInd w:val="0"/>
        <w:spacing w:line="360" w:lineRule="auto"/>
        <w:ind w:firstLine="315" w:firstLineChars="15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单位性质：</w:t>
      </w:r>
      <w:r>
        <w:rPr>
          <w:rFonts w:hint="eastAsia" w:ascii="宋体" w:hAnsi="宋体" w:eastAsia="宋体" w:cs="宋体"/>
          <w:color w:val="auto"/>
          <w:kern w:val="0"/>
          <w:szCs w:val="21"/>
          <w:highlight w:val="none"/>
          <w:u w:val="single"/>
        </w:rPr>
        <w:t xml:space="preserve">                                                </w:t>
      </w:r>
    </w:p>
    <w:p>
      <w:pPr>
        <w:autoSpaceDE w:val="0"/>
        <w:autoSpaceDN w:val="0"/>
        <w:adjustRightInd w:val="0"/>
        <w:spacing w:line="360" w:lineRule="auto"/>
        <w:ind w:firstLine="315" w:firstLineChars="15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地址：</w:t>
      </w:r>
      <w:r>
        <w:rPr>
          <w:rFonts w:hint="eastAsia" w:ascii="宋体" w:hAnsi="宋体" w:eastAsia="宋体" w:cs="宋体"/>
          <w:color w:val="auto"/>
          <w:kern w:val="0"/>
          <w:szCs w:val="21"/>
          <w:highlight w:val="none"/>
          <w:u w:val="single"/>
        </w:rPr>
        <w:t xml:space="preserve">                                                    </w:t>
      </w:r>
    </w:p>
    <w:p>
      <w:pPr>
        <w:autoSpaceDE w:val="0"/>
        <w:autoSpaceDN w:val="0"/>
        <w:adjustRightInd w:val="0"/>
        <w:spacing w:line="360" w:lineRule="auto"/>
        <w:ind w:firstLine="315" w:firstLineChars="15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成立时间：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pPr>
        <w:autoSpaceDE w:val="0"/>
        <w:autoSpaceDN w:val="0"/>
        <w:adjustRightInd w:val="0"/>
        <w:spacing w:line="360" w:lineRule="auto"/>
        <w:ind w:firstLine="315" w:firstLineChars="15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经营期限：</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p>
    <w:p>
      <w:pPr>
        <w:autoSpaceDE w:val="0"/>
        <w:autoSpaceDN w:val="0"/>
        <w:adjustRightInd w:val="0"/>
        <w:spacing w:line="360" w:lineRule="auto"/>
        <w:ind w:firstLine="315" w:firstLineChars="15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姓名：</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性别：</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年龄：</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职务：</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p>
    <w:p>
      <w:pPr>
        <w:autoSpaceDE w:val="0"/>
        <w:autoSpaceDN w:val="0"/>
        <w:adjustRightInd w:val="0"/>
        <w:spacing w:line="360" w:lineRule="auto"/>
        <w:ind w:firstLine="315" w:firstLineChars="15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身份证号：</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p>
    <w:p>
      <w:pPr>
        <w:autoSpaceDE w:val="0"/>
        <w:autoSpaceDN w:val="0"/>
        <w:adjustRightInd w:val="0"/>
        <w:spacing w:line="360" w:lineRule="auto"/>
        <w:ind w:firstLine="315" w:firstLineChars="15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系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eastAsia="zh-CN"/>
        </w:rPr>
        <w:t>磋商供应商</w:t>
      </w:r>
      <w:r>
        <w:rPr>
          <w:rFonts w:hint="eastAsia" w:ascii="宋体" w:hAnsi="宋体" w:eastAsia="宋体" w:cs="宋体"/>
          <w:color w:val="auto"/>
          <w:kern w:val="0"/>
          <w:szCs w:val="21"/>
          <w:highlight w:val="none"/>
        </w:rPr>
        <w:t>名称）的法定代表人。</w:t>
      </w:r>
    </w:p>
    <w:p>
      <w:pPr>
        <w:autoSpaceDE w:val="0"/>
        <w:autoSpaceDN w:val="0"/>
        <w:adjustRightInd w:val="0"/>
        <w:spacing w:line="360" w:lineRule="auto"/>
        <w:ind w:firstLine="315" w:firstLineChars="15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特此证明。</w:t>
      </w:r>
    </w:p>
    <w:p>
      <w:pPr>
        <w:autoSpaceDE w:val="0"/>
        <w:autoSpaceDN w:val="0"/>
        <w:adjustRightInd w:val="0"/>
        <w:spacing w:line="360" w:lineRule="auto"/>
        <w:ind w:firstLine="3150" w:firstLineChars="1500"/>
        <w:jc w:val="left"/>
        <w:rPr>
          <w:rFonts w:hint="eastAsia" w:ascii="宋体" w:hAnsi="宋体" w:eastAsia="宋体" w:cs="宋体"/>
          <w:color w:val="auto"/>
          <w:kern w:val="0"/>
          <w:szCs w:val="21"/>
          <w:highlight w:val="none"/>
        </w:rPr>
      </w:pPr>
    </w:p>
    <w:p>
      <w:pPr>
        <w:autoSpaceDE w:val="0"/>
        <w:autoSpaceDN w:val="0"/>
        <w:adjustRightInd w:val="0"/>
        <w:spacing w:line="360" w:lineRule="auto"/>
        <w:ind w:firstLine="3150" w:firstLineChars="1500"/>
        <w:jc w:val="left"/>
        <w:rPr>
          <w:rFonts w:hint="eastAsia" w:ascii="宋体" w:hAnsi="宋体" w:eastAsia="宋体" w:cs="宋体"/>
          <w:color w:val="auto"/>
          <w:kern w:val="0"/>
          <w:szCs w:val="21"/>
          <w:highlight w:val="none"/>
        </w:rPr>
      </w:pPr>
    </w:p>
    <w:p>
      <w:pPr>
        <w:autoSpaceDE w:val="0"/>
        <w:autoSpaceDN w:val="0"/>
        <w:adjustRightInd w:val="0"/>
        <w:spacing w:line="360" w:lineRule="auto"/>
        <w:ind w:firstLine="3150" w:firstLineChars="1500"/>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lang w:eastAsia="zh-CN"/>
        </w:rPr>
        <w:t>磋商供应商</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（公章</w:t>
      </w:r>
      <w:r>
        <w:rPr>
          <w:rFonts w:hint="eastAsia" w:ascii="宋体" w:hAnsi="宋体" w:eastAsia="宋体" w:cs="宋体"/>
          <w:color w:val="auto"/>
          <w:kern w:val="0"/>
          <w:szCs w:val="21"/>
          <w:highlight w:val="none"/>
          <w:lang w:val="en-US" w:eastAsia="zh-CN"/>
        </w:rPr>
        <w:t>或</w:t>
      </w:r>
      <w:r>
        <w:rPr>
          <w:rFonts w:hint="eastAsia" w:ascii="宋体" w:hAnsi="宋体" w:eastAsia="宋体" w:cs="宋体"/>
          <w:color w:val="auto"/>
          <w:kern w:val="0"/>
          <w:szCs w:val="21"/>
          <w:highlight w:val="none"/>
        </w:rPr>
        <w:t>电子签章）</w:t>
      </w:r>
    </w:p>
    <w:p>
      <w:pPr>
        <w:autoSpaceDE w:val="0"/>
        <w:autoSpaceDN w:val="0"/>
        <w:adjustRightInd w:val="0"/>
        <w:spacing w:line="360" w:lineRule="auto"/>
        <w:ind w:firstLine="3780" w:firstLineChars="18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pPr>
        <w:autoSpaceDE w:val="0"/>
        <w:autoSpaceDN w:val="0"/>
        <w:adjustRightInd w:val="0"/>
        <w:spacing w:line="240" w:lineRule="exact"/>
        <w:ind w:firstLine="308" w:firstLineChars="147"/>
        <w:jc w:val="left"/>
        <w:rPr>
          <w:rFonts w:hint="eastAsia" w:ascii="宋体" w:hAnsi="宋体" w:eastAsia="宋体" w:cs="宋体"/>
          <w:b/>
          <w:color w:val="auto"/>
          <w:szCs w:val="21"/>
          <w:highlight w:val="none"/>
        </w:rPr>
      </w:pPr>
    </w:p>
    <w:p>
      <w:pPr>
        <w:autoSpaceDE w:val="0"/>
        <w:autoSpaceDN w:val="0"/>
        <w:adjustRightInd w:val="0"/>
        <w:spacing w:line="360" w:lineRule="auto"/>
        <w:ind w:firstLine="308" w:firstLineChars="147"/>
        <w:jc w:val="left"/>
        <w:rPr>
          <w:rFonts w:hint="eastAsia" w:ascii="宋体" w:hAnsi="宋体" w:eastAsia="宋体" w:cs="宋体"/>
          <w:b/>
          <w:color w:val="auto"/>
          <w:szCs w:val="21"/>
          <w:highlight w:val="none"/>
        </w:rPr>
      </w:pPr>
    </w:p>
    <w:p>
      <w:pPr>
        <w:autoSpaceDE w:val="0"/>
        <w:autoSpaceDN w:val="0"/>
        <w:adjustRightInd w:val="0"/>
        <w:spacing w:line="360" w:lineRule="auto"/>
        <w:ind w:firstLine="308" w:firstLineChars="147"/>
        <w:jc w:val="left"/>
        <w:rPr>
          <w:rFonts w:hint="eastAsia" w:ascii="宋体" w:hAnsi="宋体" w:eastAsia="宋体" w:cs="宋体"/>
          <w:b/>
          <w:color w:val="auto"/>
          <w:szCs w:val="21"/>
          <w:highlight w:val="none"/>
        </w:rPr>
      </w:pPr>
    </w:p>
    <w:p>
      <w:pPr>
        <w:autoSpaceDE w:val="0"/>
        <w:autoSpaceDN w:val="0"/>
        <w:adjustRightInd w:val="0"/>
        <w:spacing w:line="360" w:lineRule="auto"/>
        <w:ind w:firstLine="308" w:firstLineChars="147"/>
        <w:jc w:val="left"/>
        <w:rPr>
          <w:rFonts w:hint="eastAsia" w:ascii="宋体" w:hAnsi="宋体" w:eastAsia="宋体" w:cs="宋体"/>
          <w:color w:val="auto"/>
          <w:kern w:val="0"/>
          <w:szCs w:val="21"/>
          <w:highlight w:val="none"/>
          <w:lang w:eastAsia="zh-CN"/>
        </w:rPr>
      </w:pPr>
      <w:r>
        <w:rPr>
          <w:rFonts w:hint="eastAsia" w:ascii="宋体" w:hAnsi="宋体" w:eastAsia="宋体" w:cs="宋体"/>
          <w:b/>
          <w:color w:val="auto"/>
          <w:szCs w:val="21"/>
          <w:highlight w:val="none"/>
        </w:rPr>
        <w:t>附：法定代表人二代居民身份证</w:t>
      </w:r>
      <w:r>
        <w:rPr>
          <w:rFonts w:hint="eastAsia" w:ascii="宋体" w:hAnsi="宋体" w:eastAsia="宋体" w:cs="宋体"/>
          <w:b/>
          <w:color w:val="auto"/>
          <w:szCs w:val="21"/>
          <w:highlight w:val="none"/>
          <w:lang w:val="en-US" w:eastAsia="zh-CN"/>
        </w:rPr>
        <w:t>正、反两面</w:t>
      </w:r>
      <w:r>
        <w:rPr>
          <w:rFonts w:hint="eastAsia" w:ascii="宋体" w:hAnsi="宋体" w:eastAsia="宋体" w:cs="宋体"/>
          <w:b/>
          <w:color w:val="auto"/>
          <w:szCs w:val="21"/>
          <w:highlight w:val="none"/>
          <w:lang w:eastAsia="zh-CN"/>
        </w:rPr>
        <w:t>扫描件</w:t>
      </w:r>
    </w:p>
    <w:p>
      <w:pPr>
        <w:autoSpaceDE w:val="0"/>
        <w:autoSpaceDN w:val="0"/>
        <w:adjustRightInd w:val="0"/>
        <w:spacing w:line="240" w:lineRule="exact"/>
        <w:ind w:firstLine="4620" w:firstLineChars="2200"/>
        <w:jc w:val="left"/>
        <w:rPr>
          <w:rFonts w:hint="eastAsia" w:ascii="宋体" w:hAnsi="宋体" w:eastAsia="宋体" w:cs="宋体"/>
          <w:color w:val="auto"/>
          <w:kern w:val="0"/>
          <w:szCs w:val="21"/>
          <w:highlight w:val="none"/>
        </w:rPr>
      </w:pPr>
    </w:p>
    <w:p>
      <w:pPr>
        <w:autoSpaceDE w:val="0"/>
        <w:autoSpaceDN w:val="0"/>
        <w:adjustRightInd w:val="0"/>
        <w:jc w:val="center"/>
        <w:rPr>
          <w:rFonts w:hint="eastAsia" w:ascii="宋体" w:hAnsi="宋体" w:eastAsia="宋体" w:cs="宋体"/>
          <w:b/>
          <w:color w:val="auto"/>
          <w:szCs w:val="21"/>
          <w:highlight w:val="none"/>
        </w:rPr>
      </w:pPr>
    </w:p>
    <w:p>
      <w:pPr>
        <w:autoSpaceDE w:val="0"/>
        <w:autoSpaceDN w:val="0"/>
        <w:adjustRightInd w:val="0"/>
        <w:jc w:val="center"/>
        <w:rPr>
          <w:rFonts w:hint="eastAsia" w:ascii="宋体" w:hAnsi="宋体" w:eastAsia="宋体" w:cs="宋体"/>
          <w:b/>
          <w:color w:val="auto"/>
          <w:kern w:val="0"/>
          <w:szCs w:val="21"/>
          <w:highlight w:val="none"/>
        </w:rPr>
      </w:pPr>
      <w:r>
        <w:rPr>
          <w:rFonts w:hint="eastAsia" w:ascii="宋体" w:hAnsi="宋体" w:eastAsia="宋体" w:cs="宋体"/>
          <w:b/>
          <w:color w:val="auto"/>
          <w:szCs w:val="21"/>
          <w:highlight w:val="none"/>
        </w:rPr>
        <w:br w:type="page"/>
      </w:r>
      <w:r>
        <w:rPr>
          <w:rFonts w:hint="eastAsia" w:ascii="宋体" w:hAnsi="宋体" w:eastAsia="宋体" w:cs="宋体"/>
          <w:b/>
          <w:color w:val="auto"/>
          <w:sz w:val="28"/>
          <w:szCs w:val="28"/>
          <w:highlight w:val="none"/>
          <w:lang w:val="en-US" w:eastAsia="zh-CN"/>
        </w:rPr>
        <w:t>附2</w:t>
      </w:r>
      <w:r>
        <w:rPr>
          <w:rFonts w:hint="eastAsia" w:ascii="宋体" w:hAnsi="宋体" w:eastAsia="宋体" w:cs="宋体"/>
          <w:b/>
          <w:color w:val="auto"/>
          <w:sz w:val="28"/>
          <w:szCs w:val="28"/>
          <w:highlight w:val="none"/>
        </w:rPr>
        <w:t>、</w:t>
      </w:r>
      <w:r>
        <w:rPr>
          <w:rFonts w:hint="eastAsia" w:ascii="宋体" w:hAnsi="宋体" w:eastAsia="宋体" w:cs="宋体"/>
          <w:b/>
          <w:color w:val="auto"/>
          <w:kern w:val="0"/>
          <w:sz w:val="28"/>
          <w:szCs w:val="28"/>
          <w:highlight w:val="none"/>
        </w:rPr>
        <w:t>授权委托书</w:t>
      </w:r>
      <w:r>
        <w:rPr>
          <w:rFonts w:hint="eastAsia" w:ascii="宋体" w:hAnsi="宋体" w:eastAsia="宋体" w:cs="宋体"/>
          <w:b/>
          <w:color w:val="auto"/>
          <w:sz w:val="28"/>
          <w:szCs w:val="28"/>
          <w:highlight w:val="none"/>
        </w:rPr>
        <w:t>（格式）</w:t>
      </w:r>
    </w:p>
    <w:p>
      <w:pPr>
        <w:autoSpaceDE w:val="0"/>
        <w:autoSpaceDN w:val="0"/>
        <w:adjustRightInd w:val="0"/>
        <w:ind w:firstLine="3045" w:firstLineChars="1450"/>
        <w:rPr>
          <w:rFonts w:hint="eastAsia" w:ascii="宋体" w:hAnsi="宋体" w:eastAsia="宋体" w:cs="宋体"/>
          <w:b/>
          <w:color w:val="auto"/>
          <w:kern w:val="0"/>
          <w:szCs w:val="21"/>
          <w:highlight w:val="none"/>
        </w:rPr>
      </w:pPr>
    </w:p>
    <w:p>
      <w:pPr>
        <w:autoSpaceDE w:val="0"/>
        <w:autoSpaceDN w:val="0"/>
        <w:adjustRightInd w:val="0"/>
        <w:spacing w:line="360" w:lineRule="auto"/>
        <w:ind w:firstLine="525" w:firstLineChars="250"/>
        <w:jc w:val="left"/>
        <w:rPr>
          <w:rFonts w:hint="eastAsia" w:ascii="宋体" w:hAnsi="宋体" w:eastAsia="宋体" w:cs="宋体"/>
          <w:color w:val="auto"/>
          <w:kern w:val="0"/>
          <w:szCs w:val="21"/>
          <w:highlight w:val="none"/>
        </w:rPr>
      </w:pPr>
    </w:p>
    <w:p>
      <w:pPr>
        <w:spacing w:line="360" w:lineRule="auto"/>
        <w:ind w:firstLine="411" w:firstLineChars="196"/>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本授权委托书声明：我</w:t>
      </w:r>
      <w:r>
        <w:rPr>
          <w:rFonts w:hint="eastAsia" w:ascii="宋体" w:hAnsi="宋体" w:eastAsia="宋体" w:cs="宋体"/>
          <w:color w:val="auto"/>
          <w:szCs w:val="21"/>
          <w:highlight w:val="none"/>
          <w:u w:val="single"/>
        </w:rPr>
        <w:t> （姓名）</w:t>
      </w:r>
      <w:r>
        <w:rPr>
          <w:rFonts w:hint="eastAsia" w:ascii="宋体" w:hAnsi="宋体" w:eastAsia="宋体" w:cs="宋体"/>
          <w:color w:val="auto"/>
          <w:szCs w:val="21"/>
          <w:highlight w:val="none"/>
        </w:rPr>
        <w:t>系</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eastAsia="zh-CN"/>
        </w:rPr>
        <w:t>磋商供应商</w:t>
      </w:r>
      <w:r>
        <w:rPr>
          <w:rFonts w:hint="eastAsia" w:ascii="宋体" w:hAnsi="宋体" w:eastAsia="宋体" w:cs="宋体"/>
          <w:color w:val="auto"/>
          <w:szCs w:val="21"/>
          <w:highlight w:val="none"/>
          <w:u w:val="single"/>
        </w:rPr>
        <w:t>名称）</w:t>
      </w:r>
      <w:r>
        <w:rPr>
          <w:rFonts w:hint="eastAsia" w:ascii="宋体" w:hAnsi="宋体" w:eastAsia="宋体" w:cs="宋体"/>
          <w:color w:val="auto"/>
          <w:szCs w:val="21"/>
          <w:highlight w:val="none"/>
        </w:rPr>
        <w:t>的法定代表人，现授权委托</w:t>
      </w:r>
      <w:r>
        <w:rPr>
          <w:rFonts w:hint="eastAsia" w:ascii="宋体" w:hAnsi="宋体" w:eastAsia="宋体" w:cs="宋体"/>
          <w:color w:val="auto"/>
          <w:szCs w:val="21"/>
          <w:highlight w:val="none"/>
          <w:u w:val="single"/>
        </w:rPr>
        <w:t xml:space="preserve">      （单位名称）     </w:t>
      </w:r>
      <w:r>
        <w:rPr>
          <w:rFonts w:hint="eastAsia" w:ascii="宋体" w:hAnsi="宋体" w:eastAsia="宋体" w:cs="宋体"/>
          <w:color w:val="auto"/>
          <w:szCs w:val="21"/>
          <w:highlight w:val="none"/>
        </w:rPr>
        <w:t>的</w:t>
      </w:r>
      <w:r>
        <w:rPr>
          <w:rFonts w:hint="eastAsia" w:ascii="宋体" w:hAnsi="宋体" w:eastAsia="宋体" w:cs="宋体"/>
          <w:color w:val="auto"/>
          <w:szCs w:val="21"/>
          <w:highlight w:val="none"/>
          <w:u w:val="single"/>
        </w:rPr>
        <w:t xml:space="preserve">    （姓名）</w:t>
      </w:r>
      <w:r>
        <w:rPr>
          <w:rFonts w:hint="eastAsia" w:ascii="宋体" w:hAnsi="宋体" w:eastAsia="宋体" w:cs="宋体"/>
          <w:color w:val="auto"/>
          <w:szCs w:val="21"/>
          <w:highlight w:val="none"/>
        </w:rPr>
        <w:t>为我公司签署</w:t>
      </w:r>
      <w:r>
        <w:rPr>
          <w:rFonts w:hint="eastAsia" w:ascii="宋体" w:hAnsi="宋体" w:eastAsia="宋体" w:cs="宋体"/>
          <w:color w:val="auto"/>
          <w:szCs w:val="21"/>
          <w:highlight w:val="none"/>
          <w:u w:val="single"/>
        </w:rPr>
        <w:t xml:space="preserve">                    （项目名称及项目编号）</w:t>
      </w:r>
      <w:r>
        <w:rPr>
          <w:rFonts w:hint="eastAsia" w:ascii="宋体" w:hAnsi="宋体" w:eastAsia="宋体" w:cs="宋体"/>
          <w:color w:val="auto"/>
          <w:szCs w:val="21"/>
          <w:highlight w:val="none"/>
        </w:rPr>
        <w:t>的</w:t>
      </w:r>
      <w:r>
        <w:rPr>
          <w:rFonts w:hint="eastAsia" w:ascii="宋体" w:hAnsi="宋体" w:eastAsia="宋体" w:cs="宋体"/>
          <w:color w:val="auto"/>
          <w:szCs w:val="21"/>
          <w:highlight w:val="none"/>
          <w:lang w:eastAsia="zh-CN"/>
        </w:rPr>
        <w:t>《响应文件》</w:t>
      </w:r>
      <w:r>
        <w:rPr>
          <w:rFonts w:hint="eastAsia" w:ascii="宋体" w:hAnsi="宋体" w:eastAsia="宋体" w:cs="宋体"/>
          <w:color w:val="auto"/>
          <w:szCs w:val="21"/>
          <w:highlight w:val="none"/>
        </w:rPr>
        <w:t>的法定代表人授权委托代理人，我承认代理人全权代表我所签署的本工程的</w:t>
      </w:r>
      <w:r>
        <w:rPr>
          <w:rFonts w:hint="eastAsia" w:ascii="宋体" w:hAnsi="宋体" w:eastAsia="宋体" w:cs="宋体"/>
          <w:color w:val="auto"/>
          <w:szCs w:val="21"/>
          <w:highlight w:val="none"/>
          <w:lang w:eastAsia="zh-CN"/>
        </w:rPr>
        <w:t>《响应文件》</w:t>
      </w:r>
      <w:r>
        <w:rPr>
          <w:rFonts w:hint="eastAsia" w:ascii="宋体" w:hAnsi="宋体" w:eastAsia="宋体" w:cs="宋体"/>
          <w:color w:val="auto"/>
          <w:szCs w:val="21"/>
          <w:highlight w:val="none"/>
        </w:rPr>
        <w:t>的内容。</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代理人无转委托权，特此委托。</w:t>
      </w:r>
    </w:p>
    <w:p>
      <w:pPr>
        <w:spacing w:line="400" w:lineRule="exact"/>
        <w:rPr>
          <w:rFonts w:hint="eastAsia" w:ascii="宋体" w:hAnsi="宋体" w:eastAsia="宋体" w:cs="宋体"/>
          <w:color w:val="auto"/>
          <w:szCs w:val="21"/>
          <w:highlight w:val="none"/>
        </w:rPr>
      </w:pPr>
    </w:p>
    <w:p>
      <w:pPr>
        <w:spacing w:line="400" w:lineRule="exact"/>
        <w:rPr>
          <w:rFonts w:hint="eastAsia" w:ascii="宋体" w:hAnsi="宋体" w:eastAsia="宋体" w:cs="宋体"/>
          <w:color w:val="auto"/>
          <w:szCs w:val="21"/>
          <w:highlight w:val="none"/>
        </w:rPr>
      </w:pPr>
    </w:p>
    <w:p>
      <w:pPr>
        <w:spacing w:line="400" w:lineRule="exact"/>
        <w:rPr>
          <w:rFonts w:hint="eastAsia" w:ascii="宋体" w:hAnsi="宋体" w:eastAsia="宋体" w:cs="宋体"/>
          <w:color w:val="auto"/>
          <w:szCs w:val="21"/>
          <w:highlight w:val="none"/>
        </w:rPr>
      </w:pPr>
    </w:p>
    <w:p>
      <w:pPr>
        <w:spacing w:line="400" w:lineRule="exact"/>
        <w:rPr>
          <w:rFonts w:hint="eastAsia" w:ascii="宋体" w:hAnsi="宋体" w:eastAsia="宋体" w:cs="宋体"/>
          <w:color w:val="auto"/>
          <w:szCs w:val="21"/>
          <w:highlight w:val="none"/>
        </w:rPr>
      </w:pPr>
    </w:p>
    <w:p>
      <w:pPr>
        <w:wordWrap w:val="0"/>
        <w:spacing w:line="360" w:lineRule="auto"/>
        <w:ind w:left="2699"/>
        <w:jc w:val="center"/>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性别：</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年龄：</w:t>
      </w:r>
      <w:r>
        <w:rPr>
          <w:rFonts w:hint="eastAsia" w:ascii="宋体" w:hAnsi="宋体" w:eastAsia="宋体" w:cs="宋体"/>
          <w:color w:val="auto"/>
          <w:szCs w:val="21"/>
          <w:highlight w:val="none"/>
          <w:u w:val="single"/>
        </w:rPr>
        <w:t xml:space="preserve">      </w:t>
      </w:r>
    </w:p>
    <w:p>
      <w:pPr>
        <w:spacing w:line="360" w:lineRule="auto"/>
        <w:ind w:right="124" w:firstLine="3990" w:firstLineChars="19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身份证号码：</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职务：</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p>
    <w:p>
      <w:pPr>
        <w:spacing w:line="360" w:lineRule="auto"/>
        <w:ind w:left="2699"/>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lang w:eastAsia="zh-CN"/>
        </w:rPr>
        <w:t>磋商供应商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（公章</w:t>
      </w:r>
      <w:r>
        <w:rPr>
          <w:rFonts w:hint="eastAsia" w:ascii="宋体" w:hAnsi="宋体" w:eastAsia="宋体" w:cs="宋体"/>
          <w:color w:val="auto"/>
          <w:szCs w:val="21"/>
          <w:highlight w:val="none"/>
          <w:u w:val="single"/>
          <w:lang w:val="en-US" w:eastAsia="zh-CN"/>
        </w:rPr>
        <w:t>或</w:t>
      </w:r>
      <w:r>
        <w:rPr>
          <w:rFonts w:hint="eastAsia" w:ascii="宋体" w:hAnsi="宋体" w:eastAsia="宋体" w:cs="宋体"/>
          <w:color w:val="auto"/>
          <w:szCs w:val="21"/>
          <w:highlight w:val="none"/>
          <w:u w:val="single"/>
        </w:rPr>
        <w:t>电子签章）</w:t>
      </w:r>
    </w:p>
    <w:p>
      <w:pPr>
        <w:spacing w:line="360" w:lineRule="auto"/>
        <w:ind w:left="2699"/>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u w:val="single"/>
        </w:rPr>
        <w:t xml:space="preserve">                            （手写签名</w:t>
      </w:r>
      <w:r>
        <w:rPr>
          <w:rFonts w:hint="eastAsia" w:ascii="宋体" w:hAnsi="宋体" w:eastAsia="宋体" w:cs="宋体"/>
          <w:color w:val="auto"/>
          <w:szCs w:val="21"/>
          <w:highlight w:val="none"/>
          <w:u w:val="single"/>
          <w:lang w:val="en-US" w:eastAsia="zh-CN"/>
        </w:rPr>
        <w:t>或</w:t>
      </w:r>
      <w:r>
        <w:rPr>
          <w:rFonts w:hint="eastAsia" w:ascii="宋体" w:hAnsi="宋体" w:eastAsia="宋体" w:cs="宋体"/>
          <w:color w:val="auto"/>
          <w:szCs w:val="21"/>
          <w:highlight w:val="none"/>
          <w:u w:val="single"/>
        </w:rPr>
        <w:t>电子签名）</w:t>
      </w:r>
    </w:p>
    <w:p>
      <w:pPr>
        <w:spacing w:line="360" w:lineRule="auto"/>
        <w:ind w:left="2699" w:firstLine="1260" w:firstLineChars="60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授权委托日期：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日 </w:t>
      </w:r>
    </w:p>
    <w:p>
      <w:pPr>
        <w:spacing w:line="400" w:lineRule="exact"/>
        <w:rPr>
          <w:rFonts w:hint="eastAsia" w:ascii="宋体" w:hAnsi="宋体" w:eastAsia="宋体" w:cs="宋体"/>
          <w:color w:val="auto"/>
          <w:highlight w:val="none"/>
        </w:rPr>
      </w:pPr>
    </w:p>
    <w:p>
      <w:pPr>
        <w:spacing w:line="400" w:lineRule="exact"/>
        <w:rPr>
          <w:rFonts w:hint="eastAsia" w:ascii="宋体" w:hAnsi="宋体" w:eastAsia="宋体" w:cs="宋体"/>
          <w:color w:val="auto"/>
          <w:highlight w:val="none"/>
        </w:rPr>
      </w:pPr>
    </w:p>
    <w:p>
      <w:pPr>
        <w:spacing w:line="400" w:lineRule="exact"/>
        <w:rPr>
          <w:rFonts w:hint="eastAsia" w:ascii="宋体" w:hAnsi="宋体" w:eastAsia="宋体" w:cs="宋体"/>
          <w:color w:val="auto"/>
          <w:highlight w:val="none"/>
        </w:rPr>
      </w:pPr>
    </w:p>
    <w:p>
      <w:pPr>
        <w:spacing w:line="400" w:lineRule="exact"/>
        <w:rPr>
          <w:rFonts w:hint="eastAsia" w:ascii="宋体" w:hAnsi="宋体" w:eastAsia="宋体" w:cs="宋体"/>
          <w:color w:val="auto"/>
          <w:highlight w:val="none"/>
        </w:rPr>
      </w:pPr>
    </w:p>
    <w:p>
      <w:pPr>
        <w:spacing w:line="400" w:lineRule="exact"/>
        <w:rPr>
          <w:rFonts w:hint="eastAsia" w:ascii="宋体" w:hAnsi="宋体" w:eastAsia="宋体" w:cs="宋体"/>
          <w:color w:val="auto"/>
          <w:highlight w:val="none"/>
        </w:rPr>
      </w:pPr>
    </w:p>
    <w:p>
      <w:pPr>
        <w:spacing w:line="400" w:lineRule="exact"/>
        <w:rPr>
          <w:rFonts w:hint="eastAsia" w:ascii="宋体" w:hAnsi="宋体" w:eastAsia="宋体" w:cs="宋体"/>
          <w:color w:val="auto"/>
          <w:highlight w:val="none"/>
        </w:rPr>
      </w:pPr>
    </w:p>
    <w:p>
      <w:pPr>
        <w:spacing w:line="400" w:lineRule="exact"/>
        <w:rPr>
          <w:rFonts w:hint="eastAsia" w:ascii="宋体" w:hAnsi="宋体" w:eastAsia="宋体" w:cs="宋体"/>
          <w:b/>
          <w:bCs/>
          <w:color w:val="auto"/>
          <w:highlight w:val="none"/>
        </w:rPr>
      </w:pPr>
      <w:r>
        <w:rPr>
          <w:rFonts w:hint="eastAsia" w:ascii="宋体" w:hAnsi="宋体" w:eastAsia="宋体" w:cs="宋体"/>
          <w:b/>
          <w:bCs/>
          <w:color w:val="auto"/>
          <w:highlight w:val="none"/>
        </w:rPr>
        <w:t>附：委托代理人</w:t>
      </w:r>
      <w:r>
        <w:rPr>
          <w:rFonts w:hint="eastAsia" w:ascii="宋体" w:hAnsi="宋体" w:eastAsia="宋体" w:cs="宋体"/>
          <w:b/>
          <w:bCs/>
          <w:color w:val="auto"/>
          <w:szCs w:val="21"/>
          <w:highlight w:val="none"/>
        </w:rPr>
        <w:t>二代居民身份证</w:t>
      </w:r>
      <w:r>
        <w:rPr>
          <w:rFonts w:hint="eastAsia" w:ascii="宋体" w:hAnsi="宋体" w:eastAsia="宋体" w:cs="宋体"/>
          <w:b/>
          <w:color w:val="auto"/>
          <w:szCs w:val="21"/>
          <w:highlight w:val="none"/>
          <w:lang w:val="en-US" w:eastAsia="zh-CN"/>
        </w:rPr>
        <w:t>正、反两面</w:t>
      </w:r>
      <w:r>
        <w:rPr>
          <w:rFonts w:hint="eastAsia" w:ascii="宋体" w:hAnsi="宋体" w:eastAsia="宋体" w:cs="宋体"/>
          <w:b/>
          <w:bCs/>
          <w:color w:val="auto"/>
          <w:szCs w:val="21"/>
          <w:highlight w:val="none"/>
          <w:lang w:eastAsia="zh-CN"/>
        </w:rPr>
        <w:t>扫描件</w:t>
      </w:r>
      <w:r>
        <w:rPr>
          <w:rFonts w:hint="eastAsia" w:ascii="宋体" w:hAnsi="宋体" w:eastAsia="宋体" w:cs="宋体"/>
          <w:b/>
          <w:bCs/>
          <w:color w:val="auto"/>
          <w:szCs w:val="21"/>
          <w:highlight w:val="none"/>
        </w:rPr>
        <w:t>。</w:t>
      </w:r>
    </w:p>
    <w:p>
      <w:pPr>
        <w:ind w:firstLine="420" w:firstLineChars="200"/>
        <w:rPr>
          <w:rFonts w:hint="eastAsia" w:ascii="宋体" w:hAnsi="宋体" w:eastAsia="宋体" w:cs="宋体"/>
          <w:color w:val="auto"/>
          <w:szCs w:val="21"/>
          <w:highlight w:val="none"/>
        </w:rPr>
      </w:pPr>
    </w:p>
    <w:p>
      <w:pPr>
        <w:rPr>
          <w:rFonts w:hint="eastAsia" w:ascii="宋体" w:hAnsi="宋体" w:eastAsia="宋体" w:cs="宋体"/>
          <w:b/>
          <w:color w:val="auto"/>
          <w:szCs w:val="21"/>
          <w:highlight w:val="none"/>
        </w:rPr>
      </w:pPr>
    </w:p>
    <w:p>
      <w:pPr>
        <w:pStyle w:val="38"/>
        <w:rPr>
          <w:rFonts w:hint="eastAsia" w:ascii="宋体" w:hAnsi="宋体" w:eastAsia="宋体" w:cs="宋体"/>
          <w:b/>
          <w:bCs/>
          <w:color w:val="auto"/>
          <w:sz w:val="24"/>
          <w:highlight w:val="none"/>
        </w:rPr>
      </w:pPr>
    </w:p>
    <w:p>
      <w:pPr>
        <w:ind w:firstLine="315" w:firstLineChars="150"/>
        <w:rPr>
          <w:rFonts w:hint="eastAsia" w:ascii="宋体" w:hAnsi="宋体" w:eastAsia="宋体" w:cs="宋体"/>
          <w:bCs/>
          <w:color w:val="auto"/>
          <w:szCs w:val="21"/>
          <w:highlight w:val="none"/>
          <w:lang w:val="en-US" w:eastAsia="zh-CN"/>
        </w:rPr>
      </w:pPr>
    </w:p>
    <w:p>
      <w:pPr>
        <w:rPr>
          <w:rFonts w:hint="eastAsia" w:ascii="宋体" w:hAnsi="宋体" w:eastAsia="宋体" w:cs="宋体"/>
          <w:bCs/>
          <w:color w:val="auto"/>
          <w:szCs w:val="21"/>
          <w:highlight w:val="none"/>
        </w:rPr>
      </w:pPr>
    </w:p>
    <w:p>
      <w:pPr>
        <w:rPr>
          <w:rFonts w:hint="eastAsia" w:ascii="宋体" w:hAnsi="宋体" w:eastAsia="宋体" w:cs="宋体"/>
          <w:bCs/>
          <w:color w:val="auto"/>
          <w:szCs w:val="21"/>
          <w:highlight w:val="none"/>
        </w:rPr>
      </w:pPr>
    </w:p>
    <w:p>
      <w:pPr>
        <w:rPr>
          <w:rFonts w:hint="eastAsia" w:ascii="宋体" w:hAnsi="宋体" w:eastAsia="宋体" w:cs="宋体"/>
          <w:bCs/>
          <w:color w:val="auto"/>
          <w:szCs w:val="21"/>
          <w:highlight w:val="none"/>
        </w:rPr>
      </w:pPr>
    </w:p>
    <w:p>
      <w:pPr>
        <w:rPr>
          <w:rFonts w:hint="eastAsia" w:ascii="宋体" w:hAnsi="宋体" w:eastAsia="宋体" w:cs="宋体"/>
          <w:bCs/>
          <w:color w:val="auto"/>
          <w:szCs w:val="21"/>
          <w:highlight w:val="none"/>
        </w:rPr>
      </w:pPr>
    </w:p>
    <w:p>
      <w:pPr>
        <w:rPr>
          <w:rFonts w:hint="eastAsia" w:ascii="宋体" w:hAnsi="宋体" w:eastAsia="宋体" w:cs="宋体"/>
          <w:bCs/>
          <w:color w:val="auto"/>
          <w:szCs w:val="21"/>
          <w:highlight w:val="none"/>
        </w:rPr>
      </w:pPr>
    </w:p>
    <w:p>
      <w:pPr>
        <w:rPr>
          <w:rFonts w:hint="eastAsia" w:ascii="宋体" w:hAnsi="宋体" w:eastAsia="宋体" w:cs="宋体"/>
          <w:bCs/>
          <w:color w:val="auto"/>
          <w:szCs w:val="21"/>
          <w:highlight w:val="none"/>
        </w:rPr>
      </w:pPr>
    </w:p>
    <w:p>
      <w:pPr>
        <w:rPr>
          <w:rFonts w:hint="eastAsia" w:ascii="宋体" w:hAnsi="宋体" w:eastAsia="宋体" w:cs="宋体"/>
          <w:bCs/>
          <w:color w:val="auto"/>
          <w:szCs w:val="21"/>
          <w:highlight w:val="none"/>
        </w:rPr>
      </w:pPr>
    </w:p>
    <w:p>
      <w:pPr>
        <w:pStyle w:val="13"/>
        <w:spacing w:line="390" w:lineRule="exact"/>
        <w:ind w:firstLine="480" w:firstLineChars="200"/>
        <w:rPr>
          <w:rFonts w:hint="eastAsia" w:ascii="宋体" w:hAnsi="宋体" w:eastAsia="宋体" w:cs="宋体"/>
          <w:bCs/>
          <w:color w:val="auto"/>
          <w:kern w:val="2"/>
          <w:sz w:val="24"/>
          <w:szCs w:val="24"/>
          <w:highlight w:val="none"/>
          <w:lang w:val="en-US" w:eastAsia="zh-CN" w:bidi="ar-SA"/>
        </w:rPr>
      </w:pPr>
    </w:p>
    <w:p>
      <w:pPr>
        <w:numPr>
          <w:ilvl w:val="0"/>
          <w:numId w:val="7"/>
        </w:numPr>
        <w:ind w:left="-60" w:firstLine="480" w:firstLineChars="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中小微企业或监狱企业或残疾人福利性单位等证明材料；</w:t>
      </w:r>
    </w:p>
    <w:p>
      <w:pPr>
        <w:numPr>
          <w:ilvl w:val="0"/>
          <w:numId w:val="0"/>
        </w:numPr>
        <w:rPr>
          <w:rFonts w:hint="eastAsia" w:ascii="宋体" w:hAnsi="宋体" w:eastAsia="宋体" w:cs="宋体"/>
          <w:b/>
          <w:bCs/>
          <w:color w:val="auto"/>
          <w:sz w:val="24"/>
          <w:szCs w:val="24"/>
          <w:lang w:val="en-US" w:eastAsia="zh-CN"/>
        </w:rPr>
      </w:pPr>
    </w:p>
    <w:p>
      <w:pPr>
        <w:spacing w:line="360" w:lineRule="auto"/>
        <w:rPr>
          <w:rFonts w:hint="eastAsia" w:ascii="宋体" w:hAnsi="宋体" w:eastAsia="宋体" w:cs="宋体"/>
          <w:b/>
          <w:color w:val="auto"/>
          <w:sz w:val="24"/>
          <w:highlight w:val="none"/>
        </w:rPr>
      </w:pPr>
      <w:r>
        <w:rPr>
          <w:rFonts w:hint="eastAsia" w:ascii="宋体" w:hAnsi="宋体" w:eastAsia="宋体" w:cs="宋体"/>
          <w:b/>
          <w:bCs/>
          <w:color w:val="auto"/>
          <w:sz w:val="24"/>
          <w:highlight w:val="none"/>
        </w:rPr>
        <w:t>注：</w:t>
      </w:r>
      <w:r>
        <w:rPr>
          <w:rFonts w:hint="eastAsia" w:ascii="宋体" w:hAnsi="宋体" w:eastAsia="宋体" w:cs="宋体"/>
          <w:b/>
          <w:bCs/>
          <w:color w:val="auto"/>
          <w:sz w:val="24"/>
          <w:highlight w:val="none"/>
          <w:lang w:val="en-US" w:eastAsia="zh-CN"/>
        </w:rPr>
        <w:t>1.</w:t>
      </w:r>
      <w:r>
        <w:rPr>
          <w:rFonts w:hint="eastAsia" w:ascii="宋体" w:hAnsi="宋体" w:eastAsia="宋体" w:cs="宋体"/>
          <w:b/>
          <w:color w:val="auto"/>
          <w:sz w:val="24"/>
          <w:highlight w:val="none"/>
          <w:u w:val="single"/>
        </w:rPr>
        <w:t>上述材料缺少任何一项或任何一项无效均会被视为资格审查不合格，作无效磋商处理</w:t>
      </w:r>
      <w:r>
        <w:rPr>
          <w:rFonts w:hint="eastAsia" w:ascii="宋体" w:hAnsi="宋体" w:eastAsia="宋体" w:cs="宋体"/>
          <w:b/>
          <w:color w:val="auto"/>
          <w:sz w:val="24"/>
          <w:highlight w:val="none"/>
        </w:rPr>
        <w:t>。</w:t>
      </w:r>
    </w:p>
    <w:p>
      <w:pPr>
        <w:numPr>
          <w:ilvl w:val="0"/>
          <w:numId w:val="8"/>
        </w:numPr>
        <w:spacing w:line="360" w:lineRule="auto"/>
        <w:ind w:firstLine="480" w:firstLineChars="200"/>
        <w:rPr>
          <w:rFonts w:hint="eastAsia" w:ascii="宋体" w:hAnsi="宋体" w:eastAsia="宋体" w:cs="宋体"/>
          <w:b/>
          <w:color w:val="auto"/>
          <w:sz w:val="24"/>
          <w:highlight w:val="none"/>
          <w:u w:val="single"/>
          <w:lang w:val="en-US" w:eastAsia="zh-CN"/>
        </w:rPr>
      </w:pPr>
      <w:r>
        <w:rPr>
          <w:rFonts w:hint="eastAsia" w:ascii="宋体" w:hAnsi="宋体" w:eastAsia="宋体" w:cs="宋体"/>
          <w:b/>
          <w:color w:val="auto"/>
          <w:sz w:val="24"/>
          <w:highlight w:val="none"/>
          <w:u w:val="single"/>
          <w:lang w:val="en-US" w:eastAsia="zh-CN"/>
        </w:rPr>
        <w:t>以上材料属于复印件的扫描件的，必须加盖供应商电子公章，否则响应文件按无效响应处理。</w:t>
      </w:r>
    </w:p>
    <w:p>
      <w:pPr>
        <w:pStyle w:val="13"/>
        <w:spacing w:line="390" w:lineRule="exact"/>
        <w:ind w:firstLine="480" w:firstLineChars="200"/>
        <w:rPr>
          <w:rFonts w:hint="eastAsia" w:ascii="宋体" w:hAnsi="宋体" w:eastAsia="宋体" w:cs="宋体"/>
          <w:b/>
          <w:bCs w:val="0"/>
          <w:color w:val="auto"/>
          <w:kern w:val="2"/>
          <w:sz w:val="24"/>
          <w:szCs w:val="24"/>
          <w:highlight w:val="none"/>
          <w:lang w:val="en-US" w:eastAsia="zh-CN" w:bidi="ar-SA"/>
        </w:rPr>
      </w:pPr>
    </w:p>
    <w:p>
      <w:pPr>
        <w:pStyle w:val="13"/>
        <w:spacing w:line="390" w:lineRule="exact"/>
        <w:ind w:firstLine="480" w:firstLineChars="200"/>
        <w:rPr>
          <w:rFonts w:hint="eastAsia" w:ascii="宋体" w:hAnsi="宋体" w:eastAsia="宋体" w:cs="宋体"/>
          <w:b/>
          <w:bCs w:val="0"/>
          <w:color w:val="auto"/>
          <w:kern w:val="2"/>
          <w:sz w:val="24"/>
          <w:szCs w:val="24"/>
          <w:highlight w:val="none"/>
          <w:lang w:val="en-US" w:eastAsia="zh-CN" w:bidi="ar-SA"/>
        </w:rPr>
      </w:pPr>
    </w:p>
    <w:p>
      <w:pPr>
        <w:pStyle w:val="13"/>
        <w:spacing w:line="390" w:lineRule="exact"/>
        <w:ind w:firstLine="480" w:firstLineChars="200"/>
        <w:rPr>
          <w:rFonts w:hint="eastAsia" w:ascii="宋体" w:hAnsi="宋体" w:eastAsia="宋体" w:cs="宋体"/>
          <w:color w:val="auto"/>
          <w:sz w:val="28"/>
          <w:szCs w:val="28"/>
          <w:highlight w:val="none"/>
        </w:rPr>
      </w:pPr>
      <w:r>
        <w:rPr>
          <w:rFonts w:hint="eastAsia" w:ascii="宋体" w:hAnsi="宋体" w:eastAsia="宋体" w:cs="宋体"/>
          <w:b/>
          <w:bCs w:val="0"/>
          <w:color w:val="auto"/>
          <w:kern w:val="2"/>
          <w:sz w:val="24"/>
          <w:szCs w:val="24"/>
          <w:highlight w:val="none"/>
          <w:lang w:val="en-US" w:eastAsia="zh-CN" w:bidi="ar-SA"/>
        </w:rPr>
        <w:t>（8）磋商供应商认为必要提供的声明及文件资料</w:t>
      </w:r>
      <w:r>
        <w:rPr>
          <w:rFonts w:hint="eastAsia" w:ascii="宋体" w:hAnsi="宋体" w:eastAsia="宋体" w:cs="宋体"/>
          <w:b/>
          <w:bCs w:val="0"/>
          <w:color w:val="auto"/>
          <w:sz w:val="24"/>
          <w:szCs w:val="24"/>
          <w:highlight w:val="none"/>
          <w:lang w:eastAsia="zh-CN"/>
        </w:rPr>
        <w:t>。</w:t>
      </w:r>
    </w:p>
    <w:p>
      <w:pPr>
        <w:rPr>
          <w:rFonts w:hint="eastAsia" w:ascii="宋体" w:hAnsi="宋体" w:eastAsia="宋体" w:cs="宋体"/>
          <w:color w:val="auto"/>
          <w:highlight w:val="none"/>
          <w:lang w:val="en-US" w:eastAsia="zh-CN"/>
        </w:rPr>
      </w:pPr>
    </w:p>
    <w:p>
      <w:pPr>
        <w:rPr>
          <w:rFonts w:hint="eastAsia" w:ascii="宋体" w:hAnsi="宋体" w:eastAsia="宋体" w:cs="宋体"/>
          <w:color w:val="auto"/>
          <w:highlight w:val="none"/>
          <w:lang w:val="en-US" w:eastAsia="zh-CN"/>
        </w:rPr>
      </w:pPr>
    </w:p>
    <w:p>
      <w:pPr>
        <w:pStyle w:val="13"/>
        <w:rPr>
          <w:rFonts w:hint="eastAsia" w:ascii="宋体" w:hAnsi="宋体" w:eastAsia="宋体" w:cs="宋体"/>
          <w:color w:val="auto"/>
          <w:highlight w:val="none"/>
          <w:lang w:val="en-US" w:eastAsia="zh-CN"/>
        </w:rPr>
      </w:pPr>
    </w:p>
    <w:p>
      <w:pPr>
        <w:pStyle w:val="38"/>
        <w:widowControl w:val="0"/>
        <w:numPr>
          <w:ilvl w:val="0"/>
          <w:numId w:val="0"/>
        </w:numPr>
        <w:autoSpaceDE w:val="0"/>
        <w:autoSpaceDN w:val="0"/>
        <w:adjustRightInd w:val="0"/>
        <w:rPr>
          <w:rFonts w:hint="eastAsia" w:ascii="宋体" w:hAnsi="宋体" w:eastAsia="宋体" w:cs="宋体"/>
          <w:color w:val="auto"/>
          <w:highlight w:val="none"/>
          <w:lang w:val="en-US" w:eastAsia="zh-CN"/>
        </w:rPr>
      </w:pPr>
    </w:p>
    <w:p>
      <w:pPr>
        <w:pStyle w:val="39"/>
        <w:rPr>
          <w:rFonts w:hint="eastAsia" w:ascii="宋体" w:hAnsi="宋体" w:eastAsia="宋体" w:cs="宋体"/>
          <w:color w:val="auto"/>
          <w:highlight w:val="none"/>
          <w:lang w:val="en-US" w:eastAsia="zh-CN"/>
        </w:rPr>
      </w:pPr>
    </w:p>
    <w:p>
      <w:pPr>
        <w:spacing w:line="336" w:lineRule="auto"/>
        <w:ind w:right="-153" w:rightChars="-73"/>
        <w:jc w:val="center"/>
        <w:rPr>
          <w:rFonts w:hint="eastAsia" w:ascii="宋体" w:hAnsi="宋体" w:eastAsia="宋体" w:cs="宋体"/>
          <w:b/>
          <w:color w:val="auto"/>
          <w:szCs w:val="21"/>
          <w:highlight w:val="none"/>
        </w:rPr>
      </w:pPr>
    </w:p>
    <w:p>
      <w:pPr>
        <w:spacing w:line="336" w:lineRule="auto"/>
        <w:ind w:right="-153" w:rightChars="-73"/>
        <w:jc w:val="center"/>
        <w:rPr>
          <w:rFonts w:hint="eastAsia" w:ascii="宋体" w:hAnsi="宋体" w:eastAsia="宋体" w:cs="宋体"/>
          <w:b/>
          <w:color w:val="auto"/>
          <w:szCs w:val="21"/>
          <w:highlight w:val="none"/>
        </w:rPr>
      </w:pPr>
    </w:p>
    <w:p>
      <w:pPr>
        <w:rPr>
          <w:rFonts w:hint="eastAsia" w:ascii="宋体" w:hAnsi="宋体" w:eastAsia="宋体" w:cs="宋体"/>
          <w:b/>
          <w:color w:val="auto"/>
          <w:kern w:val="44"/>
          <w:sz w:val="28"/>
          <w:szCs w:val="28"/>
          <w:highlight w:val="none"/>
          <w:lang w:val="en-US" w:eastAsia="zh-CN"/>
        </w:rPr>
      </w:pPr>
      <w:r>
        <w:rPr>
          <w:rFonts w:hint="eastAsia" w:ascii="宋体" w:hAnsi="宋体" w:eastAsia="宋体" w:cs="宋体"/>
          <w:b/>
          <w:color w:val="auto"/>
          <w:kern w:val="44"/>
          <w:sz w:val="28"/>
          <w:szCs w:val="28"/>
          <w:highlight w:val="none"/>
          <w:lang w:val="en-US" w:eastAsia="zh-CN"/>
        </w:rPr>
        <w:br w:type="page"/>
      </w:r>
    </w:p>
    <w:p>
      <w:pPr>
        <w:ind w:firstLine="560" w:firstLineChars="200"/>
        <w:jc w:val="center"/>
        <w:rPr>
          <w:rFonts w:hint="eastAsia" w:ascii="宋体" w:hAnsi="宋体" w:eastAsia="宋体" w:cs="宋体"/>
          <w:b/>
          <w:color w:val="auto"/>
          <w:kern w:val="44"/>
          <w:sz w:val="28"/>
          <w:szCs w:val="28"/>
          <w:highlight w:val="none"/>
        </w:rPr>
      </w:pPr>
      <w:r>
        <w:rPr>
          <w:rFonts w:hint="eastAsia" w:ascii="宋体" w:hAnsi="宋体" w:eastAsia="宋体" w:cs="宋体"/>
          <w:b/>
          <w:color w:val="auto"/>
          <w:kern w:val="44"/>
          <w:sz w:val="28"/>
          <w:szCs w:val="28"/>
          <w:highlight w:val="none"/>
          <w:lang w:val="en-US" w:eastAsia="zh-CN"/>
        </w:rPr>
        <w:t>第三节  报价</w:t>
      </w:r>
      <w:r>
        <w:rPr>
          <w:rFonts w:hint="eastAsia" w:ascii="宋体" w:hAnsi="宋体" w:eastAsia="宋体" w:cs="宋体"/>
          <w:b/>
          <w:color w:val="auto"/>
          <w:kern w:val="44"/>
          <w:sz w:val="28"/>
          <w:szCs w:val="28"/>
          <w:highlight w:val="none"/>
        </w:rPr>
        <w:t>文件格式</w:t>
      </w:r>
    </w:p>
    <w:p>
      <w:pPr>
        <w:pStyle w:val="38"/>
        <w:rPr>
          <w:rFonts w:hint="eastAsia" w:ascii="宋体" w:hAnsi="宋体" w:eastAsia="宋体" w:cs="宋体"/>
          <w:color w:val="auto"/>
          <w:highlight w:val="none"/>
        </w:rPr>
      </w:pPr>
    </w:p>
    <w:p>
      <w:pPr>
        <w:widowControl/>
        <w:kinsoku w:val="0"/>
        <w:autoSpaceDE w:val="0"/>
        <w:autoSpaceDN w:val="0"/>
        <w:adjustRightInd w:val="0"/>
        <w:snapToGrid w:val="0"/>
        <w:spacing w:before="69" w:line="240" w:lineRule="auto"/>
        <w:ind w:firstLine="6250"/>
        <w:jc w:val="right"/>
        <w:textAlignment w:val="baseline"/>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spacing w:val="-2"/>
          <w:kern w:val="0"/>
          <w:sz w:val="24"/>
          <w:szCs w:val="24"/>
          <w:highlight w:val="none"/>
        </w:rPr>
        <w:t>全流程电子文件</w:t>
      </w:r>
    </w:p>
    <w:p>
      <w:pPr>
        <w:jc w:val="both"/>
        <w:rPr>
          <w:rFonts w:hint="eastAsia" w:ascii="宋体" w:hAnsi="宋体" w:eastAsia="宋体" w:cs="宋体"/>
          <w:color w:val="auto"/>
          <w:sz w:val="28"/>
          <w:szCs w:val="28"/>
          <w:highlight w:val="none"/>
          <w:u w:val="single"/>
        </w:rPr>
      </w:pPr>
    </w:p>
    <w:p>
      <w:pPr>
        <w:jc w:val="center"/>
        <w:rPr>
          <w:rFonts w:hint="eastAsia" w:ascii="宋体" w:hAnsi="宋体" w:eastAsia="宋体" w:cs="宋体"/>
          <w:b/>
          <w:bCs/>
          <w:color w:val="auto"/>
          <w:sz w:val="28"/>
          <w:szCs w:val="28"/>
          <w:highlight w:val="none"/>
          <w:lang w:val="en-US" w:eastAsia="zh-CN"/>
        </w:rPr>
      </w:pPr>
    </w:p>
    <w:p>
      <w:pPr>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报  价</w:t>
      </w:r>
      <w:r>
        <w:rPr>
          <w:rFonts w:hint="eastAsia" w:ascii="宋体" w:hAnsi="宋体" w:eastAsia="宋体" w:cs="宋体"/>
          <w:b/>
          <w:bCs/>
          <w:color w:val="auto"/>
          <w:sz w:val="28"/>
          <w:szCs w:val="28"/>
          <w:highlight w:val="none"/>
        </w:rPr>
        <w:t xml:space="preserve">  文  件（封面）</w:t>
      </w:r>
    </w:p>
    <w:p>
      <w:pPr>
        <w:jc w:val="both"/>
        <w:rPr>
          <w:rFonts w:hint="eastAsia" w:ascii="宋体" w:hAnsi="宋体" w:eastAsia="宋体" w:cs="宋体"/>
          <w:b/>
          <w:bCs/>
          <w:color w:val="auto"/>
          <w:sz w:val="28"/>
          <w:szCs w:val="28"/>
          <w:highlight w:val="none"/>
        </w:rPr>
      </w:pPr>
    </w:p>
    <w:p>
      <w:pPr>
        <w:spacing w:before="312" w:beforeLines="100"/>
        <w:jc w:val="center"/>
        <w:rPr>
          <w:rFonts w:hint="eastAsia" w:ascii="宋体" w:hAnsi="宋体" w:eastAsia="宋体" w:cs="宋体"/>
          <w:b/>
          <w:bCs/>
          <w:color w:val="auto"/>
          <w:sz w:val="52"/>
          <w:szCs w:val="52"/>
          <w:highlight w:val="none"/>
        </w:rPr>
      </w:pPr>
      <w:r>
        <w:rPr>
          <w:rFonts w:hint="eastAsia" w:ascii="宋体" w:hAnsi="宋体" w:eastAsia="宋体" w:cs="宋体"/>
          <w:b/>
          <w:bCs/>
          <w:color w:val="auto"/>
          <w:sz w:val="52"/>
          <w:szCs w:val="52"/>
          <w:highlight w:val="none"/>
        </w:rPr>
        <w:t>响 应 文 件</w:t>
      </w:r>
    </w:p>
    <w:p>
      <w:pPr>
        <w:spacing w:line="360" w:lineRule="auto"/>
        <w:ind w:firstLine="2380" w:firstLineChars="850"/>
        <w:rPr>
          <w:rFonts w:hint="eastAsia" w:ascii="宋体" w:hAnsi="宋体" w:eastAsia="宋体" w:cs="宋体"/>
          <w:b/>
          <w:bCs/>
          <w:color w:val="auto"/>
          <w:sz w:val="28"/>
          <w:szCs w:val="28"/>
          <w:highlight w:val="none"/>
          <w:lang w:val="en-US" w:eastAsia="zh-CN"/>
        </w:rPr>
      </w:pPr>
    </w:p>
    <w:p>
      <w:pPr>
        <w:spacing w:line="360" w:lineRule="auto"/>
        <w:ind w:firstLine="2380" w:firstLineChars="85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项目名称：</w:t>
      </w:r>
    </w:p>
    <w:p>
      <w:pPr>
        <w:spacing w:line="360" w:lineRule="auto"/>
        <w:ind w:firstLine="2380" w:firstLineChars="85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项目编号：</w:t>
      </w:r>
    </w:p>
    <w:p>
      <w:pPr>
        <w:pStyle w:val="38"/>
        <w:rPr>
          <w:rFonts w:hint="eastAsia" w:ascii="宋体" w:hAnsi="宋体" w:eastAsia="宋体" w:cs="宋体"/>
          <w:color w:val="auto"/>
          <w:highlight w:val="none"/>
        </w:rPr>
      </w:pPr>
    </w:p>
    <w:p>
      <w:pPr>
        <w:jc w:val="center"/>
        <w:rPr>
          <w:rFonts w:hint="eastAsia" w:ascii="宋体" w:hAnsi="宋体" w:eastAsia="宋体" w:cs="宋体"/>
          <w:b/>
          <w:bCs/>
          <w:color w:val="auto"/>
          <w:sz w:val="28"/>
          <w:szCs w:val="28"/>
          <w:highlight w:val="none"/>
        </w:rPr>
      </w:pPr>
    </w:p>
    <w:p>
      <w:pPr>
        <w:rPr>
          <w:rFonts w:hint="eastAsia" w:ascii="宋体" w:hAnsi="宋体" w:eastAsia="宋体" w:cs="宋体"/>
          <w:b/>
          <w:bCs/>
          <w:color w:val="auto"/>
          <w:sz w:val="28"/>
          <w:szCs w:val="28"/>
          <w:highlight w:val="none"/>
        </w:rPr>
      </w:pPr>
    </w:p>
    <w:p>
      <w:pPr>
        <w:jc w:val="both"/>
        <w:rPr>
          <w:rFonts w:hint="eastAsia" w:ascii="宋体" w:hAnsi="宋体" w:eastAsia="宋体" w:cs="宋体"/>
          <w:b/>
          <w:bCs/>
          <w:color w:val="auto"/>
          <w:sz w:val="28"/>
          <w:szCs w:val="28"/>
          <w:highlight w:val="none"/>
        </w:rPr>
      </w:pPr>
    </w:p>
    <w:p>
      <w:pPr>
        <w:jc w:val="center"/>
        <w:rPr>
          <w:rFonts w:hint="eastAsia" w:ascii="宋体" w:hAnsi="宋体" w:eastAsia="宋体" w:cs="宋体"/>
          <w:b/>
          <w:bCs/>
          <w:color w:val="auto"/>
          <w:sz w:val="28"/>
          <w:szCs w:val="28"/>
          <w:highlight w:val="none"/>
        </w:rPr>
      </w:pPr>
    </w:p>
    <w:p>
      <w:p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eastAsia="zh-CN"/>
        </w:rPr>
        <w:t>磋商供应商</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u w:val="single"/>
        </w:rPr>
        <w:t xml:space="preserve">                </w:t>
      </w:r>
      <w:r>
        <w:rPr>
          <w:rFonts w:hint="eastAsia" w:ascii="宋体" w:hAnsi="宋体" w:eastAsia="宋体" w:cs="宋体"/>
          <w:b/>
          <w:bCs/>
          <w:color w:val="auto"/>
          <w:sz w:val="28"/>
          <w:szCs w:val="28"/>
          <w:highlight w:val="none"/>
        </w:rPr>
        <w:t>（公章</w:t>
      </w:r>
      <w:r>
        <w:rPr>
          <w:rFonts w:hint="eastAsia" w:ascii="宋体" w:hAnsi="宋体" w:eastAsia="宋体" w:cs="宋体"/>
          <w:b/>
          <w:bCs/>
          <w:color w:val="auto"/>
          <w:sz w:val="28"/>
          <w:szCs w:val="28"/>
          <w:highlight w:val="none"/>
          <w:lang w:val="en-US" w:eastAsia="zh-CN"/>
        </w:rPr>
        <w:t>或</w:t>
      </w:r>
      <w:r>
        <w:rPr>
          <w:rFonts w:hint="eastAsia" w:ascii="宋体" w:hAnsi="宋体" w:eastAsia="宋体" w:cs="宋体"/>
          <w:b/>
          <w:bCs/>
          <w:color w:val="auto"/>
          <w:sz w:val="28"/>
          <w:szCs w:val="28"/>
          <w:highlight w:val="none"/>
        </w:rPr>
        <w:t>电子签章）</w:t>
      </w:r>
    </w:p>
    <w:p>
      <w:pPr>
        <w:spacing w:line="360" w:lineRule="auto"/>
        <w:ind w:firstLine="1400" w:firstLineChars="50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法定代表人或其委托代理人：</w:t>
      </w:r>
      <w:r>
        <w:rPr>
          <w:rFonts w:hint="eastAsia" w:ascii="宋体" w:hAnsi="宋体" w:eastAsia="宋体" w:cs="宋体"/>
          <w:b/>
          <w:bCs/>
          <w:color w:val="auto"/>
          <w:sz w:val="28"/>
          <w:szCs w:val="28"/>
          <w:highlight w:val="none"/>
          <w:u w:val="single"/>
        </w:rPr>
        <w:t xml:space="preserve">           </w:t>
      </w:r>
      <w:r>
        <w:rPr>
          <w:rFonts w:hint="eastAsia" w:ascii="宋体" w:hAnsi="宋体" w:eastAsia="宋体" w:cs="宋体"/>
          <w:b/>
          <w:bCs/>
          <w:color w:val="auto"/>
          <w:sz w:val="28"/>
          <w:szCs w:val="28"/>
          <w:highlight w:val="none"/>
        </w:rPr>
        <w:t>（手写签名</w:t>
      </w:r>
      <w:r>
        <w:rPr>
          <w:rFonts w:hint="eastAsia" w:ascii="宋体" w:hAnsi="宋体" w:eastAsia="宋体" w:cs="宋体"/>
          <w:b/>
          <w:bCs/>
          <w:color w:val="auto"/>
          <w:sz w:val="28"/>
          <w:szCs w:val="28"/>
          <w:highlight w:val="none"/>
          <w:lang w:val="en-US" w:eastAsia="zh-CN"/>
        </w:rPr>
        <w:t>或</w:t>
      </w:r>
      <w:r>
        <w:rPr>
          <w:rFonts w:hint="eastAsia" w:ascii="宋体" w:hAnsi="宋体" w:eastAsia="宋体" w:cs="宋体"/>
          <w:b/>
          <w:bCs/>
          <w:color w:val="auto"/>
          <w:sz w:val="28"/>
          <w:szCs w:val="28"/>
          <w:highlight w:val="none"/>
        </w:rPr>
        <w:t>电子签名）</w:t>
      </w:r>
    </w:p>
    <w:p>
      <w:pPr>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年</w:t>
      </w:r>
      <w:r>
        <w:rPr>
          <w:rFonts w:hint="eastAsia" w:ascii="宋体" w:hAnsi="宋体" w:eastAsia="宋体" w:cs="宋体"/>
          <w:b/>
          <w:bCs/>
          <w:color w:val="auto"/>
          <w:sz w:val="28"/>
          <w:szCs w:val="28"/>
          <w:highlight w:val="none"/>
          <w:u w:val="single"/>
        </w:rPr>
        <w:t xml:space="preserve">         </w:t>
      </w:r>
      <w:r>
        <w:rPr>
          <w:rFonts w:hint="eastAsia" w:ascii="宋体" w:hAnsi="宋体" w:eastAsia="宋体" w:cs="宋体"/>
          <w:b/>
          <w:bCs/>
          <w:color w:val="auto"/>
          <w:sz w:val="28"/>
          <w:szCs w:val="28"/>
          <w:highlight w:val="none"/>
        </w:rPr>
        <w:t>月</w:t>
      </w:r>
      <w:r>
        <w:rPr>
          <w:rFonts w:hint="eastAsia" w:ascii="宋体" w:hAnsi="宋体" w:eastAsia="宋体" w:cs="宋体"/>
          <w:b/>
          <w:bCs/>
          <w:color w:val="auto"/>
          <w:sz w:val="28"/>
          <w:szCs w:val="28"/>
          <w:highlight w:val="none"/>
          <w:u w:val="single"/>
        </w:rPr>
        <w:t xml:space="preserve">         </w:t>
      </w:r>
      <w:r>
        <w:rPr>
          <w:rFonts w:hint="eastAsia" w:ascii="宋体" w:hAnsi="宋体" w:eastAsia="宋体" w:cs="宋体"/>
          <w:b/>
          <w:bCs/>
          <w:color w:val="auto"/>
          <w:sz w:val="28"/>
          <w:szCs w:val="28"/>
          <w:highlight w:val="none"/>
        </w:rPr>
        <w:t>日</w:t>
      </w:r>
    </w:p>
    <w:p>
      <w:pPr>
        <w:spacing w:line="336" w:lineRule="auto"/>
        <w:ind w:right="-153" w:rightChars="-73"/>
        <w:jc w:val="center"/>
        <w:rPr>
          <w:rFonts w:hint="eastAsia" w:ascii="宋体" w:hAnsi="宋体" w:eastAsia="宋体" w:cs="宋体"/>
          <w:b/>
          <w:color w:val="auto"/>
          <w:szCs w:val="21"/>
          <w:highlight w:val="none"/>
        </w:rPr>
      </w:pPr>
    </w:p>
    <w:p>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pPr>
        <w:spacing w:line="336" w:lineRule="auto"/>
        <w:ind w:right="-153" w:rightChars="-73"/>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目录</w:t>
      </w:r>
    </w:p>
    <w:p>
      <w:pPr>
        <w:spacing w:line="336" w:lineRule="auto"/>
        <w:ind w:right="-153" w:rightChars="-73"/>
        <w:jc w:val="center"/>
        <w:rPr>
          <w:rFonts w:hint="eastAsia" w:ascii="宋体" w:hAnsi="宋体" w:eastAsia="宋体" w:cs="宋体"/>
          <w:b w:val="0"/>
          <w:bCs/>
          <w:color w:val="auto"/>
          <w:sz w:val="18"/>
          <w:szCs w:val="18"/>
          <w:highlight w:val="none"/>
        </w:rPr>
      </w:pPr>
      <w:r>
        <w:rPr>
          <w:rFonts w:hint="eastAsia" w:ascii="宋体" w:hAnsi="宋体" w:eastAsia="宋体" w:cs="宋体"/>
          <w:b w:val="0"/>
          <w:bCs/>
          <w:color w:val="auto"/>
          <w:sz w:val="18"/>
          <w:szCs w:val="18"/>
          <w:highlight w:val="none"/>
        </w:rPr>
        <w:t>（</w:t>
      </w:r>
      <w:r>
        <w:rPr>
          <w:rFonts w:hint="eastAsia" w:ascii="宋体" w:hAnsi="宋体" w:eastAsia="宋体" w:cs="宋体"/>
          <w:b w:val="0"/>
          <w:bCs/>
          <w:color w:val="auto"/>
          <w:sz w:val="18"/>
          <w:szCs w:val="18"/>
          <w:highlight w:val="none"/>
          <w:lang w:val="en-US" w:eastAsia="zh-CN"/>
        </w:rPr>
        <w:t>自行编</w:t>
      </w:r>
      <w:r>
        <w:rPr>
          <w:rFonts w:hint="eastAsia" w:ascii="宋体" w:hAnsi="宋体" w:eastAsia="宋体" w:cs="宋体"/>
          <w:b w:val="0"/>
          <w:bCs/>
          <w:color w:val="auto"/>
          <w:sz w:val="18"/>
          <w:szCs w:val="18"/>
          <w:highlight w:val="none"/>
        </w:rPr>
        <w:t>页码）</w:t>
      </w:r>
    </w:p>
    <w:p>
      <w:pPr>
        <w:pStyle w:val="13"/>
        <w:spacing w:line="390" w:lineRule="exact"/>
        <w:ind w:firstLine="0" w:firstLineChars="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磋商函及磋商函附录</w:t>
      </w:r>
    </w:p>
    <w:p>
      <w:pPr>
        <w:pStyle w:val="13"/>
        <w:spacing w:line="390" w:lineRule="exact"/>
        <w:ind w:firstLine="0" w:firstLineChars="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已标价工程量清单</w:t>
      </w:r>
    </w:p>
    <w:p>
      <w:pPr>
        <w:spacing w:line="336" w:lineRule="auto"/>
        <w:ind w:right="-153" w:rightChars="-73"/>
        <w:jc w:val="center"/>
        <w:rPr>
          <w:rFonts w:hint="eastAsia" w:ascii="宋体" w:hAnsi="宋体" w:eastAsia="宋体" w:cs="宋体"/>
          <w:b/>
          <w:color w:val="auto"/>
          <w:szCs w:val="21"/>
          <w:highlight w:val="none"/>
        </w:rPr>
      </w:pPr>
    </w:p>
    <w:p>
      <w:pPr>
        <w:spacing w:line="336" w:lineRule="auto"/>
        <w:ind w:right="-153" w:rightChars="-73"/>
        <w:jc w:val="center"/>
        <w:rPr>
          <w:rFonts w:hint="eastAsia" w:ascii="宋体" w:hAnsi="宋体" w:eastAsia="宋体" w:cs="宋体"/>
          <w:b/>
          <w:color w:val="auto"/>
          <w:szCs w:val="21"/>
          <w:highlight w:val="none"/>
        </w:rPr>
      </w:pPr>
    </w:p>
    <w:p>
      <w:pPr>
        <w:spacing w:line="336" w:lineRule="auto"/>
        <w:ind w:right="-153" w:rightChars="-73"/>
        <w:jc w:val="center"/>
        <w:rPr>
          <w:rFonts w:hint="eastAsia" w:ascii="宋体" w:hAnsi="宋体" w:eastAsia="宋体" w:cs="宋体"/>
          <w:b/>
          <w:color w:val="auto"/>
          <w:szCs w:val="21"/>
          <w:highlight w:val="none"/>
        </w:rPr>
      </w:pPr>
    </w:p>
    <w:p>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pPr>
        <w:spacing w:line="336" w:lineRule="auto"/>
        <w:ind w:right="-153" w:rightChars="-73"/>
        <w:jc w:val="center"/>
        <w:rPr>
          <w:rFonts w:hint="eastAsia" w:ascii="宋体" w:hAnsi="宋体" w:eastAsia="宋体" w:cs="宋体"/>
          <w:b/>
          <w:color w:val="auto"/>
          <w:sz w:val="24"/>
          <w:highlight w:val="none"/>
        </w:rPr>
      </w:pPr>
      <w:r>
        <w:rPr>
          <w:rFonts w:hint="eastAsia" w:ascii="宋体" w:hAnsi="宋体" w:eastAsia="宋体" w:cs="宋体"/>
          <w:b/>
          <w:color w:val="auto"/>
          <w:sz w:val="28"/>
          <w:szCs w:val="28"/>
          <w:highlight w:val="none"/>
        </w:rPr>
        <w:t>一、磋商函及磋商函附录</w:t>
      </w:r>
    </w:p>
    <w:p>
      <w:pPr>
        <w:ind w:firstLine="2040" w:firstLineChars="850"/>
        <w:jc w:val="center"/>
        <w:rPr>
          <w:rFonts w:hint="eastAsia" w:ascii="宋体" w:hAnsi="宋体" w:eastAsia="宋体" w:cs="宋体"/>
          <w:b/>
          <w:color w:val="auto"/>
          <w:sz w:val="24"/>
          <w:highlight w:val="none"/>
        </w:rPr>
      </w:pPr>
    </w:p>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（一）磋商函</w:t>
      </w:r>
    </w:p>
    <w:p>
      <w:pPr>
        <w:ind w:left="5250"/>
        <w:jc w:val="center"/>
        <w:rPr>
          <w:rFonts w:hint="eastAsia" w:ascii="宋体" w:hAnsi="宋体" w:eastAsia="宋体" w:cs="宋体"/>
          <w:b/>
          <w:bCs/>
          <w:color w:val="auto"/>
          <w:szCs w:val="21"/>
          <w:highlight w:val="none"/>
        </w:rPr>
      </w:pPr>
    </w:p>
    <w:p>
      <w:pPr>
        <w:spacing w:line="40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（采购</w:t>
      </w:r>
      <w:r>
        <w:rPr>
          <w:rFonts w:hint="eastAsia" w:ascii="宋体" w:hAnsi="宋体" w:eastAsia="宋体" w:cs="宋体"/>
          <w:color w:val="auto"/>
          <w:szCs w:val="21"/>
          <w:highlight w:val="none"/>
          <w:lang w:eastAsia="zh-CN"/>
        </w:rPr>
        <w:t>人名称</w:t>
      </w:r>
      <w:r>
        <w:rPr>
          <w:rFonts w:hint="eastAsia" w:ascii="宋体" w:hAnsi="宋体" w:eastAsia="宋体" w:cs="宋体"/>
          <w:color w:val="auto"/>
          <w:szCs w:val="21"/>
          <w:highlight w:val="none"/>
        </w:rPr>
        <w:t>）：</w:t>
      </w:r>
    </w:p>
    <w:p>
      <w:pPr>
        <w:spacing w:line="40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1、我方已仔细研究了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 w:val="21"/>
          <w:szCs w:val="21"/>
          <w:highlight w:val="none"/>
        </w:rPr>
        <w:t>（项目名称</w:t>
      </w:r>
      <w:r>
        <w:rPr>
          <w:rFonts w:hint="eastAsia" w:ascii="宋体" w:hAnsi="宋体" w:eastAsia="宋体" w:cs="宋体"/>
          <w:color w:val="auto"/>
          <w:sz w:val="21"/>
          <w:szCs w:val="21"/>
          <w:highlight w:val="none"/>
          <w:lang w:eastAsia="zh-CN"/>
        </w:rPr>
        <w:t>及项目编号</w:t>
      </w:r>
      <w:r>
        <w:rPr>
          <w:rFonts w:hint="eastAsia" w:ascii="宋体" w:hAnsi="宋体" w:eastAsia="宋体" w:cs="宋体"/>
          <w:color w:val="auto"/>
          <w:sz w:val="21"/>
          <w:szCs w:val="21"/>
          <w:highlight w:val="none"/>
        </w:rPr>
        <w:t>）</w:t>
      </w:r>
      <w:r>
        <w:rPr>
          <w:rFonts w:hint="eastAsia" w:ascii="宋体" w:hAnsi="宋体" w:eastAsia="宋体" w:cs="宋体"/>
          <w:color w:val="auto"/>
          <w:szCs w:val="21"/>
          <w:highlight w:val="none"/>
          <w:lang w:eastAsia="zh-CN"/>
        </w:rPr>
        <w:t>《竞争性磋商文件》</w:t>
      </w:r>
      <w:r>
        <w:rPr>
          <w:rFonts w:hint="eastAsia" w:ascii="宋体" w:hAnsi="宋体" w:eastAsia="宋体" w:cs="宋体"/>
          <w:color w:val="auto"/>
          <w:szCs w:val="21"/>
          <w:highlight w:val="none"/>
        </w:rPr>
        <w:t>的全部内容，愿意以人民币（大写）</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元（￥</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）的磋商总报价，工期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日历天，按合同约定实施和完成承包工程，修补工程中的任何缺陷，工程质量</w:t>
      </w:r>
      <w:r>
        <w:rPr>
          <w:rFonts w:hint="eastAsia" w:ascii="宋体" w:hAnsi="宋体" w:eastAsia="宋体" w:cs="宋体"/>
          <w:color w:val="auto"/>
          <w:szCs w:val="21"/>
          <w:highlight w:val="none"/>
          <w:lang w:eastAsia="zh-CN"/>
        </w:rPr>
        <w:t>等级</w:t>
      </w:r>
      <w:r>
        <w:rPr>
          <w:rFonts w:hint="eastAsia" w:ascii="宋体" w:hAnsi="宋体" w:eastAsia="宋体" w:cs="宋体"/>
          <w:color w:val="auto"/>
          <w:szCs w:val="21"/>
          <w:highlight w:val="none"/>
        </w:rPr>
        <w:t>达到</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2、我方同意所递交的</w:t>
      </w:r>
      <w:r>
        <w:rPr>
          <w:rFonts w:hint="eastAsia" w:ascii="宋体" w:hAnsi="宋体" w:eastAsia="宋体" w:cs="宋体"/>
          <w:color w:val="auto"/>
          <w:szCs w:val="21"/>
          <w:highlight w:val="none"/>
          <w:lang w:eastAsia="zh-CN"/>
        </w:rPr>
        <w:t>《响应文件》</w:t>
      </w:r>
      <w:r>
        <w:rPr>
          <w:rFonts w:hint="eastAsia" w:ascii="宋体" w:hAnsi="宋体" w:eastAsia="宋体" w:cs="宋体"/>
          <w:color w:val="auto"/>
          <w:szCs w:val="21"/>
          <w:highlight w:val="none"/>
        </w:rPr>
        <w:t>在“</w:t>
      </w:r>
      <w:r>
        <w:rPr>
          <w:rFonts w:hint="eastAsia" w:ascii="宋体" w:hAnsi="宋体" w:eastAsia="宋体" w:cs="宋体"/>
          <w:color w:val="auto"/>
          <w:szCs w:val="21"/>
          <w:highlight w:val="none"/>
          <w:lang w:eastAsia="zh-CN"/>
        </w:rPr>
        <w:t>磋商供应商</w:t>
      </w:r>
      <w:r>
        <w:rPr>
          <w:rFonts w:hint="eastAsia" w:ascii="宋体" w:hAnsi="宋体" w:eastAsia="宋体" w:cs="宋体"/>
          <w:color w:val="auto"/>
          <w:szCs w:val="21"/>
          <w:highlight w:val="none"/>
        </w:rPr>
        <w:t>须知前附表”第</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条规定的磋商有效期内有效，在此期间内我方的磋商有可能成交，我方将受此约束。　</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3、我方承诺已经具备《中华人民共和国政府采购法》第二十二条中规定的参加政府采购活动的供应商应当具备的条件。</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4、我方根据</w:t>
      </w:r>
      <w:r>
        <w:rPr>
          <w:rFonts w:hint="eastAsia" w:ascii="宋体" w:hAnsi="宋体" w:eastAsia="宋体" w:cs="宋体"/>
          <w:color w:val="auto"/>
          <w:szCs w:val="21"/>
          <w:highlight w:val="none"/>
          <w:lang w:eastAsia="zh-CN"/>
        </w:rPr>
        <w:t>《竞争性磋商文件》</w:t>
      </w:r>
      <w:r>
        <w:rPr>
          <w:rFonts w:hint="eastAsia" w:ascii="宋体" w:hAnsi="宋体" w:eastAsia="宋体" w:cs="宋体"/>
          <w:color w:val="auto"/>
          <w:szCs w:val="21"/>
          <w:highlight w:val="none"/>
        </w:rPr>
        <w:t>的规定，承担完成合同的责任和义务。</w:t>
      </w:r>
    </w:p>
    <w:p>
      <w:pPr>
        <w:pStyle w:val="13"/>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5、我方已详细审核</w:t>
      </w:r>
      <w:r>
        <w:rPr>
          <w:rFonts w:hint="eastAsia" w:ascii="宋体" w:hAnsi="宋体" w:eastAsia="宋体" w:cs="宋体"/>
          <w:color w:val="auto"/>
          <w:szCs w:val="21"/>
          <w:highlight w:val="none"/>
          <w:lang w:eastAsia="zh-CN"/>
        </w:rPr>
        <w:t>《竞争性磋商文件》</w:t>
      </w:r>
      <w:r>
        <w:rPr>
          <w:rFonts w:hint="eastAsia" w:ascii="宋体" w:hAnsi="宋体" w:eastAsia="宋体" w:cs="宋体"/>
          <w:color w:val="auto"/>
          <w:szCs w:val="21"/>
          <w:highlight w:val="none"/>
        </w:rPr>
        <w:t>，我方知道必须放弃提出含糊不清或误解问题的权利。</w:t>
      </w:r>
    </w:p>
    <w:p>
      <w:pPr>
        <w:pStyle w:val="13"/>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6、如果在磋商截止时间后的磋商有效期内撤回磋商或者有其他违约行为，贵方可</w:t>
      </w:r>
      <w:r>
        <w:rPr>
          <w:rFonts w:hint="eastAsia" w:ascii="宋体" w:hAnsi="宋体" w:eastAsia="宋体" w:cs="宋体"/>
          <w:color w:val="auto"/>
          <w:szCs w:val="21"/>
          <w:highlight w:val="none"/>
          <w:lang w:val="en-US" w:eastAsia="zh-CN"/>
        </w:rPr>
        <w:t>投诉至相关监管部门并依法追究我方法律责任</w:t>
      </w:r>
      <w:r>
        <w:rPr>
          <w:rFonts w:hint="eastAsia" w:ascii="宋体" w:hAnsi="宋体" w:eastAsia="宋体" w:cs="宋体"/>
          <w:color w:val="auto"/>
          <w:szCs w:val="21"/>
          <w:highlight w:val="none"/>
        </w:rPr>
        <w:t>。</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7、同意向贵方提供贵方可能要求的与本磋商有关的任何数据或资料。</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8、我方完全理解贵方不一定要接受最低报价的</w:t>
      </w:r>
      <w:r>
        <w:rPr>
          <w:rFonts w:hint="eastAsia" w:ascii="宋体" w:hAnsi="宋体" w:eastAsia="宋体" w:cs="宋体"/>
          <w:color w:val="auto"/>
          <w:szCs w:val="21"/>
          <w:highlight w:val="none"/>
          <w:lang w:eastAsia="zh-CN"/>
        </w:rPr>
        <w:t>磋商供应商</w:t>
      </w:r>
      <w:r>
        <w:rPr>
          <w:rFonts w:hint="eastAsia" w:ascii="宋体" w:hAnsi="宋体" w:eastAsia="宋体" w:cs="宋体"/>
          <w:color w:val="auto"/>
          <w:szCs w:val="21"/>
          <w:highlight w:val="none"/>
        </w:rPr>
        <w:t>为成交供应商。</w:t>
      </w:r>
    </w:p>
    <w:p>
      <w:pPr>
        <w:pStyle w:val="13"/>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9.若贵方需要，我方愿意提供我方作出的一切承诺的证明材料。</w:t>
      </w:r>
    </w:p>
    <w:p>
      <w:pPr>
        <w:pStyle w:val="13"/>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w:t>
      </w:r>
      <w:r>
        <w:rPr>
          <w:rFonts w:hint="eastAsia" w:ascii="宋体" w:hAnsi="宋体" w:eastAsia="宋体" w:cs="宋体"/>
          <w:color w:val="auto"/>
          <w:spacing w:val="-2"/>
          <w:szCs w:val="21"/>
          <w:highlight w:val="none"/>
        </w:rPr>
        <w:t>我方将严格遵守《中华人民共和国政府采购法》的规定，知悉作为政府采购供应商应负的法律责任。</w:t>
      </w:r>
    </w:p>
    <w:p>
      <w:pPr>
        <w:spacing w:line="40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11、</w:t>
      </w:r>
      <w:r>
        <w:rPr>
          <w:rFonts w:hint="eastAsia" w:ascii="宋体" w:hAnsi="宋体" w:eastAsia="宋体" w:cs="宋体"/>
          <w:color w:val="auto"/>
          <w:szCs w:val="21"/>
          <w:highlight w:val="none"/>
          <w:u w:val="single"/>
        </w:rPr>
        <w:t xml:space="preserve">       （其他）        </w:t>
      </w:r>
      <w:r>
        <w:rPr>
          <w:rFonts w:hint="eastAsia" w:ascii="宋体" w:hAnsi="宋体" w:eastAsia="宋体" w:cs="宋体"/>
          <w:color w:val="auto"/>
          <w:szCs w:val="21"/>
          <w:highlight w:val="none"/>
        </w:rPr>
        <w:t>。</w:t>
      </w:r>
    </w:p>
    <w:p>
      <w:pPr>
        <w:spacing w:line="360" w:lineRule="auto"/>
        <w:rPr>
          <w:rFonts w:hint="eastAsia" w:ascii="宋体" w:hAnsi="宋体" w:eastAsia="宋体" w:cs="宋体"/>
          <w:color w:val="auto"/>
          <w:szCs w:val="21"/>
          <w:highlight w:val="none"/>
        </w:rPr>
      </w:pPr>
    </w:p>
    <w:p>
      <w:pPr>
        <w:pStyle w:val="13"/>
        <w:spacing w:line="400" w:lineRule="exact"/>
        <w:ind w:firstLine="420"/>
        <w:rPr>
          <w:rFonts w:hint="eastAsia" w:ascii="宋体" w:hAnsi="宋体" w:eastAsia="宋体" w:cs="宋体"/>
          <w:color w:val="auto"/>
          <w:szCs w:val="21"/>
          <w:highlight w:val="none"/>
        </w:rPr>
      </w:pPr>
      <w:r>
        <w:rPr>
          <w:rFonts w:hint="eastAsia" w:ascii="宋体" w:hAnsi="宋体" w:eastAsia="宋体" w:cs="宋体"/>
          <w:color w:val="auto"/>
          <w:szCs w:val="21"/>
          <w:highlight w:val="none"/>
        </w:rPr>
        <w:t>与本项目磋商有关的正式通讯地址为：</w:t>
      </w:r>
    </w:p>
    <w:p>
      <w:pPr>
        <w:pStyle w:val="13"/>
        <w:spacing w:line="400" w:lineRule="exact"/>
        <w:ind w:firstLine="42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磋商供应商</w:t>
      </w:r>
      <w:r>
        <w:rPr>
          <w:rFonts w:hint="eastAsia" w:ascii="宋体" w:hAnsi="宋体" w:eastAsia="宋体" w:cs="宋体"/>
          <w:color w:val="auto"/>
          <w:szCs w:val="21"/>
          <w:highlight w:val="none"/>
        </w:rPr>
        <w:t>名称：</w:t>
      </w:r>
      <w:r>
        <w:rPr>
          <w:rFonts w:hint="eastAsia" w:ascii="宋体" w:hAnsi="宋体" w:eastAsia="宋体" w:cs="宋体"/>
          <w:color w:val="auto"/>
          <w:szCs w:val="21"/>
          <w:highlight w:val="none"/>
          <w:u w:val="single"/>
        </w:rPr>
        <w:t xml:space="preserve">                                  </w:t>
      </w:r>
    </w:p>
    <w:p>
      <w:pPr>
        <w:pStyle w:val="13"/>
        <w:spacing w:line="400" w:lineRule="exact"/>
        <w:ind w:firstLine="420"/>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邮政编码：</w:t>
      </w:r>
      <w:r>
        <w:rPr>
          <w:rFonts w:hint="eastAsia" w:ascii="宋体" w:hAnsi="宋体" w:eastAsia="宋体" w:cs="宋体"/>
          <w:color w:val="auto"/>
          <w:szCs w:val="21"/>
          <w:highlight w:val="none"/>
          <w:u w:val="single"/>
        </w:rPr>
        <w:t xml:space="preserve">         </w:t>
      </w:r>
    </w:p>
    <w:p>
      <w:pPr>
        <w:pStyle w:val="13"/>
        <w:spacing w:line="400" w:lineRule="exact"/>
        <w:ind w:firstLine="42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电话、电报、传真或电传：</w:t>
      </w:r>
      <w:r>
        <w:rPr>
          <w:rFonts w:hint="eastAsia" w:ascii="宋体" w:hAnsi="宋体" w:eastAsia="宋体" w:cs="宋体"/>
          <w:color w:val="auto"/>
          <w:szCs w:val="21"/>
          <w:highlight w:val="none"/>
          <w:u w:val="single"/>
        </w:rPr>
        <w:t xml:space="preserve">                     </w:t>
      </w:r>
    </w:p>
    <w:p>
      <w:pPr>
        <w:pStyle w:val="13"/>
        <w:spacing w:line="400" w:lineRule="exact"/>
        <w:ind w:firstLine="420"/>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开户名称：</w:t>
      </w:r>
      <w:r>
        <w:rPr>
          <w:rFonts w:hint="eastAsia" w:ascii="宋体" w:hAnsi="宋体" w:eastAsia="宋体" w:cs="宋体"/>
          <w:color w:val="auto"/>
          <w:szCs w:val="21"/>
          <w:highlight w:val="none"/>
          <w:u w:val="single"/>
        </w:rPr>
        <w:t xml:space="preserve">                                   </w:t>
      </w:r>
    </w:p>
    <w:p>
      <w:pPr>
        <w:pStyle w:val="13"/>
        <w:spacing w:line="400" w:lineRule="exact"/>
        <w:ind w:firstLine="420"/>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开户银行：</w:t>
      </w:r>
      <w:r>
        <w:rPr>
          <w:rFonts w:hint="eastAsia" w:ascii="宋体" w:hAnsi="宋体" w:eastAsia="宋体" w:cs="宋体"/>
          <w:color w:val="auto"/>
          <w:szCs w:val="21"/>
          <w:highlight w:val="none"/>
          <w:u w:val="single"/>
        </w:rPr>
        <w:t xml:space="preserve">                                   </w:t>
      </w:r>
    </w:p>
    <w:p>
      <w:pPr>
        <w:pStyle w:val="13"/>
        <w:spacing w:line="400" w:lineRule="exact"/>
        <w:ind w:firstLine="420"/>
        <w:rPr>
          <w:rFonts w:hint="eastAsia" w:ascii="宋体" w:hAnsi="宋体" w:eastAsia="宋体" w:cs="宋体"/>
          <w:color w:val="auto"/>
          <w:szCs w:val="21"/>
          <w:highlight w:val="none"/>
        </w:rPr>
      </w:pPr>
      <w:r>
        <w:rPr>
          <w:rFonts w:hint="eastAsia" w:ascii="宋体" w:hAnsi="宋体" w:eastAsia="宋体" w:cs="宋体"/>
          <w:color w:val="auto"/>
          <w:szCs w:val="21"/>
          <w:highlight w:val="none"/>
        </w:rPr>
        <w:t>银行帐号：</w:t>
      </w:r>
      <w:r>
        <w:rPr>
          <w:rFonts w:hint="eastAsia" w:ascii="宋体" w:hAnsi="宋体" w:eastAsia="宋体" w:cs="宋体"/>
          <w:color w:val="auto"/>
          <w:szCs w:val="21"/>
          <w:highlight w:val="none"/>
          <w:u w:val="single"/>
        </w:rPr>
        <w:t xml:space="preserve">                                    </w:t>
      </w:r>
    </w:p>
    <w:p>
      <w:pPr>
        <w:pStyle w:val="13"/>
        <w:spacing w:line="400" w:lineRule="exact"/>
        <w:ind w:firstLine="42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kern w:val="0"/>
          <w:szCs w:val="21"/>
          <w:highlight w:val="none"/>
        </w:rPr>
        <w:t>手写签名</w:t>
      </w:r>
      <w:r>
        <w:rPr>
          <w:rFonts w:hint="eastAsia" w:ascii="宋体" w:hAnsi="宋体" w:eastAsia="宋体" w:cs="宋体"/>
          <w:color w:val="auto"/>
          <w:kern w:val="0"/>
          <w:szCs w:val="21"/>
          <w:highlight w:val="none"/>
          <w:lang w:val="en-US" w:eastAsia="zh-CN"/>
        </w:rPr>
        <w:t>或</w:t>
      </w:r>
      <w:r>
        <w:rPr>
          <w:rFonts w:hint="eastAsia" w:ascii="宋体" w:hAnsi="宋体" w:eastAsia="宋体" w:cs="宋体"/>
          <w:color w:val="auto"/>
          <w:kern w:val="0"/>
          <w:szCs w:val="21"/>
          <w:highlight w:val="none"/>
        </w:rPr>
        <w:t>电子签名</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p>
    <w:p>
      <w:pPr>
        <w:pStyle w:val="13"/>
        <w:spacing w:line="400" w:lineRule="exact"/>
        <w:ind w:firstLine="42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磋商供应商</w:t>
      </w:r>
      <w:r>
        <w:rPr>
          <w:rFonts w:hint="eastAsia" w:ascii="宋体" w:hAnsi="宋体" w:eastAsia="宋体" w:cs="宋体"/>
          <w:color w:val="auto"/>
          <w:szCs w:val="21"/>
          <w:highlight w:val="none"/>
        </w:rPr>
        <w:t>盖公章</w:t>
      </w:r>
      <w:r>
        <w:rPr>
          <w:rFonts w:hint="eastAsia" w:ascii="宋体" w:hAnsi="宋体" w:eastAsia="宋体" w:cs="宋体"/>
          <w:color w:val="auto"/>
          <w:szCs w:val="21"/>
          <w:highlight w:val="none"/>
          <w:lang w:val="en-US" w:eastAsia="zh-CN"/>
        </w:rPr>
        <w:t>或电子签章</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p>
    <w:p>
      <w:pPr>
        <w:pStyle w:val="13"/>
        <w:spacing w:line="400" w:lineRule="exact"/>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磋商日期：</w:t>
      </w:r>
      <w:r>
        <w:rPr>
          <w:rFonts w:hint="eastAsia" w:ascii="宋体" w:hAnsi="宋体" w:eastAsia="宋体" w:cs="宋体"/>
          <w:color w:val="auto"/>
          <w:szCs w:val="21"/>
          <w:highlight w:val="none"/>
          <w:u w:val="single"/>
        </w:rPr>
        <w:t xml:space="preserve">                                   </w:t>
      </w:r>
    </w:p>
    <w:p>
      <w:pPr>
        <w:spacing w:line="480" w:lineRule="auto"/>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r>
        <w:rPr>
          <w:rFonts w:hint="eastAsia" w:ascii="宋体" w:hAnsi="宋体" w:eastAsia="宋体" w:cs="宋体"/>
          <w:b/>
          <w:color w:val="auto"/>
          <w:sz w:val="24"/>
          <w:highlight w:val="none"/>
        </w:rPr>
        <w:t>（二） 磋商函附录</w:t>
      </w:r>
    </w:p>
    <w:p>
      <w:pPr>
        <w:spacing w:line="336" w:lineRule="auto"/>
        <w:ind w:left="-4" w:leftChars="-2" w:right="-153" w:rightChars="-73" w:firstLine="2627" w:firstLineChars="1251"/>
        <w:rPr>
          <w:rFonts w:hint="eastAsia" w:ascii="宋体" w:hAnsi="宋体" w:eastAsia="宋体" w:cs="宋体"/>
          <w:b/>
          <w:color w:val="auto"/>
          <w:szCs w:val="21"/>
          <w:highlight w:val="none"/>
        </w:rPr>
      </w:pPr>
    </w:p>
    <w:tbl>
      <w:tblPr>
        <w:tblStyle w:val="21"/>
        <w:tblW w:w="8739" w:type="dxa"/>
        <w:tblInd w:w="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6"/>
        <w:gridCol w:w="2655"/>
        <w:gridCol w:w="1985"/>
        <w:gridCol w:w="2026"/>
        <w:gridCol w:w="120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0" w:hRule="atLeast"/>
        </w:trPr>
        <w:tc>
          <w:tcPr>
            <w:tcW w:w="866" w:type="dxa"/>
            <w:vAlign w:val="top"/>
          </w:tcPr>
          <w:p>
            <w:pPr>
              <w:pStyle w:val="46"/>
              <w:keepNext w:val="0"/>
              <w:keepLines w:val="0"/>
              <w:suppressLineNumbers w:val="0"/>
              <w:spacing w:before="155" w:beforeAutospacing="0" w:after="0" w:afterAutospacing="0"/>
              <w:ind w:left="174" w:right="157"/>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序号</w:t>
            </w:r>
          </w:p>
        </w:tc>
        <w:tc>
          <w:tcPr>
            <w:tcW w:w="2655" w:type="dxa"/>
            <w:tcBorders>
              <w:right w:val="single" w:color="000000" w:sz="4" w:space="0"/>
            </w:tcBorders>
            <w:vAlign w:val="top"/>
          </w:tcPr>
          <w:p>
            <w:pPr>
              <w:pStyle w:val="46"/>
              <w:keepNext w:val="0"/>
              <w:keepLines w:val="0"/>
              <w:suppressLineNumbers w:val="0"/>
              <w:spacing w:before="155" w:beforeAutospacing="0" w:after="0" w:afterAutospacing="0"/>
              <w:ind w:left="226" w:right="215"/>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条款名称</w:t>
            </w:r>
          </w:p>
        </w:tc>
        <w:tc>
          <w:tcPr>
            <w:tcW w:w="1985" w:type="dxa"/>
            <w:tcBorders>
              <w:left w:val="single" w:color="000000" w:sz="4" w:space="0"/>
              <w:right w:val="single" w:color="000000" w:sz="4" w:space="0"/>
            </w:tcBorders>
            <w:vAlign w:val="top"/>
          </w:tcPr>
          <w:p>
            <w:pPr>
              <w:pStyle w:val="46"/>
              <w:keepNext w:val="0"/>
              <w:keepLines w:val="0"/>
              <w:suppressLineNumbers w:val="0"/>
              <w:spacing w:before="155" w:beforeAutospacing="0" w:after="0" w:afterAutospacing="0"/>
              <w:ind w:left="373" w:right="361"/>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条款号</w:t>
            </w:r>
          </w:p>
        </w:tc>
        <w:tc>
          <w:tcPr>
            <w:tcW w:w="2026" w:type="dxa"/>
            <w:tcBorders>
              <w:left w:val="single" w:color="000000" w:sz="4" w:space="0"/>
              <w:right w:val="single" w:color="000000" w:sz="4" w:space="0"/>
            </w:tcBorders>
            <w:vAlign w:val="top"/>
          </w:tcPr>
          <w:p>
            <w:pPr>
              <w:pStyle w:val="46"/>
              <w:keepNext w:val="0"/>
              <w:keepLines w:val="0"/>
              <w:suppressLineNumbers w:val="0"/>
              <w:spacing w:before="155" w:beforeAutospacing="0" w:after="0" w:afterAutospacing="0"/>
              <w:ind w:left="660" w:right="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约定内容</w:t>
            </w:r>
          </w:p>
        </w:tc>
        <w:tc>
          <w:tcPr>
            <w:tcW w:w="1207" w:type="dxa"/>
            <w:tcBorders>
              <w:left w:val="single" w:color="000000" w:sz="4" w:space="0"/>
            </w:tcBorders>
            <w:vAlign w:val="top"/>
          </w:tcPr>
          <w:p>
            <w:pPr>
              <w:pStyle w:val="46"/>
              <w:keepNext w:val="0"/>
              <w:keepLines w:val="0"/>
              <w:suppressLineNumbers w:val="0"/>
              <w:spacing w:before="155" w:beforeAutospacing="0" w:after="0" w:afterAutospacing="0"/>
              <w:ind w:left="367" w:right="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6" w:hRule="atLeast"/>
        </w:trPr>
        <w:tc>
          <w:tcPr>
            <w:tcW w:w="866" w:type="dxa"/>
            <w:vAlign w:val="top"/>
          </w:tcPr>
          <w:p>
            <w:pPr>
              <w:pStyle w:val="46"/>
              <w:keepNext w:val="0"/>
              <w:keepLines w:val="0"/>
              <w:suppressLineNumbers w:val="0"/>
              <w:spacing w:before="213" w:beforeAutospacing="0" w:after="0" w:afterAutospacing="0"/>
              <w:ind w:left="17" w:right="0"/>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1</w:t>
            </w:r>
          </w:p>
        </w:tc>
        <w:tc>
          <w:tcPr>
            <w:tcW w:w="2655" w:type="dxa"/>
            <w:tcBorders>
              <w:right w:val="single" w:color="000000" w:sz="4" w:space="0"/>
            </w:tcBorders>
            <w:vAlign w:val="top"/>
          </w:tcPr>
          <w:p>
            <w:pPr>
              <w:pStyle w:val="46"/>
              <w:keepNext w:val="0"/>
              <w:keepLines w:val="0"/>
              <w:suppressLineNumbers w:val="0"/>
              <w:spacing w:before="213" w:beforeAutospacing="0" w:after="0" w:afterAutospacing="0"/>
              <w:ind w:left="226" w:right="215"/>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项目经理</w:t>
            </w:r>
          </w:p>
        </w:tc>
        <w:tc>
          <w:tcPr>
            <w:tcW w:w="1985" w:type="dxa"/>
            <w:tcBorders>
              <w:left w:val="single" w:color="000000" w:sz="4" w:space="0"/>
              <w:right w:val="single" w:color="000000" w:sz="4" w:space="0"/>
            </w:tcBorders>
            <w:vAlign w:val="top"/>
          </w:tcPr>
          <w:p>
            <w:pPr>
              <w:pStyle w:val="46"/>
              <w:keepNext w:val="0"/>
              <w:keepLines w:val="0"/>
              <w:suppressLineNumbers w:val="0"/>
              <w:spacing w:before="213" w:beforeAutospacing="0" w:after="0" w:afterAutospacing="0"/>
              <w:ind w:left="373" w:right="361"/>
              <w:jc w:val="center"/>
              <w:rPr>
                <w:rFonts w:hint="eastAsia" w:ascii="宋体" w:hAnsi="宋体" w:eastAsia="宋体" w:cs="宋体"/>
                <w:color w:val="auto"/>
                <w:spacing w:val="0"/>
                <w:sz w:val="21"/>
                <w:szCs w:val="21"/>
                <w:highlight w:val="none"/>
              </w:rPr>
            </w:pPr>
          </w:p>
        </w:tc>
        <w:tc>
          <w:tcPr>
            <w:tcW w:w="2026" w:type="dxa"/>
            <w:tcBorders>
              <w:left w:val="single" w:color="000000" w:sz="4" w:space="0"/>
              <w:right w:val="single" w:color="000000" w:sz="4" w:space="0"/>
            </w:tcBorders>
            <w:vAlign w:val="top"/>
          </w:tcPr>
          <w:p>
            <w:pPr>
              <w:pStyle w:val="46"/>
              <w:keepNext w:val="0"/>
              <w:keepLines w:val="0"/>
              <w:suppressLineNumbers w:val="0"/>
              <w:tabs>
                <w:tab w:val="left" w:pos="2004"/>
              </w:tabs>
              <w:spacing w:before="213" w:beforeAutospacing="0" w:after="0" w:afterAutospacing="0"/>
              <w:ind w:right="0"/>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姓名：</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u w:val="single"/>
              </w:rPr>
              <w:tab/>
            </w:r>
          </w:p>
        </w:tc>
        <w:tc>
          <w:tcPr>
            <w:tcW w:w="1207" w:type="dxa"/>
            <w:tcBorders>
              <w:left w:val="single" w:color="000000" w:sz="4" w:space="0"/>
            </w:tcBorders>
            <w:vAlign w:val="top"/>
          </w:tcPr>
          <w:p>
            <w:pPr>
              <w:pStyle w:val="46"/>
              <w:keepNext w:val="0"/>
              <w:keepLines w:val="0"/>
              <w:suppressLineNumbers w:val="0"/>
              <w:spacing w:before="0" w:beforeAutospacing="0" w:after="0" w:afterAutospacing="0"/>
              <w:ind w:left="0" w:right="0"/>
              <w:rPr>
                <w:rFonts w:hint="eastAsia" w:ascii="宋体" w:hAnsi="宋体" w:eastAsia="宋体" w:cs="宋体"/>
                <w:color w:val="auto"/>
                <w:spacing w:val="0"/>
                <w:sz w:val="21"/>
                <w:szCs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6" w:hRule="atLeast"/>
        </w:trPr>
        <w:tc>
          <w:tcPr>
            <w:tcW w:w="866" w:type="dxa"/>
            <w:vAlign w:val="top"/>
          </w:tcPr>
          <w:p>
            <w:pPr>
              <w:pStyle w:val="46"/>
              <w:keepNext w:val="0"/>
              <w:keepLines w:val="0"/>
              <w:suppressLineNumbers w:val="0"/>
              <w:spacing w:before="215" w:beforeAutospacing="0" w:after="0" w:afterAutospacing="0"/>
              <w:ind w:left="17" w:right="0"/>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2</w:t>
            </w:r>
          </w:p>
        </w:tc>
        <w:tc>
          <w:tcPr>
            <w:tcW w:w="2655" w:type="dxa"/>
            <w:tcBorders>
              <w:right w:val="single" w:color="000000" w:sz="4" w:space="0"/>
            </w:tcBorders>
            <w:vAlign w:val="top"/>
          </w:tcPr>
          <w:p>
            <w:pPr>
              <w:pStyle w:val="46"/>
              <w:keepNext w:val="0"/>
              <w:keepLines w:val="0"/>
              <w:suppressLineNumbers w:val="0"/>
              <w:spacing w:before="215" w:beforeAutospacing="0" w:after="0" w:afterAutospacing="0"/>
              <w:ind w:left="226" w:right="215"/>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工期</w:t>
            </w:r>
          </w:p>
        </w:tc>
        <w:tc>
          <w:tcPr>
            <w:tcW w:w="1985" w:type="dxa"/>
            <w:tcBorders>
              <w:left w:val="single" w:color="000000" w:sz="4" w:space="0"/>
              <w:right w:val="single" w:color="000000" w:sz="4" w:space="0"/>
            </w:tcBorders>
            <w:vAlign w:val="top"/>
          </w:tcPr>
          <w:p>
            <w:pPr>
              <w:pStyle w:val="46"/>
              <w:keepNext w:val="0"/>
              <w:keepLines w:val="0"/>
              <w:suppressLineNumbers w:val="0"/>
              <w:spacing w:before="215" w:beforeAutospacing="0" w:after="0" w:afterAutospacing="0"/>
              <w:ind w:left="373" w:right="361"/>
              <w:jc w:val="center"/>
              <w:rPr>
                <w:rFonts w:hint="eastAsia" w:ascii="宋体" w:hAnsi="宋体" w:eastAsia="宋体" w:cs="宋体"/>
                <w:color w:val="auto"/>
                <w:spacing w:val="0"/>
                <w:sz w:val="21"/>
                <w:szCs w:val="21"/>
                <w:highlight w:val="none"/>
              </w:rPr>
            </w:pPr>
          </w:p>
        </w:tc>
        <w:tc>
          <w:tcPr>
            <w:tcW w:w="2026" w:type="dxa"/>
            <w:tcBorders>
              <w:left w:val="single" w:color="000000" w:sz="4" w:space="0"/>
              <w:right w:val="single" w:color="000000" w:sz="4" w:space="0"/>
            </w:tcBorders>
            <w:vAlign w:val="top"/>
          </w:tcPr>
          <w:p>
            <w:pPr>
              <w:pStyle w:val="46"/>
              <w:keepNext w:val="0"/>
              <w:keepLines w:val="0"/>
              <w:suppressLineNumbers w:val="0"/>
              <w:tabs>
                <w:tab w:val="left" w:pos="1229"/>
              </w:tabs>
              <w:spacing w:before="215" w:beforeAutospacing="0" w:after="0" w:afterAutospacing="0"/>
              <w:ind w:left="29" w:right="0"/>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rPr>
              <w:t>天数：</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u w:val="single"/>
              </w:rPr>
              <w:tab/>
            </w:r>
            <w:r>
              <w:rPr>
                <w:rFonts w:hint="eastAsia" w:ascii="宋体" w:hAnsi="宋体" w:eastAsia="宋体" w:cs="宋体"/>
                <w:color w:val="auto"/>
                <w:spacing w:val="0"/>
                <w:sz w:val="21"/>
                <w:szCs w:val="21"/>
                <w:highlight w:val="none"/>
                <w:lang w:eastAsia="zh-CN"/>
              </w:rPr>
              <w:t>日历天</w:t>
            </w:r>
          </w:p>
        </w:tc>
        <w:tc>
          <w:tcPr>
            <w:tcW w:w="1207" w:type="dxa"/>
            <w:tcBorders>
              <w:left w:val="single" w:color="000000" w:sz="4" w:space="0"/>
            </w:tcBorders>
            <w:vAlign w:val="top"/>
          </w:tcPr>
          <w:p>
            <w:pPr>
              <w:pStyle w:val="46"/>
              <w:keepNext w:val="0"/>
              <w:keepLines w:val="0"/>
              <w:suppressLineNumbers w:val="0"/>
              <w:spacing w:before="0" w:beforeAutospacing="0" w:after="0" w:afterAutospacing="0"/>
              <w:ind w:left="0" w:right="0"/>
              <w:rPr>
                <w:rFonts w:hint="eastAsia" w:ascii="宋体" w:hAnsi="宋体" w:eastAsia="宋体" w:cs="宋体"/>
                <w:color w:val="auto"/>
                <w:spacing w:val="0"/>
                <w:sz w:val="21"/>
                <w:szCs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9" w:hRule="atLeast"/>
        </w:trPr>
        <w:tc>
          <w:tcPr>
            <w:tcW w:w="866" w:type="dxa"/>
            <w:vAlign w:val="top"/>
          </w:tcPr>
          <w:p>
            <w:pPr>
              <w:pStyle w:val="46"/>
              <w:keepNext w:val="0"/>
              <w:keepLines w:val="0"/>
              <w:suppressLineNumbers w:val="0"/>
              <w:spacing w:before="215" w:beforeAutospacing="0" w:after="0" w:afterAutospacing="0"/>
              <w:ind w:left="17" w:right="0"/>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3</w:t>
            </w:r>
          </w:p>
        </w:tc>
        <w:tc>
          <w:tcPr>
            <w:tcW w:w="2655" w:type="dxa"/>
            <w:tcBorders>
              <w:right w:val="single" w:color="000000" w:sz="4" w:space="0"/>
            </w:tcBorders>
            <w:vAlign w:val="top"/>
          </w:tcPr>
          <w:p>
            <w:pPr>
              <w:pStyle w:val="46"/>
              <w:keepNext w:val="0"/>
              <w:keepLines w:val="0"/>
              <w:suppressLineNumbers w:val="0"/>
              <w:spacing w:before="215" w:beforeAutospacing="0" w:after="0" w:afterAutospacing="0"/>
              <w:ind w:left="226" w:right="215"/>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缺陷责任期</w:t>
            </w:r>
          </w:p>
        </w:tc>
        <w:tc>
          <w:tcPr>
            <w:tcW w:w="1985" w:type="dxa"/>
            <w:tcBorders>
              <w:left w:val="single" w:color="000000" w:sz="4" w:space="0"/>
              <w:right w:val="single" w:color="000000" w:sz="4" w:space="0"/>
            </w:tcBorders>
            <w:vAlign w:val="top"/>
          </w:tcPr>
          <w:p>
            <w:pPr>
              <w:pStyle w:val="46"/>
              <w:keepNext w:val="0"/>
              <w:keepLines w:val="0"/>
              <w:suppressLineNumbers w:val="0"/>
              <w:spacing w:before="215" w:beforeAutospacing="0" w:after="0" w:afterAutospacing="0"/>
              <w:ind w:left="373" w:right="361"/>
              <w:jc w:val="center"/>
              <w:rPr>
                <w:rFonts w:hint="eastAsia" w:ascii="宋体" w:hAnsi="宋体" w:eastAsia="宋体" w:cs="宋体"/>
                <w:color w:val="auto"/>
                <w:spacing w:val="0"/>
                <w:sz w:val="21"/>
                <w:szCs w:val="21"/>
                <w:highlight w:val="none"/>
              </w:rPr>
            </w:pPr>
          </w:p>
        </w:tc>
        <w:tc>
          <w:tcPr>
            <w:tcW w:w="2026" w:type="dxa"/>
            <w:tcBorders>
              <w:left w:val="single" w:color="000000" w:sz="4" w:space="0"/>
              <w:right w:val="single" w:color="000000" w:sz="4" w:space="0"/>
            </w:tcBorders>
            <w:vAlign w:val="top"/>
          </w:tcPr>
          <w:p>
            <w:pPr>
              <w:pStyle w:val="46"/>
              <w:keepNext w:val="0"/>
              <w:keepLines w:val="0"/>
              <w:suppressLineNumbers w:val="0"/>
              <w:spacing w:before="0" w:beforeAutospacing="0" w:after="0" w:afterAutospacing="0"/>
              <w:ind w:left="0" w:right="0"/>
              <w:rPr>
                <w:rFonts w:hint="eastAsia" w:ascii="宋体" w:hAnsi="宋体" w:eastAsia="宋体" w:cs="宋体"/>
                <w:color w:val="auto"/>
                <w:spacing w:val="0"/>
                <w:sz w:val="21"/>
                <w:szCs w:val="21"/>
                <w:highlight w:val="none"/>
              </w:rPr>
            </w:pPr>
          </w:p>
        </w:tc>
        <w:tc>
          <w:tcPr>
            <w:tcW w:w="1207" w:type="dxa"/>
            <w:tcBorders>
              <w:left w:val="single" w:color="000000" w:sz="4" w:space="0"/>
            </w:tcBorders>
            <w:vAlign w:val="top"/>
          </w:tcPr>
          <w:p>
            <w:pPr>
              <w:pStyle w:val="46"/>
              <w:keepNext w:val="0"/>
              <w:keepLines w:val="0"/>
              <w:suppressLineNumbers w:val="0"/>
              <w:spacing w:before="0" w:beforeAutospacing="0" w:after="0" w:afterAutospacing="0"/>
              <w:ind w:left="0" w:right="0"/>
              <w:rPr>
                <w:rFonts w:hint="eastAsia" w:ascii="宋体" w:hAnsi="宋体" w:eastAsia="宋体" w:cs="宋体"/>
                <w:color w:val="auto"/>
                <w:spacing w:val="0"/>
                <w:sz w:val="21"/>
                <w:szCs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6" w:hRule="atLeast"/>
        </w:trPr>
        <w:tc>
          <w:tcPr>
            <w:tcW w:w="866" w:type="dxa"/>
            <w:vAlign w:val="top"/>
          </w:tcPr>
          <w:p>
            <w:pPr>
              <w:pStyle w:val="46"/>
              <w:keepNext w:val="0"/>
              <w:keepLines w:val="0"/>
              <w:suppressLineNumbers w:val="0"/>
              <w:spacing w:before="213" w:beforeAutospacing="0" w:after="0" w:afterAutospacing="0"/>
              <w:ind w:left="17" w:right="0"/>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4</w:t>
            </w:r>
          </w:p>
        </w:tc>
        <w:tc>
          <w:tcPr>
            <w:tcW w:w="2655" w:type="dxa"/>
            <w:tcBorders>
              <w:right w:val="single" w:color="000000" w:sz="4" w:space="0"/>
            </w:tcBorders>
            <w:vAlign w:val="top"/>
          </w:tcPr>
          <w:p>
            <w:pPr>
              <w:pStyle w:val="46"/>
              <w:keepNext w:val="0"/>
              <w:keepLines w:val="0"/>
              <w:suppressLineNumbers w:val="0"/>
              <w:spacing w:before="215" w:beforeAutospacing="0" w:after="0" w:afterAutospacing="0"/>
              <w:ind w:left="226" w:right="215"/>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分包</w:t>
            </w:r>
          </w:p>
        </w:tc>
        <w:tc>
          <w:tcPr>
            <w:tcW w:w="1985" w:type="dxa"/>
            <w:tcBorders>
              <w:left w:val="single" w:color="000000" w:sz="4" w:space="0"/>
              <w:right w:val="single" w:color="000000" w:sz="4" w:space="0"/>
            </w:tcBorders>
            <w:vAlign w:val="top"/>
          </w:tcPr>
          <w:p>
            <w:pPr>
              <w:pStyle w:val="46"/>
              <w:keepNext w:val="0"/>
              <w:keepLines w:val="0"/>
              <w:suppressLineNumbers w:val="0"/>
              <w:spacing w:before="213" w:beforeAutospacing="0" w:after="0" w:afterAutospacing="0"/>
              <w:ind w:left="373" w:right="361"/>
              <w:jc w:val="center"/>
              <w:rPr>
                <w:rFonts w:hint="eastAsia" w:ascii="宋体" w:hAnsi="宋体" w:eastAsia="宋体" w:cs="宋体"/>
                <w:color w:val="auto"/>
                <w:spacing w:val="0"/>
                <w:sz w:val="21"/>
                <w:szCs w:val="21"/>
                <w:highlight w:val="none"/>
              </w:rPr>
            </w:pPr>
          </w:p>
        </w:tc>
        <w:tc>
          <w:tcPr>
            <w:tcW w:w="2026" w:type="dxa"/>
            <w:tcBorders>
              <w:left w:val="single" w:color="000000" w:sz="4" w:space="0"/>
              <w:right w:val="single" w:color="000000" w:sz="4" w:space="0"/>
            </w:tcBorders>
            <w:vAlign w:val="top"/>
          </w:tcPr>
          <w:p>
            <w:pPr>
              <w:pStyle w:val="46"/>
              <w:keepNext w:val="0"/>
              <w:keepLines w:val="0"/>
              <w:suppressLineNumbers w:val="0"/>
              <w:spacing w:before="0" w:beforeAutospacing="0" w:after="0" w:afterAutospacing="0"/>
              <w:ind w:left="0" w:right="0"/>
              <w:rPr>
                <w:rFonts w:hint="eastAsia" w:ascii="宋体" w:hAnsi="宋体" w:eastAsia="宋体" w:cs="宋体"/>
                <w:color w:val="auto"/>
                <w:spacing w:val="0"/>
                <w:sz w:val="21"/>
                <w:szCs w:val="21"/>
                <w:highlight w:val="none"/>
              </w:rPr>
            </w:pPr>
          </w:p>
        </w:tc>
        <w:tc>
          <w:tcPr>
            <w:tcW w:w="1207" w:type="dxa"/>
            <w:tcBorders>
              <w:left w:val="single" w:color="000000" w:sz="4" w:space="0"/>
            </w:tcBorders>
            <w:vAlign w:val="top"/>
          </w:tcPr>
          <w:p>
            <w:pPr>
              <w:pStyle w:val="46"/>
              <w:keepNext w:val="0"/>
              <w:keepLines w:val="0"/>
              <w:suppressLineNumbers w:val="0"/>
              <w:spacing w:before="0" w:beforeAutospacing="0" w:after="0" w:afterAutospacing="0"/>
              <w:ind w:left="0" w:right="0"/>
              <w:rPr>
                <w:rFonts w:hint="eastAsia" w:ascii="宋体" w:hAnsi="宋体" w:eastAsia="宋体" w:cs="宋体"/>
                <w:color w:val="auto"/>
                <w:spacing w:val="0"/>
                <w:sz w:val="21"/>
                <w:szCs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6" w:hRule="atLeast"/>
        </w:trPr>
        <w:tc>
          <w:tcPr>
            <w:tcW w:w="866" w:type="dxa"/>
            <w:vAlign w:val="top"/>
          </w:tcPr>
          <w:p>
            <w:pPr>
              <w:pStyle w:val="46"/>
              <w:keepNext w:val="0"/>
              <w:keepLines w:val="0"/>
              <w:suppressLineNumbers w:val="0"/>
              <w:spacing w:before="215" w:beforeAutospacing="0" w:after="0" w:afterAutospacing="0"/>
              <w:ind w:left="17" w:right="0"/>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5</w:t>
            </w:r>
          </w:p>
        </w:tc>
        <w:tc>
          <w:tcPr>
            <w:tcW w:w="2655" w:type="dxa"/>
            <w:tcBorders>
              <w:right w:val="single" w:color="000000" w:sz="4" w:space="0"/>
            </w:tcBorders>
            <w:vAlign w:val="top"/>
          </w:tcPr>
          <w:p>
            <w:pPr>
              <w:pStyle w:val="46"/>
              <w:keepNext w:val="0"/>
              <w:keepLines w:val="0"/>
              <w:suppressLineNumbers w:val="0"/>
              <w:spacing w:before="215" w:beforeAutospacing="0" w:after="0" w:afterAutospacing="0"/>
              <w:ind w:left="226" w:right="214"/>
              <w:jc w:val="center"/>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rPr>
              <w:t>质量</w:t>
            </w:r>
            <w:r>
              <w:rPr>
                <w:rFonts w:hint="eastAsia" w:ascii="宋体" w:hAnsi="宋体" w:eastAsia="宋体" w:cs="宋体"/>
                <w:color w:val="auto"/>
                <w:spacing w:val="0"/>
                <w:sz w:val="21"/>
                <w:szCs w:val="21"/>
                <w:highlight w:val="none"/>
                <w:lang w:eastAsia="zh-CN"/>
              </w:rPr>
              <w:t>要求</w:t>
            </w:r>
          </w:p>
        </w:tc>
        <w:tc>
          <w:tcPr>
            <w:tcW w:w="1985" w:type="dxa"/>
            <w:tcBorders>
              <w:left w:val="single" w:color="000000" w:sz="4" w:space="0"/>
              <w:right w:val="single" w:color="000000" w:sz="4" w:space="0"/>
            </w:tcBorders>
            <w:vAlign w:val="top"/>
          </w:tcPr>
          <w:p>
            <w:pPr>
              <w:pStyle w:val="46"/>
              <w:keepNext w:val="0"/>
              <w:keepLines w:val="0"/>
              <w:suppressLineNumbers w:val="0"/>
              <w:spacing w:before="0" w:beforeAutospacing="0" w:after="0" w:afterAutospacing="0"/>
              <w:ind w:left="0" w:right="0"/>
              <w:rPr>
                <w:rFonts w:hint="eastAsia" w:ascii="宋体" w:hAnsi="宋体" w:eastAsia="宋体" w:cs="宋体"/>
                <w:color w:val="auto"/>
                <w:spacing w:val="0"/>
                <w:sz w:val="21"/>
                <w:szCs w:val="21"/>
                <w:highlight w:val="none"/>
              </w:rPr>
            </w:pPr>
          </w:p>
        </w:tc>
        <w:tc>
          <w:tcPr>
            <w:tcW w:w="2026" w:type="dxa"/>
            <w:tcBorders>
              <w:left w:val="single" w:color="000000" w:sz="4" w:space="0"/>
              <w:right w:val="single" w:color="000000" w:sz="4" w:space="0"/>
            </w:tcBorders>
            <w:vAlign w:val="top"/>
          </w:tcPr>
          <w:p>
            <w:pPr>
              <w:pStyle w:val="46"/>
              <w:keepNext w:val="0"/>
              <w:keepLines w:val="0"/>
              <w:suppressLineNumbers w:val="0"/>
              <w:spacing w:before="0" w:beforeAutospacing="0" w:after="0" w:afterAutospacing="0"/>
              <w:ind w:left="0" w:right="0"/>
              <w:rPr>
                <w:rFonts w:hint="eastAsia" w:ascii="宋体" w:hAnsi="宋体" w:eastAsia="宋体" w:cs="宋体"/>
                <w:color w:val="auto"/>
                <w:spacing w:val="0"/>
                <w:sz w:val="21"/>
                <w:szCs w:val="21"/>
                <w:highlight w:val="none"/>
              </w:rPr>
            </w:pPr>
          </w:p>
        </w:tc>
        <w:tc>
          <w:tcPr>
            <w:tcW w:w="1207" w:type="dxa"/>
            <w:tcBorders>
              <w:left w:val="single" w:color="000000" w:sz="4" w:space="0"/>
            </w:tcBorders>
            <w:vAlign w:val="top"/>
          </w:tcPr>
          <w:p>
            <w:pPr>
              <w:pStyle w:val="46"/>
              <w:keepNext w:val="0"/>
              <w:keepLines w:val="0"/>
              <w:suppressLineNumbers w:val="0"/>
              <w:spacing w:before="0" w:beforeAutospacing="0" w:after="0" w:afterAutospacing="0"/>
              <w:ind w:left="0" w:right="0"/>
              <w:rPr>
                <w:rFonts w:hint="eastAsia" w:ascii="宋体" w:hAnsi="宋体" w:eastAsia="宋体" w:cs="宋体"/>
                <w:color w:val="auto"/>
                <w:spacing w:val="0"/>
                <w:sz w:val="21"/>
                <w:szCs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8" w:hRule="atLeast"/>
        </w:trPr>
        <w:tc>
          <w:tcPr>
            <w:tcW w:w="866" w:type="dxa"/>
            <w:vAlign w:val="top"/>
          </w:tcPr>
          <w:p>
            <w:pPr>
              <w:pStyle w:val="46"/>
              <w:keepNext w:val="0"/>
              <w:keepLines w:val="0"/>
              <w:suppressLineNumbers w:val="0"/>
              <w:spacing w:before="215" w:beforeAutospacing="0" w:after="0" w:afterAutospacing="0"/>
              <w:ind w:left="17" w:right="0"/>
              <w:jc w:val="center"/>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val="en-US" w:eastAsia="zh-CN"/>
              </w:rPr>
              <w:t>6</w:t>
            </w:r>
          </w:p>
        </w:tc>
        <w:tc>
          <w:tcPr>
            <w:tcW w:w="2655" w:type="dxa"/>
            <w:tcBorders>
              <w:right w:val="single" w:color="000000" w:sz="4" w:space="0"/>
            </w:tcBorders>
            <w:vAlign w:val="top"/>
          </w:tcPr>
          <w:p>
            <w:pPr>
              <w:pStyle w:val="46"/>
              <w:keepNext w:val="0"/>
              <w:keepLines w:val="0"/>
              <w:suppressLineNumbers w:val="0"/>
              <w:spacing w:before="215" w:beforeAutospacing="0" w:after="0" w:afterAutospacing="0"/>
              <w:ind w:left="226" w:right="215"/>
              <w:jc w:val="center"/>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eastAsia="zh-CN"/>
              </w:rPr>
              <w:t>投标有效期</w:t>
            </w:r>
          </w:p>
        </w:tc>
        <w:tc>
          <w:tcPr>
            <w:tcW w:w="1985" w:type="dxa"/>
            <w:tcBorders>
              <w:left w:val="single" w:color="000000" w:sz="4" w:space="0"/>
              <w:right w:val="single" w:color="000000" w:sz="4" w:space="0"/>
            </w:tcBorders>
            <w:vAlign w:val="top"/>
          </w:tcPr>
          <w:p>
            <w:pPr>
              <w:pStyle w:val="46"/>
              <w:keepNext w:val="0"/>
              <w:keepLines w:val="0"/>
              <w:suppressLineNumbers w:val="0"/>
              <w:spacing w:before="215" w:beforeAutospacing="0" w:after="0" w:afterAutospacing="0"/>
              <w:ind w:left="373" w:right="361"/>
              <w:jc w:val="center"/>
              <w:rPr>
                <w:rFonts w:hint="eastAsia" w:ascii="宋体" w:hAnsi="宋体" w:eastAsia="宋体" w:cs="宋体"/>
                <w:color w:val="auto"/>
                <w:spacing w:val="0"/>
                <w:sz w:val="21"/>
                <w:szCs w:val="21"/>
                <w:highlight w:val="none"/>
                <w:lang w:val="en-US" w:eastAsia="zh-CN"/>
              </w:rPr>
            </w:pPr>
          </w:p>
        </w:tc>
        <w:tc>
          <w:tcPr>
            <w:tcW w:w="2026" w:type="dxa"/>
            <w:tcBorders>
              <w:left w:val="single" w:color="000000" w:sz="4" w:space="0"/>
              <w:right w:val="single" w:color="000000" w:sz="4" w:space="0"/>
            </w:tcBorders>
            <w:vAlign w:val="top"/>
          </w:tcPr>
          <w:p>
            <w:pPr>
              <w:pStyle w:val="46"/>
              <w:keepNext w:val="0"/>
              <w:keepLines w:val="0"/>
              <w:suppressLineNumbers w:val="0"/>
              <w:spacing w:before="215" w:beforeAutospacing="0" w:after="0" w:afterAutospacing="0"/>
              <w:ind w:left="753" w:right="743"/>
              <w:jc w:val="center"/>
              <w:rPr>
                <w:rFonts w:hint="eastAsia" w:ascii="宋体" w:hAnsi="宋体" w:eastAsia="宋体" w:cs="宋体"/>
                <w:color w:val="auto"/>
                <w:spacing w:val="0"/>
                <w:sz w:val="21"/>
                <w:szCs w:val="21"/>
                <w:highlight w:val="none"/>
              </w:rPr>
            </w:pPr>
          </w:p>
        </w:tc>
        <w:tc>
          <w:tcPr>
            <w:tcW w:w="1207" w:type="dxa"/>
            <w:tcBorders>
              <w:left w:val="single" w:color="000000" w:sz="4" w:space="0"/>
            </w:tcBorders>
            <w:vAlign w:val="top"/>
          </w:tcPr>
          <w:p>
            <w:pPr>
              <w:pStyle w:val="46"/>
              <w:keepNext w:val="0"/>
              <w:keepLines w:val="0"/>
              <w:suppressLineNumbers w:val="0"/>
              <w:spacing w:before="0" w:beforeAutospacing="0" w:after="0" w:afterAutospacing="0"/>
              <w:ind w:left="0" w:right="0"/>
              <w:rPr>
                <w:rFonts w:hint="eastAsia" w:ascii="宋体" w:hAnsi="宋体" w:eastAsia="宋体" w:cs="宋体"/>
                <w:color w:val="auto"/>
                <w:spacing w:val="0"/>
                <w:sz w:val="21"/>
                <w:szCs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6" w:hRule="atLeast"/>
        </w:trPr>
        <w:tc>
          <w:tcPr>
            <w:tcW w:w="866" w:type="dxa"/>
            <w:vAlign w:val="top"/>
          </w:tcPr>
          <w:p>
            <w:pPr>
              <w:pStyle w:val="46"/>
              <w:keepNext w:val="0"/>
              <w:keepLines w:val="0"/>
              <w:suppressLineNumbers w:val="0"/>
              <w:spacing w:before="213" w:beforeAutospacing="0" w:after="0" w:afterAutospacing="0"/>
              <w:ind w:left="17" w:right="0"/>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w:t>
            </w:r>
          </w:p>
        </w:tc>
        <w:tc>
          <w:tcPr>
            <w:tcW w:w="2655" w:type="dxa"/>
            <w:tcBorders>
              <w:right w:val="single" w:color="000000" w:sz="4" w:space="0"/>
            </w:tcBorders>
            <w:vAlign w:val="top"/>
          </w:tcPr>
          <w:p>
            <w:pPr>
              <w:pStyle w:val="46"/>
              <w:keepNext w:val="0"/>
              <w:keepLines w:val="0"/>
              <w:suppressLineNumbers w:val="0"/>
              <w:spacing w:before="213" w:beforeAutospacing="0" w:after="0" w:afterAutospacing="0"/>
              <w:ind w:left="226" w:right="215"/>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w:t>
            </w:r>
          </w:p>
        </w:tc>
        <w:tc>
          <w:tcPr>
            <w:tcW w:w="1985" w:type="dxa"/>
            <w:tcBorders>
              <w:left w:val="single" w:color="000000" w:sz="4" w:space="0"/>
              <w:right w:val="single" w:color="000000" w:sz="4" w:space="0"/>
            </w:tcBorders>
            <w:vAlign w:val="top"/>
          </w:tcPr>
          <w:p>
            <w:pPr>
              <w:pStyle w:val="46"/>
              <w:keepNext w:val="0"/>
              <w:keepLines w:val="0"/>
              <w:suppressLineNumbers w:val="0"/>
              <w:spacing w:before="213" w:beforeAutospacing="0" w:after="0" w:afterAutospacing="0"/>
              <w:ind w:left="373" w:right="361"/>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w:t>
            </w:r>
          </w:p>
        </w:tc>
        <w:tc>
          <w:tcPr>
            <w:tcW w:w="2026" w:type="dxa"/>
            <w:tcBorders>
              <w:left w:val="single" w:color="000000" w:sz="4" w:space="0"/>
              <w:right w:val="single" w:color="000000" w:sz="4" w:space="0"/>
            </w:tcBorders>
            <w:vAlign w:val="top"/>
          </w:tcPr>
          <w:p>
            <w:pPr>
              <w:pStyle w:val="46"/>
              <w:keepNext w:val="0"/>
              <w:keepLines w:val="0"/>
              <w:suppressLineNumbers w:val="0"/>
              <w:spacing w:before="213" w:beforeAutospacing="0" w:after="0" w:afterAutospacing="0"/>
              <w:ind w:left="753" w:right="743"/>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w:t>
            </w:r>
          </w:p>
        </w:tc>
        <w:tc>
          <w:tcPr>
            <w:tcW w:w="1207" w:type="dxa"/>
            <w:tcBorders>
              <w:left w:val="single" w:color="000000" w:sz="4" w:space="0"/>
            </w:tcBorders>
            <w:vAlign w:val="top"/>
          </w:tcPr>
          <w:p>
            <w:pPr>
              <w:pStyle w:val="46"/>
              <w:keepNext w:val="0"/>
              <w:keepLines w:val="0"/>
              <w:suppressLineNumbers w:val="0"/>
              <w:spacing w:before="0" w:beforeAutospacing="0" w:after="0" w:afterAutospacing="0"/>
              <w:ind w:left="0" w:right="0"/>
              <w:rPr>
                <w:rFonts w:hint="eastAsia" w:ascii="宋体" w:hAnsi="宋体" w:eastAsia="宋体" w:cs="宋体"/>
                <w:color w:val="auto"/>
                <w:spacing w:val="0"/>
                <w:sz w:val="21"/>
                <w:szCs w:val="21"/>
                <w:highlight w:val="none"/>
              </w:rPr>
            </w:pPr>
          </w:p>
        </w:tc>
      </w:tr>
    </w:tbl>
    <w:p>
      <w:pPr>
        <w:spacing w:line="336" w:lineRule="auto"/>
        <w:ind w:left="-4" w:leftChars="-2" w:right="-153" w:rightChars="-73" w:firstLine="363" w:firstLineChars="173"/>
        <w:jc w:val="center"/>
        <w:rPr>
          <w:rFonts w:hint="eastAsia" w:ascii="宋体" w:hAnsi="宋体" w:eastAsia="宋体" w:cs="宋体"/>
          <w:b/>
          <w:color w:val="auto"/>
          <w:szCs w:val="21"/>
          <w:highlight w:val="none"/>
        </w:rPr>
      </w:pPr>
    </w:p>
    <w:p>
      <w:pPr>
        <w:spacing w:line="336" w:lineRule="auto"/>
        <w:ind w:left="-4" w:leftChars="-2" w:right="-153" w:rightChars="-73" w:firstLine="363" w:firstLineChars="173"/>
        <w:jc w:val="center"/>
        <w:rPr>
          <w:rFonts w:hint="eastAsia" w:ascii="宋体" w:hAnsi="宋体" w:eastAsia="宋体" w:cs="宋体"/>
          <w:b/>
          <w:color w:val="auto"/>
          <w:szCs w:val="21"/>
          <w:highlight w:val="none"/>
        </w:rPr>
      </w:pPr>
    </w:p>
    <w:p>
      <w:pPr>
        <w:spacing w:line="336" w:lineRule="auto"/>
        <w:ind w:left="-4" w:leftChars="-2" w:right="-153" w:rightChars="-73" w:firstLine="363" w:firstLineChars="173"/>
        <w:jc w:val="center"/>
        <w:rPr>
          <w:rFonts w:hint="eastAsia" w:ascii="宋体" w:hAnsi="宋体" w:eastAsia="宋体" w:cs="宋体"/>
          <w:b/>
          <w:color w:val="auto"/>
          <w:szCs w:val="21"/>
          <w:highlight w:val="none"/>
        </w:rPr>
      </w:pPr>
    </w:p>
    <w:p>
      <w:pP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磋商供应商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（公章</w:t>
      </w:r>
      <w:r>
        <w:rPr>
          <w:rFonts w:hint="eastAsia" w:ascii="宋体" w:hAnsi="宋体" w:eastAsia="宋体" w:cs="宋体"/>
          <w:color w:val="auto"/>
          <w:szCs w:val="21"/>
          <w:highlight w:val="none"/>
          <w:lang w:val="en-US" w:eastAsia="zh-CN"/>
        </w:rPr>
        <w:t>或</w:t>
      </w:r>
      <w:r>
        <w:rPr>
          <w:rFonts w:hint="eastAsia" w:ascii="宋体" w:hAnsi="宋体" w:eastAsia="宋体" w:cs="宋体"/>
          <w:color w:val="auto"/>
          <w:szCs w:val="21"/>
          <w:highlight w:val="none"/>
        </w:rPr>
        <w:t>电子签章）</w:t>
      </w:r>
    </w:p>
    <w:p>
      <w:pPr>
        <w:spacing w:line="480" w:lineRule="auto"/>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法定代表人（或授权委托代理人）：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（手写签名</w:t>
      </w:r>
      <w:r>
        <w:rPr>
          <w:rFonts w:hint="eastAsia" w:ascii="宋体" w:hAnsi="宋体" w:eastAsia="宋体" w:cs="宋体"/>
          <w:color w:val="auto"/>
          <w:szCs w:val="21"/>
          <w:highlight w:val="none"/>
          <w:lang w:val="en-US" w:eastAsia="zh-CN"/>
        </w:rPr>
        <w:t>或</w:t>
      </w:r>
      <w:r>
        <w:rPr>
          <w:rFonts w:hint="eastAsia" w:ascii="宋体" w:hAnsi="宋体" w:eastAsia="宋体" w:cs="宋体"/>
          <w:color w:val="auto"/>
          <w:szCs w:val="21"/>
          <w:highlight w:val="none"/>
        </w:rPr>
        <w:t xml:space="preserve">电子签名） </w:t>
      </w:r>
    </w:p>
    <w:p>
      <w:pP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u w:val="none"/>
          <w:lang w:eastAsia="zh-CN"/>
        </w:rPr>
        <w:t>日期：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pPr>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pPr>
        <w:jc w:val="center"/>
        <w:rPr>
          <w:rFonts w:hint="eastAsia" w:ascii="宋体" w:hAnsi="宋体" w:eastAsia="宋体" w:cs="宋体"/>
          <w:b/>
          <w:color w:val="auto"/>
          <w:szCs w:val="21"/>
          <w:highlight w:val="none"/>
          <w:lang w:eastAsia="zh-CN"/>
        </w:rPr>
      </w:pPr>
      <w:r>
        <w:rPr>
          <w:rFonts w:hint="eastAsia" w:ascii="宋体" w:hAnsi="宋体" w:eastAsia="宋体" w:cs="宋体"/>
          <w:b/>
          <w:color w:val="auto"/>
          <w:sz w:val="28"/>
          <w:szCs w:val="28"/>
          <w:highlight w:val="none"/>
          <w:lang w:val="en-US" w:eastAsia="zh-CN"/>
        </w:rPr>
        <w:t>三</w:t>
      </w:r>
      <w:r>
        <w:rPr>
          <w:rFonts w:hint="eastAsia" w:ascii="宋体" w:hAnsi="宋体" w:eastAsia="宋体" w:cs="宋体"/>
          <w:b/>
          <w:color w:val="auto"/>
          <w:sz w:val="28"/>
          <w:szCs w:val="28"/>
          <w:highlight w:val="none"/>
        </w:rPr>
        <w:t>、已标价工程量清单</w:t>
      </w:r>
      <w:r>
        <w:rPr>
          <w:rFonts w:hint="eastAsia" w:ascii="宋体" w:hAnsi="宋体" w:eastAsia="宋体" w:cs="宋体"/>
          <w:b/>
          <w:color w:val="auto"/>
          <w:sz w:val="28"/>
          <w:szCs w:val="28"/>
          <w:highlight w:val="none"/>
          <w:lang w:eastAsia="zh-CN"/>
        </w:rPr>
        <w:t>（</w:t>
      </w:r>
      <w:r>
        <w:rPr>
          <w:rFonts w:hint="eastAsia" w:ascii="宋体" w:hAnsi="宋体" w:eastAsia="宋体" w:cs="宋体"/>
          <w:b/>
          <w:color w:val="auto"/>
          <w:sz w:val="28"/>
          <w:szCs w:val="28"/>
          <w:highlight w:val="none"/>
          <w:lang w:val="en-US" w:eastAsia="zh-CN"/>
        </w:rPr>
        <w:t>格式自拟</w:t>
      </w:r>
      <w:r>
        <w:rPr>
          <w:rFonts w:hint="eastAsia" w:ascii="宋体" w:hAnsi="宋体" w:eastAsia="宋体" w:cs="宋体"/>
          <w:b/>
          <w:color w:val="auto"/>
          <w:sz w:val="28"/>
          <w:szCs w:val="28"/>
          <w:highlight w:val="none"/>
          <w:lang w:eastAsia="zh-CN"/>
        </w:rPr>
        <w:t>）</w:t>
      </w:r>
    </w:p>
    <w:p>
      <w:pPr>
        <w:jc w:val="center"/>
        <w:rPr>
          <w:rFonts w:hint="eastAsia" w:ascii="宋体" w:hAnsi="宋体" w:eastAsia="宋体" w:cs="宋体"/>
          <w:color w:val="auto"/>
          <w:szCs w:val="21"/>
          <w:highlight w:val="none"/>
        </w:rPr>
      </w:pPr>
    </w:p>
    <w:p>
      <w:pPr>
        <w:ind w:firstLine="1050" w:firstLineChars="500"/>
        <w:jc w:val="center"/>
        <w:rPr>
          <w:rFonts w:hint="eastAsia" w:ascii="宋体" w:hAnsi="宋体" w:eastAsia="宋体" w:cs="宋体"/>
          <w:color w:val="auto"/>
          <w:szCs w:val="21"/>
          <w:highlight w:val="none"/>
        </w:rPr>
      </w:pPr>
    </w:p>
    <w:p>
      <w:pPr>
        <w:ind w:left="2100"/>
        <w:rPr>
          <w:rFonts w:hint="eastAsia" w:ascii="宋体" w:hAnsi="宋体" w:eastAsia="宋体" w:cs="宋体"/>
          <w:color w:val="auto"/>
          <w:szCs w:val="21"/>
          <w:highlight w:val="none"/>
        </w:rPr>
      </w:pPr>
    </w:p>
    <w:p>
      <w:pPr>
        <w:ind w:left="2100"/>
        <w:rPr>
          <w:rFonts w:hint="eastAsia" w:ascii="宋体" w:hAnsi="宋体" w:eastAsia="宋体" w:cs="宋体"/>
          <w:color w:val="auto"/>
          <w:szCs w:val="21"/>
          <w:highlight w:val="none"/>
        </w:rPr>
      </w:pPr>
    </w:p>
    <w:p>
      <w:pPr>
        <w:ind w:left="2100"/>
        <w:rPr>
          <w:rFonts w:hint="eastAsia" w:ascii="宋体" w:hAnsi="宋体" w:eastAsia="宋体" w:cs="宋体"/>
          <w:color w:val="auto"/>
          <w:szCs w:val="21"/>
          <w:highlight w:val="none"/>
        </w:rPr>
      </w:pPr>
    </w:p>
    <w:p>
      <w:pPr>
        <w:ind w:left="2100"/>
        <w:rPr>
          <w:rFonts w:hint="eastAsia" w:ascii="宋体" w:hAnsi="宋体" w:eastAsia="宋体" w:cs="宋体"/>
          <w:color w:val="auto"/>
          <w:szCs w:val="21"/>
          <w:highlight w:val="none"/>
        </w:rPr>
      </w:pPr>
    </w:p>
    <w:p>
      <w:pPr>
        <w:ind w:left="2100"/>
        <w:rPr>
          <w:rFonts w:hint="eastAsia" w:ascii="宋体" w:hAnsi="宋体" w:eastAsia="宋体" w:cs="宋体"/>
          <w:color w:val="auto"/>
          <w:szCs w:val="21"/>
          <w:highlight w:val="none"/>
        </w:rPr>
      </w:pPr>
    </w:p>
    <w:p>
      <w:pPr>
        <w:ind w:left="2100"/>
        <w:rPr>
          <w:rFonts w:hint="eastAsia" w:ascii="宋体" w:hAnsi="宋体" w:eastAsia="宋体" w:cs="宋体"/>
          <w:color w:val="auto"/>
          <w:szCs w:val="21"/>
          <w:highlight w:val="none"/>
        </w:rPr>
      </w:pPr>
    </w:p>
    <w:p>
      <w:pPr>
        <w:ind w:left="2100"/>
        <w:rPr>
          <w:rFonts w:hint="eastAsia" w:ascii="宋体" w:hAnsi="宋体" w:eastAsia="宋体" w:cs="宋体"/>
          <w:color w:val="auto"/>
          <w:szCs w:val="21"/>
          <w:highlight w:val="none"/>
        </w:rPr>
      </w:pPr>
    </w:p>
    <w:p>
      <w:pPr>
        <w:ind w:left="2100"/>
        <w:rPr>
          <w:rFonts w:hint="eastAsia" w:ascii="宋体" w:hAnsi="宋体" w:eastAsia="宋体" w:cs="宋体"/>
          <w:color w:val="auto"/>
          <w:szCs w:val="21"/>
          <w:highlight w:val="none"/>
        </w:rPr>
      </w:pPr>
    </w:p>
    <w:p>
      <w:pPr>
        <w:ind w:left="2100"/>
        <w:rPr>
          <w:rFonts w:hint="eastAsia" w:ascii="宋体" w:hAnsi="宋体" w:eastAsia="宋体" w:cs="宋体"/>
          <w:color w:val="auto"/>
          <w:szCs w:val="21"/>
          <w:highlight w:val="none"/>
        </w:rPr>
      </w:pPr>
    </w:p>
    <w:p>
      <w:pPr>
        <w:ind w:left="2100"/>
        <w:rPr>
          <w:rFonts w:hint="eastAsia" w:ascii="宋体" w:hAnsi="宋体" w:eastAsia="宋体" w:cs="宋体"/>
          <w:color w:val="auto"/>
          <w:szCs w:val="21"/>
          <w:highlight w:val="none"/>
        </w:rPr>
      </w:pPr>
    </w:p>
    <w:p>
      <w:pPr>
        <w:ind w:left="2100"/>
        <w:rPr>
          <w:rFonts w:hint="eastAsia" w:ascii="宋体" w:hAnsi="宋体" w:eastAsia="宋体" w:cs="宋体"/>
          <w:color w:val="auto"/>
          <w:szCs w:val="21"/>
          <w:highlight w:val="none"/>
        </w:rPr>
      </w:pPr>
    </w:p>
    <w:p>
      <w:pPr>
        <w:ind w:left="2100"/>
        <w:rPr>
          <w:rFonts w:hint="eastAsia" w:ascii="宋体" w:hAnsi="宋体" w:eastAsia="宋体" w:cs="宋体"/>
          <w:color w:val="auto"/>
          <w:szCs w:val="21"/>
          <w:highlight w:val="none"/>
        </w:rPr>
      </w:pPr>
    </w:p>
    <w:p>
      <w:pPr>
        <w:ind w:left="2100"/>
        <w:rPr>
          <w:rFonts w:hint="eastAsia" w:ascii="宋体" w:hAnsi="宋体" w:eastAsia="宋体" w:cs="宋体"/>
          <w:color w:val="auto"/>
          <w:szCs w:val="21"/>
          <w:highlight w:val="none"/>
        </w:rPr>
      </w:pPr>
    </w:p>
    <w:p>
      <w:pPr>
        <w:ind w:left="2100"/>
        <w:rPr>
          <w:rFonts w:hint="eastAsia" w:ascii="宋体" w:hAnsi="宋体" w:eastAsia="宋体" w:cs="宋体"/>
          <w:color w:val="auto"/>
          <w:szCs w:val="21"/>
          <w:highlight w:val="none"/>
        </w:rPr>
      </w:pPr>
    </w:p>
    <w:p>
      <w:pPr>
        <w:ind w:left="2100"/>
        <w:rPr>
          <w:rFonts w:hint="eastAsia" w:ascii="宋体" w:hAnsi="宋体" w:eastAsia="宋体" w:cs="宋体"/>
          <w:color w:val="auto"/>
          <w:szCs w:val="21"/>
          <w:highlight w:val="none"/>
        </w:rPr>
      </w:pPr>
    </w:p>
    <w:p>
      <w:pPr>
        <w:ind w:left="2100"/>
        <w:rPr>
          <w:rFonts w:hint="eastAsia" w:ascii="宋体" w:hAnsi="宋体" w:eastAsia="宋体" w:cs="宋体"/>
          <w:color w:val="auto"/>
          <w:szCs w:val="21"/>
          <w:highlight w:val="none"/>
        </w:rPr>
      </w:pPr>
    </w:p>
    <w:p>
      <w:pPr>
        <w:rPr>
          <w:rFonts w:hint="eastAsia" w:ascii="宋体" w:hAnsi="宋体" w:eastAsia="宋体" w:cs="宋体"/>
          <w:color w:val="auto"/>
          <w:szCs w:val="21"/>
          <w:highlight w:val="none"/>
        </w:rPr>
      </w:pPr>
    </w:p>
    <w:p>
      <w:pPr>
        <w:rPr>
          <w:rFonts w:hint="eastAsia" w:ascii="宋体" w:hAnsi="宋体" w:eastAsia="宋体" w:cs="宋体"/>
          <w:color w:val="auto"/>
          <w:szCs w:val="21"/>
          <w:highlight w:val="none"/>
        </w:rPr>
      </w:pPr>
    </w:p>
    <w:p>
      <w:pPr>
        <w:rPr>
          <w:rFonts w:hint="eastAsia" w:ascii="宋体" w:hAnsi="宋体" w:eastAsia="宋体" w:cs="宋体"/>
          <w:color w:val="auto"/>
          <w:szCs w:val="21"/>
          <w:highlight w:val="none"/>
        </w:rPr>
      </w:pPr>
    </w:p>
    <w:p>
      <w:pPr>
        <w:spacing w:line="336" w:lineRule="auto"/>
        <w:ind w:right="-153" w:rightChars="-73"/>
        <w:jc w:val="center"/>
        <w:rPr>
          <w:rFonts w:hint="eastAsia" w:ascii="宋体" w:hAnsi="宋体" w:eastAsia="宋体" w:cs="宋体"/>
          <w:b/>
          <w:color w:val="auto"/>
          <w:szCs w:val="21"/>
          <w:highlight w:val="none"/>
        </w:rPr>
      </w:pPr>
      <w:r>
        <w:rPr>
          <w:rFonts w:hint="eastAsia" w:ascii="宋体" w:hAnsi="宋体" w:eastAsia="宋体" w:cs="宋体"/>
          <w:color w:val="auto"/>
          <w:szCs w:val="21"/>
          <w:highlight w:val="none"/>
        </w:rPr>
        <w:br w:type="page"/>
      </w:r>
    </w:p>
    <w:p>
      <w:pPr>
        <w:ind w:firstLine="560" w:firstLineChars="200"/>
        <w:jc w:val="center"/>
        <w:rPr>
          <w:rFonts w:hint="eastAsia" w:ascii="宋体" w:hAnsi="宋体" w:eastAsia="宋体" w:cs="宋体"/>
          <w:b/>
          <w:color w:val="auto"/>
          <w:kern w:val="44"/>
          <w:sz w:val="28"/>
          <w:szCs w:val="28"/>
          <w:highlight w:val="none"/>
        </w:rPr>
      </w:pPr>
      <w:r>
        <w:rPr>
          <w:rFonts w:hint="eastAsia" w:ascii="宋体" w:hAnsi="宋体" w:eastAsia="宋体" w:cs="宋体"/>
          <w:b/>
          <w:color w:val="auto"/>
          <w:kern w:val="44"/>
          <w:sz w:val="28"/>
          <w:szCs w:val="28"/>
          <w:highlight w:val="none"/>
          <w:lang w:val="en-US" w:eastAsia="zh-CN"/>
        </w:rPr>
        <w:t>第四节  商务技术</w:t>
      </w:r>
      <w:r>
        <w:rPr>
          <w:rFonts w:hint="eastAsia" w:ascii="宋体" w:hAnsi="宋体" w:eastAsia="宋体" w:cs="宋体"/>
          <w:b/>
          <w:color w:val="auto"/>
          <w:kern w:val="44"/>
          <w:sz w:val="28"/>
          <w:szCs w:val="28"/>
          <w:highlight w:val="none"/>
        </w:rPr>
        <w:t>文件格式</w:t>
      </w:r>
    </w:p>
    <w:p>
      <w:pPr>
        <w:widowControl/>
        <w:kinsoku w:val="0"/>
        <w:autoSpaceDE w:val="0"/>
        <w:autoSpaceDN w:val="0"/>
        <w:adjustRightInd w:val="0"/>
        <w:snapToGrid w:val="0"/>
        <w:spacing w:before="69" w:line="240" w:lineRule="auto"/>
        <w:ind w:firstLine="6250"/>
        <w:jc w:val="left"/>
        <w:textAlignment w:val="baseline"/>
        <w:rPr>
          <w:rFonts w:hint="eastAsia" w:ascii="宋体" w:hAnsi="宋体" w:eastAsia="宋体" w:cs="宋体"/>
          <w:snapToGrid w:val="0"/>
          <w:color w:val="auto"/>
          <w:spacing w:val="-2"/>
          <w:kern w:val="0"/>
          <w:sz w:val="24"/>
          <w:szCs w:val="24"/>
          <w:highlight w:val="none"/>
        </w:rPr>
      </w:pPr>
    </w:p>
    <w:p>
      <w:pPr>
        <w:widowControl/>
        <w:kinsoku w:val="0"/>
        <w:autoSpaceDE w:val="0"/>
        <w:autoSpaceDN w:val="0"/>
        <w:adjustRightInd w:val="0"/>
        <w:snapToGrid w:val="0"/>
        <w:spacing w:before="69" w:line="240" w:lineRule="auto"/>
        <w:ind w:firstLine="6250"/>
        <w:jc w:val="left"/>
        <w:textAlignment w:val="baseline"/>
        <w:rPr>
          <w:rFonts w:hint="eastAsia" w:ascii="宋体" w:hAnsi="宋体" w:eastAsia="宋体" w:cs="宋体"/>
          <w:snapToGrid w:val="0"/>
          <w:color w:val="auto"/>
          <w:spacing w:val="-2"/>
          <w:kern w:val="0"/>
          <w:sz w:val="24"/>
          <w:szCs w:val="24"/>
          <w:highlight w:val="none"/>
        </w:rPr>
      </w:pPr>
    </w:p>
    <w:p>
      <w:pPr>
        <w:widowControl/>
        <w:kinsoku w:val="0"/>
        <w:autoSpaceDE w:val="0"/>
        <w:autoSpaceDN w:val="0"/>
        <w:adjustRightInd w:val="0"/>
        <w:snapToGrid w:val="0"/>
        <w:spacing w:before="69" w:line="240" w:lineRule="auto"/>
        <w:ind w:firstLine="6250"/>
        <w:jc w:val="left"/>
        <w:textAlignment w:val="baseline"/>
        <w:rPr>
          <w:rFonts w:hint="eastAsia" w:ascii="宋体" w:hAnsi="宋体" w:eastAsia="宋体" w:cs="宋体"/>
          <w:snapToGrid w:val="0"/>
          <w:color w:val="auto"/>
          <w:spacing w:val="-2"/>
          <w:kern w:val="0"/>
          <w:sz w:val="24"/>
          <w:szCs w:val="24"/>
          <w:highlight w:val="none"/>
        </w:rPr>
      </w:pPr>
    </w:p>
    <w:p>
      <w:pPr>
        <w:pStyle w:val="38"/>
        <w:rPr>
          <w:rFonts w:hint="eastAsia" w:ascii="宋体" w:hAnsi="宋体" w:eastAsia="宋体" w:cs="宋体"/>
          <w:color w:val="auto"/>
          <w:highlight w:val="none"/>
        </w:rPr>
      </w:pPr>
    </w:p>
    <w:p>
      <w:pPr>
        <w:widowControl/>
        <w:kinsoku w:val="0"/>
        <w:autoSpaceDE w:val="0"/>
        <w:autoSpaceDN w:val="0"/>
        <w:adjustRightInd w:val="0"/>
        <w:snapToGrid w:val="0"/>
        <w:spacing w:before="69" w:line="240" w:lineRule="auto"/>
        <w:ind w:firstLine="6250"/>
        <w:jc w:val="left"/>
        <w:textAlignment w:val="baseline"/>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spacing w:val="-2"/>
          <w:kern w:val="0"/>
          <w:sz w:val="24"/>
          <w:szCs w:val="24"/>
          <w:highlight w:val="none"/>
        </w:rPr>
        <w:t>全流程电子文件</w:t>
      </w:r>
    </w:p>
    <w:p>
      <w:pPr>
        <w:jc w:val="both"/>
        <w:rPr>
          <w:rFonts w:hint="eastAsia" w:ascii="宋体" w:hAnsi="宋体" w:eastAsia="宋体" w:cs="宋体"/>
          <w:color w:val="auto"/>
          <w:sz w:val="28"/>
          <w:szCs w:val="28"/>
          <w:highlight w:val="none"/>
          <w:u w:val="single"/>
        </w:rPr>
      </w:pPr>
    </w:p>
    <w:p>
      <w:pPr>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商  务  技  术</w:t>
      </w:r>
      <w:r>
        <w:rPr>
          <w:rFonts w:hint="eastAsia" w:ascii="宋体" w:hAnsi="宋体" w:eastAsia="宋体" w:cs="宋体"/>
          <w:b/>
          <w:bCs/>
          <w:color w:val="auto"/>
          <w:sz w:val="28"/>
          <w:szCs w:val="28"/>
          <w:highlight w:val="none"/>
        </w:rPr>
        <w:t xml:space="preserve"> 文  件（封面）</w:t>
      </w:r>
    </w:p>
    <w:p>
      <w:pPr>
        <w:jc w:val="both"/>
        <w:rPr>
          <w:rFonts w:hint="eastAsia" w:ascii="宋体" w:hAnsi="宋体" w:eastAsia="宋体" w:cs="宋体"/>
          <w:b/>
          <w:bCs/>
          <w:color w:val="auto"/>
          <w:sz w:val="28"/>
          <w:szCs w:val="28"/>
          <w:highlight w:val="none"/>
        </w:rPr>
      </w:pPr>
    </w:p>
    <w:p>
      <w:pPr>
        <w:spacing w:before="312" w:beforeLines="100"/>
        <w:jc w:val="center"/>
        <w:rPr>
          <w:rFonts w:hint="eastAsia" w:ascii="宋体" w:hAnsi="宋体" w:eastAsia="宋体" w:cs="宋体"/>
          <w:b/>
          <w:bCs/>
          <w:color w:val="auto"/>
          <w:sz w:val="52"/>
          <w:szCs w:val="52"/>
          <w:highlight w:val="none"/>
        </w:rPr>
      </w:pPr>
      <w:r>
        <w:rPr>
          <w:rFonts w:hint="eastAsia" w:ascii="宋体" w:hAnsi="宋体" w:eastAsia="宋体" w:cs="宋体"/>
          <w:b/>
          <w:bCs/>
          <w:color w:val="auto"/>
          <w:sz w:val="52"/>
          <w:szCs w:val="52"/>
          <w:highlight w:val="none"/>
        </w:rPr>
        <w:t>响 应 文 件</w:t>
      </w:r>
    </w:p>
    <w:p>
      <w:pPr>
        <w:spacing w:line="360" w:lineRule="auto"/>
        <w:ind w:firstLine="2380" w:firstLineChars="85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项目名称：</w:t>
      </w:r>
    </w:p>
    <w:p>
      <w:pPr>
        <w:spacing w:line="360" w:lineRule="auto"/>
        <w:ind w:firstLine="2380" w:firstLineChars="85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项目编号：</w:t>
      </w:r>
    </w:p>
    <w:p>
      <w:pPr>
        <w:pStyle w:val="38"/>
        <w:rPr>
          <w:rFonts w:hint="eastAsia" w:ascii="宋体" w:hAnsi="宋体" w:eastAsia="宋体" w:cs="宋体"/>
          <w:color w:val="auto"/>
          <w:highlight w:val="none"/>
        </w:rPr>
      </w:pPr>
    </w:p>
    <w:p>
      <w:pPr>
        <w:jc w:val="center"/>
        <w:rPr>
          <w:rFonts w:hint="eastAsia" w:ascii="宋体" w:hAnsi="宋体" w:eastAsia="宋体" w:cs="宋体"/>
          <w:b/>
          <w:bCs/>
          <w:color w:val="auto"/>
          <w:sz w:val="28"/>
          <w:szCs w:val="28"/>
          <w:highlight w:val="none"/>
        </w:rPr>
      </w:pPr>
    </w:p>
    <w:p>
      <w:pPr>
        <w:rPr>
          <w:rFonts w:hint="eastAsia" w:ascii="宋体" w:hAnsi="宋体" w:eastAsia="宋体" w:cs="宋体"/>
          <w:b/>
          <w:bCs/>
          <w:color w:val="auto"/>
          <w:sz w:val="28"/>
          <w:szCs w:val="28"/>
          <w:highlight w:val="none"/>
        </w:rPr>
      </w:pPr>
    </w:p>
    <w:p>
      <w:pPr>
        <w:rPr>
          <w:rFonts w:hint="eastAsia" w:ascii="宋体" w:hAnsi="宋体" w:eastAsia="宋体" w:cs="宋体"/>
          <w:b/>
          <w:bCs/>
          <w:color w:val="auto"/>
          <w:sz w:val="28"/>
          <w:szCs w:val="28"/>
          <w:highlight w:val="none"/>
        </w:rPr>
      </w:pPr>
    </w:p>
    <w:p>
      <w:pPr>
        <w:jc w:val="both"/>
        <w:rPr>
          <w:rFonts w:hint="eastAsia" w:ascii="宋体" w:hAnsi="宋体" w:eastAsia="宋体" w:cs="宋体"/>
          <w:b/>
          <w:bCs/>
          <w:color w:val="auto"/>
          <w:sz w:val="28"/>
          <w:szCs w:val="28"/>
          <w:highlight w:val="none"/>
        </w:rPr>
      </w:pPr>
    </w:p>
    <w:p>
      <w:p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eastAsia="zh-CN"/>
        </w:rPr>
        <w:t>磋商供应商</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u w:val="single"/>
        </w:rPr>
        <w:t xml:space="preserve">                 </w:t>
      </w:r>
      <w:r>
        <w:rPr>
          <w:rFonts w:hint="eastAsia" w:ascii="宋体" w:hAnsi="宋体" w:eastAsia="宋体" w:cs="宋体"/>
          <w:b/>
          <w:bCs/>
          <w:color w:val="auto"/>
          <w:sz w:val="28"/>
          <w:szCs w:val="28"/>
          <w:highlight w:val="none"/>
        </w:rPr>
        <w:t>（公章</w:t>
      </w:r>
      <w:r>
        <w:rPr>
          <w:rFonts w:hint="eastAsia" w:ascii="宋体" w:hAnsi="宋体" w:eastAsia="宋体" w:cs="宋体"/>
          <w:b/>
          <w:bCs/>
          <w:color w:val="auto"/>
          <w:sz w:val="28"/>
          <w:szCs w:val="28"/>
          <w:highlight w:val="none"/>
          <w:lang w:val="en-US" w:eastAsia="zh-CN"/>
        </w:rPr>
        <w:t>或</w:t>
      </w:r>
      <w:r>
        <w:rPr>
          <w:rFonts w:hint="eastAsia" w:ascii="宋体" w:hAnsi="宋体" w:eastAsia="宋体" w:cs="宋体"/>
          <w:b/>
          <w:bCs/>
          <w:color w:val="auto"/>
          <w:sz w:val="28"/>
          <w:szCs w:val="28"/>
          <w:highlight w:val="none"/>
        </w:rPr>
        <w:t>电子签章）</w:t>
      </w:r>
    </w:p>
    <w:p>
      <w:pPr>
        <w:spacing w:line="360" w:lineRule="auto"/>
        <w:ind w:firstLine="1400" w:firstLineChars="500"/>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法定代表人或其委托代理人：</w:t>
      </w:r>
      <w:r>
        <w:rPr>
          <w:rFonts w:hint="eastAsia" w:ascii="宋体" w:hAnsi="宋体" w:eastAsia="宋体" w:cs="宋体"/>
          <w:b/>
          <w:bCs/>
          <w:color w:val="auto"/>
          <w:sz w:val="28"/>
          <w:szCs w:val="28"/>
          <w:highlight w:val="none"/>
          <w:u w:val="single"/>
        </w:rPr>
        <w:t xml:space="preserve">           </w:t>
      </w:r>
      <w:r>
        <w:rPr>
          <w:rFonts w:hint="eastAsia" w:ascii="宋体" w:hAnsi="宋体" w:eastAsia="宋体" w:cs="宋体"/>
          <w:b/>
          <w:bCs/>
          <w:color w:val="auto"/>
          <w:sz w:val="28"/>
          <w:szCs w:val="28"/>
          <w:highlight w:val="none"/>
        </w:rPr>
        <w:t>（手写签名</w:t>
      </w:r>
      <w:r>
        <w:rPr>
          <w:rFonts w:hint="eastAsia" w:ascii="宋体" w:hAnsi="宋体" w:eastAsia="宋体" w:cs="宋体"/>
          <w:b/>
          <w:bCs/>
          <w:color w:val="auto"/>
          <w:sz w:val="28"/>
          <w:szCs w:val="28"/>
          <w:highlight w:val="none"/>
          <w:lang w:val="en-US" w:eastAsia="zh-CN"/>
        </w:rPr>
        <w:t>或</w:t>
      </w:r>
      <w:r>
        <w:rPr>
          <w:rFonts w:hint="eastAsia" w:ascii="宋体" w:hAnsi="宋体" w:eastAsia="宋体" w:cs="宋体"/>
          <w:b/>
          <w:bCs/>
          <w:color w:val="auto"/>
          <w:sz w:val="28"/>
          <w:szCs w:val="28"/>
          <w:highlight w:val="none"/>
        </w:rPr>
        <w:t>电子签名）</w:t>
      </w:r>
    </w:p>
    <w:p>
      <w:pPr>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u w:val="single"/>
        </w:rPr>
        <w:t xml:space="preserve">         </w:t>
      </w:r>
      <w:r>
        <w:rPr>
          <w:rFonts w:hint="eastAsia" w:ascii="宋体" w:hAnsi="宋体" w:eastAsia="宋体" w:cs="宋体"/>
          <w:b/>
          <w:bCs/>
          <w:color w:val="auto"/>
          <w:sz w:val="28"/>
          <w:szCs w:val="28"/>
          <w:highlight w:val="none"/>
        </w:rPr>
        <w:t>年</w:t>
      </w:r>
      <w:r>
        <w:rPr>
          <w:rFonts w:hint="eastAsia" w:ascii="宋体" w:hAnsi="宋体" w:eastAsia="宋体" w:cs="宋体"/>
          <w:b/>
          <w:bCs/>
          <w:color w:val="auto"/>
          <w:sz w:val="28"/>
          <w:szCs w:val="28"/>
          <w:highlight w:val="none"/>
          <w:u w:val="single"/>
        </w:rPr>
        <w:t xml:space="preserve">         </w:t>
      </w:r>
      <w:r>
        <w:rPr>
          <w:rFonts w:hint="eastAsia" w:ascii="宋体" w:hAnsi="宋体" w:eastAsia="宋体" w:cs="宋体"/>
          <w:b/>
          <w:bCs/>
          <w:color w:val="auto"/>
          <w:sz w:val="28"/>
          <w:szCs w:val="28"/>
          <w:highlight w:val="none"/>
        </w:rPr>
        <w:t>月</w:t>
      </w:r>
      <w:r>
        <w:rPr>
          <w:rFonts w:hint="eastAsia" w:ascii="宋体" w:hAnsi="宋体" w:eastAsia="宋体" w:cs="宋体"/>
          <w:b/>
          <w:bCs/>
          <w:color w:val="auto"/>
          <w:sz w:val="28"/>
          <w:szCs w:val="28"/>
          <w:highlight w:val="none"/>
          <w:u w:val="single"/>
        </w:rPr>
        <w:t xml:space="preserve">         </w:t>
      </w:r>
      <w:r>
        <w:rPr>
          <w:rFonts w:hint="eastAsia" w:ascii="宋体" w:hAnsi="宋体" w:eastAsia="宋体" w:cs="宋体"/>
          <w:b/>
          <w:bCs/>
          <w:color w:val="auto"/>
          <w:sz w:val="28"/>
          <w:szCs w:val="28"/>
          <w:highlight w:val="none"/>
        </w:rPr>
        <w:t>日</w:t>
      </w:r>
    </w:p>
    <w:p>
      <w:pPr>
        <w:spacing w:line="336" w:lineRule="auto"/>
        <w:ind w:right="-153" w:rightChars="-73"/>
        <w:jc w:val="center"/>
        <w:rPr>
          <w:rFonts w:hint="eastAsia" w:ascii="宋体" w:hAnsi="宋体" w:eastAsia="宋体" w:cs="宋体"/>
          <w:b/>
          <w:color w:val="auto"/>
          <w:szCs w:val="21"/>
          <w:highlight w:val="none"/>
        </w:rPr>
      </w:pPr>
    </w:p>
    <w:p>
      <w:pPr>
        <w:spacing w:line="336" w:lineRule="auto"/>
        <w:ind w:right="-153" w:rightChars="-73"/>
        <w:jc w:val="center"/>
        <w:rPr>
          <w:rFonts w:hint="eastAsia" w:ascii="宋体" w:hAnsi="宋体" w:eastAsia="宋体" w:cs="宋体"/>
          <w:b/>
          <w:color w:val="auto"/>
          <w:szCs w:val="21"/>
          <w:highlight w:val="none"/>
        </w:rPr>
      </w:pPr>
    </w:p>
    <w:p>
      <w:pPr>
        <w:spacing w:line="336" w:lineRule="auto"/>
        <w:ind w:right="-153" w:rightChars="-73"/>
        <w:jc w:val="center"/>
        <w:rPr>
          <w:rFonts w:hint="eastAsia" w:ascii="宋体" w:hAnsi="宋体" w:eastAsia="宋体" w:cs="宋体"/>
          <w:b/>
          <w:color w:val="auto"/>
          <w:szCs w:val="21"/>
          <w:highlight w:val="none"/>
        </w:rPr>
      </w:pPr>
    </w:p>
    <w:p>
      <w:pPr>
        <w:spacing w:line="336" w:lineRule="auto"/>
        <w:ind w:right="-153" w:rightChars="-73"/>
        <w:jc w:val="center"/>
        <w:rPr>
          <w:rFonts w:hint="eastAsia" w:ascii="宋体" w:hAnsi="宋体" w:eastAsia="宋体" w:cs="宋体"/>
          <w:b/>
          <w:color w:val="auto"/>
          <w:szCs w:val="21"/>
          <w:highlight w:val="none"/>
        </w:rPr>
      </w:pPr>
    </w:p>
    <w:p>
      <w:pPr>
        <w:spacing w:line="336" w:lineRule="auto"/>
        <w:ind w:right="-153" w:rightChars="-73"/>
        <w:jc w:val="both"/>
        <w:rPr>
          <w:rFonts w:hint="eastAsia" w:ascii="宋体" w:hAnsi="宋体" w:eastAsia="宋体" w:cs="宋体"/>
          <w:b/>
          <w:color w:val="auto"/>
          <w:szCs w:val="21"/>
          <w:highlight w:val="none"/>
        </w:rPr>
      </w:pPr>
    </w:p>
    <w:p>
      <w:pPr>
        <w:spacing w:line="336" w:lineRule="auto"/>
        <w:ind w:right="-153" w:rightChars="-73"/>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目录</w:t>
      </w:r>
    </w:p>
    <w:p>
      <w:pPr>
        <w:spacing w:line="336" w:lineRule="auto"/>
        <w:ind w:right="-153" w:rightChars="-73"/>
        <w:jc w:val="center"/>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 w:val="0"/>
          <w:bCs/>
          <w:color w:val="auto"/>
          <w:sz w:val="18"/>
          <w:szCs w:val="18"/>
          <w:highlight w:val="none"/>
        </w:rPr>
        <w:t>（</w:t>
      </w:r>
      <w:r>
        <w:rPr>
          <w:rFonts w:hint="eastAsia" w:ascii="宋体" w:hAnsi="宋体" w:eastAsia="宋体" w:cs="宋体"/>
          <w:b w:val="0"/>
          <w:bCs/>
          <w:color w:val="auto"/>
          <w:sz w:val="18"/>
          <w:szCs w:val="18"/>
          <w:highlight w:val="none"/>
          <w:lang w:val="en-US" w:eastAsia="zh-CN"/>
        </w:rPr>
        <w:t>自行编</w:t>
      </w:r>
      <w:r>
        <w:rPr>
          <w:rFonts w:hint="eastAsia" w:ascii="宋体" w:hAnsi="宋体" w:eastAsia="宋体" w:cs="宋体"/>
          <w:b w:val="0"/>
          <w:bCs/>
          <w:color w:val="auto"/>
          <w:sz w:val="18"/>
          <w:szCs w:val="18"/>
          <w:highlight w:val="none"/>
        </w:rPr>
        <w:t>页码）</w:t>
      </w:r>
    </w:p>
    <w:p>
      <w:pPr>
        <w:pStyle w:val="13"/>
        <w:numPr>
          <w:ilvl w:val="0"/>
          <w:numId w:val="0"/>
        </w:numPr>
        <w:spacing w:line="390" w:lineRule="exact"/>
        <w:ind w:firstLine="0" w:firstLineChars="0"/>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（1）主要管理人员表</w:t>
      </w:r>
    </w:p>
    <w:p>
      <w:pPr>
        <w:pStyle w:val="13"/>
        <w:numPr>
          <w:ilvl w:val="0"/>
          <w:numId w:val="0"/>
        </w:numPr>
        <w:spacing w:line="390" w:lineRule="exact"/>
        <w:ind w:firstLine="0" w:firstLineChars="0"/>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（2）建设工程项目管理承诺书</w:t>
      </w:r>
    </w:p>
    <w:p>
      <w:pPr>
        <w:pStyle w:val="13"/>
        <w:numPr>
          <w:ilvl w:val="0"/>
          <w:numId w:val="0"/>
        </w:numPr>
        <w:spacing w:line="390" w:lineRule="exact"/>
        <w:ind w:firstLine="0" w:firstLineChars="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施工组织设计</w:t>
      </w:r>
    </w:p>
    <w:p>
      <w:pPr>
        <w:pStyle w:val="13"/>
        <w:numPr>
          <w:ilvl w:val="0"/>
          <w:numId w:val="0"/>
        </w:numPr>
        <w:spacing w:line="390" w:lineRule="exact"/>
        <w:ind w:firstLine="0" w:firstLineChars="0"/>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4</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业绩</w:t>
      </w:r>
    </w:p>
    <w:p>
      <w:pPr>
        <w:pStyle w:val="13"/>
        <w:numPr>
          <w:ilvl w:val="0"/>
          <w:numId w:val="0"/>
        </w:numPr>
        <w:spacing w:line="390" w:lineRule="exact"/>
        <w:ind w:firstLine="0" w:firstLineChars="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5</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其他资料</w:t>
      </w:r>
    </w:p>
    <w:p>
      <w:pPr>
        <w:spacing w:line="336" w:lineRule="auto"/>
        <w:ind w:right="-153" w:rightChars="-73"/>
        <w:jc w:val="center"/>
        <w:rPr>
          <w:rFonts w:hint="eastAsia" w:ascii="宋体" w:hAnsi="宋体" w:eastAsia="宋体" w:cs="宋体"/>
          <w:b/>
          <w:color w:val="auto"/>
          <w:szCs w:val="21"/>
          <w:highlight w:val="none"/>
        </w:rPr>
      </w:pPr>
    </w:p>
    <w:p>
      <w:pPr>
        <w:spacing w:line="336" w:lineRule="auto"/>
        <w:ind w:right="-153" w:rightChars="-73"/>
        <w:jc w:val="center"/>
        <w:rPr>
          <w:rFonts w:hint="eastAsia" w:ascii="宋体" w:hAnsi="宋体" w:eastAsia="宋体" w:cs="宋体"/>
          <w:b/>
          <w:color w:val="auto"/>
          <w:szCs w:val="21"/>
          <w:highlight w:val="none"/>
        </w:rPr>
      </w:pPr>
    </w:p>
    <w:p>
      <w:pPr>
        <w:spacing w:line="336" w:lineRule="auto"/>
        <w:ind w:right="-153" w:rightChars="-73"/>
        <w:jc w:val="center"/>
        <w:rPr>
          <w:rFonts w:hint="eastAsia" w:ascii="宋体" w:hAnsi="宋体" w:eastAsia="宋体" w:cs="宋体"/>
          <w:b/>
          <w:color w:val="auto"/>
          <w:szCs w:val="21"/>
          <w:highlight w:val="none"/>
        </w:rPr>
      </w:pPr>
    </w:p>
    <w:p>
      <w:pPr>
        <w:spacing w:line="336" w:lineRule="auto"/>
        <w:ind w:right="-153" w:rightChars="-73"/>
        <w:jc w:val="center"/>
        <w:rPr>
          <w:rFonts w:hint="eastAsia" w:ascii="宋体" w:hAnsi="宋体" w:eastAsia="宋体" w:cs="宋体"/>
          <w:b/>
          <w:color w:val="auto"/>
          <w:szCs w:val="21"/>
          <w:highlight w:val="none"/>
        </w:rPr>
      </w:pPr>
    </w:p>
    <w:p>
      <w:pPr>
        <w:spacing w:line="336" w:lineRule="auto"/>
        <w:ind w:right="-153" w:rightChars="-73"/>
        <w:jc w:val="center"/>
        <w:rPr>
          <w:rFonts w:hint="eastAsia" w:ascii="宋体" w:hAnsi="宋体" w:eastAsia="宋体" w:cs="宋体"/>
          <w:b/>
          <w:color w:val="auto"/>
          <w:szCs w:val="21"/>
          <w:highlight w:val="none"/>
        </w:rPr>
      </w:pPr>
    </w:p>
    <w:p>
      <w:pPr>
        <w:spacing w:line="336" w:lineRule="auto"/>
        <w:ind w:right="-153" w:rightChars="-73"/>
        <w:jc w:val="center"/>
        <w:rPr>
          <w:rFonts w:hint="eastAsia" w:ascii="宋体" w:hAnsi="宋体" w:eastAsia="宋体" w:cs="宋体"/>
          <w:b/>
          <w:color w:val="auto"/>
          <w:szCs w:val="21"/>
          <w:highlight w:val="none"/>
        </w:rPr>
      </w:pPr>
    </w:p>
    <w:p>
      <w:pPr>
        <w:spacing w:line="336" w:lineRule="auto"/>
        <w:ind w:right="-153" w:rightChars="-73"/>
        <w:jc w:val="center"/>
        <w:rPr>
          <w:rFonts w:hint="eastAsia" w:ascii="宋体" w:hAnsi="宋体" w:eastAsia="宋体" w:cs="宋体"/>
          <w:b/>
          <w:color w:val="auto"/>
          <w:szCs w:val="21"/>
          <w:highlight w:val="none"/>
        </w:rPr>
      </w:pPr>
    </w:p>
    <w:p>
      <w:pPr>
        <w:pStyle w:val="10"/>
        <w:rPr>
          <w:rFonts w:hint="eastAsia" w:ascii="宋体" w:hAnsi="宋体" w:eastAsia="宋体" w:cs="宋体"/>
          <w:color w:val="auto"/>
          <w:highlight w:val="none"/>
        </w:rPr>
      </w:pPr>
    </w:p>
    <w:p>
      <w:pPr>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br w:type="page"/>
      </w:r>
    </w:p>
    <w:p>
      <w:pPr>
        <w:jc w:val="center"/>
        <w:rPr>
          <w:rFonts w:hint="eastAsia" w:ascii="宋体" w:hAnsi="宋体" w:eastAsia="宋体" w:cs="宋体"/>
          <w:color w:val="auto"/>
          <w:sz w:val="24"/>
          <w:szCs w:val="24"/>
          <w:highlight w:val="none"/>
        </w:rPr>
      </w:pPr>
      <w:r>
        <w:rPr>
          <w:rFonts w:hint="eastAsia" w:ascii="宋体" w:hAnsi="宋体" w:eastAsia="宋体" w:cs="宋体"/>
          <w:b/>
          <w:color w:val="auto"/>
          <w:sz w:val="28"/>
          <w:szCs w:val="28"/>
          <w:highlight w:val="none"/>
          <w:lang w:val="en-US" w:eastAsia="zh-CN"/>
        </w:rPr>
        <w:t>一、主要管理人员表</w:t>
      </w:r>
    </w:p>
    <w:p>
      <w:pPr>
        <w:rPr>
          <w:rFonts w:hint="eastAsia" w:ascii="宋体" w:hAnsi="宋体" w:eastAsia="宋体" w:cs="宋体"/>
          <w:color w:val="auto"/>
          <w:szCs w:val="21"/>
          <w:highlight w:val="none"/>
        </w:rPr>
      </w:pPr>
    </w:p>
    <w:tbl>
      <w:tblPr>
        <w:tblStyle w:val="21"/>
        <w:tblW w:w="104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24"/>
        <w:gridCol w:w="1018"/>
        <w:gridCol w:w="5086"/>
        <w:gridCol w:w="1268"/>
        <w:gridCol w:w="1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4" w:type="dxa"/>
            <w:vMerge w:val="restart"/>
            <w:vAlign w:val="center"/>
          </w:tcPr>
          <w:p>
            <w:pPr>
              <w:spacing w:line="360" w:lineRule="auto"/>
              <w:ind w:left="-2" w:right="-153" w:rightChars="-7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岗位</w:t>
            </w:r>
          </w:p>
        </w:tc>
        <w:tc>
          <w:tcPr>
            <w:tcW w:w="1018" w:type="dxa"/>
            <w:vMerge w:val="restart"/>
            <w:vAlign w:val="center"/>
          </w:tcPr>
          <w:p>
            <w:pPr>
              <w:spacing w:line="360" w:lineRule="auto"/>
              <w:ind w:left="-2" w:right="-153" w:rightChars="-7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姓名</w:t>
            </w:r>
          </w:p>
        </w:tc>
        <w:tc>
          <w:tcPr>
            <w:tcW w:w="5086" w:type="dxa"/>
            <w:vMerge w:val="restart"/>
            <w:vAlign w:val="center"/>
          </w:tcPr>
          <w:p>
            <w:pPr>
              <w:spacing w:line="360" w:lineRule="auto"/>
              <w:ind w:left="-2" w:right="-153" w:rightChars="-7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《注册执业资格</w:t>
            </w:r>
          </w:p>
          <w:p>
            <w:pPr>
              <w:spacing w:line="360" w:lineRule="auto"/>
              <w:ind w:left="-2" w:right="-153" w:rightChars="-7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（或职业或职称或岗位或培训或学历（位）证书）》</w:t>
            </w:r>
          </w:p>
        </w:tc>
        <w:tc>
          <w:tcPr>
            <w:tcW w:w="3168" w:type="dxa"/>
            <w:gridSpan w:val="2"/>
            <w:vAlign w:val="center"/>
          </w:tcPr>
          <w:p>
            <w:pPr>
              <w:spacing w:line="360" w:lineRule="auto"/>
              <w:ind w:left="-2" w:right="-153" w:rightChars="-7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承担完工工程情况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4" w:type="dxa"/>
            <w:vMerge w:val="continue"/>
            <w:vAlign w:val="center"/>
          </w:tcPr>
          <w:p>
            <w:pPr>
              <w:spacing w:line="360" w:lineRule="auto"/>
              <w:ind w:left="-2" w:right="-153" w:rightChars="-73"/>
              <w:jc w:val="center"/>
              <w:rPr>
                <w:rFonts w:hint="eastAsia" w:ascii="宋体" w:hAnsi="宋体" w:eastAsia="宋体" w:cs="宋体"/>
                <w:b/>
                <w:bCs/>
                <w:color w:val="auto"/>
                <w:szCs w:val="21"/>
                <w:highlight w:val="none"/>
              </w:rPr>
            </w:pPr>
          </w:p>
        </w:tc>
        <w:tc>
          <w:tcPr>
            <w:tcW w:w="1018" w:type="dxa"/>
            <w:vMerge w:val="continue"/>
            <w:vAlign w:val="center"/>
          </w:tcPr>
          <w:p>
            <w:pPr>
              <w:spacing w:line="360" w:lineRule="auto"/>
              <w:ind w:left="-2" w:right="-153" w:rightChars="-73"/>
              <w:jc w:val="center"/>
              <w:rPr>
                <w:rFonts w:hint="eastAsia" w:ascii="宋体" w:hAnsi="宋体" w:eastAsia="宋体" w:cs="宋体"/>
                <w:b/>
                <w:bCs/>
                <w:color w:val="auto"/>
                <w:szCs w:val="21"/>
                <w:highlight w:val="none"/>
              </w:rPr>
            </w:pPr>
          </w:p>
        </w:tc>
        <w:tc>
          <w:tcPr>
            <w:tcW w:w="5086" w:type="dxa"/>
            <w:vMerge w:val="continue"/>
            <w:vAlign w:val="center"/>
          </w:tcPr>
          <w:p>
            <w:pPr>
              <w:spacing w:line="360" w:lineRule="auto"/>
              <w:ind w:left="-2" w:right="-153" w:rightChars="-73"/>
              <w:jc w:val="center"/>
              <w:rPr>
                <w:rFonts w:hint="eastAsia" w:ascii="宋体" w:hAnsi="宋体" w:eastAsia="宋体" w:cs="宋体"/>
                <w:b/>
                <w:bCs/>
                <w:color w:val="auto"/>
                <w:szCs w:val="21"/>
                <w:highlight w:val="none"/>
              </w:rPr>
            </w:pPr>
          </w:p>
        </w:tc>
        <w:tc>
          <w:tcPr>
            <w:tcW w:w="1268" w:type="dxa"/>
            <w:vAlign w:val="center"/>
          </w:tcPr>
          <w:p>
            <w:pPr>
              <w:spacing w:line="360" w:lineRule="auto"/>
              <w:ind w:left="-2" w:right="-153" w:rightChars="-73"/>
              <w:jc w:val="center"/>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rPr>
              <w:t>项目数</w:t>
            </w:r>
            <w:r>
              <w:rPr>
                <w:rFonts w:hint="eastAsia" w:ascii="宋体" w:hAnsi="宋体" w:eastAsia="宋体" w:cs="宋体"/>
                <w:b/>
                <w:bCs/>
                <w:color w:val="auto"/>
                <w:szCs w:val="21"/>
                <w:highlight w:val="none"/>
                <w:lang w:val="en-US" w:eastAsia="zh-CN"/>
              </w:rPr>
              <w:t>量</w:t>
            </w:r>
          </w:p>
        </w:tc>
        <w:tc>
          <w:tcPr>
            <w:tcW w:w="1900" w:type="dxa"/>
            <w:vAlign w:val="center"/>
          </w:tcPr>
          <w:p>
            <w:pPr>
              <w:spacing w:line="360" w:lineRule="auto"/>
              <w:ind w:left="-2" w:right="-153" w:rightChars="-7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4" w:type="dxa"/>
            <w:vAlign w:val="center"/>
          </w:tcPr>
          <w:p>
            <w:pPr>
              <w:spacing w:line="360" w:lineRule="auto"/>
              <w:ind w:left="-2" w:right="-153" w:rightChars="-7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项目经理</w:t>
            </w:r>
          </w:p>
        </w:tc>
        <w:tc>
          <w:tcPr>
            <w:tcW w:w="1018" w:type="dxa"/>
            <w:vAlign w:val="center"/>
          </w:tcPr>
          <w:p>
            <w:pPr>
              <w:spacing w:line="360" w:lineRule="auto"/>
              <w:ind w:left="-2" w:right="-153" w:rightChars="-73"/>
              <w:jc w:val="center"/>
              <w:rPr>
                <w:rFonts w:hint="eastAsia" w:ascii="宋体" w:hAnsi="宋体" w:eastAsia="宋体" w:cs="宋体"/>
                <w:b/>
                <w:bCs/>
                <w:color w:val="auto"/>
                <w:szCs w:val="21"/>
                <w:highlight w:val="none"/>
              </w:rPr>
            </w:pPr>
          </w:p>
        </w:tc>
        <w:tc>
          <w:tcPr>
            <w:tcW w:w="5086" w:type="dxa"/>
            <w:vMerge w:val="restart"/>
            <w:vAlign w:val="center"/>
          </w:tcPr>
          <w:p>
            <w:pPr>
              <w:spacing w:line="360" w:lineRule="auto"/>
              <w:ind w:left="-2" w:right="-153" w:rightChars="-73"/>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◆证书名称：</w:t>
            </w:r>
          </w:p>
          <w:p>
            <w:pPr>
              <w:spacing w:line="360" w:lineRule="auto"/>
              <w:ind w:left="-2" w:right="-153" w:rightChars="-73"/>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◆证书证号：</w:t>
            </w:r>
          </w:p>
          <w:p>
            <w:pPr>
              <w:spacing w:line="360" w:lineRule="auto"/>
              <w:ind w:left="-2" w:right="-153" w:rightChars="-73"/>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◆专业（如有）：</w:t>
            </w:r>
          </w:p>
          <w:p>
            <w:pPr>
              <w:spacing w:line="360" w:lineRule="auto"/>
              <w:ind w:left="-2" w:right="-153" w:rightChars="-73"/>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◆专业所属类别（如有）：</w:t>
            </w:r>
          </w:p>
          <w:p>
            <w:pPr>
              <w:spacing w:line="360" w:lineRule="auto"/>
              <w:ind w:left="-2" w:right="-153" w:rightChars="-73"/>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◆授予（或签发或批准或发证）日期：</w:t>
            </w:r>
          </w:p>
        </w:tc>
        <w:tc>
          <w:tcPr>
            <w:tcW w:w="1268" w:type="dxa"/>
            <w:vAlign w:val="center"/>
          </w:tcPr>
          <w:p>
            <w:pPr>
              <w:spacing w:line="360" w:lineRule="auto"/>
              <w:ind w:left="-2" w:right="-153" w:rightChars="-73"/>
              <w:jc w:val="center"/>
              <w:rPr>
                <w:rFonts w:hint="eastAsia" w:ascii="宋体" w:hAnsi="宋体" w:eastAsia="宋体" w:cs="宋体"/>
                <w:b/>
                <w:bCs/>
                <w:color w:val="auto"/>
                <w:szCs w:val="21"/>
                <w:highlight w:val="none"/>
              </w:rPr>
            </w:pPr>
          </w:p>
        </w:tc>
        <w:tc>
          <w:tcPr>
            <w:tcW w:w="1900" w:type="dxa"/>
            <w:vAlign w:val="center"/>
          </w:tcPr>
          <w:p>
            <w:pPr>
              <w:spacing w:line="360" w:lineRule="auto"/>
              <w:ind w:left="-2" w:right="-153" w:rightChars="-73"/>
              <w:jc w:val="center"/>
              <w:rPr>
                <w:rFonts w:hint="eastAsia" w:ascii="宋体" w:hAnsi="宋体" w:eastAsia="宋体" w:cs="宋体"/>
                <w:b/>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4" w:type="dxa"/>
            <w:vAlign w:val="center"/>
          </w:tcPr>
          <w:p>
            <w:pPr>
              <w:spacing w:line="360" w:lineRule="auto"/>
              <w:ind w:left="-2" w:right="-153" w:rightChars="-7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技术负责人</w:t>
            </w:r>
          </w:p>
        </w:tc>
        <w:tc>
          <w:tcPr>
            <w:tcW w:w="1018" w:type="dxa"/>
            <w:vAlign w:val="center"/>
          </w:tcPr>
          <w:p>
            <w:pPr>
              <w:spacing w:line="360" w:lineRule="auto"/>
              <w:ind w:left="-2" w:right="-153" w:rightChars="-73"/>
              <w:jc w:val="center"/>
              <w:rPr>
                <w:rFonts w:hint="eastAsia" w:ascii="宋体" w:hAnsi="宋体" w:eastAsia="宋体" w:cs="宋体"/>
                <w:b/>
                <w:bCs/>
                <w:color w:val="auto"/>
                <w:szCs w:val="21"/>
                <w:highlight w:val="none"/>
              </w:rPr>
            </w:pPr>
          </w:p>
        </w:tc>
        <w:tc>
          <w:tcPr>
            <w:tcW w:w="5086" w:type="dxa"/>
            <w:vMerge w:val="continue"/>
            <w:vAlign w:val="center"/>
          </w:tcPr>
          <w:p>
            <w:pPr>
              <w:spacing w:line="360" w:lineRule="auto"/>
              <w:ind w:left="-2" w:right="-153" w:rightChars="-73"/>
              <w:jc w:val="center"/>
              <w:rPr>
                <w:rFonts w:hint="eastAsia" w:ascii="宋体" w:hAnsi="宋体" w:eastAsia="宋体" w:cs="宋体"/>
                <w:b/>
                <w:bCs/>
                <w:color w:val="auto"/>
                <w:szCs w:val="21"/>
                <w:highlight w:val="none"/>
              </w:rPr>
            </w:pPr>
          </w:p>
        </w:tc>
        <w:tc>
          <w:tcPr>
            <w:tcW w:w="1268" w:type="dxa"/>
            <w:vAlign w:val="center"/>
          </w:tcPr>
          <w:p>
            <w:pPr>
              <w:spacing w:line="360" w:lineRule="auto"/>
              <w:ind w:left="-2" w:right="-153" w:rightChars="-73"/>
              <w:jc w:val="center"/>
              <w:rPr>
                <w:rFonts w:hint="eastAsia" w:ascii="宋体" w:hAnsi="宋体" w:eastAsia="宋体" w:cs="宋体"/>
                <w:b/>
                <w:bCs/>
                <w:color w:val="auto"/>
                <w:szCs w:val="21"/>
                <w:highlight w:val="none"/>
              </w:rPr>
            </w:pPr>
          </w:p>
        </w:tc>
        <w:tc>
          <w:tcPr>
            <w:tcW w:w="1900" w:type="dxa"/>
            <w:vAlign w:val="center"/>
          </w:tcPr>
          <w:p>
            <w:pPr>
              <w:spacing w:line="360" w:lineRule="auto"/>
              <w:ind w:left="-2" w:right="-153" w:rightChars="-73"/>
              <w:jc w:val="center"/>
              <w:rPr>
                <w:rFonts w:hint="eastAsia" w:ascii="宋体" w:hAnsi="宋体" w:eastAsia="宋体" w:cs="宋体"/>
                <w:b/>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4" w:type="dxa"/>
            <w:vAlign w:val="center"/>
          </w:tcPr>
          <w:p>
            <w:pPr>
              <w:spacing w:line="360" w:lineRule="auto"/>
              <w:ind w:left="-2" w:right="-153" w:rightChars="-7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施工员</w:t>
            </w:r>
          </w:p>
        </w:tc>
        <w:tc>
          <w:tcPr>
            <w:tcW w:w="1018" w:type="dxa"/>
            <w:vAlign w:val="center"/>
          </w:tcPr>
          <w:p>
            <w:pPr>
              <w:spacing w:line="360" w:lineRule="auto"/>
              <w:ind w:left="-2" w:right="-153" w:rightChars="-73"/>
              <w:jc w:val="center"/>
              <w:rPr>
                <w:rFonts w:hint="eastAsia" w:ascii="宋体" w:hAnsi="宋体" w:eastAsia="宋体" w:cs="宋体"/>
                <w:b/>
                <w:bCs/>
                <w:color w:val="auto"/>
                <w:szCs w:val="21"/>
                <w:highlight w:val="none"/>
              </w:rPr>
            </w:pPr>
          </w:p>
        </w:tc>
        <w:tc>
          <w:tcPr>
            <w:tcW w:w="5086" w:type="dxa"/>
            <w:vMerge w:val="continue"/>
            <w:vAlign w:val="center"/>
          </w:tcPr>
          <w:p>
            <w:pPr>
              <w:spacing w:line="360" w:lineRule="auto"/>
              <w:ind w:left="-2" w:right="-153" w:rightChars="-73"/>
              <w:jc w:val="center"/>
              <w:rPr>
                <w:rFonts w:hint="eastAsia" w:ascii="宋体" w:hAnsi="宋体" w:eastAsia="宋体" w:cs="宋体"/>
                <w:b/>
                <w:bCs/>
                <w:color w:val="auto"/>
                <w:szCs w:val="21"/>
                <w:highlight w:val="none"/>
              </w:rPr>
            </w:pPr>
          </w:p>
        </w:tc>
        <w:tc>
          <w:tcPr>
            <w:tcW w:w="1268" w:type="dxa"/>
            <w:vAlign w:val="center"/>
          </w:tcPr>
          <w:p>
            <w:pPr>
              <w:spacing w:line="360" w:lineRule="auto"/>
              <w:ind w:left="-2" w:right="-153" w:rightChars="-73"/>
              <w:jc w:val="center"/>
              <w:rPr>
                <w:rFonts w:hint="eastAsia" w:ascii="宋体" w:hAnsi="宋体" w:eastAsia="宋体" w:cs="宋体"/>
                <w:b/>
                <w:bCs/>
                <w:color w:val="auto"/>
                <w:szCs w:val="21"/>
                <w:highlight w:val="none"/>
              </w:rPr>
            </w:pPr>
          </w:p>
        </w:tc>
        <w:tc>
          <w:tcPr>
            <w:tcW w:w="1900" w:type="dxa"/>
            <w:vAlign w:val="center"/>
          </w:tcPr>
          <w:p>
            <w:pPr>
              <w:spacing w:line="360" w:lineRule="auto"/>
              <w:ind w:left="-2" w:right="-153" w:rightChars="-73"/>
              <w:jc w:val="center"/>
              <w:rPr>
                <w:rFonts w:hint="eastAsia" w:ascii="宋体" w:hAnsi="宋体" w:eastAsia="宋体" w:cs="宋体"/>
                <w:b/>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4" w:type="dxa"/>
            <w:vAlign w:val="center"/>
          </w:tcPr>
          <w:p>
            <w:pPr>
              <w:spacing w:line="360" w:lineRule="auto"/>
              <w:ind w:left="-2" w:right="-153" w:rightChars="-7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质量员</w:t>
            </w:r>
          </w:p>
        </w:tc>
        <w:tc>
          <w:tcPr>
            <w:tcW w:w="1018" w:type="dxa"/>
            <w:vAlign w:val="center"/>
          </w:tcPr>
          <w:p>
            <w:pPr>
              <w:spacing w:line="360" w:lineRule="auto"/>
              <w:ind w:left="-2" w:right="-153" w:rightChars="-73"/>
              <w:jc w:val="center"/>
              <w:rPr>
                <w:rFonts w:hint="eastAsia" w:ascii="宋体" w:hAnsi="宋体" w:eastAsia="宋体" w:cs="宋体"/>
                <w:b/>
                <w:bCs/>
                <w:color w:val="auto"/>
                <w:szCs w:val="21"/>
                <w:highlight w:val="none"/>
              </w:rPr>
            </w:pPr>
          </w:p>
        </w:tc>
        <w:tc>
          <w:tcPr>
            <w:tcW w:w="5086" w:type="dxa"/>
            <w:vMerge w:val="continue"/>
            <w:vAlign w:val="center"/>
          </w:tcPr>
          <w:p>
            <w:pPr>
              <w:spacing w:line="360" w:lineRule="auto"/>
              <w:ind w:left="-2" w:right="-153" w:rightChars="-73"/>
              <w:jc w:val="center"/>
              <w:rPr>
                <w:rFonts w:hint="eastAsia" w:ascii="宋体" w:hAnsi="宋体" w:eastAsia="宋体" w:cs="宋体"/>
                <w:b/>
                <w:bCs/>
                <w:color w:val="auto"/>
                <w:szCs w:val="21"/>
                <w:highlight w:val="none"/>
              </w:rPr>
            </w:pPr>
          </w:p>
        </w:tc>
        <w:tc>
          <w:tcPr>
            <w:tcW w:w="1268" w:type="dxa"/>
            <w:vAlign w:val="center"/>
          </w:tcPr>
          <w:p>
            <w:pPr>
              <w:spacing w:line="360" w:lineRule="auto"/>
              <w:ind w:left="-2" w:right="-153" w:rightChars="-73"/>
              <w:jc w:val="center"/>
              <w:rPr>
                <w:rFonts w:hint="eastAsia" w:ascii="宋体" w:hAnsi="宋体" w:eastAsia="宋体" w:cs="宋体"/>
                <w:b/>
                <w:bCs/>
                <w:color w:val="auto"/>
                <w:szCs w:val="21"/>
                <w:highlight w:val="none"/>
              </w:rPr>
            </w:pPr>
          </w:p>
        </w:tc>
        <w:tc>
          <w:tcPr>
            <w:tcW w:w="1900" w:type="dxa"/>
            <w:vAlign w:val="center"/>
          </w:tcPr>
          <w:p>
            <w:pPr>
              <w:spacing w:line="360" w:lineRule="auto"/>
              <w:ind w:left="-2" w:right="-153" w:rightChars="-73"/>
              <w:jc w:val="center"/>
              <w:rPr>
                <w:rFonts w:hint="eastAsia" w:ascii="宋体" w:hAnsi="宋体" w:eastAsia="宋体" w:cs="宋体"/>
                <w:b/>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4" w:type="dxa"/>
            <w:vAlign w:val="center"/>
          </w:tcPr>
          <w:p>
            <w:pPr>
              <w:spacing w:line="360" w:lineRule="auto"/>
              <w:ind w:left="-2" w:right="-153" w:rightChars="-7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安全员</w:t>
            </w:r>
          </w:p>
        </w:tc>
        <w:tc>
          <w:tcPr>
            <w:tcW w:w="1018" w:type="dxa"/>
            <w:vAlign w:val="center"/>
          </w:tcPr>
          <w:p>
            <w:pPr>
              <w:spacing w:line="360" w:lineRule="auto"/>
              <w:ind w:left="-2" w:right="-153" w:rightChars="-73"/>
              <w:jc w:val="center"/>
              <w:rPr>
                <w:rFonts w:hint="eastAsia" w:ascii="宋体" w:hAnsi="宋体" w:eastAsia="宋体" w:cs="宋体"/>
                <w:b/>
                <w:bCs/>
                <w:color w:val="auto"/>
                <w:szCs w:val="21"/>
                <w:highlight w:val="none"/>
              </w:rPr>
            </w:pPr>
          </w:p>
        </w:tc>
        <w:tc>
          <w:tcPr>
            <w:tcW w:w="5086" w:type="dxa"/>
            <w:vMerge w:val="continue"/>
            <w:vAlign w:val="center"/>
          </w:tcPr>
          <w:p>
            <w:pPr>
              <w:spacing w:line="360" w:lineRule="auto"/>
              <w:ind w:left="-2" w:right="-153" w:rightChars="-73"/>
              <w:jc w:val="center"/>
              <w:rPr>
                <w:rFonts w:hint="eastAsia" w:ascii="宋体" w:hAnsi="宋体" w:eastAsia="宋体" w:cs="宋体"/>
                <w:b/>
                <w:bCs/>
                <w:color w:val="auto"/>
                <w:szCs w:val="21"/>
                <w:highlight w:val="none"/>
              </w:rPr>
            </w:pPr>
          </w:p>
        </w:tc>
        <w:tc>
          <w:tcPr>
            <w:tcW w:w="1268" w:type="dxa"/>
            <w:vAlign w:val="center"/>
          </w:tcPr>
          <w:p>
            <w:pPr>
              <w:spacing w:line="360" w:lineRule="auto"/>
              <w:ind w:left="-2" w:right="-153" w:rightChars="-73"/>
              <w:jc w:val="center"/>
              <w:rPr>
                <w:rFonts w:hint="eastAsia" w:ascii="宋体" w:hAnsi="宋体" w:eastAsia="宋体" w:cs="宋体"/>
                <w:b/>
                <w:bCs/>
                <w:color w:val="auto"/>
                <w:szCs w:val="21"/>
                <w:highlight w:val="none"/>
              </w:rPr>
            </w:pPr>
          </w:p>
        </w:tc>
        <w:tc>
          <w:tcPr>
            <w:tcW w:w="1900" w:type="dxa"/>
            <w:vAlign w:val="center"/>
          </w:tcPr>
          <w:p>
            <w:pPr>
              <w:spacing w:line="360" w:lineRule="auto"/>
              <w:ind w:left="-2" w:right="-153" w:rightChars="-73"/>
              <w:jc w:val="center"/>
              <w:rPr>
                <w:rFonts w:hint="eastAsia" w:ascii="宋体" w:hAnsi="宋体" w:eastAsia="宋体" w:cs="宋体"/>
                <w:b/>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4" w:type="dxa"/>
            <w:vAlign w:val="center"/>
          </w:tcPr>
          <w:p>
            <w:pPr>
              <w:spacing w:line="360" w:lineRule="auto"/>
              <w:ind w:left="-2" w:right="-153" w:rightChars="-7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材料员</w:t>
            </w:r>
          </w:p>
        </w:tc>
        <w:tc>
          <w:tcPr>
            <w:tcW w:w="1018" w:type="dxa"/>
            <w:vAlign w:val="center"/>
          </w:tcPr>
          <w:p>
            <w:pPr>
              <w:spacing w:line="360" w:lineRule="auto"/>
              <w:ind w:left="-2" w:right="-153" w:rightChars="-73"/>
              <w:jc w:val="center"/>
              <w:rPr>
                <w:rFonts w:hint="eastAsia" w:ascii="宋体" w:hAnsi="宋体" w:eastAsia="宋体" w:cs="宋体"/>
                <w:b/>
                <w:bCs/>
                <w:color w:val="auto"/>
                <w:szCs w:val="21"/>
                <w:highlight w:val="none"/>
              </w:rPr>
            </w:pPr>
          </w:p>
        </w:tc>
        <w:tc>
          <w:tcPr>
            <w:tcW w:w="5086" w:type="dxa"/>
            <w:vMerge w:val="continue"/>
            <w:vAlign w:val="center"/>
          </w:tcPr>
          <w:p>
            <w:pPr>
              <w:spacing w:line="360" w:lineRule="auto"/>
              <w:ind w:left="-2" w:right="-153" w:rightChars="-73"/>
              <w:jc w:val="center"/>
              <w:rPr>
                <w:rFonts w:hint="eastAsia" w:ascii="宋体" w:hAnsi="宋体" w:eastAsia="宋体" w:cs="宋体"/>
                <w:b/>
                <w:bCs/>
                <w:color w:val="auto"/>
                <w:szCs w:val="21"/>
                <w:highlight w:val="none"/>
              </w:rPr>
            </w:pPr>
          </w:p>
        </w:tc>
        <w:tc>
          <w:tcPr>
            <w:tcW w:w="1268" w:type="dxa"/>
            <w:vAlign w:val="center"/>
          </w:tcPr>
          <w:p>
            <w:pPr>
              <w:spacing w:line="360" w:lineRule="auto"/>
              <w:ind w:left="-2" w:right="-153" w:rightChars="-73"/>
              <w:jc w:val="center"/>
              <w:rPr>
                <w:rFonts w:hint="eastAsia" w:ascii="宋体" w:hAnsi="宋体" w:eastAsia="宋体" w:cs="宋体"/>
                <w:b/>
                <w:bCs/>
                <w:color w:val="auto"/>
                <w:szCs w:val="21"/>
                <w:highlight w:val="none"/>
              </w:rPr>
            </w:pPr>
          </w:p>
        </w:tc>
        <w:tc>
          <w:tcPr>
            <w:tcW w:w="1900" w:type="dxa"/>
            <w:vAlign w:val="center"/>
          </w:tcPr>
          <w:p>
            <w:pPr>
              <w:spacing w:line="360" w:lineRule="auto"/>
              <w:ind w:left="-2" w:right="-153" w:rightChars="-73"/>
              <w:jc w:val="center"/>
              <w:rPr>
                <w:rFonts w:hint="eastAsia" w:ascii="宋体" w:hAnsi="宋体" w:eastAsia="宋体" w:cs="宋体"/>
                <w:b/>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4" w:type="dxa"/>
            <w:vAlign w:val="center"/>
          </w:tcPr>
          <w:p>
            <w:pPr>
              <w:spacing w:line="360" w:lineRule="auto"/>
              <w:ind w:left="-2" w:right="-153" w:rightChars="-73"/>
              <w:jc w:val="center"/>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w:t>
            </w:r>
          </w:p>
        </w:tc>
        <w:tc>
          <w:tcPr>
            <w:tcW w:w="1018" w:type="dxa"/>
            <w:vAlign w:val="center"/>
          </w:tcPr>
          <w:p>
            <w:pPr>
              <w:spacing w:line="360" w:lineRule="auto"/>
              <w:ind w:left="-2" w:right="-153" w:rightChars="-73"/>
              <w:jc w:val="center"/>
              <w:rPr>
                <w:rFonts w:hint="eastAsia" w:ascii="宋体" w:hAnsi="宋体" w:eastAsia="宋体" w:cs="宋体"/>
                <w:b/>
                <w:bCs/>
                <w:color w:val="auto"/>
                <w:szCs w:val="21"/>
                <w:highlight w:val="none"/>
              </w:rPr>
            </w:pPr>
          </w:p>
        </w:tc>
        <w:tc>
          <w:tcPr>
            <w:tcW w:w="5086" w:type="dxa"/>
            <w:vMerge w:val="continue"/>
            <w:vAlign w:val="center"/>
          </w:tcPr>
          <w:p>
            <w:pPr>
              <w:spacing w:line="360" w:lineRule="auto"/>
              <w:ind w:left="-2" w:right="-153" w:rightChars="-73"/>
              <w:jc w:val="center"/>
              <w:rPr>
                <w:rFonts w:hint="eastAsia" w:ascii="宋体" w:hAnsi="宋体" w:eastAsia="宋体" w:cs="宋体"/>
                <w:b/>
                <w:bCs/>
                <w:color w:val="auto"/>
                <w:szCs w:val="21"/>
                <w:highlight w:val="none"/>
              </w:rPr>
            </w:pPr>
          </w:p>
        </w:tc>
        <w:tc>
          <w:tcPr>
            <w:tcW w:w="1268" w:type="dxa"/>
            <w:vAlign w:val="center"/>
          </w:tcPr>
          <w:p>
            <w:pPr>
              <w:spacing w:line="360" w:lineRule="auto"/>
              <w:ind w:left="-2" w:right="-153" w:rightChars="-73"/>
              <w:jc w:val="center"/>
              <w:rPr>
                <w:rFonts w:hint="eastAsia" w:ascii="宋体" w:hAnsi="宋体" w:eastAsia="宋体" w:cs="宋体"/>
                <w:b/>
                <w:bCs/>
                <w:color w:val="auto"/>
                <w:szCs w:val="21"/>
                <w:highlight w:val="none"/>
              </w:rPr>
            </w:pPr>
          </w:p>
        </w:tc>
        <w:tc>
          <w:tcPr>
            <w:tcW w:w="1900" w:type="dxa"/>
            <w:vAlign w:val="center"/>
          </w:tcPr>
          <w:p>
            <w:pPr>
              <w:spacing w:line="360" w:lineRule="auto"/>
              <w:ind w:left="-2" w:right="-153" w:rightChars="-73"/>
              <w:jc w:val="center"/>
              <w:rPr>
                <w:rFonts w:hint="eastAsia" w:ascii="宋体" w:hAnsi="宋体" w:eastAsia="宋体" w:cs="宋体"/>
                <w:b/>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3" w:hRule="atLeast"/>
          <w:jc w:val="center"/>
        </w:trPr>
        <w:tc>
          <w:tcPr>
            <w:tcW w:w="10496" w:type="dxa"/>
            <w:gridSpan w:val="5"/>
            <w:vAlign w:val="center"/>
          </w:tcPr>
          <w:p>
            <w:pPr>
              <w:spacing w:line="360" w:lineRule="auto"/>
              <w:ind w:left="-2" w:right="-153" w:rightChars="-73"/>
              <w:jc w:val="left"/>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一旦我单位</w:t>
            </w:r>
            <w:r>
              <w:rPr>
                <w:rFonts w:hint="eastAsia" w:ascii="宋体" w:hAnsi="宋体" w:eastAsia="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rPr>
              <w:t>，将实行项目经理负责制，我方保证并配备上述项目管理机构。上述填报内容真实，若不真实，</w:t>
            </w:r>
          </w:p>
          <w:p>
            <w:pPr>
              <w:spacing w:line="360" w:lineRule="auto"/>
              <w:ind w:left="-2" w:right="-153" w:rightChars="-73"/>
              <w:jc w:val="left"/>
              <w:rPr>
                <w:rFonts w:hint="eastAsia" w:ascii="宋体" w:hAnsi="宋体" w:eastAsia="宋体" w:cs="宋体"/>
                <w:b/>
                <w:bCs/>
                <w:color w:val="auto"/>
                <w:szCs w:val="21"/>
                <w:highlight w:val="none"/>
              </w:rPr>
            </w:pPr>
            <w:r>
              <w:rPr>
                <w:rFonts w:hint="eastAsia" w:ascii="宋体" w:hAnsi="宋体" w:eastAsia="宋体" w:cs="宋体"/>
                <w:b w:val="0"/>
                <w:bCs w:val="0"/>
                <w:color w:val="auto"/>
                <w:szCs w:val="21"/>
                <w:highlight w:val="none"/>
              </w:rPr>
              <w:t>愿按有关规定接受处理。</w:t>
            </w:r>
          </w:p>
        </w:tc>
      </w:tr>
    </w:tbl>
    <w:p>
      <w:pPr>
        <w:spacing w:line="360" w:lineRule="auto"/>
        <w:ind w:left="-2" w:right="-153" w:rightChars="-73"/>
        <w:rPr>
          <w:rFonts w:hint="eastAsia" w:ascii="宋体" w:hAnsi="宋体" w:eastAsia="宋体" w:cs="宋体"/>
          <w:b w:val="0"/>
          <w:bCs w:val="0"/>
          <w:color w:val="auto"/>
          <w:highlight w:val="none"/>
          <w:lang w:eastAsia="zh-CN"/>
        </w:rPr>
      </w:pPr>
      <w:r>
        <w:rPr>
          <w:rFonts w:hint="eastAsia" w:ascii="宋体" w:hAnsi="宋体" w:eastAsia="宋体" w:cs="宋体"/>
          <w:b/>
          <w:bCs/>
          <w:color w:val="auto"/>
          <w:szCs w:val="21"/>
          <w:highlight w:val="none"/>
        </w:rPr>
        <w:t>附：</w:t>
      </w:r>
      <w:r>
        <w:rPr>
          <w:rFonts w:hint="eastAsia" w:ascii="宋体" w:hAnsi="宋体" w:eastAsia="宋体" w:cs="宋体"/>
          <w:b w:val="0"/>
          <w:bCs w:val="0"/>
          <w:color w:val="auto"/>
          <w:szCs w:val="21"/>
          <w:highlight w:val="none"/>
        </w:rPr>
        <w:t>①项目经理（注册建造师）简历表（格式）</w:t>
      </w:r>
      <w:r>
        <w:rPr>
          <w:rFonts w:hint="eastAsia" w:ascii="宋体" w:hAnsi="宋体" w:eastAsia="宋体" w:cs="宋体"/>
          <w:b w:val="0"/>
          <w:bCs w:val="0"/>
          <w:color w:val="auto"/>
          <w:szCs w:val="21"/>
          <w:highlight w:val="none"/>
          <w:lang w:eastAsia="zh-CN"/>
        </w:rPr>
        <w:t>；</w:t>
      </w:r>
    </w:p>
    <w:p>
      <w:pPr>
        <w:spacing w:line="360" w:lineRule="auto"/>
        <w:ind w:left="-2" w:right="-153" w:rightChars="-73" w:firstLine="420" w:firstLineChars="200"/>
        <w:rPr>
          <w:rFonts w:hint="eastAsia" w:ascii="宋体" w:hAnsi="宋体" w:eastAsia="宋体" w:cs="宋体"/>
          <w:b w:val="0"/>
          <w:bCs w:val="0"/>
          <w:color w:val="auto"/>
          <w:highlight w:val="none"/>
        </w:rPr>
      </w:pPr>
      <w:r>
        <w:rPr>
          <w:rFonts w:hint="eastAsia" w:ascii="宋体" w:hAnsi="宋体" w:eastAsia="宋体" w:cs="宋体"/>
          <w:b w:val="0"/>
          <w:bCs w:val="0"/>
          <w:color w:val="auto"/>
          <w:szCs w:val="21"/>
          <w:highlight w:val="none"/>
        </w:rPr>
        <w:t>②项目技术负责人简历表（格式）；</w:t>
      </w:r>
    </w:p>
    <w:p>
      <w:pPr>
        <w:spacing w:line="360" w:lineRule="auto"/>
        <w:ind w:left="-2" w:right="-153" w:rightChars="-73"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③其他主要人员应附</w:t>
      </w:r>
      <w:r>
        <w:rPr>
          <w:rFonts w:hint="eastAsia" w:ascii="宋体" w:hAnsi="宋体" w:eastAsia="宋体" w:cs="宋体"/>
          <w:color w:val="auto"/>
          <w:szCs w:val="21"/>
          <w:highlight w:val="none"/>
          <w:lang w:eastAsia="zh-CN"/>
        </w:rPr>
        <w:t>岗位证书</w:t>
      </w:r>
      <w:r>
        <w:rPr>
          <w:rFonts w:hint="eastAsia" w:ascii="宋体" w:hAnsi="宋体" w:eastAsia="宋体" w:cs="宋体"/>
          <w:color w:val="auto"/>
          <w:szCs w:val="21"/>
          <w:highlight w:val="none"/>
        </w:rPr>
        <w:t>、身份证</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职称证（若有）</w:t>
      </w:r>
      <w:r>
        <w:rPr>
          <w:rFonts w:hint="eastAsia" w:ascii="宋体" w:hAnsi="宋体" w:eastAsia="宋体" w:cs="宋体"/>
          <w:color w:val="auto"/>
          <w:szCs w:val="21"/>
          <w:highlight w:val="none"/>
        </w:rPr>
        <w:t>等</w:t>
      </w:r>
      <w:r>
        <w:rPr>
          <w:rFonts w:hint="eastAsia" w:ascii="宋体" w:hAnsi="宋体" w:eastAsia="宋体" w:cs="宋体"/>
          <w:color w:val="auto"/>
          <w:szCs w:val="21"/>
          <w:highlight w:val="none"/>
          <w:lang w:eastAsia="zh-CN"/>
        </w:rPr>
        <w:t>扫描件；</w:t>
      </w:r>
    </w:p>
    <w:p>
      <w:pPr>
        <w:spacing w:line="360" w:lineRule="auto"/>
        <w:ind w:left="-2" w:right="-153" w:rightChars="-73"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④拟投入</w:t>
      </w:r>
      <w:r>
        <w:rPr>
          <w:rFonts w:hint="eastAsia" w:ascii="宋体" w:hAnsi="宋体" w:eastAsia="宋体" w:cs="宋体"/>
          <w:color w:val="auto"/>
          <w:szCs w:val="21"/>
          <w:highlight w:val="none"/>
          <w:lang w:val="en-US" w:eastAsia="zh-CN"/>
        </w:rPr>
        <w:t>所有</w:t>
      </w:r>
      <w:r>
        <w:rPr>
          <w:rFonts w:hint="eastAsia" w:ascii="宋体" w:hAnsi="宋体" w:eastAsia="宋体" w:cs="宋体"/>
          <w:color w:val="auto"/>
          <w:szCs w:val="21"/>
          <w:highlight w:val="none"/>
          <w:lang w:eastAsia="zh-CN"/>
        </w:rPr>
        <w:t>人员</w:t>
      </w:r>
      <w:r>
        <w:rPr>
          <w:rFonts w:hint="eastAsia" w:ascii="宋体" w:hAnsi="宋体" w:eastAsia="宋体" w:cs="宋体"/>
          <w:color w:val="auto"/>
          <w:szCs w:val="21"/>
          <w:highlight w:val="none"/>
        </w:rPr>
        <w:t>现任职单位为其缴纳</w:t>
      </w:r>
      <w:r>
        <w:rPr>
          <w:rFonts w:hint="eastAsia" w:ascii="宋体" w:hAnsi="宋体" w:eastAsia="宋体" w:cs="宋体"/>
          <w:color w:val="auto"/>
          <w:szCs w:val="21"/>
          <w:highlight w:val="green"/>
        </w:rPr>
        <w:t>的</w:t>
      </w:r>
      <w:r>
        <w:rPr>
          <w:rFonts w:hint="eastAsia" w:ascii="宋体" w:hAnsi="宋体" w:eastAsia="宋体" w:cs="宋体"/>
          <w:color w:val="auto"/>
          <w:szCs w:val="21"/>
          <w:highlight w:val="green"/>
          <w:lang w:val="en-US" w:eastAsia="zh-CN"/>
        </w:rPr>
        <w:t>近1个月（2024年03月）</w:t>
      </w:r>
      <w:r>
        <w:rPr>
          <w:rFonts w:hint="eastAsia" w:ascii="宋体" w:hAnsi="宋体" w:eastAsia="宋体" w:cs="宋体"/>
          <w:bCs/>
          <w:color w:val="auto"/>
          <w:sz w:val="21"/>
          <w:szCs w:val="21"/>
          <w:highlight w:val="green"/>
          <w:lang w:eastAsia="zh-CN"/>
        </w:rPr>
        <w:t>依法缴纳</w:t>
      </w:r>
      <w:r>
        <w:rPr>
          <w:rFonts w:hint="eastAsia" w:ascii="宋体" w:hAnsi="宋体" w:eastAsia="宋体" w:cs="宋体"/>
          <w:bCs/>
          <w:color w:val="auto"/>
          <w:sz w:val="21"/>
          <w:szCs w:val="21"/>
          <w:highlight w:val="none"/>
          <w:lang w:eastAsia="zh-CN"/>
        </w:rPr>
        <w:t>社保费的缴费凭证，</w:t>
      </w:r>
      <w:r>
        <w:rPr>
          <w:rFonts w:hint="eastAsia" w:ascii="宋体" w:hAnsi="宋体" w:eastAsia="宋体" w:cs="宋体"/>
          <w:color w:val="auto"/>
          <w:highlight w:val="white"/>
        </w:rPr>
        <w:t>对于</w:t>
      </w:r>
      <w:r>
        <w:rPr>
          <w:rFonts w:hint="eastAsia" w:ascii="宋体" w:hAnsi="宋体" w:eastAsia="宋体" w:cs="宋体"/>
          <w:color w:val="auto"/>
          <w:highlight w:val="white"/>
          <w:lang w:val="en-US" w:eastAsia="zh-CN"/>
        </w:rPr>
        <w:t>入职时间</w:t>
      </w:r>
      <w:r>
        <w:rPr>
          <w:rFonts w:hint="eastAsia" w:ascii="宋体" w:hAnsi="宋体" w:eastAsia="宋体" w:cs="宋体"/>
          <w:color w:val="auto"/>
          <w:highlight w:val="white"/>
        </w:rPr>
        <w:t>不足</w:t>
      </w:r>
      <w:r>
        <w:rPr>
          <w:rFonts w:hint="eastAsia" w:ascii="宋体" w:hAnsi="宋体" w:eastAsia="宋体" w:cs="宋体"/>
          <w:color w:val="auto"/>
          <w:highlight w:val="white"/>
          <w:lang w:val="en-US" w:eastAsia="zh-CN"/>
        </w:rPr>
        <w:t>1个月</w:t>
      </w:r>
      <w:r>
        <w:rPr>
          <w:rFonts w:hint="eastAsia" w:ascii="宋体" w:hAnsi="宋体" w:eastAsia="宋体" w:cs="宋体"/>
          <w:color w:val="auto"/>
          <w:highlight w:val="white"/>
        </w:rPr>
        <w:t>的</w:t>
      </w:r>
      <w:r>
        <w:rPr>
          <w:rFonts w:hint="eastAsia" w:ascii="宋体" w:hAnsi="宋体" w:eastAsia="宋体" w:cs="宋体"/>
          <w:color w:val="auto"/>
          <w:highlight w:val="white"/>
          <w:lang w:val="en-US" w:eastAsia="zh-CN"/>
        </w:rPr>
        <w:t>人员</w:t>
      </w:r>
      <w:r>
        <w:rPr>
          <w:rFonts w:hint="eastAsia" w:ascii="宋体" w:hAnsi="宋体" w:eastAsia="宋体" w:cs="宋体"/>
          <w:color w:val="auto"/>
          <w:highlight w:val="white"/>
        </w:rPr>
        <w:t>，需</w:t>
      </w:r>
      <w:r>
        <w:rPr>
          <w:rFonts w:hint="eastAsia" w:ascii="宋体" w:hAnsi="宋体" w:eastAsia="宋体" w:cs="宋体"/>
          <w:color w:val="auto"/>
          <w:highlight w:val="white"/>
          <w:lang w:val="en-US" w:eastAsia="zh-CN"/>
        </w:rPr>
        <w:t>提供现任职单位与其签订的劳动合同</w:t>
      </w:r>
      <w:r>
        <w:rPr>
          <w:rFonts w:hint="eastAsia" w:ascii="宋体" w:hAnsi="宋体" w:eastAsia="宋体" w:cs="宋体"/>
          <w:color w:val="auto"/>
          <w:highlight w:val="white"/>
        </w:rPr>
        <w:t>。</w:t>
      </w:r>
      <w:r>
        <w:rPr>
          <w:rFonts w:hint="eastAsia" w:ascii="宋体" w:hAnsi="宋体" w:eastAsia="宋体" w:cs="宋体"/>
          <w:bCs/>
          <w:color w:val="auto"/>
          <w:sz w:val="21"/>
          <w:szCs w:val="21"/>
          <w:highlight w:val="none"/>
          <w:lang w:eastAsia="zh-CN"/>
        </w:rPr>
        <w:t>（格式自拟，扫描件，必须提供）。</w:t>
      </w:r>
    </w:p>
    <w:p>
      <w:pPr>
        <w:pStyle w:val="38"/>
        <w:rPr>
          <w:rFonts w:hint="eastAsia" w:ascii="宋体" w:hAnsi="宋体" w:eastAsia="宋体" w:cs="宋体"/>
          <w:b/>
          <w:color w:val="auto"/>
          <w:sz w:val="24"/>
          <w:highlight w:val="none"/>
          <w:u w:val="single"/>
          <w:lang w:val="en-US" w:eastAsia="zh-CN"/>
        </w:rPr>
      </w:pPr>
    </w:p>
    <w:p>
      <w:pPr>
        <w:pStyle w:val="38"/>
        <w:rPr>
          <w:rFonts w:hint="eastAsia" w:ascii="宋体" w:hAnsi="宋体" w:eastAsia="宋体" w:cs="宋体"/>
          <w:color w:val="auto"/>
          <w:highlight w:val="none"/>
          <w:lang w:val="en-US" w:eastAsia="zh-CN"/>
        </w:rPr>
      </w:pPr>
      <w:r>
        <w:rPr>
          <w:rFonts w:hint="eastAsia" w:ascii="宋体" w:hAnsi="宋体" w:eastAsia="宋体" w:cs="宋体"/>
          <w:b/>
          <w:color w:val="auto"/>
          <w:sz w:val="24"/>
          <w:highlight w:val="none"/>
          <w:u w:val="single"/>
          <w:lang w:val="en-US" w:eastAsia="zh-CN"/>
        </w:rPr>
        <w:t>注：文件 《一、主要管理人员表 》中所有提及的证件材料属于复印件的扫描件的，必须加盖供应商电子公章，否则响应文件按无效响应处理。</w:t>
      </w:r>
    </w:p>
    <w:p>
      <w:pPr>
        <w:widowControl/>
        <w:spacing w:line="300" w:lineRule="exact"/>
        <w:ind w:right="-147" w:rightChars="-70"/>
        <w:rPr>
          <w:rFonts w:hint="eastAsia" w:ascii="宋体" w:hAnsi="宋体" w:eastAsia="宋体" w:cs="宋体"/>
          <w:b w:val="0"/>
          <w:bCs w:val="0"/>
          <w:color w:val="auto"/>
          <w:szCs w:val="21"/>
          <w:highlight w:val="none"/>
        </w:rPr>
      </w:pPr>
      <w:r>
        <w:rPr>
          <w:rFonts w:hint="eastAsia" w:ascii="宋体" w:hAnsi="宋体" w:eastAsia="宋体" w:cs="宋体"/>
          <w:color w:val="auto"/>
          <w:szCs w:val="21"/>
          <w:highlight w:val="none"/>
          <w:lang w:val="en-US" w:eastAsia="zh-CN"/>
        </w:rPr>
        <w:br w:type="page"/>
      </w:r>
      <w:r>
        <w:rPr>
          <w:rFonts w:hint="eastAsia" w:ascii="宋体" w:hAnsi="宋体" w:eastAsia="宋体" w:cs="宋体"/>
          <w:color w:val="auto"/>
          <w:szCs w:val="21"/>
          <w:highlight w:val="none"/>
          <w:lang w:val="en-US" w:eastAsia="zh-CN"/>
        </w:rPr>
        <w:t>附表</w:t>
      </w:r>
      <w:r>
        <w:rPr>
          <w:rFonts w:hint="eastAsia" w:ascii="宋体" w:hAnsi="宋体" w:eastAsia="宋体" w:cs="宋体"/>
          <w:b w:val="0"/>
          <w:bCs w:val="0"/>
          <w:color w:val="auto"/>
          <w:szCs w:val="21"/>
          <w:highlight w:val="none"/>
        </w:rPr>
        <w:t>①项目经理（注册建造师）简历表（格式）</w:t>
      </w:r>
    </w:p>
    <w:p>
      <w:pPr>
        <w:pStyle w:val="38"/>
        <w:rPr>
          <w:rFonts w:hint="eastAsia" w:ascii="宋体" w:hAnsi="宋体" w:eastAsia="宋体" w:cs="宋体"/>
          <w:color w:val="auto"/>
          <w:highlight w:val="none"/>
          <w:lang w:val="en-US" w:eastAsia="zh-CN"/>
        </w:rPr>
      </w:pPr>
    </w:p>
    <w:p>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项目经理（注册建造师）简历表</w:t>
      </w:r>
    </w:p>
    <w:p>
      <w:pPr>
        <w:spacing w:line="400" w:lineRule="exact"/>
        <w:rPr>
          <w:rFonts w:hint="eastAsia" w:ascii="宋体" w:hAnsi="宋体" w:eastAsia="宋体" w:cs="宋体"/>
          <w:b/>
          <w:color w:val="auto"/>
          <w:sz w:val="28"/>
          <w:szCs w:val="28"/>
          <w:highlight w:val="none"/>
        </w:rPr>
      </w:pPr>
    </w:p>
    <w:p>
      <w:pPr>
        <w:spacing w:line="400" w:lineRule="exac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项目名称：</w:t>
      </w:r>
      <w:r>
        <w:rPr>
          <w:rFonts w:hint="eastAsia" w:ascii="宋体" w:hAnsi="宋体" w:eastAsia="宋体" w:cs="宋体"/>
          <w:color w:val="auto"/>
          <w:szCs w:val="21"/>
          <w:highlight w:val="none"/>
          <w:u w:val="single"/>
        </w:rPr>
        <w:t xml:space="preserve">                     </w:t>
      </w:r>
    </w:p>
    <w:p>
      <w:pPr>
        <w:pStyle w:val="43"/>
        <w:spacing w:line="400" w:lineRule="exact"/>
        <w:rPr>
          <w:rFonts w:hint="eastAsia" w:ascii="宋体" w:hAnsi="宋体" w:eastAsia="宋体" w:cs="宋体"/>
          <w:color w:val="auto"/>
          <w:highlight w:val="none"/>
        </w:rPr>
      </w:pPr>
      <w:r>
        <w:rPr>
          <w:rFonts w:hint="eastAsia" w:ascii="宋体" w:hAnsi="宋体" w:eastAsia="宋体" w:cs="宋体"/>
          <w:color w:val="auto"/>
          <w:szCs w:val="21"/>
          <w:highlight w:val="none"/>
        </w:rPr>
        <w:t>项目编号：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r>
        <w:rPr>
          <w:rFonts w:hint="eastAsia" w:ascii="宋体" w:hAnsi="宋体" w:eastAsia="宋体" w:cs="宋体"/>
          <w:color w:val="auto"/>
          <w:highlight w:val="none"/>
        </w:rPr>
        <w:t xml:space="preserve">                                                           </w:t>
      </w:r>
    </w:p>
    <w:tbl>
      <w:tblPr>
        <w:tblStyle w:val="21"/>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2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83"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2340" w:type="dxa"/>
            <w:gridSpan w:val="3"/>
            <w:vAlign w:val="center"/>
          </w:tcPr>
          <w:p>
            <w:pPr>
              <w:spacing w:line="300" w:lineRule="exact"/>
              <w:jc w:val="center"/>
              <w:rPr>
                <w:rFonts w:hint="eastAsia" w:ascii="宋体" w:hAnsi="宋体" w:eastAsia="宋体" w:cs="宋体"/>
                <w:color w:val="auto"/>
                <w:szCs w:val="21"/>
                <w:highlight w:val="none"/>
              </w:rPr>
            </w:pPr>
          </w:p>
        </w:tc>
        <w:tc>
          <w:tcPr>
            <w:tcW w:w="1893" w:type="dxa"/>
            <w:gridSpan w:val="2"/>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性别</w:t>
            </w:r>
          </w:p>
        </w:tc>
        <w:tc>
          <w:tcPr>
            <w:tcW w:w="1585" w:type="dxa"/>
            <w:gridSpan w:val="2"/>
            <w:vAlign w:val="center"/>
          </w:tcPr>
          <w:p>
            <w:pPr>
              <w:spacing w:line="300" w:lineRule="exact"/>
              <w:jc w:val="center"/>
              <w:rPr>
                <w:rFonts w:hint="eastAsia" w:ascii="宋体" w:hAnsi="宋体" w:eastAsia="宋体" w:cs="宋体"/>
                <w:color w:val="auto"/>
                <w:szCs w:val="21"/>
                <w:highlight w:val="none"/>
              </w:rPr>
            </w:pPr>
          </w:p>
        </w:tc>
        <w:tc>
          <w:tcPr>
            <w:tcW w:w="1108" w:type="dxa"/>
            <w:gridSpan w:val="2"/>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年龄</w:t>
            </w:r>
          </w:p>
        </w:tc>
        <w:tc>
          <w:tcPr>
            <w:tcW w:w="2164" w:type="dxa"/>
            <w:vAlign w:val="center"/>
          </w:tcPr>
          <w:p>
            <w:pPr>
              <w:spacing w:line="30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83"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职务</w:t>
            </w:r>
          </w:p>
        </w:tc>
        <w:tc>
          <w:tcPr>
            <w:tcW w:w="2340" w:type="dxa"/>
            <w:gridSpan w:val="3"/>
            <w:vAlign w:val="center"/>
          </w:tcPr>
          <w:p>
            <w:pPr>
              <w:spacing w:line="300" w:lineRule="exact"/>
              <w:jc w:val="center"/>
              <w:rPr>
                <w:rFonts w:hint="eastAsia" w:ascii="宋体" w:hAnsi="宋体" w:eastAsia="宋体" w:cs="宋体"/>
                <w:color w:val="auto"/>
                <w:szCs w:val="21"/>
                <w:highlight w:val="none"/>
              </w:rPr>
            </w:pPr>
          </w:p>
        </w:tc>
        <w:tc>
          <w:tcPr>
            <w:tcW w:w="1893" w:type="dxa"/>
            <w:gridSpan w:val="2"/>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职称</w:t>
            </w:r>
          </w:p>
        </w:tc>
        <w:tc>
          <w:tcPr>
            <w:tcW w:w="1585" w:type="dxa"/>
            <w:gridSpan w:val="2"/>
            <w:vAlign w:val="center"/>
          </w:tcPr>
          <w:p>
            <w:pPr>
              <w:spacing w:line="300" w:lineRule="exact"/>
              <w:jc w:val="center"/>
              <w:rPr>
                <w:rFonts w:hint="eastAsia" w:ascii="宋体" w:hAnsi="宋体" w:eastAsia="宋体" w:cs="宋体"/>
                <w:color w:val="auto"/>
                <w:szCs w:val="21"/>
                <w:highlight w:val="none"/>
              </w:rPr>
            </w:pPr>
          </w:p>
        </w:tc>
        <w:tc>
          <w:tcPr>
            <w:tcW w:w="1108" w:type="dxa"/>
            <w:gridSpan w:val="2"/>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学历</w:t>
            </w:r>
          </w:p>
        </w:tc>
        <w:tc>
          <w:tcPr>
            <w:tcW w:w="2164" w:type="dxa"/>
            <w:vAlign w:val="center"/>
          </w:tcPr>
          <w:p>
            <w:pPr>
              <w:spacing w:line="30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423" w:type="dxa"/>
            <w:gridSpan w:val="4"/>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参加工作时间</w:t>
            </w:r>
          </w:p>
        </w:tc>
        <w:tc>
          <w:tcPr>
            <w:tcW w:w="1893" w:type="dxa"/>
            <w:gridSpan w:val="2"/>
            <w:vAlign w:val="center"/>
          </w:tcPr>
          <w:p>
            <w:pPr>
              <w:spacing w:line="300" w:lineRule="exact"/>
              <w:jc w:val="center"/>
              <w:rPr>
                <w:rFonts w:hint="eastAsia" w:ascii="宋体" w:hAnsi="宋体" w:eastAsia="宋体" w:cs="宋体"/>
                <w:color w:val="auto"/>
                <w:szCs w:val="21"/>
                <w:highlight w:val="none"/>
              </w:rPr>
            </w:pPr>
          </w:p>
        </w:tc>
        <w:tc>
          <w:tcPr>
            <w:tcW w:w="2693" w:type="dxa"/>
            <w:gridSpan w:val="4"/>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担任项目经理年限</w:t>
            </w:r>
          </w:p>
        </w:tc>
        <w:tc>
          <w:tcPr>
            <w:tcW w:w="2164" w:type="dxa"/>
            <w:vAlign w:val="center"/>
          </w:tcPr>
          <w:p>
            <w:pPr>
              <w:spacing w:line="30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423" w:type="dxa"/>
            <w:gridSpan w:val="4"/>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项目经理注册证书编号</w:t>
            </w:r>
          </w:p>
        </w:tc>
        <w:tc>
          <w:tcPr>
            <w:tcW w:w="6750" w:type="dxa"/>
            <w:gridSpan w:val="7"/>
            <w:vAlign w:val="center"/>
          </w:tcPr>
          <w:p>
            <w:pPr>
              <w:spacing w:line="30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173" w:type="dxa"/>
            <w:gridSpan w:val="11"/>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47" w:type="dxa"/>
            <w:gridSpan w:val="2"/>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建设单位</w:t>
            </w:r>
          </w:p>
        </w:tc>
        <w:tc>
          <w:tcPr>
            <w:tcW w:w="1548"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项目名称</w:t>
            </w:r>
          </w:p>
        </w:tc>
        <w:tc>
          <w:tcPr>
            <w:tcW w:w="1547" w:type="dxa"/>
            <w:gridSpan w:val="2"/>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建设规模</w:t>
            </w:r>
          </w:p>
        </w:tc>
        <w:tc>
          <w:tcPr>
            <w:tcW w:w="1548" w:type="dxa"/>
            <w:gridSpan w:val="2"/>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开、竣工日期</w:t>
            </w:r>
          </w:p>
        </w:tc>
        <w:tc>
          <w:tcPr>
            <w:tcW w:w="1547" w:type="dxa"/>
            <w:gridSpan w:val="2"/>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在建或已完</w:t>
            </w:r>
          </w:p>
        </w:tc>
        <w:tc>
          <w:tcPr>
            <w:tcW w:w="2436" w:type="dxa"/>
            <w:gridSpan w:val="2"/>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47" w:type="dxa"/>
            <w:gridSpan w:val="2"/>
            <w:vAlign w:val="center"/>
          </w:tcPr>
          <w:p>
            <w:pPr>
              <w:spacing w:line="300" w:lineRule="exact"/>
              <w:jc w:val="center"/>
              <w:rPr>
                <w:rFonts w:hint="eastAsia" w:ascii="宋体" w:hAnsi="宋体" w:eastAsia="宋体" w:cs="宋体"/>
                <w:color w:val="auto"/>
                <w:szCs w:val="21"/>
                <w:highlight w:val="none"/>
              </w:rPr>
            </w:pPr>
          </w:p>
        </w:tc>
        <w:tc>
          <w:tcPr>
            <w:tcW w:w="1548" w:type="dxa"/>
            <w:vAlign w:val="center"/>
          </w:tcPr>
          <w:p>
            <w:pPr>
              <w:spacing w:line="300" w:lineRule="exact"/>
              <w:jc w:val="center"/>
              <w:rPr>
                <w:rFonts w:hint="eastAsia" w:ascii="宋体" w:hAnsi="宋体" w:eastAsia="宋体" w:cs="宋体"/>
                <w:color w:val="auto"/>
                <w:szCs w:val="21"/>
                <w:highlight w:val="none"/>
              </w:rPr>
            </w:pPr>
          </w:p>
        </w:tc>
        <w:tc>
          <w:tcPr>
            <w:tcW w:w="1547" w:type="dxa"/>
            <w:gridSpan w:val="2"/>
            <w:vAlign w:val="center"/>
          </w:tcPr>
          <w:p>
            <w:pPr>
              <w:spacing w:line="300" w:lineRule="exact"/>
              <w:jc w:val="center"/>
              <w:rPr>
                <w:rFonts w:hint="eastAsia" w:ascii="宋体" w:hAnsi="宋体" w:eastAsia="宋体" w:cs="宋体"/>
                <w:color w:val="auto"/>
                <w:szCs w:val="21"/>
                <w:highlight w:val="none"/>
              </w:rPr>
            </w:pPr>
          </w:p>
        </w:tc>
        <w:tc>
          <w:tcPr>
            <w:tcW w:w="1548" w:type="dxa"/>
            <w:gridSpan w:val="2"/>
            <w:vAlign w:val="center"/>
          </w:tcPr>
          <w:p>
            <w:pPr>
              <w:spacing w:line="300" w:lineRule="exact"/>
              <w:jc w:val="center"/>
              <w:rPr>
                <w:rFonts w:hint="eastAsia" w:ascii="宋体" w:hAnsi="宋体" w:eastAsia="宋体" w:cs="宋体"/>
                <w:color w:val="auto"/>
                <w:szCs w:val="21"/>
                <w:highlight w:val="none"/>
              </w:rPr>
            </w:pPr>
          </w:p>
        </w:tc>
        <w:tc>
          <w:tcPr>
            <w:tcW w:w="1547" w:type="dxa"/>
            <w:gridSpan w:val="2"/>
            <w:vAlign w:val="center"/>
          </w:tcPr>
          <w:p>
            <w:pPr>
              <w:spacing w:line="300" w:lineRule="exact"/>
              <w:jc w:val="center"/>
              <w:rPr>
                <w:rFonts w:hint="eastAsia" w:ascii="宋体" w:hAnsi="宋体" w:eastAsia="宋体" w:cs="宋体"/>
                <w:color w:val="auto"/>
                <w:szCs w:val="21"/>
                <w:highlight w:val="none"/>
              </w:rPr>
            </w:pPr>
          </w:p>
        </w:tc>
        <w:tc>
          <w:tcPr>
            <w:tcW w:w="2436" w:type="dxa"/>
            <w:gridSpan w:val="2"/>
            <w:vAlign w:val="center"/>
          </w:tcPr>
          <w:p>
            <w:pPr>
              <w:spacing w:line="30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47" w:type="dxa"/>
            <w:gridSpan w:val="2"/>
            <w:vAlign w:val="center"/>
          </w:tcPr>
          <w:p>
            <w:pPr>
              <w:spacing w:line="300" w:lineRule="exact"/>
              <w:jc w:val="center"/>
              <w:rPr>
                <w:rFonts w:hint="eastAsia" w:ascii="宋体" w:hAnsi="宋体" w:eastAsia="宋体" w:cs="宋体"/>
                <w:color w:val="auto"/>
                <w:szCs w:val="21"/>
                <w:highlight w:val="none"/>
              </w:rPr>
            </w:pPr>
          </w:p>
        </w:tc>
        <w:tc>
          <w:tcPr>
            <w:tcW w:w="1548" w:type="dxa"/>
            <w:vAlign w:val="center"/>
          </w:tcPr>
          <w:p>
            <w:pPr>
              <w:spacing w:line="300" w:lineRule="exact"/>
              <w:jc w:val="center"/>
              <w:rPr>
                <w:rFonts w:hint="eastAsia" w:ascii="宋体" w:hAnsi="宋体" w:eastAsia="宋体" w:cs="宋体"/>
                <w:color w:val="auto"/>
                <w:szCs w:val="21"/>
                <w:highlight w:val="none"/>
              </w:rPr>
            </w:pPr>
          </w:p>
        </w:tc>
        <w:tc>
          <w:tcPr>
            <w:tcW w:w="1547" w:type="dxa"/>
            <w:gridSpan w:val="2"/>
            <w:vAlign w:val="center"/>
          </w:tcPr>
          <w:p>
            <w:pPr>
              <w:spacing w:line="300" w:lineRule="exact"/>
              <w:jc w:val="center"/>
              <w:rPr>
                <w:rFonts w:hint="eastAsia" w:ascii="宋体" w:hAnsi="宋体" w:eastAsia="宋体" w:cs="宋体"/>
                <w:color w:val="auto"/>
                <w:szCs w:val="21"/>
                <w:highlight w:val="none"/>
              </w:rPr>
            </w:pPr>
          </w:p>
        </w:tc>
        <w:tc>
          <w:tcPr>
            <w:tcW w:w="1548" w:type="dxa"/>
            <w:gridSpan w:val="2"/>
            <w:vAlign w:val="center"/>
          </w:tcPr>
          <w:p>
            <w:pPr>
              <w:spacing w:line="300" w:lineRule="exact"/>
              <w:jc w:val="center"/>
              <w:rPr>
                <w:rFonts w:hint="eastAsia" w:ascii="宋体" w:hAnsi="宋体" w:eastAsia="宋体" w:cs="宋体"/>
                <w:color w:val="auto"/>
                <w:szCs w:val="21"/>
                <w:highlight w:val="none"/>
              </w:rPr>
            </w:pPr>
          </w:p>
        </w:tc>
        <w:tc>
          <w:tcPr>
            <w:tcW w:w="1547" w:type="dxa"/>
            <w:gridSpan w:val="2"/>
            <w:vAlign w:val="center"/>
          </w:tcPr>
          <w:p>
            <w:pPr>
              <w:spacing w:line="300" w:lineRule="exact"/>
              <w:jc w:val="center"/>
              <w:rPr>
                <w:rFonts w:hint="eastAsia" w:ascii="宋体" w:hAnsi="宋体" w:eastAsia="宋体" w:cs="宋体"/>
                <w:color w:val="auto"/>
                <w:szCs w:val="21"/>
                <w:highlight w:val="none"/>
              </w:rPr>
            </w:pPr>
          </w:p>
        </w:tc>
        <w:tc>
          <w:tcPr>
            <w:tcW w:w="2436" w:type="dxa"/>
            <w:gridSpan w:val="2"/>
            <w:vAlign w:val="center"/>
          </w:tcPr>
          <w:p>
            <w:pPr>
              <w:spacing w:line="30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47" w:type="dxa"/>
            <w:gridSpan w:val="2"/>
            <w:vAlign w:val="center"/>
          </w:tcPr>
          <w:p>
            <w:pPr>
              <w:spacing w:line="300" w:lineRule="exact"/>
              <w:jc w:val="center"/>
              <w:rPr>
                <w:rFonts w:hint="eastAsia" w:ascii="宋体" w:hAnsi="宋体" w:eastAsia="宋体" w:cs="宋体"/>
                <w:color w:val="auto"/>
                <w:szCs w:val="21"/>
                <w:highlight w:val="none"/>
              </w:rPr>
            </w:pPr>
          </w:p>
        </w:tc>
        <w:tc>
          <w:tcPr>
            <w:tcW w:w="1548" w:type="dxa"/>
            <w:vAlign w:val="center"/>
          </w:tcPr>
          <w:p>
            <w:pPr>
              <w:spacing w:line="300" w:lineRule="exact"/>
              <w:jc w:val="center"/>
              <w:rPr>
                <w:rFonts w:hint="eastAsia" w:ascii="宋体" w:hAnsi="宋体" w:eastAsia="宋体" w:cs="宋体"/>
                <w:color w:val="auto"/>
                <w:szCs w:val="21"/>
                <w:highlight w:val="none"/>
              </w:rPr>
            </w:pPr>
          </w:p>
        </w:tc>
        <w:tc>
          <w:tcPr>
            <w:tcW w:w="1547" w:type="dxa"/>
            <w:gridSpan w:val="2"/>
            <w:vAlign w:val="center"/>
          </w:tcPr>
          <w:p>
            <w:pPr>
              <w:spacing w:line="300" w:lineRule="exact"/>
              <w:jc w:val="center"/>
              <w:rPr>
                <w:rFonts w:hint="eastAsia" w:ascii="宋体" w:hAnsi="宋体" w:eastAsia="宋体" w:cs="宋体"/>
                <w:color w:val="auto"/>
                <w:szCs w:val="21"/>
                <w:highlight w:val="none"/>
              </w:rPr>
            </w:pPr>
          </w:p>
        </w:tc>
        <w:tc>
          <w:tcPr>
            <w:tcW w:w="1548" w:type="dxa"/>
            <w:gridSpan w:val="2"/>
            <w:vAlign w:val="center"/>
          </w:tcPr>
          <w:p>
            <w:pPr>
              <w:spacing w:line="300" w:lineRule="exact"/>
              <w:jc w:val="center"/>
              <w:rPr>
                <w:rFonts w:hint="eastAsia" w:ascii="宋体" w:hAnsi="宋体" w:eastAsia="宋体" w:cs="宋体"/>
                <w:color w:val="auto"/>
                <w:szCs w:val="21"/>
                <w:highlight w:val="none"/>
              </w:rPr>
            </w:pPr>
          </w:p>
        </w:tc>
        <w:tc>
          <w:tcPr>
            <w:tcW w:w="1547" w:type="dxa"/>
            <w:gridSpan w:val="2"/>
            <w:vAlign w:val="center"/>
          </w:tcPr>
          <w:p>
            <w:pPr>
              <w:spacing w:line="300" w:lineRule="exact"/>
              <w:jc w:val="center"/>
              <w:rPr>
                <w:rFonts w:hint="eastAsia" w:ascii="宋体" w:hAnsi="宋体" w:eastAsia="宋体" w:cs="宋体"/>
                <w:color w:val="auto"/>
                <w:szCs w:val="21"/>
                <w:highlight w:val="none"/>
              </w:rPr>
            </w:pPr>
          </w:p>
        </w:tc>
        <w:tc>
          <w:tcPr>
            <w:tcW w:w="2436" w:type="dxa"/>
            <w:gridSpan w:val="2"/>
            <w:vAlign w:val="center"/>
          </w:tcPr>
          <w:p>
            <w:pPr>
              <w:spacing w:line="30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47" w:type="dxa"/>
            <w:gridSpan w:val="2"/>
            <w:vAlign w:val="center"/>
          </w:tcPr>
          <w:p>
            <w:pPr>
              <w:spacing w:line="300" w:lineRule="exact"/>
              <w:jc w:val="center"/>
              <w:rPr>
                <w:rFonts w:hint="eastAsia" w:ascii="宋体" w:hAnsi="宋体" w:eastAsia="宋体" w:cs="宋体"/>
                <w:color w:val="auto"/>
                <w:szCs w:val="21"/>
                <w:highlight w:val="none"/>
              </w:rPr>
            </w:pPr>
          </w:p>
        </w:tc>
        <w:tc>
          <w:tcPr>
            <w:tcW w:w="1548" w:type="dxa"/>
            <w:vAlign w:val="center"/>
          </w:tcPr>
          <w:p>
            <w:pPr>
              <w:spacing w:line="300" w:lineRule="exact"/>
              <w:jc w:val="center"/>
              <w:rPr>
                <w:rFonts w:hint="eastAsia" w:ascii="宋体" w:hAnsi="宋体" w:eastAsia="宋体" w:cs="宋体"/>
                <w:color w:val="auto"/>
                <w:szCs w:val="21"/>
                <w:highlight w:val="none"/>
              </w:rPr>
            </w:pPr>
          </w:p>
        </w:tc>
        <w:tc>
          <w:tcPr>
            <w:tcW w:w="1547" w:type="dxa"/>
            <w:gridSpan w:val="2"/>
            <w:vAlign w:val="center"/>
          </w:tcPr>
          <w:p>
            <w:pPr>
              <w:spacing w:line="300" w:lineRule="exact"/>
              <w:jc w:val="center"/>
              <w:rPr>
                <w:rFonts w:hint="eastAsia" w:ascii="宋体" w:hAnsi="宋体" w:eastAsia="宋体" w:cs="宋体"/>
                <w:color w:val="auto"/>
                <w:szCs w:val="21"/>
                <w:highlight w:val="none"/>
              </w:rPr>
            </w:pPr>
          </w:p>
        </w:tc>
        <w:tc>
          <w:tcPr>
            <w:tcW w:w="1548" w:type="dxa"/>
            <w:gridSpan w:val="2"/>
            <w:vAlign w:val="center"/>
          </w:tcPr>
          <w:p>
            <w:pPr>
              <w:spacing w:line="300" w:lineRule="exact"/>
              <w:jc w:val="center"/>
              <w:rPr>
                <w:rFonts w:hint="eastAsia" w:ascii="宋体" w:hAnsi="宋体" w:eastAsia="宋体" w:cs="宋体"/>
                <w:color w:val="auto"/>
                <w:szCs w:val="21"/>
                <w:highlight w:val="none"/>
              </w:rPr>
            </w:pPr>
          </w:p>
        </w:tc>
        <w:tc>
          <w:tcPr>
            <w:tcW w:w="1547" w:type="dxa"/>
            <w:gridSpan w:val="2"/>
            <w:vAlign w:val="center"/>
          </w:tcPr>
          <w:p>
            <w:pPr>
              <w:spacing w:line="300" w:lineRule="exact"/>
              <w:jc w:val="center"/>
              <w:rPr>
                <w:rFonts w:hint="eastAsia" w:ascii="宋体" w:hAnsi="宋体" w:eastAsia="宋体" w:cs="宋体"/>
                <w:color w:val="auto"/>
                <w:szCs w:val="21"/>
                <w:highlight w:val="none"/>
              </w:rPr>
            </w:pPr>
          </w:p>
        </w:tc>
        <w:tc>
          <w:tcPr>
            <w:tcW w:w="2436" w:type="dxa"/>
            <w:gridSpan w:val="2"/>
            <w:vAlign w:val="center"/>
          </w:tcPr>
          <w:p>
            <w:pPr>
              <w:spacing w:line="300" w:lineRule="exact"/>
              <w:jc w:val="center"/>
              <w:rPr>
                <w:rFonts w:hint="eastAsia" w:ascii="宋体" w:hAnsi="宋体" w:eastAsia="宋体" w:cs="宋体"/>
                <w:color w:val="auto"/>
                <w:szCs w:val="21"/>
                <w:highlight w:val="none"/>
              </w:rPr>
            </w:pPr>
          </w:p>
        </w:tc>
      </w:tr>
    </w:tbl>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1.附项目经理</w:t>
      </w:r>
      <w:r>
        <w:rPr>
          <w:rFonts w:hint="eastAsia" w:ascii="宋体" w:hAnsi="宋体" w:eastAsia="宋体" w:cs="宋体"/>
          <w:bCs/>
          <w:color w:val="auto"/>
          <w:kern w:val="2"/>
          <w:sz w:val="21"/>
          <w:szCs w:val="21"/>
          <w:highlight w:val="none"/>
          <w:lang w:val="en-US" w:eastAsia="zh-CN" w:bidi="ar-SA"/>
        </w:rPr>
        <w:t>执业资格证书、</w:t>
      </w:r>
      <w:r>
        <w:rPr>
          <w:rFonts w:hint="eastAsia" w:ascii="宋体" w:hAnsi="宋体" w:eastAsia="宋体" w:cs="宋体"/>
          <w:color w:val="auto"/>
          <w:szCs w:val="21"/>
          <w:highlight w:val="none"/>
        </w:rPr>
        <w:t>《安全生产考核合格证书（</w:t>
      </w:r>
      <w:r>
        <w:rPr>
          <w:rFonts w:hint="eastAsia" w:ascii="宋体" w:hAnsi="宋体" w:eastAsia="宋体" w:cs="宋体"/>
          <w:color w:val="auto"/>
          <w:szCs w:val="21"/>
          <w:highlight w:val="none"/>
          <w:lang w:val="en-US" w:eastAsia="zh-CN"/>
        </w:rPr>
        <w:t>B证</w:t>
      </w:r>
      <w:r>
        <w:rPr>
          <w:rFonts w:hint="eastAsia" w:ascii="宋体" w:hAnsi="宋体" w:eastAsia="宋体" w:cs="宋体"/>
          <w:color w:val="auto"/>
          <w:szCs w:val="21"/>
          <w:highlight w:val="none"/>
        </w:rPr>
        <w:t>）》、职称证</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若有</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、学历证（若有）和已完工程（如有）《中标通知书》、工程合同协议书、工程竣工验收证明材料的扫描件，以及</w:t>
      </w:r>
      <w:r>
        <w:rPr>
          <w:rFonts w:hint="eastAsia" w:ascii="宋体" w:hAnsi="宋体" w:eastAsia="宋体" w:cs="宋体"/>
          <w:color w:val="auto"/>
          <w:szCs w:val="21"/>
          <w:highlight w:val="none"/>
          <w:lang w:eastAsia="zh-CN"/>
        </w:rPr>
        <w:t>竞标人</w:t>
      </w:r>
      <w:r>
        <w:rPr>
          <w:rFonts w:hint="eastAsia" w:ascii="宋体" w:hAnsi="宋体" w:eastAsia="宋体" w:cs="宋体"/>
          <w:color w:val="auto"/>
          <w:szCs w:val="21"/>
          <w:highlight w:val="none"/>
        </w:rPr>
        <w:t>认为需要增加的其他证明材料</w:t>
      </w:r>
      <w:r>
        <w:rPr>
          <w:rFonts w:hint="eastAsia" w:ascii="宋体" w:hAnsi="宋体" w:eastAsia="宋体" w:cs="宋体"/>
          <w:color w:val="auto"/>
          <w:szCs w:val="21"/>
          <w:highlight w:val="none"/>
          <w:lang w:val="en-US" w:eastAsia="zh-CN"/>
        </w:rPr>
        <w:t>的</w:t>
      </w:r>
      <w:r>
        <w:rPr>
          <w:rFonts w:hint="eastAsia" w:ascii="宋体" w:hAnsi="宋体" w:eastAsia="宋体" w:cs="宋体"/>
          <w:color w:val="auto"/>
          <w:szCs w:val="21"/>
          <w:highlight w:val="none"/>
        </w:rPr>
        <w:t>扫描件</w:t>
      </w:r>
      <w:r>
        <w:rPr>
          <w:rFonts w:hint="eastAsia" w:ascii="宋体" w:hAnsi="宋体" w:eastAsia="宋体" w:cs="宋体"/>
          <w:color w:val="auto"/>
          <w:szCs w:val="21"/>
          <w:highlight w:val="none"/>
          <w:lang w:eastAsia="zh-CN"/>
        </w:rPr>
        <w:t>。（</w:t>
      </w:r>
      <w:r>
        <w:rPr>
          <w:rFonts w:hint="eastAsia" w:ascii="宋体" w:hAnsi="宋体" w:eastAsia="宋体" w:cs="宋体"/>
          <w:b/>
          <w:bCs/>
          <w:color w:val="auto"/>
          <w:szCs w:val="21"/>
          <w:highlight w:val="none"/>
        </w:rPr>
        <w:t>以上</w:t>
      </w:r>
      <w:r>
        <w:rPr>
          <w:rFonts w:hint="eastAsia" w:ascii="宋体" w:hAnsi="宋体" w:eastAsia="宋体" w:cs="宋体"/>
          <w:b/>
          <w:bCs/>
          <w:color w:val="auto"/>
          <w:szCs w:val="21"/>
          <w:highlight w:val="none"/>
          <w:lang w:val="en-US" w:eastAsia="zh-CN"/>
        </w:rPr>
        <w:t>材料是复印件的扫描件的，</w:t>
      </w:r>
      <w:r>
        <w:rPr>
          <w:rFonts w:hint="eastAsia" w:ascii="宋体" w:hAnsi="宋体" w:eastAsia="宋体" w:cs="宋体"/>
          <w:b/>
          <w:bCs/>
          <w:color w:val="auto"/>
          <w:szCs w:val="21"/>
          <w:highlight w:val="none"/>
        </w:rPr>
        <w:t>均须加盖</w:t>
      </w:r>
      <w:r>
        <w:rPr>
          <w:rFonts w:hint="eastAsia" w:ascii="宋体" w:hAnsi="宋体" w:eastAsia="宋体" w:cs="宋体"/>
          <w:b/>
          <w:bCs/>
          <w:color w:val="auto"/>
          <w:szCs w:val="21"/>
          <w:highlight w:val="none"/>
          <w:lang w:eastAsia="zh-CN"/>
        </w:rPr>
        <w:t>竞标人</w:t>
      </w:r>
      <w:r>
        <w:rPr>
          <w:rFonts w:hint="eastAsia" w:ascii="宋体" w:hAnsi="宋体" w:eastAsia="宋体" w:cs="宋体"/>
          <w:b/>
          <w:bCs/>
          <w:color w:val="auto"/>
          <w:szCs w:val="21"/>
          <w:highlight w:val="none"/>
        </w:rPr>
        <w:t>单位公章</w:t>
      </w:r>
      <w:r>
        <w:rPr>
          <w:rFonts w:hint="eastAsia" w:ascii="宋体" w:hAnsi="宋体" w:eastAsia="宋体" w:cs="宋体"/>
          <w:b/>
          <w:bCs/>
          <w:color w:val="auto"/>
          <w:szCs w:val="21"/>
          <w:highlight w:val="none"/>
          <w:lang w:val="en-US" w:eastAsia="zh-CN"/>
        </w:rPr>
        <w:t>或电子签章</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w:t>
      </w:r>
    </w:p>
    <w:p>
      <w:pPr>
        <w:widowControl/>
        <w:spacing w:line="300" w:lineRule="exact"/>
        <w:ind w:right="-147" w:rightChars="-70"/>
        <w:rPr>
          <w:rFonts w:hint="eastAsia" w:ascii="宋体" w:hAnsi="宋体" w:eastAsia="宋体" w:cs="宋体"/>
          <w:b w:val="0"/>
          <w:bCs w:val="0"/>
          <w:color w:val="auto"/>
          <w:szCs w:val="21"/>
          <w:highlight w:val="none"/>
        </w:rPr>
      </w:pPr>
      <w:r>
        <w:rPr>
          <w:rFonts w:hint="eastAsia" w:ascii="宋体" w:hAnsi="宋体" w:eastAsia="宋体" w:cs="宋体"/>
          <w:color w:val="auto"/>
          <w:szCs w:val="21"/>
          <w:highlight w:val="none"/>
          <w:lang w:val="en-US" w:eastAsia="zh-CN"/>
        </w:rPr>
        <w:br w:type="page"/>
      </w:r>
      <w:r>
        <w:rPr>
          <w:rFonts w:hint="eastAsia" w:ascii="宋体" w:hAnsi="宋体" w:eastAsia="宋体" w:cs="宋体"/>
          <w:color w:val="auto"/>
          <w:szCs w:val="21"/>
          <w:highlight w:val="none"/>
          <w:lang w:val="en-US" w:eastAsia="zh-CN"/>
        </w:rPr>
        <w:t>附表</w:t>
      </w:r>
      <w:r>
        <w:rPr>
          <w:rFonts w:hint="eastAsia" w:ascii="宋体" w:hAnsi="宋体" w:eastAsia="宋体" w:cs="宋体"/>
          <w:b w:val="0"/>
          <w:bCs w:val="0"/>
          <w:color w:val="auto"/>
          <w:szCs w:val="21"/>
          <w:highlight w:val="none"/>
        </w:rPr>
        <w:t>②项目技术负责人简历表（格式）</w:t>
      </w:r>
    </w:p>
    <w:p>
      <w:pPr>
        <w:pStyle w:val="38"/>
        <w:rPr>
          <w:rFonts w:hint="eastAsia" w:ascii="宋体" w:hAnsi="宋体" w:eastAsia="宋体" w:cs="宋体"/>
          <w:color w:val="auto"/>
          <w:highlight w:val="none"/>
        </w:rPr>
      </w:pPr>
    </w:p>
    <w:p>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项目技术负责人简历表</w:t>
      </w:r>
    </w:p>
    <w:p>
      <w:pPr>
        <w:spacing w:line="400" w:lineRule="exact"/>
        <w:rPr>
          <w:rFonts w:hint="eastAsia" w:ascii="宋体" w:hAnsi="宋体" w:eastAsia="宋体" w:cs="宋体"/>
          <w:b/>
          <w:color w:val="auto"/>
          <w:sz w:val="28"/>
          <w:szCs w:val="28"/>
          <w:highlight w:val="none"/>
        </w:rPr>
      </w:pPr>
    </w:p>
    <w:p>
      <w:pPr>
        <w:spacing w:line="400" w:lineRule="exact"/>
        <w:rPr>
          <w:rFonts w:hint="eastAsia" w:ascii="宋体" w:hAnsi="宋体" w:eastAsia="宋体" w:cs="宋体"/>
          <w:color w:val="auto"/>
          <w:szCs w:val="21"/>
          <w:highlight w:val="none"/>
          <w:u w:val="single"/>
        </w:rPr>
      </w:pPr>
      <w:bookmarkStart w:id="121" w:name="_Toc251052220"/>
      <w:r>
        <w:rPr>
          <w:rFonts w:hint="eastAsia" w:ascii="宋体" w:hAnsi="宋体" w:eastAsia="宋体" w:cs="宋体"/>
          <w:color w:val="auto"/>
          <w:szCs w:val="21"/>
          <w:highlight w:val="none"/>
        </w:rPr>
        <w:t>项目名称：</w:t>
      </w:r>
      <w:r>
        <w:rPr>
          <w:rFonts w:hint="eastAsia" w:ascii="宋体" w:hAnsi="宋体" w:eastAsia="宋体" w:cs="宋体"/>
          <w:color w:val="auto"/>
          <w:szCs w:val="21"/>
          <w:highlight w:val="none"/>
          <w:u w:val="single"/>
        </w:rPr>
        <w:t xml:space="preserve">                     </w:t>
      </w:r>
    </w:p>
    <w:p>
      <w:pPr>
        <w:spacing w:line="400" w:lineRule="exact"/>
        <w:rPr>
          <w:rFonts w:hint="eastAsia" w:ascii="宋体" w:hAnsi="宋体" w:eastAsia="宋体" w:cs="宋体"/>
          <w:color w:val="auto"/>
          <w:highlight w:val="none"/>
        </w:rPr>
      </w:pPr>
      <w:r>
        <w:rPr>
          <w:rFonts w:hint="eastAsia" w:ascii="宋体" w:hAnsi="宋体" w:eastAsia="宋体" w:cs="宋体"/>
          <w:color w:val="auto"/>
          <w:szCs w:val="21"/>
          <w:highlight w:val="none"/>
        </w:rPr>
        <w:t>项目编号：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r>
        <w:rPr>
          <w:rFonts w:hint="eastAsia" w:ascii="宋体" w:hAnsi="宋体" w:eastAsia="宋体" w:cs="宋体"/>
          <w:color w:val="auto"/>
          <w:highlight w:val="none"/>
        </w:rPr>
        <w:t xml:space="preserve">                          </w:t>
      </w:r>
      <w:r>
        <w:rPr>
          <w:rFonts w:hint="eastAsia" w:ascii="宋体" w:hAnsi="宋体" w:eastAsia="宋体" w:cs="宋体"/>
          <w:color w:val="auto"/>
          <w:highlight w:val="none"/>
        </w:rPr>
        <w:tab/>
      </w:r>
      <w:r>
        <w:rPr>
          <w:rFonts w:hint="eastAsia" w:ascii="宋体" w:hAnsi="宋体" w:eastAsia="宋体" w:cs="宋体"/>
          <w:color w:val="auto"/>
          <w:highlight w:val="none"/>
        </w:rPr>
        <w:tab/>
      </w:r>
      <w:r>
        <w:rPr>
          <w:rFonts w:hint="eastAsia" w:ascii="宋体" w:hAnsi="宋体" w:eastAsia="宋体" w:cs="宋体"/>
          <w:color w:val="auto"/>
          <w:highlight w:val="none"/>
        </w:rPr>
        <w:tab/>
      </w:r>
      <w:bookmarkEnd w:id="121"/>
    </w:p>
    <w:tbl>
      <w:tblPr>
        <w:tblStyle w:val="21"/>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2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83"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2340" w:type="dxa"/>
            <w:gridSpan w:val="3"/>
            <w:vAlign w:val="center"/>
          </w:tcPr>
          <w:p>
            <w:pPr>
              <w:spacing w:line="300" w:lineRule="exact"/>
              <w:jc w:val="center"/>
              <w:rPr>
                <w:rFonts w:hint="eastAsia" w:ascii="宋体" w:hAnsi="宋体" w:eastAsia="宋体" w:cs="宋体"/>
                <w:color w:val="auto"/>
                <w:szCs w:val="21"/>
                <w:highlight w:val="none"/>
              </w:rPr>
            </w:pPr>
          </w:p>
        </w:tc>
        <w:tc>
          <w:tcPr>
            <w:tcW w:w="1893" w:type="dxa"/>
            <w:gridSpan w:val="2"/>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性别</w:t>
            </w:r>
          </w:p>
        </w:tc>
        <w:tc>
          <w:tcPr>
            <w:tcW w:w="1585" w:type="dxa"/>
            <w:gridSpan w:val="2"/>
            <w:vAlign w:val="center"/>
          </w:tcPr>
          <w:p>
            <w:pPr>
              <w:spacing w:line="300" w:lineRule="exact"/>
              <w:jc w:val="center"/>
              <w:rPr>
                <w:rFonts w:hint="eastAsia" w:ascii="宋体" w:hAnsi="宋体" w:eastAsia="宋体" w:cs="宋体"/>
                <w:color w:val="auto"/>
                <w:szCs w:val="21"/>
                <w:highlight w:val="none"/>
              </w:rPr>
            </w:pPr>
          </w:p>
        </w:tc>
        <w:tc>
          <w:tcPr>
            <w:tcW w:w="1108" w:type="dxa"/>
            <w:gridSpan w:val="2"/>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年龄</w:t>
            </w:r>
          </w:p>
        </w:tc>
        <w:tc>
          <w:tcPr>
            <w:tcW w:w="2305" w:type="dxa"/>
            <w:vAlign w:val="center"/>
          </w:tcPr>
          <w:p>
            <w:pPr>
              <w:spacing w:line="30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83"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职务</w:t>
            </w:r>
          </w:p>
        </w:tc>
        <w:tc>
          <w:tcPr>
            <w:tcW w:w="2340" w:type="dxa"/>
            <w:gridSpan w:val="3"/>
            <w:vAlign w:val="center"/>
          </w:tcPr>
          <w:p>
            <w:pPr>
              <w:spacing w:line="300" w:lineRule="exact"/>
              <w:jc w:val="center"/>
              <w:rPr>
                <w:rFonts w:hint="eastAsia" w:ascii="宋体" w:hAnsi="宋体" w:eastAsia="宋体" w:cs="宋体"/>
                <w:color w:val="auto"/>
                <w:szCs w:val="21"/>
                <w:highlight w:val="none"/>
              </w:rPr>
            </w:pPr>
          </w:p>
        </w:tc>
        <w:tc>
          <w:tcPr>
            <w:tcW w:w="1893" w:type="dxa"/>
            <w:gridSpan w:val="2"/>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职称</w:t>
            </w:r>
          </w:p>
        </w:tc>
        <w:tc>
          <w:tcPr>
            <w:tcW w:w="1585" w:type="dxa"/>
            <w:gridSpan w:val="2"/>
            <w:vAlign w:val="center"/>
          </w:tcPr>
          <w:p>
            <w:pPr>
              <w:spacing w:line="300" w:lineRule="exact"/>
              <w:jc w:val="center"/>
              <w:rPr>
                <w:rFonts w:hint="eastAsia" w:ascii="宋体" w:hAnsi="宋体" w:eastAsia="宋体" w:cs="宋体"/>
                <w:color w:val="auto"/>
                <w:szCs w:val="21"/>
                <w:highlight w:val="none"/>
              </w:rPr>
            </w:pPr>
          </w:p>
        </w:tc>
        <w:tc>
          <w:tcPr>
            <w:tcW w:w="1108" w:type="dxa"/>
            <w:gridSpan w:val="2"/>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学历</w:t>
            </w:r>
          </w:p>
        </w:tc>
        <w:tc>
          <w:tcPr>
            <w:tcW w:w="2305" w:type="dxa"/>
            <w:vAlign w:val="center"/>
          </w:tcPr>
          <w:p>
            <w:pPr>
              <w:spacing w:line="30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423" w:type="dxa"/>
            <w:gridSpan w:val="4"/>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参加工作时间</w:t>
            </w:r>
          </w:p>
        </w:tc>
        <w:tc>
          <w:tcPr>
            <w:tcW w:w="1893" w:type="dxa"/>
            <w:gridSpan w:val="2"/>
            <w:vAlign w:val="center"/>
          </w:tcPr>
          <w:p>
            <w:pPr>
              <w:spacing w:line="300" w:lineRule="exact"/>
              <w:jc w:val="center"/>
              <w:rPr>
                <w:rFonts w:hint="eastAsia" w:ascii="宋体" w:hAnsi="宋体" w:eastAsia="宋体" w:cs="宋体"/>
                <w:color w:val="auto"/>
                <w:szCs w:val="21"/>
                <w:highlight w:val="none"/>
              </w:rPr>
            </w:pPr>
          </w:p>
        </w:tc>
        <w:tc>
          <w:tcPr>
            <w:tcW w:w="2693" w:type="dxa"/>
            <w:gridSpan w:val="4"/>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担任技术负责人年限</w:t>
            </w:r>
          </w:p>
        </w:tc>
        <w:tc>
          <w:tcPr>
            <w:tcW w:w="2305" w:type="dxa"/>
            <w:vAlign w:val="center"/>
          </w:tcPr>
          <w:p>
            <w:pPr>
              <w:spacing w:line="30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314" w:type="dxa"/>
            <w:gridSpan w:val="11"/>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47" w:type="dxa"/>
            <w:gridSpan w:val="2"/>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建设单位</w:t>
            </w:r>
          </w:p>
        </w:tc>
        <w:tc>
          <w:tcPr>
            <w:tcW w:w="1548"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项目名称</w:t>
            </w:r>
          </w:p>
        </w:tc>
        <w:tc>
          <w:tcPr>
            <w:tcW w:w="1547" w:type="dxa"/>
            <w:gridSpan w:val="2"/>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建设规模</w:t>
            </w:r>
          </w:p>
        </w:tc>
        <w:tc>
          <w:tcPr>
            <w:tcW w:w="1548" w:type="dxa"/>
            <w:gridSpan w:val="2"/>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开、竣工日期</w:t>
            </w:r>
          </w:p>
        </w:tc>
        <w:tc>
          <w:tcPr>
            <w:tcW w:w="1547" w:type="dxa"/>
            <w:gridSpan w:val="2"/>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在建或已完</w:t>
            </w:r>
          </w:p>
        </w:tc>
        <w:tc>
          <w:tcPr>
            <w:tcW w:w="2577" w:type="dxa"/>
            <w:gridSpan w:val="2"/>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47" w:type="dxa"/>
            <w:gridSpan w:val="2"/>
            <w:vAlign w:val="center"/>
          </w:tcPr>
          <w:p>
            <w:pPr>
              <w:spacing w:line="300" w:lineRule="exact"/>
              <w:jc w:val="center"/>
              <w:rPr>
                <w:rFonts w:hint="eastAsia" w:ascii="宋体" w:hAnsi="宋体" w:eastAsia="宋体" w:cs="宋体"/>
                <w:color w:val="auto"/>
                <w:szCs w:val="21"/>
                <w:highlight w:val="none"/>
              </w:rPr>
            </w:pPr>
          </w:p>
        </w:tc>
        <w:tc>
          <w:tcPr>
            <w:tcW w:w="1548" w:type="dxa"/>
            <w:vAlign w:val="center"/>
          </w:tcPr>
          <w:p>
            <w:pPr>
              <w:spacing w:line="300" w:lineRule="exact"/>
              <w:jc w:val="center"/>
              <w:rPr>
                <w:rFonts w:hint="eastAsia" w:ascii="宋体" w:hAnsi="宋体" w:eastAsia="宋体" w:cs="宋体"/>
                <w:color w:val="auto"/>
                <w:szCs w:val="21"/>
                <w:highlight w:val="none"/>
              </w:rPr>
            </w:pPr>
          </w:p>
        </w:tc>
        <w:tc>
          <w:tcPr>
            <w:tcW w:w="1547" w:type="dxa"/>
            <w:gridSpan w:val="2"/>
            <w:vAlign w:val="center"/>
          </w:tcPr>
          <w:p>
            <w:pPr>
              <w:spacing w:line="300" w:lineRule="exact"/>
              <w:jc w:val="center"/>
              <w:rPr>
                <w:rFonts w:hint="eastAsia" w:ascii="宋体" w:hAnsi="宋体" w:eastAsia="宋体" w:cs="宋体"/>
                <w:color w:val="auto"/>
                <w:szCs w:val="21"/>
                <w:highlight w:val="none"/>
              </w:rPr>
            </w:pPr>
          </w:p>
        </w:tc>
        <w:tc>
          <w:tcPr>
            <w:tcW w:w="1548" w:type="dxa"/>
            <w:gridSpan w:val="2"/>
            <w:vAlign w:val="center"/>
          </w:tcPr>
          <w:p>
            <w:pPr>
              <w:spacing w:line="300" w:lineRule="exact"/>
              <w:jc w:val="center"/>
              <w:rPr>
                <w:rFonts w:hint="eastAsia" w:ascii="宋体" w:hAnsi="宋体" w:eastAsia="宋体" w:cs="宋体"/>
                <w:color w:val="auto"/>
                <w:szCs w:val="21"/>
                <w:highlight w:val="none"/>
              </w:rPr>
            </w:pPr>
          </w:p>
        </w:tc>
        <w:tc>
          <w:tcPr>
            <w:tcW w:w="1547" w:type="dxa"/>
            <w:gridSpan w:val="2"/>
            <w:vAlign w:val="center"/>
          </w:tcPr>
          <w:p>
            <w:pPr>
              <w:spacing w:line="300" w:lineRule="exact"/>
              <w:jc w:val="center"/>
              <w:rPr>
                <w:rFonts w:hint="eastAsia" w:ascii="宋体" w:hAnsi="宋体" w:eastAsia="宋体" w:cs="宋体"/>
                <w:color w:val="auto"/>
                <w:szCs w:val="21"/>
                <w:highlight w:val="none"/>
              </w:rPr>
            </w:pPr>
          </w:p>
        </w:tc>
        <w:tc>
          <w:tcPr>
            <w:tcW w:w="2577" w:type="dxa"/>
            <w:gridSpan w:val="2"/>
            <w:vAlign w:val="center"/>
          </w:tcPr>
          <w:p>
            <w:pPr>
              <w:spacing w:line="30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47" w:type="dxa"/>
            <w:gridSpan w:val="2"/>
            <w:vAlign w:val="center"/>
          </w:tcPr>
          <w:p>
            <w:pPr>
              <w:spacing w:line="300" w:lineRule="exact"/>
              <w:jc w:val="center"/>
              <w:rPr>
                <w:rFonts w:hint="eastAsia" w:ascii="宋体" w:hAnsi="宋体" w:eastAsia="宋体" w:cs="宋体"/>
                <w:color w:val="auto"/>
                <w:szCs w:val="21"/>
                <w:highlight w:val="none"/>
              </w:rPr>
            </w:pPr>
          </w:p>
        </w:tc>
        <w:tc>
          <w:tcPr>
            <w:tcW w:w="1548" w:type="dxa"/>
            <w:vAlign w:val="center"/>
          </w:tcPr>
          <w:p>
            <w:pPr>
              <w:spacing w:line="300" w:lineRule="exact"/>
              <w:jc w:val="center"/>
              <w:rPr>
                <w:rFonts w:hint="eastAsia" w:ascii="宋体" w:hAnsi="宋体" w:eastAsia="宋体" w:cs="宋体"/>
                <w:color w:val="auto"/>
                <w:szCs w:val="21"/>
                <w:highlight w:val="none"/>
              </w:rPr>
            </w:pPr>
          </w:p>
        </w:tc>
        <w:tc>
          <w:tcPr>
            <w:tcW w:w="1547" w:type="dxa"/>
            <w:gridSpan w:val="2"/>
            <w:vAlign w:val="center"/>
          </w:tcPr>
          <w:p>
            <w:pPr>
              <w:spacing w:line="300" w:lineRule="exact"/>
              <w:jc w:val="center"/>
              <w:rPr>
                <w:rFonts w:hint="eastAsia" w:ascii="宋体" w:hAnsi="宋体" w:eastAsia="宋体" w:cs="宋体"/>
                <w:color w:val="auto"/>
                <w:szCs w:val="21"/>
                <w:highlight w:val="none"/>
              </w:rPr>
            </w:pPr>
          </w:p>
        </w:tc>
        <w:tc>
          <w:tcPr>
            <w:tcW w:w="1548" w:type="dxa"/>
            <w:gridSpan w:val="2"/>
            <w:vAlign w:val="center"/>
          </w:tcPr>
          <w:p>
            <w:pPr>
              <w:spacing w:line="300" w:lineRule="exact"/>
              <w:jc w:val="center"/>
              <w:rPr>
                <w:rFonts w:hint="eastAsia" w:ascii="宋体" w:hAnsi="宋体" w:eastAsia="宋体" w:cs="宋体"/>
                <w:color w:val="auto"/>
                <w:szCs w:val="21"/>
                <w:highlight w:val="none"/>
              </w:rPr>
            </w:pPr>
          </w:p>
        </w:tc>
        <w:tc>
          <w:tcPr>
            <w:tcW w:w="1547" w:type="dxa"/>
            <w:gridSpan w:val="2"/>
            <w:vAlign w:val="center"/>
          </w:tcPr>
          <w:p>
            <w:pPr>
              <w:spacing w:line="300" w:lineRule="exact"/>
              <w:jc w:val="center"/>
              <w:rPr>
                <w:rFonts w:hint="eastAsia" w:ascii="宋体" w:hAnsi="宋体" w:eastAsia="宋体" w:cs="宋体"/>
                <w:color w:val="auto"/>
                <w:szCs w:val="21"/>
                <w:highlight w:val="none"/>
              </w:rPr>
            </w:pPr>
          </w:p>
        </w:tc>
        <w:tc>
          <w:tcPr>
            <w:tcW w:w="2577" w:type="dxa"/>
            <w:gridSpan w:val="2"/>
            <w:vAlign w:val="center"/>
          </w:tcPr>
          <w:p>
            <w:pPr>
              <w:spacing w:line="30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47" w:type="dxa"/>
            <w:gridSpan w:val="2"/>
            <w:vAlign w:val="center"/>
          </w:tcPr>
          <w:p>
            <w:pPr>
              <w:spacing w:line="300" w:lineRule="exact"/>
              <w:jc w:val="center"/>
              <w:rPr>
                <w:rFonts w:hint="eastAsia" w:ascii="宋体" w:hAnsi="宋体" w:eastAsia="宋体" w:cs="宋体"/>
                <w:color w:val="auto"/>
                <w:szCs w:val="21"/>
                <w:highlight w:val="none"/>
              </w:rPr>
            </w:pPr>
          </w:p>
        </w:tc>
        <w:tc>
          <w:tcPr>
            <w:tcW w:w="1548" w:type="dxa"/>
            <w:vAlign w:val="center"/>
          </w:tcPr>
          <w:p>
            <w:pPr>
              <w:spacing w:line="300" w:lineRule="exact"/>
              <w:jc w:val="center"/>
              <w:rPr>
                <w:rFonts w:hint="eastAsia" w:ascii="宋体" w:hAnsi="宋体" w:eastAsia="宋体" w:cs="宋体"/>
                <w:color w:val="auto"/>
                <w:szCs w:val="21"/>
                <w:highlight w:val="none"/>
              </w:rPr>
            </w:pPr>
          </w:p>
        </w:tc>
        <w:tc>
          <w:tcPr>
            <w:tcW w:w="1547" w:type="dxa"/>
            <w:gridSpan w:val="2"/>
            <w:vAlign w:val="center"/>
          </w:tcPr>
          <w:p>
            <w:pPr>
              <w:spacing w:line="300" w:lineRule="exact"/>
              <w:jc w:val="center"/>
              <w:rPr>
                <w:rFonts w:hint="eastAsia" w:ascii="宋体" w:hAnsi="宋体" w:eastAsia="宋体" w:cs="宋体"/>
                <w:color w:val="auto"/>
                <w:szCs w:val="21"/>
                <w:highlight w:val="none"/>
              </w:rPr>
            </w:pPr>
          </w:p>
        </w:tc>
        <w:tc>
          <w:tcPr>
            <w:tcW w:w="1548" w:type="dxa"/>
            <w:gridSpan w:val="2"/>
            <w:vAlign w:val="center"/>
          </w:tcPr>
          <w:p>
            <w:pPr>
              <w:spacing w:line="300" w:lineRule="exact"/>
              <w:jc w:val="center"/>
              <w:rPr>
                <w:rFonts w:hint="eastAsia" w:ascii="宋体" w:hAnsi="宋体" w:eastAsia="宋体" w:cs="宋体"/>
                <w:color w:val="auto"/>
                <w:szCs w:val="21"/>
                <w:highlight w:val="none"/>
              </w:rPr>
            </w:pPr>
          </w:p>
        </w:tc>
        <w:tc>
          <w:tcPr>
            <w:tcW w:w="1547" w:type="dxa"/>
            <w:gridSpan w:val="2"/>
            <w:vAlign w:val="center"/>
          </w:tcPr>
          <w:p>
            <w:pPr>
              <w:spacing w:line="300" w:lineRule="exact"/>
              <w:jc w:val="center"/>
              <w:rPr>
                <w:rFonts w:hint="eastAsia" w:ascii="宋体" w:hAnsi="宋体" w:eastAsia="宋体" w:cs="宋体"/>
                <w:color w:val="auto"/>
                <w:szCs w:val="21"/>
                <w:highlight w:val="none"/>
              </w:rPr>
            </w:pPr>
          </w:p>
        </w:tc>
        <w:tc>
          <w:tcPr>
            <w:tcW w:w="2577" w:type="dxa"/>
            <w:gridSpan w:val="2"/>
            <w:vAlign w:val="center"/>
          </w:tcPr>
          <w:p>
            <w:pPr>
              <w:spacing w:line="30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47" w:type="dxa"/>
            <w:gridSpan w:val="2"/>
            <w:vAlign w:val="center"/>
          </w:tcPr>
          <w:p>
            <w:pPr>
              <w:spacing w:line="300" w:lineRule="exact"/>
              <w:jc w:val="center"/>
              <w:rPr>
                <w:rFonts w:hint="eastAsia" w:ascii="宋体" w:hAnsi="宋体" w:eastAsia="宋体" w:cs="宋体"/>
                <w:color w:val="auto"/>
                <w:szCs w:val="21"/>
                <w:highlight w:val="none"/>
              </w:rPr>
            </w:pPr>
          </w:p>
        </w:tc>
        <w:tc>
          <w:tcPr>
            <w:tcW w:w="1548" w:type="dxa"/>
            <w:vAlign w:val="center"/>
          </w:tcPr>
          <w:p>
            <w:pPr>
              <w:spacing w:line="300" w:lineRule="exact"/>
              <w:jc w:val="center"/>
              <w:rPr>
                <w:rFonts w:hint="eastAsia" w:ascii="宋体" w:hAnsi="宋体" w:eastAsia="宋体" w:cs="宋体"/>
                <w:color w:val="auto"/>
                <w:szCs w:val="21"/>
                <w:highlight w:val="none"/>
              </w:rPr>
            </w:pPr>
          </w:p>
        </w:tc>
        <w:tc>
          <w:tcPr>
            <w:tcW w:w="1547" w:type="dxa"/>
            <w:gridSpan w:val="2"/>
            <w:vAlign w:val="center"/>
          </w:tcPr>
          <w:p>
            <w:pPr>
              <w:spacing w:line="300" w:lineRule="exact"/>
              <w:jc w:val="center"/>
              <w:rPr>
                <w:rFonts w:hint="eastAsia" w:ascii="宋体" w:hAnsi="宋体" w:eastAsia="宋体" w:cs="宋体"/>
                <w:color w:val="auto"/>
                <w:szCs w:val="21"/>
                <w:highlight w:val="none"/>
              </w:rPr>
            </w:pPr>
          </w:p>
        </w:tc>
        <w:tc>
          <w:tcPr>
            <w:tcW w:w="1548" w:type="dxa"/>
            <w:gridSpan w:val="2"/>
            <w:vAlign w:val="center"/>
          </w:tcPr>
          <w:p>
            <w:pPr>
              <w:spacing w:line="300" w:lineRule="exact"/>
              <w:jc w:val="center"/>
              <w:rPr>
                <w:rFonts w:hint="eastAsia" w:ascii="宋体" w:hAnsi="宋体" w:eastAsia="宋体" w:cs="宋体"/>
                <w:color w:val="auto"/>
                <w:szCs w:val="21"/>
                <w:highlight w:val="none"/>
              </w:rPr>
            </w:pPr>
          </w:p>
        </w:tc>
        <w:tc>
          <w:tcPr>
            <w:tcW w:w="1547" w:type="dxa"/>
            <w:gridSpan w:val="2"/>
            <w:vAlign w:val="center"/>
          </w:tcPr>
          <w:p>
            <w:pPr>
              <w:spacing w:line="300" w:lineRule="exact"/>
              <w:jc w:val="center"/>
              <w:rPr>
                <w:rFonts w:hint="eastAsia" w:ascii="宋体" w:hAnsi="宋体" w:eastAsia="宋体" w:cs="宋体"/>
                <w:color w:val="auto"/>
                <w:szCs w:val="21"/>
                <w:highlight w:val="none"/>
              </w:rPr>
            </w:pPr>
          </w:p>
        </w:tc>
        <w:tc>
          <w:tcPr>
            <w:tcW w:w="2577" w:type="dxa"/>
            <w:gridSpan w:val="2"/>
            <w:vAlign w:val="center"/>
          </w:tcPr>
          <w:p>
            <w:pPr>
              <w:spacing w:line="300" w:lineRule="exact"/>
              <w:jc w:val="center"/>
              <w:rPr>
                <w:rFonts w:hint="eastAsia" w:ascii="宋体" w:hAnsi="宋体" w:eastAsia="宋体" w:cs="宋体"/>
                <w:color w:val="auto"/>
                <w:szCs w:val="21"/>
                <w:highlight w:val="none"/>
              </w:rPr>
            </w:pPr>
          </w:p>
        </w:tc>
      </w:tr>
    </w:tbl>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p>
      <w:pPr>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1.附技术负责人的职称证、学历证（若有）和已完工程（如有）《中标通知书》、工程合同协议书、工程竣工验收证明材料的扫描件，以及</w:t>
      </w:r>
      <w:r>
        <w:rPr>
          <w:rFonts w:hint="eastAsia" w:ascii="宋体" w:hAnsi="宋体" w:eastAsia="宋体" w:cs="宋体"/>
          <w:color w:val="auto"/>
          <w:szCs w:val="21"/>
          <w:highlight w:val="none"/>
          <w:lang w:eastAsia="zh-CN"/>
        </w:rPr>
        <w:t>竞标人</w:t>
      </w:r>
      <w:r>
        <w:rPr>
          <w:rFonts w:hint="eastAsia" w:ascii="宋体" w:hAnsi="宋体" w:eastAsia="宋体" w:cs="宋体"/>
          <w:color w:val="auto"/>
          <w:szCs w:val="21"/>
          <w:highlight w:val="none"/>
        </w:rPr>
        <w:t>认为需要增加的其他证明材料</w:t>
      </w:r>
      <w:r>
        <w:rPr>
          <w:rFonts w:hint="eastAsia" w:ascii="宋体" w:hAnsi="宋体" w:eastAsia="宋体" w:cs="宋体"/>
          <w:color w:val="auto"/>
          <w:szCs w:val="21"/>
          <w:highlight w:val="none"/>
          <w:lang w:val="en-US" w:eastAsia="zh-CN"/>
        </w:rPr>
        <w:t>的</w:t>
      </w:r>
      <w:r>
        <w:rPr>
          <w:rFonts w:hint="eastAsia" w:ascii="宋体" w:hAnsi="宋体" w:eastAsia="宋体" w:cs="宋体"/>
          <w:color w:val="auto"/>
          <w:szCs w:val="21"/>
          <w:highlight w:val="none"/>
        </w:rPr>
        <w:t>扫描件，</w:t>
      </w:r>
      <w:r>
        <w:rPr>
          <w:rFonts w:hint="eastAsia" w:ascii="宋体" w:hAnsi="宋体" w:eastAsia="宋体" w:cs="宋体"/>
          <w:color w:val="auto"/>
          <w:szCs w:val="21"/>
          <w:highlight w:val="none"/>
          <w:lang w:eastAsia="zh-CN"/>
        </w:rPr>
        <w:t>（</w:t>
      </w:r>
      <w:r>
        <w:rPr>
          <w:rFonts w:hint="eastAsia" w:ascii="宋体" w:hAnsi="宋体" w:eastAsia="宋体" w:cs="宋体"/>
          <w:b/>
          <w:bCs/>
          <w:color w:val="auto"/>
          <w:szCs w:val="21"/>
          <w:highlight w:val="none"/>
        </w:rPr>
        <w:t>以上</w:t>
      </w:r>
      <w:r>
        <w:rPr>
          <w:rFonts w:hint="eastAsia" w:ascii="宋体" w:hAnsi="宋体" w:eastAsia="宋体" w:cs="宋体"/>
          <w:b/>
          <w:bCs/>
          <w:color w:val="auto"/>
          <w:szCs w:val="21"/>
          <w:highlight w:val="none"/>
          <w:lang w:val="en-US" w:eastAsia="zh-CN"/>
        </w:rPr>
        <w:t>材料是复印件的扫描件的，</w:t>
      </w:r>
      <w:r>
        <w:rPr>
          <w:rFonts w:hint="eastAsia" w:ascii="宋体" w:hAnsi="宋体" w:eastAsia="宋体" w:cs="宋体"/>
          <w:b/>
          <w:bCs/>
          <w:color w:val="auto"/>
          <w:szCs w:val="21"/>
          <w:highlight w:val="none"/>
        </w:rPr>
        <w:t>均须加盖</w:t>
      </w:r>
      <w:r>
        <w:rPr>
          <w:rFonts w:hint="eastAsia" w:ascii="宋体" w:hAnsi="宋体" w:eastAsia="宋体" w:cs="宋体"/>
          <w:b/>
          <w:bCs/>
          <w:color w:val="auto"/>
          <w:szCs w:val="21"/>
          <w:highlight w:val="none"/>
          <w:lang w:eastAsia="zh-CN"/>
        </w:rPr>
        <w:t>竞标人</w:t>
      </w:r>
      <w:r>
        <w:rPr>
          <w:rFonts w:hint="eastAsia" w:ascii="宋体" w:hAnsi="宋体" w:eastAsia="宋体" w:cs="宋体"/>
          <w:b/>
          <w:bCs/>
          <w:color w:val="auto"/>
          <w:szCs w:val="21"/>
          <w:highlight w:val="none"/>
        </w:rPr>
        <w:t>单位公章</w:t>
      </w:r>
      <w:r>
        <w:rPr>
          <w:rFonts w:hint="eastAsia" w:ascii="宋体" w:hAnsi="宋体" w:eastAsia="宋体" w:cs="宋体"/>
          <w:b/>
          <w:bCs/>
          <w:color w:val="auto"/>
          <w:szCs w:val="21"/>
          <w:highlight w:val="none"/>
          <w:lang w:val="en-US" w:eastAsia="zh-CN"/>
        </w:rPr>
        <w:t>或电子签章</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w:t>
      </w:r>
    </w:p>
    <w:p>
      <w:pPr>
        <w:spacing w:line="400" w:lineRule="exact"/>
        <w:ind w:firstLine="420" w:firstLineChars="200"/>
        <w:rPr>
          <w:rFonts w:hint="eastAsia" w:ascii="宋体" w:hAnsi="宋体" w:eastAsia="宋体" w:cs="宋体"/>
          <w:color w:val="auto"/>
          <w:szCs w:val="21"/>
          <w:highlight w:val="none"/>
        </w:rPr>
      </w:pPr>
    </w:p>
    <w:p>
      <w:pPr>
        <w:spacing w:line="400" w:lineRule="exact"/>
        <w:rPr>
          <w:rFonts w:hint="eastAsia" w:ascii="宋体" w:hAnsi="宋体" w:eastAsia="宋体" w:cs="宋体"/>
          <w:color w:val="auto"/>
          <w:szCs w:val="21"/>
          <w:highlight w:val="none"/>
        </w:rPr>
      </w:pPr>
    </w:p>
    <w:p>
      <w:pPr>
        <w:widowControl/>
        <w:spacing w:line="300" w:lineRule="exact"/>
        <w:ind w:right="-147" w:rightChars="-70"/>
        <w:jc w:val="center"/>
        <w:rPr>
          <w:rFonts w:hint="eastAsia" w:ascii="宋体" w:hAnsi="宋体" w:eastAsia="宋体" w:cs="宋体"/>
          <w:color w:val="auto"/>
          <w:szCs w:val="21"/>
          <w:highlight w:val="none"/>
        </w:rPr>
      </w:pPr>
    </w:p>
    <w:p>
      <w:pPr>
        <w:widowControl/>
        <w:spacing w:line="300" w:lineRule="exact"/>
        <w:ind w:right="-147" w:rightChars="-70"/>
        <w:jc w:val="center"/>
        <w:rPr>
          <w:rFonts w:hint="eastAsia" w:ascii="宋体" w:hAnsi="宋体" w:eastAsia="宋体" w:cs="宋体"/>
          <w:color w:val="auto"/>
          <w:szCs w:val="21"/>
          <w:highlight w:val="none"/>
        </w:rPr>
      </w:pPr>
    </w:p>
    <w:p>
      <w:pPr>
        <w:widowControl/>
        <w:spacing w:line="300" w:lineRule="exact"/>
        <w:ind w:right="-147" w:rightChars="-70"/>
        <w:jc w:val="center"/>
        <w:rPr>
          <w:rFonts w:hint="eastAsia" w:ascii="宋体" w:hAnsi="宋体" w:eastAsia="宋体" w:cs="宋体"/>
          <w:color w:val="auto"/>
          <w:szCs w:val="21"/>
          <w:highlight w:val="none"/>
        </w:rPr>
      </w:pPr>
    </w:p>
    <w:p>
      <w:pPr>
        <w:rPr>
          <w:rFonts w:hint="eastAsia" w:ascii="宋体" w:hAnsi="宋体" w:eastAsia="宋体" w:cs="宋体"/>
          <w:color w:val="auto"/>
          <w:highlight w:val="none"/>
        </w:rPr>
      </w:pPr>
      <w:r>
        <w:rPr>
          <w:rFonts w:hint="eastAsia" w:ascii="宋体" w:hAnsi="宋体" w:eastAsia="宋体" w:cs="宋体"/>
          <w:color w:val="auto"/>
          <w:szCs w:val="21"/>
          <w:highlight w:val="none"/>
        </w:rPr>
        <w:br w:type="page"/>
      </w:r>
    </w:p>
    <w:p>
      <w:pPr>
        <w:widowControl/>
        <w:numPr>
          <w:ilvl w:val="0"/>
          <w:numId w:val="0"/>
        </w:numPr>
        <w:spacing w:line="300" w:lineRule="exact"/>
        <w:ind w:right="-147" w:rightChars="-70"/>
        <w:jc w:val="center"/>
        <w:rPr>
          <w:rFonts w:hint="eastAsia" w:ascii="宋体" w:hAnsi="宋体" w:eastAsia="宋体" w:cs="宋体"/>
          <w:b/>
          <w:color w:val="auto"/>
          <w:sz w:val="28"/>
          <w:szCs w:val="28"/>
          <w:highlight w:val="none"/>
          <w:lang w:val="en-US" w:eastAsia="zh-CN"/>
        </w:rPr>
      </w:pPr>
    </w:p>
    <w:p>
      <w:pPr>
        <w:widowControl/>
        <w:numPr>
          <w:ilvl w:val="0"/>
          <w:numId w:val="0"/>
        </w:numPr>
        <w:spacing w:line="300" w:lineRule="exact"/>
        <w:ind w:right="-147" w:rightChars="-7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val="en-US" w:eastAsia="zh-CN"/>
        </w:rPr>
        <w:t>二、</w:t>
      </w:r>
      <w:r>
        <w:rPr>
          <w:rFonts w:hint="eastAsia" w:ascii="宋体" w:hAnsi="宋体" w:eastAsia="宋体" w:cs="宋体"/>
          <w:b/>
          <w:color w:val="auto"/>
          <w:sz w:val="28"/>
          <w:szCs w:val="28"/>
          <w:highlight w:val="none"/>
        </w:rPr>
        <w:t>建设工程项目管理承诺书</w:t>
      </w:r>
    </w:p>
    <w:p>
      <w:pPr>
        <w:pStyle w:val="41"/>
        <w:rPr>
          <w:rFonts w:hint="eastAsia" w:ascii="宋体" w:hAnsi="宋体" w:eastAsia="宋体" w:cs="宋体"/>
          <w:color w:val="auto"/>
          <w:highlight w:val="none"/>
        </w:rPr>
      </w:pPr>
    </w:p>
    <w:p>
      <w:pPr>
        <w:pStyle w:val="41"/>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（格式自拟）</w:t>
      </w:r>
    </w:p>
    <w:p>
      <w:pPr>
        <w:pStyle w:val="41"/>
        <w:jc w:val="right"/>
        <w:rPr>
          <w:rFonts w:hint="eastAsia" w:ascii="宋体" w:hAnsi="宋体" w:eastAsia="宋体" w:cs="宋体"/>
          <w:color w:val="auto"/>
          <w:szCs w:val="21"/>
          <w:highlight w:val="none"/>
        </w:rPr>
      </w:pPr>
    </w:p>
    <w:p>
      <w:pPr>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br w:type="page"/>
      </w:r>
    </w:p>
    <w:p>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val="en-US" w:eastAsia="zh-CN"/>
        </w:rPr>
        <w:t>三、</w:t>
      </w:r>
      <w:r>
        <w:rPr>
          <w:rFonts w:hint="eastAsia" w:ascii="宋体" w:hAnsi="宋体" w:eastAsia="宋体" w:cs="宋体"/>
          <w:b/>
          <w:color w:val="auto"/>
          <w:sz w:val="28"/>
          <w:szCs w:val="28"/>
          <w:highlight w:val="none"/>
        </w:rPr>
        <w:t>施工组织设计</w:t>
      </w:r>
    </w:p>
    <w:p>
      <w:pPr>
        <w:pStyle w:val="38"/>
        <w:numPr>
          <w:ilvl w:val="0"/>
          <w:numId w:val="0"/>
        </w:numPr>
        <w:ind w:leftChars="200"/>
        <w:rPr>
          <w:rFonts w:hint="eastAsia" w:ascii="宋体" w:hAnsi="宋体" w:eastAsia="宋体" w:cs="宋体"/>
          <w:color w:val="auto"/>
          <w:highlight w:val="none"/>
        </w:rPr>
      </w:pPr>
    </w:p>
    <w:p>
      <w:pP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highlight w:val="none"/>
          <w:lang w:eastAsia="zh-CN"/>
        </w:rPr>
        <w:t>竞标人</w:t>
      </w:r>
      <w:r>
        <w:rPr>
          <w:rFonts w:hint="eastAsia" w:ascii="宋体" w:hAnsi="宋体" w:eastAsia="宋体" w:cs="宋体"/>
          <w:color w:val="auto"/>
          <w:highlight w:val="none"/>
        </w:rPr>
        <w:t>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pP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2.施工组织设计除采用文字表述外可附下列图表，图表及格式要求附后。</w:t>
      </w:r>
    </w:p>
    <w:p>
      <w:pP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附表一  拟投入本工程的主要施工设备表</w:t>
      </w:r>
    </w:p>
    <w:p>
      <w:pP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附表二  拟配备本工程的试验和检测仪器设备表</w:t>
      </w:r>
    </w:p>
    <w:p>
      <w:pP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附表三  劳动力计划表</w:t>
      </w:r>
    </w:p>
    <w:p>
      <w:pP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附表四  计划开、竣工日期和施工进度网络图</w:t>
      </w:r>
    </w:p>
    <w:p>
      <w:pP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附表五  施工总平面图</w:t>
      </w:r>
    </w:p>
    <w:p>
      <w:pP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附表六  临时用地表</w:t>
      </w:r>
    </w:p>
    <w:p>
      <w:pPr>
        <w:spacing w:line="400" w:lineRule="exact"/>
        <w:rPr>
          <w:rFonts w:hint="eastAsia" w:ascii="宋体" w:hAnsi="宋体" w:eastAsia="宋体" w:cs="宋体"/>
          <w:color w:val="auto"/>
          <w:highlight w:val="none"/>
        </w:rPr>
      </w:pPr>
    </w:p>
    <w:p>
      <w:pP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附表一：拟投入本工程的主要施工设备表</w:t>
      </w:r>
    </w:p>
    <w:tbl>
      <w:tblPr>
        <w:tblStyle w:val="21"/>
        <w:tblW w:w="103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061"/>
        <w:gridCol w:w="1061"/>
        <w:gridCol w:w="1062"/>
        <w:gridCol w:w="1061"/>
        <w:gridCol w:w="1061"/>
        <w:gridCol w:w="1062"/>
        <w:gridCol w:w="1061"/>
        <w:gridCol w:w="1061"/>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816"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061"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设备名称</w:t>
            </w:r>
          </w:p>
        </w:tc>
        <w:tc>
          <w:tcPr>
            <w:tcW w:w="1061"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型号规格</w:t>
            </w:r>
          </w:p>
        </w:tc>
        <w:tc>
          <w:tcPr>
            <w:tcW w:w="1062"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数量</w:t>
            </w:r>
          </w:p>
        </w:tc>
        <w:tc>
          <w:tcPr>
            <w:tcW w:w="1061"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国别产地</w:t>
            </w:r>
          </w:p>
        </w:tc>
        <w:tc>
          <w:tcPr>
            <w:tcW w:w="1061"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制造年份</w:t>
            </w:r>
          </w:p>
        </w:tc>
        <w:tc>
          <w:tcPr>
            <w:tcW w:w="1062"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额定功率</w:t>
            </w:r>
          </w:p>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 KW ）</w:t>
            </w:r>
          </w:p>
        </w:tc>
        <w:tc>
          <w:tcPr>
            <w:tcW w:w="1061"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生产能力</w:t>
            </w:r>
          </w:p>
        </w:tc>
        <w:tc>
          <w:tcPr>
            <w:tcW w:w="1061"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用于施工部位</w:t>
            </w:r>
          </w:p>
        </w:tc>
        <w:tc>
          <w:tcPr>
            <w:tcW w:w="1062"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816" w:type="dxa"/>
            <w:vAlign w:val="center"/>
          </w:tcPr>
          <w:p>
            <w:pPr>
              <w:spacing w:line="3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w:t>
            </w:r>
          </w:p>
        </w:tc>
        <w:tc>
          <w:tcPr>
            <w:tcW w:w="1061" w:type="dxa"/>
            <w:vAlign w:val="center"/>
          </w:tcPr>
          <w:p>
            <w:pPr>
              <w:spacing w:line="300" w:lineRule="exact"/>
              <w:ind w:firstLine="420" w:firstLineChars="200"/>
              <w:jc w:val="center"/>
              <w:rPr>
                <w:rFonts w:hint="eastAsia" w:ascii="宋体" w:hAnsi="宋体" w:eastAsia="宋体" w:cs="宋体"/>
                <w:color w:val="auto"/>
                <w:szCs w:val="21"/>
                <w:highlight w:val="none"/>
              </w:rPr>
            </w:pPr>
          </w:p>
        </w:tc>
        <w:tc>
          <w:tcPr>
            <w:tcW w:w="1061" w:type="dxa"/>
            <w:vAlign w:val="center"/>
          </w:tcPr>
          <w:p>
            <w:pPr>
              <w:spacing w:line="300" w:lineRule="exact"/>
              <w:jc w:val="center"/>
              <w:rPr>
                <w:rFonts w:hint="eastAsia" w:ascii="宋体" w:hAnsi="宋体" w:eastAsia="宋体" w:cs="宋体"/>
                <w:color w:val="auto"/>
                <w:szCs w:val="21"/>
                <w:highlight w:val="none"/>
              </w:rPr>
            </w:pPr>
          </w:p>
        </w:tc>
        <w:tc>
          <w:tcPr>
            <w:tcW w:w="1062" w:type="dxa"/>
            <w:vAlign w:val="center"/>
          </w:tcPr>
          <w:p>
            <w:pPr>
              <w:spacing w:line="300" w:lineRule="exact"/>
              <w:jc w:val="center"/>
              <w:rPr>
                <w:rFonts w:hint="eastAsia" w:ascii="宋体" w:hAnsi="宋体" w:eastAsia="宋体" w:cs="宋体"/>
                <w:color w:val="auto"/>
                <w:szCs w:val="21"/>
                <w:highlight w:val="none"/>
              </w:rPr>
            </w:pPr>
          </w:p>
        </w:tc>
        <w:tc>
          <w:tcPr>
            <w:tcW w:w="1061" w:type="dxa"/>
            <w:vAlign w:val="center"/>
          </w:tcPr>
          <w:p>
            <w:pPr>
              <w:spacing w:line="300" w:lineRule="exact"/>
              <w:jc w:val="center"/>
              <w:rPr>
                <w:rFonts w:hint="eastAsia" w:ascii="宋体" w:hAnsi="宋体" w:eastAsia="宋体" w:cs="宋体"/>
                <w:color w:val="auto"/>
                <w:szCs w:val="21"/>
                <w:highlight w:val="none"/>
              </w:rPr>
            </w:pPr>
          </w:p>
        </w:tc>
        <w:tc>
          <w:tcPr>
            <w:tcW w:w="1061" w:type="dxa"/>
            <w:vAlign w:val="center"/>
          </w:tcPr>
          <w:p>
            <w:pPr>
              <w:spacing w:line="300" w:lineRule="exact"/>
              <w:jc w:val="center"/>
              <w:rPr>
                <w:rFonts w:hint="eastAsia" w:ascii="宋体" w:hAnsi="宋体" w:eastAsia="宋体" w:cs="宋体"/>
                <w:color w:val="auto"/>
                <w:szCs w:val="21"/>
                <w:highlight w:val="none"/>
              </w:rPr>
            </w:pPr>
          </w:p>
        </w:tc>
        <w:tc>
          <w:tcPr>
            <w:tcW w:w="1062" w:type="dxa"/>
            <w:vAlign w:val="center"/>
          </w:tcPr>
          <w:p>
            <w:pPr>
              <w:spacing w:line="300" w:lineRule="exact"/>
              <w:jc w:val="center"/>
              <w:rPr>
                <w:rFonts w:hint="eastAsia" w:ascii="宋体" w:hAnsi="宋体" w:eastAsia="宋体" w:cs="宋体"/>
                <w:color w:val="auto"/>
                <w:szCs w:val="21"/>
                <w:highlight w:val="none"/>
              </w:rPr>
            </w:pPr>
          </w:p>
        </w:tc>
        <w:tc>
          <w:tcPr>
            <w:tcW w:w="1061" w:type="dxa"/>
            <w:vAlign w:val="center"/>
          </w:tcPr>
          <w:p>
            <w:pPr>
              <w:spacing w:line="300" w:lineRule="exact"/>
              <w:jc w:val="center"/>
              <w:rPr>
                <w:rFonts w:hint="eastAsia" w:ascii="宋体" w:hAnsi="宋体" w:eastAsia="宋体" w:cs="宋体"/>
                <w:color w:val="auto"/>
                <w:szCs w:val="21"/>
                <w:highlight w:val="none"/>
              </w:rPr>
            </w:pPr>
          </w:p>
        </w:tc>
        <w:tc>
          <w:tcPr>
            <w:tcW w:w="1061" w:type="dxa"/>
            <w:vAlign w:val="center"/>
          </w:tcPr>
          <w:p>
            <w:pPr>
              <w:spacing w:line="300" w:lineRule="exact"/>
              <w:jc w:val="center"/>
              <w:rPr>
                <w:rFonts w:hint="eastAsia" w:ascii="宋体" w:hAnsi="宋体" w:eastAsia="宋体" w:cs="宋体"/>
                <w:color w:val="auto"/>
                <w:szCs w:val="21"/>
                <w:highlight w:val="none"/>
              </w:rPr>
            </w:pPr>
          </w:p>
        </w:tc>
        <w:tc>
          <w:tcPr>
            <w:tcW w:w="1062" w:type="dxa"/>
            <w:vAlign w:val="center"/>
          </w:tcPr>
          <w:p>
            <w:pPr>
              <w:spacing w:line="300" w:lineRule="exact"/>
              <w:jc w:val="center"/>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816" w:type="dxa"/>
            <w:vAlign w:val="center"/>
          </w:tcPr>
          <w:p>
            <w:pPr>
              <w:spacing w:line="3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N</w:t>
            </w:r>
          </w:p>
        </w:tc>
        <w:tc>
          <w:tcPr>
            <w:tcW w:w="1061" w:type="dxa"/>
            <w:vAlign w:val="center"/>
          </w:tcPr>
          <w:p>
            <w:pPr>
              <w:spacing w:line="300" w:lineRule="exact"/>
              <w:jc w:val="center"/>
              <w:rPr>
                <w:rFonts w:hint="eastAsia" w:ascii="宋体" w:hAnsi="宋体" w:eastAsia="宋体" w:cs="宋体"/>
                <w:color w:val="auto"/>
                <w:szCs w:val="21"/>
                <w:highlight w:val="none"/>
              </w:rPr>
            </w:pPr>
          </w:p>
        </w:tc>
        <w:tc>
          <w:tcPr>
            <w:tcW w:w="1061" w:type="dxa"/>
            <w:vAlign w:val="center"/>
          </w:tcPr>
          <w:p>
            <w:pPr>
              <w:spacing w:line="300" w:lineRule="exact"/>
              <w:jc w:val="center"/>
              <w:rPr>
                <w:rFonts w:hint="eastAsia" w:ascii="宋体" w:hAnsi="宋体" w:eastAsia="宋体" w:cs="宋体"/>
                <w:color w:val="auto"/>
                <w:szCs w:val="21"/>
                <w:highlight w:val="none"/>
              </w:rPr>
            </w:pPr>
          </w:p>
        </w:tc>
        <w:tc>
          <w:tcPr>
            <w:tcW w:w="1062" w:type="dxa"/>
            <w:vAlign w:val="center"/>
          </w:tcPr>
          <w:p>
            <w:pPr>
              <w:spacing w:line="300" w:lineRule="exact"/>
              <w:jc w:val="center"/>
              <w:rPr>
                <w:rFonts w:hint="eastAsia" w:ascii="宋体" w:hAnsi="宋体" w:eastAsia="宋体" w:cs="宋体"/>
                <w:color w:val="auto"/>
                <w:szCs w:val="21"/>
                <w:highlight w:val="none"/>
              </w:rPr>
            </w:pPr>
          </w:p>
        </w:tc>
        <w:tc>
          <w:tcPr>
            <w:tcW w:w="1061" w:type="dxa"/>
            <w:vAlign w:val="center"/>
          </w:tcPr>
          <w:p>
            <w:pPr>
              <w:spacing w:line="300" w:lineRule="exact"/>
              <w:jc w:val="center"/>
              <w:rPr>
                <w:rFonts w:hint="eastAsia" w:ascii="宋体" w:hAnsi="宋体" w:eastAsia="宋体" w:cs="宋体"/>
                <w:color w:val="auto"/>
                <w:szCs w:val="21"/>
                <w:highlight w:val="none"/>
              </w:rPr>
            </w:pPr>
          </w:p>
        </w:tc>
        <w:tc>
          <w:tcPr>
            <w:tcW w:w="1061" w:type="dxa"/>
            <w:vAlign w:val="center"/>
          </w:tcPr>
          <w:p>
            <w:pPr>
              <w:spacing w:line="300" w:lineRule="exact"/>
              <w:jc w:val="center"/>
              <w:rPr>
                <w:rFonts w:hint="eastAsia" w:ascii="宋体" w:hAnsi="宋体" w:eastAsia="宋体" w:cs="宋体"/>
                <w:color w:val="auto"/>
                <w:szCs w:val="21"/>
                <w:highlight w:val="none"/>
              </w:rPr>
            </w:pPr>
          </w:p>
        </w:tc>
        <w:tc>
          <w:tcPr>
            <w:tcW w:w="1062" w:type="dxa"/>
            <w:vAlign w:val="center"/>
          </w:tcPr>
          <w:p>
            <w:pPr>
              <w:spacing w:line="300" w:lineRule="exact"/>
              <w:jc w:val="center"/>
              <w:rPr>
                <w:rFonts w:hint="eastAsia" w:ascii="宋体" w:hAnsi="宋体" w:eastAsia="宋体" w:cs="宋体"/>
                <w:color w:val="auto"/>
                <w:szCs w:val="21"/>
                <w:highlight w:val="none"/>
              </w:rPr>
            </w:pPr>
          </w:p>
        </w:tc>
        <w:tc>
          <w:tcPr>
            <w:tcW w:w="1061" w:type="dxa"/>
            <w:vAlign w:val="center"/>
          </w:tcPr>
          <w:p>
            <w:pPr>
              <w:spacing w:line="300" w:lineRule="exact"/>
              <w:jc w:val="center"/>
              <w:rPr>
                <w:rFonts w:hint="eastAsia" w:ascii="宋体" w:hAnsi="宋体" w:eastAsia="宋体" w:cs="宋体"/>
                <w:color w:val="auto"/>
                <w:szCs w:val="21"/>
                <w:highlight w:val="none"/>
              </w:rPr>
            </w:pPr>
          </w:p>
        </w:tc>
        <w:tc>
          <w:tcPr>
            <w:tcW w:w="1061" w:type="dxa"/>
            <w:vAlign w:val="center"/>
          </w:tcPr>
          <w:p>
            <w:pPr>
              <w:spacing w:line="300" w:lineRule="exact"/>
              <w:jc w:val="center"/>
              <w:rPr>
                <w:rFonts w:hint="eastAsia" w:ascii="宋体" w:hAnsi="宋体" w:eastAsia="宋体" w:cs="宋体"/>
                <w:color w:val="auto"/>
                <w:szCs w:val="21"/>
                <w:highlight w:val="none"/>
              </w:rPr>
            </w:pPr>
          </w:p>
        </w:tc>
        <w:tc>
          <w:tcPr>
            <w:tcW w:w="1062" w:type="dxa"/>
            <w:vAlign w:val="center"/>
          </w:tcPr>
          <w:p>
            <w:pPr>
              <w:spacing w:line="300" w:lineRule="exact"/>
              <w:jc w:val="center"/>
              <w:rPr>
                <w:rFonts w:hint="eastAsia" w:ascii="宋体" w:hAnsi="宋体" w:eastAsia="宋体" w:cs="宋体"/>
                <w:color w:val="auto"/>
                <w:szCs w:val="21"/>
                <w:highlight w:val="none"/>
              </w:rPr>
            </w:pPr>
          </w:p>
        </w:tc>
      </w:tr>
    </w:tbl>
    <w:p>
      <w:pPr>
        <w:spacing w:line="400" w:lineRule="exact"/>
        <w:rPr>
          <w:rFonts w:hint="eastAsia" w:ascii="宋体" w:hAnsi="宋体" w:eastAsia="宋体" w:cs="宋体"/>
          <w:color w:val="auto"/>
          <w:highlight w:val="none"/>
        </w:rPr>
      </w:pPr>
    </w:p>
    <w:p>
      <w:pP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附表二：拟配备本工程的试验和检测仪器设备表</w:t>
      </w:r>
    </w:p>
    <w:tbl>
      <w:tblPr>
        <w:tblStyle w:val="21"/>
        <w:tblW w:w="103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1216"/>
        <w:gridCol w:w="1216"/>
        <w:gridCol w:w="1216"/>
        <w:gridCol w:w="1216"/>
        <w:gridCol w:w="1216"/>
        <w:gridCol w:w="1216"/>
        <w:gridCol w:w="1216"/>
        <w:gridCol w:w="1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0"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1216"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仪器设备</w:t>
            </w:r>
          </w:p>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名称</w:t>
            </w:r>
          </w:p>
        </w:tc>
        <w:tc>
          <w:tcPr>
            <w:tcW w:w="1216"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型号</w:t>
            </w:r>
          </w:p>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规格</w:t>
            </w:r>
          </w:p>
        </w:tc>
        <w:tc>
          <w:tcPr>
            <w:tcW w:w="1216"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数量</w:t>
            </w:r>
          </w:p>
        </w:tc>
        <w:tc>
          <w:tcPr>
            <w:tcW w:w="1216"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国别</w:t>
            </w:r>
          </w:p>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产地</w:t>
            </w:r>
          </w:p>
        </w:tc>
        <w:tc>
          <w:tcPr>
            <w:tcW w:w="1216"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制造年份</w:t>
            </w:r>
          </w:p>
        </w:tc>
        <w:tc>
          <w:tcPr>
            <w:tcW w:w="1216"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已使用</w:t>
            </w:r>
          </w:p>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台时数</w:t>
            </w:r>
          </w:p>
        </w:tc>
        <w:tc>
          <w:tcPr>
            <w:tcW w:w="1216"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用途</w:t>
            </w:r>
          </w:p>
        </w:tc>
        <w:tc>
          <w:tcPr>
            <w:tcW w:w="1216"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0" w:type="dxa"/>
            <w:vAlign w:val="center"/>
          </w:tcPr>
          <w:p>
            <w:pPr>
              <w:spacing w:line="3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w:t>
            </w:r>
          </w:p>
        </w:tc>
        <w:tc>
          <w:tcPr>
            <w:tcW w:w="1216" w:type="dxa"/>
            <w:vAlign w:val="center"/>
          </w:tcPr>
          <w:p>
            <w:pPr>
              <w:spacing w:line="300" w:lineRule="exact"/>
              <w:ind w:firstLine="420" w:firstLineChars="200"/>
              <w:rPr>
                <w:rFonts w:hint="eastAsia" w:ascii="宋体" w:hAnsi="宋体" w:eastAsia="宋体" w:cs="宋体"/>
                <w:color w:val="auto"/>
                <w:szCs w:val="21"/>
                <w:highlight w:val="none"/>
              </w:rPr>
            </w:pPr>
          </w:p>
        </w:tc>
        <w:tc>
          <w:tcPr>
            <w:tcW w:w="1216" w:type="dxa"/>
            <w:vAlign w:val="center"/>
          </w:tcPr>
          <w:p>
            <w:pPr>
              <w:spacing w:line="300" w:lineRule="exact"/>
              <w:ind w:firstLine="420" w:firstLineChars="200"/>
              <w:rPr>
                <w:rFonts w:hint="eastAsia" w:ascii="宋体" w:hAnsi="宋体" w:eastAsia="宋体" w:cs="宋体"/>
                <w:color w:val="auto"/>
                <w:szCs w:val="21"/>
                <w:highlight w:val="none"/>
              </w:rPr>
            </w:pPr>
          </w:p>
        </w:tc>
        <w:tc>
          <w:tcPr>
            <w:tcW w:w="1216" w:type="dxa"/>
            <w:vAlign w:val="center"/>
          </w:tcPr>
          <w:p>
            <w:pPr>
              <w:spacing w:line="300" w:lineRule="exact"/>
              <w:ind w:firstLine="420" w:firstLineChars="200"/>
              <w:rPr>
                <w:rFonts w:hint="eastAsia" w:ascii="宋体" w:hAnsi="宋体" w:eastAsia="宋体" w:cs="宋体"/>
                <w:color w:val="auto"/>
                <w:szCs w:val="21"/>
                <w:highlight w:val="none"/>
              </w:rPr>
            </w:pPr>
          </w:p>
        </w:tc>
        <w:tc>
          <w:tcPr>
            <w:tcW w:w="1216" w:type="dxa"/>
            <w:vAlign w:val="center"/>
          </w:tcPr>
          <w:p>
            <w:pPr>
              <w:spacing w:line="300" w:lineRule="exact"/>
              <w:ind w:firstLine="420" w:firstLineChars="200"/>
              <w:rPr>
                <w:rFonts w:hint="eastAsia" w:ascii="宋体" w:hAnsi="宋体" w:eastAsia="宋体" w:cs="宋体"/>
                <w:color w:val="auto"/>
                <w:szCs w:val="21"/>
                <w:highlight w:val="none"/>
              </w:rPr>
            </w:pPr>
          </w:p>
        </w:tc>
        <w:tc>
          <w:tcPr>
            <w:tcW w:w="1216" w:type="dxa"/>
            <w:vAlign w:val="center"/>
          </w:tcPr>
          <w:p>
            <w:pPr>
              <w:spacing w:line="300" w:lineRule="exact"/>
              <w:ind w:firstLine="420" w:firstLineChars="200"/>
              <w:rPr>
                <w:rFonts w:hint="eastAsia" w:ascii="宋体" w:hAnsi="宋体" w:eastAsia="宋体" w:cs="宋体"/>
                <w:color w:val="auto"/>
                <w:szCs w:val="21"/>
                <w:highlight w:val="none"/>
              </w:rPr>
            </w:pPr>
          </w:p>
        </w:tc>
        <w:tc>
          <w:tcPr>
            <w:tcW w:w="1216" w:type="dxa"/>
            <w:vAlign w:val="center"/>
          </w:tcPr>
          <w:p>
            <w:pPr>
              <w:spacing w:line="300" w:lineRule="exact"/>
              <w:ind w:firstLine="420" w:firstLineChars="200"/>
              <w:rPr>
                <w:rFonts w:hint="eastAsia" w:ascii="宋体" w:hAnsi="宋体" w:eastAsia="宋体" w:cs="宋体"/>
                <w:color w:val="auto"/>
                <w:szCs w:val="21"/>
                <w:highlight w:val="none"/>
              </w:rPr>
            </w:pPr>
          </w:p>
        </w:tc>
        <w:tc>
          <w:tcPr>
            <w:tcW w:w="1216" w:type="dxa"/>
            <w:vAlign w:val="center"/>
          </w:tcPr>
          <w:p>
            <w:pPr>
              <w:spacing w:line="300" w:lineRule="exact"/>
              <w:ind w:firstLine="420" w:firstLineChars="200"/>
              <w:rPr>
                <w:rFonts w:hint="eastAsia" w:ascii="宋体" w:hAnsi="宋体" w:eastAsia="宋体" w:cs="宋体"/>
                <w:color w:val="auto"/>
                <w:szCs w:val="21"/>
                <w:highlight w:val="none"/>
              </w:rPr>
            </w:pPr>
          </w:p>
        </w:tc>
        <w:tc>
          <w:tcPr>
            <w:tcW w:w="1216" w:type="dxa"/>
            <w:vAlign w:val="top"/>
          </w:tcPr>
          <w:p>
            <w:pPr>
              <w:spacing w:line="300" w:lineRule="exact"/>
              <w:ind w:firstLine="420" w:firstLineChars="200"/>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0" w:type="dxa"/>
            <w:vAlign w:val="center"/>
          </w:tcPr>
          <w:p>
            <w:pPr>
              <w:spacing w:line="3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N</w:t>
            </w:r>
          </w:p>
        </w:tc>
        <w:tc>
          <w:tcPr>
            <w:tcW w:w="1216" w:type="dxa"/>
            <w:vAlign w:val="center"/>
          </w:tcPr>
          <w:p>
            <w:pPr>
              <w:spacing w:line="300" w:lineRule="exact"/>
              <w:ind w:firstLine="420" w:firstLineChars="200"/>
              <w:rPr>
                <w:rFonts w:hint="eastAsia" w:ascii="宋体" w:hAnsi="宋体" w:eastAsia="宋体" w:cs="宋体"/>
                <w:color w:val="auto"/>
                <w:szCs w:val="21"/>
                <w:highlight w:val="none"/>
              </w:rPr>
            </w:pPr>
          </w:p>
        </w:tc>
        <w:tc>
          <w:tcPr>
            <w:tcW w:w="1216" w:type="dxa"/>
            <w:vAlign w:val="center"/>
          </w:tcPr>
          <w:p>
            <w:pPr>
              <w:spacing w:line="300" w:lineRule="exact"/>
              <w:ind w:firstLine="420" w:firstLineChars="200"/>
              <w:rPr>
                <w:rFonts w:hint="eastAsia" w:ascii="宋体" w:hAnsi="宋体" w:eastAsia="宋体" w:cs="宋体"/>
                <w:color w:val="auto"/>
                <w:szCs w:val="21"/>
                <w:highlight w:val="none"/>
              </w:rPr>
            </w:pPr>
          </w:p>
        </w:tc>
        <w:tc>
          <w:tcPr>
            <w:tcW w:w="1216" w:type="dxa"/>
            <w:vAlign w:val="center"/>
          </w:tcPr>
          <w:p>
            <w:pPr>
              <w:spacing w:line="300" w:lineRule="exact"/>
              <w:ind w:firstLine="420" w:firstLineChars="200"/>
              <w:rPr>
                <w:rFonts w:hint="eastAsia" w:ascii="宋体" w:hAnsi="宋体" w:eastAsia="宋体" w:cs="宋体"/>
                <w:color w:val="auto"/>
                <w:szCs w:val="21"/>
                <w:highlight w:val="none"/>
              </w:rPr>
            </w:pPr>
          </w:p>
        </w:tc>
        <w:tc>
          <w:tcPr>
            <w:tcW w:w="1216" w:type="dxa"/>
            <w:vAlign w:val="center"/>
          </w:tcPr>
          <w:p>
            <w:pPr>
              <w:spacing w:line="300" w:lineRule="exact"/>
              <w:ind w:firstLine="420" w:firstLineChars="200"/>
              <w:rPr>
                <w:rFonts w:hint="eastAsia" w:ascii="宋体" w:hAnsi="宋体" w:eastAsia="宋体" w:cs="宋体"/>
                <w:color w:val="auto"/>
                <w:szCs w:val="21"/>
                <w:highlight w:val="none"/>
              </w:rPr>
            </w:pPr>
          </w:p>
        </w:tc>
        <w:tc>
          <w:tcPr>
            <w:tcW w:w="1216" w:type="dxa"/>
            <w:vAlign w:val="center"/>
          </w:tcPr>
          <w:p>
            <w:pPr>
              <w:spacing w:line="300" w:lineRule="exact"/>
              <w:ind w:firstLine="420" w:firstLineChars="200"/>
              <w:rPr>
                <w:rFonts w:hint="eastAsia" w:ascii="宋体" w:hAnsi="宋体" w:eastAsia="宋体" w:cs="宋体"/>
                <w:color w:val="auto"/>
                <w:szCs w:val="21"/>
                <w:highlight w:val="none"/>
              </w:rPr>
            </w:pPr>
          </w:p>
        </w:tc>
        <w:tc>
          <w:tcPr>
            <w:tcW w:w="1216" w:type="dxa"/>
            <w:vAlign w:val="center"/>
          </w:tcPr>
          <w:p>
            <w:pPr>
              <w:spacing w:line="300" w:lineRule="exact"/>
              <w:ind w:firstLine="420" w:firstLineChars="200"/>
              <w:rPr>
                <w:rFonts w:hint="eastAsia" w:ascii="宋体" w:hAnsi="宋体" w:eastAsia="宋体" w:cs="宋体"/>
                <w:color w:val="auto"/>
                <w:szCs w:val="21"/>
                <w:highlight w:val="none"/>
              </w:rPr>
            </w:pPr>
          </w:p>
        </w:tc>
        <w:tc>
          <w:tcPr>
            <w:tcW w:w="1216" w:type="dxa"/>
            <w:vAlign w:val="center"/>
          </w:tcPr>
          <w:p>
            <w:pPr>
              <w:spacing w:line="300" w:lineRule="exact"/>
              <w:ind w:firstLine="420" w:firstLineChars="200"/>
              <w:rPr>
                <w:rFonts w:hint="eastAsia" w:ascii="宋体" w:hAnsi="宋体" w:eastAsia="宋体" w:cs="宋体"/>
                <w:color w:val="auto"/>
                <w:szCs w:val="21"/>
                <w:highlight w:val="none"/>
              </w:rPr>
            </w:pPr>
          </w:p>
        </w:tc>
        <w:tc>
          <w:tcPr>
            <w:tcW w:w="1216" w:type="dxa"/>
            <w:vAlign w:val="top"/>
          </w:tcPr>
          <w:p>
            <w:pPr>
              <w:spacing w:line="300" w:lineRule="exact"/>
              <w:ind w:firstLine="420" w:firstLineChars="200"/>
              <w:rPr>
                <w:rFonts w:hint="eastAsia" w:ascii="宋体" w:hAnsi="宋体" w:eastAsia="宋体" w:cs="宋体"/>
                <w:color w:val="auto"/>
                <w:szCs w:val="21"/>
                <w:highlight w:val="none"/>
              </w:rPr>
            </w:pPr>
          </w:p>
        </w:tc>
      </w:tr>
    </w:tbl>
    <w:p>
      <w:pPr>
        <w:spacing w:line="400" w:lineRule="exact"/>
        <w:rPr>
          <w:rFonts w:hint="eastAsia" w:ascii="宋体" w:hAnsi="宋体" w:eastAsia="宋体" w:cs="宋体"/>
          <w:color w:val="auto"/>
          <w:highlight w:val="none"/>
        </w:rPr>
      </w:pPr>
    </w:p>
    <w:p>
      <w:pPr>
        <w:spacing w:line="400" w:lineRule="exact"/>
        <w:rPr>
          <w:rFonts w:hint="eastAsia" w:ascii="宋体" w:hAnsi="宋体" w:eastAsia="宋体" w:cs="宋体"/>
          <w:color w:val="auto"/>
          <w:szCs w:val="21"/>
          <w:highlight w:val="none"/>
        </w:rPr>
      </w:pPr>
      <w:r>
        <w:rPr>
          <w:rFonts w:hint="eastAsia" w:ascii="宋体" w:hAnsi="宋体" w:eastAsia="宋体" w:cs="宋体"/>
          <w:color w:val="auto"/>
          <w:highlight w:val="none"/>
        </w:rPr>
        <w:t>附表三：劳动力计划表</w:t>
      </w:r>
    </w:p>
    <w:p>
      <w:pPr>
        <w:spacing w:line="400" w:lineRule="exact"/>
        <w:ind w:firstLine="7245" w:firstLineChars="345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单位：人</w:t>
      </w:r>
    </w:p>
    <w:tbl>
      <w:tblPr>
        <w:tblStyle w:val="21"/>
        <w:tblW w:w="103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961"/>
        <w:gridCol w:w="1257"/>
        <w:gridCol w:w="1258"/>
        <w:gridCol w:w="1257"/>
        <w:gridCol w:w="1258"/>
        <w:gridCol w:w="1257"/>
        <w:gridCol w:w="2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53" w:type="dxa"/>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工种</w:t>
            </w:r>
          </w:p>
        </w:tc>
        <w:tc>
          <w:tcPr>
            <w:tcW w:w="9515" w:type="dxa"/>
            <w:gridSpan w:val="7"/>
            <w:vAlign w:val="center"/>
          </w:tcPr>
          <w:p>
            <w:pPr>
              <w:spacing w:line="30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53" w:type="dxa"/>
            <w:vAlign w:val="center"/>
          </w:tcPr>
          <w:p>
            <w:pPr>
              <w:spacing w:line="3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w:t>
            </w:r>
          </w:p>
        </w:tc>
        <w:tc>
          <w:tcPr>
            <w:tcW w:w="961" w:type="dxa"/>
            <w:vAlign w:val="center"/>
          </w:tcPr>
          <w:p>
            <w:pPr>
              <w:spacing w:line="300" w:lineRule="exact"/>
              <w:rPr>
                <w:rFonts w:hint="eastAsia" w:ascii="宋体" w:hAnsi="宋体" w:eastAsia="宋体" w:cs="宋体"/>
                <w:color w:val="auto"/>
                <w:szCs w:val="21"/>
                <w:highlight w:val="none"/>
              </w:rPr>
            </w:pPr>
          </w:p>
        </w:tc>
        <w:tc>
          <w:tcPr>
            <w:tcW w:w="1257" w:type="dxa"/>
            <w:vAlign w:val="center"/>
          </w:tcPr>
          <w:p>
            <w:pPr>
              <w:spacing w:line="300" w:lineRule="exact"/>
              <w:rPr>
                <w:rFonts w:hint="eastAsia" w:ascii="宋体" w:hAnsi="宋体" w:eastAsia="宋体" w:cs="宋体"/>
                <w:color w:val="auto"/>
                <w:szCs w:val="21"/>
                <w:highlight w:val="none"/>
              </w:rPr>
            </w:pPr>
          </w:p>
        </w:tc>
        <w:tc>
          <w:tcPr>
            <w:tcW w:w="1258" w:type="dxa"/>
            <w:vAlign w:val="center"/>
          </w:tcPr>
          <w:p>
            <w:pPr>
              <w:spacing w:line="300" w:lineRule="exact"/>
              <w:rPr>
                <w:rFonts w:hint="eastAsia" w:ascii="宋体" w:hAnsi="宋体" w:eastAsia="宋体" w:cs="宋体"/>
                <w:color w:val="auto"/>
                <w:szCs w:val="21"/>
                <w:highlight w:val="none"/>
              </w:rPr>
            </w:pPr>
          </w:p>
        </w:tc>
        <w:tc>
          <w:tcPr>
            <w:tcW w:w="1257" w:type="dxa"/>
            <w:vAlign w:val="center"/>
          </w:tcPr>
          <w:p>
            <w:pPr>
              <w:spacing w:line="300" w:lineRule="exact"/>
              <w:rPr>
                <w:rFonts w:hint="eastAsia" w:ascii="宋体" w:hAnsi="宋体" w:eastAsia="宋体" w:cs="宋体"/>
                <w:color w:val="auto"/>
                <w:szCs w:val="21"/>
                <w:highlight w:val="none"/>
              </w:rPr>
            </w:pPr>
          </w:p>
        </w:tc>
        <w:tc>
          <w:tcPr>
            <w:tcW w:w="1258" w:type="dxa"/>
            <w:vAlign w:val="center"/>
          </w:tcPr>
          <w:p>
            <w:pPr>
              <w:spacing w:line="300" w:lineRule="exact"/>
              <w:rPr>
                <w:rFonts w:hint="eastAsia" w:ascii="宋体" w:hAnsi="宋体" w:eastAsia="宋体" w:cs="宋体"/>
                <w:color w:val="auto"/>
                <w:szCs w:val="21"/>
                <w:highlight w:val="none"/>
              </w:rPr>
            </w:pPr>
          </w:p>
        </w:tc>
        <w:tc>
          <w:tcPr>
            <w:tcW w:w="1257" w:type="dxa"/>
            <w:vAlign w:val="center"/>
          </w:tcPr>
          <w:p>
            <w:pPr>
              <w:spacing w:line="300" w:lineRule="exact"/>
              <w:rPr>
                <w:rFonts w:hint="eastAsia" w:ascii="宋体" w:hAnsi="宋体" w:eastAsia="宋体" w:cs="宋体"/>
                <w:color w:val="auto"/>
                <w:szCs w:val="21"/>
                <w:highlight w:val="none"/>
              </w:rPr>
            </w:pPr>
          </w:p>
        </w:tc>
        <w:tc>
          <w:tcPr>
            <w:tcW w:w="2267" w:type="dxa"/>
            <w:vAlign w:val="center"/>
          </w:tcPr>
          <w:p>
            <w:pPr>
              <w:spacing w:line="300" w:lineRule="exact"/>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53" w:type="dxa"/>
            <w:vAlign w:val="center"/>
          </w:tcPr>
          <w:p>
            <w:pPr>
              <w:spacing w:line="3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N</w:t>
            </w:r>
          </w:p>
        </w:tc>
        <w:tc>
          <w:tcPr>
            <w:tcW w:w="961" w:type="dxa"/>
            <w:vAlign w:val="center"/>
          </w:tcPr>
          <w:p>
            <w:pPr>
              <w:spacing w:line="300" w:lineRule="exact"/>
              <w:rPr>
                <w:rFonts w:hint="eastAsia" w:ascii="宋体" w:hAnsi="宋体" w:eastAsia="宋体" w:cs="宋体"/>
                <w:color w:val="auto"/>
                <w:szCs w:val="21"/>
                <w:highlight w:val="none"/>
              </w:rPr>
            </w:pPr>
          </w:p>
        </w:tc>
        <w:tc>
          <w:tcPr>
            <w:tcW w:w="1257" w:type="dxa"/>
            <w:vAlign w:val="center"/>
          </w:tcPr>
          <w:p>
            <w:pPr>
              <w:spacing w:line="300" w:lineRule="exact"/>
              <w:rPr>
                <w:rFonts w:hint="eastAsia" w:ascii="宋体" w:hAnsi="宋体" w:eastAsia="宋体" w:cs="宋体"/>
                <w:color w:val="auto"/>
                <w:szCs w:val="21"/>
                <w:highlight w:val="none"/>
              </w:rPr>
            </w:pPr>
          </w:p>
        </w:tc>
        <w:tc>
          <w:tcPr>
            <w:tcW w:w="1258" w:type="dxa"/>
            <w:vAlign w:val="center"/>
          </w:tcPr>
          <w:p>
            <w:pPr>
              <w:spacing w:line="300" w:lineRule="exact"/>
              <w:rPr>
                <w:rFonts w:hint="eastAsia" w:ascii="宋体" w:hAnsi="宋体" w:eastAsia="宋体" w:cs="宋体"/>
                <w:color w:val="auto"/>
                <w:szCs w:val="21"/>
                <w:highlight w:val="none"/>
              </w:rPr>
            </w:pPr>
          </w:p>
        </w:tc>
        <w:tc>
          <w:tcPr>
            <w:tcW w:w="1257" w:type="dxa"/>
            <w:vAlign w:val="center"/>
          </w:tcPr>
          <w:p>
            <w:pPr>
              <w:spacing w:line="300" w:lineRule="exact"/>
              <w:rPr>
                <w:rFonts w:hint="eastAsia" w:ascii="宋体" w:hAnsi="宋体" w:eastAsia="宋体" w:cs="宋体"/>
                <w:color w:val="auto"/>
                <w:szCs w:val="21"/>
                <w:highlight w:val="none"/>
              </w:rPr>
            </w:pPr>
          </w:p>
        </w:tc>
        <w:tc>
          <w:tcPr>
            <w:tcW w:w="1258" w:type="dxa"/>
            <w:vAlign w:val="center"/>
          </w:tcPr>
          <w:p>
            <w:pPr>
              <w:spacing w:line="300" w:lineRule="exact"/>
              <w:rPr>
                <w:rFonts w:hint="eastAsia" w:ascii="宋体" w:hAnsi="宋体" w:eastAsia="宋体" w:cs="宋体"/>
                <w:color w:val="auto"/>
                <w:szCs w:val="21"/>
                <w:highlight w:val="none"/>
              </w:rPr>
            </w:pPr>
          </w:p>
        </w:tc>
        <w:tc>
          <w:tcPr>
            <w:tcW w:w="1257" w:type="dxa"/>
            <w:vAlign w:val="center"/>
          </w:tcPr>
          <w:p>
            <w:pPr>
              <w:spacing w:line="300" w:lineRule="exact"/>
              <w:rPr>
                <w:rFonts w:hint="eastAsia" w:ascii="宋体" w:hAnsi="宋体" w:eastAsia="宋体" w:cs="宋体"/>
                <w:color w:val="auto"/>
                <w:szCs w:val="21"/>
                <w:highlight w:val="none"/>
              </w:rPr>
            </w:pPr>
          </w:p>
        </w:tc>
        <w:tc>
          <w:tcPr>
            <w:tcW w:w="2267" w:type="dxa"/>
            <w:vAlign w:val="center"/>
          </w:tcPr>
          <w:p>
            <w:pPr>
              <w:spacing w:line="300" w:lineRule="exact"/>
              <w:rPr>
                <w:rFonts w:hint="eastAsia" w:ascii="宋体" w:hAnsi="宋体" w:eastAsia="宋体" w:cs="宋体"/>
                <w:color w:val="auto"/>
                <w:szCs w:val="21"/>
                <w:highlight w:val="none"/>
              </w:rPr>
            </w:pPr>
          </w:p>
        </w:tc>
      </w:tr>
    </w:tbl>
    <w:p>
      <w:pPr>
        <w:spacing w:line="400" w:lineRule="exact"/>
        <w:rPr>
          <w:rFonts w:hint="eastAsia" w:ascii="宋体" w:hAnsi="宋体" w:eastAsia="宋体" w:cs="宋体"/>
          <w:color w:val="auto"/>
          <w:highlight w:val="none"/>
        </w:rPr>
      </w:pPr>
    </w:p>
    <w:p>
      <w:pP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附表四：计划开、竣工日期和施工进度网络图</w:t>
      </w:r>
    </w:p>
    <w:p>
      <w:pP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highlight w:val="none"/>
          <w:lang w:eastAsia="zh-CN"/>
        </w:rPr>
        <w:t>竞标人</w:t>
      </w:r>
      <w:r>
        <w:rPr>
          <w:rFonts w:hint="eastAsia" w:ascii="宋体" w:hAnsi="宋体" w:eastAsia="宋体" w:cs="宋体"/>
          <w:color w:val="auto"/>
          <w:highlight w:val="none"/>
        </w:rPr>
        <w:t>应提交的施工进度网络图或施工进度表，说明按《</w:t>
      </w:r>
      <w:r>
        <w:rPr>
          <w:rFonts w:hint="eastAsia" w:ascii="宋体" w:hAnsi="宋体" w:eastAsia="宋体" w:cs="宋体"/>
          <w:color w:val="auto"/>
          <w:highlight w:val="none"/>
          <w:lang w:eastAsia="zh-CN"/>
        </w:rPr>
        <w:t>竞争性磋商文件</w:t>
      </w:r>
      <w:r>
        <w:rPr>
          <w:rFonts w:hint="eastAsia" w:ascii="宋体" w:hAnsi="宋体" w:eastAsia="宋体" w:cs="宋体"/>
          <w:color w:val="auto"/>
          <w:highlight w:val="none"/>
        </w:rPr>
        <w:t>》要求的工期进行施工的各个关键日期。</w:t>
      </w:r>
      <w:r>
        <w:rPr>
          <w:rFonts w:hint="eastAsia" w:ascii="宋体" w:hAnsi="宋体" w:eastAsia="宋体" w:cs="宋体"/>
          <w:color w:val="auto"/>
          <w:highlight w:val="none"/>
          <w:lang w:val="en-US" w:eastAsia="zh-CN"/>
        </w:rPr>
        <w:t>成交</w:t>
      </w:r>
      <w:r>
        <w:rPr>
          <w:rFonts w:hint="eastAsia" w:ascii="宋体" w:hAnsi="宋体" w:eastAsia="宋体" w:cs="宋体"/>
          <w:color w:val="auto"/>
          <w:highlight w:val="none"/>
        </w:rPr>
        <w:t>的</w:t>
      </w:r>
      <w:r>
        <w:rPr>
          <w:rFonts w:hint="eastAsia" w:ascii="宋体" w:hAnsi="宋体" w:eastAsia="宋体" w:cs="宋体"/>
          <w:color w:val="auto"/>
          <w:highlight w:val="none"/>
          <w:lang w:eastAsia="zh-CN"/>
        </w:rPr>
        <w:t>竞标人</w:t>
      </w:r>
      <w:r>
        <w:rPr>
          <w:rFonts w:hint="eastAsia" w:ascii="宋体" w:hAnsi="宋体" w:eastAsia="宋体" w:cs="宋体"/>
          <w:color w:val="auto"/>
          <w:highlight w:val="none"/>
        </w:rPr>
        <w:t>还应按合同条件有关条款的要求提交详细的施工进度计划。</w:t>
      </w:r>
    </w:p>
    <w:p>
      <w:pP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2.施工进度表可采用网络图（或横道图）表示，说明计划开工日期和各分项工程各阶段的完工日期和分包合同签订的日期。</w:t>
      </w:r>
    </w:p>
    <w:p>
      <w:pP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3.施工进度计划应与施工组织设计相适应。</w:t>
      </w:r>
    </w:p>
    <w:p>
      <w:pPr>
        <w:spacing w:line="400" w:lineRule="exact"/>
        <w:rPr>
          <w:rFonts w:hint="eastAsia" w:ascii="宋体" w:hAnsi="宋体" w:eastAsia="宋体" w:cs="宋体"/>
          <w:color w:val="auto"/>
          <w:highlight w:val="none"/>
        </w:rPr>
      </w:pPr>
    </w:p>
    <w:p>
      <w:pP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附表五：施工总平面图</w:t>
      </w:r>
    </w:p>
    <w:p>
      <w:pPr>
        <w:spacing w:line="400" w:lineRule="exact"/>
        <w:rPr>
          <w:rFonts w:hint="eastAsia" w:ascii="宋体" w:hAnsi="宋体" w:eastAsia="宋体" w:cs="宋体"/>
          <w:color w:val="auto"/>
          <w:highlight w:val="none"/>
        </w:rPr>
      </w:pPr>
      <w:r>
        <w:rPr>
          <w:rFonts w:hint="eastAsia" w:ascii="宋体" w:hAnsi="宋体" w:eastAsia="宋体" w:cs="宋体"/>
          <w:color w:val="auto"/>
          <w:highlight w:val="none"/>
          <w:lang w:eastAsia="zh-CN"/>
        </w:rPr>
        <w:t>竞标人</w:t>
      </w:r>
      <w:r>
        <w:rPr>
          <w:rFonts w:hint="eastAsia" w:ascii="宋体" w:hAnsi="宋体" w:eastAsia="宋体" w:cs="宋体"/>
          <w:color w:val="auto"/>
          <w:highlight w:val="none"/>
        </w:rPr>
        <w:t>应递交一份施工总平面图，绘出现场临时设施布置图表并附文字说明，说明临时设施、加工车间、现场办公、设备及仓储、供电、供水、卫生、生活、道路、消防等设施的情况和布置。</w:t>
      </w:r>
    </w:p>
    <w:p>
      <w:pPr>
        <w:spacing w:line="400" w:lineRule="exact"/>
        <w:rPr>
          <w:rFonts w:hint="eastAsia" w:ascii="宋体" w:hAnsi="宋体" w:eastAsia="宋体" w:cs="宋体"/>
          <w:color w:val="auto"/>
          <w:highlight w:val="none"/>
        </w:rPr>
      </w:pPr>
    </w:p>
    <w:p>
      <w:pPr>
        <w:spacing w:line="400" w:lineRule="exact"/>
        <w:rPr>
          <w:rFonts w:hint="eastAsia" w:ascii="宋体" w:hAnsi="宋体" w:eastAsia="宋体" w:cs="宋体"/>
          <w:color w:val="auto"/>
          <w:highlight w:val="none"/>
        </w:rPr>
      </w:pPr>
      <w:r>
        <w:rPr>
          <w:rFonts w:hint="eastAsia" w:ascii="宋体" w:hAnsi="宋体" w:eastAsia="宋体" w:cs="宋体"/>
          <w:color w:val="auto"/>
          <w:highlight w:val="none"/>
        </w:rPr>
        <w:t>附表六：临时用地表</w:t>
      </w:r>
    </w:p>
    <w:p>
      <w:pPr>
        <w:rPr>
          <w:rFonts w:hint="eastAsia" w:ascii="宋体" w:hAnsi="宋体" w:eastAsia="宋体" w:cs="宋体"/>
          <w:color w:val="auto"/>
          <w:highlight w:val="none"/>
        </w:rPr>
      </w:pPr>
    </w:p>
    <w:tbl>
      <w:tblPr>
        <w:tblStyle w:val="21"/>
        <w:tblW w:w="102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5"/>
        <w:gridCol w:w="2565"/>
        <w:gridCol w:w="2565"/>
        <w:gridCol w:w="2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565" w:type="dxa"/>
            <w:vAlign w:val="center"/>
          </w:tcPr>
          <w:p>
            <w:pPr>
              <w:spacing w:line="300" w:lineRule="exact"/>
              <w:jc w:val="center"/>
              <w:rPr>
                <w:rFonts w:hint="eastAsia" w:ascii="宋体" w:hAnsi="宋体" w:eastAsia="宋体" w:cs="宋体"/>
                <w:color w:val="auto"/>
                <w:highlight w:val="none"/>
              </w:rPr>
            </w:pPr>
            <w:r>
              <w:rPr>
                <w:rFonts w:hint="eastAsia" w:ascii="宋体" w:hAnsi="宋体" w:eastAsia="宋体" w:cs="宋体"/>
                <w:color w:val="auto"/>
                <w:szCs w:val="21"/>
                <w:highlight w:val="none"/>
              </w:rPr>
              <w:t>用途</w:t>
            </w:r>
          </w:p>
        </w:tc>
        <w:tc>
          <w:tcPr>
            <w:tcW w:w="2565" w:type="dxa"/>
            <w:vAlign w:val="center"/>
          </w:tcPr>
          <w:p>
            <w:pPr>
              <w:spacing w:line="300" w:lineRule="exact"/>
              <w:jc w:val="center"/>
              <w:rPr>
                <w:rFonts w:hint="eastAsia" w:ascii="宋体" w:hAnsi="宋体" w:eastAsia="宋体" w:cs="宋体"/>
                <w:color w:val="auto"/>
                <w:highlight w:val="none"/>
              </w:rPr>
            </w:pPr>
            <w:r>
              <w:rPr>
                <w:rFonts w:hint="eastAsia" w:ascii="宋体" w:hAnsi="宋体" w:eastAsia="宋体" w:cs="宋体"/>
                <w:color w:val="auto"/>
                <w:szCs w:val="21"/>
                <w:highlight w:val="none"/>
              </w:rPr>
              <w:t>面积（平方米）</w:t>
            </w:r>
          </w:p>
        </w:tc>
        <w:tc>
          <w:tcPr>
            <w:tcW w:w="2565" w:type="dxa"/>
            <w:vAlign w:val="center"/>
          </w:tcPr>
          <w:p>
            <w:pPr>
              <w:spacing w:line="300" w:lineRule="exact"/>
              <w:jc w:val="center"/>
              <w:rPr>
                <w:rFonts w:hint="eastAsia" w:ascii="宋体" w:hAnsi="宋体" w:eastAsia="宋体" w:cs="宋体"/>
                <w:color w:val="auto"/>
                <w:highlight w:val="none"/>
              </w:rPr>
            </w:pPr>
            <w:r>
              <w:rPr>
                <w:rFonts w:hint="eastAsia" w:ascii="宋体" w:hAnsi="宋体" w:eastAsia="宋体" w:cs="宋体"/>
                <w:color w:val="auto"/>
                <w:szCs w:val="21"/>
                <w:highlight w:val="none"/>
              </w:rPr>
              <w:t>位置</w:t>
            </w:r>
          </w:p>
        </w:tc>
        <w:tc>
          <w:tcPr>
            <w:tcW w:w="2565" w:type="dxa"/>
            <w:vAlign w:val="center"/>
          </w:tcPr>
          <w:p>
            <w:pPr>
              <w:spacing w:line="300" w:lineRule="exact"/>
              <w:jc w:val="center"/>
              <w:rPr>
                <w:rFonts w:hint="eastAsia" w:ascii="宋体" w:hAnsi="宋体" w:eastAsia="宋体" w:cs="宋体"/>
                <w:color w:val="auto"/>
                <w:highlight w:val="none"/>
              </w:rPr>
            </w:pPr>
            <w:r>
              <w:rPr>
                <w:rFonts w:hint="eastAsia" w:ascii="宋体" w:hAnsi="宋体" w:eastAsia="宋体" w:cs="宋体"/>
                <w:color w:val="auto"/>
                <w:szCs w:val="21"/>
                <w:highlight w:val="none"/>
              </w:rPr>
              <w:t>需用时间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565" w:type="dxa"/>
            <w:vAlign w:val="center"/>
          </w:tcPr>
          <w:p>
            <w:pPr>
              <w:spacing w:line="3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w:t>
            </w:r>
          </w:p>
        </w:tc>
        <w:tc>
          <w:tcPr>
            <w:tcW w:w="2565" w:type="dxa"/>
            <w:vAlign w:val="top"/>
          </w:tcPr>
          <w:p>
            <w:pPr>
              <w:spacing w:line="300" w:lineRule="exact"/>
              <w:rPr>
                <w:rFonts w:hint="eastAsia" w:ascii="宋体" w:hAnsi="宋体" w:eastAsia="宋体" w:cs="宋体"/>
                <w:color w:val="auto"/>
                <w:highlight w:val="none"/>
              </w:rPr>
            </w:pPr>
          </w:p>
        </w:tc>
        <w:tc>
          <w:tcPr>
            <w:tcW w:w="2565" w:type="dxa"/>
            <w:vAlign w:val="top"/>
          </w:tcPr>
          <w:p>
            <w:pPr>
              <w:spacing w:line="300" w:lineRule="exact"/>
              <w:rPr>
                <w:rFonts w:hint="eastAsia" w:ascii="宋体" w:hAnsi="宋体" w:eastAsia="宋体" w:cs="宋体"/>
                <w:color w:val="auto"/>
                <w:highlight w:val="none"/>
              </w:rPr>
            </w:pPr>
          </w:p>
        </w:tc>
        <w:tc>
          <w:tcPr>
            <w:tcW w:w="2565" w:type="dxa"/>
            <w:vAlign w:val="top"/>
          </w:tcPr>
          <w:p>
            <w:pPr>
              <w:spacing w:line="300" w:lineRule="exact"/>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565" w:type="dxa"/>
            <w:vAlign w:val="center"/>
          </w:tcPr>
          <w:p>
            <w:pPr>
              <w:spacing w:line="30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N</w:t>
            </w:r>
          </w:p>
        </w:tc>
        <w:tc>
          <w:tcPr>
            <w:tcW w:w="2565" w:type="dxa"/>
            <w:vAlign w:val="top"/>
          </w:tcPr>
          <w:p>
            <w:pPr>
              <w:spacing w:line="300" w:lineRule="exact"/>
              <w:rPr>
                <w:rFonts w:hint="eastAsia" w:ascii="宋体" w:hAnsi="宋体" w:eastAsia="宋体" w:cs="宋体"/>
                <w:color w:val="auto"/>
                <w:highlight w:val="none"/>
              </w:rPr>
            </w:pPr>
          </w:p>
        </w:tc>
        <w:tc>
          <w:tcPr>
            <w:tcW w:w="2565" w:type="dxa"/>
            <w:vAlign w:val="top"/>
          </w:tcPr>
          <w:p>
            <w:pPr>
              <w:spacing w:line="300" w:lineRule="exact"/>
              <w:rPr>
                <w:rFonts w:hint="eastAsia" w:ascii="宋体" w:hAnsi="宋体" w:eastAsia="宋体" w:cs="宋体"/>
                <w:color w:val="auto"/>
                <w:highlight w:val="none"/>
              </w:rPr>
            </w:pPr>
          </w:p>
        </w:tc>
        <w:tc>
          <w:tcPr>
            <w:tcW w:w="2565" w:type="dxa"/>
            <w:vAlign w:val="top"/>
          </w:tcPr>
          <w:p>
            <w:pPr>
              <w:spacing w:line="300" w:lineRule="exact"/>
              <w:rPr>
                <w:rFonts w:hint="eastAsia" w:ascii="宋体" w:hAnsi="宋体" w:eastAsia="宋体" w:cs="宋体"/>
                <w:color w:val="auto"/>
                <w:highlight w:val="none"/>
              </w:rPr>
            </w:pPr>
          </w:p>
        </w:tc>
      </w:tr>
    </w:tbl>
    <w:p>
      <w:pPr>
        <w:spacing w:line="400" w:lineRule="exact"/>
        <w:rPr>
          <w:rFonts w:hint="eastAsia" w:ascii="宋体" w:hAnsi="宋体" w:eastAsia="宋体" w:cs="宋体"/>
          <w:color w:val="auto"/>
          <w:highlight w:val="none"/>
        </w:rPr>
      </w:pPr>
    </w:p>
    <w:p>
      <w:pPr>
        <w:spacing w:line="480" w:lineRule="auto"/>
        <w:jc w:val="center"/>
        <w:rPr>
          <w:rFonts w:hint="eastAsia" w:ascii="宋体" w:hAnsi="宋体" w:eastAsia="宋体" w:cs="宋体"/>
          <w:color w:val="auto"/>
          <w:sz w:val="24"/>
          <w:highlight w:val="none"/>
        </w:rPr>
      </w:pPr>
    </w:p>
    <w:p>
      <w:pPr>
        <w:spacing w:line="480" w:lineRule="auto"/>
        <w:rPr>
          <w:rFonts w:hint="eastAsia" w:ascii="宋体" w:hAnsi="宋体" w:eastAsia="宋体" w:cs="宋体"/>
          <w:b/>
          <w:color w:val="auto"/>
          <w:sz w:val="24"/>
          <w:highlight w:val="none"/>
        </w:rPr>
      </w:pPr>
    </w:p>
    <w:p>
      <w:pPr>
        <w:spacing w:line="480" w:lineRule="auto"/>
        <w:rPr>
          <w:rFonts w:hint="eastAsia" w:ascii="宋体" w:hAnsi="宋体" w:eastAsia="宋体" w:cs="宋体"/>
          <w:b/>
          <w:color w:val="auto"/>
          <w:sz w:val="24"/>
          <w:highlight w:val="none"/>
        </w:rPr>
      </w:pPr>
    </w:p>
    <w:p>
      <w:pPr>
        <w:spacing w:line="480" w:lineRule="auto"/>
        <w:rPr>
          <w:rFonts w:hint="eastAsia" w:ascii="宋体" w:hAnsi="宋体" w:eastAsia="宋体" w:cs="宋体"/>
          <w:b/>
          <w:color w:val="auto"/>
          <w:sz w:val="24"/>
          <w:highlight w:val="none"/>
        </w:rPr>
      </w:pPr>
    </w:p>
    <w:p>
      <w:pPr>
        <w:spacing w:line="480" w:lineRule="auto"/>
        <w:rPr>
          <w:rFonts w:hint="eastAsia" w:ascii="宋体" w:hAnsi="宋体" w:eastAsia="宋体" w:cs="宋体"/>
          <w:b/>
          <w:color w:val="auto"/>
          <w:sz w:val="24"/>
          <w:highlight w:val="none"/>
        </w:rPr>
      </w:pPr>
    </w:p>
    <w:p>
      <w:pPr>
        <w:spacing w:line="480" w:lineRule="auto"/>
        <w:rPr>
          <w:rFonts w:hint="eastAsia" w:ascii="宋体" w:hAnsi="宋体" w:eastAsia="宋体" w:cs="宋体"/>
          <w:b/>
          <w:color w:val="auto"/>
          <w:sz w:val="24"/>
          <w:highlight w:val="none"/>
        </w:rPr>
      </w:pPr>
    </w:p>
    <w:p>
      <w:pPr>
        <w:spacing w:line="480" w:lineRule="auto"/>
        <w:rPr>
          <w:rFonts w:hint="eastAsia" w:ascii="宋体" w:hAnsi="宋体" w:eastAsia="宋体" w:cs="宋体"/>
          <w:b/>
          <w:color w:val="auto"/>
          <w:sz w:val="24"/>
          <w:highlight w:val="none"/>
        </w:rPr>
      </w:pPr>
    </w:p>
    <w:p>
      <w:pPr>
        <w:spacing w:line="480" w:lineRule="auto"/>
        <w:rPr>
          <w:rFonts w:hint="eastAsia" w:ascii="宋体" w:hAnsi="宋体" w:eastAsia="宋体" w:cs="宋体"/>
          <w:b/>
          <w:color w:val="auto"/>
          <w:sz w:val="24"/>
          <w:highlight w:val="none"/>
        </w:rPr>
      </w:pPr>
    </w:p>
    <w:p>
      <w:pPr>
        <w:spacing w:line="480" w:lineRule="auto"/>
        <w:rPr>
          <w:rFonts w:hint="eastAsia" w:ascii="宋体" w:hAnsi="宋体" w:eastAsia="宋体" w:cs="宋体"/>
          <w:b/>
          <w:color w:val="auto"/>
          <w:sz w:val="24"/>
          <w:highlight w:val="none"/>
        </w:rPr>
      </w:pPr>
    </w:p>
    <w:p>
      <w:pPr>
        <w:spacing w:line="480" w:lineRule="auto"/>
        <w:rPr>
          <w:rFonts w:hint="eastAsia" w:ascii="宋体" w:hAnsi="宋体" w:eastAsia="宋体" w:cs="宋体"/>
          <w:b/>
          <w:color w:val="auto"/>
          <w:sz w:val="24"/>
          <w:highlight w:val="none"/>
        </w:rPr>
      </w:pPr>
    </w:p>
    <w:p>
      <w:pPr>
        <w:spacing w:line="480" w:lineRule="auto"/>
        <w:rPr>
          <w:rFonts w:hint="eastAsia" w:ascii="宋体" w:hAnsi="宋体" w:eastAsia="宋体" w:cs="宋体"/>
          <w:b/>
          <w:color w:val="auto"/>
          <w:sz w:val="24"/>
          <w:highlight w:val="none"/>
        </w:rPr>
      </w:pPr>
    </w:p>
    <w:p>
      <w:pPr>
        <w:spacing w:line="480" w:lineRule="auto"/>
        <w:rPr>
          <w:rFonts w:hint="eastAsia" w:ascii="宋体" w:hAnsi="宋体" w:eastAsia="宋体" w:cs="宋体"/>
          <w:b/>
          <w:color w:val="auto"/>
          <w:sz w:val="24"/>
          <w:highlight w:val="none"/>
        </w:rPr>
      </w:pPr>
    </w:p>
    <w:p>
      <w:pPr>
        <w:spacing w:line="480" w:lineRule="auto"/>
        <w:rPr>
          <w:rFonts w:hint="eastAsia" w:ascii="宋体" w:hAnsi="宋体" w:eastAsia="宋体" w:cs="宋体"/>
          <w:b/>
          <w:color w:val="auto"/>
          <w:sz w:val="24"/>
          <w:highlight w:val="none"/>
        </w:rPr>
      </w:pPr>
    </w:p>
    <w:p>
      <w:pPr>
        <w:spacing w:line="480" w:lineRule="auto"/>
        <w:rPr>
          <w:rFonts w:hint="eastAsia" w:ascii="宋体" w:hAnsi="宋体" w:eastAsia="宋体" w:cs="宋体"/>
          <w:b/>
          <w:color w:val="auto"/>
          <w:sz w:val="24"/>
          <w:highlight w:val="none"/>
        </w:rPr>
      </w:pPr>
    </w:p>
    <w:p>
      <w:pPr>
        <w:spacing w:line="480" w:lineRule="auto"/>
        <w:rPr>
          <w:rFonts w:hint="eastAsia" w:ascii="宋体" w:hAnsi="宋体" w:eastAsia="宋体" w:cs="宋体"/>
          <w:b/>
          <w:color w:val="auto"/>
          <w:sz w:val="24"/>
          <w:highlight w:val="none"/>
        </w:rPr>
      </w:pPr>
    </w:p>
    <w:p>
      <w:pPr>
        <w:pStyle w:val="2"/>
        <w:numPr>
          <w:ilvl w:val="0"/>
          <w:numId w:val="9"/>
        </w:numPr>
        <w:spacing w:before="0"/>
        <w:ind w:leftChars="0"/>
        <w:jc w:val="center"/>
        <w:rPr>
          <w:rFonts w:hint="eastAsia" w:ascii="宋体" w:hAnsi="宋体" w:eastAsia="宋体" w:cs="宋体"/>
          <w:bCs w:val="0"/>
          <w:color w:val="auto"/>
          <w:sz w:val="28"/>
          <w:szCs w:val="28"/>
          <w:highlight w:val="none"/>
          <w:lang w:val="en-US" w:eastAsia="zh-CN"/>
        </w:rPr>
      </w:pPr>
      <w:bookmarkStart w:id="122" w:name="_Toc14134"/>
      <w:r>
        <w:rPr>
          <w:rFonts w:hint="eastAsia" w:ascii="宋体" w:hAnsi="宋体" w:eastAsia="宋体" w:cs="宋体"/>
          <w:bCs w:val="0"/>
          <w:color w:val="auto"/>
          <w:sz w:val="28"/>
          <w:szCs w:val="28"/>
          <w:highlight w:val="none"/>
          <w:lang w:val="en-US" w:eastAsia="zh-CN"/>
        </w:rPr>
        <w:t>业绩</w:t>
      </w:r>
      <w:bookmarkEnd w:id="122"/>
    </w:p>
    <w:p>
      <w:pPr>
        <w:numPr>
          <w:ilvl w:val="0"/>
          <w:numId w:val="0"/>
        </w:numPr>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（格式自拟）</w:t>
      </w:r>
    </w:p>
    <w:p>
      <w:pPr>
        <w:pStyle w:val="38"/>
        <w:rPr>
          <w:rFonts w:hint="eastAsia" w:ascii="宋体" w:hAnsi="宋体" w:eastAsia="宋体" w:cs="宋体"/>
          <w:color w:val="auto"/>
          <w:highlight w:val="none"/>
          <w:lang w:val="en-US" w:eastAsia="zh-CN"/>
        </w:rPr>
      </w:pPr>
    </w:p>
    <w:p>
      <w:pPr>
        <w:pStyle w:val="39"/>
        <w:rPr>
          <w:rFonts w:hint="eastAsia" w:ascii="宋体" w:hAnsi="宋体" w:eastAsia="宋体" w:cs="宋体"/>
          <w:color w:val="auto"/>
          <w:highlight w:val="none"/>
          <w:lang w:val="en-US" w:eastAsia="zh-CN"/>
        </w:rPr>
      </w:pPr>
    </w:p>
    <w:p>
      <w:pPr>
        <w:rPr>
          <w:rFonts w:hint="eastAsia" w:ascii="宋体" w:hAnsi="宋体" w:eastAsia="宋体" w:cs="宋体"/>
          <w:bCs w:val="0"/>
          <w:color w:val="auto"/>
          <w:sz w:val="28"/>
          <w:szCs w:val="28"/>
          <w:highlight w:val="none"/>
          <w:lang w:val="en-US" w:eastAsia="zh-CN"/>
        </w:rPr>
      </w:pPr>
      <w:r>
        <w:rPr>
          <w:rFonts w:hint="eastAsia" w:ascii="宋体" w:hAnsi="宋体" w:eastAsia="宋体" w:cs="宋体"/>
          <w:bCs w:val="0"/>
          <w:color w:val="auto"/>
          <w:sz w:val="28"/>
          <w:szCs w:val="28"/>
          <w:highlight w:val="none"/>
          <w:lang w:val="en-US" w:eastAsia="zh-CN"/>
        </w:rPr>
        <w:br w:type="page"/>
      </w:r>
    </w:p>
    <w:p>
      <w:pPr>
        <w:pStyle w:val="2"/>
        <w:numPr>
          <w:ilvl w:val="0"/>
          <w:numId w:val="9"/>
        </w:numPr>
        <w:spacing w:before="0"/>
        <w:ind w:left="0" w:leftChars="0" w:firstLine="0" w:firstLineChars="0"/>
        <w:jc w:val="center"/>
        <w:rPr>
          <w:rFonts w:hint="eastAsia" w:ascii="宋体" w:hAnsi="宋体" w:eastAsia="宋体" w:cs="宋体"/>
          <w:bCs w:val="0"/>
          <w:color w:val="auto"/>
          <w:sz w:val="28"/>
          <w:szCs w:val="28"/>
          <w:highlight w:val="none"/>
          <w:lang w:eastAsia="zh-CN"/>
        </w:rPr>
      </w:pPr>
      <w:bookmarkStart w:id="123" w:name="_Toc19279"/>
      <w:r>
        <w:rPr>
          <w:rFonts w:hint="eastAsia" w:ascii="宋体" w:hAnsi="宋体" w:eastAsia="宋体" w:cs="宋体"/>
          <w:bCs w:val="0"/>
          <w:color w:val="auto"/>
          <w:sz w:val="28"/>
          <w:szCs w:val="28"/>
          <w:highlight w:val="none"/>
        </w:rPr>
        <w:t>其他资料</w:t>
      </w:r>
      <w:r>
        <w:rPr>
          <w:rFonts w:hint="eastAsia" w:ascii="宋体" w:hAnsi="宋体" w:eastAsia="宋体" w:cs="宋体"/>
          <w:bCs w:val="0"/>
          <w:color w:val="auto"/>
          <w:sz w:val="28"/>
          <w:szCs w:val="28"/>
          <w:highlight w:val="none"/>
          <w:lang w:eastAsia="zh-CN"/>
        </w:rPr>
        <w:t>（如有）</w:t>
      </w:r>
      <w:bookmarkEnd w:id="123"/>
    </w:p>
    <w:p>
      <w:pPr>
        <w:rPr>
          <w:rFonts w:hint="eastAsia" w:ascii="宋体" w:hAnsi="宋体" w:eastAsia="宋体" w:cs="宋体"/>
          <w:color w:val="auto"/>
          <w:highlight w:val="none"/>
        </w:rPr>
      </w:pPr>
      <w:r>
        <w:rPr>
          <w:rFonts w:hint="eastAsia" w:ascii="宋体" w:hAnsi="宋体" w:eastAsia="宋体" w:cs="宋体"/>
          <w:color w:val="auto"/>
          <w:highlight w:val="none"/>
        </w:rPr>
        <w:br w:type="page"/>
      </w:r>
    </w:p>
    <w:p>
      <w:pPr>
        <w:widowControl w:val="0"/>
        <w:spacing w:line="400" w:lineRule="exact"/>
        <w:ind w:firstLine="630" w:firstLineChars="300"/>
        <w:jc w:val="both"/>
        <w:outlineLvl w:val="4"/>
        <w:rPr>
          <w:rFonts w:hint="eastAsia" w:ascii="宋体" w:hAnsi="宋体" w:eastAsia="宋体" w:cs="宋体"/>
          <w:b/>
          <w:color w:val="auto"/>
          <w:kern w:val="2"/>
          <w:sz w:val="21"/>
          <w:szCs w:val="20"/>
          <w:highlight w:val="none"/>
          <w:lang w:val="en-US" w:eastAsia="zh-CN" w:bidi="ar-SA"/>
        </w:rPr>
      </w:pPr>
      <w:r>
        <w:rPr>
          <w:rFonts w:hint="eastAsia" w:ascii="宋体" w:hAnsi="宋体" w:eastAsia="宋体" w:cs="宋体"/>
          <w:b/>
          <w:color w:val="auto"/>
          <w:kern w:val="2"/>
          <w:sz w:val="21"/>
          <w:szCs w:val="20"/>
          <w:highlight w:val="none"/>
          <w:lang w:val="en-US" w:eastAsia="zh-CN" w:bidi="ar-SA"/>
        </w:rPr>
        <w:t>附件1：中小企业声明函（格式）：</w:t>
      </w:r>
    </w:p>
    <w:p>
      <w:pPr>
        <w:widowControl w:val="0"/>
        <w:jc w:val="center"/>
        <w:rPr>
          <w:rFonts w:hint="eastAsia" w:ascii="宋体" w:hAnsi="宋体" w:eastAsia="宋体" w:cs="宋体"/>
          <w:b/>
          <w:color w:val="auto"/>
          <w:kern w:val="2"/>
          <w:sz w:val="30"/>
          <w:szCs w:val="30"/>
          <w:highlight w:val="none"/>
          <w:lang w:val="en-US" w:eastAsia="zh-CN" w:bidi="ar-SA"/>
        </w:rPr>
      </w:pPr>
      <w:r>
        <w:rPr>
          <w:rFonts w:hint="eastAsia" w:ascii="宋体" w:hAnsi="宋体" w:eastAsia="宋体" w:cs="宋体"/>
          <w:b/>
          <w:color w:val="auto"/>
          <w:kern w:val="2"/>
          <w:sz w:val="30"/>
          <w:szCs w:val="30"/>
          <w:highlight w:val="none"/>
          <w:lang w:val="en-US" w:eastAsia="zh-CN" w:bidi="ar-SA"/>
        </w:rPr>
        <w:t>中小企业声明函</w:t>
      </w:r>
    </w:p>
    <w:p>
      <w:pPr>
        <w:pStyle w:val="10"/>
        <w:spacing w:before="101" w:line="306" w:lineRule="auto"/>
        <w:ind w:left="36" w:right="84" w:firstLine="640"/>
        <w:rPr>
          <w:rFonts w:hint="eastAsia" w:ascii="宋体" w:hAnsi="宋体" w:eastAsia="宋体" w:cs="宋体"/>
          <w:color w:val="auto"/>
          <w:sz w:val="21"/>
          <w:szCs w:val="21"/>
        </w:rPr>
      </w:pPr>
      <w:r>
        <w:rPr>
          <w:rFonts w:hint="eastAsia" w:ascii="宋体" w:hAnsi="宋体" w:eastAsia="宋体" w:cs="宋体"/>
          <w:color w:val="auto"/>
          <w:spacing w:val="8"/>
          <w:sz w:val="21"/>
          <w:szCs w:val="21"/>
        </w:rPr>
        <w:t>本公司（联合体）郑重声明，根据《政府采购促进中小</w:t>
      </w:r>
      <w:r>
        <w:rPr>
          <w:rFonts w:hint="eastAsia" w:ascii="宋体" w:hAnsi="宋体" w:eastAsia="宋体" w:cs="宋体"/>
          <w:color w:val="auto"/>
          <w:spacing w:val="4"/>
          <w:sz w:val="21"/>
          <w:szCs w:val="21"/>
        </w:rPr>
        <w:t>企业发展管理办法》（财库﹝2020﹞46号）的规</w:t>
      </w:r>
      <w:r>
        <w:rPr>
          <w:rFonts w:hint="eastAsia" w:ascii="宋体" w:hAnsi="宋体" w:eastAsia="宋体" w:cs="宋体"/>
          <w:color w:val="auto"/>
          <w:spacing w:val="3"/>
          <w:sz w:val="21"/>
          <w:szCs w:val="21"/>
        </w:rPr>
        <w:t>定，本公司</w:t>
      </w:r>
      <w:r>
        <w:rPr>
          <w:rFonts w:hint="eastAsia" w:ascii="宋体" w:hAnsi="宋体" w:eastAsia="宋体" w:cs="宋体"/>
          <w:color w:val="auto"/>
          <w:spacing w:val="-1"/>
          <w:sz w:val="21"/>
          <w:szCs w:val="21"/>
        </w:rPr>
        <w:t>（联合体）</w:t>
      </w:r>
      <w:r>
        <w:rPr>
          <w:rFonts w:hint="eastAsia" w:ascii="宋体" w:hAnsi="宋体" w:eastAsia="宋体" w:cs="宋体"/>
          <w:color w:val="auto"/>
          <w:spacing w:val="3"/>
          <w:sz w:val="21"/>
          <w:szCs w:val="21"/>
        </w:rPr>
        <w:t>参加</w:t>
      </w:r>
      <w:r>
        <w:rPr>
          <w:rFonts w:hint="eastAsia" w:ascii="宋体" w:hAnsi="宋体" w:eastAsia="宋体" w:cs="宋体"/>
          <w:color w:val="auto"/>
          <w:spacing w:val="3"/>
          <w:sz w:val="21"/>
          <w:szCs w:val="21"/>
          <w:u w:val="single"/>
        </w:rPr>
        <w:t>（单位名称）</w:t>
      </w:r>
      <w:r>
        <w:rPr>
          <w:rFonts w:hint="eastAsia" w:ascii="宋体" w:hAnsi="宋体" w:eastAsia="宋体" w:cs="宋体"/>
          <w:color w:val="auto"/>
          <w:spacing w:val="3"/>
          <w:sz w:val="21"/>
          <w:szCs w:val="21"/>
        </w:rPr>
        <w:t>的</w:t>
      </w:r>
      <w:r>
        <w:rPr>
          <w:rFonts w:hint="eastAsia" w:ascii="宋体" w:hAnsi="宋体" w:eastAsia="宋体" w:cs="宋体"/>
          <w:color w:val="auto"/>
          <w:spacing w:val="3"/>
          <w:sz w:val="21"/>
          <w:szCs w:val="21"/>
          <w:u w:val="single"/>
        </w:rPr>
        <w:t>（项目名称）</w:t>
      </w:r>
      <w:r>
        <w:rPr>
          <w:rFonts w:hint="eastAsia" w:ascii="宋体" w:hAnsi="宋体" w:eastAsia="宋体" w:cs="宋体"/>
          <w:color w:val="auto"/>
          <w:spacing w:val="3"/>
          <w:sz w:val="21"/>
          <w:szCs w:val="21"/>
        </w:rPr>
        <w:t>采</w:t>
      </w:r>
      <w:r>
        <w:rPr>
          <w:rFonts w:hint="eastAsia" w:ascii="宋体" w:hAnsi="宋体" w:eastAsia="宋体" w:cs="宋体"/>
          <w:color w:val="auto"/>
          <w:spacing w:val="-1"/>
          <w:sz w:val="21"/>
          <w:szCs w:val="21"/>
        </w:rPr>
        <w:t>购活动，工</w:t>
      </w:r>
      <w:r>
        <w:rPr>
          <w:rFonts w:hint="eastAsia" w:ascii="宋体" w:hAnsi="宋体" w:eastAsia="宋体" w:cs="宋体"/>
          <w:color w:val="auto"/>
          <w:spacing w:val="8"/>
          <w:sz w:val="21"/>
          <w:szCs w:val="21"/>
        </w:rPr>
        <w:t>程的施工单位全部为符合政策要求的中小企业（或者：服务全部由符合政策要求的中小企业承接）。相关企业（含联合体中的中小企业、签订分包意向协议的中小企业）的具体情</w:t>
      </w:r>
      <w:r>
        <w:rPr>
          <w:rFonts w:hint="eastAsia" w:ascii="宋体" w:hAnsi="宋体" w:eastAsia="宋体" w:cs="宋体"/>
          <w:color w:val="auto"/>
          <w:spacing w:val="1"/>
          <w:sz w:val="21"/>
          <w:szCs w:val="21"/>
        </w:rPr>
        <w:t>况如下：</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u w:val="single"/>
          <w:lang w:val="en-US" w:eastAsia="zh-CN" w:bidi="ar-SA"/>
        </w:rPr>
        <w:t xml:space="preserve"> （标的名称） </w:t>
      </w:r>
      <w:r>
        <w:rPr>
          <w:rFonts w:hint="eastAsia" w:ascii="宋体" w:hAnsi="宋体" w:eastAsia="宋体" w:cs="宋体"/>
          <w:color w:val="auto"/>
          <w:kern w:val="2"/>
          <w:sz w:val="21"/>
          <w:szCs w:val="21"/>
          <w:highlight w:val="none"/>
          <w:lang w:val="en-US" w:eastAsia="zh-CN" w:bidi="ar-SA"/>
        </w:rPr>
        <w:t>，属于</w:t>
      </w:r>
      <w:r>
        <w:rPr>
          <w:rFonts w:hint="eastAsia" w:ascii="宋体" w:hAnsi="宋体" w:eastAsia="宋体" w:cs="宋体"/>
          <w:color w:val="auto"/>
          <w:kern w:val="2"/>
          <w:sz w:val="21"/>
          <w:szCs w:val="21"/>
          <w:highlight w:val="none"/>
          <w:u w:val="single"/>
          <w:lang w:val="en-US" w:eastAsia="zh-CN" w:bidi="ar-SA"/>
        </w:rPr>
        <w:t>建筑业</w:t>
      </w:r>
      <w:r>
        <w:rPr>
          <w:rFonts w:hint="eastAsia" w:ascii="宋体" w:hAnsi="宋体" w:eastAsia="宋体" w:cs="宋体"/>
          <w:color w:val="auto"/>
          <w:kern w:val="2"/>
          <w:sz w:val="21"/>
          <w:szCs w:val="21"/>
          <w:highlight w:val="none"/>
          <w:lang w:val="en-US" w:eastAsia="zh-CN" w:bidi="ar-SA"/>
        </w:rPr>
        <w:t>；承建（承接）企业为</w:t>
      </w:r>
      <w:r>
        <w:rPr>
          <w:rFonts w:hint="eastAsia" w:ascii="宋体" w:hAnsi="宋体" w:eastAsia="宋体" w:cs="宋体"/>
          <w:color w:val="auto"/>
          <w:kern w:val="2"/>
          <w:sz w:val="21"/>
          <w:szCs w:val="21"/>
          <w:highlight w:val="none"/>
          <w:u w:val="single"/>
          <w:lang w:val="en-US" w:eastAsia="zh-CN" w:bidi="ar-SA"/>
        </w:rPr>
        <w:t>（企业名称）</w:t>
      </w:r>
      <w:r>
        <w:rPr>
          <w:rFonts w:hint="eastAsia" w:ascii="宋体" w:hAnsi="宋体" w:eastAsia="宋体" w:cs="宋体"/>
          <w:color w:val="auto"/>
          <w:kern w:val="2"/>
          <w:sz w:val="21"/>
          <w:szCs w:val="21"/>
          <w:highlight w:val="none"/>
          <w:lang w:val="en-US" w:eastAsia="zh-CN" w:bidi="ar-SA"/>
        </w:rPr>
        <w:t>，从业人员</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人，营业收入为</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万元，资产总额为</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万元，属于</w:t>
      </w:r>
      <w:r>
        <w:rPr>
          <w:rFonts w:hint="eastAsia" w:ascii="宋体" w:hAnsi="宋体" w:eastAsia="宋体" w:cs="宋体"/>
          <w:color w:val="auto"/>
          <w:kern w:val="2"/>
          <w:sz w:val="21"/>
          <w:szCs w:val="21"/>
          <w:highlight w:val="none"/>
          <w:u w:val="single"/>
          <w:lang w:val="en-US" w:eastAsia="zh-CN" w:bidi="ar-SA"/>
        </w:rPr>
        <w:t>（中型企业、小型企业、微型企业）</w:t>
      </w:r>
      <w:r>
        <w:rPr>
          <w:rFonts w:hint="eastAsia" w:ascii="宋体" w:hAnsi="宋体" w:eastAsia="宋体" w:cs="宋体"/>
          <w:color w:val="auto"/>
          <w:kern w:val="2"/>
          <w:sz w:val="21"/>
          <w:szCs w:val="21"/>
          <w:highlight w:val="none"/>
          <w:lang w:val="en-US" w:eastAsia="zh-CN" w:bidi="ar-SA"/>
        </w:rPr>
        <w:t>；</w:t>
      </w:r>
    </w:p>
    <w:p>
      <w:pPr>
        <w:pStyle w:val="10"/>
        <w:spacing w:before="16" w:line="310" w:lineRule="auto"/>
        <w:ind w:left="46" w:right="86" w:firstLine="666"/>
        <w:rPr>
          <w:rFonts w:hint="eastAsia" w:ascii="宋体" w:hAnsi="宋体" w:eastAsia="宋体" w:cs="宋体"/>
          <w:color w:val="auto"/>
          <w:sz w:val="21"/>
          <w:szCs w:val="21"/>
        </w:rPr>
      </w:pPr>
      <w:r>
        <w:rPr>
          <w:rFonts w:hint="eastAsia" w:ascii="宋体" w:hAnsi="宋体" w:eastAsia="宋体" w:cs="宋体"/>
          <w:color w:val="auto"/>
          <w:spacing w:val="7"/>
          <w:sz w:val="21"/>
          <w:szCs w:val="21"/>
        </w:rPr>
        <w:t>以上企业，不属于大企业的分支机构，不存</w:t>
      </w:r>
      <w:r>
        <w:rPr>
          <w:rFonts w:hint="eastAsia" w:ascii="宋体" w:hAnsi="宋体" w:eastAsia="宋体" w:cs="宋体"/>
          <w:color w:val="auto"/>
          <w:spacing w:val="6"/>
          <w:sz w:val="21"/>
          <w:szCs w:val="21"/>
        </w:rPr>
        <w:t>在控股股东</w:t>
      </w:r>
      <w:r>
        <w:rPr>
          <w:rFonts w:hint="eastAsia" w:ascii="宋体" w:hAnsi="宋体" w:eastAsia="宋体" w:cs="宋体"/>
          <w:color w:val="auto"/>
          <w:spacing w:val="8"/>
          <w:sz w:val="21"/>
          <w:szCs w:val="21"/>
        </w:rPr>
        <w:t>为大企业的情形，也不存在与大企业的负责人为同一人的情</w:t>
      </w:r>
      <w:r>
        <w:rPr>
          <w:rFonts w:hint="eastAsia" w:ascii="宋体" w:hAnsi="宋体" w:eastAsia="宋体" w:cs="宋体"/>
          <w:color w:val="auto"/>
          <w:spacing w:val="-7"/>
          <w:sz w:val="21"/>
          <w:szCs w:val="21"/>
        </w:rPr>
        <w:t>形。</w:t>
      </w:r>
    </w:p>
    <w:p>
      <w:pPr>
        <w:pStyle w:val="10"/>
        <w:spacing w:before="135" w:line="521" w:lineRule="exact"/>
        <w:ind w:left="677"/>
        <w:rPr>
          <w:rFonts w:hint="eastAsia" w:ascii="宋体" w:hAnsi="宋体" w:eastAsia="宋体" w:cs="宋体"/>
          <w:color w:val="auto"/>
          <w:spacing w:val="8"/>
          <w:position w:val="14"/>
          <w:sz w:val="21"/>
          <w:szCs w:val="21"/>
        </w:rPr>
      </w:pPr>
      <w:r>
        <w:rPr>
          <w:rFonts w:hint="eastAsia" w:ascii="宋体" w:hAnsi="宋体" w:eastAsia="宋体" w:cs="宋体"/>
          <w:color w:val="auto"/>
          <w:spacing w:val="8"/>
          <w:position w:val="14"/>
          <w:sz w:val="21"/>
          <w:szCs w:val="21"/>
        </w:rPr>
        <w:t>本企业对上述声明内容的真实性负责。如有虚假，将依法承担相应责任。</w:t>
      </w:r>
    </w:p>
    <w:p>
      <w:pPr>
        <w:pStyle w:val="10"/>
        <w:spacing w:before="16" w:line="310" w:lineRule="auto"/>
        <w:ind w:left="46" w:right="86" w:firstLine="666"/>
        <w:jc w:val="center"/>
        <w:rPr>
          <w:rFonts w:hint="eastAsia" w:ascii="宋体" w:hAnsi="宋体" w:eastAsia="宋体" w:cs="宋体"/>
          <w:color w:val="auto"/>
          <w:spacing w:val="7"/>
          <w:sz w:val="21"/>
          <w:szCs w:val="21"/>
        </w:rPr>
      </w:pPr>
      <w:r>
        <w:rPr>
          <w:rFonts w:hint="eastAsia" w:ascii="宋体" w:hAnsi="宋体" w:eastAsia="宋体" w:cs="宋体"/>
          <w:color w:val="auto"/>
          <w:spacing w:val="7"/>
          <w:sz w:val="21"/>
          <w:szCs w:val="21"/>
          <w:lang w:val="en-US" w:eastAsia="zh-CN"/>
        </w:rPr>
        <w:t xml:space="preserve">                     </w:t>
      </w:r>
      <w:r>
        <w:rPr>
          <w:rFonts w:hint="eastAsia" w:ascii="宋体" w:hAnsi="宋体" w:eastAsia="宋体" w:cs="宋体"/>
          <w:color w:val="auto"/>
          <w:spacing w:val="7"/>
          <w:sz w:val="21"/>
          <w:szCs w:val="21"/>
        </w:rPr>
        <w:t>企业名称（盖章）：</w:t>
      </w:r>
      <w:r>
        <w:rPr>
          <w:rFonts w:hint="eastAsia" w:ascii="宋体" w:hAnsi="宋体" w:eastAsia="宋体" w:cs="宋体"/>
          <w:color w:val="auto"/>
          <w:kern w:val="2"/>
          <w:sz w:val="21"/>
          <w:szCs w:val="21"/>
          <w:highlight w:val="none"/>
          <w:u w:val="single"/>
          <w:lang w:val="en-US" w:eastAsia="zh-CN" w:bidi="ar-SA"/>
        </w:rPr>
        <w:t xml:space="preserve">                     </w:t>
      </w:r>
    </w:p>
    <w:p>
      <w:pPr>
        <w:pStyle w:val="10"/>
        <w:spacing w:before="16" w:line="310" w:lineRule="auto"/>
        <w:ind w:left="46" w:right="86" w:firstLine="666"/>
        <w:jc w:val="center"/>
        <w:rPr>
          <w:rFonts w:hint="eastAsia" w:ascii="宋体" w:hAnsi="宋体" w:eastAsia="宋体" w:cs="宋体"/>
          <w:color w:val="auto"/>
          <w:spacing w:val="7"/>
          <w:sz w:val="21"/>
          <w:szCs w:val="21"/>
        </w:rPr>
      </w:pPr>
      <w:bookmarkStart w:id="124" w:name="bookmark2"/>
      <w:bookmarkEnd w:id="124"/>
      <w:r>
        <w:rPr>
          <w:rFonts w:hint="eastAsia" w:ascii="宋体" w:hAnsi="宋体" w:eastAsia="宋体" w:cs="宋体"/>
          <w:color w:val="auto"/>
          <w:spacing w:val="7"/>
          <w:sz w:val="21"/>
          <w:szCs w:val="21"/>
          <w:lang w:val="en-US" w:eastAsia="zh-CN"/>
        </w:rPr>
        <w:t xml:space="preserve">                                </w:t>
      </w:r>
      <w:r>
        <w:rPr>
          <w:rFonts w:hint="eastAsia" w:ascii="宋体" w:hAnsi="宋体" w:eastAsia="宋体" w:cs="宋体"/>
          <w:color w:val="auto"/>
          <w:spacing w:val="7"/>
          <w:sz w:val="21"/>
          <w:szCs w:val="21"/>
        </w:rPr>
        <w:t>日期：</w:t>
      </w:r>
    </w:p>
    <w:p>
      <w:pPr>
        <w:pStyle w:val="10"/>
        <w:spacing w:before="16" w:line="310" w:lineRule="auto"/>
        <w:ind w:left="46" w:right="86" w:firstLine="666"/>
        <w:rPr>
          <w:rFonts w:hint="eastAsia" w:ascii="宋体" w:hAnsi="宋体" w:eastAsia="宋体" w:cs="宋体"/>
          <w:color w:val="auto"/>
          <w:spacing w:val="7"/>
          <w:sz w:val="21"/>
          <w:szCs w:val="21"/>
          <w:lang w:val="en-US" w:eastAsia="zh-CN"/>
        </w:rPr>
      </w:pPr>
    </w:p>
    <w:p>
      <w:pPr>
        <w:widowControl w:val="0"/>
        <w:spacing w:line="320" w:lineRule="exact"/>
        <w:ind w:firstLine="420" w:firstLineChars="200"/>
        <w:jc w:val="both"/>
        <w:rPr>
          <w:rFonts w:hint="eastAsia" w:ascii="宋体" w:hAnsi="宋体" w:eastAsia="宋体" w:cs="宋体"/>
          <w:b/>
          <w:color w:val="auto"/>
          <w:kern w:val="2"/>
          <w:sz w:val="21"/>
          <w:szCs w:val="21"/>
          <w:highlight w:val="none"/>
          <w:lang w:val="en-US" w:eastAsia="zh-CN" w:bidi="ar-SA"/>
        </w:rPr>
      </w:pPr>
    </w:p>
    <w:p>
      <w:pPr>
        <w:widowControl w:val="0"/>
        <w:spacing w:line="320" w:lineRule="exact"/>
        <w:ind w:firstLine="420" w:firstLineChars="200"/>
        <w:jc w:val="both"/>
        <w:rPr>
          <w:rFonts w:hint="eastAsia" w:ascii="宋体" w:hAnsi="宋体" w:eastAsia="宋体" w:cs="宋体"/>
          <w:b/>
          <w:color w:val="auto"/>
          <w:kern w:val="2"/>
          <w:sz w:val="21"/>
          <w:szCs w:val="21"/>
          <w:highlight w:val="none"/>
          <w:lang w:val="en-US" w:eastAsia="zh-CN" w:bidi="ar-SA"/>
        </w:rPr>
      </w:pPr>
    </w:p>
    <w:p>
      <w:pPr>
        <w:widowControl w:val="0"/>
        <w:spacing w:line="320" w:lineRule="exact"/>
        <w:ind w:firstLine="420" w:firstLineChars="200"/>
        <w:jc w:val="both"/>
        <w:rPr>
          <w:rFonts w:hint="eastAsia" w:ascii="宋体" w:hAnsi="宋体" w:eastAsia="宋体" w:cs="宋体"/>
          <w:b/>
          <w:color w:val="auto"/>
          <w:kern w:val="2"/>
          <w:sz w:val="21"/>
          <w:szCs w:val="21"/>
          <w:highlight w:val="none"/>
          <w:lang w:val="en-US" w:eastAsia="zh-CN" w:bidi="ar-SA"/>
        </w:rPr>
      </w:pPr>
    </w:p>
    <w:p>
      <w:pPr>
        <w:widowControl w:val="0"/>
        <w:spacing w:line="320" w:lineRule="exact"/>
        <w:ind w:firstLine="420" w:firstLineChars="200"/>
        <w:jc w:val="both"/>
        <w:rPr>
          <w:rFonts w:hint="eastAsia" w:ascii="宋体" w:hAnsi="宋体" w:eastAsia="宋体" w:cs="宋体"/>
          <w:b/>
          <w:color w:val="auto"/>
          <w:kern w:val="2"/>
          <w:sz w:val="21"/>
          <w:szCs w:val="21"/>
          <w:highlight w:val="none"/>
          <w:lang w:val="en-US" w:eastAsia="zh-CN" w:bidi="ar-SA"/>
        </w:rPr>
      </w:pPr>
    </w:p>
    <w:p>
      <w:pPr>
        <w:keepNext w:val="0"/>
        <w:keepLines w:val="0"/>
        <w:widowControl/>
        <w:suppressLineNumbers w:val="0"/>
        <w:ind w:firstLine="420" w:firstLineChars="200"/>
        <w:jc w:val="left"/>
        <w:rPr>
          <w:rFonts w:hint="eastAsia" w:ascii="宋体" w:hAnsi="宋体" w:eastAsia="宋体" w:cs="宋体"/>
          <w:b/>
          <w:bCs/>
          <w:color w:val="auto"/>
          <w:kern w:val="2"/>
          <w:sz w:val="21"/>
          <w:szCs w:val="20"/>
          <w:highlight w:val="none"/>
          <w:lang w:val="en-US" w:eastAsia="zh-CN" w:bidi="ar-SA"/>
        </w:rPr>
      </w:pPr>
      <w:r>
        <w:rPr>
          <w:rFonts w:hint="eastAsia" w:ascii="宋体" w:hAnsi="宋体" w:eastAsia="宋体" w:cs="宋体"/>
          <w:b/>
          <w:bCs/>
          <w:color w:val="auto"/>
          <w:kern w:val="2"/>
          <w:sz w:val="21"/>
          <w:szCs w:val="20"/>
          <w:highlight w:val="none"/>
          <w:lang w:val="en-US" w:eastAsia="zh-CN" w:bidi="ar-SA"/>
        </w:rPr>
        <w:t>说明：</w:t>
      </w:r>
    </w:p>
    <w:p>
      <w:pPr>
        <w:keepNext w:val="0"/>
        <w:keepLines w:val="0"/>
        <w:widowControl/>
        <w:suppressLineNumbers w:val="0"/>
        <w:ind w:firstLine="420" w:firstLineChars="200"/>
        <w:jc w:val="left"/>
        <w:rPr>
          <w:rFonts w:hint="eastAsia" w:ascii="宋体" w:hAnsi="宋体" w:eastAsia="宋体" w:cs="宋体"/>
          <w:b/>
          <w:bCs/>
          <w:color w:val="auto"/>
          <w:kern w:val="2"/>
          <w:sz w:val="21"/>
          <w:szCs w:val="20"/>
          <w:highlight w:val="none"/>
          <w:lang w:val="en-US" w:eastAsia="zh-CN" w:bidi="ar-SA"/>
        </w:rPr>
      </w:pPr>
      <w:r>
        <w:rPr>
          <w:rFonts w:hint="eastAsia" w:ascii="宋体" w:hAnsi="宋体" w:eastAsia="宋体" w:cs="宋体"/>
          <w:b/>
          <w:bCs/>
          <w:color w:val="auto"/>
          <w:kern w:val="2"/>
          <w:sz w:val="21"/>
          <w:szCs w:val="20"/>
          <w:highlight w:val="none"/>
          <w:lang w:val="en-US" w:eastAsia="zh-CN" w:bidi="ar-SA"/>
        </w:rPr>
        <w:t>1.从业人员、营业收入、资产总额填报上一年度数据，无上一年度数据的新成立公司可不填报。</w:t>
      </w:r>
    </w:p>
    <w:p>
      <w:pPr>
        <w:keepNext w:val="0"/>
        <w:keepLines w:val="0"/>
        <w:widowControl/>
        <w:suppressLineNumbers w:val="0"/>
        <w:ind w:firstLine="420" w:firstLineChars="200"/>
        <w:jc w:val="left"/>
        <w:rPr>
          <w:rFonts w:hint="eastAsia" w:ascii="宋体" w:hAnsi="宋体" w:eastAsia="宋体" w:cs="宋体"/>
          <w:b/>
          <w:bCs/>
          <w:color w:val="auto"/>
          <w:kern w:val="2"/>
          <w:sz w:val="21"/>
          <w:szCs w:val="20"/>
          <w:highlight w:val="none"/>
          <w:lang w:val="en-US" w:eastAsia="zh-CN" w:bidi="ar-SA"/>
        </w:rPr>
      </w:pPr>
      <w:r>
        <w:rPr>
          <w:rFonts w:hint="eastAsia" w:ascii="宋体" w:hAnsi="宋体" w:eastAsia="宋体" w:cs="宋体"/>
          <w:b/>
          <w:bCs/>
          <w:color w:val="auto"/>
          <w:kern w:val="2"/>
          <w:sz w:val="21"/>
          <w:szCs w:val="20"/>
          <w:highlight w:val="none"/>
          <w:lang w:val="en-US" w:eastAsia="zh-CN" w:bidi="ar-SA"/>
        </w:rPr>
        <w:t xml:space="preserve">2.参加政府采购活动的小型、微型企业应当提供《中小企业声明函》。成交供应商的《中小企业声明函》随成交结果一并公告。 </w:t>
      </w:r>
    </w:p>
    <w:p>
      <w:pPr>
        <w:widowControl w:val="0"/>
        <w:spacing w:line="400" w:lineRule="exact"/>
        <w:ind w:firstLine="420" w:firstLineChars="200"/>
        <w:jc w:val="both"/>
        <w:rPr>
          <w:rFonts w:hint="eastAsia" w:ascii="宋体" w:hAnsi="宋体" w:eastAsia="宋体" w:cs="宋体"/>
          <w:b/>
          <w:color w:val="auto"/>
          <w:kern w:val="2"/>
          <w:sz w:val="21"/>
          <w:szCs w:val="21"/>
          <w:highlight w:val="none"/>
          <w:lang w:val="en-US" w:eastAsia="zh-CN" w:bidi="ar-SA"/>
        </w:rPr>
      </w:pPr>
    </w:p>
    <w:p>
      <w:pPr>
        <w:widowControl w:val="0"/>
        <w:spacing w:line="400" w:lineRule="exact"/>
        <w:ind w:firstLine="420" w:firstLineChars="200"/>
        <w:jc w:val="both"/>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br w:type="page"/>
      </w:r>
    </w:p>
    <w:p>
      <w:pPr>
        <w:widowControl w:val="0"/>
        <w:spacing w:line="400" w:lineRule="exact"/>
        <w:jc w:val="both"/>
        <w:outlineLvl w:val="4"/>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0"/>
          <w:highlight w:val="none"/>
          <w:lang w:val="en-US" w:eastAsia="zh-CN" w:bidi="ar-SA"/>
        </w:rPr>
        <w:t>附件2：</w:t>
      </w:r>
      <w:r>
        <w:rPr>
          <w:rFonts w:hint="eastAsia" w:ascii="宋体" w:hAnsi="宋体" w:eastAsia="宋体" w:cs="宋体"/>
          <w:b/>
          <w:color w:val="auto"/>
          <w:kern w:val="2"/>
          <w:sz w:val="21"/>
          <w:szCs w:val="21"/>
          <w:highlight w:val="none"/>
          <w:lang w:val="en-US" w:eastAsia="zh-CN" w:bidi="ar-SA"/>
        </w:rPr>
        <w:t>监狱企业证明文件</w:t>
      </w:r>
    </w:p>
    <w:p>
      <w:pPr>
        <w:widowControl w:val="0"/>
        <w:spacing w:line="400" w:lineRule="exact"/>
        <w:ind w:firstLine="420" w:firstLineChars="200"/>
        <w:jc w:val="both"/>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按《关于政府采购支持监狱企业发展有关问题的通知》(财库[2014]68号)认定为监狱企业的，在政府采购活动中，监狱企业视同小型、微型企业。监狱企业参加政府采购活动时，应当提供由省级以上监狱管理局、戒毒管理局(含新疆生产建设兵团)出具的属于监狱企业的证明文件。</w:t>
      </w:r>
    </w:p>
    <w:p>
      <w:pPr>
        <w:widowControl w:val="0"/>
        <w:spacing w:line="400" w:lineRule="exact"/>
        <w:ind w:firstLine="420" w:firstLineChars="200"/>
        <w:jc w:val="both"/>
        <w:rPr>
          <w:rFonts w:hint="eastAsia" w:ascii="宋体" w:hAnsi="宋体" w:eastAsia="宋体" w:cs="宋体"/>
          <w:b/>
          <w:color w:val="auto"/>
          <w:kern w:val="2"/>
          <w:sz w:val="21"/>
          <w:szCs w:val="21"/>
          <w:highlight w:val="none"/>
          <w:lang w:val="en-US" w:eastAsia="zh-CN" w:bidi="ar-SA"/>
        </w:rPr>
      </w:pPr>
    </w:p>
    <w:p>
      <w:pPr>
        <w:widowControl w:val="0"/>
        <w:spacing w:line="400" w:lineRule="exact"/>
        <w:ind w:firstLine="420" w:firstLineChars="200"/>
        <w:jc w:val="both"/>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说明：中标供应商的监狱企业证明文件随中标结果一并公告。</w:t>
      </w:r>
    </w:p>
    <w:p>
      <w:pPr>
        <w:widowControl w:val="0"/>
        <w:spacing w:line="400" w:lineRule="exact"/>
        <w:ind w:firstLine="420" w:firstLineChars="200"/>
        <w:jc w:val="both"/>
        <w:rPr>
          <w:rFonts w:hint="eastAsia" w:ascii="宋体" w:hAnsi="宋体" w:eastAsia="宋体" w:cs="宋体"/>
          <w:b/>
          <w:color w:val="auto"/>
          <w:kern w:val="2"/>
          <w:sz w:val="21"/>
          <w:szCs w:val="21"/>
          <w:highlight w:val="none"/>
          <w:lang w:val="en-US" w:eastAsia="zh-CN" w:bidi="ar-SA"/>
        </w:rPr>
      </w:pPr>
    </w:p>
    <w:p>
      <w:pPr>
        <w:widowControl w:val="0"/>
        <w:spacing w:line="400" w:lineRule="exact"/>
        <w:jc w:val="both"/>
        <w:outlineLvl w:val="9"/>
        <w:rPr>
          <w:rFonts w:hint="eastAsia" w:ascii="宋体" w:hAnsi="宋体" w:eastAsia="宋体" w:cs="宋体"/>
          <w:b/>
          <w:color w:val="auto"/>
          <w:kern w:val="2"/>
          <w:sz w:val="21"/>
          <w:szCs w:val="20"/>
          <w:highlight w:val="none"/>
          <w:lang w:val="en-US" w:eastAsia="zh-CN" w:bidi="ar-SA"/>
        </w:rPr>
      </w:pPr>
      <w:r>
        <w:rPr>
          <w:rFonts w:hint="eastAsia" w:ascii="宋体" w:hAnsi="宋体" w:eastAsia="宋体" w:cs="宋体"/>
          <w:b/>
          <w:color w:val="auto"/>
          <w:kern w:val="2"/>
          <w:sz w:val="21"/>
          <w:szCs w:val="20"/>
          <w:highlight w:val="none"/>
          <w:lang w:val="en-US" w:eastAsia="zh-CN" w:bidi="ar-SA"/>
        </w:rPr>
        <w:br w:type="page"/>
      </w:r>
    </w:p>
    <w:p>
      <w:pPr>
        <w:widowControl w:val="0"/>
        <w:spacing w:line="400" w:lineRule="exact"/>
        <w:jc w:val="both"/>
        <w:outlineLvl w:val="4"/>
        <w:rPr>
          <w:rFonts w:hint="eastAsia" w:ascii="宋体" w:hAnsi="宋体" w:eastAsia="宋体" w:cs="宋体"/>
          <w:b/>
          <w:color w:val="auto"/>
          <w:kern w:val="2"/>
          <w:sz w:val="21"/>
          <w:szCs w:val="20"/>
          <w:highlight w:val="none"/>
          <w:lang w:val="en-US" w:eastAsia="zh-CN" w:bidi="ar-SA"/>
        </w:rPr>
      </w:pPr>
      <w:r>
        <w:rPr>
          <w:rFonts w:hint="eastAsia" w:ascii="宋体" w:hAnsi="宋体" w:eastAsia="宋体" w:cs="宋体"/>
          <w:b/>
          <w:color w:val="auto"/>
          <w:kern w:val="2"/>
          <w:sz w:val="21"/>
          <w:szCs w:val="20"/>
          <w:highlight w:val="none"/>
          <w:lang w:val="en-US" w:eastAsia="zh-CN" w:bidi="ar-SA"/>
        </w:rPr>
        <w:t>附件3：残疾人福利性单位声明函（格式）</w:t>
      </w:r>
    </w:p>
    <w:p>
      <w:pPr>
        <w:widowControl w:val="0"/>
        <w:spacing w:line="400" w:lineRule="exact"/>
        <w:ind w:left="0" w:leftChars="0" w:firstLine="0" w:firstLineChars="0"/>
        <w:jc w:val="both"/>
        <w:rPr>
          <w:rFonts w:hint="eastAsia" w:ascii="宋体" w:hAnsi="宋体" w:eastAsia="宋体" w:cs="宋体"/>
          <w:b/>
          <w:color w:val="auto"/>
          <w:kern w:val="2"/>
          <w:sz w:val="32"/>
          <w:szCs w:val="20"/>
          <w:highlight w:val="none"/>
          <w:lang w:val="en-US" w:eastAsia="zh-CN" w:bidi="ar-SA"/>
        </w:rPr>
      </w:pPr>
    </w:p>
    <w:p>
      <w:pPr>
        <w:widowControl w:val="0"/>
        <w:jc w:val="center"/>
        <w:rPr>
          <w:rFonts w:hint="eastAsia" w:ascii="宋体" w:hAnsi="宋体" w:eastAsia="宋体" w:cs="宋体"/>
          <w:b/>
          <w:color w:val="auto"/>
          <w:kern w:val="2"/>
          <w:sz w:val="30"/>
          <w:szCs w:val="30"/>
          <w:highlight w:val="none"/>
          <w:lang w:val="en-US" w:eastAsia="zh-CN" w:bidi="ar-SA"/>
        </w:rPr>
      </w:pPr>
      <w:bookmarkStart w:id="125" w:name="OLE_LINK13"/>
      <w:bookmarkStart w:id="126" w:name="OLE_LINK14"/>
      <w:r>
        <w:rPr>
          <w:rFonts w:hint="eastAsia" w:ascii="宋体" w:hAnsi="宋体" w:eastAsia="宋体" w:cs="宋体"/>
          <w:b/>
          <w:color w:val="auto"/>
          <w:kern w:val="2"/>
          <w:sz w:val="30"/>
          <w:szCs w:val="30"/>
          <w:highlight w:val="none"/>
          <w:lang w:val="en-US" w:eastAsia="zh-CN" w:bidi="ar-SA"/>
        </w:rPr>
        <w:t>残疾人福利性单位声明函（格式）</w:t>
      </w:r>
    </w:p>
    <w:bookmarkEnd w:id="125"/>
    <w:bookmarkEnd w:id="126"/>
    <w:p>
      <w:pPr>
        <w:spacing w:line="400" w:lineRule="exact"/>
        <w:rPr>
          <w:rFonts w:hint="eastAsia" w:ascii="宋体" w:hAnsi="宋体" w:eastAsia="宋体" w:cs="宋体"/>
          <w:b/>
          <w:color w:val="auto"/>
          <w:spacing w:val="6"/>
          <w:sz w:val="30"/>
          <w:szCs w:val="30"/>
          <w:highlight w:val="none"/>
        </w:rPr>
      </w:pPr>
    </w:p>
    <w:p>
      <w:pPr>
        <w:spacing w:line="400" w:lineRule="exact"/>
        <w:ind w:firstLine="444" w:firstLineChars="200"/>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本单位郑重声明，根据《财政部 民政部 中国残疾人联合会关于促进残疾人就业政府采购政策的通知》（财库</w:t>
      </w:r>
      <w:r>
        <w:rPr>
          <w:rFonts w:hint="eastAsia" w:ascii="宋体" w:hAnsi="宋体" w:eastAsia="宋体" w:cs="宋体"/>
          <w:color w:val="auto"/>
          <w:szCs w:val="21"/>
          <w:highlight w:val="none"/>
        </w:rPr>
        <w:t>〔2017〕 141</w:t>
      </w:r>
      <w:r>
        <w:rPr>
          <w:rFonts w:hint="eastAsia" w:ascii="宋体" w:hAnsi="宋体" w:eastAsia="宋体" w:cs="宋体"/>
          <w:color w:val="auto"/>
          <w:spacing w:val="6"/>
          <w:szCs w:val="21"/>
          <w:highlight w:val="none"/>
        </w:rPr>
        <w:t>号）的规定，本单位为符合条件的残疾人福利性单位，且本单位参加</w:t>
      </w:r>
      <w:r>
        <w:rPr>
          <w:rFonts w:hint="eastAsia" w:ascii="宋体" w:hAnsi="宋体" w:eastAsia="宋体" w:cs="宋体"/>
          <w:color w:val="auto"/>
          <w:spacing w:val="6"/>
          <w:szCs w:val="21"/>
          <w:highlight w:val="none"/>
          <w:u w:val="single"/>
        </w:rPr>
        <w:t xml:space="preserve">     （采购人名称）     </w:t>
      </w:r>
      <w:r>
        <w:rPr>
          <w:rFonts w:hint="eastAsia" w:ascii="宋体" w:hAnsi="宋体" w:eastAsia="宋体" w:cs="宋体"/>
          <w:color w:val="auto"/>
          <w:spacing w:val="6"/>
          <w:szCs w:val="21"/>
          <w:highlight w:val="none"/>
        </w:rPr>
        <w:t>的</w:t>
      </w:r>
      <w:r>
        <w:rPr>
          <w:rFonts w:hint="eastAsia" w:ascii="宋体" w:hAnsi="宋体" w:eastAsia="宋体" w:cs="宋体"/>
          <w:color w:val="auto"/>
          <w:spacing w:val="6"/>
          <w:szCs w:val="21"/>
          <w:highlight w:val="none"/>
          <w:u w:val="single"/>
        </w:rPr>
        <w:t xml:space="preserve">    （项目名称）     </w:t>
      </w:r>
      <w:r>
        <w:rPr>
          <w:rFonts w:hint="eastAsia" w:ascii="宋体" w:hAnsi="宋体" w:eastAsia="宋体" w:cs="宋体"/>
          <w:color w:val="auto"/>
          <w:spacing w:val="6"/>
          <w:szCs w:val="21"/>
          <w:highlight w:val="none"/>
        </w:rPr>
        <w:t>采购活动提供本单位制造的货物，或者提供其他残疾人福利性单位制造的货物（不包括使用非残疾人福利性单位注册商标的货物）。</w:t>
      </w:r>
    </w:p>
    <w:p>
      <w:pPr>
        <w:spacing w:line="400" w:lineRule="exact"/>
        <w:ind w:firstLine="444" w:firstLineChars="200"/>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本单位对上述声明的真实性负责。如有虚假，将依法承担相应责任。</w:t>
      </w:r>
    </w:p>
    <w:p>
      <w:pPr>
        <w:spacing w:line="400" w:lineRule="exact"/>
        <w:ind w:firstLine="444" w:firstLineChars="200"/>
        <w:rPr>
          <w:rFonts w:hint="eastAsia" w:ascii="宋体" w:hAnsi="宋体" w:eastAsia="宋体" w:cs="宋体"/>
          <w:color w:val="auto"/>
          <w:spacing w:val="6"/>
          <w:szCs w:val="21"/>
          <w:highlight w:val="none"/>
        </w:rPr>
      </w:pPr>
    </w:p>
    <w:p>
      <w:pPr>
        <w:spacing w:line="400" w:lineRule="exact"/>
        <w:ind w:firstLine="444" w:firstLineChars="200"/>
        <w:rPr>
          <w:rFonts w:hint="eastAsia" w:ascii="宋体" w:hAnsi="宋体" w:eastAsia="宋体" w:cs="宋体"/>
          <w:color w:val="auto"/>
          <w:spacing w:val="6"/>
          <w:szCs w:val="21"/>
          <w:highlight w:val="none"/>
        </w:rPr>
      </w:pPr>
    </w:p>
    <w:p>
      <w:pPr>
        <w:widowControl w:val="0"/>
        <w:spacing w:line="400" w:lineRule="exact"/>
        <w:ind w:firstLine="2940" w:firstLineChars="1400"/>
        <w:jc w:val="both"/>
        <w:rPr>
          <w:rFonts w:hint="eastAsia" w:ascii="宋体" w:hAnsi="宋体" w:eastAsia="宋体" w:cs="宋体"/>
          <w:color w:val="auto"/>
          <w:kern w:val="2"/>
          <w:sz w:val="21"/>
          <w:szCs w:val="21"/>
          <w:highlight w:val="none"/>
          <w:u w:val="single"/>
          <w:lang w:val="en-US" w:eastAsia="zh-CN" w:bidi="ar-SA"/>
        </w:rPr>
      </w:pPr>
      <w:r>
        <w:rPr>
          <w:rFonts w:hint="eastAsia" w:ascii="宋体" w:hAnsi="宋体" w:eastAsia="宋体" w:cs="宋体"/>
          <w:color w:val="auto"/>
          <w:kern w:val="2"/>
          <w:sz w:val="21"/>
          <w:szCs w:val="21"/>
          <w:highlight w:val="none"/>
          <w:lang w:val="en-US" w:eastAsia="zh-CN" w:bidi="ar-SA"/>
        </w:rPr>
        <w:t>单位名称（公章或电子签章）：</w:t>
      </w:r>
      <w:r>
        <w:rPr>
          <w:rFonts w:hint="eastAsia" w:ascii="宋体" w:hAnsi="宋体" w:eastAsia="宋体" w:cs="宋体"/>
          <w:color w:val="auto"/>
          <w:kern w:val="2"/>
          <w:sz w:val="21"/>
          <w:szCs w:val="21"/>
          <w:highlight w:val="none"/>
          <w:u w:val="single"/>
          <w:lang w:val="en-US" w:eastAsia="zh-CN" w:bidi="ar-SA"/>
        </w:rPr>
        <w:t xml:space="preserve">                                    </w:t>
      </w:r>
    </w:p>
    <w:p>
      <w:pPr>
        <w:widowControl w:val="0"/>
        <w:spacing w:line="400" w:lineRule="exact"/>
        <w:ind w:firstLine="2940" w:firstLineChars="1400"/>
        <w:jc w:val="both"/>
        <w:rPr>
          <w:rFonts w:hint="eastAsia" w:ascii="宋体" w:hAnsi="宋体" w:eastAsia="宋体" w:cs="宋体"/>
          <w:b/>
          <w:bCs/>
          <w:color w:val="auto"/>
          <w:kern w:val="2"/>
          <w:sz w:val="21"/>
          <w:szCs w:val="28"/>
          <w:highlight w:val="none"/>
          <w:lang w:val="en-US" w:eastAsia="zh-CN" w:bidi="ar-SA"/>
        </w:rPr>
      </w:pPr>
      <w:r>
        <w:rPr>
          <w:rFonts w:hint="eastAsia" w:ascii="宋体" w:hAnsi="宋体" w:eastAsia="宋体" w:cs="宋体"/>
          <w:color w:val="auto"/>
          <w:kern w:val="2"/>
          <w:sz w:val="21"/>
          <w:szCs w:val="21"/>
          <w:highlight w:val="none"/>
          <w:lang w:val="en-US" w:eastAsia="zh-CN" w:bidi="ar-SA"/>
        </w:rPr>
        <w:t>日  期：</w:t>
      </w:r>
      <w:r>
        <w:rPr>
          <w:rFonts w:hint="eastAsia" w:ascii="宋体" w:hAnsi="宋体" w:eastAsia="宋体" w:cs="宋体"/>
          <w:color w:val="auto"/>
          <w:kern w:val="2"/>
          <w:sz w:val="21"/>
          <w:szCs w:val="21"/>
          <w:highlight w:val="none"/>
          <w:u w:val="single"/>
          <w:lang w:val="en-US" w:eastAsia="zh-CN" w:bidi="ar-SA"/>
        </w:rPr>
        <w:t xml:space="preserve">      年   月   日</w:t>
      </w:r>
    </w:p>
    <w:p>
      <w:pPr>
        <w:widowControl w:val="0"/>
        <w:spacing w:line="400" w:lineRule="exact"/>
        <w:jc w:val="both"/>
        <w:rPr>
          <w:rFonts w:hint="eastAsia" w:ascii="宋体" w:hAnsi="宋体" w:eastAsia="宋体" w:cs="宋体"/>
          <w:color w:val="auto"/>
          <w:kern w:val="2"/>
          <w:sz w:val="21"/>
          <w:szCs w:val="21"/>
          <w:highlight w:val="none"/>
          <w:u w:val="single"/>
          <w:lang w:val="en-US" w:eastAsia="zh-CN" w:bidi="ar-SA"/>
        </w:rPr>
      </w:pPr>
    </w:p>
    <w:p>
      <w:pPr>
        <w:keepNext w:val="0"/>
        <w:keepLines w:val="0"/>
        <w:widowControl/>
        <w:suppressLineNumbers w:val="0"/>
        <w:ind w:firstLine="420" w:firstLineChars="200"/>
        <w:jc w:val="left"/>
        <w:rPr>
          <w:rFonts w:hint="eastAsia" w:ascii="宋体" w:hAnsi="宋体" w:eastAsia="宋体" w:cs="宋体"/>
          <w:b/>
          <w:bCs/>
          <w:color w:val="auto"/>
          <w:kern w:val="2"/>
          <w:sz w:val="21"/>
          <w:szCs w:val="20"/>
          <w:highlight w:val="none"/>
          <w:lang w:val="en-US" w:eastAsia="zh-CN" w:bidi="ar-SA"/>
        </w:rPr>
      </w:pPr>
    </w:p>
    <w:p>
      <w:pPr>
        <w:keepNext w:val="0"/>
        <w:keepLines w:val="0"/>
        <w:widowControl/>
        <w:suppressLineNumbers w:val="0"/>
        <w:ind w:firstLine="420" w:firstLineChars="200"/>
        <w:jc w:val="left"/>
        <w:rPr>
          <w:rFonts w:hint="eastAsia" w:ascii="宋体" w:hAnsi="宋体" w:eastAsia="宋体" w:cs="宋体"/>
          <w:b/>
          <w:bCs/>
          <w:color w:val="auto"/>
          <w:kern w:val="2"/>
          <w:sz w:val="21"/>
          <w:szCs w:val="20"/>
          <w:highlight w:val="none"/>
          <w:lang w:val="en-US" w:eastAsia="zh-CN" w:bidi="ar-SA"/>
        </w:rPr>
      </w:pPr>
    </w:p>
    <w:p>
      <w:pPr>
        <w:keepNext w:val="0"/>
        <w:keepLines w:val="0"/>
        <w:widowControl/>
        <w:suppressLineNumbers w:val="0"/>
        <w:ind w:firstLine="420" w:firstLineChars="200"/>
        <w:jc w:val="left"/>
        <w:rPr>
          <w:rFonts w:hint="eastAsia" w:ascii="宋体" w:hAnsi="宋体" w:eastAsia="宋体" w:cs="宋体"/>
          <w:b/>
          <w:bCs/>
          <w:color w:val="auto"/>
          <w:kern w:val="2"/>
          <w:sz w:val="21"/>
          <w:szCs w:val="20"/>
          <w:highlight w:val="none"/>
          <w:lang w:val="en-US" w:eastAsia="zh-CN" w:bidi="ar-SA"/>
        </w:rPr>
      </w:pPr>
      <w:r>
        <w:rPr>
          <w:rFonts w:hint="eastAsia" w:ascii="宋体" w:hAnsi="宋体" w:eastAsia="宋体" w:cs="宋体"/>
          <w:b/>
          <w:bCs/>
          <w:color w:val="auto"/>
          <w:kern w:val="2"/>
          <w:sz w:val="21"/>
          <w:szCs w:val="20"/>
          <w:highlight w:val="none"/>
          <w:lang w:val="en-US" w:eastAsia="zh-CN" w:bidi="ar-SA"/>
        </w:rPr>
        <w:t>说明：参加政府采购活动的</w:t>
      </w:r>
      <w:r>
        <w:rPr>
          <w:rFonts w:hint="eastAsia" w:ascii="宋体" w:hAnsi="宋体" w:eastAsia="宋体" w:cs="宋体"/>
          <w:b/>
          <w:color w:val="auto"/>
          <w:highlight w:val="none"/>
        </w:rPr>
        <w:t>残疾人福利性单位</w:t>
      </w:r>
      <w:r>
        <w:rPr>
          <w:rFonts w:hint="eastAsia" w:ascii="宋体" w:hAnsi="宋体" w:eastAsia="宋体" w:cs="宋体"/>
          <w:b/>
          <w:bCs/>
          <w:color w:val="auto"/>
          <w:kern w:val="2"/>
          <w:sz w:val="21"/>
          <w:szCs w:val="20"/>
          <w:highlight w:val="none"/>
          <w:lang w:val="en-US" w:eastAsia="zh-CN" w:bidi="ar-SA"/>
        </w:rPr>
        <w:t>应当提供《</w:t>
      </w:r>
      <w:r>
        <w:rPr>
          <w:rFonts w:hint="eastAsia" w:ascii="宋体" w:hAnsi="宋体" w:eastAsia="宋体" w:cs="宋体"/>
          <w:b/>
          <w:color w:val="auto"/>
          <w:highlight w:val="none"/>
        </w:rPr>
        <w:t>残疾人福利性单位声明函</w:t>
      </w:r>
      <w:r>
        <w:rPr>
          <w:rFonts w:hint="eastAsia" w:ascii="宋体" w:hAnsi="宋体" w:eastAsia="宋体" w:cs="宋体"/>
          <w:b/>
          <w:bCs/>
          <w:color w:val="auto"/>
          <w:kern w:val="2"/>
          <w:sz w:val="21"/>
          <w:szCs w:val="20"/>
          <w:highlight w:val="none"/>
          <w:lang w:val="en-US" w:eastAsia="zh-CN" w:bidi="ar-SA"/>
        </w:rPr>
        <w:t>》。</w:t>
      </w:r>
      <w:r>
        <w:rPr>
          <w:rFonts w:hint="eastAsia" w:ascii="宋体" w:hAnsi="宋体" w:eastAsia="宋体" w:cs="宋体"/>
          <w:b/>
          <w:bCs/>
          <w:color w:val="auto"/>
          <w:kern w:val="2"/>
          <w:sz w:val="21"/>
          <w:szCs w:val="21"/>
          <w:highlight w:val="none"/>
          <w:lang w:val="en-US" w:eastAsia="zh-CN" w:bidi="ar-SA"/>
        </w:rPr>
        <w:t>中标供应商的《残疾人福利性单位声明函》随中标结果一并公告。</w:t>
      </w:r>
      <w:r>
        <w:rPr>
          <w:rFonts w:hint="eastAsia" w:ascii="宋体" w:hAnsi="宋体" w:eastAsia="宋体" w:cs="宋体"/>
          <w:b/>
          <w:bCs/>
          <w:color w:val="auto"/>
          <w:kern w:val="2"/>
          <w:sz w:val="21"/>
          <w:szCs w:val="20"/>
          <w:highlight w:val="none"/>
          <w:lang w:val="en-US" w:eastAsia="zh-CN" w:bidi="ar-SA"/>
        </w:rPr>
        <w:t xml:space="preserve"> </w:t>
      </w:r>
    </w:p>
    <w:p>
      <w:pPr>
        <w:pStyle w:val="13"/>
        <w:rPr>
          <w:rFonts w:hint="eastAsia" w:ascii="宋体" w:hAnsi="宋体" w:eastAsia="宋体" w:cs="宋体"/>
          <w:color w:val="auto"/>
          <w:highlight w:val="none"/>
          <w:lang w:eastAsia="zh-CN"/>
        </w:rPr>
      </w:pPr>
    </w:p>
    <w:p>
      <w:pPr>
        <w:rPr>
          <w:rFonts w:hint="eastAsia" w:ascii="宋体" w:hAnsi="宋体" w:eastAsia="宋体" w:cs="宋体"/>
          <w:color w:val="auto"/>
          <w:lang w:eastAsia="zh-CN"/>
        </w:rPr>
      </w:pPr>
    </w:p>
    <w:p>
      <w:pPr>
        <w:rPr>
          <w:rFonts w:hint="eastAsia" w:ascii="宋体" w:hAnsi="宋体" w:eastAsia="宋体" w:cs="宋体"/>
          <w:color w:val="auto"/>
          <w:highlight w:val="none"/>
        </w:rPr>
      </w:pPr>
      <w:r>
        <w:rPr>
          <w:rFonts w:hint="eastAsia" w:ascii="宋体" w:hAnsi="宋体" w:eastAsia="宋体" w:cs="宋体"/>
          <w:color w:val="auto"/>
          <w:highlight w:val="none"/>
        </w:rPr>
        <w:br w:type="page"/>
      </w:r>
    </w:p>
    <w:p>
      <w:pPr>
        <w:pStyle w:val="13"/>
        <w:pageBreakBefore w:val="0"/>
        <w:kinsoku/>
        <w:overflowPunct/>
        <w:topLinePunct w:val="0"/>
        <w:bidi w:val="0"/>
        <w:spacing w:line="288" w:lineRule="auto"/>
        <w:jc w:val="left"/>
        <w:rPr>
          <w:rFonts w:hint="eastAsia" w:ascii="宋体" w:hAnsi="宋体" w:eastAsia="宋体" w:cs="宋体"/>
          <w:color w:val="auto"/>
          <w:sz w:val="32"/>
          <w:szCs w:val="32"/>
          <w:highlight w:val="none"/>
          <w:lang w:val="en-US"/>
        </w:rPr>
      </w:pPr>
      <w:bookmarkStart w:id="127" w:name="_Toc6742"/>
      <w:r>
        <w:rPr>
          <w:rFonts w:hint="eastAsia" w:ascii="宋体" w:hAnsi="宋体" w:eastAsia="宋体" w:cs="宋体"/>
          <w:b/>
          <w:color w:val="auto"/>
          <w:kern w:val="2"/>
          <w:sz w:val="21"/>
          <w:szCs w:val="20"/>
          <w:highlight w:val="none"/>
          <w:lang w:val="en-US" w:eastAsia="zh-CN" w:bidi="ar-SA"/>
        </w:rPr>
        <w:t>附件4：中小微企业划型标准</w:t>
      </w:r>
    </w:p>
    <w:p>
      <w:pPr>
        <w:pageBreakBefore w:val="0"/>
        <w:kinsoku/>
        <w:overflowPunct/>
        <w:topLinePunct w:val="0"/>
        <w:bidi w:val="0"/>
        <w:spacing w:line="288" w:lineRule="auto"/>
        <w:jc w:val="center"/>
        <w:rPr>
          <w:rFonts w:hint="eastAsia" w:ascii="宋体" w:hAnsi="宋体" w:eastAsia="宋体" w:cs="宋体"/>
          <w:color w:val="auto"/>
          <w:sz w:val="40"/>
          <w:szCs w:val="40"/>
          <w:highlight w:val="none"/>
        </w:rPr>
      </w:pPr>
      <w:r>
        <w:rPr>
          <w:rFonts w:hint="eastAsia" w:ascii="宋体" w:hAnsi="宋体" w:eastAsia="宋体" w:cs="宋体"/>
          <w:color w:val="auto"/>
          <w:sz w:val="40"/>
          <w:szCs w:val="40"/>
          <w:highlight w:val="none"/>
        </w:rPr>
        <w:t>中小微企业划型标准</w:t>
      </w:r>
    </w:p>
    <w:tbl>
      <w:tblPr>
        <w:tblStyle w:val="21"/>
        <w:tblW w:w="7983" w:type="dxa"/>
        <w:jc w:val="center"/>
        <w:tblLayout w:type="fixed"/>
        <w:tblCellMar>
          <w:top w:w="0" w:type="dxa"/>
          <w:left w:w="108" w:type="dxa"/>
          <w:bottom w:w="0" w:type="dxa"/>
          <w:right w:w="108" w:type="dxa"/>
        </w:tblCellMar>
      </w:tblPr>
      <w:tblGrid>
        <w:gridCol w:w="1701"/>
        <w:gridCol w:w="1384"/>
        <w:gridCol w:w="913"/>
        <w:gridCol w:w="1620"/>
        <w:gridCol w:w="1440"/>
        <w:gridCol w:w="925"/>
      </w:tblGrid>
      <w:tr>
        <w:tblPrEx>
          <w:tblCellMar>
            <w:top w:w="0" w:type="dxa"/>
            <w:left w:w="108" w:type="dxa"/>
            <w:bottom w:w="0" w:type="dxa"/>
            <w:right w:w="108" w:type="dxa"/>
          </w:tblCellMar>
        </w:tblPrEx>
        <w:trPr>
          <w:trHeight w:val="285" w:hRule="atLeast"/>
          <w:jc w:val="center"/>
        </w:trPr>
        <w:tc>
          <w:tcPr>
            <w:tcW w:w="1701"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b/>
                <w:color w:val="auto"/>
                <w:kern w:val="0"/>
                <w:sz w:val="18"/>
                <w:szCs w:val="18"/>
                <w:highlight w:val="none"/>
              </w:rPr>
            </w:pPr>
            <w:r>
              <w:rPr>
                <w:rFonts w:hint="eastAsia" w:ascii="宋体" w:hAnsi="宋体" w:eastAsia="宋体" w:cs="宋体"/>
                <w:b/>
                <w:color w:val="auto"/>
                <w:kern w:val="0"/>
                <w:sz w:val="18"/>
                <w:szCs w:val="18"/>
                <w:highlight w:val="none"/>
              </w:rPr>
              <w:t>行业名称</w:t>
            </w:r>
          </w:p>
        </w:tc>
        <w:tc>
          <w:tcPr>
            <w:tcW w:w="1384" w:type="dxa"/>
            <w:tcBorders>
              <w:top w:val="single" w:color="auto" w:sz="4" w:space="0"/>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b/>
                <w:color w:val="auto"/>
                <w:kern w:val="0"/>
                <w:sz w:val="18"/>
                <w:szCs w:val="18"/>
                <w:highlight w:val="none"/>
              </w:rPr>
            </w:pPr>
            <w:r>
              <w:rPr>
                <w:rFonts w:hint="eastAsia" w:ascii="宋体" w:hAnsi="宋体" w:eastAsia="宋体" w:cs="宋体"/>
                <w:b/>
                <w:color w:val="auto"/>
                <w:kern w:val="0"/>
                <w:sz w:val="18"/>
                <w:szCs w:val="18"/>
                <w:highlight w:val="none"/>
              </w:rPr>
              <w:t>指标名称</w:t>
            </w:r>
          </w:p>
        </w:tc>
        <w:tc>
          <w:tcPr>
            <w:tcW w:w="913" w:type="dxa"/>
            <w:tcBorders>
              <w:top w:val="single" w:color="auto" w:sz="4" w:space="0"/>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b/>
                <w:color w:val="auto"/>
                <w:kern w:val="0"/>
                <w:sz w:val="18"/>
                <w:szCs w:val="18"/>
                <w:highlight w:val="none"/>
              </w:rPr>
            </w:pPr>
            <w:r>
              <w:rPr>
                <w:rFonts w:hint="eastAsia" w:ascii="宋体" w:hAnsi="宋体" w:eastAsia="宋体" w:cs="宋体"/>
                <w:b/>
                <w:color w:val="auto"/>
                <w:kern w:val="0"/>
                <w:sz w:val="18"/>
                <w:szCs w:val="18"/>
                <w:highlight w:val="none"/>
              </w:rPr>
              <w:t>计量单位</w:t>
            </w:r>
          </w:p>
        </w:tc>
        <w:tc>
          <w:tcPr>
            <w:tcW w:w="1620" w:type="dxa"/>
            <w:tcBorders>
              <w:top w:val="single" w:color="auto" w:sz="4" w:space="0"/>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b/>
                <w:color w:val="auto"/>
                <w:kern w:val="0"/>
                <w:sz w:val="18"/>
                <w:szCs w:val="18"/>
                <w:highlight w:val="none"/>
              </w:rPr>
            </w:pPr>
            <w:r>
              <w:rPr>
                <w:rFonts w:hint="eastAsia" w:ascii="宋体" w:hAnsi="宋体" w:eastAsia="宋体" w:cs="宋体"/>
                <w:b/>
                <w:color w:val="auto"/>
                <w:kern w:val="0"/>
                <w:sz w:val="18"/>
                <w:szCs w:val="18"/>
                <w:highlight w:val="none"/>
              </w:rPr>
              <w:t>中型</w:t>
            </w:r>
          </w:p>
        </w:tc>
        <w:tc>
          <w:tcPr>
            <w:tcW w:w="1440" w:type="dxa"/>
            <w:tcBorders>
              <w:top w:val="single" w:color="auto" w:sz="4" w:space="0"/>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b/>
                <w:color w:val="auto"/>
                <w:kern w:val="0"/>
                <w:sz w:val="18"/>
                <w:szCs w:val="18"/>
                <w:highlight w:val="none"/>
              </w:rPr>
            </w:pPr>
            <w:r>
              <w:rPr>
                <w:rFonts w:hint="eastAsia" w:ascii="宋体" w:hAnsi="宋体" w:eastAsia="宋体" w:cs="宋体"/>
                <w:b/>
                <w:color w:val="auto"/>
                <w:kern w:val="0"/>
                <w:sz w:val="18"/>
                <w:szCs w:val="18"/>
                <w:highlight w:val="none"/>
              </w:rPr>
              <w:t>小型</w:t>
            </w:r>
          </w:p>
        </w:tc>
        <w:tc>
          <w:tcPr>
            <w:tcW w:w="925" w:type="dxa"/>
            <w:tcBorders>
              <w:top w:val="single" w:color="auto" w:sz="4" w:space="0"/>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b/>
                <w:color w:val="auto"/>
                <w:kern w:val="0"/>
                <w:sz w:val="18"/>
                <w:szCs w:val="18"/>
                <w:highlight w:val="none"/>
              </w:rPr>
            </w:pPr>
            <w:r>
              <w:rPr>
                <w:rFonts w:hint="eastAsia" w:ascii="宋体" w:hAnsi="宋体" w:eastAsia="宋体" w:cs="宋体"/>
                <w:b/>
                <w:color w:val="auto"/>
                <w:kern w:val="0"/>
                <w:sz w:val="18"/>
                <w:szCs w:val="18"/>
                <w:highlight w:val="none"/>
              </w:rPr>
              <w:t>微型</w:t>
            </w:r>
          </w:p>
        </w:tc>
      </w:tr>
      <w:tr>
        <w:tblPrEx>
          <w:tblCellMar>
            <w:top w:w="0" w:type="dxa"/>
            <w:left w:w="108" w:type="dxa"/>
            <w:bottom w:w="0" w:type="dxa"/>
            <w:right w:w="108" w:type="dxa"/>
          </w:tblCellMar>
        </w:tblPrEx>
        <w:trPr>
          <w:trHeight w:val="225" w:hRule="atLeast"/>
          <w:jc w:val="center"/>
        </w:trPr>
        <w:tc>
          <w:tcPr>
            <w:tcW w:w="1701" w:type="dxa"/>
            <w:tcBorders>
              <w:top w:val="nil"/>
              <w:left w:val="single" w:color="auto" w:sz="4" w:space="0"/>
              <w:bottom w:val="single" w:color="auto" w:sz="4" w:space="0"/>
              <w:right w:val="single" w:color="auto" w:sz="4" w:space="0"/>
            </w:tcBorders>
            <w:noWrap w:val="0"/>
            <w:vAlign w:val="bottom"/>
          </w:tcPr>
          <w:p>
            <w:pPr>
              <w:pageBreakBefore w:val="0"/>
              <w:widowControl/>
              <w:kinsoku/>
              <w:overflowPunct/>
              <w:topLinePunct w:val="0"/>
              <w:bidi w:val="0"/>
              <w:spacing w:line="288" w:lineRule="auto"/>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农、林、牧、渔</w:t>
            </w:r>
          </w:p>
        </w:tc>
        <w:tc>
          <w:tcPr>
            <w:tcW w:w="1384"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913"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62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500≤Y＜20000</w:t>
            </w:r>
          </w:p>
        </w:tc>
        <w:tc>
          <w:tcPr>
            <w:tcW w:w="144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50≤Y＜500</w:t>
            </w:r>
          </w:p>
        </w:tc>
        <w:tc>
          <w:tcPr>
            <w:tcW w:w="925"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Y＜50</w:t>
            </w:r>
          </w:p>
        </w:tc>
      </w:tr>
      <w:tr>
        <w:tblPrEx>
          <w:tblCellMar>
            <w:top w:w="0" w:type="dxa"/>
            <w:left w:w="108" w:type="dxa"/>
            <w:bottom w:w="0" w:type="dxa"/>
            <w:right w:w="108" w:type="dxa"/>
          </w:tblCellMar>
        </w:tblPrEx>
        <w:trPr>
          <w:trHeight w:val="227" w:hRule="atLeast"/>
          <w:jc w:val="center"/>
        </w:trPr>
        <w:tc>
          <w:tcPr>
            <w:tcW w:w="1701" w:type="dxa"/>
            <w:vMerge w:val="restart"/>
            <w:tcBorders>
              <w:top w:val="nil"/>
              <w:left w:val="single" w:color="auto" w:sz="4" w:space="0"/>
              <w:bottom w:val="single" w:color="auto" w:sz="4" w:space="0"/>
              <w:right w:val="single" w:color="auto" w:sz="4" w:space="0"/>
            </w:tcBorders>
            <w:noWrap w:val="0"/>
            <w:vAlign w:val="bottom"/>
          </w:tcPr>
          <w:p>
            <w:pPr>
              <w:pageBreakBefore w:val="0"/>
              <w:widowControl/>
              <w:kinsoku/>
              <w:overflowPunct/>
              <w:topLinePunct w:val="0"/>
              <w:bidi w:val="0"/>
              <w:spacing w:line="288" w:lineRule="auto"/>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工业</w:t>
            </w:r>
          </w:p>
        </w:tc>
        <w:tc>
          <w:tcPr>
            <w:tcW w:w="1384"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913"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62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300≤X＜1000</w:t>
            </w:r>
          </w:p>
        </w:tc>
        <w:tc>
          <w:tcPr>
            <w:tcW w:w="144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20≤X＜300</w:t>
            </w:r>
          </w:p>
        </w:tc>
        <w:tc>
          <w:tcPr>
            <w:tcW w:w="925"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w:t>
            </w:r>
          </w:p>
        </w:tc>
      </w:tr>
      <w:tr>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b/>
                <w:bCs/>
                <w:color w:val="auto"/>
                <w:kern w:val="0"/>
                <w:sz w:val="18"/>
                <w:szCs w:val="18"/>
                <w:highlight w:val="none"/>
              </w:rPr>
            </w:pPr>
          </w:p>
        </w:tc>
        <w:tc>
          <w:tcPr>
            <w:tcW w:w="1384"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913"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62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2000≤Y＜40000</w:t>
            </w:r>
          </w:p>
        </w:tc>
        <w:tc>
          <w:tcPr>
            <w:tcW w:w="144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300≤Y＜2000</w:t>
            </w:r>
          </w:p>
        </w:tc>
        <w:tc>
          <w:tcPr>
            <w:tcW w:w="925"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w:t>
            </w:r>
          </w:p>
        </w:tc>
      </w:tr>
      <w:tr>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noWrap w:val="0"/>
            <w:vAlign w:val="bottom"/>
          </w:tcPr>
          <w:p>
            <w:pPr>
              <w:pageBreakBefore w:val="0"/>
              <w:widowControl/>
              <w:kinsoku/>
              <w:overflowPunct/>
              <w:topLinePunct w:val="0"/>
              <w:bidi w:val="0"/>
              <w:spacing w:line="288" w:lineRule="auto"/>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建筑业</w:t>
            </w:r>
          </w:p>
        </w:tc>
        <w:tc>
          <w:tcPr>
            <w:tcW w:w="1384"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913"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62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6000≤Y＜80000</w:t>
            </w:r>
          </w:p>
        </w:tc>
        <w:tc>
          <w:tcPr>
            <w:tcW w:w="144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300≤Y＜6000</w:t>
            </w:r>
          </w:p>
        </w:tc>
        <w:tc>
          <w:tcPr>
            <w:tcW w:w="925"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w:t>
            </w:r>
          </w:p>
        </w:tc>
      </w:tr>
      <w:tr>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b/>
                <w:bCs/>
                <w:color w:val="auto"/>
                <w:kern w:val="0"/>
                <w:sz w:val="18"/>
                <w:szCs w:val="18"/>
                <w:highlight w:val="none"/>
              </w:rPr>
            </w:pPr>
          </w:p>
        </w:tc>
        <w:tc>
          <w:tcPr>
            <w:tcW w:w="1384"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资产总额（Z）</w:t>
            </w:r>
          </w:p>
        </w:tc>
        <w:tc>
          <w:tcPr>
            <w:tcW w:w="913"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62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5000≤Z＜80000</w:t>
            </w:r>
          </w:p>
        </w:tc>
        <w:tc>
          <w:tcPr>
            <w:tcW w:w="144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300≤Z＜5000</w:t>
            </w:r>
          </w:p>
        </w:tc>
        <w:tc>
          <w:tcPr>
            <w:tcW w:w="925"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Z＜300</w:t>
            </w:r>
          </w:p>
        </w:tc>
      </w:tr>
      <w:tr>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noWrap w:val="0"/>
            <w:vAlign w:val="bottom"/>
          </w:tcPr>
          <w:p>
            <w:pPr>
              <w:pageBreakBefore w:val="0"/>
              <w:widowControl/>
              <w:kinsoku/>
              <w:overflowPunct/>
              <w:topLinePunct w:val="0"/>
              <w:bidi w:val="0"/>
              <w:spacing w:line="288" w:lineRule="auto"/>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批发业</w:t>
            </w:r>
          </w:p>
        </w:tc>
        <w:tc>
          <w:tcPr>
            <w:tcW w:w="1384"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913"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62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20≤X＜200</w:t>
            </w:r>
          </w:p>
        </w:tc>
        <w:tc>
          <w:tcPr>
            <w:tcW w:w="144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5≤X＜20</w:t>
            </w:r>
          </w:p>
        </w:tc>
        <w:tc>
          <w:tcPr>
            <w:tcW w:w="925"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X＜5</w:t>
            </w:r>
          </w:p>
        </w:tc>
      </w:tr>
      <w:tr>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b/>
                <w:bCs/>
                <w:color w:val="auto"/>
                <w:kern w:val="0"/>
                <w:sz w:val="18"/>
                <w:szCs w:val="18"/>
                <w:highlight w:val="none"/>
              </w:rPr>
            </w:pPr>
          </w:p>
        </w:tc>
        <w:tc>
          <w:tcPr>
            <w:tcW w:w="1384"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913"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62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5000≤Y＜40000</w:t>
            </w:r>
          </w:p>
        </w:tc>
        <w:tc>
          <w:tcPr>
            <w:tcW w:w="144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1000≤Y＜5000</w:t>
            </w:r>
          </w:p>
        </w:tc>
        <w:tc>
          <w:tcPr>
            <w:tcW w:w="925"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w:t>
            </w:r>
          </w:p>
        </w:tc>
      </w:tr>
      <w:tr>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noWrap w:val="0"/>
            <w:vAlign w:val="bottom"/>
          </w:tcPr>
          <w:p>
            <w:pPr>
              <w:pageBreakBefore w:val="0"/>
              <w:widowControl/>
              <w:kinsoku/>
              <w:overflowPunct/>
              <w:topLinePunct w:val="0"/>
              <w:bidi w:val="0"/>
              <w:spacing w:line="288" w:lineRule="auto"/>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零售业</w:t>
            </w:r>
          </w:p>
        </w:tc>
        <w:tc>
          <w:tcPr>
            <w:tcW w:w="1384"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913"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62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50≤X＜300</w:t>
            </w:r>
          </w:p>
        </w:tc>
        <w:tc>
          <w:tcPr>
            <w:tcW w:w="144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10≤X＜50</w:t>
            </w:r>
          </w:p>
        </w:tc>
        <w:tc>
          <w:tcPr>
            <w:tcW w:w="925"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b/>
                <w:bCs/>
                <w:color w:val="auto"/>
                <w:kern w:val="0"/>
                <w:sz w:val="18"/>
                <w:szCs w:val="18"/>
                <w:highlight w:val="none"/>
              </w:rPr>
            </w:pPr>
          </w:p>
        </w:tc>
        <w:tc>
          <w:tcPr>
            <w:tcW w:w="1384"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913"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62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500≤Y＜20000</w:t>
            </w:r>
          </w:p>
        </w:tc>
        <w:tc>
          <w:tcPr>
            <w:tcW w:w="144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100≤Y＜500</w:t>
            </w:r>
          </w:p>
        </w:tc>
        <w:tc>
          <w:tcPr>
            <w:tcW w:w="925"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noWrap w:val="0"/>
            <w:vAlign w:val="bottom"/>
          </w:tcPr>
          <w:p>
            <w:pPr>
              <w:pageBreakBefore w:val="0"/>
              <w:widowControl/>
              <w:kinsoku/>
              <w:overflowPunct/>
              <w:topLinePunct w:val="0"/>
              <w:bidi w:val="0"/>
              <w:spacing w:line="288" w:lineRule="auto"/>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交通运输业</w:t>
            </w:r>
          </w:p>
        </w:tc>
        <w:tc>
          <w:tcPr>
            <w:tcW w:w="1384"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913"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62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300≤X＜1000</w:t>
            </w:r>
          </w:p>
        </w:tc>
        <w:tc>
          <w:tcPr>
            <w:tcW w:w="144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20≤X＜300</w:t>
            </w:r>
          </w:p>
        </w:tc>
        <w:tc>
          <w:tcPr>
            <w:tcW w:w="925"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w:t>
            </w:r>
          </w:p>
        </w:tc>
      </w:tr>
      <w:tr>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b/>
                <w:bCs/>
                <w:color w:val="auto"/>
                <w:kern w:val="0"/>
                <w:sz w:val="18"/>
                <w:szCs w:val="18"/>
                <w:highlight w:val="none"/>
              </w:rPr>
            </w:pPr>
          </w:p>
        </w:tc>
        <w:tc>
          <w:tcPr>
            <w:tcW w:w="1384"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913"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62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3000≤Y＜30000</w:t>
            </w:r>
          </w:p>
        </w:tc>
        <w:tc>
          <w:tcPr>
            <w:tcW w:w="144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200≤Y＜3000</w:t>
            </w:r>
          </w:p>
        </w:tc>
        <w:tc>
          <w:tcPr>
            <w:tcW w:w="925"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Y＜200</w:t>
            </w:r>
          </w:p>
        </w:tc>
      </w:tr>
      <w:tr>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noWrap w:val="0"/>
            <w:vAlign w:val="bottom"/>
          </w:tcPr>
          <w:p>
            <w:pPr>
              <w:pageBreakBefore w:val="0"/>
              <w:widowControl/>
              <w:kinsoku/>
              <w:overflowPunct/>
              <w:topLinePunct w:val="0"/>
              <w:bidi w:val="0"/>
              <w:spacing w:line="288" w:lineRule="auto"/>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仓储业</w:t>
            </w:r>
          </w:p>
        </w:tc>
        <w:tc>
          <w:tcPr>
            <w:tcW w:w="1384"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913"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62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100≤X＜200</w:t>
            </w:r>
          </w:p>
        </w:tc>
        <w:tc>
          <w:tcPr>
            <w:tcW w:w="144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20≤X＜100</w:t>
            </w:r>
          </w:p>
        </w:tc>
        <w:tc>
          <w:tcPr>
            <w:tcW w:w="925"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w:t>
            </w:r>
          </w:p>
        </w:tc>
      </w:tr>
      <w:tr>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b/>
                <w:bCs/>
                <w:color w:val="auto"/>
                <w:kern w:val="0"/>
                <w:sz w:val="18"/>
                <w:szCs w:val="18"/>
                <w:highlight w:val="none"/>
              </w:rPr>
            </w:pPr>
          </w:p>
        </w:tc>
        <w:tc>
          <w:tcPr>
            <w:tcW w:w="1384"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913"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62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1000≤Y＜30000</w:t>
            </w:r>
          </w:p>
        </w:tc>
        <w:tc>
          <w:tcPr>
            <w:tcW w:w="144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100≤Y＜1000</w:t>
            </w:r>
          </w:p>
        </w:tc>
        <w:tc>
          <w:tcPr>
            <w:tcW w:w="925"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noWrap w:val="0"/>
            <w:vAlign w:val="bottom"/>
          </w:tcPr>
          <w:p>
            <w:pPr>
              <w:pageBreakBefore w:val="0"/>
              <w:widowControl/>
              <w:kinsoku/>
              <w:overflowPunct/>
              <w:topLinePunct w:val="0"/>
              <w:bidi w:val="0"/>
              <w:spacing w:line="288" w:lineRule="auto"/>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邮政业</w:t>
            </w:r>
          </w:p>
        </w:tc>
        <w:tc>
          <w:tcPr>
            <w:tcW w:w="1384"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913"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62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300≤X＜1000</w:t>
            </w:r>
          </w:p>
        </w:tc>
        <w:tc>
          <w:tcPr>
            <w:tcW w:w="144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20≤X＜300</w:t>
            </w:r>
          </w:p>
        </w:tc>
        <w:tc>
          <w:tcPr>
            <w:tcW w:w="925"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w:t>
            </w:r>
          </w:p>
        </w:tc>
      </w:tr>
      <w:tr>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b/>
                <w:bCs/>
                <w:color w:val="auto"/>
                <w:kern w:val="0"/>
                <w:sz w:val="18"/>
                <w:szCs w:val="18"/>
                <w:highlight w:val="none"/>
              </w:rPr>
            </w:pPr>
          </w:p>
        </w:tc>
        <w:tc>
          <w:tcPr>
            <w:tcW w:w="1384"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913"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62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2000≤Y＜30000</w:t>
            </w:r>
          </w:p>
        </w:tc>
        <w:tc>
          <w:tcPr>
            <w:tcW w:w="144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100≤Y＜2000</w:t>
            </w:r>
          </w:p>
        </w:tc>
        <w:tc>
          <w:tcPr>
            <w:tcW w:w="925"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noWrap w:val="0"/>
            <w:vAlign w:val="bottom"/>
          </w:tcPr>
          <w:p>
            <w:pPr>
              <w:pageBreakBefore w:val="0"/>
              <w:widowControl/>
              <w:kinsoku/>
              <w:overflowPunct/>
              <w:topLinePunct w:val="0"/>
              <w:bidi w:val="0"/>
              <w:spacing w:line="288" w:lineRule="auto"/>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住宿业</w:t>
            </w:r>
          </w:p>
        </w:tc>
        <w:tc>
          <w:tcPr>
            <w:tcW w:w="1384"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913"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62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100≤X＜300</w:t>
            </w:r>
          </w:p>
        </w:tc>
        <w:tc>
          <w:tcPr>
            <w:tcW w:w="144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10≤X＜100</w:t>
            </w:r>
          </w:p>
        </w:tc>
        <w:tc>
          <w:tcPr>
            <w:tcW w:w="925"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b/>
                <w:bCs/>
                <w:color w:val="auto"/>
                <w:kern w:val="0"/>
                <w:sz w:val="18"/>
                <w:szCs w:val="18"/>
                <w:highlight w:val="none"/>
              </w:rPr>
            </w:pPr>
          </w:p>
        </w:tc>
        <w:tc>
          <w:tcPr>
            <w:tcW w:w="1384"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913"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62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2000≤Y＜10000</w:t>
            </w:r>
          </w:p>
        </w:tc>
        <w:tc>
          <w:tcPr>
            <w:tcW w:w="144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100≤Y＜2000</w:t>
            </w:r>
          </w:p>
        </w:tc>
        <w:tc>
          <w:tcPr>
            <w:tcW w:w="925"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noWrap w:val="0"/>
            <w:vAlign w:val="bottom"/>
          </w:tcPr>
          <w:p>
            <w:pPr>
              <w:pageBreakBefore w:val="0"/>
              <w:widowControl/>
              <w:kinsoku/>
              <w:overflowPunct/>
              <w:topLinePunct w:val="0"/>
              <w:bidi w:val="0"/>
              <w:spacing w:line="288" w:lineRule="auto"/>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餐饮业</w:t>
            </w:r>
          </w:p>
        </w:tc>
        <w:tc>
          <w:tcPr>
            <w:tcW w:w="1384"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913"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62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100≤X＜300</w:t>
            </w:r>
          </w:p>
        </w:tc>
        <w:tc>
          <w:tcPr>
            <w:tcW w:w="144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10≤X＜100</w:t>
            </w:r>
          </w:p>
        </w:tc>
        <w:tc>
          <w:tcPr>
            <w:tcW w:w="925"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b/>
                <w:bCs/>
                <w:color w:val="auto"/>
                <w:kern w:val="0"/>
                <w:sz w:val="18"/>
                <w:szCs w:val="18"/>
                <w:highlight w:val="none"/>
              </w:rPr>
            </w:pPr>
          </w:p>
        </w:tc>
        <w:tc>
          <w:tcPr>
            <w:tcW w:w="1384"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913"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62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2000≤Y＜10000</w:t>
            </w:r>
          </w:p>
        </w:tc>
        <w:tc>
          <w:tcPr>
            <w:tcW w:w="144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100≤Y＜2000</w:t>
            </w:r>
          </w:p>
        </w:tc>
        <w:tc>
          <w:tcPr>
            <w:tcW w:w="925"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noWrap w:val="0"/>
            <w:vAlign w:val="bottom"/>
          </w:tcPr>
          <w:p>
            <w:pPr>
              <w:pageBreakBefore w:val="0"/>
              <w:widowControl/>
              <w:kinsoku/>
              <w:overflowPunct/>
              <w:topLinePunct w:val="0"/>
              <w:bidi w:val="0"/>
              <w:spacing w:line="288" w:lineRule="auto"/>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信息传输业</w:t>
            </w:r>
          </w:p>
        </w:tc>
        <w:tc>
          <w:tcPr>
            <w:tcW w:w="1384"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913"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62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100≤X＜2000</w:t>
            </w:r>
          </w:p>
        </w:tc>
        <w:tc>
          <w:tcPr>
            <w:tcW w:w="144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10≤X＜100</w:t>
            </w:r>
          </w:p>
        </w:tc>
        <w:tc>
          <w:tcPr>
            <w:tcW w:w="925"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b/>
                <w:bCs/>
                <w:color w:val="auto"/>
                <w:kern w:val="0"/>
                <w:sz w:val="18"/>
                <w:szCs w:val="18"/>
                <w:highlight w:val="none"/>
              </w:rPr>
            </w:pPr>
          </w:p>
        </w:tc>
        <w:tc>
          <w:tcPr>
            <w:tcW w:w="1384"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913"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62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1000≤Y＜100000</w:t>
            </w:r>
          </w:p>
        </w:tc>
        <w:tc>
          <w:tcPr>
            <w:tcW w:w="144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100≤Y＜1000</w:t>
            </w:r>
          </w:p>
        </w:tc>
        <w:tc>
          <w:tcPr>
            <w:tcW w:w="925"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noWrap w:val="0"/>
            <w:vAlign w:val="bottom"/>
          </w:tcPr>
          <w:p>
            <w:pPr>
              <w:pageBreakBefore w:val="0"/>
              <w:widowControl/>
              <w:kinsoku/>
              <w:overflowPunct/>
              <w:topLinePunct w:val="0"/>
              <w:bidi w:val="0"/>
              <w:spacing w:line="288" w:lineRule="auto"/>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软件和信息技术服务业</w:t>
            </w:r>
          </w:p>
        </w:tc>
        <w:tc>
          <w:tcPr>
            <w:tcW w:w="1384"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913"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62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100≤X＜300</w:t>
            </w:r>
          </w:p>
        </w:tc>
        <w:tc>
          <w:tcPr>
            <w:tcW w:w="144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10≤X＜100</w:t>
            </w:r>
          </w:p>
        </w:tc>
        <w:tc>
          <w:tcPr>
            <w:tcW w:w="925"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b/>
                <w:bCs/>
                <w:color w:val="auto"/>
                <w:kern w:val="0"/>
                <w:sz w:val="18"/>
                <w:szCs w:val="18"/>
                <w:highlight w:val="none"/>
              </w:rPr>
            </w:pPr>
          </w:p>
        </w:tc>
        <w:tc>
          <w:tcPr>
            <w:tcW w:w="1384"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913"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62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1000≤Y＜10000</w:t>
            </w:r>
          </w:p>
        </w:tc>
        <w:tc>
          <w:tcPr>
            <w:tcW w:w="144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50≤Y＜1000</w:t>
            </w:r>
          </w:p>
        </w:tc>
        <w:tc>
          <w:tcPr>
            <w:tcW w:w="925"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Y＜50</w:t>
            </w:r>
          </w:p>
        </w:tc>
      </w:tr>
      <w:tr>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noWrap w:val="0"/>
            <w:vAlign w:val="bottom"/>
          </w:tcPr>
          <w:p>
            <w:pPr>
              <w:pageBreakBefore w:val="0"/>
              <w:widowControl/>
              <w:kinsoku/>
              <w:overflowPunct/>
              <w:topLinePunct w:val="0"/>
              <w:bidi w:val="0"/>
              <w:spacing w:line="288" w:lineRule="auto"/>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房地产开发经营</w:t>
            </w:r>
          </w:p>
        </w:tc>
        <w:tc>
          <w:tcPr>
            <w:tcW w:w="1384"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913"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62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1000≤Y＜200000</w:t>
            </w:r>
          </w:p>
        </w:tc>
        <w:tc>
          <w:tcPr>
            <w:tcW w:w="144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100≤X＜1000</w:t>
            </w:r>
          </w:p>
        </w:tc>
        <w:tc>
          <w:tcPr>
            <w:tcW w:w="925"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w:t>
            </w:r>
          </w:p>
        </w:tc>
      </w:tr>
      <w:tr>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b/>
                <w:bCs/>
                <w:color w:val="auto"/>
                <w:kern w:val="0"/>
                <w:sz w:val="18"/>
                <w:szCs w:val="18"/>
                <w:highlight w:val="none"/>
              </w:rPr>
            </w:pPr>
          </w:p>
        </w:tc>
        <w:tc>
          <w:tcPr>
            <w:tcW w:w="1384"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资产总额（Z）</w:t>
            </w:r>
          </w:p>
        </w:tc>
        <w:tc>
          <w:tcPr>
            <w:tcW w:w="913"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62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5000≤Z＜10000</w:t>
            </w:r>
          </w:p>
        </w:tc>
        <w:tc>
          <w:tcPr>
            <w:tcW w:w="144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2000≤Y＜5000</w:t>
            </w:r>
          </w:p>
        </w:tc>
        <w:tc>
          <w:tcPr>
            <w:tcW w:w="925"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Y＜2000</w:t>
            </w:r>
          </w:p>
        </w:tc>
      </w:tr>
      <w:tr>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noWrap w:val="0"/>
            <w:vAlign w:val="bottom"/>
          </w:tcPr>
          <w:p>
            <w:pPr>
              <w:pageBreakBefore w:val="0"/>
              <w:widowControl/>
              <w:kinsoku/>
              <w:overflowPunct/>
              <w:topLinePunct w:val="0"/>
              <w:bidi w:val="0"/>
              <w:spacing w:line="288" w:lineRule="auto"/>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物业管理</w:t>
            </w:r>
          </w:p>
        </w:tc>
        <w:tc>
          <w:tcPr>
            <w:tcW w:w="1384"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913"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62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300≤X＜1000</w:t>
            </w:r>
          </w:p>
        </w:tc>
        <w:tc>
          <w:tcPr>
            <w:tcW w:w="144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100≤X＜300</w:t>
            </w:r>
          </w:p>
        </w:tc>
        <w:tc>
          <w:tcPr>
            <w:tcW w:w="925"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w:t>
            </w:r>
          </w:p>
        </w:tc>
      </w:tr>
      <w:tr>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b/>
                <w:bCs/>
                <w:color w:val="auto"/>
                <w:kern w:val="0"/>
                <w:sz w:val="18"/>
                <w:szCs w:val="18"/>
                <w:highlight w:val="none"/>
              </w:rPr>
            </w:pPr>
          </w:p>
        </w:tc>
        <w:tc>
          <w:tcPr>
            <w:tcW w:w="1384"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913"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62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1000≤Y＜5000</w:t>
            </w:r>
          </w:p>
        </w:tc>
        <w:tc>
          <w:tcPr>
            <w:tcW w:w="144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500≤Y＜1000</w:t>
            </w:r>
          </w:p>
        </w:tc>
        <w:tc>
          <w:tcPr>
            <w:tcW w:w="925"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Y＜500</w:t>
            </w:r>
          </w:p>
        </w:tc>
      </w:tr>
      <w:tr>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noWrap w:val="0"/>
            <w:vAlign w:val="bottom"/>
          </w:tcPr>
          <w:p>
            <w:pPr>
              <w:pageBreakBefore w:val="0"/>
              <w:widowControl/>
              <w:kinsoku/>
              <w:overflowPunct/>
              <w:topLinePunct w:val="0"/>
              <w:bidi w:val="0"/>
              <w:spacing w:line="288" w:lineRule="auto"/>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租赁和商务服务业</w:t>
            </w:r>
          </w:p>
        </w:tc>
        <w:tc>
          <w:tcPr>
            <w:tcW w:w="1384"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913"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62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100≤X＜300</w:t>
            </w:r>
          </w:p>
        </w:tc>
        <w:tc>
          <w:tcPr>
            <w:tcW w:w="144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10≤X＜100</w:t>
            </w:r>
          </w:p>
        </w:tc>
        <w:tc>
          <w:tcPr>
            <w:tcW w:w="925"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b/>
                <w:bCs/>
                <w:color w:val="auto"/>
                <w:kern w:val="0"/>
                <w:sz w:val="18"/>
                <w:szCs w:val="18"/>
                <w:highlight w:val="none"/>
              </w:rPr>
            </w:pPr>
          </w:p>
        </w:tc>
        <w:tc>
          <w:tcPr>
            <w:tcW w:w="1384"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资产总额（Z）</w:t>
            </w:r>
          </w:p>
        </w:tc>
        <w:tc>
          <w:tcPr>
            <w:tcW w:w="913"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62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8000≤Z＜120000</w:t>
            </w:r>
          </w:p>
        </w:tc>
        <w:tc>
          <w:tcPr>
            <w:tcW w:w="144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100≤Z＜8000</w:t>
            </w:r>
          </w:p>
        </w:tc>
        <w:tc>
          <w:tcPr>
            <w:tcW w:w="925"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tblPrEx>
          <w:tblCellMar>
            <w:top w:w="0" w:type="dxa"/>
            <w:left w:w="108" w:type="dxa"/>
            <w:bottom w:w="0" w:type="dxa"/>
            <w:right w:w="108" w:type="dxa"/>
          </w:tblCellMar>
        </w:tblPrEx>
        <w:trPr>
          <w:trHeight w:val="225" w:hRule="atLeast"/>
          <w:jc w:val="center"/>
        </w:trPr>
        <w:tc>
          <w:tcPr>
            <w:tcW w:w="1701" w:type="dxa"/>
            <w:tcBorders>
              <w:top w:val="nil"/>
              <w:left w:val="single" w:color="auto" w:sz="4" w:space="0"/>
              <w:bottom w:val="single" w:color="auto" w:sz="4" w:space="0"/>
              <w:right w:val="single" w:color="auto" w:sz="4" w:space="0"/>
            </w:tcBorders>
            <w:noWrap w:val="0"/>
            <w:vAlign w:val="bottom"/>
          </w:tcPr>
          <w:p>
            <w:pPr>
              <w:pageBreakBefore w:val="0"/>
              <w:widowControl/>
              <w:kinsoku/>
              <w:overflowPunct/>
              <w:topLinePunct w:val="0"/>
              <w:bidi w:val="0"/>
              <w:spacing w:line="288" w:lineRule="auto"/>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其他未列明行业</w:t>
            </w:r>
          </w:p>
        </w:tc>
        <w:tc>
          <w:tcPr>
            <w:tcW w:w="1384"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913"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62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100≤X＜300</w:t>
            </w:r>
          </w:p>
        </w:tc>
        <w:tc>
          <w:tcPr>
            <w:tcW w:w="1440"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10≤X＜100</w:t>
            </w:r>
          </w:p>
        </w:tc>
        <w:tc>
          <w:tcPr>
            <w:tcW w:w="925" w:type="dxa"/>
            <w:tcBorders>
              <w:top w:val="nil"/>
              <w:left w:val="nil"/>
              <w:bottom w:val="single" w:color="auto" w:sz="4" w:space="0"/>
              <w:right w:val="single" w:color="auto" w:sz="4" w:space="0"/>
            </w:tcBorders>
            <w:noWrap w:val="0"/>
            <w:vAlign w:val="center"/>
          </w:tcPr>
          <w:p>
            <w:pPr>
              <w:pageBreakBefore w:val="0"/>
              <w:widowControl/>
              <w:kinsoku/>
              <w:overflowPunct/>
              <w:topLinePunct w:val="0"/>
              <w:bidi w:val="0"/>
              <w:spacing w:line="288" w:lineRule="auto"/>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bl>
    <w:p>
      <w:pPr>
        <w:pageBreakBefore w:val="0"/>
        <w:kinsoku/>
        <w:overflowPunct/>
        <w:topLinePunct w:val="0"/>
        <w:bidi w:val="0"/>
        <w:spacing w:line="288" w:lineRule="auto"/>
        <w:ind w:firstLine="450" w:firstLineChars="250"/>
        <w:rPr>
          <w:rFonts w:hint="eastAsia" w:ascii="宋体" w:hAnsi="宋体" w:eastAsia="宋体" w:cs="宋体"/>
          <w:color w:val="auto"/>
          <w:highlight w:val="none"/>
        </w:rPr>
      </w:pPr>
      <w:r>
        <w:rPr>
          <w:rFonts w:hint="eastAsia" w:ascii="宋体" w:hAnsi="宋体" w:eastAsia="宋体" w:cs="宋体"/>
          <w:color w:val="auto"/>
          <w:sz w:val="18"/>
          <w:szCs w:val="18"/>
          <w:highlight w:val="none"/>
        </w:rPr>
        <w:t>说明：上述标准参照《关于印发中小企业划型标准规定的通知》（工信部联企业[2011]300号），大型、中型和小型企业须同时满足所列指标的下限，否则下划一档；微型企业只须满足所列指标中的一项即可。</w:t>
      </w:r>
    </w:p>
    <w:p>
      <w:pPr>
        <w:pStyle w:val="2"/>
        <w:spacing w:before="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第八章  评标办法</w:t>
      </w:r>
      <w:bookmarkEnd w:id="127"/>
    </w:p>
    <w:p>
      <w:pPr>
        <w:widowControl w:val="0"/>
        <w:spacing w:after="120"/>
        <w:jc w:val="center"/>
        <w:rPr>
          <w:rFonts w:hint="eastAsia" w:ascii="宋体" w:hAnsi="宋体" w:eastAsia="宋体" w:cs="宋体"/>
          <w:color w:val="auto"/>
          <w:kern w:val="2"/>
          <w:sz w:val="21"/>
          <w:szCs w:val="24"/>
          <w:highlight w:val="none"/>
          <w:lang w:val="en-US" w:eastAsia="zh-CN" w:bidi="ar-SA"/>
        </w:rPr>
      </w:pPr>
      <w:bookmarkStart w:id="128" w:name="_Toc440877588"/>
      <w:r>
        <w:rPr>
          <w:rFonts w:hint="eastAsia" w:ascii="宋体" w:hAnsi="宋体" w:eastAsia="宋体" w:cs="宋体"/>
          <w:b/>
          <w:color w:val="auto"/>
          <w:kern w:val="2"/>
          <w:sz w:val="24"/>
          <w:szCs w:val="24"/>
          <w:highlight w:val="none"/>
          <w:lang w:val="en-US" w:eastAsia="zh-CN" w:bidi="ar-SA"/>
        </w:rPr>
        <w:t>评分办法前附表</w:t>
      </w:r>
    </w:p>
    <w:tbl>
      <w:tblPr>
        <w:tblStyle w:val="21"/>
        <w:tblW w:w="104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832"/>
        <w:gridCol w:w="2033"/>
        <w:gridCol w:w="2"/>
        <w:gridCol w:w="6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95" w:type="dxa"/>
            <w:gridSpan w:val="2"/>
            <w:vAlign w:val="center"/>
          </w:tcPr>
          <w:p>
            <w:pPr>
              <w:autoSpaceDE w:val="0"/>
              <w:autoSpaceDN w:val="0"/>
              <w:adjustRightInd w:val="0"/>
              <w:spacing w:line="420" w:lineRule="exact"/>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条款名称</w:t>
            </w:r>
          </w:p>
        </w:tc>
        <w:tc>
          <w:tcPr>
            <w:tcW w:w="2035" w:type="dxa"/>
            <w:gridSpan w:val="2"/>
            <w:vAlign w:val="center"/>
          </w:tcPr>
          <w:p>
            <w:pPr>
              <w:autoSpaceDE w:val="0"/>
              <w:autoSpaceDN w:val="0"/>
              <w:adjustRightInd w:val="0"/>
              <w:spacing w:line="420" w:lineRule="exact"/>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评审因素</w:t>
            </w:r>
          </w:p>
        </w:tc>
        <w:tc>
          <w:tcPr>
            <w:tcW w:w="6808" w:type="dxa"/>
            <w:vAlign w:val="center"/>
          </w:tcPr>
          <w:p>
            <w:pPr>
              <w:autoSpaceDE w:val="0"/>
              <w:autoSpaceDN w:val="0"/>
              <w:adjustRightInd w:val="0"/>
              <w:spacing w:line="420" w:lineRule="exact"/>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763" w:type="dxa"/>
            <w:vMerge w:val="restart"/>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lang w:eastAsia="zh-CN"/>
              </w:rPr>
            </w:pPr>
            <w:r>
              <w:rPr>
                <w:rFonts w:hint="eastAsia" w:ascii="宋体" w:hAnsi="宋体" w:eastAsia="宋体" w:cs="宋体"/>
                <w:b/>
                <w:bCs/>
                <w:color w:val="auto"/>
                <w:kern w:val="0"/>
                <w:szCs w:val="21"/>
                <w:highlight w:val="none"/>
                <w:lang w:eastAsia="zh-CN"/>
              </w:rPr>
              <w:t>初步评审</w:t>
            </w:r>
          </w:p>
        </w:tc>
        <w:tc>
          <w:tcPr>
            <w:tcW w:w="832" w:type="dxa"/>
            <w:vMerge w:val="restart"/>
            <w:vAlign w:val="center"/>
          </w:tcPr>
          <w:p>
            <w:pPr>
              <w:autoSpaceDE w:val="0"/>
              <w:autoSpaceDN w:val="0"/>
              <w:adjustRightInd w:val="0"/>
              <w:spacing w:line="420" w:lineRule="exact"/>
              <w:jc w:val="center"/>
              <w:rPr>
                <w:rFonts w:hint="eastAsia" w:ascii="宋体" w:hAnsi="宋体" w:eastAsia="宋体" w:cs="宋体"/>
                <w:b/>
                <w:bCs/>
                <w:color w:val="auto"/>
                <w:kern w:val="0"/>
                <w:szCs w:val="21"/>
                <w:highlight w:val="none"/>
                <w:lang w:eastAsia="zh-CN"/>
              </w:rPr>
            </w:pPr>
            <w:r>
              <w:rPr>
                <w:rFonts w:hint="eastAsia" w:ascii="宋体" w:hAnsi="宋体" w:eastAsia="宋体" w:cs="宋体"/>
                <w:b/>
                <w:bCs/>
                <w:color w:val="auto"/>
                <w:kern w:val="0"/>
                <w:szCs w:val="21"/>
                <w:highlight w:val="none"/>
                <w:lang w:eastAsia="zh-CN"/>
              </w:rPr>
              <w:t>资格性审查</w:t>
            </w:r>
          </w:p>
        </w:tc>
        <w:tc>
          <w:tcPr>
            <w:tcW w:w="2035" w:type="dxa"/>
            <w:gridSpan w:val="2"/>
            <w:vAlign w:val="center"/>
          </w:tcPr>
          <w:p>
            <w:pPr>
              <w:spacing w:line="440" w:lineRule="exact"/>
              <w:jc w:val="center"/>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lang w:val="en-US" w:eastAsia="zh-CN"/>
              </w:rPr>
              <w:t>信用承诺</w:t>
            </w:r>
          </w:p>
        </w:tc>
        <w:tc>
          <w:tcPr>
            <w:tcW w:w="6808" w:type="dxa"/>
            <w:vAlign w:val="center"/>
          </w:tcPr>
          <w:p>
            <w:pPr>
              <w:spacing w:line="440" w:lineRule="exact"/>
              <w:rPr>
                <w:rFonts w:hint="eastAsia" w:ascii="宋体" w:hAnsi="宋体" w:eastAsia="宋体" w:cs="宋体"/>
                <w:color w:val="auto"/>
                <w:kern w:val="0"/>
                <w:szCs w:val="21"/>
                <w:highlight w:val="none"/>
                <w:lang w:eastAsia="zh-CN"/>
              </w:rPr>
            </w:pPr>
            <w:r>
              <w:rPr>
                <w:rFonts w:hint="eastAsia" w:ascii="宋体" w:hAnsi="宋体" w:eastAsia="宋体" w:cs="宋体"/>
                <w:color w:val="auto"/>
                <w:szCs w:val="21"/>
                <w:highlight w:val="none"/>
                <w:lang w:val="en-US" w:eastAsia="zh-CN"/>
              </w:rPr>
              <w:t>提供</w:t>
            </w:r>
            <w:r>
              <w:rPr>
                <w:rFonts w:hint="eastAsia" w:ascii="宋体" w:hAnsi="宋体" w:eastAsia="宋体" w:cs="宋体"/>
                <w:color w:val="auto"/>
                <w:szCs w:val="21"/>
                <w:highlight w:val="none"/>
              </w:rPr>
              <w:t>政府采购供应商信用承诺函</w:t>
            </w:r>
            <w:r>
              <w:rPr>
                <w:rFonts w:hint="eastAsia" w:ascii="宋体" w:hAnsi="宋体" w:eastAsia="宋体" w:cs="宋体"/>
                <w:color w:val="auto"/>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763" w:type="dxa"/>
            <w:vMerge w:val="continue"/>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832" w:type="dxa"/>
            <w:vMerge w:val="continue"/>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2035" w:type="dxa"/>
            <w:gridSpan w:val="2"/>
            <w:vAlign w:val="center"/>
          </w:tcPr>
          <w:p>
            <w:pPr>
              <w:spacing w:line="440" w:lineRule="exac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Cs w:val="21"/>
                <w:highlight w:val="none"/>
              </w:rPr>
              <w:t>资质</w:t>
            </w:r>
            <w:r>
              <w:rPr>
                <w:rFonts w:hint="eastAsia" w:ascii="宋体" w:hAnsi="宋体" w:eastAsia="宋体" w:cs="宋体"/>
                <w:color w:val="auto"/>
                <w:szCs w:val="21"/>
                <w:highlight w:val="none"/>
                <w:lang w:val="en-US" w:eastAsia="zh-CN"/>
              </w:rPr>
              <w:t>证书</w:t>
            </w:r>
          </w:p>
        </w:tc>
        <w:tc>
          <w:tcPr>
            <w:tcW w:w="6808" w:type="dxa"/>
            <w:vAlign w:val="center"/>
          </w:tcPr>
          <w:p>
            <w:pPr>
              <w:spacing w:line="440" w:lineRule="exac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Cs w:val="21"/>
                <w:highlight w:val="none"/>
              </w:rPr>
              <w:t>符合“</w:t>
            </w:r>
            <w:r>
              <w:rPr>
                <w:rFonts w:hint="eastAsia" w:ascii="宋体" w:hAnsi="宋体" w:eastAsia="宋体" w:cs="宋体"/>
                <w:color w:val="auto"/>
                <w:szCs w:val="21"/>
                <w:highlight w:val="none"/>
                <w:lang w:eastAsia="zh-CN"/>
              </w:rPr>
              <w:t>磋商供应商</w:t>
            </w:r>
            <w:r>
              <w:rPr>
                <w:rFonts w:hint="eastAsia" w:ascii="宋体" w:hAnsi="宋体" w:eastAsia="宋体" w:cs="宋体"/>
                <w:color w:val="auto"/>
                <w:szCs w:val="21"/>
                <w:highlight w:val="none"/>
              </w:rPr>
              <w:t>须知前附表”</w:t>
            </w:r>
            <w:r>
              <w:rPr>
                <w:rFonts w:hint="eastAsia" w:ascii="宋体" w:hAnsi="宋体" w:eastAsia="宋体" w:cs="宋体"/>
                <w:color w:val="auto"/>
                <w:szCs w:val="21"/>
                <w:highlight w:val="none"/>
                <w:lang w:val="en-US" w:eastAsia="zh-CN"/>
              </w:rPr>
              <w:t>第6项</w:t>
            </w:r>
            <w:r>
              <w:rPr>
                <w:rFonts w:hint="eastAsia" w:ascii="宋体" w:hAnsi="宋体" w:eastAsia="宋体" w:cs="宋体"/>
                <w:color w:val="auto"/>
                <w:szCs w:val="21"/>
                <w:highlight w:val="none"/>
              </w:rPr>
              <w:t>规定</w:t>
            </w:r>
            <w:r>
              <w:rPr>
                <w:rFonts w:hint="eastAsia" w:ascii="宋体" w:hAnsi="宋体" w:eastAsia="宋体" w:cs="宋体"/>
                <w:color w:val="auto"/>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3" w:type="dxa"/>
            <w:vMerge w:val="continue"/>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832" w:type="dxa"/>
            <w:vMerge w:val="continue"/>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2035" w:type="dxa"/>
            <w:gridSpan w:val="2"/>
            <w:vAlign w:val="center"/>
          </w:tcPr>
          <w:p>
            <w:pPr>
              <w:spacing w:line="440" w:lineRule="exact"/>
              <w:jc w:val="center"/>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安全生产许可证</w:t>
            </w:r>
          </w:p>
        </w:tc>
        <w:tc>
          <w:tcPr>
            <w:tcW w:w="6808" w:type="dxa"/>
            <w:vAlign w:val="center"/>
          </w:tcPr>
          <w:p>
            <w:pPr>
              <w:spacing w:line="440" w:lineRule="exact"/>
              <w:rPr>
                <w:rFonts w:hint="eastAsia" w:ascii="宋体" w:hAnsi="宋体" w:eastAsia="宋体" w:cs="宋体"/>
                <w:color w:val="auto"/>
                <w:kern w:val="0"/>
                <w:szCs w:val="21"/>
                <w:highlight w:val="none"/>
                <w:lang w:eastAsia="zh-CN"/>
              </w:rPr>
            </w:pPr>
            <w:r>
              <w:rPr>
                <w:rFonts w:hint="eastAsia" w:ascii="宋体" w:hAnsi="宋体" w:eastAsia="宋体" w:cs="宋体"/>
                <w:color w:val="auto"/>
                <w:szCs w:val="21"/>
                <w:highlight w:val="none"/>
              </w:rPr>
              <w:t>具备有效的安全生产许可证。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3" w:type="dxa"/>
            <w:vMerge w:val="continue"/>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832" w:type="dxa"/>
            <w:vMerge w:val="continue"/>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2035" w:type="dxa"/>
            <w:gridSpan w:val="2"/>
            <w:vAlign w:val="center"/>
          </w:tcPr>
          <w:p>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项目经理</w:t>
            </w:r>
          </w:p>
        </w:tc>
        <w:tc>
          <w:tcPr>
            <w:tcW w:w="6808" w:type="dxa"/>
            <w:vAlign w:val="center"/>
          </w:tcPr>
          <w:p>
            <w:pPr>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具备</w:t>
            </w:r>
            <w:r>
              <w:rPr>
                <w:rFonts w:hint="eastAsia" w:ascii="宋体" w:hAnsi="宋体" w:cs="宋体"/>
                <w:color w:val="auto"/>
                <w:szCs w:val="21"/>
                <w:highlight w:val="none"/>
                <w:lang w:val="en-US" w:eastAsia="zh-CN"/>
              </w:rPr>
              <w:t>建筑工程</w:t>
            </w:r>
            <w:r>
              <w:rPr>
                <w:rFonts w:hint="eastAsia" w:ascii="宋体" w:hAnsi="宋体" w:eastAsia="宋体" w:cs="宋体"/>
                <w:color w:val="auto"/>
                <w:szCs w:val="21"/>
                <w:highlight w:val="none"/>
                <w:lang w:val="en-US" w:eastAsia="zh-CN"/>
              </w:rPr>
              <w:t>专业</w:t>
            </w:r>
            <w:r>
              <w:rPr>
                <w:rFonts w:hint="eastAsia" w:ascii="宋体" w:hAnsi="宋体" w:eastAsia="宋体" w:cs="宋体"/>
                <w:color w:val="auto"/>
                <w:sz w:val="21"/>
                <w:szCs w:val="21"/>
                <w:highlight w:val="none"/>
                <w:lang w:val="en-US" w:eastAsia="zh-CN"/>
              </w:rPr>
              <w:t>贰级（含）以上</w:t>
            </w:r>
            <w:r>
              <w:rPr>
                <w:rFonts w:hint="eastAsia" w:ascii="宋体" w:hAnsi="宋体" w:eastAsia="宋体" w:cs="宋体"/>
                <w:color w:val="auto"/>
                <w:szCs w:val="21"/>
                <w:highlight w:val="none"/>
                <w:lang w:val="en-US" w:eastAsia="zh-CN"/>
              </w:rPr>
              <w:t>注册建造师资格，持有有效的B类安全生产考核合格证。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63" w:type="dxa"/>
            <w:vMerge w:val="continue"/>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832" w:type="dxa"/>
            <w:vMerge w:val="continue"/>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2035" w:type="dxa"/>
            <w:gridSpan w:val="2"/>
            <w:vAlign w:val="center"/>
          </w:tcPr>
          <w:p>
            <w:pPr>
              <w:spacing w:line="440" w:lineRule="exact"/>
              <w:jc w:val="center"/>
              <w:rPr>
                <w:rFonts w:hint="eastAsia" w:ascii="宋体" w:hAnsi="宋体" w:eastAsia="宋体" w:cs="宋体"/>
                <w:bCs/>
                <w:color w:val="auto"/>
                <w:sz w:val="21"/>
                <w:szCs w:val="21"/>
                <w:highlight w:val="none"/>
              </w:rPr>
            </w:pPr>
            <w:r>
              <w:rPr>
                <w:rFonts w:hint="eastAsia" w:ascii="宋体" w:hAnsi="宋体" w:eastAsia="宋体" w:cs="宋体"/>
                <w:color w:val="auto"/>
                <w:szCs w:val="21"/>
                <w:highlight w:val="none"/>
              </w:rPr>
              <w:t>项目技术负责人</w:t>
            </w:r>
          </w:p>
        </w:tc>
        <w:tc>
          <w:tcPr>
            <w:tcW w:w="6808" w:type="dxa"/>
            <w:vAlign w:val="center"/>
          </w:tcPr>
          <w:p>
            <w:pPr>
              <w:spacing w:line="44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符合“</w:t>
            </w:r>
            <w:r>
              <w:rPr>
                <w:rFonts w:hint="eastAsia" w:ascii="宋体" w:hAnsi="宋体" w:eastAsia="宋体" w:cs="宋体"/>
                <w:color w:val="auto"/>
                <w:szCs w:val="21"/>
                <w:highlight w:val="none"/>
                <w:lang w:eastAsia="zh-CN"/>
              </w:rPr>
              <w:t>磋商供应商</w:t>
            </w:r>
            <w:r>
              <w:rPr>
                <w:rFonts w:hint="eastAsia" w:ascii="宋体" w:hAnsi="宋体" w:eastAsia="宋体" w:cs="宋体"/>
                <w:color w:val="auto"/>
                <w:szCs w:val="21"/>
                <w:highlight w:val="none"/>
              </w:rPr>
              <w:t>须知前附表”</w:t>
            </w:r>
            <w:r>
              <w:rPr>
                <w:rFonts w:hint="eastAsia" w:ascii="宋体" w:hAnsi="宋体" w:eastAsia="宋体" w:cs="宋体"/>
                <w:color w:val="auto"/>
                <w:szCs w:val="21"/>
                <w:highlight w:val="none"/>
                <w:lang w:val="en-US" w:eastAsia="zh-CN"/>
              </w:rPr>
              <w:t>第6项</w:t>
            </w:r>
            <w:r>
              <w:rPr>
                <w:rFonts w:hint="eastAsia" w:ascii="宋体" w:hAnsi="宋体" w:eastAsia="宋体" w:cs="宋体"/>
                <w:color w:val="auto"/>
                <w:szCs w:val="21"/>
                <w:highlight w:val="none"/>
              </w:rPr>
              <w:t>规定</w:t>
            </w:r>
            <w:r>
              <w:rPr>
                <w:rFonts w:hint="eastAsia" w:ascii="宋体" w:hAnsi="宋体" w:eastAsia="宋体" w:cs="宋体"/>
                <w:color w:val="auto"/>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63" w:type="dxa"/>
            <w:vMerge w:val="continue"/>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832" w:type="dxa"/>
            <w:vMerge w:val="continue"/>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2035" w:type="dxa"/>
            <w:gridSpan w:val="2"/>
            <w:vAlign w:val="center"/>
          </w:tcPr>
          <w:p>
            <w:pPr>
              <w:spacing w:line="440" w:lineRule="exact"/>
              <w:jc w:val="center"/>
              <w:rPr>
                <w:rFonts w:hint="eastAsia" w:ascii="宋体" w:hAnsi="宋体" w:eastAsia="宋体" w:cs="宋体"/>
                <w:bCs/>
                <w:color w:val="auto"/>
                <w:sz w:val="21"/>
                <w:szCs w:val="21"/>
                <w:highlight w:val="none"/>
              </w:rPr>
            </w:pPr>
            <w:r>
              <w:rPr>
                <w:rFonts w:hint="eastAsia" w:ascii="宋体" w:hAnsi="宋体" w:eastAsia="宋体" w:cs="宋体"/>
                <w:color w:val="auto"/>
                <w:szCs w:val="21"/>
                <w:highlight w:val="none"/>
              </w:rPr>
              <w:t>专职安全员</w:t>
            </w:r>
          </w:p>
        </w:tc>
        <w:tc>
          <w:tcPr>
            <w:tcW w:w="6808" w:type="dxa"/>
            <w:vAlign w:val="center"/>
          </w:tcPr>
          <w:p>
            <w:pPr>
              <w:spacing w:line="44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符合“</w:t>
            </w:r>
            <w:r>
              <w:rPr>
                <w:rFonts w:hint="eastAsia" w:ascii="宋体" w:hAnsi="宋体" w:eastAsia="宋体" w:cs="宋体"/>
                <w:color w:val="auto"/>
                <w:szCs w:val="21"/>
                <w:highlight w:val="none"/>
                <w:lang w:eastAsia="zh-CN"/>
              </w:rPr>
              <w:t>磋商供应商</w:t>
            </w:r>
            <w:r>
              <w:rPr>
                <w:rFonts w:hint="eastAsia" w:ascii="宋体" w:hAnsi="宋体" w:eastAsia="宋体" w:cs="宋体"/>
                <w:color w:val="auto"/>
                <w:szCs w:val="21"/>
                <w:highlight w:val="none"/>
              </w:rPr>
              <w:t>须知前附表”</w:t>
            </w:r>
            <w:r>
              <w:rPr>
                <w:rFonts w:hint="eastAsia" w:ascii="宋体" w:hAnsi="宋体" w:eastAsia="宋体" w:cs="宋体"/>
                <w:color w:val="auto"/>
                <w:szCs w:val="21"/>
                <w:highlight w:val="none"/>
                <w:lang w:val="en-US" w:eastAsia="zh-CN"/>
              </w:rPr>
              <w:t>第6项</w:t>
            </w:r>
            <w:r>
              <w:rPr>
                <w:rFonts w:hint="eastAsia" w:ascii="宋体" w:hAnsi="宋体" w:eastAsia="宋体" w:cs="宋体"/>
                <w:color w:val="auto"/>
                <w:szCs w:val="21"/>
                <w:highlight w:val="none"/>
              </w:rPr>
              <w:t>规定</w:t>
            </w:r>
            <w:r>
              <w:rPr>
                <w:rFonts w:hint="eastAsia" w:ascii="宋体" w:hAnsi="宋体" w:eastAsia="宋体" w:cs="宋体"/>
                <w:color w:val="auto"/>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3" w:type="dxa"/>
            <w:vMerge w:val="continue"/>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832" w:type="dxa"/>
            <w:vMerge w:val="continue"/>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2035" w:type="dxa"/>
            <w:gridSpan w:val="2"/>
            <w:vAlign w:val="center"/>
          </w:tcPr>
          <w:p>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施工员、质量员、材料员</w:t>
            </w:r>
          </w:p>
        </w:tc>
        <w:tc>
          <w:tcPr>
            <w:tcW w:w="6808" w:type="dxa"/>
            <w:vAlign w:val="center"/>
          </w:tcPr>
          <w:p>
            <w:pPr>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w:t>
            </w:r>
            <w:r>
              <w:rPr>
                <w:rFonts w:hint="eastAsia" w:ascii="宋体" w:hAnsi="宋体" w:eastAsia="宋体" w:cs="宋体"/>
                <w:color w:val="auto"/>
                <w:szCs w:val="21"/>
                <w:highlight w:val="none"/>
                <w:lang w:eastAsia="zh-CN"/>
              </w:rPr>
              <w:t>磋商供应商</w:t>
            </w:r>
            <w:r>
              <w:rPr>
                <w:rFonts w:hint="eastAsia" w:ascii="宋体" w:hAnsi="宋体" w:eastAsia="宋体" w:cs="宋体"/>
                <w:color w:val="auto"/>
                <w:szCs w:val="21"/>
                <w:highlight w:val="none"/>
              </w:rPr>
              <w:t>须知前附表”</w:t>
            </w:r>
            <w:r>
              <w:rPr>
                <w:rFonts w:hint="eastAsia" w:ascii="宋体" w:hAnsi="宋体" w:eastAsia="宋体" w:cs="宋体"/>
                <w:color w:val="auto"/>
                <w:szCs w:val="21"/>
                <w:highlight w:val="none"/>
                <w:lang w:val="en-US" w:eastAsia="zh-CN"/>
              </w:rPr>
              <w:t>第6项</w:t>
            </w:r>
            <w:r>
              <w:rPr>
                <w:rFonts w:hint="eastAsia" w:ascii="宋体" w:hAnsi="宋体" w:eastAsia="宋体" w:cs="宋体"/>
                <w:color w:val="auto"/>
                <w:szCs w:val="21"/>
                <w:highlight w:val="none"/>
              </w:rPr>
              <w:t>规定</w:t>
            </w:r>
            <w:r>
              <w:rPr>
                <w:rFonts w:hint="eastAsia" w:ascii="宋体" w:hAnsi="宋体" w:eastAsia="宋体" w:cs="宋体"/>
                <w:color w:val="auto"/>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63" w:type="dxa"/>
            <w:vMerge w:val="continue"/>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832" w:type="dxa"/>
            <w:vMerge w:val="continue"/>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2035" w:type="dxa"/>
            <w:gridSpan w:val="2"/>
            <w:vAlign w:val="center"/>
          </w:tcPr>
          <w:p>
            <w:pPr>
              <w:spacing w:line="440" w:lineRule="exac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bCs/>
                <w:color w:val="auto"/>
                <w:sz w:val="21"/>
                <w:szCs w:val="21"/>
                <w:highlight w:val="none"/>
              </w:rPr>
              <w:t>法定代表人身份证明书及授权委托书</w:t>
            </w:r>
          </w:p>
        </w:tc>
        <w:tc>
          <w:tcPr>
            <w:tcW w:w="6808" w:type="dxa"/>
            <w:vAlign w:val="center"/>
          </w:tcPr>
          <w:p>
            <w:pPr>
              <w:spacing w:line="44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法定代表人身份证明书及授权委托书（委托代理时必须提供，同时加盖单位电子公章）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763" w:type="dxa"/>
            <w:vMerge w:val="continue"/>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832" w:type="dxa"/>
            <w:vMerge w:val="continue"/>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p>
        </w:tc>
        <w:tc>
          <w:tcPr>
            <w:tcW w:w="2035" w:type="dxa"/>
            <w:gridSpan w:val="2"/>
            <w:vAlign w:val="center"/>
          </w:tcPr>
          <w:p>
            <w:pPr>
              <w:spacing w:line="44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中小企业声明函</w:t>
            </w:r>
          </w:p>
        </w:tc>
        <w:tc>
          <w:tcPr>
            <w:tcW w:w="6808" w:type="dxa"/>
            <w:vAlign w:val="center"/>
          </w:tcPr>
          <w:p>
            <w:pPr>
              <w:spacing w:line="44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提供《中小企业声明函》或监狱企业的证明文件或《残疾人福利性单位声明函》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63" w:type="dxa"/>
            <w:vMerge w:val="continue"/>
            <w:vAlign w:val="center"/>
          </w:tcPr>
          <w:p>
            <w:pPr>
              <w:autoSpaceDE w:val="0"/>
              <w:autoSpaceDN w:val="0"/>
              <w:adjustRightInd w:val="0"/>
              <w:spacing w:line="420" w:lineRule="exact"/>
              <w:rPr>
                <w:rFonts w:hint="eastAsia" w:ascii="宋体" w:hAnsi="宋体" w:eastAsia="宋体" w:cs="宋体"/>
                <w:color w:val="auto"/>
                <w:kern w:val="0"/>
                <w:szCs w:val="21"/>
                <w:highlight w:val="none"/>
              </w:rPr>
            </w:pPr>
          </w:p>
        </w:tc>
        <w:tc>
          <w:tcPr>
            <w:tcW w:w="9675" w:type="dxa"/>
            <w:gridSpan w:val="4"/>
            <w:vAlign w:val="center"/>
          </w:tcPr>
          <w:p>
            <w:pPr>
              <w:autoSpaceDE w:val="0"/>
              <w:autoSpaceDN w:val="0"/>
              <w:adjustRightInd w:val="0"/>
              <w:spacing w:line="420" w:lineRule="exact"/>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lang w:eastAsia="zh-CN"/>
              </w:rPr>
              <w:t>资格性审查</w:t>
            </w:r>
            <w:r>
              <w:rPr>
                <w:rFonts w:hint="eastAsia" w:ascii="宋体" w:hAnsi="宋体" w:eastAsia="宋体" w:cs="宋体"/>
                <w:b/>
                <w:color w:val="auto"/>
                <w:szCs w:val="21"/>
                <w:highlight w:val="none"/>
              </w:rPr>
              <w:t>项中缺少任何一项或有任何一项不合格者其</w:t>
            </w:r>
            <w:r>
              <w:rPr>
                <w:rFonts w:hint="eastAsia" w:ascii="宋体" w:hAnsi="宋体" w:eastAsia="宋体" w:cs="宋体"/>
                <w:b/>
                <w:color w:val="auto"/>
                <w:szCs w:val="21"/>
                <w:highlight w:val="none"/>
                <w:lang w:val="en-US" w:eastAsia="zh-CN"/>
              </w:rPr>
              <w:t>资格</w:t>
            </w:r>
            <w:r>
              <w:rPr>
                <w:rFonts w:hint="eastAsia" w:ascii="宋体" w:hAnsi="宋体" w:eastAsia="宋体" w:cs="宋体"/>
                <w:b/>
                <w:color w:val="auto"/>
                <w:szCs w:val="21"/>
                <w:highlight w:val="none"/>
              </w:rPr>
              <w:t>审查视为不合格，</w:t>
            </w:r>
            <w:r>
              <w:rPr>
                <w:rFonts w:hint="eastAsia" w:ascii="宋体" w:hAnsi="宋体" w:eastAsia="宋体" w:cs="宋体"/>
                <w:b/>
                <w:color w:val="auto"/>
                <w:szCs w:val="21"/>
                <w:highlight w:val="none"/>
                <w:lang w:val="en-US" w:eastAsia="zh-CN"/>
              </w:rPr>
              <w:t>资格</w:t>
            </w:r>
            <w:r>
              <w:rPr>
                <w:rFonts w:hint="eastAsia" w:ascii="宋体" w:hAnsi="宋体" w:eastAsia="宋体" w:cs="宋体"/>
                <w:b/>
                <w:color w:val="auto"/>
                <w:szCs w:val="21"/>
                <w:highlight w:val="none"/>
              </w:rPr>
              <w:t>评审不合格的磋商人不</w:t>
            </w:r>
            <w:r>
              <w:rPr>
                <w:rFonts w:hint="eastAsia" w:ascii="宋体" w:hAnsi="宋体" w:eastAsia="宋体" w:cs="宋体"/>
                <w:b/>
                <w:color w:val="auto"/>
                <w:szCs w:val="21"/>
                <w:highlight w:val="none"/>
                <w:lang w:val="en-US" w:eastAsia="zh-CN"/>
              </w:rPr>
              <w:t>得</w:t>
            </w:r>
            <w:r>
              <w:rPr>
                <w:rFonts w:hint="eastAsia" w:ascii="宋体" w:hAnsi="宋体" w:eastAsia="宋体" w:cs="宋体"/>
                <w:b/>
                <w:color w:val="auto"/>
                <w:szCs w:val="21"/>
                <w:highlight w:val="none"/>
              </w:rPr>
              <w:t>进入</w:t>
            </w:r>
            <w:r>
              <w:rPr>
                <w:rFonts w:hint="eastAsia" w:ascii="宋体" w:hAnsi="宋体" w:eastAsia="宋体" w:cs="宋体"/>
                <w:b/>
                <w:color w:val="auto"/>
                <w:szCs w:val="21"/>
                <w:highlight w:val="none"/>
                <w:lang w:val="en-US" w:eastAsia="zh-CN"/>
              </w:rPr>
              <w:t>符合性评审</w:t>
            </w:r>
            <w:r>
              <w:rPr>
                <w:rFonts w:hint="eastAsia" w:ascii="宋体" w:hAnsi="宋体" w:eastAsia="宋体" w:cs="宋体"/>
                <w:b/>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63" w:type="dxa"/>
            <w:vMerge w:val="continue"/>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lang w:eastAsia="zh-CN"/>
              </w:rPr>
            </w:pPr>
          </w:p>
        </w:tc>
        <w:tc>
          <w:tcPr>
            <w:tcW w:w="832" w:type="dxa"/>
            <w:vMerge w:val="restart"/>
            <w:vAlign w:val="center"/>
          </w:tcPr>
          <w:p>
            <w:pPr>
              <w:autoSpaceDE w:val="0"/>
              <w:autoSpaceDN w:val="0"/>
              <w:adjustRightInd w:val="0"/>
              <w:spacing w:line="420" w:lineRule="exact"/>
              <w:jc w:val="center"/>
              <w:rPr>
                <w:rFonts w:hint="eastAsia" w:ascii="宋体" w:hAnsi="宋体" w:eastAsia="宋体" w:cs="宋体"/>
                <w:b/>
                <w:bCs/>
                <w:color w:val="auto"/>
                <w:kern w:val="0"/>
                <w:szCs w:val="21"/>
                <w:highlight w:val="none"/>
                <w:lang w:eastAsia="zh-CN"/>
              </w:rPr>
            </w:pPr>
            <w:r>
              <w:rPr>
                <w:rFonts w:hint="eastAsia" w:ascii="宋体" w:hAnsi="宋体" w:eastAsia="宋体" w:cs="宋体"/>
                <w:b/>
                <w:bCs/>
                <w:color w:val="auto"/>
                <w:kern w:val="0"/>
                <w:szCs w:val="21"/>
                <w:highlight w:val="none"/>
                <w:lang w:eastAsia="zh-CN"/>
              </w:rPr>
              <w:t>符合性审查</w:t>
            </w:r>
          </w:p>
        </w:tc>
        <w:tc>
          <w:tcPr>
            <w:tcW w:w="2035" w:type="dxa"/>
            <w:gridSpan w:val="2"/>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磋商报价</w:t>
            </w:r>
          </w:p>
        </w:tc>
        <w:tc>
          <w:tcPr>
            <w:tcW w:w="6808" w:type="dxa"/>
            <w:vAlign w:val="center"/>
          </w:tcPr>
          <w:p>
            <w:pPr>
              <w:numPr>
                <w:ilvl w:val="0"/>
                <w:numId w:val="0"/>
              </w:numPr>
              <w:autoSpaceDE w:val="0"/>
              <w:autoSpaceDN w:val="0"/>
              <w:adjustRightInd w:val="0"/>
              <w:spacing w:line="420" w:lineRule="exac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符合第二章</w:t>
            </w:r>
            <w:r>
              <w:rPr>
                <w:rFonts w:hint="eastAsia" w:ascii="宋体" w:hAnsi="宋体" w:eastAsia="宋体" w:cs="宋体"/>
                <w:color w:val="auto"/>
                <w:kern w:val="0"/>
                <w:szCs w:val="21"/>
                <w:highlight w:val="none"/>
                <w:lang w:val="en-US" w:eastAsia="zh-CN"/>
              </w:rPr>
              <w:t>“</w:t>
            </w:r>
            <w:r>
              <w:rPr>
                <w:rFonts w:hint="eastAsia" w:ascii="宋体" w:hAnsi="宋体" w:eastAsia="宋体" w:cs="宋体"/>
                <w:color w:val="auto"/>
                <w:kern w:val="0"/>
                <w:szCs w:val="21"/>
                <w:highlight w:val="none"/>
                <w:lang w:eastAsia="zh-CN"/>
              </w:rPr>
              <w:t>磋商供应商</w:t>
            </w:r>
            <w:r>
              <w:rPr>
                <w:rFonts w:hint="eastAsia" w:ascii="宋体" w:hAnsi="宋体" w:eastAsia="宋体" w:cs="宋体"/>
                <w:color w:val="auto"/>
                <w:kern w:val="0"/>
                <w:szCs w:val="21"/>
                <w:highlight w:val="none"/>
              </w:rPr>
              <w:t>须知</w:t>
            </w:r>
            <w:r>
              <w:rPr>
                <w:rFonts w:hint="eastAsia" w:ascii="宋体" w:hAnsi="宋体" w:eastAsia="宋体" w:cs="宋体"/>
                <w:color w:val="auto"/>
                <w:kern w:val="0"/>
                <w:szCs w:val="21"/>
                <w:highlight w:val="none"/>
                <w:lang w:val="en-US" w:eastAsia="zh-CN"/>
              </w:rPr>
              <w:t>正文”</w:t>
            </w:r>
            <w:r>
              <w:rPr>
                <w:rFonts w:hint="eastAsia" w:ascii="宋体" w:hAnsi="宋体" w:eastAsia="宋体" w:cs="宋体"/>
                <w:color w:val="auto"/>
                <w:szCs w:val="21"/>
                <w:highlight w:val="none"/>
                <w:lang w:val="en-US" w:eastAsia="zh-CN"/>
              </w:rPr>
              <w:t>第6项</w:t>
            </w:r>
            <w:r>
              <w:rPr>
                <w:rFonts w:hint="eastAsia" w:ascii="宋体" w:hAnsi="宋体" w:eastAsia="宋体" w:cs="宋体"/>
                <w:color w:val="auto"/>
                <w:szCs w:val="21"/>
                <w:highlight w:val="none"/>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63" w:type="dxa"/>
            <w:vMerge w:val="continue"/>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lang w:eastAsia="zh-CN"/>
              </w:rPr>
            </w:pPr>
          </w:p>
        </w:tc>
        <w:tc>
          <w:tcPr>
            <w:tcW w:w="832" w:type="dxa"/>
            <w:vMerge w:val="continue"/>
            <w:vAlign w:val="center"/>
          </w:tcPr>
          <w:p>
            <w:pPr>
              <w:autoSpaceDE w:val="0"/>
              <w:autoSpaceDN w:val="0"/>
              <w:adjustRightInd w:val="0"/>
              <w:spacing w:line="420" w:lineRule="exact"/>
              <w:jc w:val="center"/>
              <w:rPr>
                <w:rFonts w:hint="eastAsia" w:ascii="宋体" w:hAnsi="宋体" w:eastAsia="宋体" w:cs="宋体"/>
                <w:b/>
                <w:bCs/>
                <w:color w:val="auto"/>
                <w:kern w:val="0"/>
                <w:szCs w:val="21"/>
                <w:highlight w:val="none"/>
                <w:lang w:eastAsia="zh-CN"/>
              </w:rPr>
            </w:pPr>
          </w:p>
        </w:tc>
        <w:tc>
          <w:tcPr>
            <w:tcW w:w="2035" w:type="dxa"/>
            <w:gridSpan w:val="2"/>
            <w:vAlign w:val="center"/>
          </w:tcPr>
          <w:p>
            <w:pPr>
              <w:autoSpaceDE w:val="0"/>
              <w:autoSpaceDN w:val="0"/>
              <w:adjustRightInd w:val="0"/>
              <w:spacing w:line="420" w:lineRule="exact"/>
              <w:jc w:val="center"/>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磋商人</w:t>
            </w:r>
            <w:r>
              <w:rPr>
                <w:rFonts w:hint="eastAsia" w:ascii="宋体" w:hAnsi="宋体" w:eastAsia="宋体" w:cs="宋体"/>
                <w:color w:val="auto"/>
                <w:kern w:val="0"/>
                <w:szCs w:val="21"/>
                <w:highlight w:val="none"/>
              </w:rPr>
              <w:t>名称</w:t>
            </w:r>
          </w:p>
        </w:tc>
        <w:tc>
          <w:tcPr>
            <w:tcW w:w="6808" w:type="dxa"/>
            <w:vAlign w:val="center"/>
          </w:tcPr>
          <w:p>
            <w:pPr>
              <w:autoSpaceDE w:val="0"/>
              <w:autoSpaceDN w:val="0"/>
              <w:adjustRightInd w:val="0"/>
              <w:spacing w:line="42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与</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资质证书</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一致</w:t>
            </w:r>
            <w:r>
              <w:rPr>
                <w:rFonts w:hint="eastAsia" w:ascii="宋体" w:hAnsi="宋体" w:eastAsia="宋体" w:cs="宋体"/>
                <w:color w:val="auto"/>
                <w:kern w:val="0"/>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63" w:type="dxa"/>
            <w:vMerge w:val="continue"/>
            <w:vAlign w:val="center"/>
          </w:tcPr>
          <w:p>
            <w:pPr>
              <w:autoSpaceDE w:val="0"/>
              <w:autoSpaceDN w:val="0"/>
              <w:adjustRightInd w:val="0"/>
              <w:spacing w:line="420" w:lineRule="exact"/>
              <w:rPr>
                <w:rFonts w:hint="eastAsia" w:ascii="宋体" w:hAnsi="宋体" w:eastAsia="宋体" w:cs="宋体"/>
                <w:color w:val="auto"/>
                <w:kern w:val="0"/>
                <w:szCs w:val="21"/>
                <w:highlight w:val="none"/>
              </w:rPr>
            </w:pPr>
          </w:p>
        </w:tc>
        <w:tc>
          <w:tcPr>
            <w:tcW w:w="832" w:type="dxa"/>
            <w:vMerge w:val="continue"/>
            <w:vAlign w:val="center"/>
          </w:tcPr>
          <w:p>
            <w:pPr>
              <w:autoSpaceDE w:val="0"/>
              <w:autoSpaceDN w:val="0"/>
              <w:adjustRightInd w:val="0"/>
              <w:spacing w:line="420" w:lineRule="exact"/>
              <w:rPr>
                <w:rFonts w:hint="eastAsia" w:ascii="宋体" w:hAnsi="宋体" w:eastAsia="宋体" w:cs="宋体"/>
                <w:color w:val="auto"/>
                <w:kern w:val="0"/>
                <w:szCs w:val="21"/>
                <w:highlight w:val="none"/>
              </w:rPr>
            </w:pPr>
          </w:p>
        </w:tc>
        <w:tc>
          <w:tcPr>
            <w:tcW w:w="2035" w:type="dxa"/>
            <w:gridSpan w:val="2"/>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响应文件签字盖章</w:t>
            </w:r>
          </w:p>
        </w:tc>
        <w:tc>
          <w:tcPr>
            <w:tcW w:w="6808" w:type="dxa"/>
            <w:vAlign w:val="center"/>
          </w:tcPr>
          <w:p>
            <w:pPr>
              <w:autoSpaceDE w:val="0"/>
              <w:autoSpaceDN w:val="0"/>
              <w:adjustRightInd w:val="0"/>
              <w:spacing w:line="420" w:lineRule="exac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符合第二章</w:t>
            </w:r>
            <w:r>
              <w:rPr>
                <w:rFonts w:hint="eastAsia" w:ascii="宋体" w:hAnsi="宋体" w:eastAsia="宋体" w:cs="宋体"/>
                <w:color w:val="auto"/>
                <w:kern w:val="0"/>
                <w:szCs w:val="21"/>
                <w:highlight w:val="none"/>
                <w:lang w:val="en-US" w:eastAsia="zh-CN"/>
              </w:rPr>
              <w:t>“</w:t>
            </w:r>
            <w:r>
              <w:rPr>
                <w:rFonts w:hint="eastAsia" w:ascii="宋体" w:hAnsi="宋体" w:eastAsia="宋体" w:cs="宋体"/>
                <w:color w:val="auto"/>
                <w:kern w:val="0"/>
                <w:szCs w:val="21"/>
                <w:highlight w:val="none"/>
                <w:lang w:eastAsia="zh-CN"/>
              </w:rPr>
              <w:t>磋商供应商</w:t>
            </w:r>
            <w:r>
              <w:rPr>
                <w:rFonts w:hint="eastAsia" w:ascii="宋体" w:hAnsi="宋体" w:eastAsia="宋体" w:cs="宋体"/>
                <w:color w:val="auto"/>
                <w:kern w:val="0"/>
                <w:szCs w:val="21"/>
                <w:highlight w:val="none"/>
              </w:rPr>
              <w:t>须知</w:t>
            </w:r>
            <w:r>
              <w:rPr>
                <w:rFonts w:hint="eastAsia" w:ascii="宋体" w:hAnsi="宋体" w:eastAsia="宋体" w:cs="宋体"/>
                <w:color w:val="auto"/>
                <w:kern w:val="0"/>
                <w:szCs w:val="21"/>
                <w:highlight w:val="none"/>
                <w:lang w:val="en-US" w:eastAsia="zh-CN"/>
              </w:rPr>
              <w:t>正文”</w:t>
            </w:r>
            <w:r>
              <w:rPr>
                <w:rFonts w:hint="eastAsia" w:ascii="宋体" w:hAnsi="宋体" w:eastAsia="宋体" w:cs="宋体"/>
                <w:color w:val="auto"/>
                <w:szCs w:val="21"/>
                <w:highlight w:val="none"/>
                <w:lang w:val="en-US" w:eastAsia="zh-CN"/>
              </w:rPr>
              <w:t>第11项</w:t>
            </w:r>
            <w:r>
              <w:rPr>
                <w:rFonts w:hint="eastAsia" w:ascii="宋体" w:hAnsi="宋体" w:eastAsia="宋体" w:cs="宋体"/>
                <w:color w:val="auto"/>
                <w:szCs w:val="21"/>
                <w:highlight w:val="none"/>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63" w:type="dxa"/>
            <w:vMerge w:val="continue"/>
            <w:vAlign w:val="center"/>
          </w:tcPr>
          <w:p>
            <w:pPr>
              <w:autoSpaceDE w:val="0"/>
              <w:autoSpaceDN w:val="0"/>
              <w:adjustRightInd w:val="0"/>
              <w:spacing w:line="420" w:lineRule="exact"/>
              <w:rPr>
                <w:rFonts w:hint="eastAsia" w:ascii="宋体" w:hAnsi="宋体" w:eastAsia="宋体" w:cs="宋体"/>
                <w:color w:val="auto"/>
                <w:kern w:val="0"/>
                <w:szCs w:val="21"/>
                <w:highlight w:val="none"/>
              </w:rPr>
            </w:pPr>
          </w:p>
        </w:tc>
        <w:tc>
          <w:tcPr>
            <w:tcW w:w="832" w:type="dxa"/>
            <w:vMerge w:val="continue"/>
            <w:vAlign w:val="center"/>
          </w:tcPr>
          <w:p>
            <w:pPr>
              <w:autoSpaceDE w:val="0"/>
              <w:autoSpaceDN w:val="0"/>
              <w:adjustRightInd w:val="0"/>
              <w:spacing w:line="420" w:lineRule="exact"/>
              <w:rPr>
                <w:rFonts w:hint="eastAsia" w:ascii="宋体" w:hAnsi="宋体" w:eastAsia="宋体" w:cs="宋体"/>
                <w:color w:val="auto"/>
                <w:kern w:val="0"/>
                <w:szCs w:val="21"/>
                <w:highlight w:val="none"/>
              </w:rPr>
            </w:pPr>
          </w:p>
        </w:tc>
        <w:tc>
          <w:tcPr>
            <w:tcW w:w="2035" w:type="dxa"/>
            <w:gridSpan w:val="2"/>
            <w:vAlign w:val="center"/>
          </w:tcPr>
          <w:p>
            <w:pPr>
              <w:autoSpaceDE w:val="0"/>
              <w:autoSpaceDN w:val="0"/>
              <w:adjustRightInd w:val="0"/>
              <w:spacing w:line="420" w:lineRule="exac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响应文件格式</w:t>
            </w:r>
          </w:p>
        </w:tc>
        <w:tc>
          <w:tcPr>
            <w:tcW w:w="6808" w:type="dxa"/>
            <w:vAlign w:val="center"/>
          </w:tcPr>
          <w:p>
            <w:pPr>
              <w:autoSpaceDE w:val="0"/>
              <w:autoSpaceDN w:val="0"/>
              <w:adjustRightInd w:val="0"/>
              <w:spacing w:line="42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符合第</w:t>
            </w:r>
            <w:r>
              <w:rPr>
                <w:rFonts w:hint="eastAsia" w:ascii="宋体" w:hAnsi="宋体" w:eastAsia="宋体" w:cs="宋体"/>
                <w:color w:val="auto"/>
                <w:kern w:val="0"/>
                <w:szCs w:val="21"/>
                <w:highlight w:val="none"/>
                <w:lang w:val="en-US" w:eastAsia="zh-CN"/>
              </w:rPr>
              <w:t>七</w:t>
            </w:r>
            <w:r>
              <w:rPr>
                <w:rFonts w:hint="eastAsia" w:ascii="宋体" w:hAnsi="宋体" w:eastAsia="宋体" w:cs="宋体"/>
                <w:color w:val="auto"/>
                <w:kern w:val="0"/>
                <w:szCs w:val="21"/>
                <w:highlight w:val="none"/>
              </w:rPr>
              <w:t>章“响应文件格式”的要求</w:t>
            </w:r>
            <w:r>
              <w:rPr>
                <w:rFonts w:hint="eastAsia" w:ascii="宋体" w:hAnsi="宋体" w:eastAsia="宋体" w:cs="宋体"/>
                <w:color w:val="auto"/>
                <w:kern w:val="0"/>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63" w:type="dxa"/>
            <w:vMerge w:val="continue"/>
            <w:vAlign w:val="center"/>
          </w:tcPr>
          <w:p>
            <w:pPr>
              <w:autoSpaceDE w:val="0"/>
              <w:autoSpaceDN w:val="0"/>
              <w:adjustRightInd w:val="0"/>
              <w:spacing w:line="420" w:lineRule="exact"/>
              <w:rPr>
                <w:rFonts w:hint="eastAsia" w:ascii="宋体" w:hAnsi="宋体" w:eastAsia="宋体" w:cs="宋体"/>
                <w:color w:val="auto"/>
                <w:kern w:val="0"/>
                <w:szCs w:val="21"/>
                <w:highlight w:val="none"/>
              </w:rPr>
            </w:pPr>
          </w:p>
        </w:tc>
        <w:tc>
          <w:tcPr>
            <w:tcW w:w="832" w:type="dxa"/>
            <w:vMerge w:val="continue"/>
            <w:vAlign w:val="center"/>
          </w:tcPr>
          <w:p>
            <w:pPr>
              <w:autoSpaceDE w:val="0"/>
              <w:autoSpaceDN w:val="0"/>
              <w:adjustRightInd w:val="0"/>
              <w:spacing w:line="420" w:lineRule="exact"/>
              <w:rPr>
                <w:rFonts w:hint="eastAsia" w:ascii="宋体" w:hAnsi="宋体" w:eastAsia="宋体" w:cs="宋体"/>
                <w:color w:val="auto"/>
                <w:kern w:val="0"/>
                <w:szCs w:val="21"/>
                <w:highlight w:val="none"/>
              </w:rPr>
            </w:pPr>
          </w:p>
        </w:tc>
        <w:tc>
          <w:tcPr>
            <w:tcW w:w="2035" w:type="dxa"/>
            <w:gridSpan w:val="2"/>
            <w:vAlign w:val="center"/>
          </w:tcPr>
          <w:p>
            <w:pPr>
              <w:spacing w:line="440" w:lineRule="exact"/>
              <w:jc w:val="center"/>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质量</w:t>
            </w:r>
            <w:r>
              <w:rPr>
                <w:rFonts w:hint="eastAsia" w:ascii="宋体" w:hAnsi="宋体" w:eastAsia="宋体" w:cs="宋体"/>
                <w:color w:val="auto"/>
                <w:szCs w:val="21"/>
                <w:highlight w:val="none"/>
                <w:lang w:val="en-US" w:eastAsia="zh-CN"/>
              </w:rPr>
              <w:t>要求</w:t>
            </w:r>
          </w:p>
        </w:tc>
        <w:tc>
          <w:tcPr>
            <w:tcW w:w="6808" w:type="dxa"/>
            <w:vAlign w:val="center"/>
          </w:tcPr>
          <w:p>
            <w:pPr>
              <w:spacing w:line="440" w:lineRule="exac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符合“</w:t>
            </w:r>
            <w:r>
              <w:rPr>
                <w:rFonts w:hint="eastAsia" w:ascii="宋体" w:hAnsi="宋体" w:eastAsia="宋体" w:cs="宋体"/>
                <w:color w:val="auto"/>
                <w:szCs w:val="21"/>
                <w:highlight w:val="none"/>
                <w:lang w:eastAsia="zh-CN"/>
              </w:rPr>
              <w:t>磋商供应商</w:t>
            </w:r>
            <w:r>
              <w:rPr>
                <w:rFonts w:hint="eastAsia" w:ascii="宋体" w:hAnsi="宋体" w:eastAsia="宋体" w:cs="宋体"/>
                <w:color w:val="auto"/>
                <w:szCs w:val="21"/>
                <w:highlight w:val="none"/>
              </w:rPr>
              <w:t>须知前附表”</w:t>
            </w:r>
            <w:r>
              <w:rPr>
                <w:rFonts w:hint="eastAsia" w:ascii="宋体" w:hAnsi="宋体" w:eastAsia="宋体" w:cs="宋体"/>
                <w:color w:val="auto"/>
                <w:szCs w:val="21"/>
                <w:highlight w:val="none"/>
                <w:lang w:val="en-US" w:eastAsia="zh-CN"/>
              </w:rPr>
              <w:t>第5项</w:t>
            </w:r>
            <w:r>
              <w:rPr>
                <w:rFonts w:hint="eastAsia" w:ascii="宋体" w:hAnsi="宋体" w:eastAsia="宋体" w:cs="宋体"/>
                <w:color w:val="auto"/>
                <w:szCs w:val="21"/>
                <w:highlight w:val="none"/>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63" w:type="dxa"/>
            <w:vMerge w:val="continue"/>
            <w:vAlign w:val="center"/>
          </w:tcPr>
          <w:p>
            <w:pPr>
              <w:autoSpaceDE w:val="0"/>
              <w:autoSpaceDN w:val="0"/>
              <w:adjustRightInd w:val="0"/>
              <w:spacing w:line="420" w:lineRule="exact"/>
              <w:rPr>
                <w:rFonts w:hint="eastAsia" w:ascii="宋体" w:hAnsi="宋体" w:eastAsia="宋体" w:cs="宋体"/>
                <w:color w:val="auto"/>
                <w:kern w:val="0"/>
                <w:szCs w:val="21"/>
                <w:highlight w:val="none"/>
              </w:rPr>
            </w:pPr>
          </w:p>
        </w:tc>
        <w:tc>
          <w:tcPr>
            <w:tcW w:w="832" w:type="dxa"/>
            <w:vMerge w:val="continue"/>
            <w:vAlign w:val="center"/>
          </w:tcPr>
          <w:p>
            <w:pPr>
              <w:autoSpaceDE w:val="0"/>
              <w:autoSpaceDN w:val="0"/>
              <w:adjustRightInd w:val="0"/>
              <w:spacing w:line="420" w:lineRule="exact"/>
              <w:rPr>
                <w:rFonts w:hint="eastAsia" w:ascii="宋体" w:hAnsi="宋体" w:eastAsia="宋体" w:cs="宋体"/>
                <w:color w:val="auto"/>
                <w:kern w:val="0"/>
                <w:szCs w:val="21"/>
                <w:highlight w:val="none"/>
              </w:rPr>
            </w:pPr>
          </w:p>
        </w:tc>
        <w:tc>
          <w:tcPr>
            <w:tcW w:w="2035" w:type="dxa"/>
            <w:gridSpan w:val="2"/>
            <w:vAlign w:val="center"/>
          </w:tcPr>
          <w:p>
            <w:pPr>
              <w:spacing w:line="440" w:lineRule="exact"/>
              <w:jc w:val="center"/>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工期</w:t>
            </w:r>
          </w:p>
        </w:tc>
        <w:tc>
          <w:tcPr>
            <w:tcW w:w="6808" w:type="dxa"/>
            <w:vAlign w:val="center"/>
          </w:tcPr>
          <w:p>
            <w:pPr>
              <w:spacing w:line="440" w:lineRule="exac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符合“</w:t>
            </w:r>
            <w:r>
              <w:rPr>
                <w:rFonts w:hint="eastAsia" w:ascii="宋体" w:hAnsi="宋体" w:eastAsia="宋体" w:cs="宋体"/>
                <w:color w:val="auto"/>
                <w:szCs w:val="21"/>
                <w:highlight w:val="none"/>
                <w:lang w:eastAsia="zh-CN"/>
              </w:rPr>
              <w:t>磋商供应商</w:t>
            </w:r>
            <w:r>
              <w:rPr>
                <w:rFonts w:hint="eastAsia" w:ascii="宋体" w:hAnsi="宋体" w:eastAsia="宋体" w:cs="宋体"/>
                <w:color w:val="auto"/>
                <w:szCs w:val="21"/>
                <w:highlight w:val="none"/>
              </w:rPr>
              <w:t>须知前附表”</w:t>
            </w:r>
            <w:r>
              <w:rPr>
                <w:rFonts w:hint="eastAsia" w:ascii="宋体" w:hAnsi="宋体" w:eastAsia="宋体" w:cs="宋体"/>
                <w:color w:val="auto"/>
                <w:szCs w:val="21"/>
                <w:highlight w:val="none"/>
                <w:lang w:val="en-US" w:eastAsia="zh-CN"/>
              </w:rPr>
              <w:t>第4项</w:t>
            </w:r>
            <w:r>
              <w:rPr>
                <w:rFonts w:hint="eastAsia" w:ascii="宋体" w:hAnsi="宋体" w:eastAsia="宋体" w:cs="宋体"/>
                <w:color w:val="auto"/>
                <w:szCs w:val="21"/>
                <w:highlight w:val="none"/>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763" w:type="dxa"/>
            <w:vMerge w:val="continue"/>
            <w:vAlign w:val="top"/>
          </w:tcPr>
          <w:p>
            <w:pPr>
              <w:autoSpaceDE w:val="0"/>
              <w:autoSpaceDN w:val="0"/>
              <w:adjustRightInd w:val="0"/>
              <w:spacing w:line="420" w:lineRule="exact"/>
              <w:rPr>
                <w:rFonts w:hint="eastAsia" w:ascii="宋体" w:hAnsi="宋体" w:eastAsia="宋体" w:cs="宋体"/>
                <w:color w:val="auto"/>
                <w:kern w:val="0"/>
                <w:szCs w:val="21"/>
                <w:highlight w:val="none"/>
              </w:rPr>
            </w:pPr>
          </w:p>
        </w:tc>
        <w:tc>
          <w:tcPr>
            <w:tcW w:w="832" w:type="dxa"/>
            <w:vMerge w:val="continue"/>
            <w:vAlign w:val="top"/>
          </w:tcPr>
          <w:p>
            <w:pPr>
              <w:autoSpaceDE w:val="0"/>
              <w:autoSpaceDN w:val="0"/>
              <w:adjustRightInd w:val="0"/>
              <w:spacing w:line="420" w:lineRule="exact"/>
              <w:rPr>
                <w:rFonts w:hint="eastAsia" w:ascii="宋体" w:hAnsi="宋体" w:eastAsia="宋体" w:cs="宋体"/>
                <w:b/>
                <w:color w:val="auto"/>
                <w:szCs w:val="21"/>
                <w:highlight w:val="none"/>
                <w:lang w:eastAsia="zh-CN"/>
              </w:rPr>
            </w:pPr>
          </w:p>
        </w:tc>
        <w:tc>
          <w:tcPr>
            <w:tcW w:w="2035" w:type="dxa"/>
            <w:gridSpan w:val="2"/>
            <w:vAlign w:val="top"/>
          </w:tcPr>
          <w:p>
            <w:pPr>
              <w:autoSpaceDE w:val="0"/>
              <w:autoSpaceDN w:val="0"/>
              <w:adjustRightInd w:val="0"/>
              <w:spacing w:line="420" w:lineRule="exact"/>
              <w:jc w:val="center"/>
              <w:rPr>
                <w:rFonts w:hint="eastAsia" w:ascii="宋体" w:hAnsi="宋体" w:eastAsia="宋体" w:cs="宋体"/>
                <w:b/>
                <w:color w:val="auto"/>
                <w:szCs w:val="21"/>
                <w:highlight w:val="none"/>
                <w:lang w:eastAsia="zh-CN"/>
              </w:rPr>
            </w:pPr>
            <w:r>
              <w:rPr>
                <w:rFonts w:hint="eastAsia" w:ascii="宋体" w:hAnsi="宋体" w:eastAsia="宋体" w:cs="宋体"/>
                <w:color w:val="auto"/>
                <w:kern w:val="0"/>
                <w:szCs w:val="21"/>
                <w:highlight w:val="none"/>
                <w:lang w:eastAsia="zh-CN"/>
              </w:rPr>
              <w:t>其他要求</w:t>
            </w:r>
          </w:p>
        </w:tc>
        <w:tc>
          <w:tcPr>
            <w:tcW w:w="6808" w:type="dxa"/>
            <w:vAlign w:val="top"/>
          </w:tcPr>
          <w:p>
            <w:pPr>
              <w:autoSpaceDE w:val="0"/>
              <w:autoSpaceDN w:val="0"/>
              <w:adjustRightInd w:val="0"/>
              <w:spacing w:line="420" w:lineRule="exact"/>
              <w:rPr>
                <w:rFonts w:hint="eastAsia" w:ascii="宋体" w:hAnsi="宋体" w:eastAsia="宋体" w:cs="宋体"/>
                <w:b/>
                <w:color w:val="auto"/>
                <w:szCs w:val="21"/>
                <w:highlight w:val="none"/>
                <w:lang w:eastAsia="zh-CN"/>
              </w:rPr>
            </w:pPr>
            <w:r>
              <w:rPr>
                <w:rFonts w:hint="eastAsia" w:ascii="宋体" w:hAnsi="宋体" w:eastAsia="宋体" w:cs="宋体"/>
                <w:color w:val="auto"/>
                <w:kern w:val="0"/>
                <w:szCs w:val="21"/>
                <w:highlight w:val="none"/>
                <w:lang w:eastAsia="zh-CN"/>
              </w:rPr>
              <w:t>不存在</w:t>
            </w:r>
            <w:r>
              <w:rPr>
                <w:rFonts w:hint="eastAsia" w:ascii="宋体" w:hAnsi="宋体" w:eastAsia="宋体" w:cs="宋体"/>
                <w:color w:val="auto"/>
                <w:kern w:val="0"/>
                <w:szCs w:val="21"/>
                <w:highlight w:val="none"/>
              </w:rPr>
              <w:t>第</w:t>
            </w:r>
            <w:r>
              <w:rPr>
                <w:rFonts w:hint="eastAsia" w:ascii="宋体" w:hAnsi="宋体" w:eastAsia="宋体" w:cs="宋体"/>
                <w:color w:val="auto"/>
                <w:kern w:val="0"/>
                <w:szCs w:val="21"/>
                <w:highlight w:val="none"/>
                <w:lang w:val="en-US" w:eastAsia="zh-CN"/>
              </w:rPr>
              <w:t>二</w:t>
            </w:r>
            <w:r>
              <w:rPr>
                <w:rFonts w:hint="eastAsia" w:ascii="宋体" w:hAnsi="宋体" w:eastAsia="宋体" w:cs="宋体"/>
                <w:color w:val="auto"/>
                <w:kern w:val="0"/>
                <w:szCs w:val="21"/>
                <w:highlight w:val="none"/>
              </w:rPr>
              <w:t>章“</w:t>
            </w:r>
            <w:r>
              <w:rPr>
                <w:rFonts w:hint="eastAsia" w:ascii="宋体" w:hAnsi="宋体" w:eastAsia="宋体" w:cs="宋体"/>
                <w:color w:val="auto"/>
                <w:kern w:val="0"/>
                <w:szCs w:val="21"/>
                <w:highlight w:val="none"/>
                <w:lang w:val="en-US" w:eastAsia="zh-CN"/>
              </w:rPr>
              <w:t>磋商供应商</w:t>
            </w:r>
            <w:r>
              <w:rPr>
                <w:rFonts w:hint="eastAsia" w:ascii="宋体" w:hAnsi="宋体" w:eastAsia="宋体" w:cs="宋体"/>
                <w:color w:val="auto"/>
                <w:kern w:val="0"/>
                <w:szCs w:val="21"/>
                <w:highlight w:val="none"/>
              </w:rPr>
              <w:t>须知”</w:t>
            </w:r>
            <w:r>
              <w:rPr>
                <w:rFonts w:hint="eastAsia" w:ascii="宋体" w:hAnsi="宋体" w:eastAsia="宋体" w:cs="宋体"/>
                <w:color w:val="auto"/>
                <w:kern w:val="0"/>
                <w:szCs w:val="21"/>
                <w:highlight w:val="none"/>
                <w:lang w:eastAsia="zh-CN"/>
              </w:rPr>
              <w:t>中任意一项否决或无效投标情形。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63" w:type="dxa"/>
            <w:vAlign w:val="top"/>
          </w:tcPr>
          <w:p>
            <w:pPr>
              <w:autoSpaceDE w:val="0"/>
              <w:autoSpaceDN w:val="0"/>
              <w:adjustRightInd w:val="0"/>
              <w:spacing w:line="420" w:lineRule="exact"/>
              <w:rPr>
                <w:rFonts w:hint="eastAsia" w:ascii="宋体" w:hAnsi="宋体" w:eastAsia="宋体" w:cs="宋体"/>
                <w:color w:val="auto"/>
                <w:kern w:val="0"/>
                <w:szCs w:val="21"/>
                <w:highlight w:val="none"/>
              </w:rPr>
            </w:pPr>
          </w:p>
        </w:tc>
        <w:tc>
          <w:tcPr>
            <w:tcW w:w="9675" w:type="dxa"/>
            <w:gridSpan w:val="4"/>
            <w:vAlign w:val="top"/>
          </w:tcPr>
          <w:p>
            <w:pPr>
              <w:autoSpaceDE w:val="0"/>
              <w:autoSpaceDN w:val="0"/>
              <w:adjustRightInd w:val="0"/>
              <w:spacing w:line="420" w:lineRule="exact"/>
              <w:rPr>
                <w:rFonts w:hint="eastAsia" w:ascii="宋体" w:hAnsi="宋体" w:eastAsia="宋体" w:cs="宋体"/>
                <w:color w:val="auto"/>
                <w:kern w:val="0"/>
                <w:szCs w:val="21"/>
                <w:highlight w:val="none"/>
              </w:rPr>
            </w:pPr>
            <w:r>
              <w:rPr>
                <w:rFonts w:hint="eastAsia" w:ascii="宋体" w:hAnsi="宋体" w:eastAsia="宋体" w:cs="宋体"/>
                <w:b/>
                <w:color w:val="auto"/>
                <w:szCs w:val="21"/>
                <w:highlight w:val="none"/>
                <w:lang w:eastAsia="zh-CN"/>
              </w:rPr>
              <w:t>符合性审查</w:t>
            </w:r>
            <w:r>
              <w:rPr>
                <w:rFonts w:hint="eastAsia" w:ascii="宋体" w:hAnsi="宋体" w:eastAsia="宋体" w:cs="宋体"/>
                <w:b/>
                <w:color w:val="auto"/>
                <w:szCs w:val="21"/>
                <w:highlight w:val="none"/>
              </w:rPr>
              <w:t>项中缺少任何一项或有任何一项不合格者其初步审查视为不合格，初步评审不合格的磋商人不再进入以下各项组成的详细评审。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0438" w:type="dxa"/>
            <w:gridSpan w:val="5"/>
            <w:vAlign w:val="top"/>
          </w:tcPr>
          <w:p>
            <w:pPr>
              <w:autoSpaceDE w:val="0"/>
              <w:autoSpaceDN w:val="0"/>
              <w:adjustRightInd w:val="0"/>
              <w:spacing w:line="420" w:lineRule="exact"/>
              <w:jc w:val="center"/>
              <w:rPr>
                <w:rFonts w:hint="eastAsia" w:ascii="宋体" w:hAnsi="宋体" w:eastAsia="宋体" w:cs="宋体"/>
                <w:b/>
                <w:color w:val="auto"/>
                <w:szCs w:val="21"/>
                <w:highlight w:val="none"/>
              </w:rPr>
            </w:pPr>
            <w:r>
              <w:rPr>
                <w:rFonts w:hint="eastAsia" w:ascii="宋体" w:hAnsi="宋体" w:eastAsia="宋体" w:cs="宋体"/>
                <w:b/>
                <w:color w:val="auto"/>
                <w:kern w:val="0"/>
                <w:szCs w:val="21"/>
                <w:highlight w:val="none"/>
              </w:rPr>
              <w:t>详细评审标准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595" w:type="dxa"/>
            <w:gridSpan w:val="2"/>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商务标</w:t>
            </w:r>
          </w:p>
          <w:p>
            <w:pPr>
              <w:autoSpaceDE w:val="0"/>
              <w:autoSpaceDN w:val="0"/>
              <w:adjustRightInd w:val="0"/>
              <w:spacing w:line="420" w:lineRule="exact"/>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评审标准</w:t>
            </w:r>
          </w:p>
          <w:p>
            <w:pPr>
              <w:spacing w:line="420" w:lineRule="exact"/>
              <w:jc w:val="center"/>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w:t>
            </w:r>
            <w:r>
              <w:rPr>
                <w:rFonts w:hint="eastAsia" w:ascii="宋体" w:hAnsi="宋体" w:eastAsia="宋体" w:cs="宋体"/>
                <w:b/>
                <w:color w:val="auto"/>
                <w:szCs w:val="21"/>
                <w:highlight w:val="none"/>
                <w:lang w:val="en-US" w:eastAsia="zh-CN"/>
              </w:rPr>
              <w:t>30</w:t>
            </w:r>
            <w:r>
              <w:rPr>
                <w:rFonts w:hint="eastAsia" w:ascii="宋体" w:hAnsi="宋体" w:eastAsia="宋体" w:cs="宋体"/>
                <w:b/>
                <w:color w:val="auto"/>
                <w:szCs w:val="21"/>
                <w:highlight w:val="none"/>
              </w:rPr>
              <w:t>分）</w:t>
            </w:r>
          </w:p>
        </w:tc>
        <w:tc>
          <w:tcPr>
            <w:tcW w:w="8843" w:type="dxa"/>
            <w:gridSpan w:val="3"/>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评标基准价的计算方法：</w:t>
            </w:r>
          </w:p>
          <w:p>
            <w:pPr>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响应《政府采购促进中小企业发展管理办法（财库〔2020〕46号）》、《财政部关于进一步加大政府采购支持中小企业力度的通知（财库〔2022〕19号）》文件指导精神：本项目为专门面向“中小企业”的项目或者采购包，不再执行价格评审优惠的扶持政策。评标报价等于投标报价。</w:t>
            </w:r>
          </w:p>
          <w:p>
            <w:pPr>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（2）满足招标文件要求且评标报价最低的评标报价为评标基准价，其价格分为满分。</w:t>
            </w:r>
          </w:p>
          <w:p>
            <w:pPr>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（3）价格分计算公式：        </w:t>
            </w:r>
          </w:p>
          <w:p>
            <w:pPr>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价格分=(评标基准价／评标报价)×30分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595" w:type="dxa"/>
            <w:gridSpan w:val="2"/>
            <w:vMerge w:val="restart"/>
            <w:vAlign w:val="center"/>
          </w:tcPr>
          <w:p>
            <w:pPr>
              <w:spacing w:line="400" w:lineRule="exact"/>
              <w:jc w:val="left"/>
              <w:rPr>
                <w:rFonts w:hint="eastAsia" w:ascii="宋体" w:hAnsi="宋体" w:eastAsia="宋体" w:cs="宋体"/>
                <w:b/>
                <w:color w:val="auto"/>
                <w:szCs w:val="21"/>
                <w:highlight w:val="none"/>
              </w:rPr>
            </w:pPr>
            <w:r>
              <w:rPr>
                <w:rFonts w:hint="eastAsia" w:ascii="宋体" w:hAnsi="宋体" w:eastAsia="宋体" w:cs="宋体"/>
                <w:b/>
                <w:color w:val="auto"/>
                <w:kern w:val="0"/>
                <w:szCs w:val="21"/>
                <w:highlight w:val="none"/>
              </w:rPr>
              <w:t>施工组织设计</w:t>
            </w:r>
          </w:p>
          <w:p>
            <w:pPr>
              <w:spacing w:line="400" w:lineRule="exact"/>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（满分</w:t>
            </w:r>
            <w:r>
              <w:rPr>
                <w:rFonts w:hint="eastAsia" w:ascii="宋体" w:hAnsi="宋体" w:eastAsia="宋体" w:cs="宋体"/>
                <w:b/>
                <w:color w:val="auto"/>
                <w:szCs w:val="21"/>
                <w:highlight w:val="none"/>
                <w:lang w:val="en-US" w:eastAsia="zh-CN"/>
              </w:rPr>
              <w:t>60</w:t>
            </w:r>
            <w:r>
              <w:rPr>
                <w:rFonts w:hint="eastAsia" w:ascii="宋体" w:hAnsi="宋体" w:eastAsia="宋体" w:cs="宋体"/>
                <w:b/>
                <w:color w:val="auto"/>
                <w:szCs w:val="21"/>
                <w:highlight w:val="none"/>
              </w:rPr>
              <w:t>分）</w:t>
            </w:r>
          </w:p>
          <w:p>
            <w:pPr>
              <w:spacing w:line="400" w:lineRule="exact"/>
              <w:jc w:val="left"/>
              <w:rPr>
                <w:rFonts w:hint="eastAsia" w:ascii="宋体" w:hAnsi="宋体" w:eastAsia="宋体" w:cs="宋体"/>
                <w:b/>
                <w:color w:val="auto"/>
                <w:kern w:val="0"/>
                <w:szCs w:val="21"/>
                <w:highlight w:val="none"/>
              </w:rPr>
            </w:pPr>
          </w:p>
          <w:p>
            <w:pPr>
              <w:spacing w:line="400" w:lineRule="exact"/>
              <w:jc w:val="left"/>
              <w:rPr>
                <w:rFonts w:hint="eastAsia" w:ascii="宋体" w:hAnsi="宋体" w:eastAsia="宋体" w:cs="宋体"/>
                <w:b/>
                <w:color w:val="auto"/>
                <w:kern w:val="0"/>
                <w:szCs w:val="21"/>
                <w:highlight w:val="none"/>
              </w:rPr>
            </w:pPr>
          </w:p>
          <w:p>
            <w:pPr>
              <w:spacing w:line="400" w:lineRule="exact"/>
              <w:jc w:val="left"/>
              <w:rPr>
                <w:rFonts w:hint="eastAsia" w:ascii="宋体" w:hAnsi="宋体" w:eastAsia="宋体" w:cs="宋体"/>
                <w:b/>
                <w:color w:val="auto"/>
                <w:kern w:val="0"/>
                <w:szCs w:val="21"/>
                <w:highlight w:val="none"/>
              </w:rPr>
            </w:pPr>
          </w:p>
          <w:p>
            <w:pPr>
              <w:spacing w:line="400" w:lineRule="exact"/>
              <w:jc w:val="left"/>
              <w:rPr>
                <w:rFonts w:hint="eastAsia" w:ascii="宋体" w:hAnsi="宋体" w:eastAsia="宋体" w:cs="宋体"/>
                <w:b/>
                <w:color w:val="auto"/>
                <w:kern w:val="0"/>
                <w:szCs w:val="21"/>
                <w:highlight w:val="none"/>
              </w:rPr>
            </w:pPr>
          </w:p>
          <w:p>
            <w:pPr>
              <w:spacing w:line="420" w:lineRule="exact"/>
              <w:jc w:val="center"/>
              <w:rPr>
                <w:rFonts w:hint="eastAsia" w:ascii="宋体" w:hAnsi="宋体" w:eastAsia="宋体" w:cs="宋体"/>
                <w:color w:val="auto"/>
                <w:kern w:val="0"/>
                <w:szCs w:val="21"/>
                <w:highlight w:val="none"/>
              </w:rPr>
            </w:pPr>
          </w:p>
        </w:tc>
        <w:tc>
          <w:tcPr>
            <w:tcW w:w="2033" w:type="dxa"/>
            <w:vAlign w:val="center"/>
          </w:tcPr>
          <w:p>
            <w:pPr>
              <w:spacing w:line="400" w:lineRule="exact"/>
              <w:ind w:right="105" w:rightChars="5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主要施工方法</w:t>
            </w:r>
          </w:p>
          <w:p>
            <w:pPr>
              <w:spacing w:line="400" w:lineRule="exact"/>
              <w:ind w:right="105" w:rightChars="50"/>
              <w:jc w:val="center"/>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分）</w:t>
            </w:r>
          </w:p>
        </w:tc>
        <w:tc>
          <w:tcPr>
            <w:tcW w:w="6810" w:type="dxa"/>
            <w:gridSpan w:val="2"/>
            <w:vAlign w:val="center"/>
          </w:tcPr>
          <w:p>
            <w:pPr>
              <w:keepNext w:val="0"/>
              <w:keepLines w:val="0"/>
              <w:pageBreakBefore w:val="0"/>
              <w:widowControl/>
              <w:kinsoku/>
              <w:wordWrap/>
              <w:overflowPunct/>
              <w:topLinePunct w:val="0"/>
              <w:bidi w:val="0"/>
              <w:snapToGrid/>
              <w:spacing w:line="360" w:lineRule="exact"/>
              <w:ind w:left="0" w:leftChars="0" w:right="0" w:rightChars="0"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各主要分部施工方法符合项目实际，须有详尽的施工技术方案，工艺先进、方法科学合理、可行，能指导具体施工并确保安全。</w:t>
            </w:r>
          </w:p>
          <w:p>
            <w:pPr>
              <w:keepNext w:val="0"/>
              <w:keepLines w:val="0"/>
              <w:pageBreakBefore w:val="0"/>
              <w:kinsoku/>
              <w:wordWrap/>
              <w:overflowPunct/>
              <w:topLinePunct w:val="0"/>
              <w:bidi w:val="0"/>
              <w:snapToGrid/>
              <w:spacing w:line="360" w:lineRule="exact"/>
              <w:ind w:left="0" w:leftChars="0" w:right="0" w:rightChars="0" w:firstLine="420" w:firstLineChars="200"/>
              <w:textAlignment w:val="auto"/>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lang w:eastAsia="zh-CN"/>
              </w:rPr>
              <w:t>一档</w:t>
            </w:r>
            <w:r>
              <w:rPr>
                <w:rFonts w:hint="eastAsia" w:ascii="宋体" w:hAnsi="宋体" w:eastAsia="宋体" w:cs="宋体"/>
                <w:b w:val="0"/>
                <w:bCs/>
                <w:color w:val="auto"/>
                <w:szCs w:val="21"/>
                <w:highlight w:val="none"/>
                <w:lang w:val="en-US" w:eastAsia="zh-CN"/>
              </w:rPr>
              <w:t>2</w:t>
            </w:r>
            <w:r>
              <w:rPr>
                <w:rFonts w:hint="eastAsia" w:ascii="宋体" w:hAnsi="宋体" w:eastAsia="宋体" w:cs="宋体"/>
                <w:b w:val="0"/>
                <w:bCs/>
                <w:color w:val="auto"/>
                <w:szCs w:val="21"/>
                <w:highlight w:val="none"/>
                <w:lang w:eastAsia="zh-CN"/>
              </w:rPr>
              <w:t>分</w:t>
            </w:r>
            <w:r>
              <w:rPr>
                <w:rFonts w:hint="eastAsia" w:ascii="宋体" w:hAnsi="宋体" w:eastAsia="宋体" w:cs="宋体"/>
                <w:b w:val="0"/>
                <w:bCs/>
                <w:color w:val="auto"/>
                <w:szCs w:val="21"/>
                <w:highlight w:val="none"/>
              </w:rPr>
              <w:t>，各主要分部施工方法不符合项目实际，没有详尽的施工技术方案，方法不合理、不可行，不能指导具体施工并确保安全；</w:t>
            </w:r>
          </w:p>
          <w:p>
            <w:pPr>
              <w:keepNext w:val="0"/>
              <w:keepLines w:val="0"/>
              <w:pageBreakBefore w:val="0"/>
              <w:kinsoku/>
              <w:wordWrap/>
              <w:overflowPunct/>
              <w:topLinePunct w:val="0"/>
              <w:bidi w:val="0"/>
              <w:snapToGrid/>
              <w:spacing w:line="360" w:lineRule="exact"/>
              <w:ind w:left="0" w:leftChars="0" w:right="0" w:rightChars="0" w:firstLine="420" w:firstLineChars="200"/>
              <w:textAlignment w:val="auto"/>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lang w:eastAsia="zh-CN"/>
              </w:rPr>
              <w:t>二档</w:t>
            </w:r>
            <w:r>
              <w:rPr>
                <w:rFonts w:hint="eastAsia" w:ascii="宋体" w:hAnsi="宋体" w:eastAsia="宋体" w:cs="宋体"/>
                <w:b w:val="0"/>
                <w:bCs/>
                <w:color w:val="auto"/>
                <w:szCs w:val="21"/>
                <w:highlight w:val="none"/>
                <w:lang w:val="en-US" w:eastAsia="zh-CN"/>
              </w:rPr>
              <w:t>4</w:t>
            </w:r>
            <w:r>
              <w:rPr>
                <w:rFonts w:hint="eastAsia" w:ascii="宋体" w:hAnsi="宋体" w:eastAsia="宋体" w:cs="宋体"/>
                <w:b w:val="0"/>
                <w:bCs/>
                <w:color w:val="auto"/>
                <w:szCs w:val="21"/>
                <w:highlight w:val="none"/>
                <w:lang w:eastAsia="zh-CN"/>
              </w:rPr>
              <w:t>分</w:t>
            </w:r>
            <w:r>
              <w:rPr>
                <w:rFonts w:hint="eastAsia" w:ascii="宋体" w:hAnsi="宋体" w:eastAsia="宋体" w:cs="宋体"/>
                <w:b w:val="0"/>
                <w:bCs/>
                <w:color w:val="auto"/>
                <w:szCs w:val="21"/>
                <w:highlight w:val="none"/>
              </w:rPr>
              <w:t>，各主要分部施工方法基本符合项目实际，有施工技术方案，方法基本合理、可行，基本能指导具体施工并确保安全；</w:t>
            </w:r>
          </w:p>
          <w:p>
            <w:pPr>
              <w:keepNext w:val="0"/>
              <w:keepLines w:val="0"/>
              <w:pageBreakBefore w:val="0"/>
              <w:widowControl/>
              <w:kinsoku/>
              <w:wordWrap/>
              <w:overflowPunct/>
              <w:topLinePunct w:val="0"/>
              <w:bidi w:val="0"/>
              <w:snapToGrid/>
              <w:spacing w:line="360" w:lineRule="exact"/>
              <w:ind w:left="0" w:leftChars="0" w:right="0" w:rightChars="0" w:firstLine="420" w:firstLineChars="200"/>
              <w:textAlignment w:val="auto"/>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lang w:eastAsia="zh-CN"/>
              </w:rPr>
              <w:t>三档</w:t>
            </w:r>
            <w:r>
              <w:rPr>
                <w:rFonts w:hint="eastAsia" w:ascii="宋体" w:hAnsi="宋体" w:eastAsia="宋体" w:cs="宋体"/>
                <w:b w:val="0"/>
                <w:bCs/>
                <w:color w:val="auto"/>
                <w:szCs w:val="21"/>
                <w:highlight w:val="none"/>
                <w:lang w:val="en-US" w:eastAsia="zh-CN"/>
              </w:rPr>
              <w:t>6</w:t>
            </w:r>
            <w:r>
              <w:rPr>
                <w:rFonts w:hint="eastAsia" w:ascii="宋体" w:hAnsi="宋体" w:eastAsia="宋体" w:cs="宋体"/>
                <w:b w:val="0"/>
                <w:bCs/>
                <w:color w:val="auto"/>
                <w:szCs w:val="21"/>
                <w:highlight w:val="none"/>
                <w:lang w:eastAsia="zh-CN"/>
              </w:rPr>
              <w:t>分</w:t>
            </w:r>
            <w:r>
              <w:rPr>
                <w:rFonts w:hint="eastAsia" w:ascii="宋体" w:hAnsi="宋体" w:eastAsia="宋体" w:cs="宋体"/>
                <w:b w:val="0"/>
                <w:bCs/>
                <w:color w:val="auto"/>
                <w:szCs w:val="21"/>
                <w:highlight w:val="none"/>
              </w:rPr>
              <w:t>，各主要分部施工方法符合项目实际，有详尽的施工技术方案，工艺先进、方法科学合理、可行，能指导具体施工并确保安全。</w:t>
            </w:r>
          </w:p>
          <w:p>
            <w:pPr>
              <w:pStyle w:val="38"/>
              <w:keepNext w:val="0"/>
              <w:keepLines w:val="0"/>
              <w:pageBreakBefore w:val="0"/>
              <w:kinsoku/>
              <w:wordWrap/>
              <w:overflowPunct/>
              <w:topLinePunct w:val="0"/>
              <w:bidi w:val="0"/>
              <w:snapToGrid/>
              <w:spacing w:line="360" w:lineRule="exact"/>
              <w:ind w:left="0" w:leftChars="0" w:right="0" w:rightChars="0" w:firstLine="420" w:firstLineChars="200"/>
              <w:textAlignment w:val="auto"/>
              <w:rPr>
                <w:rFonts w:hint="eastAsia" w:ascii="宋体" w:hAnsi="宋体" w:eastAsia="宋体" w:cs="宋体"/>
                <w:color w:val="auto"/>
              </w:rPr>
            </w:pPr>
            <w:r>
              <w:rPr>
                <w:rFonts w:hint="eastAsia" w:ascii="宋体" w:hAnsi="宋体" w:eastAsia="宋体" w:cs="宋体"/>
                <w:b/>
                <w:bCs/>
                <w:color w:val="auto"/>
                <w:sz w:val="21"/>
                <w:szCs w:val="21"/>
              </w:rPr>
              <w:t>注：未提供主要施工方法</w:t>
            </w:r>
            <w:r>
              <w:rPr>
                <w:rFonts w:hint="eastAsia" w:ascii="宋体" w:hAnsi="宋体" w:eastAsia="宋体" w:cs="宋体"/>
                <w:b/>
                <w:bCs/>
                <w:color w:val="auto"/>
                <w:sz w:val="21"/>
                <w:szCs w:val="21"/>
                <w:lang w:eastAsia="zh-CN"/>
              </w:rPr>
              <w:t>方案</w:t>
            </w:r>
            <w:r>
              <w:rPr>
                <w:rFonts w:hint="eastAsia" w:ascii="宋体" w:hAnsi="宋体" w:eastAsia="宋体" w:cs="宋体"/>
                <w:b/>
                <w:bCs/>
                <w:color w:val="auto"/>
                <w:sz w:val="21"/>
                <w:szCs w:val="21"/>
              </w:rPr>
              <w:t>或未达到最低档次标准的，得0分。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3" w:hRule="atLeast"/>
        </w:trPr>
        <w:tc>
          <w:tcPr>
            <w:tcW w:w="1595" w:type="dxa"/>
            <w:gridSpan w:val="2"/>
            <w:vMerge w:val="continue"/>
            <w:vAlign w:val="center"/>
          </w:tcPr>
          <w:p>
            <w:pPr>
              <w:spacing w:line="420" w:lineRule="exact"/>
              <w:jc w:val="center"/>
              <w:rPr>
                <w:rFonts w:hint="eastAsia" w:ascii="宋体" w:hAnsi="宋体" w:eastAsia="宋体" w:cs="宋体"/>
                <w:b/>
                <w:color w:val="auto"/>
                <w:kern w:val="0"/>
                <w:szCs w:val="21"/>
                <w:highlight w:val="none"/>
              </w:rPr>
            </w:pPr>
          </w:p>
        </w:tc>
        <w:tc>
          <w:tcPr>
            <w:tcW w:w="2033" w:type="dxa"/>
            <w:vAlign w:val="center"/>
          </w:tcPr>
          <w:p>
            <w:pPr>
              <w:widowControl/>
              <w:spacing w:line="400" w:lineRule="exact"/>
              <w:ind w:right="105" w:rightChars="50"/>
              <w:jc w:val="center"/>
              <w:rPr>
                <w:rFonts w:hint="eastAsia" w:ascii="宋体" w:hAnsi="宋体" w:eastAsia="宋体" w:cs="宋体"/>
                <w:b/>
                <w:color w:val="auto"/>
                <w:szCs w:val="21"/>
                <w:highlight w:val="none"/>
              </w:rPr>
            </w:pPr>
            <w:r>
              <w:rPr>
                <w:rFonts w:hint="eastAsia" w:ascii="宋体" w:hAnsi="宋体" w:eastAsia="宋体" w:cs="宋体"/>
                <w:color w:val="auto"/>
                <w:kern w:val="0"/>
                <w:szCs w:val="21"/>
                <w:highlight w:val="none"/>
              </w:rPr>
              <w:t>拟投入的主要物资计划</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分）</w:t>
            </w:r>
          </w:p>
        </w:tc>
        <w:tc>
          <w:tcPr>
            <w:tcW w:w="6810" w:type="dxa"/>
            <w:gridSpan w:val="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投入的施工材料有详细的组织计划且计划周密，数量、选型配置、进场时间安排合理，满足施工需要。</w:t>
            </w:r>
          </w:p>
          <w:p>
            <w:pPr>
              <w:keepNext w:val="0"/>
              <w:keepLines w:val="0"/>
              <w:pageBreakBefore w:val="0"/>
              <w:kinsoku/>
              <w:wordWrap/>
              <w:overflowPunct/>
              <w:topLinePunct w:val="0"/>
              <w:autoSpaceDE/>
              <w:autoSpaceDN/>
              <w:bidi w:val="0"/>
              <w:adjustRightInd/>
              <w:snapToGrid/>
              <w:spacing w:line="360" w:lineRule="exact"/>
              <w:ind w:left="0" w:leftChars="0" w:right="0" w:rightChars="0" w:firstLine="420" w:firstLineChars="200"/>
              <w:textAlignment w:val="auto"/>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lang w:eastAsia="zh-CN"/>
              </w:rPr>
              <w:t>一档</w:t>
            </w:r>
            <w:r>
              <w:rPr>
                <w:rFonts w:hint="eastAsia" w:ascii="宋体" w:hAnsi="宋体" w:eastAsia="宋体" w:cs="宋体"/>
                <w:b w:val="0"/>
                <w:bCs/>
                <w:color w:val="auto"/>
                <w:szCs w:val="21"/>
                <w:highlight w:val="none"/>
                <w:lang w:val="en-US" w:eastAsia="zh-CN"/>
              </w:rPr>
              <w:t>2</w:t>
            </w:r>
            <w:r>
              <w:rPr>
                <w:rFonts w:hint="eastAsia" w:ascii="宋体" w:hAnsi="宋体" w:eastAsia="宋体" w:cs="宋体"/>
                <w:b w:val="0"/>
                <w:bCs/>
                <w:color w:val="auto"/>
                <w:szCs w:val="21"/>
                <w:highlight w:val="none"/>
                <w:lang w:eastAsia="zh-CN"/>
              </w:rPr>
              <w:t>分</w:t>
            </w:r>
            <w:r>
              <w:rPr>
                <w:rFonts w:hint="eastAsia" w:ascii="宋体" w:hAnsi="宋体" w:eastAsia="宋体" w:cs="宋体"/>
                <w:b w:val="0"/>
                <w:bCs/>
                <w:color w:val="auto"/>
                <w:szCs w:val="21"/>
                <w:highlight w:val="none"/>
              </w:rPr>
              <w:t>，拟投入的施工材料没有详细的组织计划，数量、选型配置、进场时间安排不合理，不满足施工需要；</w:t>
            </w:r>
          </w:p>
          <w:p>
            <w:pPr>
              <w:keepNext w:val="0"/>
              <w:keepLines w:val="0"/>
              <w:pageBreakBefore w:val="0"/>
              <w:kinsoku/>
              <w:wordWrap/>
              <w:overflowPunct/>
              <w:topLinePunct w:val="0"/>
              <w:autoSpaceDE/>
              <w:autoSpaceDN/>
              <w:bidi w:val="0"/>
              <w:adjustRightInd/>
              <w:snapToGrid/>
              <w:spacing w:line="360" w:lineRule="exact"/>
              <w:ind w:left="0" w:leftChars="0" w:right="0" w:rightChars="0" w:firstLine="420" w:firstLineChars="200"/>
              <w:textAlignment w:val="auto"/>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lang w:eastAsia="zh-CN"/>
              </w:rPr>
              <w:t>二档</w:t>
            </w:r>
            <w:r>
              <w:rPr>
                <w:rFonts w:hint="eastAsia" w:ascii="宋体" w:hAnsi="宋体" w:eastAsia="宋体" w:cs="宋体"/>
                <w:b w:val="0"/>
                <w:bCs/>
                <w:color w:val="auto"/>
                <w:szCs w:val="21"/>
                <w:highlight w:val="none"/>
                <w:lang w:val="en-US" w:eastAsia="zh-CN"/>
              </w:rPr>
              <w:t>4</w:t>
            </w:r>
            <w:r>
              <w:rPr>
                <w:rFonts w:hint="eastAsia" w:ascii="宋体" w:hAnsi="宋体" w:eastAsia="宋体" w:cs="宋体"/>
                <w:b w:val="0"/>
                <w:bCs/>
                <w:color w:val="auto"/>
                <w:szCs w:val="21"/>
                <w:highlight w:val="none"/>
                <w:lang w:eastAsia="zh-CN"/>
              </w:rPr>
              <w:t>分</w:t>
            </w:r>
            <w:r>
              <w:rPr>
                <w:rFonts w:hint="eastAsia" w:ascii="宋体" w:hAnsi="宋体" w:eastAsia="宋体" w:cs="宋体"/>
                <w:b w:val="0"/>
                <w:bCs/>
                <w:color w:val="auto"/>
                <w:szCs w:val="21"/>
                <w:highlight w:val="none"/>
              </w:rPr>
              <w:t>，拟投入的施工材料有组织计划，数量、选型配置、进场时间安排基本合理，基本满足施工需要；</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textAlignment w:val="auto"/>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lang w:eastAsia="zh-CN"/>
              </w:rPr>
              <w:t>三档</w:t>
            </w:r>
            <w:r>
              <w:rPr>
                <w:rFonts w:hint="eastAsia" w:ascii="宋体" w:hAnsi="宋体" w:eastAsia="宋体" w:cs="宋体"/>
                <w:b w:val="0"/>
                <w:bCs/>
                <w:color w:val="auto"/>
                <w:szCs w:val="21"/>
                <w:highlight w:val="none"/>
                <w:lang w:val="en-US" w:eastAsia="zh-CN"/>
              </w:rPr>
              <w:t>6</w:t>
            </w:r>
            <w:r>
              <w:rPr>
                <w:rFonts w:hint="eastAsia" w:ascii="宋体" w:hAnsi="宋体" w:eastAsia="宋体" w:cs="宋体"/>
                <w:b w:val="0"/>
                <w:bCs/>
                <w:color w:val="auto"/>
                <w:szCs w:val="21"/>
                <w:highlight w:val="none"/>
                <w:lang w:eastAsia="zh-CN"/>
              </w:rPr>
              <w:t>分</w:t>
            </w:r>
            <w:r>
              <w:rPr>
                <w:rFonts w:hint="eastAsia" w:ascii="宋体" w:hAnsi="宋体" w:eastAsia="宋体" w:cs="宋体"/>
                <w:b w:val="0"/>
                <w:bCs/>
                <w:color w:val="auto"/>
                <w:szCs w:val="21"/>
                <w:highlight w:val="none"/>
              </w:rPr>
              <w:t>，拟投入的施工材料有详细的组织计划且计划周密，数量、选型配置、进场时间安排合理，满足施工需要。</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b/>
                <w:color w:val="auto"/>
                <w:szCs w:val="21"/>
                <w:highlight w:val="none"/>
                <w:lang w:eastAsia="zh-CN"/>
              </w:rPr>
              <w:t>注：未提供拟投入的主要物资计划方案或未达到最低档次标准的，得0分。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trPr>
        <w:tc>
          <w:tcPr>
            <w:tcW w:w="1595" w:type="dxa"/>
            <w:gridSpan w:val="2"/>
            <w:vMerge w:val="continue"/>
            <w:vAlign w:val="center"/>
          </w:tcPr>
          <w:p>
            <w:pPr>
              <w:spacing w:line="420" w:lineRule="exact"/>
              <w:ind w:firstLine="420" w:firstLineChars="200"/>
              <w:rPr>
                <w:rFonts w:hint="eastAsia" w:ascii="宋体" w:hAnsi="宋体" w:eastAsia="宋体" w:cs="宋体"/>
                <w:color w:val="auto"/>
                <w:highlight w:val="none"/>
              </w:rPr>
            </w:pPr>
          </w:p>
        </w:tc>
        <w:tc>
          <w:tcPr>
            <w:tcW w:w="2033" w:type="dxa"/>
            <w:vAlign w:val="center"/>
          </w:tcPr>
          <w:p>
            <w:pPr>
              <w:widowControl/>
              <w:spacing w:line="400" w:lineRule="exac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拟投入的主要施工机械、设备计划</w:t>
            </w:r>
          </w:p>
          <w:p>
            <w:pPr>
              <w:widowControl/>
              <w:spacing w:line="400" w:lineRule="exact"/>
              <w:jc w:val="center"/>
              <w:rPr>
                <w:rFonts w:hint="eastAsia" w:ascii="宋体" w:hAnsi="宋体" w:eastAsia="宋体" w:cs="宋体"/>
                <w:color w:val="auto"/>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分）</w:t>
            </w:r>
          </w:p>
        </w:tc>
        <w:tc>
          <w:tcPr>
            <w:tcW w:w="6810" w:type="dxa"/>
            <w:gridSpan w:val="2"/>
            <w:vAlign w:val="center"/>
          </w:tcPr>
          <w:p>
            <w:pPr>
              <w:keepNext w:val="0"/>
              <w:keepLines w:val="0"/>
              <w:pageBreakBefore w:val="0"/>
              <w:widowControl/>
              <w:kinsoku/>
              <w:wordWrap/>
              <w:overflowPunct/>
              <w:topLinePunct w:val="0"/>
              <w:bidi w:val="0"/>
              <w:snapToGrid/>
              <w:spacing w:line="360" w:lineRule="exact"/>
              <w:ind w:left="0" w:leftChars="0" w:right="0" w:rightChars="0"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投入的施工机械、设备、机具有详细的组织计划且计划周密，设备数量、选型配置、进场时间安排合理，满足施工需要。</w:t>
            </w:r>
          </w:p>
          <w:p>
            <w:pPr>
              <w:keepNext w:val="0"/>
              <w:keepLines w:val="0"/>
              <w:pageBreakBefore w:val="0"/>
              <w:kinsoku/>
              <w:wordWrap/>
              <w:overflowPunct/>
              <w:topLinePunct w:val="0"/>
              <w:bidi w:val="0"/>
              <w:snapToGrid/>
              <w:spacing w:line="360" w:lineRule="exact"/>
              <w:ind w:left="0" w:leftChars="0" w:right="0" w:rightChars="0" w:firstLine="420" w:firstLineChars="200"/>
              <w:textAlignment w:val="auto"/>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lang w:eastAsia="zh-CN"/>
              </w:rPr>
              <w:t>一档</w:t>
            </w:r>
            <w:r>
              <w:rPr>
                <w:rFonts w:hint="eastAsia" w:ascii="宋体" w:hAnsi="宋体" w:eastAsia="宋体" w:cs="宋体"/>
                <w:b w:val="0"/>
                <w:bCs/>
                <w:color w:val="auto"/>
                <w:szCs w:val="21"/>
                <w:highlight w:val="none"/>
                <w:lang w:val="en-US" w:eastAsia="zh-CN"/>
              </w:rPr>
              <w:t>2</w:t>
            </w:r>
            <w:r>
              <w:rPr>
                <w:rFonts w:hint="eastAsia" w:ascii="宋体" w:hAnsi="宋体" w:eastAsia="宋体" w:cs="宋体"/>
                <w:b w:val="0"/>
                <w:bCs/>
                <w:color w:val="auto"/>
                <w:szCs w:val="21"/>
                <w:highlight w:val="none"/>
                <w:lang w:eastAsia="zh-CN"/>
              </w:rPr>
              <w:t>分</w:t>
            </w:r>
            <w:r>
              <w:rPr>
                <w:rFonts w:hint="eastAsia" w:ascii="宋体" w:hAnsi="宋体" w:eastAsia="宋体" w:cs="宋体"/>
                <w:b w:val="0"/>
                <w:bCs/>
                <w:color w:val="auto"/>
                <w:szCs w:val="21"/>
                <w:highlight w:val="none"/>
              </w:rPr>
              <w:t>，拟投入的施工机械、设备、机具没有详细的组织计划，设备数量、选型配置、进场时间安排不合理，不满足施工需要；</w:t>
            </w:r>
          </w:p>
          <w:p>
            <w:pPr>
              <w:keepNext w:val="0"/>
              <w:keepLines w:val="0"/>
              <w:pageBreakBefore w:val="0"/>
              <w:kinsoku/>
              <w:wordWrap/>
              <w:overflowPunct/>
              <w:topLinePunct w:val="0"/>
              <w:bidi w:val="0"/>
              <w:snapToGrid/>
              <w:spacing w:line="360" w:lineRule="exact"/>
              <w:ind w:left="0" w:leftChars="0" w:right="0" w:rightChars="0" w:firstLine="420" w:firstLineChars="200"/>
              <w:textAlignment w:val="auto"/>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lang w:eastAsia="zh-CN"/>
              </w:rPr>
              <w:t>二档</w:t>
            </w:r>
            <w:r>
              <w:rPr>
                <w:rFonts w:hint="eastAsia" w:ascii="宋体" w:hAnsi="宋体" w:eastAsia="宋体" w:cs="宋体"/>
                <w:b w:val="0"/>
                <w:bCs/>
                <w:color w:val="auto"/>
                <w:szCs w:val="21"/>
                <w:highlight w:val="none"/>
                <w:lang w:val="en-US" w:eastAsia="zh-CN"/>
              </w:rPr>
              <w:t>4</w:t>
            </w:r>
            <w:r>
              <w:rPr>
                <w:rFonts w:hint="eastAsia" w:ascii="宋体" w:hAnsi="宋体" w:eastAsia="宋体" w:cs="宋体"/>
                <w:b w:val="0"/>
                <w:bCs/>
                <w:color w:val="auto"/>
                <w:szCs w:val="21"/>
                <w:highlight w:val="none"/>
                <w:lang w:eastAsia="zh-CN"/>
              </w:rPr>
              <w:t>分</w:t>
            </w:r>
            <w:r>
              <w:rPr>
                <w:rFonts w:hint="eastAsia" w:ascii="宋体" w:hAnsi="宋体" w:eastAsia="宋体" w:cs="宋体"/>
                <w:b w:val="0"/>
                <w:bCs/>
                <w:color w:val="auto"/>
                <w:szCs w:val="21"/>
                <w:highlight w:val="none"/>
              </w:rPr>
              <w:t>，拟投入的施工机械、设备、机具有组织计划，设备数量、选型配置、进场时间安排基本合理，基本满足施工需要；</w:t>
            </w:r>
          </w:p>
          <w:p>
            <w:pPr>
              <w:keepNext w:val="0"/>
              <w:keepLines w:val="0"/>
              <w:pageBreakBefore w:val="0"/>
              <w:widowControl/>
              <w:kinsoku/>
              <w:wordWrap/>
              <w:overflowPunct/>
              <w:topLinePunct w:val="0"/>
              <w:bidi w:val="0"/>
              <w:snapToGrid/>
              <w:spacing w:line="360" w:lineRule="exact"/>
              <w:ind w:left="0" w:leftChars="0" w:right="0" w:rightChars="0" w:firstLine="420" w:firstLineChars="200"/>
              <w:textAlignment w:val="auto"/>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lang w:eastAsia="zh-CN"/>
              </w:rPr>
              <w:t>三档</w:t>
            </w:r>
            <w:r>
              <w:rPr>
                <w:rFonts w:hint="eastAsia" w:ascii="宋体" w:hAnsi="宋体" w:eastAsia="宋体" w:cs="宋体"/>
                <w:b w:val="0"/>
                <w:bCs/>
                <w:color w:val="auto"/>
                <w:szCs w:val="21"/>
                <w:highlight w:val="none"/>
                <w:lang w:val="en-US" w:eastAsia="zh-CN"/>
              </w:rPr>
              <w:t>6</w:t>
            </w:r>
            <w:r>
              <w:rPr>
                <w:rFonts w:hint="eastAsia" w:ascii="宋体" w:hAnsi="宋体" w:eastAsia="宋体" w:cs="宋体"/>
                <w:b w:val="0"/>
                <w:bCs/>
                <w:color w:val="auto"/>
                <w:szCs w:val="21"/>
                <w:highlight w:val="none"/>
                <w:lang w:eastAsia="zh-CN"/>
              </w:rPr>
              <w:t>分</w:t>
            </w:r>
            <w:r>
              <w:rPr>
                <w:rFonts w:hint="eastAsia" w:ascii="宋体" w:hAnsi="宋体" w:eastAsia="宋体" w:cs="宋体"/>
                <w:b w:val="0"/>
                <w:bCs/>
                <w:color w:val="auto"/>
                <w:szCs w:val="21"/>
                <w:highlight w:val="none"/>
              </w:rPr>
              <w:t>，拟投入的施工机械、设备、机具有详细的组织计划且计划周密，设备数量、选型配置、进场时间安排合理，满足施工需要。</w:t>
            </w:r>
          </w:p>
          <w:p>
            <w:pPr>
              <w:pStyle w:val="38"/>
              <w:keepNext w:val="0"/>
              <w:keepLines w:val="0"/>
              <w:pageBreakBefore w:val="0"/>
              <w:kinsoku/>
              <w:wordWrap/>
              <w:overflowPunct/>
              <w:topLinePunct w:val="0"/>
              <w:bidi w:val="0"/>
              <w:snapToGrid/>
              <w:spacing w:line="360" w:lineRule="exact"/>
              <w:ind w:left="0" w:leftChars="0" w:right="0" w:rightChars="0" w:firstLine="420" w:firstLineChars="200"/>
              <w:textAlignment w:val="auto"/>
              <w:rPr>
                <w:rFonts w:hint="eastAsia" w:ascii="宋体" w:hAnsi="宋体" w:eastAsia="宋体" w:cs="宋体"/>
                <w:color w:val="auto"/>
                <w:lang w:eastAsia="zh-CN"/>
              </w:rPr>
            </w:pPr>
            <w:r>
              <w:rPr>
                <w:rFonts w:hint="eastAsia" w:ascii="宋体" w:hAnsi="宋体" w:eastAsia="宋体" w:cs="宋体"/>
                <w:b/>
                <w:bCs/>
                <w:color w:val="auto"/>
                <w:sz w:val="21"/>
                <w:szCs w:val="21"/>
                <w:lang w:eastAsia="zh-CN"/>
              </w:rPr>
              <w:t>注：未提供拟投入的主要施工机械、设备计划方案或未达到最低档次标准的，得0分</w:t>
            </w:r>
            <w:r>
              <w:rPr>
                <w:rFonts w:hint="eastAsia" w:ascii="宋体" w:hAnsi="宋体" w:eastAsia="宋体" w:cs="宋体"/>
                <w:color w:val="auto"/>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595" w:type="dxa"/>
            <w:gridSpan w:val="2"/>
            <w:vMerge w:val="continue"/>
            <w:vAlign w:val="center"/>
          </w:tcPr>
          <w:p>
            <w:pPr>
              <w:spacing w:line="420" w:lineRule="exact"/>
              <w:ind w:firstLine="420" w:firstLineChars="200"/>
              <w:rPr>
                <w:rFonts w:hint="eastAsia" w:ascii="宋体" w:hAnsi="宋体" w:eastAsia="宋体" w:cs="宋体"/>
                <w:bCs/>
                <w:color w:val="auto"/>
                <w:szCs w:val="21"/>
                <w:highlight w:val="none"/>
              </w:rPr>
            </w:pPr>
          </w:p>
        </w:tc>
        <w:tc>
          <w:tcPr>
            <w:tcW w:w="2033" w:type="dxa"/>
            <w:vAlign w:val="center"/>
          </w:tcPr>
          <w:p>
            <w:pPr>
              <w:widowControl/>
              <w:spacing w:line="400" w:lineRule="exact"/>
              <w:ind w:right="105" w:rightChars="50"/>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劳动力安排计划</w:t>
            </w:r>
          </w:p>
          <w:p>
            <w:pPr>
              <w:widowControl/>
              <w:spacing w:line="400" w:lineRule="exact"/>
              <w:ind w:right="105" w:rightChars="50"/>
              <w:jc w:val="center"/>
              <w:rPr>
                <w:rFonts w:hint="eastAsia" w:ascii="宋体" w:hAnsi="宋体" w:eastAsia="宋体" w:cs="宋体"/>
                <w:bCs/>
                <w:color w:val="auto"/>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分）</w:t>
            </w:r>
          </w:p>
        </w:tc>
        <w:tc>
          <w:tcPr>
            <w:tcW w:w="6810" w:type="dxa"/>
            <w:gridSpan w:val="2"/>
            <w:vAlign w:val="center"/>
          </w:tcPr>
          <w:p>
            <w:pPr>
              <w:keepNext w:val="0"/>
              <w:keepLines w:val="0"/>
              <w:pageBreakBefore w:val="0"/>
              <w:widowControl/>
              <w:kinsoku/>
              <w:wordWrap/>
              <w:overflowPunct/>
              <w:topLinePunct w:val="0"/>
              <w:bidi w:val="0"/>
              <w:snapToGrid/>
              <w:spacing w:line="360" w:lineRule="exact"/>
              <w:ind w:left="0" w:leftChars="0" w:right="0" w:rightChars="0"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各主要施工工序应有详细周密的劳动力安排计划，有各工种劳动力安排计划，劳动力投入合理，满足施工需要。</w:t>
            </w:r>
          </w:p>
          <w:p>
            <w:pPr>
              <w:keepNext w:val="0"/>
              <w:keepLines w:val="0"/>
              <w:pageBreakBefore w:val="0"/>
              <w:kinsoku/>
              <w:wordWrap/>
              <w:overflowPunct/>
              <w:topLinePunct w:val="0"/>
              <w:bidi w:val="0"/>
              <w:snapToGrid/>
              <w:spacing w:line="360" w:lineRule="exact"/>
              <w:ind w:left="0" w:leftChars="0" w:right="0" w:rightChars="0" w:firstLine="420" w:firstLineChars="200"/>
              <w:textAlignment w:val="auto"/>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lang w:eastAsia="zh-CN"/>
              </w:rPr>
              <w:t>一档</w:t>
            </w:r>
            <w:r>
              <w:rPr>
                <w:rFonts w:hint="eastAsia" w:ascii="宋体" w:hAnsi="宋体" w:eastAsia="宋体" w:cs="宋体"/>
                <w:b w:val="0"/>
                <w:bCs/>
                <w:color w:val="auto"/>
                <w:szCs w:val="21"/>
                <w:highlight w:val="none"/>
                <w:lang w:val="en-US" w:eastAsia="zh-CN"/>
              </w:rPr>
              <w:t>2</w:t>
            </w:r>
            <w:r>
              <w:rPr>
                <w:rFonts w:hint="eastAsia" w:ascii="宋体" w:hAnsi="宋体" w:eastAsia="宋体" w:cs="宋体"/>
                <w:b w:val="0"/>
                <w:bCs/>
                <w:color w:val="auto"/>
                <w:szCs w:val="21"/>
                <w:highlight w:val="none"/>
                <w:lang w:eastAsia="zh-CN"/>
              </w:rPr>
              <w:t>分</w:t>
            </w:r>
            <w:r>
              <w:rPr>
                <w:rFonts w:hint="eastAsia" w:ascii="宋体" w:hAnsi="宋体" w:eastAsia="宋体" w:cs="宋体"/>
                <w:b w:val="0"/>
                <w:bCs/>
                <w:color w:val="auto"/>
                <w:szCs w:val="21"/>
                <w:highlight w:val="none"/>
              </w:rPr>
              <w:t>，各主要施工工序没有详细周密的劳动力安排计划，没有各工种劳动力安排计划，劳动力投入不合理，不满足施工需要；</w:t>
            </w:r>
          </w:p>
          <w:p>
            <w:pPr>
              <w:keepNext w:val="0"/>
              <w:keepLines w:val="0"/>
              <w:pageBreakBefore w:val="0"/>
              <w:kinsoku/>
              <w:wordWrap/>
              <w:overflowPunct/>
              <w:topLinePunct w:val="0"/>
              <w:bidi w:val="0"/>
              <w:snapToGrid/>
              <w:spacing w:line="360" w:lineRule="exact"/>
              <w:ind w:left="0" w:leftChars="0" w:right="0" w:rightChars="0" w:firstLine="420" w:firstLineChars="200"/>
              <w:textAlignment w:val="auto"/>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lang w:eastAsia="zh-CN"/>
              </w:rPr>
              <w:t>二档</w:t>
            </w:r>
            <w:r>
              <w:rPr>
                <w:rFonts w:hint="eastAsia" w:ascii="宋体" w:hAnsi="宋体" w:eastAsia="宋体" w:cs="宋体"/>
                <w:b w:val="0"/>
                <w:bCs/>
                <w:color w:val="auto"/>
                <w:szCs w:val="21"/>
                <w:highlight w:val="none"/>
                <w:lang w:val="en-US" w:eastAsia="zh-CN"/>
              </w:rPr>
              <w:t>4</w:t>
            </w:r>
            <w:r>
              <w:rPr>
                <w:rFonts w:hint="eastAsia" w:ascii="宋体" w:hAnsi="宋体" w:eastAsia="宋体" w:cs="宋体"/>
                <w:b w:val="0"/>
                <w:bCs/>
                <w:color w:val="auto"/>
                <w:szCs w:val="21"/>
                <w:highlight w:val="none"/>
                <w:lang w:eastAsia="zh-CN"/>
              </w:rPr>
              <w:t>分</w:t>
            </w:r>
            <w:r>
              <w:rPr>
                <w:rFonts w:hint="eastAsia" w:ascii="宋体" w:hAnsi="宋体" w:eastAsia="宋体" w:cs="宋体"/>
                <w:b w:val="0"/>
                <w:bCs/>
                <w:color w:val="auto"/>
                <w:szCs w:val="21"/>
                <w:highlight w:val="none"/>
              </w:rPr>
              <w:t>，各主要施工工序有劳动力安排计划，有各工种劳动力安排计划，劳动力投入基本合理，基本满足施工需要；</w:t>
            </w:r>
          </w:p>
          <w:p>
            <w:pPr>
              <w:keepNext w:val="0"/>
              <w:keepLines w:val="0"/>
              <w:pageBreakBefore w:val="0"/>
              <w:widowControl/>
              <w:kinsoku/>
              <w:wordWrap/>
              <w:overflowPunct/>
              <w:topLinePunct w:val="0"/>
              <w:bidi w:val="0"/>
              <w:snapToGrid/>
              <w:spacing w:line="360" w:lineRule="exact"/>
              <w:ind w:left="0" w:leftChars="0" w:right="0" w:rightChars="0" w:firstLine="420" w:firstLineChars="200"/>
              <w:textAlignment w:val="auto"/>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lang w:eastAsia="zh-CN"/>
              </w:rPr>
              <w:t>三档</w:t>
            </w:r>
            <w:r>
              <w:rPr>
                <w:rFonts w:hint="eastAsia" w:ascii="宋体" w:hAnsi="宋体" w:eastAsia="宋体" w:cs="宋体"/>
                <w:b w:val="0"/>
                <w:bCs/>
                <w:color w:val="auto"/>
                <w:szCs w:val="21"/>
                <w:highlight w:val="none"/>
                <w:lang w:val="en-US" w:eastAsia="zh-CN"/>
              </w:rPr>
              <w:t>6</w:t>
            </w:r>
            <w:r>
              <w:rPr>
                <w:rFonts w:hint="eastAsia" w:ascii="宋体" w:hAnsi="宋体" w:eastAsia="宋体" w:cs="宋体"/>
                <w:b w:val="0"/>
                <w:bCs/>
                <w:color w:val="auto"/>
                <w:szCs w:val="21"/>
                <w:highlight w:val="none"/>
                <w:lang w:eastAsia="zh-CN"/>
              </w:rPr>
              <w:t>分</w:t>
            </w:r>
            <w:r>
              <w:rPr>
                <w:rFonts w:hint="eastAsia" w:ascii="宋体" w:hAnsi="宋体" w:eastAsia="宋体" w:cs="宋体"/>
                <w:b w:val="0"/>
                <w:bCs/>
                <w:color w:val="auto"/>
                <w:szCs w:val="21"/>
                <w:highlight w:val="none"/>
              </w:rPr>
              <w:t>，各主要施工工序有详细周密的劳动力安排计划，有各工种劳动力安排计划，劳动力投入合理，满足施工需要。</w:t>
            </w:r>
          </w:p>
          <w:p>
            <w:pPr>
              <w:pStyle w:val="38"/>
              <w:keepNext w:val="0"/>
              <w:keepLines w:val="0"/>
              <w:pageBreakBefore w:val="0"/>
              <w:kinsoku/>
              <w:wordWrap/>
              <w:overflowPunct/>
              <w:topLinePunct w:val="0"/>
              <w:bidi w:val="0"/>
              <w:snapToGrid/>
              <w:spacing w:line="360" w:lineRule="exact"/>
              <w:ind w:left="0" w:leftChars="0" w:right="0" w:rightChars="0" w:firstLine="420" w:firstLineChars="200"/>
              <w:textAlignment w:val="auto"/>
              <w:rPr>
                <w:rFonts w:hint="eastAsia" w:ascii="宋体" w:hAnsi="宋体" w:eastAsia="宋体" w:cs="宋体"/>
                <w:color w:val="auto"/>
              </w:rPr>
            </w:pPr>
            <w:r>
              <w:rPr>
                <w:rFonts w:hint="eastAsia" w:ascii="宋体" w:hAnsi="宋体" w:eastAsia="宋体" w:cs="宋体"/>
                <w:b/>
                <w:bCs/>
                <w:color w:val="auto"/>
                <w:sz w:val="21"/>
                <w:szCs w:val="21"/>
              </w:rPr>
              <w:t>注：未提供劳动力安排计划</w:t>
            </w:r>
            <w:r>
              <w:rPr>
                <w:rFonts w:hint="eastAsia" w:ascii="宋体" w:hAnsi="宋体" w:eastAsia="宋体" w:cs="宋体"/>
                <w:b/>
                <w:bCs/>
                <w:color w:val="auto"/>
                <w:sz w:val="21"/>
                <w:szCs w:val="21"/>
                <w:lang w:eastAsia="zh-CN"/>
              </w:rPr>
              <w:t>方案</w:t>
            </w:r>
            <w:r>
              <w:rPr>
                <w:rFonts w:hint="eastAsia" w:ascii="宋体" w:hAnsi="宋体" w:eastAsia="宋体" w:cs="宋体"/>
                <w:b/>
                <w:bCs/>
                <w:color w:val="auto"/>
                <w:sz w:val="21"/>
                <w:szCs w:val="21"/>
              </w:rPr>
              <w:t>或未达到最低档次标准的，得0分。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atLeast"/>
        </w:trPr>
        <w:tc>
          <w:tcPr>
            <w:tcW w:w="1595" w:type="dxa"/>
            <w:gridSpan w:val="2"/>
            <w:vMerge w:val="continue"/>
            <w:vAlign w:val="center"/>
          </w:tcPr>
          <w:p>
            <w:pPr>
              <w:spacing w:line="420" w:lineRule="exact"/>
              <w:ind w:firstLine="420" w:firstLineChars="200"/>
              <w:rPr>
                <w:rFonts w:hint="eastAsia" w:ascii="宋体" w:hAnsi="宋体" w:eastAsia="宋体" w:cs="宋体"/>
                <w:bCs/>
                <w:color w:val="auto"/>
                <w:szCs w:val="21"/>
                <w:highlight w:val="none"/>
              </w:rPr>
            </w:pPr>
          </w:p>
        </w:tc>
        <w:tc>
          <w:tcPr>
            <w:tcW w:w="2033" w:type="dxa"/>
            <w:vAlign w:val="center"/>
          </w:tcPr>
          <w:p>
            <w:pPr>
              <w:widowControl/>
              <w:spacing w:line="400" w:lineRule="exact"/>
              <w:ind w:right="105" w:rightChars="50"/>
              <w:jc w:val="center"/>
              <w:rPr>
                <w:rFonts w:hint="eastAsia" w:ascii="宋体" w:hAnsi="宋体" w:eastAsia="宋体" w:cs="宋体"/>
                <w:bCs/>
                <w:color w:val="auto"/>
                <w:szCs w:val="21"/>
                <w:highlight w:val="none"/>
              </w:rPr>
            </w:pPr>
            <w:r>
              <w:rPr>
                <w:rFonts w:hint="eastAsia" w:ascii="宋体" w:hAnsi="宋体" w:eastAsia="宋体" w:cs="宋体"/>
                <w:color w:val="auto"/>
                <w:kern w:val="0"/>
                <w:szCs w:val="21"/>
                <w:highlight w:val="none"/>
              </w:rPr>
              <w:t>确保工程质量的技术组织措施（</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分）</w:t>
            </w:r>
          </w:p>
        </w:tc>
        <w:tc>
          <w:tcPr>
            <w:tcW w:w="6810" w:type="dxa"/>
            <w:gridSpan w:val="2"/>
            <w:vAlign w:val="center"/>
          </w:tcPr>
          <w:p>
            <w:pPr>
              <w:keepNext w:val="0"/>
              <w:keepLines w:val="0"/>
              <w:pageBreakBefore w:val="0"/>
              <w:widowControl/>
              <w:kinsoku/>
              <w:wordWrap/>
              <w:overflowPunct/>
              <w:topLinePunct w:val="0"/>
              <w:bidi w:val="0"/>
              <w:snapToGrid/>
              <w:spacing w:line="360" w:lineRule="exact"/>
              <w:ind w:left="0" w:leftChars="0" w:right="0" w:rightChars="0"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应有专门的质量技术管理班子和制度，且人员配备合理，制度健全。主要工序应有质量技术保证措施和手段，自控体系完整，能有效保证技术质量，达到承诺的质量标准。</w:t>
            </w:r>
          </w:p>
          <w:p>
            <w:pPr>
              <w:keepNext w:val="0"/>
              <w:keepLines w:val="0"/>
              <w:pageBreakBefore w:val="0"/>
              <w:kinsoku/>
              <w:wordWrap/>
              <w:overflowPunct/>
              <w:topLinePunct w:val="0"/>
              <w:bidi w:val="0"/>
              <w:snapToGrid/>
              <w:spacing w:line="360" w:lineRule="exact"/>
              <w:ind w:left="0" w:leftChars="0" w:right="0" w:rightChars="0" w:firstLine="420" w:firstLineChars="200"/>
              <w:textAlignment w:val="auto"/>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lang w:eastAsia="zh-CN"/>
              </w:rPr>
              <w:t>一档</w:t>
            </w:r>
            <w:r>
              <w:rPr>
                <w:rFonts w:hint="eastAsia" w:ascii="宋体" w:hAnsi="宋体" w:eastAsia="宋体" w:cs="宋体"/>
                <w:b w:val="0"/>
                <w:bCs/>
                <w:color w:val="auto"/>
                <w:szCs w:val="21"/>
                <w:highlight w:val="none"/>
                <w:lang w:val="en-US" w:eastAsia="zh-CN"/>
              </w:rPr>
              <w:t>2</w:t>
            </w:r>
            <w:r>
              <w:rPr>
                <w:rFonts w:hint="eastAsia" w:ascii="宋体" w:hAnsi="宋体" w:eastAsia="宋体" w:cs="宋体"/>
                <w:b w:val="0"/>
                <w:bCs/>
                <w:color w:val="auto"/>
                <w:szCs w:val="21"/>
                <w:highlight w:val="none"/>
                <w:lang w:eastAsia="zh-CN"/>
              </w:rPr>
              <w:t>分</w:t>
            </w:r>
            <w:r>
              <w:rPr>
                <w:rFonts w:hint="eastAsia" w:ascii="宋体" w:hAnsi="宋体" w:eastAsia="宋体" w:cs="宋体"/>
                <w:b w:val="0"/>
                <w:bCs/>
                <w:color w:val="auto"/>
                <w:szCs w:val="21"/>
                <w:highlight w:val="none"/>
              </w:rPr>
              <w:t>，没有专门的质量技术管理班子和制度，且人员配备不合理，制度不健全。主要工序没有质量技术保证措施和手段，自控体系不完整，不能有效保证技术质量；</w:t>
            </w:r>
          </w:p>
          <w:p>
            <w:pPr>
              <w:keepNext w:val="0"/>
              <w:keepLines w:val="0"/>
              <w:pageBreakBefore w:val="0"/>
              <w:kinsoku/>
              <w:wordWrap/>
              <w:overflowPunct/>
              <w:topLinePunct w:val="0"/>
              <w:bidi w:val="0"/>
              <w:snapToGrid/>
              <w:spacing w:line="360" w:lineRule="exact"/>
              <w:ind w:left="0" w:leftChars="0" w:right="0" w:rightChars="0" w:firstLine="420" w:firstLineChars="200"/>
              <w:textAlignment w:val="auto"/>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lang w:eastAsia="zh-CN"/>
              </w:rPr>
              <w:t>二档</w:t>
            </w:r>
            <w:r>
              <w:rPr>
                <w:rFonts w:hint="eastAsia" w:ascii="宋体" w:hAnsi="宋体" w:eastAsia="宋体" w:cs="宋体"/>
                <w:b w:val="0"/>
                <w:bCs/>
                <w:color w:val="auto"/>
                <w:szCs w:val="21"/>
                <w:highlight w:val="none"/>
                <w:lang w:val="en-US" w:eastAsia="zh-CN"/>
              </w:rPr>
              <w:t>4</w:t>
            </w:r>
            <w:r>
              <w:rPr>
                <w:rFonts w:hint="eastAsia" w:ascii="宋体" w:hAnsi="宋体" w:eastAsia="宋体" w:cs="宋体"/>
                <w:b w:val="0"/>
                <w:bCs/>
                <w:color w:val="auto"/>
                <w:szCs w:val="21"/>
                <w:highlight w:val="none"/>
                <w:lang w:eastAsia="zh-CN"/>
              </w:rPr>
              <w:t>分</w:t>
            </w:r>
            <w:r>
              <w:rPr>
                <w:rFonts w:hint="eastAsia" w:ascii="宋体" w:hAnsi="宋体" w:eastAsia="宋体" w:cs="宋体"/>
                <w:b w:val="0"/>
                <w:bCs/>
                <w:color w:val="auto"/>
                <w:szCs w:val="21"/>
                <w:highlight w:val="none"/>
              </w:rPr>
              <w:t>，有质量技术管理班子和制度，且人员配备基本合理，制度基本健全。主要工序有质量技术保证措施和手段，基本能保证技术质量，基本能达到承诺的质量标准；</w:t>
            </w:r>
          </w:p>
          <w:p>
            <w:pPr>
              <w:keepNext w:val="0"/>
              <w:keepLines w:val="0"/>
              <w:pageBreakBefore w:val="0"/>
              <w:widowControl/>
              <w:kinsoku/>
              <w:wordWrap/>
              <w:overflowPunct/>
              <w:topLinePunct w:val="0"/>
              <w:bidi w:val="0"/>
              <w:snapToGrid/>
              <w:spacing w:line="360" w:lineRule="exact"/>
              <w:ind w:left="0" w:leftChars="0" w:right="0" w:rightChars="0" w:firstLine="420" w:firstLineChars="200"/>
              <w:textAlignment w:val="auto"/>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lang w:eastAsia="zh-CN"/>
              </w:rPr>
              <w:t>三档</w:t>
            </w:r>
            <w:r>
              <w:rPr>
                <w:rFonts w:hint="eastAsia" w:ascii="宋体" w:hAnsi="宋体" w:eastAsia="宋体" w:cs="宋体"/>
                <w:b w:val="0"/>
                <w:bCs/>
                <w:color w:val="auto"/>
                <w:szCs w:val="21"/>
                <w:highlight w:val="none"/>
                <w:lang w:val="en-US" w:eastAsia="zh-CN"/>
              </w:rPr>
              <w:t>6</w:t>
            </w:r>
            <w:r>
              <w:rPr>
                <w:rFonts w:hint="eastAsia" w:ascii="宋体" w:hAnsi="宋体" w:eastAsia="宋体" w:cs="宋体"/>
                <w:b w:val="0"/>
                <w:bCs/>
                <w:color w:val="auto"/>
                <w:szCs w:val="21"/>
                <w:highlight w:val="none"/>
                <w:lang w:eastAsia="zh-CN"/>
              </w:rPr>
              <w:t>分</w:t>
            </w:r>
            <w:r>
              <w:rPr>
                <w:rFonts w:hint="eastAsia" w:ascii="宋体" w:hAnsi="宋体" w:eastAsia="宋体" w:cs="宋体"/>
                <w:b w:val="0"/>
                <w:bCs/>
                <w:color w:val="auto"/>
                <w:szCs w:val="21"/>
                <w:highlight w:val="none"/>
              </w:rPr>
              <w:t>，有专门的质量技术管理班子和制度，且人员配备合理，制度健全。主要工序应有质量技术保证措施和手段，自控体系完整，能有效保证技术质量，达到承诺的质量标准。</w:t>
            </w:r>
          </w:p>
          <w:p>
            <w:pPr>
              <w:pStyle w:val="38"/>
              <w:keepNext w:val="0"/>
              <w:keepLines w:val="0"/>
              <w:pageBreakBefore w:val="0"/>
              <w:kinsoku/>
              <w:wordWrap/>
              <w:overflowPunct/>
              <w:topLinePunct w:val="0"/>
              <w:bidi w:val="0"/>
              <w:snapToGrid/>
              <w:spacing w:line="360" w:lineRule="exact"/>
              <w:ind w:left="0" w:leftChars="0" w:right="0" w:rightChars="0" w:firstLine="420" w:firstLineChars="200"/>
              <w:textAlignment w:val="auto"/>
              <w:rPr>
                <w:rFonts w:hint="eastAsia" w:ascii="宋体" w:hAnsi="宋体" w:eastAsia="宋体" w:cs="宋体"/>
                <w:color w:val="auto"/>
              </w:rPr>
            </w:pPr>
            <w:r>
              <w:rPr>
                <w:rFonts w:hint="eastAsia" w:ascii="宋体" w:hAnsi="宋体" w:eastAsia="宋体" w:cs="宋体"/>
                <w:b/>
                <w:color w:val="auto"/>
                <w:sz w:val="21"/>
                <w:szCs w:val="21"/>
                <w:highlight w:val="none"/>
                <w:lang w:eastAsia="zh-CN"/>
              </w:rPr>
              <w:t>注：未提供确保工程质量的技术组织措施方案或未达到最低档次标准的，得0分。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595" w:type="dxa"/>
            <w:gridSpan w:val="2"/>
            <w:vMerge w:val="continue"/>
            <w:vAlign w:val="center"/>
          </w:tcPr>
          <w:p>
            <w:pPr>
              <w:spacing w:line="420" w:lineRule="exact"/>
              <w:ind w:firstLine="420" w:firstLineChars="200"/>
              <w:rPr>
                <w:rFonts w:hint="eastAsia" w:ascii="宋体" w:hAnsi="宋体" w:eastAsia="宋体" w:cs="宋体"/>
                <w:bCs/>
                <w:color w:val="auto"/>
                <w:szCs w:val="21"/>
                <w:highlight w:val="none"/>
              </w:rPr>
            </w:pPr>
          </w:p>
        </w:tc>
        <w:tc>
          <w:tcPr>
            <w:tcW w:w="2033" w:type="dxa"/>
            <w:vAlign w:val="center"/>
          </w:tcPr>
          <w:p>
            <w:pPr>
              <w:widowControl/>
              <w:spacing w:line="400" w:lineRule="exact"/>
              <w:ind w:right="105" w:rightChars="50"/>
              <w:jc w:val="center"/>
              <w:rPr>
                <w:rFonts w:hint="eastAsia" w:ascii="宋体" w:hAnsi="宋体" w:eastAsia="宋体" w:cs="宋体"/>
                <w:bCs/>
                <w:color w:val="auto"/>
                <w:szCs w:val="21"/>
                <w:highlight w:val="none"/>
              </w:rPr>
            </w:pPr>
            <w:r>
              <w:rPr>
                <w:rFonts w:hint="eastAsia" w:ascii="宋体" w:hAnsi="宋体" w:eastAsia="宋体" w:cs="宋体"/>
                <w:color w:val="auto"/>
                <w:kern w:val="0"/>
                <w:szCs w:val="21"/>
                <w:highlight w:val="none"/>
              </w:rPr>
              <w:t>确保安全生产的技术组织措施（</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分）</w:t>
            </w:r>
          </w:p>
        </w:tc>
        <w:tc>
          <w:tcPr>
            <w:tcW w:w="6810" w:type="dxa"/>
            <w:gridSpan w:val="2"/>
            <w:vAlign w:val="center"/>
          </w:tcPr>
          <w:p>
            <w:pPr>
              <w:keepNext w:val="0"/>
              <w:keepLines w:val="0"/>
              <w:pageBreakBefore w:val="0"/>
              <w:widowControl/>
              <w:kinsoku/>
              <w:wordWrap/>
              <w:overflowPunct/>
              <w:topLinePunct w:val="0"/>
              <w:bidi w:val="0"/>
              <w:snapToGrid/>
              <w:spacing w:line="360" w:lineRule="exact"/>
              <w:ind w:left="0" w:leftChars="0" w:right="0" w:rightChars="0"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应有专门的安全管理人员和制度，且人员配备合理，制度健全，各道工序安全技术措施针对性强，符合实际且满足有关安全技术标准要求。现场防火、应急救援、社会治安安全措施得力。</w:t>
            </w:r>
          </w:p>
          <w:p>
            <w:pPr>
              <w:keepNext w:val="0"/>
              <w:keepLines w:val="0"/>
              <w:pageBreakBefore w:val="0"/>
              <w:kinsoku/>
              <w:wordWrap/>
              <w:overflowPunct/>
              <w:topLinePunct w:val="0"/>
              <w:bidi w:val="0"/>
              <w:snapToGrid/>
              <w:spacing w:line="360" w:lineRule="exact"/>
              <w:ind w:left="0" w:leftChars="0" w:right="0" w:rightChars="0" w:firstLine="420" w:firstLineChars="200"/>
              <w:textAlignment w:val="auto"/>
              <w:rPr>
                <w:rFonts w:hint="eastAsia" w:ascii="宋体" w:hAnsi="宋体" w:eastAsia="宋体" w:cs="宋体"/>
                <w:b w:val="0"/>
                <w:bCs/>
                <w:color w:val="auto"/>
                <w:szCs w:val="21"/>
                <w:highlight w:val="none"/>
              </w:rPr>
            </w:pPr>
            <w:r>
              <w:rPr>
                <w:rFonts w:hint="eastAsia" w:ascii="宋体" w:hAnsi="宋体" w:eastAsia="宋体" w:cs="宋体"/>
                <w:b/>
                <w:color w:val="auto"/>
                <w:szCs w:val="21"/>
                <w:highlight w:val="none"/>
                <w:lang w:eastAsia="zh-CN"/>
              </w:rPr>
              <w:t>一</w:t>
            </w:r>
            <w:r>
              <w:rPr>
                <w:rFonts w:hint="eastAsia" w:ascii="宋体" w:hAnsi="宋体" w:eastAsia="宋体" w:cs="宋体"/>
                <w:b w:val="0"/>
                <w:bCs/>
                <w:color w:val="auto"/>
                <w:szCs w:val="21"/>
                <w:highlight w:val="none"/>
                <w:lang w:eastAsia="zh-CN"/>
              </w:rPr>
              <w:t>档</w:t>
            </w:r>
            <w:r>
              <w:rPr>
                <w:rFonts w:hint="eastAsia" w:ascii="宋体" w:hAnsi="宋体" w:eastAsia="宋体" w:cs="宋体"/>
                <w:b w:val="0"/>
                <w:bCs/>
                <w:color w:val="auto"/>
                <w:szCs w:val="21"/>
                <w:highlight w:val="none"/>
                <w:lang w:val="en-US" w:eastAsia="zh-CN"/>
              </w:rPr>
              <w:t>2</w:t>
            </w:r>
            <w:r>
              <w:rPr>
                <w:rFonts w:hint="eastAsia" w:ascii="宋体" w:hAnsi="宋体" w:eastAsia="宋体" w:cs="宋体"/>
                <w:b w:val="0"/>
                <w:bCs/>
                <w:color w:val="auto"/>
                <w:szCs w:val="21"/>
                <w:highlight w:val="none"/>
                <w:lang w:eastAsia="zh-CN"/>
              </w:rPr>
              <w:t>分</w:t>
            </w:r>
            <w:r>
              <w:rPr>
                <w:rFonts w:hint="eastAsia" w:ascii="宋体" w:hAnsi="宋体" w:eastAsia="宋体" w:cs="宋体"/>
                <w:b w:val="0"/>
                <w:bCs/>
                <w:color w:val="auto"/>
                <w:szCs w:val="21"/>
                <w:highlight w:val="none"/>
              </w:rPr>
              <w:t>，没有专门的安全管理人员和制度，且人员配备不合理，制度不健全，各道工序安全技术措施无针对性，不满足有关安全技术标准要求。现场防火、应急救援、社会治安安全措施不得力；</w:t>
            </w:r>
          </w:p>
          <w:p>
            <w:pPr>
              <w:keepNext w:val="0"/>
              <w:keepLines w:val="0"/>
              <w:pageBreakBefore w:val="0"/>
              <w:kinsoku/>
              <w:wordWrap/>
              <w:overflowPunct/>
              <w:topLinePunct w:val="0"/>
              <w:bidi w:val="0"/>
              <w:snapToGrid/>
              <w:spacing w:line="360" w:lineRule="exact"/>
              <w:ind w:left="0" w:leftChars="0" w:right="0" w:rightChars="0" w:firstLine="420" w:firstLineChars="200"/>
              <w:textAlignment w:val="auto"/>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lang w:eastAsia="zh-CN"/>
              </w:rPr>
              <w:t>二档</w:t>
            </w:r>
            <w:r>
              <w:rPr>
                <w:rFonts w:hint="eastAsia" w:ascii="宋体" w:hAnsi="宋体" w:eastAsia="宋体" w:cs="宋体"/>
                <w:b w:val="0"/>
                <w:bCs/>
                <w:color w:val="auto"/>
                <w:szCs w:val="21"/>
                <w:highlight w:val="none"/>
                <w:lang w:val="en-US" w:eastAsia="zh-CN"/>
              </w:rPr>
              <w:t>4</w:t>
            </w:r>
            <w:r>
              <w:rPr>
                <w:rFonts w:hint="eastAsia" w:ascii="宋体" w:hAnsi="宋体" w:eastAsia="宋体" w:cs="宋体"/>
                <w:b w:val="0"/>
                <w:bCs/>
                <w:color w:val="auto"/>
                <w:szCs w:val="21"/>
                <w:highlight w:val="none"/>
                <w:lang w:eastAsia="zh-CN"/>
              </w:rPr>
              <w:t>分</w:t>
            </w:r>
            <w:r>
              <w:rPr>
                <w:rFonts w:hint="eastAsia" w:ascii="宋体" w:hAnsi="宋体" w:eastAsia="宋体" w:cs="宋体"/>
                <w:b w:val="0"/>
                <w:bCs/>
                <w:color w:val="auto"/>
                <w:szCs w:val="21"/>
                <w:highlight w:val="none"/>
              </w:rPr>
              <w:t>，有安全管理人员和制度，且人员配备基本合理，制度基本健全，各道工序安全技术措施有一定的针对性，且基本满足有关安全技术标准要求。现场防火、应急救援、社会治安安全措施基本满足项目要求；</w:t>
            </w:r>
          </w:p>
          <w:p>
            <w:pPr>
              <w:keepNext w:val="0"/>
              <w:keepLines w:val="0"/>
              <w:pageBreakBefore w:val="0"/>
              <w:widowControl/>
              <w:kinsoku/>
              <w:wordWrap/>
              <w:overflowPunct/>
              <w:topLinePunct w:val="0"/>
              <w:bidi w:val="0"/>
              <w:snapToGrid/>
              <w:spacing w:line="360" w:lineRule="exact"/>
              <w:ind w:left="0" w:leftChars="0" w:right="0" w:rightChars="0" w:firstLine="420" w:firstLineChars="200"/>
              <w:textAlignment w:val="auto"/>
              <w:rPr>
                <w:rFonts w:hint="eastAsia" w:ascii="宋体" w:hAnsi="宋体" w:eastAsia="宋体" w:cs="宋体"/>
                <w:b w:val="0"/>
                <w:bCs/>
                <w:color w:val="auto"/>
                <w:szCs w:val="21"/>
                <w:highlight w:val="none"/>
              </w:rPr>
            </w:pPr>
            <w:r>
              <w:rPr>
                <w:rFonts w:hint="eastAsia" w:ascii="宋体" w:hAnsi="宋体" w:eastAsia="宋体" w:cs="宋体"/>
                <w:b w:val="0"/>
                <w:bCs/>
                <w:color w:val="auto"/>
                <w:szCs w:val="21"/>
                <w:highlight w:val="none"/>
                <w:lang w:eastAsia="zh-CN"/>
              </w:rPr>
              <w:t>三档</w:t>
            </w:r>
            <w:r>
              <w:rPr>
                <w:rFonts w:hint="eastAsia" w:ascii="宋体" w:hAnsi="宋体" w:eastAsia="宋体" w:cs="宋体"/>
                <w:b w:val="0"/>
                <w:bCs/>
                <w:color w:val="auto"/>
                <w:szCs w:val="21"/>
                <w:highlight w:val="none"/>
                <w:lang w:val="en-US" w:eastAsia="zh-CN"/>
              </w:rPr>
              <w:t>6</w:t>
            </w:r>
            <w:r>
              <w:rPr>
                <w:rFonts w:hint="eastAsia" w:ascii="宋体" w:hAnsi="宋体" w:eastAsia="宋体" w:cs="宋体"/>
                <w:b w:val="0"/>
                <w:bCs/>
                <w:color w:val="auto"/>
                <w:szCs w:val="21"/>
                <w:highlight w:val="none"/>
                <w:lang w:eastAsia="zh-CN"/>
              </w:rPr>
              <w:t>分</w:t>
            </w:r>
            <w:r>
              <w:rPr>
                <w:rFonts w:hint="eastAsia" w:ascii="宋体" w:hAnsi="宋体" w:eastAsia="宋体" w:cs="宋体"/>
                <w:b w:val="0"/>
                <w:bCs/>
                <w:color w:val="auto"/>
                <w:szCs w:val="21"/>
                <w:highlight w:val="none"/>
              </w:rPr>
              <w:t>，有专门的安全管理人员和制度，且人员配备合理，制度健全，各道工序安全技术措施针对性强，符合实际且满足有关安全技术标准要求。现场防火、应急救援、社会治安安全措施得力。</w:t>
            </w:r>
          </w:p>
          <w:p>
            <w:pPr>
              <w:pStyle w:val="38"/>
              <w:keepNext w:val="0"/>
              <w:keepLines w:val="0"/>
              <w:pageBreakBefore w:val="0"/>
              <w:kinsoku/>
              <w:wordWrap/>
              <w:overflowPunct/>
              <w:topLinePunct w:val="0"/>
              <w:bidi w:val="0"/>
              <w:snapToGrid/>
              <w:spacing w:line="360" w:lineRule="exact"/>
              <w:ind w:left="0" w:leftChars="0" w:right="0" w:rightChars="0" w:firstLine="420" w:firstLineChars="200"/>
              <w:textAlignment w:val="auto"/>
              <w:rPr>
                <w:rFonts w:hint="eastAsia" w:ascii="宋体" w:hAnsi="宋体" w:eastAsia="宋体" w:cs="宋体"/>
                <w:color w:val="auto"/>
              </w:rPr>
            </w:pPr>
            <w:r>
              <w:rPr>
                <w:rFonts w:hint="eastAsia" w:ascii="宋体" w:hAnsi="宋体" w:eastAsia="宋体" w:cs="宋体"/>
                <w:b/>
                <w:color w:val="auto"/>
                <w:sz w:val="21"/>
                <w:szCs w:val="21"/>
                <w:highlight w:val="none"/>
                <w:lang w:val="en-US" w:eastAsia="zh-CN"/>
              </w:rPr>
              <w:t>注：未提供确保安全生产的技术组织措施方案或未达到最低档次标准的，得0分。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595" w:type="dxa"/>
            <w:gridSpan w:val="2"/>
            <w:vMerge w:val="continue"/>
            <w:vAlign w:val="center"/>
          </w:tcPr>
          <w:p>
            <w:pPr>
              <w:spacing w:line="420" w:lineRule="exact"/>
              <w:ind w:firstLine="420" w:firstLineChars="200"/>
              <w:rPr>
                <w:rFonts w:hint="eastAsia" w:ascii="宋体" w:hAnsi="宋体" w:eastAsia="宋体" w:cs="宋体"/>
                <w:bCs/>
                <w:color w:val="auto"/>
                <w:szCs w:val="21"/>
                <w:highlight w:val="none"/>
              </w:rPr>
            </w:pPr>
          </w:p>
        </w:tc>
        <w:tc>
          <w:tcPr>
            <w:tcW w:w="2033" w:type="dxa"/>
            <w:vAlign w:val="center"/>
          </w:tcPr>
          <w:p>
            <w:pPr>
              <w:widowControl/>
              <w:spacing w:line="400" w:lineRule="exact"/>
              <w:ind w:right="105" w:rightChars="50"/>
              <w:jc w:val="center"/>
              <w:rPr>
                <w:rFonts w:hint="eastAsia" w:ascii="宋体" w:hAnsi="宋体" w:eastAsia="宋体" w:cs="宋体"/>
                <w:color w:val="auto"/>
                <w:highlight w:val="none"/>
              </w:rPr>
            </w:pPr>
            <w:r>
              <w:rPr>
                <w:rFonts w:hint="eastAsia" w:ascii="宋体" w:hAnsi="宋体" w:eastAsia="宋体" w:cs="宋体"/>
                <w:color w:val="auto"/>
                <w:kern w:val="0"/>
                <w:szCs w:val="21"/>
                <w:highlight w:val="none"/>
              </w:rPr>
              <w:t>确保工期的技术组织措施（</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分）</w:t>
            </w:r>
          </w:p>
        </w:tc>
        <w:tc>
          <w:tcPr>
            <w:tcW w:w="6810" w:type="dxa"/>
            <w:gridSpan w:val="2"/>
            <w:vAlign w:val="center"/>
          </w:tcPr>
          <w:p>
            <w:pPr>
              <w:keepNext w:val="0"/>
              <w:keepLines w:val="0"/>
              <w:pageBreakBefore w:val="0"/>
              <w:widowControl/>
              <w:kinsoku/>
              <w:wordWrap/>
              <w:overflowPunct/>
              <w:topLinePunct w:val="0"/>
              <w:bidi w:val="0"/>
              <w:snapToGrid/>
              <w:spacing w:line="360" w:lineRule="exact"/>
              <w:ind w:left="0" w:leftChars="0" w:right="0" w:rightChars="0" w:firstLine="420" w:firstLineChars="200"/>
              <w:textAlignment w:val="auto"/>
              <w:rPr>
                <w:rFonts w:hint="eastAsia" w:ascii="宋体" w:hAnsi="宋体" w:eastAsia="宋体" w:cs="宋体"/>
                <w:b w:val="0"/>
                <w:bCs w:val="0"/>
                <w:color w:val="auto"/>
                <w:kern w:val="0"/>
                <w:szCs w:val="21"/>
                <w:highlight w:val="none"/>
              </w:rPr>
            </w:pPr>
            <w:r>
              <w:rPr>
                <w:rFonts w:hint="eastAsia" w:ascii="宋体" w:hAnsi="宋体" w:eastAsia="宋体" w:cs="宋体"/>
                <w:b w:val="0"/>
                <w:bCs w:val="0"/>
                <w:color w:val="auto"/>
                <w:kern w:val="0"/>
                <w:szCs w:val="21"/>
                <w:highlight w:val="none"/>
              </w:rPr>
              <w:t>在施工工艺、施工方法、材料选用、劳动力安排、技术等方面有保证工期的具体措施且措施得当。有控制工期的施工进度计划。应有施工总进度表或施工网络图，各项计划图表编制完善，安排科学合理，符合本项目施工实际要求。</w:t>
            </w:r>
          </w:p>
          <w:p>
            <w:pPr>
              <w:keepNext w:val="0"/>
              <w:keepLines w:val="0"/>
              <w:pageBreakBefore w:val="0"/>
              <w:kinsoku/>
              <w:wordWrap/>
              <w:overflowPunct/>
              <w:topLinePunct w:val="0"/>
              <w:bidi w:val="0"/>
              <w:snapToGrid/>
              <w:spacing w:line="360" w:lineRule="exact"/>
              <w:ind w:left="0" w:leftChars="0" w:right="0" w:rightChars="0" w:firstLine="420" w:firstLineChars="200"/>
              <w:textAlignment w:val="auto"/>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eastAsia="zh-CN"/>
              </w:rPr>
              <w:t>一档</w:t>
            </w:r>
            <w:r>
              <w:rPr>
                <w:rFonts w:hint="eastAsia" w:ascii="宋体" w:hAnsi="宋体" w:eastAsia="宋体" w:cs="宋体"/>
                <w:b w:val="0"/>
                <w:bCs w:val="0"/>
                <w:color w:val="auto"/>
                <w:szCs w:val="21"/>
                <w:highlight w:val="none"/>
                <w:lang w:val="en-US" w:eastAsia="zh-CN"/>
              </w:rPr>
              <w:t>2</w:t>
            </w:r>
            <w:r>
              <w:rPr>
                <w:rFonts w:hint="eastAsia" w:ascii="宋体" w:hAnsi="宋体" w:eastAsia="宋体" w:cs="宋体"/>
                <w:b w:val="0"/>
                <w:bCs w:val="0"/>
                <w:color w:val="auto"/>
                <w:szCs w:val="21"/>
                <w:highlight w:val="none"/>
                <w:lang w:eastAsia="zh-CN"/>
              </w:rPr>
              <w:t>分</w:t>
            </w:r>
            <w:r>
              <w:rPr>
                <w:rFonts w:hint="eastAsia" w:ascii="宋体" w:hAnsi="宋体" w:eastAsia="宋体" w:cs="宋体"/>
                <w:b w:val="0"/>
                <w:bCs w:val="0"/>
                <w:color w:val="auto"/>
                <w:szCs w:val="21"/>
                <w:highlight w:val="none"/>
              </w:rPr>
              <w:t>，在施工工艺、施工方法、材料选用、劳动力安排、技术等方面没有保证工期的具体措施。没有控制工期的施工进度计划。没有施工总进度表或施工网络图，各项计划图表编制不完善，安排不合理，不符合本项目施工实际要求；</w:t>
            </w:r>
          </w:p>
          <w:p>
            <w:pPr>
              <w:keepNext w:val="0"/>
              <w:keepLines w:val="0"/>
              <w:pageBreakBefore w:val="0"/>
              <w:kinsoku/>
              <w:wordWrap/>
              <w:overflowPunct/>
              <w:topLinePunct w:val="0"/>
              <w:bidi w:val="0"/>
              <w:snapToGrid/>
              <w:spacing w:line="360" w:lineRule="exact"/>
              <w:ind w:left="0" w:leftChars="0" w:right="0" w:rightChars="0" w:firstLine="420" w:firstLineChars="200"/>
              <w:textAlignment w:val="auto"/>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eastAsia="zh-CN"/>
              </w:rPr>
              <w:t>二档</w:t>
            </w:r>
            <w:r>
              <w:rPr>
                <w:rFonts w:hint="eastAsia" w:ascii="宋体" w:hAnsi="宋体" w:eastAsia="宋体" w:cs="宋体"/>
                <w:b w:val="0"/>
                <w:bCs w:val="0"/>
                <w:color w:val="auto"/>
                <w:szCs w:val="21"/>
                <w:highlight w:val="none"/>
                <w:lang w:val="en-US" w:eastAsia="zh-CN"/>
              </w:rPr>
              <w:t>4</w:t>
            </w:r>
            <w:r>
              <w:rPr>
                <w:rFonts w:hint="eastAsia" w:ascii="宋体" w:hAnsi="宋体" w:eastAsia="宋体" w:cs="宋体"/>
                <w:b w:val="0"/>
                <w:bCs w:val="0"/>
                <w:color w:val="auto"/>
                <w:szCs w:val="21"/>
                <w:highlight w:val="none"/>
                <w:lang w:eastAsia="zh-CN"/>
              </w:rPr>
              <w:t>分</w:t>
            </w:r>
            <w:r>
              <w:rPr>
                <w:rFonts w:hint="eastAsia" w:ascii="宋体" w:hAnsi="宋体" w:eastAsia="宋体" w:cs="宋体"/>
                <w:b w:val="0"/>
                <w:bCs w:val="0"/>
                <w:color w:val="auto"/>
                <w:szCs w:val="21"/>
                <w:highlight w:val="none"/>
              </w:rPr>
              <w:t>，在施工工艺、施工方法、材料选用、劳动力安排、技术等方面有保证工期的措施。有控制工期的施工进度计划。有施工总进度表或施工网络图，各项计划图表编制基本完善，安排基本合理，基本符合本项目施工实际要求；</w:t>
            </w:r>
          </w:p>
          <w:p>
            <w:pPr>
              <w:keepNext w:val="0"/>
              <w:keepLines w:val="0"/>
              <w:pageBreakBefore w:val="0"/>
              <w:widowControl/>
              <w:kinsoku/>
              <w:wordWrap/>
              <w:overflowPunct/>
              <w:topLinePunct w:val="0"/>
              <w:bidi w:val="0"/>
              <w:snapToGrid/>
              <w:spacing w:line="360" w:lineRule="exact"/>
              <w:ind w:left="0" w:leftChars="0" w:right="0" w:rightChars="0" w:firstLine="420" w:firstLineChars="200"/>
              <w:textAlignment w:val="auto"/>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eastAsia="zh-CN"/>
              </w:rPr>
              <w:t>三档</w:t>
            </w:r>
            <w:r>
              <w:rPr>
                <w:rFonts w:hint="eastAsia" w:ascii="宋体" w:hAnsi="宋体" w:eastAsia="宋体" w:cs="宋体"/>
                <w:b w:val="0"/>
                <w:bCs w:val="0"/>
                <w:color w:val="auto"/>
                <w:szCs w:val="21"/>
                <w:highlight w:val="none"/>
                <w:lang w:val="en-US" w:eastAsia="zh-CN"/>
              </w:rPr>
              <w:t>6</w:t>
            </w:r>
            <w:r>
              <w:rPr>
                <w:rFonts w:hint="eastAsia" w:ascii="宋体" w:hAnsi="宋体" w:eastAsia="宋体" w:cs="宋体"/>
                <w:b w:val="0"/>
                <w:bCs w:val="0"/>
                <w:color w:val="auto"/>
                <w:szCs w:val="21"/>
                <w:highlight w:val="none"/>
                <w:lang w:eastAsia="zh-CN"/>
              </w:rPr>
              <w:t>分</w:t>
            </w:r>
            <w:r>
              <w:rPr>
                <w:rFonts w:hint="eastAsia" w:ascii="宋体" w:hAnsi="宋体" w:eastAsia="宋体" w:cs="宋体"/>
                <w:b w:val="0"/>
                <w:bCs w:val="0"/>
                <w:color w:val="auto"/>
                <w:szCs w:val="21"/>
                <w:highlight w:val="none"/>
              </w:rPr>
              <w:t>，在施工工艺、施工方法、材料选用、劳动力安排、技术等方面有保证工期的具体措施且措施得当。有控制工期的施工进度计划。应有施工总进度表或施工网络图，各项计划图表编制完善，安排科学合理，符合本项目施工实际要求。</w:t>
            </w:r>
          </w:p>
          <w:p>
            <w:pPr>
              <w:pStyle w:val="38"/>
              <w:keepNext w:val="0"/>
              <w:keepLines w:val="0"/>
              <w:pageBreakBefore w:val="0"/>
              <w:kinsoku/>
              <w:wordWrap/>
              <w:overflowPunct/>
              <w:topLinePunct w:val="0"/>
              <w:bidi w:val="0"/>
              <w:snapToGrid/>
              <w:spacing w:line="360" w:lineRule="exact"/>
              <w:ind w:left="0" w:leftChars="0" w:right="0" w:rightChars="0" w:firstLine="420" w:firstLineChars="200"/>
              <w:textAlignment w:val="auto"/>
              <w:rPr>
                <w:rFonts w:hint="eastAsia" w:ascii="宋体" w:hAnsi="宋体" w:eastAsia="宋体" w:cs="宋体"/>
                <w:color w:val="auto"/>
              </w:rPr>
            </w:pPr>
            <w:r>
              <w:rPr>
                <w:rFonts w:hint="eastAsia" w:ascii="宋体" w:hAnsi="宋体" w:eastAsia="宋体" w:cs="宋体"/>
                <w:b/>
                <w:bCs/>
                <w:color w:val="auto"/>
                <w:sz w:val="21"/>
                <w:szCs w:val="21"/>
              </w:rPr>
              <w:t>注：未提供确保工期的技术组织措施</w:t>
            </w:r>
            <w:r>
              <w:rPr>
                <w:rFonts w:hint="eastAsia" w:ascii="宋体" w:hAnsi="宋体" w:eastAsia="宋体" w:cs="宋体"/>
                <w:b/>
                <w:bCs/>
                <w:color w:val="auto"/>
                <w:sz w:val="21"/>
                <w:szCs w:val="21"/>
                <w:lang w:eastAsia="zh-CN"/>
              </w:rPr>
              <w:t>方案</w:t>
            </w:r>
            <w:r>
              <w:rPr>
                <w:rFonts w:hint="eastAsia" w:ascii="宋体" w:hAnsi="宋体" w:eastAsia="宋体" w:cs="宋体"/>
                <w:b/>
                <w:bCs/>
                <w:color w:val="auto"/>
                <w:sz w:val="21"/>
                <w:szCs w:val="21"/>
              </w:rPr>
              <w:t>或未达到最低档次标准的，得0分。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595" w:type="dxa"/>
            <w:gridSpan w:val="2"/>
            <w:vMerge w:val="continue"/>
            <w:vAlign w:val="center"/>
          </w:tcPr>
          <w:p>
            <w:pPr>
              <w:spacing w:line="420" w:lineRule="exact"/>
              <w:ind w:firstLine="420" w:firstLineChars="200"/>
              <w:rPr>
                <w:rFonts w:hint="eastAsia" w:ascii="宋体" w:hAnsi="宋体" w:eastAsia="宋体" w:cs="宋体"/>
                <w:bCs/>
                <w:color w:val="auto"/>
                <w:szCs w:val="21"/>
                <w:highlight w:val="none"/>
              </w:rPr>
            </w:pPr>
          </w:p>
        </w:tc>
        <w:tc>
          <w:tcPr>
            <w:tcW w:w="2033" w:type="dxa"/>
            <w:vAlign w:val="center"/>
          </w:tcPr>
          <w:p>
            <w:pPr>
              <w:widowControl/>
              <w:spacing w:line="400" w:lineRule="exact"/>
              <w:ind w:right="105" w:rightChars="50"/>
              <w:jc w:val="center"/>
              <w:rPr>
                <w:rFonts w:hint="eastAsia" w:ascii="宋体" w:hAnsi="宋体" w:eastAsia="宋体" w:cs="宋体"/>
                <w:color w:val="auto"/>
                <w:highlight w:val="none"/>
              </w:rPr>
            </w:pPr>
            <w:r>
              <w:rPr>
                <w:rFonts w:hint="eastAsia" w:ascii="宋体" w:hAnsi="宋体" w:eastAsia="宋体" w:cs="宋体"/>
                <w:color w:val="auto"/>
                <w:kern w:val="0"/>
                <w:szCs w:val="21"/>
                <w:highlight w:val="none"/>
              </w:rPr>
              <w:t>确保文明施工的技术组织措施（</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分）</w:t>
            </w:r>
          </w:p>
        </w:tc>
        <w:tc>
          <w:tcPr>
            <w:tcW w:w="6810" w:type="dxa"/>
            <w:gridSpan w:val="2"/>
            <w:vAlign w:val="center"/>
          </w:tcPr>
          <w:p>
            <w:pPr>
              <w:keepNext w:val="0"/>
              <w:keepLines w:val="0"/>
              <w:pageBreakBefore w:val="0"/>
              <w:widowControl/>
              <w:kinsoku/>
              <w:wordWrap/>
              <w:overflowPunct/>
              <w:topLinePunct w:val="0"/>
              <w:bidi w:val="0"/>
              <w:snapToGrid/>
              <w:spacing w:line="360" w:lineRule="exact"/>
              <w:ind w:left="105" w:leftChars="50" w:right="105" w:rightChars="50" w:firstLine="420" w:firstLineChars="200"/>
              <w:textAlignment w:val="auto"/>
              <w:rPr>
                <w:rFonts w:hint="eastAsia" w:ascii="宋体" w:hAnsi="宋体" w:eastAsia="宋体" w:cs="宋体"/>
                <w:b w:val="0"/>
                <w:bCs w:val="0"/>
                <w:color w:val="auto"/>
                <w:kern w:val="0"/>
                <w:szCs w:val="21"/>
                <w:highlight w:val="none"/>
              </w:rPr>
            </w:pPr>
            <w:r>
              <w:rPr>
                <w:rFonts w:hint="eastAsia" w:ascii="宋体" w:hAnsi="宋体" w:eastAsia="宋体" w:cs="宋体"/>
                <w:b w:val="0"/>
                <w:bCs w:val="0"/>
                <w:color w:val="auto"/>
                <w:kern w:val="0"/>
                <w:szCs w:val="21"/>
                <w:highlight w:val="none"/>
              </w:rPr>
              <w:t>针对本工程项目特点，应有现场文明施工、环境保护措施，且措施内容应达到《建筑施工安全生产检查标准》（JGJ59-2011）合格标准并符合《广西壮族自治区建筑工程文明施工导则》要求。各项措施周全、具体、有效。有具体实现现场文明施工目标的承诺。</w:t>
            </w:r>
          </w:p>
          <w:p>
            <w:pPr>
              <w:keepNext w:val="0"/>
              <w:keepLines w:val="0"/>
              <w:pageBreakBefore w:val="0"/>
              <w:kinsoku/>
              <w:wordWrap/>
              <w:overflowPunct/>
              <w:topLinePunct w:val="0"/>
              <w:bidi w:val="0"/>
              <w:snapToGrid/>
              <w:spacing w:line="360" w:lineRule="exact"/>
              <w:ind w:right="105" w:rightChars="50" w:firstLine="420" w:firstLineChars="200"/>
              <w:textAlignment w:val="auto"/>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eastAsia="zh-CN"/>
              </w:rPr>
              <w:t>一档</w:t>
            </w:r>
            <w:r>
              <w:rPr>
                <w:rFonts w:hint="eastAsia" w:ascii="宋体" w:hAnsi="宋体" w:eastAsia="宋体" w:cs="宋体"/>
                <w:b w:val="0"/>
                <w:bCs w:val="0"/>
                <w:color w:val="auto"/>
                <w:szCs w:val="21"/>
                <w:highlight w:val="none"/>
                <w:lang w:val="en-US" w:eastAsia="zh-CN"/>
              </w:rPr>
              <w:t>2</w:t>
            </w:r>
            <w:r>
              <w:rPr>
                <w:rFonts w:hint="eastAsia" w:ascii="宋体" w:hAnsi="宋体" w:eastAsia="宋体" w:cs="宋体"/>
                <w:b w:val="0"/>
                <w:bCs w:val="0"/>
                <w:color w:val="auto"/>
                <w:szCs w:val="21"/>
                <w:highlight w:val="none"/>
                <w:lang w:eastAsia="zh-CN"/>
              </w:rPr>
              <w:t>分</w:t>
            </w:r>
            <w:r>
              <w:rPr>
                <w:rFonts w:hint="eastAsia" w:ascii="宋体" w:hAnsi="宋体" w:eastAsia="宋体" w:cs="宋体"/>
                <w:b w:val="0"/>
                <w:bCs w:val="0"/>
                <w:color w:val="auto"/>
                <w:szCs w:val="21"/>
                <w:highlight w:val="none"/>
              </w:rPr>
              <w:t>，未针对本工程项目特点，没有现场文明施工、环境保护措施，各项措施不周全、不具体。没有具体实现现场文明施工目标的承诺；</w:t>
            </w:r>
          </w:p>
          <w:p>
            <w:pPr>
              <w:keepNext w:val="0"/>
              <w:keepLines w:val="0"/>
              <w:pageBreakBefore w:val="0"/>
              <w:kinsoku/>
              <w:wordWrap/>
              <w:overflowPunct/>
              <w:topLinePunct w:val="0"/>
              <w:bidi w:val="0"/>
              <w:snapToGrid/>
              <w:spacing w:line="360" w:lineRule="exact"/>
              <w:ind w:right="105" w:rightChars="50" w:firstLine="420" w:firstLineChars="200"/>
              <w:textAlignment w:val="auto"/>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eastAsia="zh-CN"/>
              </w:rPr>
              <w:t>二档</w:t>
            </w:r>
            <w:r>
              <w:rPr>
                <w:rFonts w:hint="eastAsia" w:ascii="宋体" w:hAnsi="宋体" w:eastAsia="宋体" w:cs="宋体"/>
                <w:b w:val="0"/>
                <w:bCs w:val="0"/>
                <w:color w:val="auto"/>
                <w:szCs w:val="21"/>
                <w:highlight w:val="none"/>
                <w:lang w:val="en-US" w:eastAsia="zh-CN"/>
              </w:rPr>
              <w:t>4</w:t>
            </w:r>
            <w:r>
              <w:rPr>
                <w:rFonts w:hint="eastAsia" w:ascii="宋体" w:hAnsi="宋体" w:eastAsia="宋体" w:cs="宋体"/>
                <w:b w:val="0"/>
                <w:bCs w:val="0"/>
                <w:color w:val="auto"/>
                <w:szCs w:val="21"/>
                <w:highlight w:val="none"/>
                <w:lang w:eastAsia="zh-CN"/>
              </w:rPr>
              <w:t>分</w:t>
            </w:r>
            <w:r>
              <w:rPr>
                <w:rFonts w:hint="eastAsia" w:ascii="宋体" w:hAnsi="宋体" w:eastAsia="宋体" w:cs="宋体"/>
                <w:b w:val="0"/>
                <w:bCs w:val="0"/>
                <w:color w:val="auto"/>
                <w:szCs w:val="21"/>
                <w:highlight w:val="none"/>
              </w:rPr>
              <w:t>，有现场文明施工、环境保护措施，且措施内容基本达到《建筑施工安全生产检查标准》（JGJ59-2011）合格标准并基本符合《广西壮族自治区建筑工程文明施工导则》要求。各项措施基本完整、有效。有实现现场文明施工目标的承诺；</w:t>
            </w:r>
          </w:p>
          <w:p>
            <w:pPr>
              <w:keepNext w:val="0"/>
              <w:keepLines w:val="0"/>
              <w:pageBreakBefore w:val="0"/>
              <w:widowControl/>
              <w:kinsoku/>
              <w:wordWrap/>
              <w:overflowPunct/>
              <w:topLinePunct w:val="0"/>
              <w:bidi w:val="0"/>
              <w:snapToGrid/>
              <w:spacing w:line="360" w:lineRule="exact"/>
              <w:ind w:left="105" w:leftChars="50" w:right="105" w:rightChars="50" w:firstLine="420" w:firstLineChars="200"/>
              <w:textAlignment w:val="auto"/>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eastAsia="zh-CN"/>
              </w:rPr>
              <w:t>三档</w:t>
            </w:r>
            <w:r>
              <w:rPr>
                <w:rFonts w:hint="eastAsia" w:ascii="宋体" w:hAnsi="宋体" w:eastAsia="宋体" w:cs="宋体"/>
                <w:b w:val="0"/>
                <w:bCs w:val="0"/>
                <w:color w:val="auto"/>
                <w:szCs w:val="21"/>
                <w:highlight w:val="none"/>
                <w:lang w:val="en-US" w:eastAsia="zh-CN"/>
              </w:rPr>
              <w:t>6</w:t>
            </w:r>
            <w:r>
              <w:rPr>
                <w:rFonts w:hint="eastAsia" w:ascii="宋体" w:hAnsi="宋体" w:eastAsia="宋体" w:cs="宋体"/>
                <w:b w:val="0"/>
                <w:bCs w:val="0"/>
                <w:color w:val="auto"/>
                <w:szCs w:val="21"/>
                <w:highlight w:val="none"/>
                <w:lang w:eastAsia="zh-CN"/>
              </w:rPr>
              <w:t>分</w:t>
            </w:r>
            <w:r>
              <w:rPr>
                <w:rFonts w:hint="eastAsia" w:ascii="宋体" w:hAnsi="宋体" w:eastAsia="宋体" w:cs="宋体"/>
                <w:b w:val="0"/>
                <w:bCs w:val="0"/>
                <w:color w:val="auto"/>
                <w:szCs w:val="21"/>
                <w:highlight w:val="none"/>
              </w:rPr>
              <w:t>，针对本工程项目特点，有现场文明施工、环境保护措施，且措施内容应达到《建筑施工安全生产检查标准》（JGJ59-2011）合格标准并符合《广西壮族自治区建筑工程文明施工导则》要求。各项措施周全、具体、有效。有具体实现现场文明施工目标的承诺。</w:t>
            </w:r>
          </w:p>
          <w:p>
            <w:pPr>
              <w:pStyle w:val="38"/>
              <w:keepNext w:val="0"/>
              <w:keepLines w:val="0"/>
              <w:pageBreakBefore w:val="0"/>
              <w:kinsoku/>
              <w:wordWrap/>
              <w:overflowPunct/>
              <w:topLinePunct w:val="0"/>
              <w:bidi w:val="0"/>
              <w:snapToGrid/>
              <w:spacing w:line="360" w:lineRule="exact"/>
              <w:ind w:firstLine="420" w:firstLineChars="200"/>
              <w:textAlignment w:val="auto"/>
              <w:rPr>
                <w:rFonts w:hint="eastAsia" w:ascii="宋体" w:hAnsi="宋体" w:eastAsia="宋体" w:cs="宋体"/>
                <w:color w:val="auto"/>
              </w:rPr>
            </w:pPr>
            <w:r>
              <w:rPr>
                <w:rFonts w:hint="eastAsia" w:ascii="宋体" w:hAnsi="宋体" w:eastAsia="宋体" w:cs="宋体"/>
                <w:b/>
                <w:bCs/>
                <w:color w:val="auto"/>
                <w:sz w:val="21"/>
                <w:szCs w:val="21"/>
              </w:rPr>
              <w:t>注：未提供确保文明施工的技术组织措施</w:t>
            </w:r>
            <w:r>
              <w:rPr>
                <w:rFonts w:hint="eastAsia" w:ascii="宋体" w:hAnsi="宋体" w:eastAsia="宋体" w:cs="宋体"/>
                <w:b/>
                <w:bCs/>
                <w:color w:val="auto"/>
                <w:sz w:val="21"/>
                <w:szCs w:val="21"/>
                <w:lang w:eastAsia="zh-CN"/>
              </w:rPr>
              <w:t>方案</w:t>
            </w:r>
            <w:r>
              <w:rPr>
                <w:rFonts w:hint="eastAsia" w:ascii="宋体" w:hAnsi="宋体" w:eastAsia="宋体" w:cs="宋体"/>
                <w:b/>
                <w:bCs/>
                <w:color w:val="auto"/>
                <w:sz w:val="21"/>
                <w:szCs w:val="21"/>
              </w:rPr>
              <w:t>或未达到最低档次标准的，得0分。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0" w:hRule="atLeast"/>
        </w:trPr>
        <w:tc>
          <w:tcPr>
            <w:tcW w:w="1595" w:type="dxa"/>
            <w:gridSpan w:val="2"/>
            <w:vMerge w:val="continue"/>
            <w:vAlign w:val="center"/>
          </w:tcPr>
          <w:p>
            <w:pPr>
              <w:spacing w:line="420" w:lineRule="exact"/>
              <w:ind w:firstLine="420" w:firstLineChars="200"/>
              <w:rPr>
                <w:rFonts w:hint="eastAsia" w:ascii="宋体" w:hAnsi="宋体" w:eastAsia="宋体" w:cs="宋体"/>
                <w:bCs/>
                <w:color w:val="auto"/>
                <w:szCs w:val="21"/>
                <w:highlight w:val="none"/>
              </w:rPr>
            </w:pPr>
          </w:p>
        </w:tc>
        <w:tc>
          <w:tcPr>
            <w:tcW w:w="2033" w:type="dxa"/>
            <w:vAlign w:val="center"/>
          </w:tcPr>
          <w:p>
            <w:pPr>
              <w:widowControl/>
              <w:spacing w:line="400" w:lineRule="exact"/>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工程施工的重点和难点及保证措施</w:t>
            </w:r>
          </w:p>
          <w:p>
            <w:pPr>
              <w:widowControl/>
              <w:spacing w:line="400" w:lineRule="exact"/>
              <w:jc w:val="center"/>
              <w:rPr>
                <w:rFonts w:hint="eastAsia" w:ascii="宋体" w:hAnsi="宋体" w:eastAsia="宋体" w:cs="宋体"/>
                <w:color w:val="auto"/>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分）</w:t>
            </w:r>
          </w:p>
        </w:tc>
        <w:tc>
          <w:tcPr>
            <w:tcW w:w="6810" w:type="dxa"/>
            <w:gridSpan w:val="2"/>
            <w:vAlign w:val="center"/>
          </w:tcPr>
          <w:p>
            <w:pPr>
              <w:keepNext w:val="0"/>
              <w:keepLines w:val="0"/>
              <w:pageBreakBefore w:val="0"/>
              <w:widowControl/>
              <w:kinsoku/>
              <w:wordWrap/>
              <w:overflowPunct/>
              <w:topLinePunct w:val="0"/>
              <w:bidi w:val="0"/>
              <w:snapToGrid/>
              <w:spacing w:line="360" w:lineRule="exact"/>
              <w:ind w:left="105" w:leftChars="50" w:right="105" w:rightChars="50" w:firstLine="420" w:firstLineChars="200"/>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针对本工程的特点，阐述本工程的重点和难点，解决重点和难点问题的方法是否合理。</w:t>
            </w:r>
          </w:p>
          <w:p>
            <w:pPr>
              <w:keepNext w:val="0"/>
              <w:keepLines w:val="0"/>
              <w:pageBreakBefore w:val="0"/>
              <w:kinsoku/>
              <w:wordWrap/>
              <w:overflowPunct/>
              <w:topLinePunct w:val="0"/>
              <w:bidi w:val="0"/>
              <w:snapToGrid/>
              <w:spacing w:line="360" w:lineRule="exact"/>
              <w:ind w:right="105" w:rightChars="5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一档</w:t>
            </w: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分</w:t>
            </w:r>
            <w:r>
              <w:rPr>
                <w:rFonts w:hint="eastAsia" w:ascii="宋体" w:hAnsi="宋体" w:eastAsia="宋体" w:cs="宋体"/>
                <w:b w:val="0"/>
                <w:bCs w:val="0"/>
                <w:color w:val="auto"/>
                <w:sz w:val="21"/>
                <w:szCs w:val="21"/>
                <w:highlight w:val="none"/>
              </w:rPr>
              <w:t>，未针对本工程的特点，阐述本工程的重点和难点，解决重点和难点问题的方法不合理；</w:t>
            </w:r>
          </w:p>
          <w:p>
            <w:pPr>
              <w:keepNext w:val="0"/>
              <w:keepLines w:val="0"/>
              <w:pageBreakBefore w:val="0"/>
              <w:kinsoku/>
              <w:wordWrap/>
              <w:overflowPunct/>
              <w:topLinePunct w:val="0"/>
              <w:bidi w:val="0"/>
              <w:snapToGrid/>
              <w:spacing w:line="360" w:lineRule="exact"/>
              <w:ind w:right="105" w:rightChars="5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二档</w:t>
            </w:r>
            <w:r>
              <w:rPr>
                <w:rFonts w:hint="eastAsia" w:ascii="宋体" w:hAnsi="宋体" w:eastAsia="宋体" w:cs="宋体"/>
                <w:b w:val="0"/>
                <w:bCs w:val="0"/>
                <w:color w:val="auto"/>
                <w:sz w:val="21"/>
                <w:szCs w:val="21"/>
                <w:highlight w:val="none"/>
                <w:lang w:val="en-US" w:eastAsia="zh-CN"/>
              </w:rPr>
              <w:t>4</w:t>
            </w:r>
            <w:r>
              <w:rPr>
                <w:rFonts w:hint="eastAsia" w:ascii="宋体" w:hAnsi="宋体" w:eastAsia="宋体" w:cs="宋体"/>
                <w:b w:val="0"/>
                <w:bCs w:val="0"/>
                <w:color w:val="auto"/>
                <w:sz w:val="21"/>
                <w:szCs w:val="21"/>
                <w:highlight w:val="none"/>
                <w:lang w:eastAsia="zh-CN"/>
              </w:rPr>
              <w:t>分</w:t>
            </w:r>
            <w:r>
              <w:rPr>
                <w:rFonts w:hint="eastAsia" w:ascii="宋体" w:hAnsi="宋体" w:eastAsia="宋体" w:cs="宋体"/>
                <w:b w:val="0"/>
                <w:bCs w:val="0"/>
                <w:color w:val="auto"/>
                <w:sz w:val="21"/>
                <w:szCs w:val="21"/>
                <w:highlight w:val="none"/>
              </w:rPr>
              <w:t>，有阐述本工程的重点和难点，解决重点和难点问题的方法基本合理；</w:t>
            </w:r>
          </w:p>
          <w:p>
            <w:pPr>
              <w:keepNext w:val="0"/>
              <w:keepLines w:val="0"/>
              <w:pageBreakBefore w:val="0"/>
              <w:widowControl/>
              <w:kinsoku/>
              <w:wordWrap/>
              <w:overflowPunct/>
              <w:topLinePunct w:val="0"/>
              <w:bidi w:val="0"/>
              <w:snapToGrid/>
              <w:spacing w:line="360" w:lineRule="exact"/>
              <w:ind w:left="105" w:leftChars="50" w:right="105" w:rightChars="5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三档</w:t>
            </w:r>
            <w:r>
              <w:rPr>
                <w:rFonts w:hint="eastAsia" w:ascii="宋体" w:hAnsi="宋体" w:eastAsia="宋体" w:cs="宋体"/>
                <w:b w:val="0"/>
                <w:bCs w:val="0"/>
                <w:color w:val="auto"/>
                <w:sz w:val="21"/>
                <w:szCs w:val="21"/>
                <w:highlight w:val="none"/>
                <w:lang w:val="en-US" w:eastAsia="zh-CN"/>
              </w:rPr>
              <w:t>6</w:t>
            </w:r>
            <w:r>
              <w:rPr>
                <w:rFonts w:hint="eastAsia" w:ascii="宋体" w:hAnsi="宋体" w:eastAsia="宋体" w:cs="宋体"/>
                <w:b w:val="0"/>
                <w:bCs w:val="0"/>
                <w:color w:val="auto"/>
                <w:sz w:val="21"/>
                <w:szCs w:val="21"/>
                <w:highlight w:val="none"/>
                <w:lang w:eastAsia="zh-CN"/>
              </w:rPr>
              <w:t>分</w:t>
            </w:r>
            <w:r>
              <w:rPr>
                <w:rFonts w:hint="eastAsia" w:ascii="宋体" w:hAnsi="宋体" w:eastAsia="宋体" w:cs="宋体"/>
                <w:b w:val="0"/>
                <w:bCs w:val="0"/>
                <w:color w:val="auto"/>
                <w:sz w:val="21"/>
                <w:szCs w:val="21"/>
                <w:highlight w:val="none"/>
              </w:rPr>
              <w:t>，针对本工程的特点，阐述本工程的重点和难点，解决重点和难点问题的方法科学合理、可行。</w:t>
            </w:r>
          </w:p>
          <w:p>
            <w:pPr>
              <w:pStyle w:val="38"/>
              <w:keepNext w:val="0"/>
              <w:keepLines w:val="0"/>
              <w:pageBreakBefore w:val="0"/>
              <w:kinsoku/>
              <w:wordWrap/>
              <w:overflowPunct/>
              <w:topLinePunct w:val="0"/>
              <w:bidi w:val="0"/>
              <w:snapToGrid/>
              <w:spacing w:line="360" w:lineRule="exact"/>
              <w:ind w:firstLine="420" w:firstLineChars="200"/>
              <w:textAlignment w:val="auto"/>
              <w:rPr>
                <w:rFonts w:hint="eastAsia" w:ascii="宋体" w:hAnsi="宋体" w:eastAsia="宋体" w:cs="宋体"/>
                <w:color w:val="auto"/>
              </w:rPr>
            </w:pPr>
            <w:r>
              <w:rPr>
                <w:rFonts w:hint="eastAsia" w:ascii="宋体" w:hAnsi="宋体" w:eastAsia="宋体" w:cs="宋体"/>
                <w:b/>
                <w:bCs/>
                <w:color w:val="auto"/>
                <w:sz w:val="21"/>
                <w:szCs w:val="21"/>
              </w:rPr>
              <w:t>注：未提供工程施工的重点和难点及保证措施</w:t>
            </w:r>
            <w:r>
              <w:rPr>
                <w:rFonts w:hint="eastAsia" w:ascii="宋体" w:hAnsi="宋体" w:eastAsia="宋体" w:cs="宋体"/>
                <w:b/>
                <w:bCs/>
                <w:color w:val="auto"/>
                <w:sz w:val="21"/>
                <w:szCs w:val="21"/>
                <w:lang w:eastAsia="zh-CN"/>
              </w:rPr>
              <w:t>方案</w:t>
            </w:r>
            <w:r>
              <w:rPr>
                <w:rFonts w:hint="eastAsia" w:ascii="宋体" w:hAnsi="宋体" w:eastAsia="宋体" w:cs="宋体"/>
                <w:b/>
                <w:bCs/>
                <w:color w:val="auto"/>
                <w:sz w:val="21"/>
                <w:szCs w:val="21"/>
              </w:rPr>
              <w:t>或未达到最低档次标准的，得0分。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595" w:type="dxa"/>
            <w:gridSpan w:val="2"/>
            <w:vMerge w:val="continue"/>
            <w:vAlign w:val="center"/>
          </w:tcPr>
          <w:p>
            <w:pPr>
              <w:spacing w:line="420" w:lineRule="exact"/>
              <w:ind w:firstLine="420" w:firstLineChars="200"/>
              <w:rPr>
                <w:rFonts w:hint="eastAsia" w:ascii="宋体" w:hAnsi="宋体" w:eastAsia="宋体" w:cs="宋体"/>
                <w:bCs/>
                <w:color w:val="auto"/>
                <w:szCs w:val="21"/>
                <w:highlight w:val="none"/>
              </w:rPr>
            </w:pPr>
          </w:p>
        </w:tc>
        <w:tc>
          <w:tcPr>
            <w:tcW w:w="2033" w:type="dxa"/>
            <w:vAlign w:val="center"/>
          </w:tcPr>
          <w:p>
            <w:pPr>
              <w:widowControl/>
              <w:spacing w:line="400" w:lineRule="exact"/>
              <w:jc w:val="center"/>
              <w:rPr>
                <w:rFonts w:hint="eastAsia" w:ascii="宋体" w:hAnsi="宋体" w:eastAsia="宋体" w:cs="宋体"/>
                <w:color w:val="auto"/>
                <w:highlight w:val="none"/>
              </w:rPr>
            </w:pPr>
            <w:r>
              <w:rPr>
                <w:rFonts w:hint="eastAsia" w:ascii="宋体" w:hAnsi="宋体" w:eastAsia="宋体" w:cs="宋体"/>
                <w:color w:val="auto"/>
                <w:kern w:val="0"/>
                <w:szCs w:val="21"/>
                <w:highlight w:val="none"/>
              </w:rPr>
              <w:t>施工总平面布置图（</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分）</w:t>
            </w:r>
          </w:p>
        </w:tc>
        <w:tc>
          <w:tcPr>
            <w:tcW w:w="6810" w:type="dxa"/>
            <w:gridSpan w:val="2"/>
            <w:vAlign w:val="center"/>
          </w:tcPr>
          <w:p>
            <w:pPr>
              <w:keepNext w:val="0"/>
              <w:keepLines w:val="0"/>
              <w:pageBreakBefore w:val="0"/>
              <w:widowControl/>
              <w:kinsoku/>
              <w:wordWrap/>
              <w:overflowPunct/>
              <w:topLinePunct w:val="0"/>
              <w:bidi w:val="0"/>
              <w:snapToGrid/>
              <w:spacing w:line="360" w:lineRule="exact"/>
              <w:ind w:left="105" w:leftChars="50" w:right="105" w:rightChars="50" w:firstLine="420" w:firstLineChars="200"/>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应有施工总平面布置图，安排科学合理，符合本项目施工实际要求。</w:t>
            </w:r>
          </w:p>
          <w:p>
            <w:pPr>
              <w:keepNext w:val="0"/>
              <w:keepLines w:val="0"/>
              <w:pageBreakBefore w:val="0"/>
              <w:kinsoku/>
              <w:wordWrap/>
              <w:overflowPunct/>
              <w:topLinePunct w:val="0"/>
              <w:bidi w:val="0"/>
              <w:snapToGrid/>
              <w:spacing w:line="360" w:lineRule="exact"/>
              <w:ind w:right="105" w:rightChars="5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一档</w:t>
            </w: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分</w:t>
            </w:r>
            <w:r>
              <w:rPr>
                <w:rFonts w:hint="eastAsia" w:ascii="宋体" w:hAnsi="宋体" w:eastAsia="宋体" w:cs="宋体"/>
                <w:b w:val="0"/>
                <w:bCs w:val="0"/>
                <w:color w:val="auto"/>
                <w:sz w:val="21"/>
                <w:szCs w:val="21"/>
                <w:highlight w:val="none"/>
              </w:rPr>
              <w:t>，施工总平面布置图不合理，不符合本项目施工实际要求；</w:t>
            </w:r>
          </w:p>
          <w:p>
            <w:pPr>
              <w:keepNext w:val="0"/>
              <w:keepLines w:val="0"/>
              <w:pageBreakBefore w:val="0"/>
              <w:kinsoku/>
              <w:wordWrap/>
              <w:overflowPunct/>
              <w:topLinePunct w:val="0"/>
              <w:bidi w:val="0"/>
              <w:snapToGrid/>
              <w:spacing w:line="360" w:lineRule="exact"/>
              <w:ind w:right="105" w:rightChars="5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二档</w:t>
            </w:r>
            <w:r>
              <w:rPr>
                <w:rFonts w:hint="eastAsia" w:ascii="宋体" w:hAnsi="宋体" w:eastAsia="宋体" w:cs="宋体"/>
                <w:b w:val="0"/>
                <w:bCs w:val="0"/>
                <w:color w:val="auto"/>
                <w:sz w:val="21"/>
                <w:szCs w:val="21"/>
                <w:highlight w:val="none"/>
                <w:lang w:val="en-US" w:eastAsia="zh-CN"/>
              </w:rPr>
              <w:t>4</w:t>
            </w:r>
            <w:r>
              <w:rPr>
                <w:rFonts w:hint="eastAsia" w:ascii="宋体" w:hAnsi="宋体" w:eastAsia="宋体" w:cs="宋体"/>
                <w:b w:val="0"/>
                <w:bCs w:val="0"/>
                <w:color w:val="auto"/>
                <w:sz w:val="21"/>
                <w:szCs w:val="21"/>
                <w:highlight w:val="none"/>
                <w:lang w:eastAsia="zh-CN"/>
              </w:rPr>
              <w:t>分</w:t>
            </w:r>
            <w:r>
              <w:rPr>
                <w:rFonts w:hint="eastAsia" w:ascii="宋体" w:hAnsi="宋体" w:eastAsia="宋体" w:cs="宋体"/>
                <w:b w:val="0"/>
                <w:bCs w:val="0"/>
                <w:color w:val="auto"/>
                <w:sz w:val="21"/>
                <w:szCs w:val="21"/>
                <w:highlight w:val="none"/>
              </w:rPr>
              <w:t>，施工总平面布置图基本合理，基本符合本项目施工实际要求；</w:t>
            </w:r>
          </w:p>
          <w:p>
            <w:pPr>
              <w:keepNext w:val="0"/>
              <w:keepLines w:val="0"/>
              <w:pageBreakBefore w:val="0"/>
              <w:widowControl/>
              <w:kinsoku/>
              <w:wordWrap/>
              <w:overflowPunct/>
              <w:topLinePunct w:val="0"/>
              <w:bidi w:val="0"/>
              <w:snapToGrid/>
              <w:spacing w:line="360" w:lineRule="exact"/>
              <w:ind w:left="105" w:leftChars="50" w:right="105" w:rightChars="50"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eastAsia="zh-CN"/>
              </w:rPr>
              <w:t>三档</w:t>
            </w:r>
            <w:r>
              <w:rPr>
                <w:rFonts w:hint="eastAsia" w:ascii="宋体" w:hAnsi="宋体" w:eastAsia="宋体" w:cs="宋体"/>
                <w:b w:val="0"/>
                <w:bCs w:val="0"/>
                <w:color w:val="auto"/>
                <w:sz w:val="21"/>
                <w:szCs w:val="21"/>
                <w:highlight w:val="none"/>
                <w:lang w:val="en-US" w:eastAsia="zh-CN"/>
              </w:rPr>
              <w:t>6</w:t>
            </w:r>
            <w:r>
              <w:rPr>
                <w:rFonts w:hint="eastAsia" w:ascii="宋体" w:hAnsi="宋体" w:eastAsia="宋体" w:cs="宋体"/>
                <w:b w:val="0"/>
                <w:bCs w:val="0"/>
                <w:color w:val="auto"/>
                <w:sz w:val="21"/>
                <w:szCs w:val="21"/>
                <w:highlight w:val="none"/>
                <w:lang w:eastAsia="zh-CN"/>
              </w:rPr>
              <w:t>分</w:t>
            </w:r>
            <w:r>
              <w:rPr>
                <w:rFonts w:hint="eastAsia" w:ascii="宋体" w:hAnsi="宋体" w:eastAsia="宋体" w:cs="宋体"/>
                <w:b w:val="0"/>
                <w:bCs w:val="0"/>
                <w:color w:val="auto"/>
                <w:sz w:val="21"/>
                <w:szCs w:val="21"/>
                <w:highlight w:val="none"/>
              </w:rPr>
              <w:t>，施工总平面布置图安排科学合理，符合本项目施工实际要求，切实、合理、可行。</w:t>
            </w:r>
          </w:p>
          <w:p>
            <w:pPr>
              <w:pStyle w:val="38"/>
              <w:keepNext w:val="0"/>
              <w:keepLines w:val="0"/>
              <w:pageBreakBefore w:val="0"/>
              <w:kinsoku/>
              <w:wordWrap/>
              <w:overflowPunct/>
              <w:topLinePunct w:val="0"/>
              <w:bidi w:val="0"/>
              <w:snapToGrid/>
              <w:spacing w:line="360" w:lineRule="exact"/>
              <w:ind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bCs/>
                <w:color w:val="auto"/>
                <w:sz w:val="21"/>
                <w:szCs w:val="21"/>
              </w:rPr>
              <w:t>注：未提供施工总平面布置</w:t>
            </w:r>
            <w:r>
              <w:rPr>
                <w:rFonts w:hint="eastAsia" w:ascii="宋体" w:hAnsi="宋体" w:eastAsia="宋体" w:cs="宋体"/>
                <w:b/>
                <w:bCs/>
                <w:color w:val="auto"/>
                <w:sz w:val="21"/>
                <w:szCs w:val="21"/>
                <w:lang w:eastAsia="zh-CN"/>
              </w:rPr>
              <w:t>方案</w:t>
            </w:r>
            <w:r>
              <w:rPr>
                <w:rFonts w:hint="eastAsia" w:ascii="宋体" w:hAnsi="宋体" w:eastAsia="宋体" w:cs="宋体"/>
                <w:b/>
                <w:bCs/>
                <w:color w:val="auto"/>
                <w:sz w:val="21"/>
                <w:szCs w:val="21"/>
              </w:rPr>
              <w:t>或未达到最低档次标准的，得0分。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 w:hRule="atLeast"/>
        </w:trPr>
        <w:tc>
          <w:tcPr>
            <w:tcW w:w="1595" w:type="dxa"/>
            <w:gridSpan w:val="2"/>
            <w:vAlign w:val="top"/>
          </w:tcPr>
          <w:p>
            <w:pPr>
              <w:spacing w:line="400" w:lineRule="exact"/>
              <w:jc w:val="center"/>
              <w:rPr>
                <w:rFonts w:hint="eastAsia" w:ascii="宋体" w:hAnsi="宋体" w:eastAsia="宋体" w:cs="宋体"/>
                <w:b/>
                <w:bCs w:val="0"/>
                <w:color w:val="auto"/>
                <w:szCs w:val="21"/>
                <w:highlight w:val="none"/>
              </w:rPr>
            </w:pPr>
          </w:p>
          <w:p>
            <w:pPr>
              <w:autoSpaceDE w:val="0"/>
              <w:autoSpaceDN w:val="0"/>
              <w:adjustRightInd w:val="0"/>
              <w:spacing w:line="420" w:lineRule="exact"/>
              <w:jc w:val="center"/>
              <w:rPr>
                <w:rFonts w:hint="eastAsia" w:ascii="宋体" w:hAnsi="宋体" w:eastAsia="宋体" w:cs="宋体"/>
                <w:b/>
                <w:bCs w:val="0"/>
                <w:color w:val="auto"/>
                <w:szCs w:val="21"/>
                <w:highlight w:val="none"/>
                <w:lang w:val="en-US" w:eastAsia="zh-CN"/>
              </w:rPr>
            </w:pPr>
            <w:r>
              <w:rPr>
                <w:rFonts w:hint="eastAsia" w:ascii="宋体" w:hAnsi="宋体" w:eastAsia="宋体" w:cs="宋体"/>
                <w:b/>
                <w:bCs w:val="0"/>
                <w:color w:val="auto"/>
                <w:szCs w:val="21"/>
                <w:highlight w:val="none"/>
                <w:lang w:val="en-US" w:eastAsia="zh-CN"/>
              </w:rPr>
              <w:t>商务分</w:t>
            </w:r>
          </w:p>
          <w:p>
            <w:pPr>
              <w:autoSpaceDE w:val="0"/>
              <w:autoSpaceDN w:val="0"/>
              <w:adjustRightInd w:val="0"/>
              <w:spacing w:line="420" w:lineRule="exact"/>
              <w:jc w:val="center"/>
              <w:rPr>
                <w:rFonts w:hint="eastAsia" w:ascii="宋体" w:hAnsi="宋体" w:eastAsia="宋体" w:cs="宋体"/>
                <w:b w:val="0"/>
                <w:bCs/>
                <w:color w:val="auto"/>
                <w:kern w:val="0"/>
                <w:szCs w:val="21"/>
                <w:highlight w:val="none"/>
              </w:rPr>
            </w:pPr>
            <w:r>
              <w:rPr>
                <w:rFonts w:hint="eastAsia" w:ascii="宋体" w:hAnsi="宋体" w:eastAsia="宋体" w:cs="宋体"/>
                <w:b/>
                <w:bCs w:val="0"/>
                <w:color w:val="auto"/>
                <w:szCs w:val="21"/>
                <w:highlight w:val="none"/>
              </w:rPr>
              <w:t>（满分</w:t>
            </w:r>
            <w:r>
              <w:rPr>
                <w:rFonts w:hint="eastAsia" w:ascii="宋体" w:hAnsi="宋体" w:eastAsia="宋体" w:cs="宋体"/>
                <w:b/>
                <w:bCs w:val="0"/>
                <w:color w:val="auto"/>
                <w:szCs w:val="21"/>
                <w:highlight w:val="none"/>
                <w:lang w:val="en-US" w:eastAsia="zh-CN"/>
              </w:rPr>
              <w:t>10</w:t>
            </w:r>
            <w:r>
              <w:rPr>
                <w:rFonts w:hint="eastAsia" w:ascii="宋体" w:hAnsi="宋体" w:eastAsia="宋体" w:cs="宋体"/>
                <w:b/>
                <w:bCs w:val="0"/>
                <w:color w:val="auto"/>
                <w:szCs w:val="21"/>
                <w:highlight w:val="none"/>
              </w:rPr>
              <w:t>分）</w:t>
            </w:r>
          </w:p>
        </w:tc>
        <w:tc>
          <w:tcPr>
            <w:tcW w:w="2033" w:type="dxa"/>
            <w:vAlign w:val="center"/>
          </w:tcPr>
          <w:p>
            <w:pPr>
              <w:spacing w:line="400" w:lineRule="exact"/>
              <w:ind w:right="33" w:rightChars="16"/>
              <w:jc w:val="center"/>
              <w:rPr>
                <w:rFonts w:hint="eastAsia" w:ascii="宋体" w:hAnsi="宋体" w:eastAsia="宋体" w:cs="宋体"/>
                <w:b w:val="0"/>
                <w:bCs/>
                <w:color w:val="auto"/>
                <w:highlight w:val="none"/>
                <w:lang w:val="en-US" w:eastAsia="zh-CN"/>
              </w:rPr>
            </w:pPr>
            <w:r>
              <w:rPr>
                <w:rFonts w:hint="eastAsia" w:ascii="宋体" w:hAnsi="宋体" w:eastAsia="宋体" w:cs="宋体"/>
                <w:b/>
                <w:bCs w:val="0"/>
                <w:color w:val="auto"/>
                <w:szCs w:val="21"/>
                <w:highlight w:val="none"/>
                <w:lang w:val="en-US" w:eastAsia="zh-CN"/>
              </w:rPr>
              <w:t>业绩分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rPr>
              <w:t>分）</w:t>
            </w:r>
          </w:p>
        </w:tc>
        <w:tc>
          <w:tcPr>
            <w:tcW w:w="6810" w:type="dxa"/>
            <w:gridSpan w:val="2"/>
            <w:vAlign w:val="center"/>
          </w:tcPr>
          <w:p>
            <w:pPr>
              <w:pStyle w:val="13"/>
              <w:keepNext w:val="0"/>
              <w:keepLines w:val="0"/>
              <w:pageBreakBefore w:val="0"/>
              <w:kinsoku/>
              <w:wordWrap/>
              <w:overflowPunct/>
              <w:topLinePunct w:val="0"/>
              <w:bidi w:val="0"/>
              <w:snapToGrid/>
              <w:spacing w:line="360" w:lineRule="exact"/>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投标人自2021年至投标截止之日取得同类项目的业绩，每个业绩得5分，续签项目可按另一业绩计算得分。（以中标/成交通知书或合同复印件为准）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438" w:type="dxa"/>
            <w:gridSpan w:val="5"/>
            <w:vAlign w:val="top"/>
          </w:tcPr>
          <w:p>
            <w:pPr>
              <w:spacing w:line="400" w:lineRule="exact"/>
              <w:jc w:val="both"/>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综合总得分</w:t>
            </w:r>
            <w:r>
              <w:rPr>
                <w:rFonts w:hint="eastAsia" w:ascii="宋体" w:hAnsi="宋体" w:eastAsia="宋体" w:cs="宋体"/>
                <w:b/>
                <w:bCs/>
                <w:color w:val="auto"/>
                <w:szCs w:val="21"/>
                <w:highlight w:val="none"/>
              </w:rPr>
              <w:t>＝商务标</w:t>
            </w:r>
            <w:r>
              <w:rPr>
                <w:rFonts w:hint="eastAsia" w:ascii="宋体" w:hAnsi="宋体" w:eastAsia="宋体" w:cs="宋体"/>
                <w:b/>
                <w:bCs/>
                <w:color w:val="auto"/>
                <w:szCs w:val="21"/>
                <w:highlight w:val="none"/>
                <w:lang w:val="en-US" w:eastAsia="zh-CN"/>
              </w:rPr>
              <w:t>得</w:t>
            </w:r>
            <w:r>
              <w:rPr>
                <w:rFonts w:hint="eastAsia" w:ascii="宋体" w:hAnsi="宋体" w:eastAsia="宋体" w:cs="宋体"/>
                <w:b/>
                <w:bCs/>
                <w:color w:val="auto"/>
                <w:szCs w:val="21"/>
                <w:highlight w:val="none"/>
              </w:rPr>
              <w:t>分+</w:t>
            </w:r>
            <w:r>
              <w:rPr>
                <w:rFonts w:hint="eastAsia" w:ascii="宋体" w:hAnsi="宋体" w:eastAsia="宋体" w:cs="宋体"/>
                <w:b/>
                <w:color w:val="auto"/>
                <w:kern w:val="0"/>
                <w:szCs w:val="21"/>
                <w:highlight w:val="none"/>
              </w:rPr>
              <w:t>施工组织设计</w:t>
            </w:r>
            <w:r>
              <w:rPr>
                <w:rFonts w:hint="eastAsia" w:ascii="宋体" w:hAnsi="宋体" w:eastAsia="宋体" w:cs="宋体"/>
                <w:b/>
                <w:color w:val="auto"/>
                <w:kern w:val="0"/>
                <w:szCs w:val="21"/>
                <w:highlight w:val="none"/>
                <w:lang w:val="en-US" w:eastAsia="zh-CN"/>
              </w:rPr>
              <w:t>分+</w:t>
            </w:r>
            <w:r>
              <w:rPr>
                <w:rFonts w:hint="eastAsia" w:ascii="宋体" w:hAnsi="宋体" w:eastAsia="宋体" w:cs="宋体"/>
                <w:b/>
                <w:color w:val="auto"/>
                <w:szCs w:val="21"/>
                <w:highlight w:val="none"/>
                <w:lang w:val="en-US" w:eastAsia="zh-CN"/>
              </w:rPr>
              <w:t>业绩分=100分</w:t>
            </w:r>
          </w:p>
        </w:tc>
      </w:tr>
    </w:tbl>
    <w:p>
      <w:pPr>
        <w:snapToGrid w:val="0"/>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r>
        <w:rPr>
          <w:rFonts w:hint="eastAsia" w:ascii="宋体" w:hAnsi="宋体" w:eastAsia="宋体" w:cs="宋体"/>
          <w:b/>
          <w:color w:val="auto"/>
          <w:szCs w:val="21"/>
          <w:highlight w:val="none"/>
        </w:rPr>
        <w:t>评标办法正文</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一、</w:t>
      </w:r>
      <w:r>
        <w:rPr>
          <w:rFonts w:hint="eastAsia" w:ascii="宋体" w:hAnsi="宋体" w:eastAsia="宋体" w:cs="宋体"/>
          <w:b/>
          <w:color w:val="auto"/>
          <w:szCs w:val="21"/>
          <w:highlight w:val="none"/>
        </w:rPr>
        <w:t>评标原则：</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1、坚持公开、公平、公正、适用合理原则。</w:t>
      </w:r>
    </w:p>
    <w:p>
      <w:pPr>
        <w:keepNext w:val="0"/>
        <w:keepLines w:val="0"/>
        <w:pageBreakBefore w:val="0"/>
        <w:widowControl w:val="0"/>
        <w:tabs>
          <w:tab w:val="left" w:pos="1440"/>
        </w:tabs>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开标前</w:t>
      </w:r>
      <w:r>
        <w:rPr>
          <w:rFonts w:hint="eastAsia" w:ascii="宋体" w:hAnsi="宋体" w:eastAsia="宋体" w:cs="宋体"/>
          <w:color w:val="auto"/>
          <w:szCs w:val="21"/>
          <w:highlight w:val="none"/>
        </w:rPr>
        <w:t>由</w:t>
      </w:r>
      <w:r>
        <w:rPr>
          <w:rFonts w:hint="eastAsia" w:ascii="宋体" w:hAnsi="宋体" w:eastAsia="宋体" w:cs="宋体"/>
          <w:color w:val="auto"/>
          <w:szCs w:val="21"/>
          <w:highlight w:val="none"/>
          <w:lang w:val="en-US" w:eastAsia="zh-CN"/>
        </w:rPr>
        <w:t>采购代理机构在广西政府采购云平台广西评审专家库</w:t>
      </w:r>
      <w:r>
        <w:rPr>
          <w:rFonts w:hint="eastAsia" w:ascii="宋体" w:hAnsi="宋体" w:eastAsia="宋体" w:cs="宋体"/>
          <w:color w:val="auto"/>
          <w:szCs w:val="21"/>
          <w:highlight w:val="none"/>
        </w:rPr>
        <w:t>中随机抽取的评标专家组成。评标小组为3人，其中，采购</w:t>
      </w:r>
      <w:r>
        <w:rPr>
          <w:rFonts w:hint="eastAsia" w:ascii="宋体" w:hAnsi="宋体" w:eastAsia="宋体" w:cs="宋体"/>
          <w:color w:val="auto"/>
          <w:szCs w:val="21"/>
          <w:highlight w:val="none"/>
          <w:lang w:eastAsia="zh-CN"/>
        </w:rPr>
        <w:t>人</w:t>
      </w:r>
      <w:r>
        <w:rPr>
          <w:rFonts w:hint="eastAsia" w:ascii="宋体" w:hAnsi="宋体" w:eastAsia="宋体" w:cs="宋体"/>
          <w:color w:val="auto"/>
          <w:szCs w:val="21"/>
          <w:highlight w:val="none"/>
        </w:rPr>
        <w:t>评标代表1人，评标专家库中随机抽取2人。</w:t>
      </w:r>
      <w:r>
        <w:rPr>
          <w:rFonts w:hint="eastAsia" w:ascii="宋体" w:hAnsi="宋体" w:eastAsia="宋体" w:cs="宋体"/>
          <w:color w:val="auto"/>
          <w:szCs w:val="21"/>
          <w:highlight w:val="none"/>
          <w:lang w:eastAsia="zh-CN"/>
        </w:rPr>
        <w:t>磋商</w:t>
      </w:r>
      <w:r>
        <w:rPr>
          <w:rFonts w:hint="eastAsia" w:ascii="宋体" w:hAnsi="宋体" w:eastAsia="宋体" w:cs="宋体"/>
          <w:color w:val="auto"/>
          <w:szCs w:val="21"/>
          <w:highlight w:val="none"/>
        </w:rPr>
        <w:t>小组以</w:t>
      </w:r>
      <w:r>
        <w:rPr>
          <w:rFonts w:hint="eastAsia" w:ascii="宋体" w:hAnsi="宋体" w:eastAsia="宋体" w:cs="宋体"/>
          <w:color w:val="auto"/>
          <w:szCs w:val="21"/>
          <w:highlight w:val="none"/>
          <w:lang w:eastAsia="zh-CN"/>
        </w:rPr>
        <w:t>《竞争性磋商文件》</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《响应文件》</w:t>
      </w:r>
      <w:r>
        <w:rPr>
          <w:rFonts w:hint="eastAsia" w:ascii="宋体" w:hAnsi="宋体" w:eastAsia="宋体" w:cs="宋体"/>
          <w:color w:val="auto"/>
          <w:szCs w:val="21"/>
          <w:highlight w:val="none"/>
        </w:rPr>
        <w:t>为评标依据，本项目采用</w:t>
      </w:r>
      <w:r>
        <w:rPr>
          <w:rFonts w:hint="eastAsia" w:ascii="宋体" w:hAnsi="宋体" w:eastAsia="宋体" w:cs="宋体"/>
          <w:b/>
          <w:bCs/>
          <w:color w:val="auto"/>
          <w:szCs w:val="21"/>
          <w:highlight w:val="none"/>
          <w:u w:val="single"/>
        </w:rPr>
        <w:t>综合评分法</w:t>
      </w:r>
      <w:r>
        <w:rPr>
          <w:rFonts w:hint="eastAsia" w:ascii="宋体" w:hAnsi="宋体" w:eastAsia="宋体" w:cs="宋体"/>
          <w:bCs/>
          <w:color w:val="auto"/>
          <w:szCs w:val="21"/>
          <w:highlight w:val="none"/>
        </w:rPr>
        <w:t>进行</w:t>
      </w:r>
      <w:r>
        <w:rPr>
          <w:rFonts w:hint="eastAsia" w:ascii="宋体" w:hAnsi="宋体" w:eastAsia="宋体" w:cs="宋体"/>
          <w:color w:val="auto"/>
          <w:szCs w:val="21"/>
          <w:highlight w:val="none"/>
        </w:rPr>
        <w:t>评标。</w:t>
      </w:r>
    </w:p>
    <w:p>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二、</w:t>
      </w:r>
      <w:r>
        <w:rPr>
          <w:rFonts w:hint="eastAsia" w:ascii="宋体" w:hAnsi="宋体" w:eastAsia="宋体" w:cs="宋体"/>
          <w:b/>
          <w:color w:val="auto"/>
          <w:szCs w:val="21"/>
          <w:highlight w:val="none"/>
        </w:rPr>
        <w:t>评标次序：</w:t>
      </w:r>
    </w:p>
    <w:p>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1、资格审查：</w:t>
      </w:r>
      <w:r>
        <w:rPr>
          <w:rFonts w:hint="eastAsia" w:ascii="宋体" w:hAnsi="宋体" w:eastAsia="宋体" w:cs="宋体"/>
          <w:color w:val="auto"/>
          <w:szCs w:val="21"/>
          <w:highlight w:val="none"/>
        </w:rPr>
        <w:t>本项目采用资格后审方式进行资格审查，参加本次</w:t>
      </w:r>
      <w:r>
        <w:rPr>
          <w:rFonts w:hint="eastAsia" w:ascii="宋体" w:hAnsi="宋体" w:eastAsia="宋体" w:cs="宋体"/>
          <w:color w:val="auto"/>
          <w:szCs w:val="21"/>
          <w:highlight w:val="none"/>
          <w:lang w:eastAsia="zh-CN"/>
        </w:rPr>
        <w:t>磋商</w:t>
      </w:r>
      <w:r>
        <w:rPr>
          <w:rFonts w:hint="eastAsia" w:ascii="宋体" w:hAnsi="宋体" w:eastAsia="宋体" w:cs="宋体"/>
          <w:color w:val="auto"/>
          <w:szCs w:val="21"/>
          <w:highlight w:val="none"/>
        </w:rPr>
        <w:t>的单位均要通过资格后审才能获得</w:t>
      </w:r>
      <w:r>
        <w:rPr>
          <w:rFonts w:hint="eastAsia" w:ascii="宋体" w:hAnsi="宋体" w:eastAsia="宋体" w:cs="宋体"/>
          <w:color w:val="auto"/>
          <w:szCs w:val="21"/>
          <w:highlight w:val="none"/>
          <w:lang w:eastAsia="zh-CN"/>
        </w:rPr>
        <w:t>磋商</w:t>
      </w:r>
      <w:r>
        <w:rPr>
          <w:rFonts w:hint="eastAsia" w:ascii="宋体" w:hAnsi="宋体" w:eastAsia="宋体" w:cs="宋体"/>
          <w:color w:val="auto"/>
          <w:szCs w:val="21"/>
          <w:highlight w:val="none"/>
        </w:rPr>
        <w:t>资格。资格审查内容为：见评标办法前附表。</w:t>
      </w:r>
    </w:p>
    <w:p>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2、</w:t>
      </w:r>
      <w:r>
        <w:rPr>
          <w:rFonts w:hint="eastAsia" w:ascii="宋体" w:hAnsi="宋体" w:eastAsia="宋体" w:cs="宋体"/>
          <w:b/>
          <w:bCs/>
          <w:color w:val="auto"/>
          <w:szCs w:val="21"/>
          <w:highlight w:val="none"/>
        </w:rPr>
        <w:t>详细评审（即综合评审）</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各评委根据评标办法中相应的要求进行科学评分。在进行</w:t>
      </w:r>
      <w:r>
        <w:rPr>
          <w:rFonts w:hint="eastAsia" w:ascii="宋体" w:hAnsi="宋体" w:eastAsia="宋体" w:cs="宋体"/>
          <w:color w:val="auto"/>
          <w:szCs w:val="21"/>
          <w:highlight w:val="none"/>
          <w:lang w:val="en-US" w:eastAsia="zh-CN"/>
        </w:rPr>
        <w:t>施工组织设计</w:t>
      </w:r>
      <w:r>
        <w:rPr>
          <w:rFonts w:hint="eastAsia" w:ascii="宋体" w:hAnsi="宋体" w:eastAsia="宋体" w:cs="宋体"/>
          <w:color w:val="auto"/>
          <w:szCs w:val="21"/>
          <w:highlight w:val="none"/>
        </w:rPr>
        <w:t>方案文件的评审时，各评委评分的算术平均值为该</w:t>
      </w:r>
      <w:r>
        <w:rPr>
          <w:rFonts w:hint="eastAsia" w:ascii="宋体" w:hAnsi="宋体" w:eastAsia="宋体" w:cs="宋体"/>
          <w:color w:val="auto"/>
          <w:szCs w:val="21"/>
          <w:highlight w:val="none"/>
          <w:lang w:eastAsia="zh-CN"/>
        </w:rPr>
        <w:t>磋商供应商</w:t>
      </w:r>
      <w:r>
        <w:rPr>
          <w:rFonts w:hint="eastAsia" w:ascii="宋体" w:hAnsi="宋体" w:eastAsia="宋体" w:cs="宋体"/>
          <w:color w:val="auto"/>
          <w:szCs w:val="21"/>
          <w:highlight w:val="none"/>
        </w:rPr>
        <w:t>的最终得分。</w:t>
      </w:r>
    </w:p>
    <w:p>
      <w:pPr>
        <w:keepNext w:val="0"/>
        <w:keepLines w:val="0"/>
        <w:pageBreakBefore w:val="0"/>
        <w:widowControl w:val="0"/>
        <w:tabs>
          <w:tab w:val="left" w:pos="180"/>
        </w:tabs>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3、</w:t>
      </w:r>
      <w:r>
        <w:rPr>
          <w:rFonts w:hint="eastAsia" w:ascii="宋体" w:hAnsi="宋体" w:eastAsia="宋体" w:cs="宋体"/>
          <w:b/>
          <w:bCs/>
          <w:color w:val="auto"/>
          <w:szCs w:val="21"/>
          <w:highlight w:val="none"/>
          <w:lang w:eastAsia="zh-CN"/>
        </w:rPr>
        <w:t>《响应文件》</w:t>
      </w:r>
      <w:r>
        <w:rPr>
          <w:rFonts w:hint="eastAsia" w:ascii="宋体" w:hAnsi="宋体" w:eastAsia="宋体" w:cs="宋体"/>
          <w:b/>
          <w:bCs/>
          <w:color w:val="auto"/>
          <w:szCs w:val="21"/>
          <w:highlight w:val="none"/>
        </w:rPr>
        <w:t>的澄清与修正</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3.1为了有助于</w:t>
      </w:r>
      <w:r>
        <w:rPr>
          <w:rFonts w:hint="eastAsia" w:ascii="宋体" w:hAnsi="宋体" w:eastAsia="宋体" w:cs="宋体"/>
          <w:color w:val="auto"/>
          <w:szCs w:val="21"/>
          <w:highlight w:val="none"/>
          <w:lang w:eastAsia="zh-CN"/>
        </w:rPr>
        <w:t>《响应文件》</w:t>
      </w:r>
      <w:r>
        <w:rPr>
          <w:rFonts w:hint="eastAsia" w:ascii="宋体" w:hAnsi="宋体" w:eastAsia="宋体" w:cs="宋体"/>
          <w:color w:val="auto"/>
          <w:szCs w:val="21"/>
          <w:highlight w:val="none"/>
        </w:rPr>
        <w:t>的审查、评价和比较，</w:t>
      </w:r>
      <w:r>
        <w:rPr>
          <w:rFonts w:hint="eastAsia" w:ascii="宋体" w:hAnsi="宋体" w:eastAsia="宋体" w:cs="宋体"/>
          <w:color w:val="auto"/>
          <w:szCs w:val="21"/>
          <w:highlight w:val="none"/>
          <w:lang w:eastAsia="zh-CN"/>
        </w:rPr>
        <w:t>磋商小组</w:t>
      </w:r>
      <w:r>
        <w:rPr>
          <w:rFonts w:hint="eastAsia" w:ascii="宋体" w:hAnsi="宋体" w:eastAsia="宋体" w:cs="宋体"/>
          <w:color w:val="auto"/>
          <w:szCs w:val="21"/>
          <w:highlight w:val="none"/>
        </w:rPr>
        <w:t>可以要求</w:t>
      </w:r>
      <w:r>
        <w:rPr>
          <w:rFonts w:hint="eastAsia" w:ascii="宋体" w:hAnsi="宋体" w:eastAsia="宋体" w:cs="宋体"/>
          <w:color w:val="auto"/>
          <w:szCs w:val="21"/>
          <w:highlight w:val="none"/>
          <w:lang w:eastAsia="zh-CN"/>
        </w:rPr>
        <w:t>磋商供应商</w:t>
      </w:r>
      <w:r>
        <w:rPr>
          <w:rFonts w:hint="eastAsia" w:ascii="宋体" w:hAnsi="宋体" w:eastAsia="宋体" w:cs="宋体"/>
          <w:color w:val="auto"/>
          <w:szCs w:val="21"/>
          <w:highlight w:val="none"/>
        </w:rPr>
        <w:t>澄清其</w:t>
      </w:r>
      <w:r>
        <w:rPr>
          <w:rFonts w:hint="eastAsia" w:ascii="宋体" w:hAnsi="宋体" w:eastAsia="宋体" w:cs="宋体"/>
          <w:color w:val="auto"/>
          <w:szCs w:val="21"/>
          <w:highlight w:val="none"/>
          <w:lang w:eastAsia="zh-CN"/>
        </w:rPr>
        <w:t>《响应文件》</w:t>
      </w:r>
      <w:r>
        <w:rPr>
          <w:rFonts w:hint="eastAsia" w:ascii="宋体" w:hAnsi="宋体" w:eastAsia="宋体" w:cs="宋体"/>
          <w:color w:val="auto"/>
          <w:szCs w:val="21"/>
          <w:highlight w:val="none"/>
        </w:rPr>
        <w:t>。有关澄清的要求与答复，应以书面形式进行。</w:t>
      </w:r>
      <w:r>
        <w:rPr>
          <w:rFonts w:hint="eastAsia" w:ascii="宋体" w:hAnsi="宋体" w:eastAsia="宋体" w:cs="宋体"/>
          <w:bCs/>
          <w:color w:val="auto"/>
          <w:szCs w:val="21"/>
          <w:highlight w:val="none"/>
        </w:rPr>
        <w:t>不按</w:t>
      </w:r>
      <w:r>
        <w:rPr>
          <w:rFonts w:hint="eastAsia" w:ascii="宋体" w:hAnsi="宋体" w:eastAsia="宋体" w:cs="宋体"/>
          <w:bCs/>
          <w:color w:val="auto"/>
          <w:szCs w:val="21"/>
          <w:highlight w:val="none"/>
          <w:lang w:eastAsia="zh-CN"/>
        </w:rPr>
        <w:t>磋商小组</w:t>
      </w:r>
      <w:r>
        <w:rPr>
          <w:rFonts w:hint="eastAsia" w:ascii="宋体" w:hAnsi="宋体" w:eastAsia="宋体" w:cs="宋体"/>
          <w:bCs/>
          <w:color w:val="auto"/>
          <w:szCs w:val="21"/>
          <w:highlight w:val="none"/>
        </w:rPr>
        <w:t>要求澄清、说明或补正的，</w:t>
      </w:r>
      <w:r>
        <w:rPr>
          <w:rFonts w:hint="eastAsia" w:ascii="宋体" w:hAnsi="宋体" w:eastAsia="宋体" w:cs="宋体"/>
          <w:bCs/>
          <w:color w:val="auto"/>
          <w:szCs w:val="21"/>
          <w:highlight w:val="none"/>
          <w:lang w:eastAsia="zh-CN"/>
        </w:rPr>
        <w:t>《响应文件》</w:t>
      </w:r>
      <w:r>
        <w:rPr>
          <w:rFonts w:hint="eastAsia" w:ascii="宋体" w:hAnsi="宋体" w:eastAsia="宋体" w:cs="宋体"/>
          <w:bCs/>
          <w:color w:val="auto"/>
          <w:szCs w:val="21"/>
          <w:highlight w:val="none"/>
        </w:rPr>
        <w:t>作废标处理。</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3.2 </w:t>
      </w:r>
      <w:r>
        <w:rPr>
          <w:rFonts w:hint="eastAsia" w:ascii="宋体" w:hAnsi="宋体" w:eastAsia="宋体" w:cs="宋体"/>
          <w:color w:val="auto"/>
          <w:szCs w:val="21"/>
          <w:highlight w:val="none"/>
          <w:lang w:eastAsia="zh-CN"/>
        </w:rPr>
        <w:t>《响应文件》</w:t>
      </w:r>
      <w:r>
        <w:rPr>
          <w:rFonts w:hint="eastAsia" w:ascii="宋体" w:hAnsi="宋体" w:eastAsia="宋体" w:cs="宋体"/>
          <w:color w:val="auto"/>
          <w:szCs w:val="21"/>
          <w:highlight w:val="none"/>
        </w:rPr>
        <w:t>计算错误的修正</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3.2.1 </w:t>
      </w:r>
      <w:r>
        <w:rPr>
          <w:rFonts w:hint="eastAsia" w:ascii="宋体" w:hAnsi="宋体" w:eastAsia="宋体" w:cs="宋体"/>
          <w:bCs/>
          <w:color w:val="auto"/>
          <w:szCs w:val="21"/>
          <w:highlight w:val="none"/>
          <w:lang w:eastAsia="zh-CN"/>
        </w:rPr>
        <w:t>磋商小组</w:t>
      </w:r>
      <w:r>
        <w:rPr>
          <w:rFonts w:hint="eastAsia" w:ascii="宋体" w:hAnsi="宋体" w:eastAsia="宋体" w:cs="宋体"/>
          <w:color w:val="auto"/>
          <w:szCs w:val="21"/>
          <w:highlight w:val="none"/>
        </w:rPr>
        <w:t>将对确定为实质上响应</w:t>
      </w:r>
      <w:r>
        <w:rPr>
          <w:rFonts w:hint="eastAsia" w:ascii="宋体" w:hAnsi="宋体" w:eastAsia="宋体" w:cs="宋体"/>
          <w:color w:val="auto"/>
          <w:szCs w:val="21"/>
          <w:highlight w:val="none"/>
          <w:lang w:eastAsia="zh-CN"/>
        </w:rPr>
        <w:t>《竞争性磋商文件》</w:t>
      </w:r>
      <w:r>
        <w:rPr>
          <w:rFonts w:hint="eastAsia" w:ascii="宋体" w:hAnsi="宋体" w:eastAsia="宋体" w:cs="宋体"/>
          <w:color w:val="auto"/>
          <w:szCs w:val="21"/>
          <w:highlight w:val="none"/>
        </w:rPr>
        <w:t>要求的</w:t>
      </w:r>
      <w:r>
        <w:rPr>
          <w:rFonts w:hint="eastAsia" w:ascii="宋体" w:hAnsi="宋体" w:eastAsia="宋体" w:cs="宋体"/>
          <w:color w:val="auto"/>
          <w:szCs w:val="21"/>
          <w:highlight w:val="none"/>
          <w:lang w:eastAsia="zh-CN"/>
        </w:rPr>
        <w:t>《响应文件》</w:t>
      </w:r>
      <w:r>
        <w:rPr>
          <w:rFonts w:hint="eastAsia" w:ascii="宋体" w:hAnsi="宋体" w:eastAsia="宋体" w:cs="宋体"/>
          <w:color w:val="auto"/>
          <w:szCs w:val="21"/>
          <w:highlight w:val="none"/>
        </w:rPr>
        <w:t>进行校核，看其是否有计算或表达上的错误，修正错误的原则如下：</w:t>
      </w:r>
    </w:p>
    <w:p>
      <w:pPr>
        <w:keepNext w:val="0"/>
        <w:keepLines w:val="0"/>
        <w:pageBreakBefore w:val="0"/>
        <w:widowControl w:val="0"/>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如果数字表示的金额和用文字表示的金额不一致时，应以文字表示的金额为准；</w:t>
      </w:r>
    </w:p>
    <w:p>
      <w:pPr>
        <w:keepNext w:val="0"/>
        <w:keepLines w:val="0"/>
        <w:pageBreakBefore w:val="0"/>
        <w:widowControl w:val="0"/>
        <w:kinsoku/>
        <w:wordWrap/>
        <w:overflowPunct/>
        <w:topLinePunct w:val="0"/>
        <w:autoSpaceDE/>
        <w:autoSpaceDN/>
        <w:bidi w:val="0"/>
        <w:adjustRightInd/>
        <w:spacing w:line="400" w:lineRule="exact"/>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3.2.2 按上述修正错误的原则及方法调整或修正</w:t>
      </w:r>
      <w:r>
        <w:rPr>
          <w:rFonts w:hint="eastAsia" w:ascii="宋体" w:hAnsi="宋体" w:eastAsia="宋体" w:cs="宋体"/>
          <w:color w:val="auto"/>
          <w:szCs w:val="21"/>
          <w:highlight w:val="none"/>
          <w:lang w:eastAsia="zh-CN"/>
        </w:rPr>
        <w:t>《响应文件》</w:t>
      </w:r>
      <w:r>
        <w:rPr>
          <w:rFonts w:hint="eastAsia" w:ascii="宋体" w:hAnsi="宋体" w:eastAsia="宋体" w:cs="宋体"/>
          <w:color w:val="auto"/>
          <w:szCs w:val="21"/>
          <w:highlight w:val="none"/>
        </w:rPr>
        <w:t>的投标报价，在</w:t>
      </w:r>
      <w:r>
        <w:rPr>
          <w:rFonts w:hint="eastAsia" w:ascii="宋体" w:hAnsi="宋体" w:eastAsia="宋体" w:cs="宋体"/>
          <w:color w:val="auto"/>
          <w:szCs w:val="21"/>
          <w:highlight w:val="none"/>
          <w:lang w:eastAsia="zh-CN"/>
        </w:rPr>
        <w:t>磋商供应商</w:t>
      </w:r>
      <w:r>
        <w:rPr>
          <w:rFonts w:hint="eastAsia" w:ascii="宋体" w:hAnsi="宋体" w:eastAsia="宋体" w:cs="宋体"/>
          <w:color w:val="auto"/>
          <w:szCs w:val="21"/>
          <w:highlight w:val="none"/>
        </w:rPr>
        <w:t>确认后，调整或修正后的磋商报价对</w:t>
      </w:r>
      <w:r>
        <w:rPr>
          <w:rFonts w:hint="eastAsia" w:ascii="宋体" w:hAnsi="宋体" w:eastAsia="宋体" w:cs="宋体"/>
          <w:color w:val="auto"/>
          <w:szCs w:val="21"/>
          <w:highlight w:val="none"/>
          <w:lang w:eastAsia="zh-CN"/>
        </w:rPr>
        <w:t>磋商供应商</w:t>
      </w:r>
      <w:r>
        <w:rPr>
          <w:rFonts w:hint="eastAsia" w:ascii="宋体" w:hAnsi="宋体" w:eastAsia="宋体" w:cs="宋体"/>
          <w:color w:val="auto"/>
          <w:szCs w:val="21"/>
          <w:highlight w:val="none"/>
        </w:rPr>
        <w:t>起约束作用。如果</w:t>
      </w:r>
      <w:r>
        <w:rPr>
          <w:rFonts w:hint="eastAsia" w:ascii="宋体" w:hAnsi="宋体" w:eastAsia="宋体" w:cs="宋体"/>
          <w:color w:val="auto"/>
          <w:szCs w:val="21"/>
          <w:highlight w:val="none"/>
          <w:lang w:eastAsia="zh-CN"/>
        </w:rPr>
        <w:t>磋商供应商</w:t>
      </w:r>
      <w:r>
        <w:rPr>
          <w:rFonts w:hint="eastAsia" w:ascii="宋体" w:hAnsi="宋体" w:eastAsia="宋体" w:cs="宋体"/>
          <w:color w:val="auto"/>
          <w:szCs w:val="21"/>
          <w:highlight w:val="none"/>
        </w:rPr>
        <w:t>不接受调整或修正后的报价，则其</w:t>
      </w:r>
      <w:r>
        <w:rPr>
          <w:rFonts w:hint="eastAsia" w:ascii="宋体" w:hAnsi="宋体" w:eastAsia="宋体" w:cs="宋体"/>
          <w:color w:val="auto"/>
          <w:szCs w:val="21"/>
          <w:highlight w:val="none"/>
          <w:lang w:eastAsia="zh-CN"/>
        </w:rPr>
        <w:t>《响应文件》</w:t>
      </w:r>
      <w:r>
        <w:rPr>
          <w:rFonts w:hint="eastAsia" w:ascii="宋体" w:hAnsi="宋体" w:eastAsia="宋体" w:cs="宋体"/>
          <w:color w:val="auto"/>
          <w:szCs w:val="21"/>
          <w:highlight w:val="none"/>
        </w:rPr>
        <w:t>将被拒绝，并不影响评标工作。</w:t>
      </w:r>
    </w:p>
    <w:p>
      <w:pPr>
        <w:keepNext w:val="0"/>
        <w:keepLines w:val="0"/>
        <w:pageBreakBefore w:val="0"/>
        <w:widowControl w:val="0"/>
        <w:tabs>
          <w:tab w:val="left" w:pos="180"/>
        </w:tabs>
        <w:kinsoku/>
        <w:wordWrap/>
        <w:overflowPunct/>
        <w:topLinePunct w:val="0"/>
        <w:autoSpaceDE/>
        <w:autoSpaceDN/>
        <w:bidi w:val="0"/>
        <w:adjustRightInd/>
        <w:snapToGrid w:val="0"/>
        <w:spacing w:line="400" w:lineRule="exact"/>
        <w:ind w:firstLine="420" w:firstLineChars="200"/>
        <w:textAlignment w:val="auto"/>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eastAsia="zh-CN"/>
        </w:rPr>
        <w:t>三、</w:t>
      </w:r>
      <w:r>
        <w:rPr>
          <w:rFonts w:hint="eastAsia" w:ascii="宋体" w:hAnsi="宋体" w:eastAsia="宋体" w:cs="宋体"/>
          <w:b/>
          <w:bCs/>
          <w:color w:val="auto"/>
          <w:szCs w:val="21"/>
          <w:highlight w:val="none"/>
          <w:lang w:val="en-US" w:eastAsia="zh-CN"/>
        </w:rPr>
        <w:t>推荐成交候选供应商原则</w:t>
      </w:r>
    </w:p>
    <w:bookmarkEnd w:id="128"/>
    <w:p>
      <w:pPr>
        <w:widowControl w:val="0"/>
        <w:tabs>
          <w:tab w:val="left" w:pos="4214"/>
        </w:tabs>
        <w:spacing w:line="500" w:lineRule="exact"/>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磋商小组将根据总得分由高到低排列次序并推荐成交候选供应商。（总得分相同的，按照最后报价由低到高的顺序推荐。总得分且最后报价相同的，则按供应商的施工组织设计等方面综合评价择优确定成交候选供应商）。</w:t>
      </w:r>
    </w:p>
    <w:p>
      <w:pPr>
        <w:widowControl w:val="0"/>
        <w:tabs>
          <w:tab w:val="left" w:pos="4214"/>
        </w:tabs>
        <w:spacing w:line="500" w:lineRule="exact"/>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w:t>
      </w:r>
      <w:r>
        <w:rPr>
          <w:rFonts w:hint="eastAsia" w:ascii="宋体" w:hAnsi="宋体" w:eastAsia="宋体" w:cs="宋体"/>
          <w:bCs/>
          <w:color w:val="auto"/>
          <w:szCs w:val="21"/>
          <w:highlight w:val="none"/>
        </w:rPr>
        <w:t>采购单位应当确定磋商小组推荐排名第一的成交候选供应商为成交供应商</w:t>
      </w:r>
      <w:r>
        <w:rPr>
          <w:rFonts w:hint="eastAsia" w:ascii="宋体" w:hAnsi="宋体" w:eastAsia="宋体" w:cs="宋体"/>
          <w:color w:val="auto"/>
          <w:kern w:val="2"/>
          <w:sz w:val="21"/>
          <w:szCs w:val="21"/>
          <w:highlight w:val="none"/>
          <w:lang w:val="en-US" w:eastAsia="zh-CN" w:bidi="ar-SA"/>
        </w:rPr>
        <w:t>。</w:t>
      </w:r>
    </w:p>
    <w:p>
      <w:pPr>
        <w:widowControl w:val="0"/>
        <w:spacing w:line="500" w:lineRule="exact"/>
        <w:ind w:firstLine="420" w:firstLineChars="200"/>
        <w:jc w:val="both"/>
        <w:rPr>
          <w:rFonts w:hint="eastAsia" w:ascii="宋体" w:hAnsi="宋体" w:eastAsia="宋体" w:cs="宋体"/>
          <w:color w:val="auto"/>
          <w:highlight w:val="none"/>
        </w:rPr>
      </w:pPr>
      <w:r>
        <w:rPr>
          <w:rFonts w:hint="eastAsia" w:ascii="宋体" w:hAnsi="宋体" w:eastAsia="宋体" w:cs="宋体"/>
          <w:color w:val="auto"/>
          <w:kern w:val="2"/>
          <w:sz w:val="21"/>
          <w:szCs w:val="21"/>
          <w:highlight w:val="none"/>
          <w:lang w:val="en-US" w:eastAsia="zh-CN" w:bidi="ar-SA"/>
        </w:rPr>
        <w:t>3、排名第一的成交候选供应商放弃成交、因不可抗力提出不能履行合同，或者磋商文件规定应当提交履约保证金而在规定的期限内未能提交的，采购单位可以确定排名第二的成交候选供应商为成交供应商。第二成交候选供应商因前款规定的同样原因不能签订合同的，采购单位可以确定排名第三的成交候选供应商为成交供应商。</w:t>
      </w:r>
    </w:p>
    <w:sectPr>
      <w:headerReference r:id="rId11" w:type="default"/>
      <w:footerReference r:id="rId12" w:type="default"/>
      <w:pgSz w:w="11850" w:h="16783"/>
      <w:pgMar w:top="1440" w:right="1080" w:bottom="1440" w:left="1080" w:header="851" w:footer="890" w:gutter="0"/>
      <w:pgNumType w:fmt="decimal"/>
      <w:cols w:space="720" w:num="1"/>
      <w:rtlGutter w:val="0"/>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3776843-1F09-4CCF-94C5-B70D4121326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2" w:fontKey="{C3EB708B-0CA8-46DA-8298-351E1FC2C65C}"/>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90"/>
      <w:jc w:val="right"/>
      <w:rPr>
        <w:rFonts w:hint="eastAsia" w:ascii="宋体" w:hAnsi="宋体" w:eastAsia="宋体" w:cs="Times New Roman"/>
        <w:sz w:val="21"/>
        <w:szCs w:val="21"/>
        <w:u w:val="single"/>
      </w:rPr>
    </w:pPr>
    <w:r>
      <w:rPr>
        <w:rFonts w:hint="eastAsia" w:ascii="宋体" w:hAnsi="宋体" w:cs="Times New Roman"/>
        <w:lang w:eastAsia="zh-CN"/>
      </w:rPr>
      <w:t>广西同盟会工程咨询有限公司</w:t>
    </w:r>
    <w:r>
      <w:rPr>
        <w:rFonts w:hint="eastAsia" w:ascii="宋体" w:hAnsi="宋体" w:eastAsia="宋体" w:cs="Times New Roman"/>
      </w:rPr>
      <w:t>编制</w:t>
    </w:r>
    <w:r>
      <w:rPr>
        <w:rFonts w:hint="eastAsia" w:ascii="宋体" w:hAnsi="宋体" w:eastAsia="宋体" w:cs="Times New Roman"/>
        <w:sz w:val="21"/>
        <w:szCs w:val="21"/>
        <w:u w:val="singl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5"/>
        <w:rFonts w:ascii="Times New Roman" w:hAnsi="Times New Roman" w:eastAsia="宋体" w:cs="Times New Roman"/>
      </w:rPr>
    </w:pPr>
    <w:r>
      <w:rPr>
        <w:rFonts w:ascii="Times New Roman" w:hAnsi="Times New Roman" w:eastAsia="宋体" w:cs="Times New Roman"/>
      </w:rPr>
      <w:fldChar w:fldCharType="begin"/>
    </w:r>
    <w:r>
      <w:rPr>
        <w:rStyle w:val="25"/>
        <w:rFonts w:ascii="Times New Roman" w:hAnsi="Times New Roman" w:eastAsia="宋体" w:cs="Times New Roman"/>
      </w:rPr>
      <w:instrText xml:space="preserve">PAGE  </w:instrText>
    </w:r>
    <w:r>
      <w:rPr>
        <w:rFonts w:ascii="Times New Roman" w:hAnsi="Times New Roman" w:eastAsia="宋体" w:cs="Times New Roman"/>
      </w:rPr>
      <w:fldChar w:fldCharType="end"/>
    </w:r>
  </w:p>
  <w:p>
    <w:pPr>
      <w:pStyle w:val="15"/>
      <w:ind w:right="360"/>
      <w:rPr>
        <w:rFonts w:ascii="Times New Roman" w:hAnsi="Times New Roman" w:eastAsia="宋体"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kinsoku w:val="0"/>
      <w:autoSpaceDE w:val="0"/>
      <w:autoSpaceDN w:val="0"/>
      <w:adjustRightInd w:val="0"/>
      <w:snapToGrid w:val="0"/>
      <w:spacing w:line="120" w:lineRule="exact"/>
      <w:jc w:val="left"/>
      <w:textAlignment w:val="baseline"/>
      <w:rPr>
        <w:rFonts w:ascii="宋体" w:hAnsi="宋体" w:eastAsia="宋体" w:cs="宋体"/>
        <w:snapToGrid w:val="0"/>
        <w:color w:val="000000"/>
        <w:kern w:val="0"/>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kinsoku w:val="0"/>
      <w:autoSpaceDE w:val="0"/>
      <w:autoSpaceDN w:val="0"/>
      <w:adjustRightInd w:val="0"/>
      <w:snapToGrid w:val="0"/>
      <w:spacing w:line="120" w:lineRule="exact"/>
      <w:jc w:val="left"/>
      <w:textAlignment w:val="baseline"/>
      <w:rPr>
        <w:rFonts w:ascii="宋体" w:hAnsi="宋体" w:eastAsia="宋体" w:cs="宋体"/>
        <w:snapToGrid w:val="0"/>
        <w:color w:val="000000"/>
        <w:kern w:val="0"/>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90"/>
      <w:jc w:val="right"/>
      <w:rPr>
        <w:rFonts w:hint="eastAsia" w:ascii="宋体" w:hAnsi="宋体" w:eastAsia="宋体" w:cs="Times New Roman"/>
        <w:sz w:val="21"/>
        <w:szCs w:val="21"/>
        <w:u w:val="single"/>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68</w:t>
                    </w:r>
                    <w:r>
                      <w:fldChar w:fldCharType="end"/>
                    </w:r>
                  </w:p>
                </w:txbxContent>
              </v:textbox>
            </v:shape>
          </w:pict>
        </mc:Fallback>
      </mc:AlternateContent>
    </w:r>
    <w:r>
      <w:rPr>
        <w:rFonts w:hint="eastAsia" w:ascii="宋体" w:hAnsi="宋体" w:cs="Times New Roman"/>
        <w:sz w:val="21"/>
        <w:szCs w:val="21"/>
        <w:lang w:eastAsia="zh-CN"/>
      </w:rPr>
      <w:t>广西同盟会工程咨询有限公司</w:t>
    </w:r>
    <w:r>
      <w:rPr>
        <w:rFonts w:hint="eastAsia" w:ascii="宋体" w:hAnsi="宋体" w:eastAsia="宋体" w:cs="Times New Roman"/>
        <w:sz w:val="21"/>
        <w:szCs w:val="21"/>
      </w:rPr>
      <w:t>编制</w:t>
    </w:r>
    <w:r>
      <w:rPr>
        <w:rFonts w:hint="eastAsia" w:ascii="宋体" w:hAnsi="宋体" w:eastAsia="宋体" w:cs="Times New Roman"/>
        <w:sz w:val="21"/>
        <w:szCs w:val="21"/>
        <w:u w:val="single"/>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left"/>
      <w:rPr>
        <w:rFonts w:hint="eastAsia" w:cs="Times New Roman"/>
        <w:sz w:val="21"/>
        <w:szCs w:val="21"/>
        <w:lang w:val="en-US" w:eastAsia="zh-CN"/>
      </w:rPr>
    </w:pPr>
    <w:r>
      <w:rPr>
        <w:rFonts w:hint="eastAsia" w:ascii="Times New Roman" w:hAnsi="Times New Roman" w:eastAsia="宋体" w:cs="Times New Roman"/>
        <w:sz w:val="21"/>
        <w:szCs w:val="21"/>
      </w:rPr>
      <w:t>项目名称：</w:t>
    </w:r>
    <w:r>
      <w:rPr>
        <w:rFonts w:hint="eastAsia" w:cs="Times New Roman"/>
        <w:sz w:val="21"/>
        <w:szCs w:val="21"/>
        <w:lang w:eastAsia="zh-CN"/>
      </w:rPr>
      <w:t>贺州市平桂区沙田镇狮中村大湾自然村渠道水毁修复工程</w:t>
    </w:r>
    <w:r>
      <w:rPr>
        <w:rFonts w:hint="eastAsia" w:ascii="Times New Roman" w:hAnsi="Times New Roman" w:eastAsia="宋体" w:cs="Times New Roman"/>
        <w:sz w:val="21"/>
        <w:szCs w:val="21"/>
        <w:lang w:val="en-US" w:eastAsia="zh-CN"/>
      </w:rPr>
      <w:t xml:space="preserve"> </w:t>
    </w:r>
    <w:r>
      <w:rPr>
        <w:rFonts w:hint="eastAsia" w:cs="Times New Roman"/>
        <w:sz w:val="21"/>
        <w:szCs w:val="21"/>
        <w:lang w:val="en-US" w:eastAsia="zh-CN"/>
      </w:rPr>
      <w:t xml:space="preserve">   </w:t>
    </w:r>
  </w:p>
  <w:p>
    <w:pPr>
      <w:pStyle w:val="16"/>
      <w:jc w:val="left"/>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highlight w:val="none"/>
      </w:rPr>
      <w:t>项目编号：</w:t>
    </w:r>
    <w:r>
      <w:rPr>
        <w:rFonts w:hint="eastAsia" w:cs="Times New Roman"/>
        <w:sz w:val="21"/>
        <w:szCs w:val="21"/>
        <w:highlight w:val="none"/>
        <w:lang w:eastAsia="zh-CN"/>
      </w:rPr>
      <w:t>HZZC2022-C2-      -GXJL</w:t>
    </w:r>
    <w:r>
      <w:rPr>
        <w:rFonts w:hint="eastAsia" w:cs="Times New Roman"/>
        <w:sz w:val="21"/>
        <w:szCs w:val="21"/>
        <w:highlight w:val="none"/>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ascii="Times New Roman" w:hAnsi="Times New Roman" w:eastAsia="宋体"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rPr>
        <w:rFonts w:ascii="Times New Roman" w:hAnsi="Times New Roman" w:eastAsia="宋体" w:cs="Times New Roma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jc w:val="left"/>
      <w:rPr>
        <w:rFonts w:ascii="宋体" w:hAnsi="宋体" w:eastAsia="宋体" w:cs="宋体"/>
        <w:snapToGrid w:val="0"/>
        <w:color w:val="000000"/>
        <w:kern w:val="0"/>
        <w:sz w:val="18"/>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973"/>
      </w:tabs>
      <w:spacing w:line="237" w:lineRule="auto"/>
      <w:rPr>
        <w:rFonts w:ascii="宋体" w:hAnsi="宋体" w:eastAsia="宋体" w:cs="宋体"/>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C795B7"/>
    <w:multiLevelType w:val="singleLevel"/>
    <w:tmpl w:val="82C795B7"/>
    <w:lvl w:ilvl="0" w:tentative="0">
      <w:start w:val="7"/>
      <w:numFmt w:val="decimal"/>
      <w:suff w:val="nothing"/>
      <w:lvlText w:val="（%1）"/>
      <w:lvlJc w:val="left"/>
      <w:pPr>
        <w:ind w:left="-60"/>
      </w:pPr>
    </w:lvl>
  </w:abstractNum>
  <w:abstractNum w:abstractNumId="1">
    <w:nsid w:val="85CB960E"/>
    <w:multiLevelType w:val="singleLevel"/>
    <w:tmpl w:val="85CB960E"/>
    <w:lvl w:ilvl="0" w:tentative="0">
      <w:start w:val="7"/>
      <w:numFmt w:val="chineseCounting"/>
      <w:suff w:val="nothing"/>
      <w:lvlText w:val="%1、"/>
      <w:lvlJc w:val="left"/>
      <w:rPr>
        <w:rFonts w:hint="eastAsia"/>
      </w:rPr>
    </w:lvl>
  </w:abstractNum>
  <w:abstractNum w:abstractNumId="2">
    <w:nsid w:val="93077562"/>
    <w:multiLevelType w:val="singleLevel"/>
    <w:tmpl w:val="93077562"/>
    <w:lvl w:ilvl="0" w:tentative="0">
      <w:start w:val="4"/>
      <w:numFmt w:val="chineseCounting"/>
      <w:suff w:val="space"/>
      <w:lvlText w:val="第%1章"/>
      <w:lvlJc w:val="left"/>
      <w:rPr>
        <w:rFonts w:hint="eastAsia"/>
      </w:rPr>
    </w:lvl>
  </w:abstractNum>
  <w:abstractNum w:abstractNumId="3">
    <w:nsid w:val="B2FD2B48"/>
    <w:multiLevelType w:val="singleLevel"/>
    <w:tmpl w:val="B2FD2B48"/>
    <w:lvl w:ilvl="0" w:tentative="0">
      <w:start w:val="1"/>
      <w:numFmt w:val="decimal"/>
      <w:suff w:val="nothing"/>
      <w:lvlText w:val="（%1）"/>
      <w:lvlJc w:val="left"/>
    </w:lvl>
  </w:abstractNum>
  <w:abstractNum w:abstractNumId="4">
    <w:nsid w:val="C932187E"/>
    <w:multiLevelType w:val="singleLevel"/>
    <w:tmpl w:val="C932187E"/>
    <w:lvl w:ilvl="0" w:tentative="0">
      <w:start w:val="1"/>
      <w:numFmt w:val="chineseCounting"/>
      <w:suff w:val="space"/>
      <w:lvlText w:val="第%1章"/>
      <w:lvlJc w:val="left"/>
      <w:rPr>
        <w:rFonts w:hint="eastAsia"/>
      </w:rPr>
    </w:lvl>
  </w:abstractNum>
  <w:abstractNum w:abstractNumId="5">
    <w:nsid w:val="CF5733CA"/>
    <w:multiLevelType w:val="singleLevel"/>
    <w:tmpl w:val="CF5733CA"/>
    <w:lvl w:ilvl="0" w:tentative="0">
      <w:start w:val="4"/>
      <w:numFmt w:val="chineseCounting"/>
      <w:suff w:val="nothing"/>
      <w:lvlText w:val="%1、"/>
      <w:lvlJc w:val="left"/>
      <w:rPr>
        <w:rFonts w:hint="eastAsia"/>
      </w:rPr>
    </w:lvl>
  </w:abstractNum>
  <w:abstractNum w:abstractNumId="6">
    <w:nsid w:val="FC6F0F38"/>
    <w:multiLevelType w:val="singleLevel"/>
    <w:tmpl w:val="FC6F0F38"/>
    <w:lvl w:ilvl="0" w:tentative="0">
      <w:start w:val="2"/>
      <w:numFmt w:val="decimal"/>
      <w:lvlText w:val="%1."/>
      <w:lvlJc w:val="left"/>
      <w:pPr>
        <w:tabs>
          <w:tab w:val="left" w:pos="312"/>
        </w:tabs>
      </w:pPr>
    </w:lvl>
  </w:abstractNum>
  <w:abstractNum w:abstractNumId="7">
    <w:nsid w:val="2C031271"/>
    <w:multiLevelType w:val="singleLevel"/>
    <w:tmpl w:val="2C031271"/>
    <w:lvl w:ilvl="0" w:tentative="0">
      <w:start w:val="1"/>
      <w:numFmt w:val="decimal"/>
      <w:lvlText w:val="%1."/>
      <w:lvlJc w:val="left"/>
      <w:pPr>
        <w:tabs>
          <w:tab w:val="left" w:pos="312"/>
        </w:tabs>
      </w:pPr>
    </w:lvl>
  </w:abstractNum>
  <w:abstractNum w:abstractNumId="8">
    <w:nsid w:val="621B027D"/>
    <w:multiLevelType w:val="multilevel"/>
    <w:tmpl w:val="621B027D"/>
    <w:lvl w:ilvl="0" w:tentative="0">
      <w:start w:val="1"/>
      <w:numFmt w:val="decimal"/>
      <w:lvlText w:val="(%1)"/>
      <w:lvlJc w:val="left"/>
      <w:pPr>
        <w:tabs>
          <w:tab w:val="left" w:pos="840"/>
        </w:tabs>
        <w:ind w:left="840" w:hanging="420"/>
      </w:pPr>
      <w:rPr>
        <w:rFonts w:hint="eastAsia"/>
        <w:sz w:val="21"/>
        <w:szCs w:val="21"/>
      </w:rPr>
    </w:lvl>
    <w:lvl w:ilvl="1" w:tentative="0">
      <w:start w:val="1"/>
      <w:numFmt w:val="decimal"/>
      <w:lvlText w:val="%2、"/>
      <w:lvlJc w:val="left"/>
      <w:pPr>
        <w:tabs>
          <w:tab w:val="left" w:pos="1200"/>
        </w:tabs>
        <w:ind w:left="1200" w:hanging="360"/>
      </w:pPr>
      <w:rPr>
        <w:rFonts w:hint="default"/>
      </w:rPr>
    </w:lvl>
    <w:lvl w:ilvl="2" w:tentative="0">
      <w:start w:val="16"/>
      <w:numFmt w:val="bullet"/>
      <w:lvlText w:val="★"/>
      <w:lvlJc w:val="left"/>
      <w:pPr>
        <w:tabs>
          <w:tab w:val="left" w:pos="1620"/>
        </w:tabs>
        <w:ind w:left="1620" w:hanging="360"/>
      </w:pPr>
      <w:rPr>
        <w:rFonts w:hint="eastAsia" w:ascii="宋体" w:hAnsi="宋体" w:eastAsia="宋体" w:cs="Times New Roman"/>
      </w:r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num w:numId="1">
    <w:abstractNumId w:val="4"/>
  </w:num>
  <w:num w:numId="2">
    <w:abstractNumId w:val="1"/>
  </w:num>
  <w:num w:numId="3">
    <w:abstractNumId w:val="7"/>
  </w:num>
  <w:num w:numId="4">
    <w:abstractNumId w:val="3"/>
  </w:num>
  <w:num w:numId="5">
    <w:abstractNumId w:val="8"/>
  </w:num>
  <w:num w:numId="6">
    <w:abstractNumId w:val="2"/>
  </w:num>
  <w:num w:numId="7">
    <w:abstractNumId w:val="0"/>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hZmY5NGQ2MThhMTc0NjM4YzIwYmM4NWM3YzUxYTQifQ=="/>
  </w:docVars>
  <w:rsids>
    <w:rsidRoot w:val="431B3150"/>
    <w:rsid w:val="00147173"/>
    <w:rsid w:val="003E6B90"/>
    <w:rsid w:val="005148CE"/>
    <w:rsid w:val="00916D2E"/>
    <w:rsid w:val="009F276B"/>
    <w:rsid w:val="00AD6E3B"/>
    <w:rsid w:val="00B32339"/>
    <w:rsid w:val="00B66CA6"/>
    <w:rsid w:val="01025669"/>
    <w:rsid w:val="010F43CF"/>
    <w:rsid w:val="010F5FE2"/>
    <w:rsid w:val="013E6345"/>
    <w:rsid w:val="01510D91"/>
    <w:rsid w:val="015E1378"/>
    <w:rsid w:val="01712B58"/>
    <w:rsid w:val="01732FB3"/>
    <w:rsid w:val="018E7F8D"/>
    <w:rsid w:val="01A1544B"/>
    <w:rsid w:val="020C3C09"/>
    <w:rsid w:val="0215240F"/>
    <w:rsid w:val="021B4271"/>
    <w:rsid w:val="021E110F"/>
    <w:rsid w:val="021F0ED1"/>
    <w:rsid w:val="0228604D"/>
    <w:rsid w:val="025374AD"/>
    <w:rsid w:val="025B30F8"/>
    <w:rsid w:val="02732751"/>
    <w:rsid w:val="02901E05"/>
    <w:rsid w:val="02910441"/>
    <w:rsid w:val="02A75804"/>
    <w:rsid w:val="02AA2995"/>
    <w:rsid w:val="02B37ED6"/>
    <w:rsid w:val="02CB6880"/>
    <w:rsid w:val="02CF2660"/>
    <w:rsid w:val="02D752BA"/>
    <w:rsid w:val="02DB1135"/>
    <w:rsid w:val="02F60B92"/>
    <w:rsid w:val="030229A5"/>
    <w:rsid w:val="03073BD8"/>
    <w:rsid w:val="03552E29"/>
    <w:rsid w:val="037D7491"/>
    <w:rsid w:val="038A0F5C"/>
    <w:rsid w:val="038F0666"/>
    <w:rsid w:val="03994F4E"/>
    <w:rsid w:val="03A52EF2"/>
    <w:rsid w:val="03B52281"/>
    <w:rsid w:val="03BD679A"/>
    <w:rsid w:val="03E513A6"/>
    <w:rsid w:val="03EC5C2D"/>
    <w:rsid w:val="04025A79"/>
    <w:rsid w:val="04453E55"/>
    <w:rsid w:val="047948EC"/>
    <w:rsid w:val="047E311D"/>
    <w:rsid w:val="0488552C"/>
    <w:rsid w:val="04C23D52"/>
    <w:rsid w:val="051518EF"/>
    <w:rsid w:val="0521531D"/>
    <w:rsid w:val="053578EF"/>
    <w:rsid w:val="05577D8B"/>
    <w:rsid w:val="05875732"/>
    <w:rsid w:val="05BD29CF"/>
    <w:rsid w:val="06082DC9"/>
    <w:rsid w:val="060C2EBB"/>
    <w:rsid w:val="062F6DA7"/>
    <w:rsid w:val="06415C54"/>
    <w:rsid w:val="06595497"/>
    <w:rsid w:val="06C95EDE"/>
    <w:rsid w:val="06FD746A"/>
    <w:rsid w:val="072C591E"/>
    <w:rsid w:val="076D0ECF"/>
    <w:rsid w:val="077568E0"/>
    <w:rsid w:val="07963C8B"/>
    <w:rsid w:val="07A94B5D"/>
    <w:rsid w:val="07BC46FF"/>
    <w:rsid w:val="07BC49C1"/>
    <w:rsid w:val="07C27992"/>
    <w:rsid w:val="07CB5F01"/>
    <w:rsid w:val="07D93375"/>
    <w:rsid w:val="07F8505E"/>
    <w:rsid w:val="07FF1CED"/>
    <w:rsid w:val="080374BA"/>
    <w:rsid w:val="08415506"/>
    <w:rsid w:val="08553CEE"/>
    <w:rsid w:val="0860559E"/>
    <w:rsid w:val="087728B5"/>
    <w:rsid w:val="08A54CD2"/>
    <w:rsid w:val="08E144CF"/>
    <w:rsid w:val="09150178"/>
    <w:rsid w:val="09237361"/>
    <w:rsid w:val="093056E2"/>
    <w:rsid w:val="09486525"/>
    <w:rsid w:val="095A65CE"/>
    <w:rsid w:val="09656872"/>
    <w:rsid w:val="09864BCA"/>
    <w:rsid w:val="098C3ADE"/>
    <w:rsid w:val="098C576A"/>
    <w:rsid w:val="09981DD6"/>
    <w:rsid w:val="09EB2195"/>
    <w:rsid w:val="0A203224"/>
    <w:rsid w:val="0A323A7B"/>
    <w:rsid w:val="0A421BF4"/>
    <w:rsid w:val="0A4B25DC"/>
    <w:rsid w:val="0AA70ADC"/>
    <w:rsid w:val="0AD57C4B"/>
    <w:rsid w:val="0ADE6332"/>
    <w:rsid w:val="0ADE7A8F"/>
    <w:rsid w:val="0B0333A3"/>
    <w:rsid w:val="0B0A635A"/>
    <w:rsid w:val="0B11176E"/>
    <w:rsid w:val="0B144F2B"/>
    <w:rsid w:val="0B1536C0"/>
    <w:rsid w:val="0B4E39F7"/>
    <w:rsid w:val="0B643590"/>
    <w:rsid w:val="0B66416A"/>
    <w:rsid w:val="0B7314D5"/>
    <w:rsid w:val="0BB07C71"/>
    <w:rsid w:val="0BEE5A66"/>
    <w:rsid w:val="0BF9008B"/>
    <w:rsid w:val="0BFA6FD1"/>
    <w:rsid w:val="0C373216"/>
    <w:rsid w:val="0C3E7E08"/>
    <w:rsid w:val="0C406B21"/>
    <w:rsid w:val="0C4C3EA9"/>
    <w:rsid w:val="0C6915E0"/>
    <w:rsid w:val="0CA5353B"/>
    <w:rsid w:val="0CEE7400"/>
    <w:rsid w:val="0D1462F4"/>
    <w:rsid w:val="0D1C2527"/>
    <w:rsid w:val="0D324D94"/>
    <w:rsid w:val="0D6C2E00"/>
    <w:rsid w:val="0D964E4E"/>
    <w:rsid w:val="0D9F0112"/>
    <w:rsid w:val="0DB40D43"/>
    <w:rsid w:val="0DB71BE3"/>
    <w:rsid w:val="0DB86AB6"/>
    <w:rsid w:val="0DBC70F1"/>
    <w:rsid w:val="0E0722AE"/>
    <w:rsid w:val="0E44027A"/>
    <w:rsid w:val="0E53028D"/>
    <w:rsid w:val="0E5D3349"/>
    <w:rsid w:val="0E857647"/>
    <w:rsid w:val="0E905815"/>
    <w:rsid w:val="0EA271EC"/>
    <w:rsid w:val="0ECA3642"/>
    <w:rsid w:val="0ECD528C"/>
    <w:rsid w:val="0EE61D33"/>
    <w:rsid w:val="0EE70E8E"/>
    <w:rsid w:val="0EE81876"/>
    <w:rsid w:val="0EFE3668"/>
    <w:rsid w:val="0F0A282B"/>
    <w:rsid w:val="0F470702"/>
    <w:rsid w:val="0F515C5A"/>
    <w:rsid w:val="0F6D3AD1"/>
    <w:rsid w:val="0FA42666"/>
    <w:rsid w:val="0FD2057A"/>
    <w:rsid w:val="0FD571EC"/>
    <w:rsid w:val="10834E83"/>
    <w:rsid w:val="108522C5"/>
    <w:rsid w:val="109C55C2"/>
    <w:rsid w:val="10A36CEB"/>
    <w:rsid w:val="11026E77"/>
    <w:rsid w:val="11240204"/>
    <w:rsid w:val="11A23E24"/>
    <w:rsid w:val="11A4287E"/>
    <w:rsid w:val="11AF3192"/>
    <w:rsid w:val="11D44407"/>
    <w:rsid w:val="11F4325E"/>
    <w:rsid w:val="122B23DB"/>
    <w:rsid w:val="12432BED"/>
    <w:rsid w:val="128A57C3"/>
    <w:rsid w:val="12921F42"/>
    <w:rsid w:val="12B2792E"/>
    <w:rsid w:val="12C33517"/>
    <w:rsid w:val="12D45BC9"/>
    <w:rsid w:val="12E5148C"/>
    <w:rsid w:val="13375F7C"/>
    <w:rsid w:val="133B072C"/>
    <w:rsid w:val="139A144D"/>
    <w:rsid w:val="13CD6B47"/>
    <w:rsid w:val="13D80628"/>
    <w:rsid w:val="13E62DBC"/>
    <w:rsid w:val="141C07D5"/>
    <w:rsid w:val="14237CCA"/>
    <w:rsid w:val="14505136"/>
    <w:rsid w:val="146F1A40"/>
    <w:rsid w:val="14776EFE"/>
    <w:rsid w:val="147B5855"/>
    <w:rsid w:val="14904A9F"/>
    <w:rsid w:val="14AD2FB9"/>
    <w:rsid w:val="14B24FA0"/>
    <w:rsid w:val="14B4689D"/>
    <w:rsid w:val="14DA11D6"/>
    <w:rsid w:val="14FA43F4"/>
    <w:rsid w:val="151421CA"/>
    <w:rsid w:val="15312467"/>
    <w:rsid w:val="15442DDA"/>
    <w:rsid w:val="157A4E72"/>
    <w:rsid w:val="15801337"/>
    <w:rsid w:val="159C20F2"/>
    <w:rsid w:val="15A14DEA"/>
    <w:rsid w:val="15A52288"/>
    <w:rsid w:val="15B37428"/>
    <w:rsid w:val="15C16A04"/>
    <w:rsid w:val="15D17694"/>
    <w:rsid w:val="15F455B0"/>
    <w:rsid w:val="15FC2035"/>
    <w:rsid w:val="162006D2"/>
    <w:rsid w:val="162114BD"/>
    <w:rsid w:val="16352FC0"/>
    <w:rsid w:val="163B35AF"/>
    <w:rsid w:val="16497123"/>
    <w:rsid w:val="166444E5"/>
    <w:rsid w:val="166A27F4"/>
    <w:rsid w:val="168329CB"/>
    <w:rsid w:val="169541A1"/>
    <w:rsid w:val="16DF0663"/>
    <w:rsid w:val="170279F1"/>
    <w:rsid w:val="170711DD"/>
    <w:rsid w:val="174357EB"/>
    <w:rsid w:val="177D1E82"/>
    <w:rsid w:val="17830C7D"/>
    <w:rsid w:val="179B2596"/>
    <w:rsid w:val="17C214C3"/>
    <w:rsid w:val="17EB2521"/>
    <w:rsid w:val="17F12BB2"/>
    <w:rsid w:val="17FC09DB"/>
    <w:rsid w:val="18410550"/>
    <w:rsid w:val="184A630F"/>
    <w:rsid w:val="18902AC0"/>
    <w:rsid w:val="189B5D8E"/>
    <w:rsid w:val="18A36F04"/>
    <w:rsid w:val="18C633D3"/>
    <w:rsid w:val="18F92709"/>
    <w:rsid w:val="190711B8"/>
    <w:rsid w:val="1929549B"/>
    <w:rsid w:val="193713E3"/>
    <w:rsid w:val="19446B85"/>
    <w:rsid w:val="195C7B85"/>
    <w:rsid w:val="19BF0472"/>
    <w:rsid w:val="19C50CAB"/>
    <w:rsid w:val="19CC7E03"/>
    <w:rsid w:val="19D86A17"/>
    <w:rsid w:val="19DA3387"/>
    <w:rsid w:val="19F4305A"/>
    <w:rsid w:val="19FD64D2"/>
    <w:rsid w:val="1A1C02B0"/>
    <w:rsid w:val="1A53371E"/>
    <w:rsid w:val="1A580897"/>
    <w:rsid w:val="1A59708B"/>
    <w:rsid w:val="1A5C344B"/>
    <w:rsid w:val="1A761580"/>
    <w:rsid w:val="1A886D43"/>
    <w:rsid w:val="1AC54D70"/>
    <w:rsid w:val="1AFB42ED"/>
    <w:rsid w:val="1B07338C"/>
    <w:rsid w:val="1B1656CF"/>
    <w:rsid w:val="1B1A4796"/>
    <w:rsid w:val="1B1A5B25"/>
    <w:rsid w:val="1B677C92"/>
    <w:rsid w:val="1B837D67"/>
    <w:rsid w:val="1BBD1BFD"/>
    <w:rsid w:val="1BCD65A0"/>
    <w:rsid w:val="1BD04F59"/>
    <w:rsid w:val="1BF31456"/>
    <w:rsid w:val="1C127C1D"/>
    <w:rsid w:val="1C197B20"/>
    <w:rsid w:val="1C2A7637"/>
    <w:rsid w:val="1C2E4F86"/>
    <w:rsid w:val="1C393EA0"/>
    <w:rsid w:val="1C3B6CE8"/>
    <w:rsid w:val="1C526437"/>
    <w:rsid w:val="1C5549D9"/>
    <w:rsid w:val="1C751ABE"/>
    <w:rsid w:val="1C7840B1"/>
    <w:rsid w:val="1C8745E6"/>
    <w:rsid w:val="1C8E3E2E"/>
    <w:rsid w:val="1C8F7072"/>
    <w:rsid w:val="1C92728F"/>
    <w:rsid w:val="1CB74342"/>
    <w:rsid w:val="1CBC5B9E"/>
    <w:rsid w:val="1CC70E5A"/>
    <w:rsid w:val="1CC826ED"/>
    <w:rsid w:val="1CC858AA"/>
    <w:rsid w:val="1CCB706C"/>
    <w:rsid w:val="1CE4446C"/>
    <w:rsid w:val="1CFB6772"/>
    <w:rsid w:val="1CFE4C2F"/>
    <w:rsid w:val="1D012A8E"/>
    <w:rsid w:val="1D012DC8"/>
    <w:rsid w:val="1D473FC4"/>
    <w:rsid w:val="1D4E7035"/>
    <w:rsid w:val="1DA55ED4"/>
    <w:rsid w:val="1DCD16C2"/>
    <w:rsid w:val="1DEA1AED"/>
    <w:rsid w:val="1DEC7B59"/>
    <w:rsid w:val="1E132584"/>
    <w:rsid w:val="1E1D1B02"/>
    <w:rsid w:val="1E211AF4"/>
    <w:rsid w:val="1E2D414F"/>
    <w:rsid w:val="1E356EC1"/>
    <w:rsid w:val="1E7C3880"/>
    <w:rsid w:val="1E953426"/>
    <w:rsid w:val="1E9A61A3"/>
    <w:rsid w:val="1EA3020C"/>
    <w:rsid w:val="1EC428AC"/>
    <w:rsid w:val="1EEB6780"/>
    <w:rsid w:val="1F0F1A50"/>
    <w:rsid w:val="1F3F4D79"/>
    <w:rsid w:val="1F843502"/>
    <w:rsid w:val="1FA928B8"/>
    <w:rsid w:val="1FAF33D0"/>
    <w:rsid w:val="1FBF1954"/>
    <w:rsid w:val="1FE97514"/>
    <w:rsid w:val="20047374"/>
    <w:rsid w:val="200A5C3C"/>
    <w:rsid w:val="203370CC"/>
    <w:rsid w:val="2042635B"/>
    <w:rsid w:val="204949D4"/>
    <w:rsid w:val="20567420"/>
    <w:rsid w:val="205E116D"/>
    <w:rsid w:val="2069588E"/>
    <w:rsid w:val="20786BE9"/>
    <w:rsid w:val="208257CE"/>
    <w:rsid w:val="208768EF"/>
    <w:rsid w:val="208A1D0B"/>
    <w:rsid w:val="208C4B5A"/>
    <w:rsid w:val="20A03B82"/>
    <w:rsid w:val="20B3324D"/>
    <w:rsid w:val="20B74704"/>
    <w:rsid w:val="2122049F"/>
    <w:rsid w:val="21251B33"/>
    <w:rsid w:val="212F43A4"/>
    <w:rsid w:val="21437AE8"/>
    <w:rsid w:val="214D0AB3"/>
    <w:rsid w:val="215230F2"/>
    <w:rsid w:val="217A0435"/>
    <w:rsid w:val="218775AB"/>
    <w:rsid w:val="2188729D"/>
    <w:rsid w:val="21B77545"/>
    <w:rsid w:val="21BA022A"/>
    <w:rsid w:val="21BD48B9"/>
    <w:rsid w:val="21C42C5D"/>
    <w:rsid w:val="21CE69EC"/>
    <w:rsid w:val="21D431C3"/>
    <w:rsid w:val="21D75B28"/>
    <w:rsid w:val="21E1157B"/>
    <w:rsid w:val="21E9116E"/>
    <w:rsid w:val="21F04025"/>
    <w:rsid w:val="21F33F8B"/>
    <w:rsid w:val="22047B62"/>
    <w:rsid w:val="220C503A"/>
    <w:rsid w:val="22637F74"/>
    <w:rsid w:val="227350E1"/>
    <w:rsid w:val="227A2DCD"/>
    <w:rsid w:val="227D3355"/>
    <w:rsid w:val="22811AD1"/>
    <w:rsid w:val="228150C7"/>
    <w:rsid w:val="22851D24"/>
    <w:rsid w:val="22996C92"/>
    <w:rsid w:val="22CD66D0"/>
    <w:rsid w:val="22DF6B31"/>
    <w:rsid w:val="23111068"/>
    <w:rsid w:val="23242C16"/>
    <w:rsid w:val="233B32F2"/>
    <w:rsid w:val="23417E1B"/>
    <w:rsid w:val="23503C84"/>
    <w:rsid w:val="238846BF"/>
    <w:rsid w:val="23A150E6"/>
    <w:rsid w:val="23A3588C"/>
    <w:rsid w:val="23AA7239"/>
    <w:rsid w:val="23BB1E5B"/>
    <w:rsid w:val="23BB3004"/>
    <w:rsid w:val="23C7681E"/>
    <w:rsid w:val="23FE66A4"/>
    <w:rsid w:val="24082174"/>
    <w:rsid w:val="24145594"/>
    <w:rsid w:val="241E5281"/>
    <w:rsid w:val="24381C76"/>
    <w:rsid w:val="24513B95"/>
    <w:rsid w:val="24514710"/>
    <w:rsid w:val="24531BE4"/>
    <w:rsid w:val="245E60EA"/>
    <w:rsid w:val="24843612"/>
    <w:rsid w:val="24945841"/>
    <w:rsid w:val="249F3629"/>
    <w:rsid w:val="24CF6BB0"/>
    <w:rsid w:val="24DA7728"/>
    <w:rsid w:val="25060596"/>
    <w:rsid w:val="25097325"/>
    <w:rsid w:val="25292606"/>
    <w:rsid w:val="25580E26"/>
    <w:rsid w:val="25685ECE"/>
    <w:rsid w:val="25A062B3"/>
    <w:rsid w:val="25EE2FF1"/>
    <w:rsid w:val="25F95738"/>
    <w:rsid w:val="261D222D"/>
    <w:rsid w:val="263C430E"/>
    <w:rsid w:val="26584507"/>
    <w:rsid w:val="267007DD"/>
    <w:rsid w:val="26A61651"/>
    <w:rsid w:val="26CA20A0"/>
    <w:rsid w:val="26CC4D9A"/>
    <w:rsid w:val="26CF5C04"/>
    <w:rsid w:val="26DC7985"/>
    <w:rsid w:val="26E6230D"/>
    <w:rsid w:val="26E8451F"/>
    <w:rsid w:val="26FE033B"/>
    <w:rsid w:val="271B54EF"/>
    <w:rsid w:val="2723127F"/>
    <w:rsid w:val="27330B47"/>
    <w:rsid w:val="2735298E"/>
    <w:rsid w:val="27654176"/>
    <w:rsid w:val="27796A8A"/>
    <w:rsid w:val="278860CF"/>
    <w:rsid w:val="27AD514C"/>
    <w:rsid w:val="27B93E60"/>
    <w:rsid w:val="27C873ED"/>
    <w:rsid w:val="27DB0EE6"/>
    <w:rsid w:val="27F33DF7"/>
    <w:rsid w:val="27F83A99"/>
    <w:rsid w:val="2805473A"/>
    <w:rsid w:val="283A5429"/>
    <w:rsid w:val="28450962"/>
    <w:rsid w:val="284A1F5D"/>
    <w:rsid w:val="284B7EE7"/>
    <w:rsid w:val="28605BD0"/>
    <w:rsid w:val="28664D86"/>
    <w:rsid w:val="286E51BD"/>
    <w:rsid w:val="287A1C4C"/>
    <w:rsid w:val="28E1506C"/>
    <w:rsid w:val="29035A0A"/>
    <w:rsid w:val="292C4BDC"/>
    <w:rsid w:val="295807BB"/>
    <w:rsid w:val="296D189C"/>
    <w:rsid w:val="2990340C"/>
    <w:rsid w:val="299D7047"/>
    <w:rsid w:val="29B20CE7"/>
    <w:rsid w:val="29CF7CBC"/>
    <w:rsid w:val="29F27360"/>
    <w:rsid w:val="2A040E61"/>
    <w:rsid w:val="2A0B7E6D"/>
    <w:rsid w:val="2A13200D"/>
    <w:rsid w:val="2A221ED3"/>
    <w:rsid w:val="2A3B381A"/>
    <w:rsid w:val="2A8736BE"/>
    <w:rsid w:val="2A93499D"/>
    <w:rsid w:val="2AC603DE"/>
    <w:rsid w:val="2AE6082F"/>
    <w:rsid w:val="2B010556"/>
    <w:rsid w:val="2B026E96"/>
    <w:rsid w:val="2B1321DC"/>
    <w:rsid w:val="2B1F509C"/>
    <w:rsid w:val="2B30560E"/>
    <w:rsid w:val="2B3F4D6A"/>
    <w:rsid w:val="2B400334"/>
    <w:rsid w:val="2B445780"/>
    <w:rsid w:val="2B4C758A"/>
    <w:rsid w:val="2B633D6E"/>
    <w:rsid w:val="2B6C4A0B"/>
    <w:rsid w:val="2BB167B6"/>
    <w:rsid w:val="2BD2701A"/>
    <w:rsid w:val="2BDB4391"/>
    <w:rsid w:val="2BE92768"/>
    <w:rsid w:val="2BED16F8"/>
    <w:rsid w:val="2C145449"/>
    <w:rsid w:val="2C1D027F"/>
    <w:rsid w:val="2C405F01"/>
    <w:rsid w:val="2C6D4CDD"/>
    <w:rsid w:val="2C6F5E1F"/>
    <w:rsid w:val="2C755243"/>
    <w:rsid w:val="2C7C4EE5"/>
    <w:rsid w:val="2C876C23"/>
    <w:rsid w:val="2CBD36F9"/>
    <w:rsid w:val="2CE72985"/>
    <w:rsid w:val="2CFB5B68"/>
    <w:rsid w:val="2D1C4591"/>
    <w:rsid w:val="2D286ADB"/>
    <w:rsid w:val="2D8B0FF1"/>
    <w:rsid w:val="2DE971E2"/>
    <w:rsid w:val="2E116E66"/>
    <w:rsid w:val="2E153AF8"/>
    <w:rsid w:val="2E1D6EDE"/>
    <w:rsid w:val="2E2A3561"/>
    <w:rsid w:val="2E2D5F9E"/>
    <w:rsid w:val="2E3B6C3B"/>
    <w:rsid w:val="2E50759F"/>
    <w:rsid w:val="2EBF6305"/>
    <w:rsid w:val="2EC66A23"/>
    <w:rsid w:val="2ECE06FE"/>
    <w:rsid w:val="2F334578"/>
    <w:rsid w:val="2F5109A4"/>
    <w:rsid w:val="2F5E6B8C"/>
    <w:rsid w:val="2F631BC5"/>
    <w:rsid w:val="2F6B042A"/>
    <w:rsid w:val="2F700DF1"/>
    <w:rsid w:val="2F916997"/>
    <w:rsid w:val="2FB601D0"/>
    <w:rsid w:val="2FBF4699"/>
    <w:rsid w:val="2FCC68B7"/>
    <w:rsid w:val="2FE573AB"/>
    <w:rsid w:val="300215DE"/>
    <w:rsid w:val="301471FC"/>
    <w:rsid w:val="30245D01"/>
    <w:rsid w:val="30265D71"/>
    <w:rsid w:val="304D7130"/>
    <w:rsid w:val="30682984"/>
    <w:rsid w:val="306D2235"/>
    <w:rsid w:val="309F2E19"/>
    <w:rsid w:val="30B91725"/>
    <w:rsid w:val="30D836AE"/>
    <w:rsid w:val="30EF2A10"/>
    <w:rsid w:val="30F019A9"/>
    <w:rsid w:val="31132550"/>
    <w:rsid w:val="313F4D9A"/>
    <w:rsid w:val="314A36B4"/>
    <w:rsid w:val="3161595D"/>
    <w:rsid w:val="316A459E"/>
    <w:rsid w:val="3184602D"/>
    <w:rsid w:val="319C6943"/>
    <w:rsid w:val="31AD66FD"/>
    <w:rsid w:val="31B21D95"/>
    <w:rsid w:val="31B96AA6"/>
    <w:rsid w:val="31DF34F0"/>
    <w:rsid w:val="31EE0D17"/>
    <w:rsid w:val="31FC7ADB"/>
    <w:rsid w:val="3221596B"/>
    <w:rsid w:val="32222E7F"/>
    <w:rsid w:val="322F17B7"/>
    <w:rsid w:val="325356C4"/>
    <w:rsid w:val="325A6FC8"/>
    <w:rsid w:val="327F3303"/>
    <w:rsid w:val="33255513"/>
    <w:rsid w:val="33283607"/>
    <w:rsid w:val="336A17DF"/>
    <w:rsid w:val="33762B88"/>
    <w:rsid w:val="338565A5"/>
    <w:rsid w:val="33AD0AAD"/>
    <w:rsid w:val="33E6354A"/>
    <w:rsid w:val="33FC056B"/>
    <w:rsid w:val="34133F4C"/>
    <w:rsid w:val="34176FDD"/>
    <w:rsid w:val="34186F72"/>
    <w:rsid w:val="34195674"/>
    <w:rsid w:val="34246EDC"/>
    <w:rsid w:val="342866FA"/>
    <w:rsid w:val="346C5CA1"/>
    <w:rsid w:val="34A04E07"/>
    <w:rsid w:val="34DB1E65"/>
    <w:rsid w:val="34E24C33"/>
    <w:rsid w:val="34F3029F"/>
    <w:rsid w:val="34F74832"/>
    <w:rsid w:val="351013A8"/>
    <w:rsid w:val="351940B0"/>
    <w:rsid w:val="3531020B"/>
    <w:rsid w:val="35364074"/>
    <w:rsid w:val="355E4683"/>
    <w:rsid w:val="357339A5"/>
    <w:rsid w:val="359F7014"/>
    <w:rsid w:val="35A07E22"/>
    <w:rsid w:val="35E53C1A"/>
    <w:rsid w:val="360302A9"/>
    <w:rsid w:val="36170E17"/>
    <w:rsid w:val="361976C3"/>
    <w:rsid w:val="362463DF"/>
    <w:rsid w:val="3638711E"/>
    <w:rsid w:val="36572F64"/>
    <w:rsid w:val="36C6691A"/>
    <w:rsid w:val="36D303B7"/>
    <w:rsid w:val="36EB5BF2"/>
    <w:rsid w:val="37107BFC"/>
    <w:rsid w:val="37126C57"/>
    <w:rsid w:val="371A1ED1"/>
    <w:rsid w:val="3729787B"/>
    <w:rsid w:val="372D4055"/>
    <w:rsid w:val="37335AE2"/>
    <w:rsid w:val="374A73ED"/>
    <w:rsid w:val="374C74AC"/>
    <w:rsid w:val="375568D9"/>
    <w:rsid w:val="37596EB2"/>
    <w:rsid w:val="37641FEB"/>
    <w:rsid w:val="376E1EFB"/>
    <w:rsid w:val="37B8061E"/>
    <w:rsid w:val="37CF0FD9"/>
    <w:rsid w:val="37F073C9"/>
    <w:rsid w:val="381559D1"/>
    <w:rsid w:val="381C1B69"/>
    <w:rsid w:val="381C6932"/>
    <w:rsid w:val="38302198"/>
    <w:rsid w:val="383C1E9F"/>
    <w:rsid w:val="385E3A2C"/>
    <w:rsid w:val="386023AC"/>
    <w:rsid w:val="388B29A2"/>
    <w:rsid w:val="38B8462D"/>
    <w:rsid w:val="38C33D5C"/>
    <w:rsid w:val="38C43921"/>
    <w:rsid w:val="38CB2C57"/>
    <w:rsid w:val="38DD1BC1"/>
    <w:rsid w:val="38F511B0"/>
    <w:rsid w:val="38F864C1"/>
    <w:rsid w:val="390F42AA"/>
    <w:rsid w:val="391336F3"/>
    <w:rsid w:val="39543DD3"/>
    <w:rsid w:val="396D4CB7"/>
    <w:rsid w:val="39AD30AD"/>
    <w:rsid w:val="39CA407F"/>
    <w:rsid w:val="39DD67E6"/>
    <w:rsid w:val="3A126618"/>
    <w:rsid w:val="3A4D15EB"/>
    <w:rsid w:val="3A876423"/>
    <w:rsid w:val="3AB421E7"/>
    <w:rsid w:val="3AC64035"/>
    <w:rsid w:val="3AD47F64"/>
    <w:rsid w:val="3B060213"/>
    <w:rsid w:val="3B0931F8"/>
    <w:rsid w:val="3B097A32"/>
    <w:rsid w:val="3B134851"/>
    <w:rsid w:val="3B30693B"/>
    <w:rsid w:val="3B4C32CD"/>
    <w:rsid w:val="3B5E1D06"/>
    <w:rsid w:val="3BAA25AB"/>
    <w:rsid w:val="3BAA4666"/>
    <w:rsid w:val="3BCC48C7"/>
    <w:rsid w:val="3BCD08D5"/>
    <w:rsid w:val="3BD97860"/>
    <w:rsid w:val="3BF97445"/>
    <w:rsid w:val="3C0D6F5C"/>
    <w:rsid w:val="3C28777B"/>
    <w:rsid w:val="3C56019E"/>
    <w:rsid w:val="3C5F2ED5"/>
    <w:rsid w:val="3C775FC8"/>
    <w:rsid w:val="3CC022CE"/>
    <w:rsid w:val="3CE225EA"/>
    <w:rsid w:val="3CE24EAA"/>
    <w:rsid w:val="3CF4761C"/>
    <w:rsid w:val="3D004621"/>
    <w:rsid w:val="3D122352"/>
    <w:rsid w:val="3D192AA5"/>
    <w:rsid w:val="3D484466"/>
    <w:rsid w:val="3D4E79E6"/>
    <w:rsid w:val="3D695218"/>
    <w:rsid w:val="3D7E1270"/>
    <w:rsid w:val="3D957D7E"/>
    <w:rsid w:val="3DAB5207"/>
    <w:rsid w:val="3DC212DD"/>
    <w:rsid w:val="3DC2196D"/>
    <w:rsid w:val="3DCE1AC2"/>
    <w:rsid w:val="3DD03B65"/>
    <w:rsid w:val="3DD37FEC"/>
    <w:rsid w:val="3DF5283C"/>
    <w:rsid w:val="3DFF292D"/>
    <w:rsid w:val="3E197BF0"/>
    <w:rsid w:val="3E236E55"/>
    <w:rsid w:val="3E4A0A14"/>
    <w:rsid w:val="3E5324BC"/>
    <w:rsid w:val="3E734463"/>
    <w:rsid w:val="3E991E30"/>
    <w:rsid w:val="3EC74FD8"/>
    <w:rsid w:val="3EFA09BA"/>
    <w:rsid w:val="3F4C2599"/>
    <w:rsid w:val="3F7A30D9"/>
    <w:rsid w:val="3FA5105C"/>
    <w:rsid w:val="3FCB386C"/>
    <w:rsid w:val="3FE10A2A"/>
    <w:rsid w:val="3FEB3166"/>
    <w:rsid w:val="4005779A"/>
    <w:rsid w:val="40363A3A"/>
    <w:rsid w:val="403657E9"/>
    <w:rsid w:val="40410D61"/>
    <w:rsid w:val="40880BFA"/>
    <w:rsid w:val="40AA542D"/>
    <w:rsid w:val="40D46C24"/>
    <w:rsid w:val="40D5031E"/>
    <w:rsid w:val="40DA1C65"/>
    <w:rsid w:val="40DD11B1"/>
    <w:rsid w:val="40EA0F95"/>
    <w:rsid w:val="40EC23F8"/>
    <w:rsid w:val="41070804"/>
    <w:rsid w:val="411E1BAD"/>
    <w:rsid w:val="41246C1D"/>
    <w:rsid w:val="41417D67"/>
    <w:rsid w:val="41556D77"/>
    <w:rsid w:val="415F78F5"/>
    <w:rsid w:val="419304EB"/>
    <w:rsid w:val="41A47355"/>
    <w:rsid w:val="41AB0C0C"/>
    <w:rsid w:val="41AC3D91"/>
    <w:rsid w:val="41C51421"/>
    <w:rsid w:val="41E23D2A"/>
    <w:rsid w:val="422C0F9B"/>
    <w:rsid w:val="422E3F0C"/>
    <w:rsid w:val="423170C2"/>
    <w:rsid w:val="42416FFA"/>
    <w:rsid w:val="424E187E"/>
    <w:rsid w:val="425C6318"/>
    <w:rsid w:val="42653193"/>
    <w:rsid w:val="42943B60"/>
    <w:rsid w:val="42BA0457"/>
    <w:rsid w:val="42BC71DD"/>
    <w:rsid w:val="42CA554C"/>
    <w:rsid w:val="42E0215F"/>
    <w:rsid w:val="42EB5D13"/>
    <w:rsid w:val="430C1772"/>
    <w:rsid w:val="431B161F"/>
    <w:rsid w:val="431B3150"/>
    <w:rsid w:val="432D0F3D"/>
    <w:rsid w:val="43716B39"/>
    <w:rsid w:val="43A62258"/>
    <w:rsid w:val="43C52CE9"/>
    <w:rsid w:val="43C542E7"/>
    <w:rsid w:val="44053A18"/>
    <w:rsid w:val="440C2621"/>
    <w:rsid w:val="44286EF0"/>
    <w:rsid w:val="442C340C"/>
    <w:rsid w:val="444A6201"/>
    <w:rsid w:val="444D397C"/>
    <w:rsid w:val="446E3444"/>
    <w:rsid w:val="44760AEA"/>
    <w:rsid w:val="447F2700"/>
    <w:rsid w:val="44843CFD"/>
    <w:rsid w:val="44902D8A"/>
    <w:rsid w:val="44BD7696"/>
    <w:rsid w:val="44F34738"/>
    <w:rsid w:val="450C30C1"/>
    <w:rsid w:val="450F36BC"/>
    <w:rsid w:val="453440B9"/>
    <w:rsid w:val="45380EEC"/>
    <w:rsid w:val="45A35BE1"/>
    <w:rsid w:val="45BA1C5F"/>
    <w:rsid w:val="45DF1A0C"/>
    <w:rsid w:val="45E2649C"/>
    <w:rsid w:val="45EC2CDD"/>
    <w:rsid w:val="45F624B2"/>
    <w:rsid w:val="46026227"/>
    <w:rsid w:val="46067CF8"/>
    <w:rsid w:val="460E6BC6"/>
    <w:rsid w:val="462D0958"/>
    <w:rsid w:val="463C4B2E"/>
    <w:rsid w:val="466220A0"/>
    <w:rsid w:val="46B571C0"/>
    <w:rsid w:val="46E70B37"/>
    <w:rsid w:val="46E90904"/>
    <w:rsid w:val="46FD31FB"/>
    <w:rsid w:val="470B2D93"/>
    <w:rsid w:val="472D2B16"/>
    <w:rsid w:val="472F5E58"/>
    <w:rsid w:val="473B5852"/>
    <w:rsid w:val="4754407A"/>
    <w:rsid w:val="47755093"/>
    <w:rsid w:val="479A7B66"/>
    <w:rsid w:val="479A7EA7"/>
    <w:rsid w:val="47B41CA6"/>
    <w:rsid w:val="47C00C39"/>
    <w:rsid w:val="47C47222"/>
    <w:rsid w:val="47D01FDA"/>
    <w:rsid w:val="47D22736"/>
    <w:rsid w:val="47E81C34"/>
    <w:rsid w:val="4812452D"/>
    <w:rsid w:val="4839166B"/>
    <w:rsid w:val="4841673B"/>
    <w:rsid w:val="48894FF4"/>
    <w:rsid w:val="48FE1C8E"/>
    <w:rsid w:val="490E61A1"/>
    <w:rsid w:val="491D50F4"/>
    <w:rsid w:val="494A0352"/>
    <w:rsid w:val="495655E6"/>
    <w:rsid w:val="499F46D9"/>
    <w:rsid w:val="49C06738"/>
    <w:rsid w:val="49CF0180"/>
    <w:rsid w:val="49D70D45"/>
    <w:rsid w:val="49E203C6"/>
    <w:rsid w:val="49F9518C"/>
    <w:rsid w:val="4A183FDC"/>
    <w:rsid w:val="4A3661D0"/>
    <w:rsid w:val="4A4857B3"/>
    <w:rsid w:val="4A506F08"/>
    <w:rsid w:val="4A54254B"/>
    <w:rsid w:val="4A5B122B"/>
    <w:rsid w:val="4A965D14"/>
    <w:rsid w:val="4AAF0D17"/>
    <w:rsid w:val="4ABF3D65"/>
    <w:rsid w:val="4AC7490F"/>
    <w:rsid w:val="4AEC19C9"/>
    <w:rsid w:val="4B0C7BF8"/>
    <w:rsid w:val="4B2652FA"/>
    <w:rsid w:val="4B3913B6"/>
    <w:rsid w:val="4B6F6273"/>
    <w:rsid w:val="4B7033C1"/>
    <w:rsid w:val="4B924D05"/>
    <w:rsid w:val="4BA318E2"/>
    <w:rsid w:val="4BB113E9"/>
    <w:rsid w:val="4BB71830"/>
    <w:rsid w:val="4BB9615E"/>
    <w:rsid w:val="4BFC452E"/>
    <w:rsid w:val="4C3E5A35"/>
    <w:rsid w:val="4C421637"/>
    <w:rsid w:val="4C450062"/>
    <w:rsid w:val="4C5016A0"/>
    <w:rsid w:val="4C7344BE"/>
    <w:rsid w:val="4C7A5A5B"/>
    <w:rsid w:val="4C9646F1"/>
    <w:rsid w:val="4C990605"/>
    <w:rsid w:val="4CAD0CC3"/>
    <w:rsid w:val="4CB46ABA"/>
    <w:rsid w:val="4CB86758"/>
    <w:rsid w:val="4CC97F4D"/>
    <w:rsid w:val="4CF318E9"/>
    <w:rsid w:val="4D0E60AF"/>
    <w:rsid w:val="4D197F32"/>
    <w:rsid w:val="4D26312E"/>
    <w:rsid w:val="4D2D7466"/>
    <w:rsid w:val="4D44414D"/>
    <w:rsid w:val="4D5D426D"/>
    <w:rsid w:val="4D5E468E"/>
    <w:rsid w:val="4D801A08"/>
    <w:rsid w:val="4D890873"/>
    <w:rsid w:val="4DC82B8E"/>
    <w:rsid w:val="4DFC001D"/>
    <w:rsid w:val="4E254F4F"/>
    <w:rsid w:val="4E390CA3"/>
    <w:rsid w:val="4E432638"/>
    <w:rsid w:val="4E4522EF"/>
    <w:rsid w:val="4E606EF4"/>
    <w:rsid w:val="4E6C58CE"/>
    <w:rsid w:val="4E6E18E4"/>
    <w:rsid w:val="4E736BEF"/>
    <w:rsid w:val="4E8407C0"/>
    <w:rsid w:val="4EB56DED"/>
    <w:rsid w:val="4EB90B45"/>
    <w:rsid w:val="4EF15467"/>
    <w:rsid w:val="4EF23FB1"/>
    <w:rsid w:val="4F0B73F3"/>
    <w:rsid w:val="4F2A1121"/>
    <w:rsid w:val="4F3C67C6"/>
    <w:rsid w:val="4F5B1333"/>
    <w:rsid w:val="4F9B578A"/>
    <w:rsid w:val="4FA841F2"/>
    <w:rsid w:val="4FB25A88"/>
    <w:rsid w:val="4FD20AA0"/>
    <w:rsid w:val="4FE42133"/>
    <w:rsid w:val="5007249F"/>
    <w:rsid w:val="500E2412"/>
    <w:rsid w:val="501200D5"/>
    <w:rsid w:val="50156172"/>
    <w:rsid w:val="50245B70"/>
    <w:rsid w:val="503304DD"/>
    <w:rsid w:val="503F7167"/>
    <w:rsid w:val="50541E93"/>
    <w:rsid w:val="50717643"/>
    <w:rsid w:val="509B494D"/>
    <w:rsid w:val="50B9474C"/>
    <w:rsid w:val="50DE7355"/>
    <w:rsid w:val="50E96E23"/>
    <w:rsid w:val="512978FE"/>
    <w:rsid w:val="51362E15"/>
    <w:rsid w:val="51502F0F"/>
    <w:rsid w:val="51752176"/>
    <w:rsid w:val="517B6174"/>
    <w:rsid w:val="519E0C6D"/>
    <w:rsid w:val="51B5269E"/>
    <w:rsid w:val="51B85C65"/>
    <w:rsid w:val="51BA22D2"/>
    <w:rsid w:val="51BB1571"/>
    <w:rsid w:val="51CF7F71"/>
    <w:rsid w:val="51DC0CC0"/>
    <w:rsid w:val="51F81AE0"/>
    <w:rsid w:val="521006CF"/>
    <w:rsid w:val="521273EF"/>
    <w:rsid w:val="522154D7"/>
    <w:rsid w:val="524F214E"/>
    <w:rsid w:val="525E72CD"/>
    <w:rsid w:val="52AE43C7"/>
    <w:rsid w:val="52B66E3F"/>
    <w:rsid w:val="52B8235F"/>
    <w:rsid w:val="52C63793"/>
    <w:rsid w:val="52D96C12"/>
    <w:rsid w:val="52EC56F1"/>
    <w:rsid w:val="52FE69C4"/>
    <w:rsid w:val="53055FDE"/>
    <w:rsid w:val="534B3E00"/>
    <w:rsid w:val="53526694"/>
    <w:rsid w:val="536B5C0C"/>
    <w:rsid w:val="539219AD"/>
    <w:rsid w:val="53940983"/>
    <w:rsid w:val="53E5725B"/>
    <w:rsid w:val="53FC3441"/>
    <w:rsid w:val="54095716"/>
    <w:rsid w:val="5425170C"/>
    <w:rsid w:val="54333A58"/>
    <w:rsid w:val="54473660"/>
    <w:rsid w:val="54475507"/>
    <w:rsid w:val="54517EEF"/>
    <w:rsid w:val="5453362B"/>
    <w:rsid w:val="545B53B5"/>
    <w:rsid w:val="54617825"/>
    <w:rsid w:val="546C70C7"/>
    <w:rsid w:val="54707D81"/>
    <w:rsid w:val="547F1F7A"/>
    <w:rsid w:val="54BE7CEF"/>
    <w:rsid w:val="54F90306"/>
    <w:rsid w:val="55027786"/>
    <w:rsid w:val="55165BD1"/>
    <w:rsid w:val="556C30CA"/>
    <w:rsid w:val="557800F9"/>
    <w:rsid w:val="5590336F"/>
    <w:rsid w:val="55A80492"/>
    <w:rsid w:val="55D17E5E"/>
    <w:rsid w:val="55EC58B0"/>
    <w:rsid w:val="55F45560"/>
    <w:rsid w:val="564C4930"/>
    <w:rsid w:val="56951840"/>
    <w:rsid w:val="569A0457"/>
    <w:rsid w:val="56AD149F"/>
    <w:rsid w:val="56AD3DDC"/>
    <w:rsid w:val="56DF222E"/>
    <w:rsid w:val="56E228AD"/>
    <w:rsid w:val="56E26FCA"/>
    <w:rsid w:val="57210593"/>
    <w:rsid w:val="5724302A"/>
    <w:rsid w:val="573C7A89"/>
    <w:rsid w:val="57635A67"/>
    <w:rsid w:val="576F7780"/>
    <w:rsid w:val="57760786"/>
    <w:rsid w:val="577C5E86"/>
    <w:rsid w:val="57950D74"/>
    <w:rsid w:val="579E01EB"/>
    <w:rsid w:val="57A97082"/>
    <w:rsid w:val="57DC0ABA"/>
    <w:rsid w:val="57F14DE1"/>
    <w:rsid w:val="582B308E"/>
    <w:rsid w:val="583078E1"/>
    <w:rsid w:val="583D4A6D"/>
    <w:rsid w:val="58482CED"/>
    <w:rsid w:val="585F108A"/>
    <w:rsid w:val="589208FF"/>
    <w:rsid w:val="58EC2414"/>
    <w:rsid w:val="58EE4887"/>
    <w:rsid w:val="590654F0"/>
    <w:rsid w:val="594C40D7"/>
    <w:rsid w:val="59581746"/>
    <w:rsid w:val="595A6BC4"/>
    <w:rsid w:val="597216EC"/>
    <w:rsid w:val="597A42DE"/>
    <w:rsid w:val="59814FD1"/>
    <w:rsid w:val="599C0C57"/>
    <w:rsid w:val="59B00DE5"/>
    <w:rsid w:val="59F17B06"/>
    <w:rsid w:val="5A022307"/>
    <w:rsid w:val="5A25561B"/>
    <w:rsid w:val="5A2A6B6D"/>
    <w:rsid w:val="5A336AC1"/>
    <w:rsid w:val="5A516919"/>
    <w:rsid w:val="5A543883"/>
    <w:rsid w:val="5A7A716F"/>
    <w:rsid w:val="5AAA53CF"/>
    <w:rsid w:val="5AE82348"/>
    <w:rsid w:val="5AE85BEE"/>
    <w:rsid w:val="5AF06F6D"/>
    <w:rsid w:val="5AF4287F"/>
    <w:rsid w:val="5B0E53A3"/>
    <w:rsid w:val="5B255C05"/>
    <w:rsid w:val="5B457607"/>
    <w:rsid w:val="5B733364"/>
    <w:rsid w:val="5B854DCC"/>
    <w:rsid w:val="5BB11FDB"/>
    <w:rsid w:val="5BC3190F"/>
    <w:rsid w:val="5BCE70F4"/>
    <w:rsid w:val="5C13534D"/>
    <w:rsid w:val="5C1860DA"/>
    <w:rsid w:val="5C2A5C11"/>
    <w:rsid w:val="5C6863F1"/>
    <w:rsid w:val="5C8303EE"/>
    <w:rsid w:val="5C855502"/>
    <w:rsid w:val="5CC30ADE"/>
    <w:rsid w:val="5D0F4FED"/>
    <w:rsid w:val="5D2050CC"/>
    <w:rsid w:val="5D2D265C"/>
    <w:rsid w:val="5D554A6F"/>
    <w:rsid w:val="5D5E1312"/>
    <w:rsid w:val="5D952C65"/>
    <w:rsid w:val="5DB4234F"/>
    <w:rsid w:val="5DBE5856"/>
    <w:rsid w:val="5DC74384"/>
    <w:rsid w:val="5E1B5092"/>
    <w:rsid w:val="5E242747"/>
    <w:rsid w:val="5E724EDA"/>
    <w:rsid w:val="5E8F4115"/>
    <w:rsid w:val="5E935F5E"/>
    <w:rsid w:val="5E9B2C46"/>
    <w:rsid w:val="5EC25FFA"/>
    <w:rsid w:val="5ED35614"/>
    <w:rsid w:val="5F025710"/>
    <w:rsid w:val="5F1F713C"/>
    <w:rsid w:val="5F6C7267"/>
    <w:rsid w:val="5F8A3587"/>
    <w:rsid w:val="5FAA393B"/>
    <w:rsid w:val="5FBA1A15"/>
    <w:rsid w:val="5FD25BA0"/>
    <w:rsid w:val="5FE0127C"/>
    <w:rsid w:val="5FED17BB"/>
    <w:rsid w:val="601F5C42"/>
    <w:rsid w:val="60256599"/>
    <w:rsid w:val="602E614B"/>
    <w:rsid w:val="603252A7"/>
    <w:rsid w:val="606E51E1"/>
    <w:rsid w:val="60922C1B"/>
    <w:rsid w:val="60952B14"/>
    <w:rsid w:val="609B0963"/>
    <w:rsid w:val="609B64E7"/>
    <w:rsid w:val="60AA2973"/>
    <w:rsid w:val="60B31FF5"/>
    <w:rsid w:val="60C22BBA"/>
    <w:rsid w:val="60D619A0"/>
    <w:rsid w:val="611676B3"/>
    <w:rsid w:val="61303A07"/>
    <w:rsid w:val="61A33053"/>
    <w:rsid w:val="61A70E98"/>
    <w:rsid w:val="61BF5C09"/>
    <w:rsid w:val="61C95FF5"/>
    <w:rsid w:val="61D90263"/>
    <w:rsid w:val="61F279F7"/>
    <w:rsid w:val="624725FD"/>
    <w:rsid w:val="624A3B38"/>
    <w:rsid w:val="625306BE"/>
    <w:rsid w:val="62671915"/>
    <w:rsid w:val="627955F6"/>
    <w:rsid w:val="62796FF0"/>
    <w:rsid w:val="62B960CF"/>
    <w:rsid w:val="62D54C81"/>
    <w:rsid w:val="62E17600"/>
    <w:rsid w:val="62EA2BFF"/>
    <w:rsid w:val="63084A49"/>
    <w:rsid w:val="6337664F"/>
    <w:rsid w:val="63383ED6"/>
    <w:rsid w:val="6338494C"/>
    <w:rsid w:val="633C7337"/>
    <w:rsid w:val="63775C96"/>
    <w:rsid w:val="638929FF"/>
    <w:rsid w:val="63A11ED6"/>
    <w:rsid w:val="63A60F1D"/>
    <w:rsid w:val="63E678B4"/>
    <w:rsid w:val="64011BAD"/>
    <w:rsid w:val="64061DE2"/>
    <w:rsid w:val="642E732A"/>
    <w:rsid w:val="64471DF2"/>
    <w:rsid w:val="645A7DDA"/>
    <w:rsid w:val="646F3B94"/>
    <w:rsid w:val="6490034D"/>
    <w:rsid w:val="64903145"/>
    <w:rsid w:val="649C5180"/>
    <w:rsid w:val="64D67A48"/>
    <w:rsid w:val="64F06AB3"/>
    <w:rsid w:val="65137EA5"/>
    <w:rsid w:val="65276BAC"/>
    <w:rsid w:val="656578F0"/>
    <w:rsid w:val="65845966"/>
    <w:rsid w:val="65A438ED"/>
    <w:rsid w:val="65DF7E31"/>
    <w:rsid w:val="65F13C38"/>
    <w:rsid w:val="65FE0525"/>
    <w:rsid w:val="660F6F92"/>
    <w:rsid w:val="661C2807"/>
    <w:rsid w:val="661C540A"/>
    <w:rsid w:val="66494E5D"/>
    <w:rsid w:val="664D393D"/>
    <w:rsid w:val="665C09B1"/>
    <w:rsid w:val="665C20B0"/>
    <w:rsid w:val="666B0F2C"/>
    <w:rsid w:val="668A6A2F"/>
    <w:rsid w:val="669213FD"/>
    <w:rsid w:val="66CB5C45"/>
    <w:rsid w:val="66F1525C"/>
    <w:rsid w:val="66F238E5"/>
    <w:rsid w:val="6729363F"/>
    <w:rsid w:val="67395F4D"/>
    <w:rsid w:val="677C44FA"/>
    <w:rsid w:val="679D3250"/>
    <w:rsid w:val="67B607E5"/>
    <w:rsid w:val="67DC6C2E"/>
    <w:rsid w:val="67DF4D46"/>
    <w:rsid w:val="67EA67B6"/>
    <w:rsid w:val="67ED6E5E"/>
    <w:rsid w:val="67EE44B5"/>
    <w:rsid w:val="67FC16DF"/>
    <w:rsid w:val="68057997"/>
    <w:rsid w:val="68120C2B"/>
    <w:rsid w:val="68300DA2"/>
    <w:rsid w:val="684F79E5"/>
    <w:rsid w:val="68545E49"/>
    <w:rsid w:val="688C1198"/>
    <w:rsid w:val="68B62E4D"/>
    <w:rsid w:val="68B857EF"/>
    <w:rsid w:val="69256781"/>
    <w:rsid w:val="694718A7"/>
    <w:rsid w:val="69775CB8"/>
    <w:rsid w:val="69907D5F"/>
    <w:rsid w:val="69A57FAE"/>
    <w:rsid w:val="69F1549F"/>
    <w:rsid w:val="6A0D0646"/>
    <w:rsid w:val="6A21047C"/>
    <w:rsid w:val="6A2E1E58"/>
    <w:rsid w:val="6A5A799B"/>
    <w:rsid w:val="6A643167"/>
    <w:rsid w:val="6A687450"/>
    <w:rsid w:val="6A6D3B27"/>
    <w:rsid w:val="6A74105A"/>
    <w:rsid w:val="6A7E1064"/>
    <w:rsid w:val="6A81571E"/>
    <w:rsid w:val="6A837469"/>
    <w:rsid w:val="6A922CD0"/>
    <w:rsid w:val="6AA643DB"/>
    <w:rsid w:val="6AAE32C5"/>
    <w:rsid w:val="6ABF313F"/>
    <w:rsid w:val="6ADE3ED8"/>
    <w:rsid w:val="6B052A8D"/>
    <w:rsid w:val="6B0B0382"/>
    <w:rsid w:val="6B156040"/>
    <w:rsid w:val="6B240C57"/>
    <w:rsid w:val="6B256EDB"/>
    <w:rsid w:val="6B4B4300"/>
    <w:rsid w:val="6B4D2B9D"/>
    <w:rsid w:val="6B5D7821"/>
    <w:rsid w:val="6B715CB5"/>
    <w:rsid w:val="6B9668DB"/>
    <w:rsid w:val="6BA07A01"/>
    <w:rsid w:val="6BC1736F"/>
    <w:rsid w:val="6BC32D7C"/>
    <w:rsid w:val="6BFC153C"/>
    <w:rsid w:val="6C035B55"/>
    <w:rsid w:val="6C041BF9"/>
    <w:rsid w:val="6C354F35"/>
    <w:rsid w:val="6C4C7015"/>
    <w:rsid w:val="6C6E2EBB"/>
    <w:rsid w:val="6C923F25"/>
    <w:rsid w:val="6C954167"/>
    <w:rsid w:val="6CA47FE8"/>
    <w:rsid w:val="6CA50FD0"/>
    <w:rsid w:val="6CA755E2"/>
    <w:rsid w:val="6CC044DE"/>
    <w:rsid w:val="6CC16398"/>
    <w:rsid w:val="6CE02419"/>
    <w:rsid w:val="6D277E96"/>
    <w:rsid w:val="6D436A1C"/>
    <w:rsid w:val="6D520B87"/>
    <w:rsid w:val="6D8A3BFD"/>
    <w:rsid w:val="6D916F74"/>
    <w:rsid w:val="6D934609"/>
    <w:rsid w:val="6DCE3FFB"/>
    <w:rsid w:val="6E036133"/>
    <w:rsid w:val="6E0E695B"/>
    <w:rsid w:val="6E2378A8"/>
    <w:rsid w:val="6E2C49CC"/>
    <w:rsid w:val="6E440EBF"/>
    <w:rsid w:val="6E4826E9"/>
    <w:rsid w:val="6E676263"/>
    <w:rsid w:val="6E96065E"/>
    <w:rsid w:val="6E961113"/>
    <w:rsid w:val="6E9F16FC"/>
    <w:rsid w:val="6EA90888"/>
    <w:rsid w:val="6EBE77EF"/>
    <w:rsid w:val="6EC57790"/>
    <w:rsid w:val="6ECD68F9"/>
    <w:rsid w:val="6EE971E8"/>
    <w:rsid w:val="6F273508"/>
    <w:rsid w:val="6F323823"/>
    <w:rsid w:val="6F3F30A0"/>
    <w:rsid w:val="6F621109"/>
    <w:rsid w:val="6F756E95"/>
    <w:rsid w:val="6F8A056E"/>
    <w:rsid w:val="6F8E0354"/>
    <w:rsid w:val="6F992D47"/>
    <w:rsid w:val="70024364"/>
    <w:rsid w:val="70147F6A"/>
    <w:rsid w:val="7064228D"/>
    <w:rsid w:val="70711A35"/>
    <w:rsid w:val="70755073"/>
    <w:rsid w:val="70A0793D"/>
    <w:rsid w:val="70BC38E2"/>
    <w:rsid w:val="70E81B75"/>
    <w:rsid w:val="70F040E3"/>
    <w:rsid w:val="70F93A3F"/>
    <w:rsid w:val="71105D50"/>
    <w:rsid w:val="71167CDC"/>
    <w:rsid w:val="71286862"/>
    <w:rsid w:val="712F6F39"/>
    <w:rsid w:val="71475E96"/>
    <w:rsid w:val="71841A31"/>
    <w:rsid w:val="71872BF7"/>
    <w:rsid w:val="71E45372"/>
    <w:rsid w:val="71E60E06"/>
    <w:rsid w:val="71F25BF4"/>
    <w:rsid w:val="7208644C"/>
    <w:rsid w:val="720C7D2B"/>
    <w:rsid w:val="721A5D7C"/>
    <w:rsid w:val="723E74DE"/>
    <w:rsid w:val="72490994"/>
    <w:rsid w:val="7262525F"/>
    <w:rsid w:val="7280060B"/>
    <w:rsid w:val="72F55A5E"/>
    <w:rsid w:val="72F82D65"/>
    <w:rsid w:val="732153F5"/>
    <w:rsid w:val="73247F8A"/>
    <w:rsid w:val="736C5743"/>
    <w:rsid w:val="736E5061"/>
    <w:rsid w:val="73937ABF"/>
    <w:rsid w:val="73940EC5"/>
    <w:rsid w:val="73CE337C"/>
    <w:rsid w:val="73F75328"/>
    <w:rsid w:val="742931A7"/>
    <w:rsid w:val="74580668"/>
    <w:rsid w:val="74727EA0"/>
    <w:rsid w:val="74932E66"/>
    <w:rsid w:val="74946305"/>
    <w:rsid w:val="74A108F6"/>
    <w:rsid w:val="74D068DD"/>
    <w:rsid w:val="74DB38A2"/>
    <w:rsid w:val="74DE788B"/>
    <w:rsid w:val="74EA0AA2"/>
    <w:rsid w:val="74EB5CFC"/>
    <w:rsid w:val="74F7099B"/>
    <w:rsid w:val="751B3609"/>
    <w:rsid w:val="75225626"/>
    <w:rsid w:val="75476EDC"/>
    <w:rsid w:val="754C4F37"/>
    <w:rsid w:val="7562261A"/>
    <w:rsid w:val="756B4AEC"/>
    <w:rsid w:val="75812F99"/>
    <w:rsid w:val="75822DE6"/>
    <w:rsid w:val="759C70AE"/>
    <w:rsid w:val="75A12DD8"/>
    <w:rsid w:val="75D74F11"/>
    <w:rsid w:val="75E3729E"/>
    <w:rsid w:val="75F65D3C"/>
    <w:rsid w:val="75F96328"/>
    <w:rsid w:val="76007311"/>
    <w:rsid w:val="761368BE"/>
    <w:rsid w:val="7615617D"/>
    <w:rsid w:val="762C165D"/>
    <w:rsid w:val="76406EA8"/>
    <w:rsid w:val="76F048AC"/>
    <w:rsid w:val="77064A55"/>
    <w:rsid w:val="772C0D98"/>
    <w:rsid w:val="774C45E8"/>
    <w:rsid w:val="77817AE3"/>
    <w:rsid w:val="77876814"/>
    <w:rsid w:val="77E45FFB"/>
    <w:rsid w:val="78103ADF"/>
    <w:rsid w:val="783570B9"/>
    <w:rsid w:val="78357142"/>
    <w:rsid w:val="783B4535"/>
    <w:rsid w:val="785307C2"/>
    <w:rsid w:val="787E1BD1"/>
    <w:rsid w:val="78A22999"/>
    <w:rsid w:val="78B478CC"/>
    <w:rsid w:val="78B7255D"/>
    <w:rsid w:val="79230630"/>
    <w:rsid w:val="794458D1"/>
    <w:rsid w:val="794848CA"/>
    <w:rsid w:val="796F2C63"/>
    <w:rsid w:val="797101BF"/>
    <w:rsid w:val="79995BEF"/>
    <w:rsid w:val="79A11744"/>
    <w:rsid w:val="79D13260"/>
    <w:rsid w:val="79ED66DD"/>
    <w:rsid w:val="79FD7F6A"/>
    <w:rsid w:val="7A2D2E71"/>
    <w:rsid w:val="7A6A474D"/>
    <w:rsid w:val="7ABB5F10"/>
    <w:rsid w:val="7ACB24DC"/>
    <w:rsid w:val="7B213550"/>
    <w:rsid w:val="7B343BA1"/>
    <w:rsid w:val="7B3B7ACA"/>
    <w:rsid w:val="7B4B7E21"/>
    <w:rsid w:val="7B503B39"/>
    <w:rsid w:val="7B52062B"/>
    <w:rsid w:val="7B646217"/>
    <w:rsid w:val="7B677A53"/>
    <w:rsid w:val="7B7349BF"/>
    <w:rsid w:val="7BA62B82"/>
    <w:rsid w:val="7BA7113F"/>
    <w:rsid w:val="7BB16327"/>
    <w:rsid w:val="7BCA0CD8"/>
    <w:rsid w:val="7C187734"/>
    <w:rsid w:val="7C401F8B"/>
    <w:rsid w:val="7C64659D"/>
    <w:rsid w:val="7C706DB2"/>
    <w:rsid w:val="7C743ED1"/>
    <w:rsid w:val="7C8A46D7"/>
    <w:rsid w:val="7C8B3DE6"/>
    <w:rsid w:val="7C9D2FD9"/>
    <w:rsid w:val="7CAC3111"/>
    <w:rsid w:val="7CE135E6"/>
    <w:rsid w:val="7D0C2EEC"/>
    <w:rsid w:val="7D116942"/>
    <w:rsid w:val="7D1538EC"/>
    <w:rsid w:val="7D2037EF"/>
    <w:rsid w:val="7D3C3E1F"/>
    <w:rsid w:val="7D6E3C91"/>
    <w:rsid w:val="7D8F20E5"/>
    <w:rsid w:val="7D926B23"/>
    <w:rsid w:val="7DAC492E"/>
    <w:rsid w:val="7DD13227"/>
    <w:rsid w:val="7DFA5352"/>
    <w:rsid w:val="7E0A4C45"/>
    <w:rsid w:val="7E2F6A34"/>
    <w:rsid w:val="7E416E12"/>
    <w:rsid w:val="7E495F64"/>
    <w:rsid w:val="7E4E03E1"/>
    <w:rsid w:val="7E5B62D2"/>
    <w:rsid w:val="7E6009C6"/>
    <w:rsid w:val="7E734E0F"/>
    <w:rsid w:val="7E8345C7"/>
    <w:rsid w:val="7EC07962"/>
    <w:rsid w:val="7EC81374"/>
    <w:rsid w:val="7F0F1C90"/>
    <w:rsid w:val="7F196B89"/>
    <w:rsid w:val="7F405101"/>
    <w:rsid w:val="7F4D3E60"/>
    <w:rsid w:val="7F555DCE"/>
    <w:rsid w:val="7F8B0C20"/>
    <w:rsid w:val="7FB426CA"/>
    <w:rsid w:val="7FF15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iPriority="39" w:semiHidden="0" w:name="toc 1"/>
    <w:lsdException w:qFormat="1"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2"/>
    <w:autoRedefine/>
    <w:qFormat/>
    <w:uiPriority w:val="0"/>
    <w:pPr>
      <w:keepNext/>
      <w:keepLines/>
      <w:widowControl w:val="0"/>
      <w:spacing w:before="340" w:after="330" w:line="578" w:lineRule="auto"/>
      <w:jc w:val="both"/>
      <w:outlineLvl w:val="0"/>
    </w:pPr>
    <w:rPr>
      <w:rFonts w:ascii="Times New Roman" w:hAnsi="Times New Roman" w:eastAsia="宋体" w:cs="Times New Roman"/>
      <w:b/>
      <w:bCs/>
      <w:kern w:val="44"/>
      <w:sz w:val="44"/>
      <w:szCs w:val="44"/>
      <w:lang w:val="en-US" w:eastAsia="zh-CN" w:bidi="ar-SA"/>
    </w:rPr>
  </w:style>
  <w:style w:type="paragraph" w:styleId="3">
    <w:name w:val="heading 2"/>
    <w:basedOn w:val="1"/>
    <w:next w:val="1"/>
    <w:autoRedefine/>
    <w:qFormat/>
    <w:uiPriority w:val="0"/>
    <w:pPr>
      <w:keepNext/>
      <w:keepLines/>
      <w:widowControl w:val="0"/>
      <w:spacing w:before="260" w:after="260" w:line="413" w:lineRule="auto"/>
      <w:jc w:val="center"/>
      <w:outlineLvl w:val="1"/>
    </w:pPr>
    <w:rPr>
      <w:rFonts w:ascii="Arial" w:hAnsi="Arial" w:eastAsia="黑体" w:cs="Times New Roman"/>
      <w:b/>
      <w:kern w:val="2"/>
      <w:sz w:val="44"/>
      <w:szCs w:val="20"/>
      <w:lang w:val="en-US" w:eastAsia="zh-CN" w:bidi="ar-SA"/>
    </w:rPr>
  </w:style>
  <w:style w:type="paragraph" w:styleId="4">
    <w:name w:val="heading 3"/>
    <w:basedOn w:val="1"/>
    <w:next w:val="1"/>
    <w:link w:val="70"/>
    <w:autoRedefine/>
    <w:qFormat/>
    <w:uiPriority w:val="0"/>
    <w:pPr>
      <w:keepNext/>
      <w:keepLines/>
      <w:spacing w:before="260" w:beforeLines="0" w:after="260" w:afterLines="0" w:line="416" w:lineRule="auto"/>
      <w:outlineLvl w:val="2"/>
    </w:pPr>
    <w:rPr>
      <w:b/>
      <w:bCs/>
      <w:kern w:val="0"/>
      <w:sz w:val="32"/>
      <w:szCs w:val="32"/>
    </w:rPr>
  </w:style>
  <w:style w:type="paragraph" w:styleId="5">
    <w:name w:val="heading 4"/>
    <w:basedOn w:val="1"/>
    <w:next w:val="1"/>
    <w:link w:val="71"/>
    <w:autoRedefine/>
    <w:qFormat/>
    <w:uiPriority w:val="0"/>
    <w:pPr>
      <w:keepNext/>
      <w:keepLines/>
      <w:widowControl/>
      <w:spacing w:before="120" w:beforeLines="0" w:after="120" w:afterLines="0" w:line="360" w:lineRule="auto"/>
      <w:jc w:val="center"/>
      <w:outlineLvl w:val="3"/>
    </w:pPr>
    <w:rPr>
      <w:rFonts w:ascii="Arial" w:hAnsi="Arial" w:eastAsia="黑体"/>
      <w:kern w:val="0"/>
      <w:sz w:val="28"/>
      <w:szCs w:val="20"/>
    </w:rPr>
  </w:style>
  <w:style w:type="paragraph" w:styleId="6">
    <w:name w:val="heading 5"/>
    <w:basedOn w:val="1"/>
    <w:next w:val="1"/>
    <w:autoRedefine/>
    <w:qFormat/>
    <w:uiPriority w:val="0"/>
    <w:pPr>
      <w:keepNext/>
      <w:keepLines/>
      <w:spacing w:before="280" w:beforeLines="0" w:after="290" w:afterLines="0" w:line="372" w:lineRule="auto"/>
      <w:outlineLvl w:val="4"/>
    </w:pPr>
    <w:rPr>
      <w:b/>
      <w:bCs/>
      <w:sz w:val="28"/>
      <w:szCs w:val="28"/>
    </w:rPr>
  </w:style>
  <w:style w:type="character" w:default="1" w:styleId="23">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7">
    <w:name w:val="index 8"/>
    <w:basedOn w:val="1"/>
    <w:next w:val="1"/>
    <w:autoRedefine/>
    <w:unhideWhenUsed/>
    <w:qFormat/>
    <w:uiPriority w:val="99"/>
    <w:pPr>
      <w:ind w:left="1400" w:leftChars="1400"/>
    </w:pPr>
  </w:style>
  <w:style w:type="paragraph" w:styleId="8">
    <w:name w:val="Normal Indent"/>
    <w:basedOn w:val="1"/>
    <w:next w:val="1"/>
    <w:autoRedefine/>
    <w:qFormat/>
    <w:uiPriority w:val="0"/>
    <w:pPr>
      <w:widowControl/>
      <w:ind w:firstLine="420"/>
      <w:jc w:val="left"/>
    </w:pPr>
    <w:rPr>
      <w:sz w:val="20"/>
    </w:rPr>
  </w:style>
  <w:style w:type="paragraph" w:styleId="9">
    <w:name w:val="annotation text"/>
    <w:basedOn w:val="1"/>
    <w:autoRedefine/>
    <w:qFormat/>
    <w:uiPriority w:val="0"/>
    <w:pPr>
      <w:jc w:val="left"/>
    </w:pPr>
  </w:style>
  <w:style w:type="paragraph" w:styleId="10">
    <w:name w:val="Body Text"/>
    <w:basedOn w:val="1"/>
    <w:autoRedefine/>
    <w:qFormat/>
    <w:uiPriority w:val="0"/>
    <w:pPr>
      <w:widowControl w:val="0"/>
      <w:jc w:val="both"/>
    </w:pPr>
    <w:rPr>
      <w:rFonts w:ascii="Times New Roman" w:hAnsi="Times New Roman" w:eastAsia="宋体" w:cs="Times New Roman"/>
      <w:kern w:val="2"/>
      <w:sz w:val="28"/>
      <w:szCs w:val="24"/>
      <w:lang w:val="en-US" w:eastAsia="zh-CN" w:bidi="ar-SA"/>
    </w:rPr>
  </w:style>
  <w:style w:type="paragraph" w:styleId="11">
    <w:name w:val="Body Text Indent"/>
    <w:basedOn w:val="1"/>
    <w:autoRedefine/>
    <w:qFormat/>
    <w:uiPriority w:val="0"/>
    <w:pPr>
      <w:widowControl w:val="0"/>
      <w:spacing w:line="200" w:lineRule="exact"/>
      <w:ind w:firstLine="301"/>
      <w:jc w:val="both"/>
    </w:pPr>
    <w:rPr>
      <w:rFonts w:ascii="宋体" w:hAnsi="Courier New" w:eastAsia="宋体" w:cs="Times New Roman"/>
      <w:spacing w:val="-4"/>
      <w:kern w:val="2"/>
      <w:sz w:val="18"/>
      <w:szCs w:val="20"/>
      <w:lang w:val="en-US" w:eastAsia="zh-CN" w:bidi="ar-SA"/>
    </w:rPr>
  </w:style>
  <w:style w:type="paragraph" w:styleId="12">
    <w:name w:val="toc 3"/>
    <w:basedOn w:val="1"/>
    <w:next w:val="1"/>
    <w:autoRedefine/>
    <w:qFormat/>
    <w:uiPriority w:val="0"/>
    <w:pPr>
      <w:ind w:left="840" w:leftChars="400"/>
    </w:pPr>
  </w:style>
  <w:style w:type="paragraph" w:styleId="13">
    <w:name w:val="Plain Text"/>
    <w:basedOn w:val="1"/>
    <w:next w:val="5"/>
    <w:autoRedefine/>
    <w:qFormat/>
    <w:uiPriority w:val="0"/>
    <w:pPr>
      <w:widowControl w:val="0"/>
      <w:jc w:val="both"/>
    </w:pPr>
    <w:rPr>
      <w:rFonts w:ascii="宋体" w:hAnsi="Courier New" w:eastAsia="宋体" w:cs="Times New Roman"/>
      <w:kern w:val="2"/>
      <w:sz w:val="21"/>
      <w:szCs w:val="20"/>
      <w:lang w:val="en-US" w:eastAsia="zh-CN" w:bidi="ar-SA"/>
    </w:rPr>
  </w:style>
  <w:style w:type="paragraph" w:styleId="14">
    <w:name w:val="Date"/>
    <w:basedOn w:val="1"/>
    <w:next w:val="1"/>
    <w:autoRedefine/>
    <w:qFormat/>
    <w:uiPriority w:val="0"/>
    <w:pPr>
      <w:ind w:left="100" w:leftChars="2500"/>
    </w:pPr>
  </w:style>
  <w:style w:type="paragraph" w:styleId="15">
    <w:name w:val="footer"/>
    <w:basedOn w:val="1"/>
    <w:autoRedefine/>
    <w:qFormat/>
    <w:uiPriority w:val="0"/>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16">
    <w:name w:val="header"/>
    <w:basedOn w:val="1"/>
    <w:autoRedefine/>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18"/>
      <w:lang w:val="en-US" w:eastAsia="zh-CN" w:bidi="ar-SA"/>
    </w:rPr>
  </w:style>
  <w:style w:type="paragraph" w:styleId="17">
    <w:name w:val="toc 1"/>
    <w:basedOn w:val="1"/>
    <w:next w:val="1"/>
    <w:autoRedefine/>
    <w:unhideWhenUsed/>
    <w:qFormat/>
    <w:uiPriority w:val="39"/>
    <w:pPr>
      <w:widowControl/>
      <w:tabs>
        <w:tab w:val="left" w:pos="0"/>
        <w:tab w:val="right" w:leader="dot" w:pos="9435"/>
      </w:tabs>
      <w:spacing w:line="440" w:lineRule="exact"/>
      <w:jc w:val="left"/>
    </w:pPr>
    <w:rPr>
      <w:rFonts w:ascii="Calibri" w:hAnsi="Calibri" w:eastAsia="宋体" w:cs="Times New Roman"/>
      <w:kern w:val="0"/>
      <w:sz w:val="22"/>
      <w:szCs w:val="22"/>
      <w:lang w:val="en-US" w:eastAsia="zh-CN" w:bidi="ar-SA"/>
    </w:rPr>
  </w:style>
  <w:style w:type="paragraph" w:styleId="18">
    <w:name w:val="toc 2"/>
    <w:next w:val="1"/>
    <w:autoRedefine/>
    <w:unhideWhenUsed/>
    <w:qFormat/>
    <w:uiPriority w:val="39"/>
    <w:pPr>
      <w:widowControl/>
      <w:spacing w:after="100" w:line="276" w:lineRule="auto"/>
      <w:ind w:left="220"/>
      <w:jc w:val="left"/>
    </w:pPr>
    <w:rPr>
      <w:rFonts w:ascii="Calibri" w:hAnsi="Calibri" w:eastAsia="宋体" w:cs="Times New Roman"/>
      <w:kern w:val="0"/>
      <w:sz w:val="22"/>
      <w:szCs w:val="22"/>
      <w:lang w:val="en-US" w:eastAsia="zh-CN" w:bidi="ar-SA"/>
    </w:rPr>
  </w:style>
  <w:style w:type="paragraph" w:styleId="19">
    <w:name w:val="Normal (Web)"/>
    <w:basedOn w:val="1"/>
    <w:autoRedefine/>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20">
    <w:name w:val="Body Text First Indent"/>
    <w:basedOn w:val="10"/>
    <w:next w:val="1"/>
    <w:autoRedefine/>
    <w:qFormat/>
    <w:uiPriority w:val="0"/>
    <w:pPr>
      <w:spacing w:after="120" w:afterLines="0"/>
      <w:ind w:firstLine="420" w:firstLineChars="100"/>
    </w:pPr>
  </w:style>
  <w:style w:type="table" w:styleId="22">
    <w:name w:val="Table Grid"/>
    <w:basedOn w:val="21"/>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autoRedefine/>
    <w:qFormat/>
    <w:uiPriority w:val="0"/>
    <w:rPr>
      <w:b/>
      <w:bCs/>
    </w:rPr>
  </w:style>
  <w:style w:type="character" w:styleId="25">
    <w:name w:val="page number"/>
    <w:basedOn w:val="23"/>
    <w:autoRedefine/>
    <w:qFormat/>
    <w:uiPriority w:val="0"/>
  </w:style>
  <w:style w:type="character" w:styleId="26">
    <w:name w:val="FollowedHyperlink"/>
    <w:basedOn w:val="23"/>
    <w:autoRedefine/>
    <w:qFormat/>
    <w:uiPriority w:val="0"/>
    <w:rPr>
      <w:color w:val="800080"/>
      <w:u w:val="none"/>
    </w:rPr>
  </w:style>
  <w:style w:type="character" w:styleId="27">
    <w:name w:val="Emphasis"/>
    <w:basedOn w:val="23"/>
    <w:autoRedefine/>
    <w:qFormat/>
    <w:uiPriority w:val="0"/>
    <w:rPr>
      <w:b/>
      <w:bCs/>
    </w:rPr>
  </w:style>
  <w:style w:type="character" w:styleId="28">
    <w:name w:val="HTML Definition"/>
    <w:basedOn w:val="23"/>
    <w:autoRedefine/>
    <w:qFormat/>
    <w:uiPriority w:val="0"/>
  </w:style>
  <w:style w:type="character" w:styleId="29">
    <w:name w:val="HTML Typewriter"/>
    <w:basedOn w:val="23"/>
    <w:autoRedefine/>
    <w:qFormat/>
    <w:uiPriority w:val="0"/>
    <w:rPr>
      <w:rFonts w:hint="default" w:ascii="monospace" w:hAnsi="monospace" w:eastAsia="monospace" w:cs="monospace"/>
      <w:sz w:val="20"/>
    </w:rPr>
  </w:style>
  <w:style w:type="character" w:styleId="30">
    <w:name w:val="HTML Acronym"/>
    <w:basedOn w:val="23"/>
    <w:autoRedefine/>
    <w:qFormat/>
    <w:uiPriority w:val="0"/>
  </w:style>
  <w:style w:type="character" w:styleId="31">
    <w:name w:val="HTML Variable"/>
    <w:basedOn w:val="23"/>
    <w:autoRedefine/>
    <w:qFormat/>
    <w:uiPriority w:val="0"/>
  </w:style>
  <w:style w:type="character" w:styleId="32">
    <w:name w:val="Hyperlink"/>
    <w:basedOn w:val="23"/>
    <w:autoRedefine/>
    <w:unhideWhenUsed/>
    <w:qFormat/>
    <w:uiPriority w:val="99"/>
    <w:rPr>
      <w:color w:val="3B5998"/>
      <w:u w:val="none"/>
    </w:rPr>
  </w:style>
  <w:style w:type="character" w:styleId="33">
    <w:name w:val="HTML Code"/>
    <w:basedOn w:val="23"/>
    <w:autoRedefine/>
    <w:qFormat/>
    <w:uiPriority w:val="0"/>
    <w:rPr>
      <w:rFonts w:hint="default" w:ascii="monospace" w:hAnsi="monospace" w:eastAsia="monospace" w:cs="monospace"/>
      <w:sz w:val="20"/>
    </w:rPr>
  </w:style>
  <w:style w:type="character" w:styleId="34">
    <w:name w:val="annotation reference"/>
    <w:autoRedefine/>
    <w:qFormat/>
    <w:uiPriority w:val="0"/>
    <w:rPr>
      <w:sz w:val="21"/>
      <w:szCs w:val="21"/>
    </w:rPr>
  </w:style>
  <w:style w:type="character" w:styleId="35">
    <w:name w:val="HTML Cite"/>
    <w:basedOn w:val="23"/>
    <w:autoRedefine/>
    <w:qFormat/>
    <w:uiPriority w:val="0"/>
  </w:style>
  <w:style w:type="character" w:styleId="36">
    <w:name w:val="HTML Keyboard"/>
    <w:basedOn w:val="23"/>
    <w:autoRedefine/>
    <w:qFormat/>
    <w:uiPriority w:val="0"/>
    <w:rPr>
      <w:rFonts w:ascii="monospace" w:hAnsi="monospace" w:eastAsia="monospace" w:cs="monospace"/>
      <w:sz w:val="20"/>
    </w:rPr>
  </w:style>
  <w:style w:type="character" w:styleId="37">
    <w:name w:val="HTML Sample"/>
    <w:basedOn w:val="23"/>
    <w:autoRedefine/>
    <w:qFormat/>
    <w:uiPriority w:val="0"/>
    <w:rPr>
      <w:rFonts w:hint="default" w:ascii="monospace" w:hAnsi="monospace" w:eastAsia="monospace" w:cs="monospace"/>
    </w:rPr>
  </w:style>
  <w:style w:type="paragraph" w:customStyle="1" w:styleId="38">
    <w:name w:val="Default"/>
    <w:next w:val="39"/>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9">
    <w:name w:val="正文文字 6"/>
    <w:next w:val="1"/>
    <w:autoRedefine/>
    <w:qFormat/>
    <w:uiPriority w:val="99"/>
    <w:pPr>
      <w:widowControl w:val="0"/>
      <w:ind w:left="240"/>
      <w:jc w:val="both"/>
    </w:pPr>
    <w:rPr>
      <w:rFonts w:ascii="宋体" w:hAnsi="Times New Roman" w:eastAsia="宋体" w:cs="Times New Roman"/>
      <w:b/>
      <w:bCs/>
      <w:kern w:val="2"/>
      <w:sz w:val="32"/>
      <w:szCs w:val="32"/>
      <w:lang w:val="en-US" w:eastAsia="zh-CN" w:bidi="ar-SA"/>
    </w:rPr>
  </w:style>
  <w:style w:type="paragraph" w:customStyle="1" w:styleId="40">
    <w:name w:val="1"/>
    <w:next w:val="13"/>
    <w:autoRedefine/>
    <w:qFormat/>
    <w:uiPriority w:val="0"/>
    <w:pPr>
      <w:widowControl w:val="0"/>
      <w:jc w:val="both"/>
    </w:pPr>
    <w:rPr>
      <w:rFonts w:ascii="宋体" w:hAnsi="Courier New" w:eastAsia="宋体" w:cs="Times New Roman"/>
      <w:kern w:val="2"/>
      <w:sz w:val="21"/>
      <w:szCs w:val="20"/>
      <w:lang w:val="en-US" w:eastAsia="zh-CN" w:bidi="ar-SA"/>
    </w:rPr>
  </w:style>
  <w:style w:type="paragraph" w:customStyle="1" w:styleId="41">
    <w:name w:val="Body Text First Indent 21"/>
    <w:basedOn w:val="42"/>
    <w:autoRedefine/>
    <w:qFormat/>
    <w:uiPriority w:val="0"/>
    <w:pPr>
      <w:widowControl w:val="0"/>
      <w:ind w:firstLine="420"/>
      <w:jc w:val="both"/>
    </w:pPr>
    <w:rPr>
      <w:rFonts w:ascii="Times New Roman" w:hAnsi="Times New Roman" w:eastAsia="宋体" w:cs="Times New Roman"/>
      <w:kern w:val="2"/>
      <w:sz w:val="28"/>
      <w:szCs w:val="24"/>
      <w:lang w:val="en-US" w:eastAsia="zh-CN" w:bidi="ar-SA"/>
    </w:rPr>
  </w:style>
  <w:style w:type="paragraph" w:customStyle="1" w:styleId="42">
    <w:name w:val="Body Text Indent1"/>
    <w:autoRedefine/>
    <w:qFormat/>
    <w:uiPriority w:val="0"/>
    <w:pPr>
      <w:widowControl w:val="0"/>
      <w:jc w:val="both"/>
    </w:pPr>
    <w:rPr>
      <w:rFonts w:ascii="Times New Roman" w:hAnsi="Times New Roman" w:eastAsia="宋体" w:cs="Times New Roman"/>
      <w:bCs/>
      <w:kern w:val="2"/>
      <w:sz w:val="28"/>
      <w:szCs w:val="24"/>
      <w:lang w:val="en-US" w:eastAsia="zh-CN" w:bidi="ar-SA"/>
    </w:rPr>
  </w:style>
  <w:style w:type="paragraph" w:styleId="43">
    <w:name w:val="No Spacing"/>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Normal_0"/>
    <w:autoRedefine/>
    <w:qFormat/>
    <w:uiPriority w:val="0"/>
    <w:rPr>
      <w:rFonts w:ascii="Times New Roman" w:hAnsi="Times New Roman" w:eastAsia="Times New Roman" w:cs="Times New Roman"/>
      <w:sz w:val="24"/>
      <w:szCs w:val="24"/>
    </w:rPr>
  </w:style>
  <w:style w:type="paragraph" w:customStyle="1" w:styleId="45">
    <w:name w:val="段落1"/>
    <w:basedOn w:val="1"/>
    <w:autoRedefine/>
    <w:qFormat/>
    <w:uiPriority w:val="0"/>
    <w:pPr>
      <w:spacing w:line="360" w:lineRule="auto"/>
      <w:ind w:firstLine="480" w:firstLineChars="200"/>
    </w:pPr>
    <w:rPr>
      <w:sz w:val="24"/>
      <w:szCs w:val="20"/>
    </w:rPr>
  </w:style>
  <w:style w:type="paragraph" w:customStyle="1" w:styleId="46">
    <w:name w:val="Table Paragraph"/>
    <w:basedOn w:val="1"/>
    <w:autoRedefine/>
    <w:qFormat/>
    <w:uiPriority w:val="0"/>
    <w:pPr>
      <w:autoSpaceDE w:val="0"/>
      <w:autoSpaceDN w:val="0"/>
      <w:adjustRightInd w:val="0"/>
      <w:jc w:val="left"/>
    </w:pPr>
    <w:rPr>
      <w:kern w:val="0"/>
      <w:sz w:val="24"/>
    </w:rPr>
  </w:style>
  <w:style w:type="paragraph" w:customStyle="1" w:styleId="47">
    <w:name w:val="List Paragraph"/>
    <w:basedOn w:val="1"/>
    <w:autoRedefine/>
    <w:qFormat/>
    <w:uiPriority w:val="0"/>
    <w:pPr>
      <w:ind w:firstLine="420" w:firstLineChars="200"/>
    </w:pPr>
  </w:style>
  <w:style w:type="paragraph" w:customStyle="1" w:styleId="48">
    <w:name w:val="正文_1"/>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9">
    <w:name w:val="layui-layer-tabnow"/>
    <w:basedOn w:val="23"/>
    <w:autoRedefine/>
    <w:qFormat/>
    <w:uiPriority w:val="0"/>
    <w:rPr>
      <w:bdr w:val="single" w:color="CCCCCC" w:sz="6" w:space="0"/>
      <w:shd w:val="clear" w:fill="FFFFFF"/>
    </w:rPr>
  </w:style>
  <w:style w:type="character" w:customStyle="1" w:styleId="50">
    <w:name w:val="first-child"/>
    <w:basedOn w:val="23"/>
    <w:autoRedefine/>
    <w:qFormat/>
    <w:uiPriority w:val="0"/>
  </w:style>
  <w:style w:type="paragraph" w:customStyle="1" w:styleId="51">
    <w:name w:val="Body text|1"/>
    <w:basedOn w:val="1"/>
    <w:autoRedefine/>
    <w:qFormat/>
    <w:uiPriority w:val="0"/>
    <w:pPr>
      <w:widowControl w:val="0"/>
      <w:shd w:val="clear" w:color="auto" w:fill="auto"/>
      <w:spacing w:line="360" w:lineRule="auto"/>
      <w:ind w:firstLine="400"/>
    </w:pPr>
    <w:rPr>
      <w:rFonts w:ascii="宋体" w:hAnsi="宋体" w:eastAsia="宋体" w:cs="宋体"/>
      <w:sz w:val="20"/>
      <w:szCs w:val="20"/>
      <w:u w:val="none"/>
      <w:shd w:val="clear" w:color="auto" w:fill="auto"/>
      <w:lang w:val="zh-CN" w:eastAsia="zh-CN" w:bidi="zh-CN"/>
    </w:rPr>
  </w:style>
  <w:style w:type="paragraph" w:customStyle="1" w:styleId="52">
    <w:name w:val="Other|1"/>
    <w:basedOn w:val="1"/>
    <w:autoRedefine/>
    <w:qFormat/>
    <w:uiPriority w:val="0"/>
    <w:pPr>
      <w:spacing w:line="360" w:lineRule="auto"/>
      <w:ind w:firstLine="400"/>
    </w:pPr>
    <w:rPr>
      <w:rFonts w:ascii="宋体" w:hAnsi="宋体" w:eastAsia="宋体" w:cs="宋体"/>
      <w:sz w:val="20"/>
      <w:szCs w:val="20"/>
      <w:lang w:val="zh-CN" w:eastAsia="zh-CN" w:bidi="zh-CN"/>
    </w:rPr>
  </w:style>
  <w:style w:type="paragraph" w:customStyle="1" w:styleId="53">
    <w:name w:val="Body text|2"/>
    <w:basedOn w:val="1"/>
    <w:autoRedefine/>
    <w:qFormat/>
    <w:uiPriority w:val="0"/>
    <w:pPr>
      <w:spacing w:after="30"/>
      <w:ind w:firstLine="420"/>
    </w:pPr>
    <w:rPr>
      <w:sz w:val="20"/>
      <w:szCs w:val="20"/>
    </w:rPr>
  </w:style>
  <w:style w:type="character" w:customStyle="1" w:styleId="54">
    <w:name w:val="正文_3 Char"/>
    <w:link w:val="55"/>
    <w:autoRedefine/>
    <w:qFormat/>
    <w:uiPriority w:val="0"/>
    <w:rPr>
      <w:rFonts w:ascii="Calibri" w:hAnsi="Calibri" w:eastAsia="宋体" w:cs="Times New Roman"/>
      <w:kern w:val="2"/>
      <w:sz w:val="21"/>
      <w:szCs w:val="22"/>
      <w:lang w:val="en-US" w:eastAsia="zh-CN" w:bidi="ar-SA"/>
    </w:rPr>
  </w:style>
  <w:style w:type="paragraph" w:customStyle="1" w:styleId="55">
    <w:name w:val="正文_3"/>
    <w:basedOn w:val="56"/>
    <w:next w:val="57"/>
    <w:link w:val="54"/>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56">
    <w:name w:val="正文_4"/>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7">
    <w:name w:val="页脚_0"/>
    <w:basedOn w:val="58"/>
    <w:autoRedefine/>
    <w:unhideWhenUsed/>
    <w:qFormat/>
    <w:uiPriority w:val="99"/>
    <w:pPr>
      <w:tabs>
        <w:tab w:val="center" w:pos="4153"/>
        <w:tab w:val="right" w:pos="8306"/>
      </w:tabs>
      <w:snapToGrid w:val="0"/>
      <w:jc w:val="left"/>
    </w:pPr>
    <w:rPr>
      <w:sz w:val="18"/>
      <w:szCs w:val="18"/>
    </w:rPr>
  </w:style>
  <w:style w:type="paragraph" w:customStyle="1" w:styleId="58">
    <w:name w:val="正文_0"/>
    <w:basedOn w:val="59"/>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59">
    <w:name w:val="正文_2"/>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60">
    <w:name w:val="正文文本_1"/>
    <w:basedOn w:val="59"/>
    <w:autoRedefine/>
    <w:qFormat/>
    <w:uiPriority w:val="99"/>
    <w:pPr>
      <w:adjustRightInd w:val="0"/>
      <w:spacing w:after="60" w:line="360" w:lineRule="atLeast"/>
      <w:ind w:left="72" w:leftChars="30" w:right="30" w:rightChars="30"/>
      <w:jc w:val="center"/>
      <w:textAlignment w:val="baseline"/>
    </w:pPr>
    <w:rPr>
      <w:rFonts w:ascii="Times New Roman" w:hAnsi="Times New Roman"/>
    </w:rPr>
  </w:style>
  <w:style w:type="paragraph" w:customStyle="1" w:styleId="61">
    <w:name w:val="正文文本_0"/>
    <w:basedOn w:val="58"/>
    <w:next w:val="58"/>
    <w:autoRedefine/>
    <w:qFormat/>
    <w:uiPriority w:val="0"/>
    <w:pPr>
      <w:adjustRightInd w:val="0"/>
      <w:spacing w:after="60" w:line="360" w:lineRule="atLeast"/>
      <w:ind w:leftChars="30" w:rightChars="30"/>
      <w:jc w:val="center"/>
    </w:pPr>
    <w:rPr>
      <w:rFonts w:eastAsia="Times New Roman"/>
      <w:kern w:val="0"/>
      <w:sz w:val="20"/>
      <w:szCs w:val="20"/>
    </w:rPr>
  </w:style>
  <w:style w:type="character" w:customStyle="1" w:styleId="62">
    <w:name w:val="标题 1 Char"/>
    <w:link w:val="2"/>
    <w:autoRedefine/>
    <w:qFormat/>
    <w:uiPriority w:val="0"/>
    <w:rPr>
      <w:rFonts w:ascii="Times New Roman" w:hAnsi="Times New Roman" w:eastAsia="宋体" w:cs="Times New Roman"/>
      <w:b/>
      <w:bCs/>
      <w:kern w:val="44"/>
      <w:sz w:val="44"/>
      <w:szCs w:val="44"/>
      <w:lang w:val="en-US" w:eastAsia="zh-CN" w:bidi="ar-SA"/>
    </w:rPr>
  </w:style>
  <w:style w:type="character" w:customStyle="1" w:styleId="63">
    <w:name w:val="hover1"/>
    <w:basedOn w:val="23"/>
    <w:autoRedefine/>
    <w:qFormat/>
    <w:uiPriority w:val="0"/>
    <w:rPr>
      <w:color w:val="2590EB"/>
    </w:rPr>
  </w:style>
  <w:style w:type="character" w:customStyle="1" w:styleId="64">
    <w:name w:val="hover2"/>
    <w:basedOn w:val="23"/>
    <w:autoRedefine/>
    <w:qFormat/>
    <w:uiPriority w:val="0"/>
    <w:rPr>
      <w:color w:val="2590EB"/>
    </w:rPr>
  </w:style>
  <w:style w:type="character" w:customStyle="1" w:styleId="65">
    <w:name w:val="hover3"/>
    <w:basedOn w:val="23"/>
    <w:autoRedefine/>
    <w:qFormat/>
    <w:uiPriority w:val="0"/>
  </w:style>
  <w:style w:type="character" w:customStyle="1" w:styleId="66">
    <w:name w:val="hover"/>
    <w:basedOn w:val="23"/>
    <w:autoRedefine/>
    <w:qFormat/>
    <w:uiPriority w:val="0"/>
    <w:rPr>
      <w:color w:val="2590EB"/>
    </w:rPr>
  </w:style>
  <w:style w:type="paragraph" w:customStyle="1" w:styleId="67">
    <w:name w:val="正文_2_0"/>
    <w:basedOn w:val="68"/>
    <w:autoRedefine/>
    <w:qFormat/>
    <w:uiPriority w:val="0"/>
    <w:pPr>
      <w:widowControl w:val="0"/>
      <w:jc w:val="both"/>
    </w:pPr>
    <w:rPr>
      <w:kern w:val="2"/>
      <w:sz w:val="21"/>
      <w:szCs w:val="22"/>
      <w:lang w:val="en-US" w:eastAsia="zh-CN" w:bidi="ar-SA"/>
    </w:rPr>
  </w:style>
  <w:style w:type="paragraph" w:customStyle="1" w:styleId="68">
    <w:name w:val="正文_2_1"/>
    <w:basedOn w:val="55"/>
    <w:autoRedefine/>
    <w:qFormat/>
    <w:uiPriority w:val="0"/>
    <w:pPr>
      <w:widowControl w:val="0"/>
      <w:jc w:val="both"/>
    </w:pPr>
    <w:rPr>
      <w:rFonts w:ascii="Calibri" w:hAnsi="Calibri"/>
      <w:kern w:val="2"/>
      <w:sz w:val="21"/>
      <w:szCs w:val="22"/>
      <w:lang w:val="en-US" w:eastAsia="zh-CN" w:bidi="ar-SA"/>
    </w:rPr>
  </w:style>
  <w:style w:type="paragraph" w:customStyle="1" w:styleId="69">
    <w:name w:val="正文文本_1_0"/>
    <w:basedOn w:val="67"/>
    <w:autoRedefine/>
    <w:qFormat/>
    <w:uiPriority w:val="99"/>
    <w:pPr>
      <w:adjustRightInd w:val="0"/>
      <w:spacing w:after="60" w:line="360" w:lineRule="atLeast"/>
      <w:ind w:left="72" w:leftChars="30" w:right="30" w:rightChars="30"/>
      <w:jc w:val="center"/>
      <w:textAlignment w:val="baseline"/>
    </w:pPr>
    <w:rPr>
      <w:rFonts w:ascii="Times New Roman" w:hAnsi="Times New Roman"/>
    </w:rPr>
  </w:style>
  <w:style w:type="character" w:customStyle="1" w:styleId="70">
    <w:name w:val="标题 3 Char"/>
    <w:link w:val="4"/>
    <w:autoRedefine/>
    <w:qFormat/>
    <w:uiPriority w:val="0"/>
    <w:rPr>
      <w:b/>
      <w:bCs/>
      <w:kern w:val="0"/>
      <w:sz w:val="32"/>
      <w:szCs w:val="32"/>
    </w:rPr>
  </w:style>
  <w:style w:type="character" w:customStyle="1" w:styleId="71">
    <w:name w:val="标题 4 Char"/>
    <w:link w:val="5"/>
    <w:autoRedefine/>
    <w:qFormat/>
    <w:uiPriority w:val="0"/>
    <w:rPr>
      <w:rFonts w:ascii="Arial" w:hAnsi="Arial" w:eastAsia="黑体"/>
      <w:kern w:val="0"/>
      <w:sz w:val="28"/>
      <w:szCs w:val="20"/>
    </w:rPr>
  </w:style>
  <w:style w:type="table" w:customStyle="1" w:styleId="72">
    <w:name w:val="Table Normal"/>
    <w:unhideWhenUsed/>
    <w:qFormat/>
    <w:uiPriority w:val="2"/>
    <w:rPr>
      <w:rFonts w:ascii="Calibri" w:hAnsi="Calibri"/>
      <w:lang w:val="en-US" w:eastAsia="zh-CN" w:bidi="ar-SA"/>
    </w:rPr>
    <w:tblPr>
      <w:tblCellMar>
        <w:top w:w="0" w:type="dxa"/>
        <w:left w:w="0" w:type="dxa"/>
        <w:bottom w:w="0" w:type="dxa"/>
        <w:right w:w="0" w:type="dxa"/>
      </w:tblCellMar>
    </w:tblPr>
  </w:style>
  <w:style w:type="table" w:customStyle="1" w:styleId="73">
    <w:name w:val="网格型_0"/>
    <w:basedOn w:val="21"/>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90</Pages>
  <Words>45401</Words>
  <Characters>48024</Characters>
  <Lines>0</Lines>
  <Paragraphs>0</Paragraphs>
  <TotalTime>87</TotalTime>
  <ScaleCrop>false</ScaleCrop>
  <LinksUpToDate>false</LinksUpToDate>
  <CharactersWithSpaces>54202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2021-02-01T03:14:00Z</dcterms:created>
  <dc:creator>Mrs.</dc:creator>
  <cp:lastModifiedBy>   </cp:lastModifiedBy>
  <cp:lastPrinted>2021-10-25T11:15:00Z</cp:lastPrinted>
  <dcterms:modified xsi:type="dcterms:W3CDTF">2024-05-17T03:09:25Z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BCFA35BC23954302BB1D7CA401B2DAC6_13</vt:lpwstr>
  </property>
</Properties>
</file>