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037F4">
      <w:pPr>
        <w:adjustRightInd w:val="0"/>
        <w:spacing w:line="360" w:lineRule="auto"/>
        <w:jc w:val="center"/>
        <w:rPr>
          <w:rFonts w:hint="eastAsia" w:ascii="宋体" w:hAnsi="宋体" w:cs="仿宋_GB2312"/>
          <w:b/>
          <w:color w:val="000000" w:themeColor="text1"/>
          <w:sz w:val="24"/>
          <w14:textFill>
            <w14:solidFill>
              <w14:schemeClr w14:val="tx1"/>
            </w14:solidFill>
          </w14:textFill>
        </w:rPr>
      </w:pPr>
    </w:p>
    <w:p w14:paraId="72E65BC6">
      <w:pPr>
        <w:adjustRightInd w:val="0"/>
        <w:spacing w:line="360" w:lineRule="auto"/>
        <w:jc w:val="center"/>
        <w:rPr>
          <w:rFonts w:ascii="宋体" w:hAnsi="宋体" w:cs="仿宋_GB2312"/>
          <w:b/>
          <w:color w:val="000000" w:themeColor="text1"/>
          <w:sz w:val="24"/>
          <w14:textFill>
            <w14:solidFill>
              <w14:schemeClr w14:val="tx1"/>
            </w14:solidFill>
          </w14:textFill>
        </w:rPr>
      </w:pPr>
    </w:p>
    <w:p w14:paraId="3989CEFC">
      <w:pPr>
        <w:spacing w:line="360" w:lineRule="auto"/>
        <w:jc w:val="both"/>
        <w:rPr>
          <w:rFonts w:ascii="宋体" w:hAnsi="宋体" w:cs="仿宋_GB2312"/>
          <w:b/>
          <w:color w:val="000000" w:themeColor="text1"/>
          <w:sz w:val="44"/>
          <w:szCs w:val="44"/>
          <w14:textFill>
            <w14:solidFill>
              <w14:schemeClr w14:val="tx1"/>
            </w14:solidFill>
          </w14:textFill>
        </w:rPr>
      </w:pPr>
    </w:p>
    <w:p w14:paraId="7D699F63">
      <w:pPr>
        <w:spacing w:line="360" w:lineRule="auto"/>
        <w:jc w:val="center"/>
        <w:rPr>
          <w:rFonts w:hint="eastAsia" w:ascii="宋体" w:hAnsi="宋体" w:eastAsia="宋体" w:cs="仿宋_GB2312"/>
          <w:b/>
          <w:color w:val="000000" w:themeColor="text1"/>
          <w:sz w:val="44"/>
          <w:szCs w:val="44"/>
          <w:lang w:eastAsia="zh-CN"/>
          <w14:textFill>
            <w14:solidFill>
              <w14:schemeClr w14:val="tx1"/>
            </w14:solidFill>
          </w14:textFill>
        </w:rPr>
      </w:pPr>
      <w:r>
        <w:rPr>
          <w:rFonts w:hint="eastAsia" w:ascii="宋体" w:hAnsi="宋体" w:cs="仿宋_GB2312"/>
          <w:b/>
          <w:color w:val="000000" w:themeColor="text1"/>
          <w:sz w:val="44"/>
          <w:szCs w:val="44"/>
          <w:lang w:eastAsia="zh-CN"/>
          <w14:textFill>
            <w14:solidFill>
              <w14:schemeClr w14:val="tx1"/>
            </w14:solidFill>
          </w14:textFill>
        </w:rPr>
        <w:t>银海区2025年农村饮水工程维修养护项目</w:t>
      </w:r>
    </w:p>
    <w:p w14:paraId="20810393">
      <w:pPr>
        <w:spacing w:line="360" w:lineRule="auto"/>
        <w:jc w:val="center"/>
        <w:rPr>
          <w:rFonts w:hint="eastAsia" w:ascii="宋体" w:hAnsi="宋体" w:cs="仿宋_GB2312"/>
          <w:b/>
          <w:bCs/>
          <w:color w:val="000000" w:themeColor="text1"/>
          <w:w w:val="95"/>
          <w:sz w:val="72"/>
          <w:szCs w:val="72"/>
          <w:lang w:val="zh-CN"/>
          <w14:textFill>
            <w14:solidFill>
              <w14:schemeClr w14:val="tx1"/>
            </w14:solidFill>
          </w14:textFill>
        </w:rPr>
      </w:pPr>
    </w:p>
    <w:p w14:paraId="367B5DE9">
      <w:pPr>
        <w:spacing w:line="360" w:lineRule="auto"/>
        <w:jc w:val="center"/>
        <w:rPr>
          <w:rFonts w:hint="eastAsia" w:ascii="宋体" w:hAnsi="宋体" w:cs="仿宋_GB2312"/>
          <w:b/>
          <w:bCs/>
          <w:color w:val="000000" w:themeColor="text1"/>
          <w:w w:val="95"/>
          <w:sz w:val="72"/>
          <w:szCs w:val="72"/>
          <w:lang w:val="zh-CN"/>
          <w14:textFill>
            <w14:solidFill>
              <w14:schemeClr w14:val="tx1"/>
            </w14:solidFill>
          </w14:textFill>
        </w:rPr>
      </w:pPr>
    </w:p>
    <w:p w14:paraId="66D79F83">
      <w:pPr>
        <w:spacing w:line="360" w:lineRule="auto"/>
        <w:jc w:val="center"/>
        <w:rPr>
          <w:rFonts w:ascii="宋体" w:hAnsi="宋体" w:cs="仿宋_GB2312"/>
          <w:b/>
          <w:color w:val="000000" w:themeColor="text1"/>
          <w:sz w:val="72"/>
          <w:szCs w:val="72"/>
          <w14:textFill>
            <w14:solidFill>
              <w14:schemeClr w14:val="tx1"/>
            </w14:solidFill>
          </w14:textFill>
        </w:rPr>
      </w:pPr>
      <w:r>
        <w:rPr>
          <w:rFonts w:hint="eastAsia" w:ascii="宋体" w:hAnsi="宋体" w:cs="仿宋_GB2312"/>
          <w:b/>
          <w:bCs/>
          <w:color w:val="000000" w:themeColor="text1"/>
          <w:w w:val="95"/>
          <w:sz w:val="72"/>
          <w:szCs w:val="72"/>
          <w:lang w:val="zh-CN"/>
          <w14:textFill>
            <w14:solidFill>
              <w14:schemeClr w14:val="tx1"/>
            </w14:solidFill>
          </w14:textFill>
        </w:rPr>
        <w:t>竞争性磋商</w:t>
      </w:r>
      <w:r>
        <w:rPr>
          <w:rFonts w:hint="eastAsia" w:ascii="宋体" w:hAnsi="宋体" w:cs="仿宋_GB2312"/>
          <w:b/>
          <w:color w:val="000000" w:themeColor="text1"/>
          <w:sz w:val="72"/>
          <w:szCs w:val="72"/>
          <w14:textFill>
            <w14:solidFill>
              <w14:schemeClr w14:val="tx1"/>
            </w14:solidFill>
          </w14:textFill>
        </w:rPr>
        <w:t>文件</w:t>
      </w:r>
    </w:p>
    <w:p w14:paraId="7A4C0EE9">
      <w:pPr>
        <w:spacing w:line="360" w:lineRule="auto"/>
        <w:jc w:val="center"/>
        <w:rPr>
          <w:rFonts w:ascii="宋体" w:hAnsi="宋体" w:cs="仿宋_GB2312"/>
          <w:b/>
          <w:color w:val="000000" w:themeColor="text1"/>
          <w:sz w:val="44"/>
          <w:szCs w:val="44"/>
          <w14:textFill>
            <w14:solidFill>
              <w14:schemeClr w14:val="tx1"/>
            </w14:solidFill>
          </w14:textFill>
        </w:rPr>
      </w:pPr>
      <w:r>
        <w:rPr>
          <w:rFonts w:hint="eastAsia" w:ascii="宋体" w:hAnsi="宋体" w:cs="仿宋_GB2312"/>
          <w:b/>
          <w:color w:val="000000" w:themeColor="text1"/>
          <w:sz w:val="44"/>
          <w:szCs w:val="44"/>
          <w14:textFill>
            <w14:solidFill>
              <w14:schemeClr w14:val="tx1"/>
            </w14:solidFill>
          </w14:textFill>
        </w:rPr>
        <w:t>（电子交易）</w:t>
      </w:r>
    </w:p>
    <w:p w14:paraId="74F8857F">
      <w:pPr>
        <w:adjustRightInd w:val="0"/>
        <w:snapToGrid w:val="0"/>
        <w:spacing w:line="360" w:lineRule="auto"/>
        <w:jc w:val="center"/>
        <w:rPr>
          <w:rFonts w:ascii="宋体" w:hAnsi="宋体" w:cs="仿宋_GB2312"/>
          <w:color w:val="000000" w:themeColor="text1"/>
          <w:sz w:val="30"/>
          <w:szCs w:val="30"/>
          <w14:textFill>
            <w14:solidFill>
              <w14:schemeClr w14:val="tx1"/>
            </w14:solidFill>
          </w14:textFill>
        </w:rPr>
      </w:pPr>
    </w:p>
    <w:p w14:paraId="73FDDA69">
      <w:pPr>
        <w:adjustRightInd w:val="0"/>
        <w:snapToGrid w:val="0"/>
        <w:spacing w:line="360" w:lineRule="auto"/>
        <w:jc w:val="center"/>
        <w:rPr>
          <w:rFonts w:hint="eastAsia" w:ascii="宋体" w:hAnsi="宋体" w:eastAsia="宋体" w:cs="仿宋_GB2312"/>
          <w:color w:val="000000" w:themeColor="text1"/>
          <w:sz w:val="30"/>
          <w:szCs w:val="30"/>
          <w:lang w:eastAsia="zh-CN"/>
          <w14:textFill>
            <w14:solidFill>
              <w14:schemeClr w14:val="tx1"/>
            </w14:solidFill>
          </w14:textFill>
        </w:rPr>
      </w:pPr>
      <w:r>
        <w:rPr>
          <w:rFonts w:hint="eastAsia" w:ascii="宋体" w:hAnsi="宋体" w:cs="仿宋_GB2312"/>
          <w:color w:val="000000" w:themeColor="text1"/>
          <w:sz w:val="30"/>
          <w:szCs w:val="30"/>
          <w14:textFill>
            <w14:solidFill>
              <w14:schemeClr w14:val="tx1"/>
            </w14:solidFill>
          </w14:textFill>
        </w:rPr>
        <w:t>项目编号:</w:t>
      </w:r>
      <w:r>
        <w:rPr>
          <w:rFonts w:hint="eastAsia" w:ascii="宋体" w:hAnsi="宋体" w:cs="仿宋_GB2312"/>
          <w:color w:val="000000" w:themeColor="text1"/>
          <w:sz w:val="30"/>
          <w:szCs w:val="30"/>
          <w:lang w:eastAsia="zh-CN"/>
          <w14:textFill>
            <w14:solidFill>
              <w14:schemeClr w14:val="tx1"/>
            </w14:solidFill>
          </w14:textFill>
        </w:rPr>
        <w:t>BHZC2025-C2-030039-ZZYG</w:t>
      </w:r>
    </w:p>
    <w:p w14:paraId="509BDD0E">
      <w:pPr>
        <w:spacing w:line="360" w:lineRule="auto"/>
        <w:rPr>
          <w:rFonts w:ascii="宋体" w:hAnsi="宋体" w:cs="仿宋_GB2312"/>
          <w:color w:val="000000" w:themeColor="text1"/>
          <w:sz w:val="28"/>
          <w:szCs w:val="20"/>
          <w14:textFill>
            <w14:solidFill>
              <w14:schemeClr w14:val="tx1"/>
            </w14:solidFill>
          </w14:textFill>
        </w:rPr>
      </w:pPr>
    </w:p>
    <w:p w14:paraId="6546B8CD">
      <w:pPr>
        <w:adjustRightInd w:val="0"/>
        <w:spacing w:line="360" w:lineRule="auto"/>
        <w:jc w:val="center"/>
        <w:rPr>
          <w:rFonts w:ascii="宋体" w:hAnsi="宋体" w:cs="仿宋_GB2312"/>
          <w:color w:val="000000" w:themeColor="text1"/>
          <w:sz w:val="24"/>
          <w14:textFill>
            <w14:solidFill>
              <w14:schemeClr w14:val="tx1"/>
            </w14:solidFill>
          </w14:textFill>
        </w:rPr>
      </w:pPr>
    </w:p>
    <w:p w14:paraId="112A86A7">
      <w:pPr>
        <w:adjustRightInd w:val="0"/>
        <w:spacing w:line="360" w:lineRule="auto"/>
        <w:jc w:val="center"/>
        <w:rPr>
          <w:rFonts w:ascii="宋体" w:hAnsi="宋体" w:cs="仿宋_GB2312"/>
          <w:color w:val="000000" w:themeColor="text1"/>
          <w:sz w:val="24"/>
          <w14:textFill>
            <w14:solidFill>
              <w14:schemeClr w14:val="tx1"/>
            </w14:solidFill>
          </w14:textFill>
        </w:rPr>
      </w:pPr>
    </w:p>
    <w:p w14:paraId="16DC49A1">
      <w:pPr>
        <w:adjustRightInd w:val="0"/>
        <w:spacing w:line="360" w:lineRule="auto"/>
        <w:jc w:val="center"/>
        <w:rPr>
          <w:rFonts w:ascii="宋体" w:hAnsi="宋体" w:cs="仿宋_GB2312"/>
          <w:color w:val="000000" w:themeColor="text1"/>
          <w:sz w:val="24"/>
          <w14:textFill>
            <w14:solidFill>
              <w14:schemeClr w14:val="tx1"/>
            </w14:solidFill>
          </w14:textFill>
        </w:rPr>
      </w:pPr>
    </w:p>
    <w:p w14:paraId="43220F53">
      <w:pPr>
        <w:adjustRightInd w:val="0"/>
        <w:spacing w:line="360" w:lineRule="auto"/>
        <w:jc w:val="center"/>
        <w:rPr>
          <w:rFonts w:ascii="宋体" w:hAnsi="宋体" w:cs="仿宋_GB2312"/>
          <w:color w:val="000000" w:themeColor="text1"/>
          <w:sz w:val="24"/>
          <w14:textFill>
            <w14:solidFill>
              <w14:schemeClr w14:val="tx1"/>
            </w14:solidFill>
          </w14:textFill>
        </w:rPr>
      </w:pPr>
    </w:p>
    <w:p w14:paraId="0F4A37F2">
      <w:pPr>
        <w:adjustRightInd w:val="0"/>
        <w:spacing w:line="360" w:lineRule="auto"/>
        <w:rPr>
          <w:rFonts w:ascii="宋体" w:hAnsi="宋体" w:cs="仿宋_GB2312"/>
          <w:b/>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10003A3B">
      <w:pPr>
        <w:adjustRightInd w:val="0"/>
        <w:snapToGrid w:val="0"/>
        <w:spacing w:line="360" w:lineRule="auto"/>
        <w:jc w:val="center"/>
        <w:rPr>
          <w:rFonts w:ascii="宋体" w:hAnsi="宋体" w:cs="仿宋_GB2312"/>
          <w:color w:val="000000" w:themeColor="text1"/>
          <w:sz w:val="32"/>
          <w:szCs w:val="32"/>
          <w14:textFill>
            <w14:solidFill>
              <w14:schemeClr w14:val="tx1"/>
            </w14:solidFill>
          </w14:textFill>
        </w:rPr>
      </w:pPr>
    </w:p>
    <w:p w14:paraId="2494E3BB">
      <w:pPr>
        <w:adjustRightInd w:val="0"/>
        <w:snapToGrid w:val="0"/>
        <w:spacing w:line="360" w:lineRule="auto"/>
        <w:jc w:val="center"/>
        <w:rPr>
          <w:rFonts w:ascii="宋体" w:hAnsi="宋体" w:cs="仿宋_GB2312"/>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北海市银海区福成水利工程管理所</w:t>
      </w:r>
    </w:p>
    <w:p w14:paraId="2037E4BA">
      <w:pPr>
        <w:adjustRightInd w:val="0"/>
        <w:snapToGrid w:val="0"/>
        <w:spacing w:line="360" w:lineRule="auto"/>
        <w:jc w:val="center"/>
        <w:rPr>
          <w:rFonts w:hint="eastAsia" w:ascii="宋体" w:hAnsi="宋体" w:cs="宋体"/>
          <w:bCs/>
          <w:color w:val="000000" w:themeColor="text1"/>
          <w:sz w:val="32"/>
          <w:szCs w:val="32"/>
          <w:lang w:eastAsia="zh-CN"/>
          <w14:textFill>
            <w14:solidFill>
              <w14:schemeClr w14:val="tx1"/>
            </w14:solidFill>
          </w14:textFill>
        </w:rPr>
      </w:pPr>
      <w:r>
        <w:rPr>
          <w:rFonts w:hint="eastAsia" w:ascii="宋体" w:hAnsi="宋体" w:cs="宋体"/>
          <w:bCs/>
          <w:color w:val="000000" w:themeColor="text1"/>
          <w:sz w:val="32"/>
          <w:szCs w:val="32"/>
          <w:lang w:eastAsia="zh-CN"/>
          <w14:textFill>
            <w14:solidFill>
              <w14:schemeClr w14:val="tx1"/>
            </w14:solidFill>
          </w14:textFill>
        </w:rPr>
        <w:t>广西中之元工程管理有限公司</w:t>
      </w:r>
    </w:p>
    <w:p w14:paraId="1AB4D0DE">
      <w:pPr>
        <w:adjustRightInd w:val="0"/>
        <w:snapToGrid w:val="0"/>
        <w:spacing w:line="360" w:lineRule="auto"/>
        <w:jc w:val="center"/>
        <w:rPr>
          <w:rFonts w:ascii="宋体" w:hAns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二</w:t>
      </w:r>
      <w:r>
        <w:rPr>
          <w:rFonts w:hint="eastAsia" w:ascii="宋体" w:hAnsi="宋体" w:cs="宋体"/>
          <w:bCs/>
          <w:color w:val="000000" w:themeColor="text1"/>
          <w:sz w:val="32"/>
          <w:szCs w:val="32"/>
          <w14:textFill>
            <w14:solidFill>
              <w14:schemeClr w14:val="tx1"/>
            </w14:solidFill>
          </w14:textFill>
        </w:rPr>
        <w:t>〇</w:t>
      </w:r>
      <w:r>
        <w:rPr>
          <w:rFonts w:hint="eastAsia" w:ascii="宋体" w:hAnsi="宋体" w:cs="仿宋_GB2312"/>
          <w:bCs/>
          <w:color w:val="000000" w:themeColor="text1"/>
          <w:sz w:val="32"/>
          <w:szCs w:val="32"/>
          <w14:textFill>
            <w14:solidFill>
              <w14:schemeClr w14:val="tx1"/>
            </w14:solidFill>
          </w14:textFill>
        </w:rPr>
        <w:t>二</w:t>
      </w:r>
      <w:r>
        <w:rPr>
          <w:rFonts w:hint="eastAsia" w:ascii="宋体" w:hAnsi="宋体" w:cs="仿宋_GB2312"/>
          <w:bCs/>
          <w:color w:val="000000" w:themeColor="text1"/>
          <w:sz w:val="32"/>
          <w:szCs w:val="32"/>
          <w:lang w:eastAsia="zh-CN"/>
          <w14:textFill>
            <w14:solidFill>
              <w14:schemeClr w14:val="tx1"/>
            </w14:solidFill>
          </w14:textFill>
        </w:rPr>
        <w:t>五</w:t>
      </w:r>
      <w:r>
        <w:rPr>
          <w:rFonts w:hint="eastAsia" w:ascii="宋体" w:hAnsi="宋体" w:cs="仿宋_GB2312"/>
          <w:bCs/>
          <w:color w:val="000000" w:themeColor="text1"/>
          <w:sz w:val="32"/>
          <w:szCs w:val="32"/>
          <w14:textFill>
            <w14:solidFill>
              <w14:schemeClr w14:val="tx1"/>
            </w14:solidFill>
          </w14:textFill>
        </w:rPr>
        <w:t>年</w:t>
      </w:r>
      <w:r>
        <w:rPr>
          <w:rFonts w:hint="eastAsia" w:ascii="宋体" w:hAnsi="宋体" w:cs="仿宋_GB2312"/>
          <w:bCs/>
          <w:color w:val="000000" w:themeColor="text1"/>
          <w:sz w:val="32"/>
          <w:szCs w:val="32"/>
          <w:lang w:eastAsia="zh-CN"/>
          <w14:textFill>
            <w14:solidFill>
              <w14:schemeClr w14:val="tx1"/>
            </w14:solidFill>
          </w14:textFill>
        </w:rPr>
        <w:t>九</w:t>
      </w:r>
      <w:r>
        <w:rPr>
          <w:rFonts w:hint="eastAsia" w:ascii="宋体" w:hAnsi="宋体" w:cs="仿宋_GB2312"/>
          <w:bCs/>
          <w:color w:val="000000" w:themeColor="text1"/>
          <w:sz w:val="32"/>
          <w:szCs w:val="32"/>
          <w14:textFill>
            <w14:solidFill>
              <w14:schemeClr w14:val="tx1"/>
            </w14:solidFill>
          </w14:textFill>
        </w:rPr>
        <w:t>月</w:t>
      </w:r>
    </w:p>
    <w:p w14:paraId="29A42DBD">
      <w:pPr>
        <w:adjustRightInd w:val="0"/>
        <w:spacing w:line="360" w:lineRule="auto"/>
        <w:jc w:val="center"/>
        <w:rPr>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br w:type="page"/>
      </w:r>
      <w:bookmarkStart w:id="0" w:name="_Hlt67893495"/>
      <w:bookmarkEnd w:id="0"/>
    </w:p>
    <w:p w14:paraId="7B82FD88">
      <w:pPr>
        <w:pStyle w:val="23"/>
        <w:adjustRightInd w:val="0"/>
        <w:snapToGrid w:val="0"/>
        <w:spacing w:line="360" w:lineRule="auto"/>
        <w:ind w:firstLine="15"/>
        <w:jc w:val="center"/>
        <w:rPr>
          <w:color w:val="000000" w:themeColor="text1"/>
          <w:sz w:val="32"/>
          <w:szCs w:val="32"/>
          <w14:textFill>
            <w14:solidFill>
              <w14:schemeClr w14:val="tx1"/>
            </w14:solidFill>
          </w14:textFill>
        </w:rPr>
      </w:pPr>
    </w:p>
    <w:p w14:paraId="485FBE0E">
      <w:pPr>
        <w:pStyle w:val="23"/>
        <w:adjustRightInd w:val="0"/>
        <w:snapToGrid w:val="0"/>
        <w:spacing w:line="360" w:lineRule="auto"/>
        <w:rPr>
          <w:color w:val="000000" w:themeColor="text1"/>
          <w:sz w:val="32"/>
          <w:szCs w:val="32"/>
          <w14:textFill>
            <w14:solidFill>
              <w14:schemeClr w14:val="tx1"/>
            </w14:solidFill>
          </w14:textFill>
        </w:rPr>
      </w:pPr>
    </w:p>
    <w:p w14:paraId="45F6B6F9">
      <w:pPr>
        <w:spacing w:line="800" w:lineRule="exact"/>
        <w:jc w:val="center"/>
        <w:rPr>
          <w:rFonts w:ascii="黑体" w:hAnsi="Courier New" w:eastAsia="黑体" w:cs="Courier New"/>
          <w:color w:val="000000" w:themeColor="text1"/>
          <w:sz w:val="48"/>
          <w:szCs w:val="48"/>
          <w14:textFill>
            <w14:solidFill>
              <w14:schemeClr w14:val="tx1"/>
            </w14:solidFill>
          </w14:textFill>
        </w:rPr>
      </w:pPr>
      <w:r>
        <w:rPr>
          <w:rFonts w:hint="eastAsia" w:ascii="黑体" w:hAnsi="Courier New" w:eastAsia="黑体" w:cs="Courier New"/>
          <w:color w:val="000000" w:themeColor="text1"/>
          <w:sz w:val="48"/>
          <w:szCs w:val="48"/>
          <w14:textFill>
            <w14:solidFill>
              <w14:schemeClr w14:val="tx1"/>
            </w14:solidFill>
          </w14:textFill>
        </w:rPr>
        <w:t>目   录</w:t>
      </w:r>
    </w:p>
    <w:p w14:paraId="50129FCE">
      <w:pPr>
        <w:spacing w:line="560" w:lineRule="exact"/>
        <w:ind w:left="1" w:firstLine="2"/>
        <w:rPr>
          <w:rFonts w:ascii="宋体" w:hAnsi="宋体" w:cs="Courier New"/>
          <w:b/>
          <w:color w:val="000000" w:themeColor="text1"/>
          <w:spacing w:val="4"/>
          <w:sz w:val="32"/>
          <w14:textFill>
            <w14:solidFill>
              <w14:schemeClr w14:val="tx1"/>
            </w14:solidFill>
          </w14:textFill>
        </w:rPr>
      </w:pPr>
    </w:p>
    <w:p w14:paraId="2D46CE21">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616EA3D9">
      <w:pPr>
        <w:spacing w:line="400" w:lineRule="exact"/>
        <w:rPr>
          <w:rFonts w:ascii="仿宋_GB2312" w:hAnsi="宋体" w:eastAsia="仿宋_GB2312"/>
          <w:b/>
          <w:color w:val="000000" w:themeColor="text1"/>
          <w:sz w:val="32"/>
          <w:szCs w:val="32"/>
          <w14:textFill>
            <w14:solidFill>
              <w14:schemeClr w14:val="tx1"/>
            </w14:solidFill>
          </w14:textFill>
        </w:rPr>
      </w:pPr>
    </w:p>
    <w:p w14:paraId="47A9CF89">
      <w:pPr>
        <w:pStyle w:val="29"/>
        <w:tabs>
          <w:tab w:val="right" w:leader="dot" w:pos="9288"/>
        </w:tabs>
        <w:spacing w:line="360" w:lineRule="auto"/>
        <w:rPr>
          <w:rFonts w:ascii="宋体" w:hAnsi="宋体"/>
          <w:color w:val="000000" w:themeColor="text1"/>
          <w:sz w:val="32"/>
          <w:szCs w:val="32"/>
          <w14:textFill>
            <w14:solidFill>
              <w14:schemeClr w14:val="tx1"/>
            </w14:solidFill>
          </w14:textFill>
        </w:rPr>
      </w:pPr>
      <w:r>
        <w:rPr>
          <w:rFonts w:ascii="宋体" w:hAnsi="宋体" w:cs="Courier New"/>
          <w:bCs/>
          <w:color w:val="000000" w:themeColor="text1"/>
          <w:spacing w:val="4"/>
          <w:sz w:val="32"/>
          <w:szCs w:val="32"/>
          <w14:textFill>
            <w14:solidFill>
              <w14:schemeClr w14:val="tx1"/>
            </w14:solidFill>
          </w14:textFill>
        </w:rPr>
        <w:fldChar w:fldCharType="begin"/>
      </w:r>
      <w:r>
        <w:rPr>
          <w:rFonts w:ascii="宋体" w:hAnsi="宋体" w:cs="Courier New"/>
          <w:bCs/>
          <w:color w:val="000000" w:themeColor="text1"/>
          <w:spacing w:val="4"/>
          <w:sz w:val="32"/>
          <w:szCs w:val="32"/>
          <w14:textFill>
            <w14:solidFill>
              <w14:schemeClr w14:val="tx1"/>
            </w14:solidFill>
          </w14:textFill>
        </w:rPr>
        <w:instrText xml:space="preserve"> </w:instrText>
      </w:r>
      <w:r>
        <w:rPr>
          <w:rFonts w:hint="eastAsia" w:ascii="宋体" w:hAnsi="宋体" w:cs="Courier New"/>
          <w:bCs/>
          <w:color w:val="000000" w:themeColor="text1"/>
          <w:spacing w:val="4"/>
          <w:sz w:val="32"/>
          <w:szCs w:val="32"/>
          <w14:textFill>
            <w14:solidFill>
              <w14:schemeClr w14:val="tx1"/>
            </w14:solidFill>
          </w14:textFill>
        </w:rPr>
        <w:instrText xml:space="preserve">TOC \o "1-2" \h \z \u</w:instrText>
      </w:r>
      <w:r>
        <w:rPr>
          <w:rFonts w:ascii="宋体" w:hAnsi="宋体" w:cs="Courier New"/>
          <w:bCs/>
          <w:color w:val="000000" w:themeColor="text1"/>
          <w:spacing w:val="4"/>
          <w:sz w:val="32"/>
          <w:szCs w:val="32"/>
          <w14:textFill>
            <w14:solidFill>
              <w14:schemeClr w14:val="tx1"/>
            </w14:solidFill>
          </w14:textFill>
        </w:rPr>
        <w:instrText xml:space="preserve"> </w:instrText>
      </w:r>
      <w:r>
        <w:rPr>
          <w:rFonts w:ascii="宋体" w:hAnsi="宋体" w:cs="Courier New"/>
          <w:bCs/>
          <w:color w:val="000000" w:themeColor="text1"/>
          <w:spacing w:val="4"/>
          <w:sz w:val="32"/>
          <w:szCs w:val="32"/>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"_Toc176861406" </w:instrText>
      </w:r>
      <w:r>
        <w:rPr>
          <w:color w:val="000000" w:themeColor="text1"/>
          <w14:textFill>
            <w14:solidFill>
              <w14:schemeClr w14:val="tx1"/>
            </w14:solidFill>
          </w14:textFill>
        </w:rPr>
        <w:fldChar w:fldCharType="separate"/>
      </w:r>
      <w:r>
        <w:rPr>
          <w:rStyle w:val="43"/>
          <w:rFonts w:hint="eastAsia" w:ascii="宋体" w:hAnsi="宋体"/>
          <w:color w:val="000000" w:themeColor="text1"/>
          <w:sz w:val="32"/>
          <w:szCs w:val="32"/>
          <w14:textFill>
            <w14:solidFill>
              <w14:schemeClr w14:val="tx1"/>
            </w14:solidFill>
          </w14:textFill>
        </w:rPr>
        <w:t>第一章</w:t>
      </w:r>
      <w:r>
        <w:rPr>
          <w:rStyle w:val="43"/>
          <w:rFonts w:ascii="宋体" w:hAnsi="宋体"/>
          <w:color w:val="000000" w:themeColor="text1"/>
          <w:sz w:val="32"/>
          <w:szCs w:val="32"/>
          <w14:textFill>
            <w14:solidFill>
              <w14:schemeClr w14:val="tx1"/>
            </w14:solidFill>
          </w14:textFill>
        </w:rPr>
        <w:t xml:space="preserve">  </w:t>
      </w:r>
      <w:r>
        <w:rPr>
          <w:rStyle w:val="43"/>
          <w:rFonts w:hint="eastAsia" w:ascii="宋体" w:hAnsi="宋体"/>
          <w:color w:val="000000" w:themeColor="text1"/>
          <w:sz w:val="32"/>
          <w:szCs w:val="32"/>
          <w14:textFill>
            <w14:solidFill>
              <w14:schemeClr w14:val="tx1"/>
            </w14:solidFill>
          </w14:textFill>
        </w:rPr>
        <w:t>竞争性磋商公告</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_Toc176861406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3</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019F67D0">
      <w:pPr>
        <w:pStyle w:val="29"/>
        <w:tabs>
          <w:tab w:val="right" w:leader="dot" w:pos="9288"/>
        </w:tabs>
        <w:spacing w:line="360" w:lineRule="auto"/>
        <w:rPr>
          <w:rFonts w:ascii="宋体" w:hAnsi="宋体"/>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"_Toc176861407" </w:instrText>
      </w:r>
      <w:r>
        <w:rPr>
          <w:color w:val="000000" w:themeColor="text1"/>
          <w14:textFill>
            <w14:solidFill>
              <w14:schemeClr w14:val="tx1"/>
            </w14:solidFill>
          </w14:textFill>
        </w:rPr>
        <w:fldChar w:fldCharType="separate"/>
      </w:r>
      <w:r>
        <w:rPr>
          <w:rStyle w:val="43"/>
          <w:rFonts w:hint="eastAsia" w:ascii="宋体" w:hAnsi="宋体"/>
          <w:color w:val="000000" w:themeColor="text1"/>
          <w:sz w:val="32"/>
          <w:szCs w:val="32"/>
          <w14:textFill>
            <w14:solidFill>
              <w14:schemeClr w14:val="tx1"/>
            </w14:solidFill>
          </w14:textFill>
        </w:rPr>
        <w:t>第二章</w:t>
      </w:r>
      <w:r>
        <w:rPr>
          <w:rStyle w:val="43"/>
          <w:rFonts w:ascii="宋体" w:hAnsi="宋体"/>
          <w:color w:val="000000" w:themeColor="text1"/>
          <w:sz w:val="32"/>
          <w:szCs w:val="32"/>
          <w14:textFill>
            <w14:solidFill>
              <w14:schemeClr w14:val="tx1"/>
            </w14:solidFill>
          </w14:textFill>
        </w:rPr>
        <w:t xml:space="preserve">  </w:t>
      </w:r>
      <w:r>
        <w:rPr>
          <w:rStyle w:val="43"/>
          <w:rFonts w:hint="eastAsia" w:ascii="宋体" w:hAnsi="宋体"/>
          <w:color w:val="000000" w:themeColor="text1"/>
          <w:sz w:val="32"/>
          <w:szCs w:val="32"/>
          <w14:textFill>
            <w14:solidFill>
              <w14:schemeClr w14:val="tx1"/>
            </w14:solidFill>
          </w14:textFill>
        </w:rPr>
        <w:t>磋商供应商须知</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_Toc176861407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8</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3226E11E">
      <w:pPr>
        <w:pStyle w:val="29"/>
        <w:tabs>
          <w:tab w:val="right" w:leader="dot" w:pos="9288"/>
        </w:tabs>
        <w:spacing w:line="360" w:lineRule="auto"/>
        <w:rPr>
          <w:rFonts w:ascii="宋体" w:hAnsi="宋体"/>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"_Toc176861408" </w:instrText>
      </w:r>
      <w:r>
        <w:rPr>
          <w:color w:val="000000" w:themeColor="text1"/>
          <w14:textFill>
            <w14:solidFill>
              <w14:schemeClr w14:val="tx1"/>
            </w14:solidFill>
          </w14:textFill>
        </w:rPr>
        <w:fldChar w:fldCharType="separate"/>
      </w:r>
      <w:r>
        <w:rPr>
          <w:rStyle w:val="43"/>
          <w:rFonts w:hint="eastAsia" w:ascii="宋体" w:hAnsi="宋体"/>
          <w:color w:val="000000" w:themeColor="text1"/>
          <w:sz w:val="32"/>
          <w:szCs w:val="32"/>
          <w14:textFill>
            <w14:solidFill>
              <w14:schemeClr w14:val="tx1"/>
            </w14:solidFill>
          </w14:textFill>
        </w:rPr>
        <w:t>第三章</w:t>
      </w:r>
      <w:r>
        <w:rPr>
          <w:rStyle w:val="43"/>
          <w:rFonts w:ascii="宋体" w:hAnsi="宋体"/>
          <w:color w:val="000000" w:themeColor="text1"/>
          <w:sz w:val="32"/>
          <w:szCs w:val="32"/>
          <w14:textFill>
            <w14:solidFill>
              <w14:schemeClr w14:val="tx1"/>
            </w14:solidFill>
          </w14:textFill>
        </w:rPr>
        <w:t xml:space="preserve">  </w:t>
      </w:r>
      <w:r>
        <w:rPr>
          <w:rStyle w:val="43"/>
          <w:rFonts w:hint="eastAsia" w:ascii="宋体" w:hAnsi="宋体"/>
          <w:color w:val="000000" w:themeColor="text1"/>
          <w:sz w:val="32"/>
          <w:szCs w:val="32"/>
          <w14:textFill>
            <w14:solidFill>
              <w14:schemeClr w14:val="tx1"/>
            </w14:solidFill>
          </w14:textFill>
        </w:rPr>
        <w:t>竞争性磋商响应文件格式</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_Toc176861408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35</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11D3F7C0">
      <w:pPr>
        <w:pStyle w:val="29"/>
        <w:tabs>
          <w:tab w:val="right" w:leader="dot" w:pos="9288"/>
        </w:tabs>
        <w:spacing w:line="360" w:lineRule="auto"/>
        <w:rPr>
          <w:rFonts w:ascii="宋体" w:hAnsi="宋体"/>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"_Toc176861409" </w:instrText>
      </w:r>
      <w:r>
        <w:rPr>
          <w:color w:val="000000" w:themeColor="text1"/>
          <w14:textFill>
            <w14:solidFill>
              <w14:schemeClr w14:val="tx1"/>
            </w14:solidFill>
          </w14:textFill>
        </w:rPr>
        <w:fldChar w:fldCharType="separate"/>
      </w:r>
      <w:r>
        <w:rPr>
          <w:rStyle w:val="43"/>
          <w:rFonts w:hint="eastAsia" w:ascii="宋体" w:hAnsi="宋体"/>
          <w:color w:val="000000" w:themeColor="text1"/>
          <w:sz w:val="32"/>
          <w:szCs w:val="32"/>
          <w14:textFill>
            <w14:solidFill>
              <w14:schemeClr w14:val="tx1"/>
            </w14:solidFill>
          </w14:textFill>
        </w:rPr>
        <w:t>第四章</w:t>
      </w:r>
      <w:r>
        <w:rPr>
          <w:rStyle w:val="43"/>
          <w:rFonts w:ascii="宋体" w:hAnsi="宋体"/>
          <w:color w:val="000000" w:themeColor="text1"/>
          <w:sz w:val="32"/>
          <w:szCs w:val="32"/>
          <w14:textFill>
            <w14:solidFill>
              <w14:schemeClr w14:val="tx1"/>
            </w14:solidFill>
          </w14:textFill>
        </w:rPr>
        <w:t xml:space="preserve">  </w:t>
      </w:r>
      <w:r>
        <w:rPr>
          <w:rStyle w:val="43"/>
          <w:rFonts w:hint="eastAsia" w:ascii="宋体" w:hAnsi="宋体"/>
          <w:color w:val="000000" w:themeColor="text1"/>
          <w:sz w:val="32"/>
          <w:szCs w:val="32"/>
          <w14:textFill>
            <w14:solidFill>
              <w14:schemeClr w14:val="tx1"/>
            </w14:solidFill>
          </w14:textFill>
        </w:rPr>
        <w:t>采购项目需求</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_Toc176861409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66</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6DCDA11A">
      <w:pPr>
        <w:pStyle w:val="29"/>
        <w:tabs>
          <w:tab w:val="right" w:leader="dot" w:pos="9288"/>
        </w:tabs>
        <w:spacing w:line="360" w:lineRule="auto"/>
        <w:rPr>
          <w:rFonts w:ascii="宋体" w:hAnsi="宋体"/>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"_Toc176861410" </w:instrText>
      </w:r>
      <w:r>
        <w:rPr>
          <w:color w:val="000000" w:themeColor="text1"/>
          <w14:textFill>
            <w14:solidFill>
              <w14:schemeClr w14:val="tx1"/>
            </w14:solidFill>
          </w14:textFill>
        </w:rPr>
        <w:fldChar w:fldCharType="separate"/>
      </w:r>
      <w:r>
        <w:rPr>
          <w:rStyle w:val="43"/>
          <w:rFonts w:hint="eastAsia" w:ascii="宋体" w:hAnsi="宋体"/>
          <w:color w:val="000000" w:themeColor="text1"/>
          <w:sz w:val="32"/>
          <w:szCs w:val="32"/>
          <w14:textFill>
            <w14:solidFill>
              <w14:schemeClr w14:val="tx1"/>
            </w14:solidFill>
          </w14:textFill>
        </w:rPr>
        <w:t>第五章</w:t>
      </w:r>
      <w:r>
        <w:rPr>
          <w:rStyle w:val="43"/>
          <w:rFonts w:ascii="宋体" w:hAnsi="宋体"/>
          <w:color w:val="000000" w:themeColor="text1"/>
          <w:sz w:val="32"/>
          <w:szCs w:val="32"/>
          <w14:textFill>
            <w14:solidFill>
              <w14:schemeClr w14:val="tx1"/>
            </w14:solidFill>
          </w14:textFill>
        </w:rPr>
        <w:t xml:space="preserve">  </w:t>
      </w:r>
      <w:r>
        <w:rPr>
          <w:rStyle w:val="43"/>
          <w:rFonts w:hint="eastAsia" w:ascii="宋体" w:hAnsi="宋体"/>
          <w:color w:val="000000" w:themeColor="text1"/>
          <w:sz w:val="32"/>
          <w:szCs w:val="32"/>
          <w14:textFill>
            <w14:solidFill>
              <w14:schemeClr w14:val="tx1"/>
            </w14:solidFill>
          </w14:textFill>
        </w:rPr>
        <w:t>工程量清单及图纸</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_Toc176861410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69</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1D57C44E">
      <w:pPr>
        <w:pStyle w:val="29"/>
        <w:tabs>
          <w:tab w:val="right" w:leader="dot" w:pos="9288"/>
        </w:tabs>
        <w:spacing w:line="360" w:lineRule="auto"/>
        <w:rPr>
          <w:rFonts w:ascii="宋体" w:hAnsi="宋体"/>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"_Toc176861411" </w:instrText>
      </w:r>
      <w:r>
        <w:rPr>
          <w:color w:val="000000" w:themeColor="text1"/>
          <w14:textFill>
            <w14:solidFill>
              <w14:schemeClr w14:val="tx1"/>
            </w14:solidFill>
          </w14:textFill>
        </w:rPr>
        <w:fldChar w:fldCharType="separate"/>
      </w:r>
      <w:r>
        <w:rPr>
          <w:rStyle w:val="43"/>
          <w:rFonts w:hint="eastAsia" w:ascii="宋体" w:hAnsi="宋体"/>
          <w:color w:val="000000" w:themeColor="text1"/>
          <w:kern w:val="0"/>
          <w:sz w:val="32"/>
          <w:szCs w:val="32"/>
          <w14:textFill>
            <w14:solidFill>
              <w14:schemeClr w14:val="tx1"/>
            </w14:solidFill>
          </w14:textFill>
        </w:rPr>
        <w:t>第六章</w:t>
      </w:r>
      <w:r>
        <w:rPr>
          <w:rStyle w:val="43"/>
          <w:rFonts w:ascii="宋体" w:hAnsi="宋体"/>
          <w:color w:val="000000" w:themeColor="text1"/>
          <w:kern w:val="0"/>
          <w:sz w:val="32"/>
          <w:szCs w:val="32"/>
          <w14:textFill>
            <w14:solidFill>
              <w14:schemeClr w14:val="tx1"/>
            </w14:solidFill>
          </w14:textFill>
        </w:rPr>
        <w:t xml:space="preserve">  </w:t>
      </w:r>
      <w:r>
        <w:rPr>
          <w:rStyle w:val="43"/>
          <w:rFonts w:hint="eastAsia" w:ascii="宋体" w:hAnsi="宋体"/>
          <w:color w:val="000000" w:themeColor="text1"/>
          <w:kern w:val="0"/>
          <w:sz w:val="32"/>
          <w:szCs w:val="32"/>
          <w14:textFill>
            <w14:solidFill>
              <w14:schemeClr w14:val="tx1"/>
            </w14:solidFill>
          </w14:textFill>
        </w:rPr>
        <w:t>合同格式</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_Toc176861411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70</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482B5274">
      <w:pPr>
        <w:pStyle w:val="29"/>
        <w:tabs>
          <w:tab w:val="right" w:leader="dot" w:pos="9288"/>
        </w:tabs>
        <w:spacing w:line="360" w:lineRule="auto"/>
        <w:rPr>
          <w:rFonts w:ascii="宋体" w:hAnsi="宋体"/>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"_Toc176861412" </w:instrText>
      </w:r>
      <w:r>
        <w:rPr>
          <w:color w:val="000000" w:themeColor="text1"/>
          <w14:textFill>
            <w14:solidFill>
              <w14:schemeClr w14:val="tx1"/>
            </w14:solidFill>
          </w14:textFill>
        </w:rPr>
        <w:fldChar w:fldCharType="separate"/>
      </w:r>
      <w:r>
        <w:rPr>
          <w:rStyle w:val="43"/>
          <w:rFonts w:hint="eastAsia" w:ascii="宋体" w:hAnsi="宋体"/>
          <w:color w:val="000000" w:themeColor="text1"/>
          <w:kern w:val="0"/>
          <w:sz w:val="32"/>
          <w:szCs w:val="32"/>
          <w14:textFill>
            <w14:solidFill>
              <w14:schemeClr w14:val="tx1"/>
            </w14:solidFill>
          </w14:textFill>
        </w:rPr>
        <w:t>第七章</w:t>
      </w:r>
      <w:r>
        <w:rPr>
          <w:rStyle w:val="43"/>
          <w:rFonts w:ascii="宋体" w:hAnsi="宋体"/>
          <w:color w:val="000000" w:themeColor="text1"/>
          <w:kern w:val="0"/>
          <w:sz w:val="32"/>
          <w:szCs w:val="32"/>
          <w14:textFill>
            <w14:solidFill>
              <w14:schemeClr w14:val="tx1"/>
            </w14:solidFill>
          </w14:textFill>
        </w:rPr>
        <w:t xml:space="preserve">  </w:t>
      </w:r>
      <w:r>
        <w:rPr>
          <w:rStyle w:val="43"/>
          <w:rFonts w:hint="eastAsia" w:ascii="宋体" w:hAnsi="宋体"/>
          <w:color w:val="000000" w:themeColor="text1"/>
          <w:kern w:val="0"/>
          <w:sz w:val="32"/>
          <w:szCs w:val="32"/>
          <w14:textFill>
            <w14:solidFill>
              <w14:schemeClr w14:val="tx1"/>
            </w14:solidFill>
          </w14:textFill>
        </w:rPr>
        <w:t>评定标准</w:t>
      </w:r>
      <w:r>
        <w:rPr>
          <w:rFonts w:ascii="宋体" w:hAnsi="宋体"/>
          <w:color w:val="000000" w:themeColor="text1"/>
          <w:sz w:val="32"/>
          <w:szCs w:val="32"/>
          <w14:textFill>
            <w14:solidFill>
              <w14:schemeClr w14:val="tx1"/>
            </w14:solidFill>
          </w14:textFill>
        </w:rPr>
        <w:tab/>
      </w:r>
      <w:r>
        <w:rPr>
          <w:rFonts w:ascii="宋体" w:hAnsi="宋体"/>
          <w:color w:val="000000" w:themeColor="text1"/>
          <w:sz w:val="32"/>
          <w:szCs w:val="32"/>
          <w14:textFill>
            <w14:solidFill>
              <w14:schemeClr w14:val="tx1"/>
            </w14:solidFill>
          </w14:textFill>
        </w:rPr>
        <w:fldChar w:fldCharType="begin"/>
      </w:r>
      <w:r>
        <w:rPr>
          <w:rFonts w:ascii="宋体" w:hAnsi="宋体"/>
          <w:color w:val="000000" w:themeColor="text1"/>
          <w:sz w:val="32"/>
          <w:szCs w:val="32"/>
          <w14:textFill>
            <w14:solidFill>
              <w14:schemeClr w14:val="tx1"/>
            </w14:solidFill>
          </w14:textFill>
        </w:rPr>
        <w:instrText xml:space="preserve"> PAGEREF _Toc176861412 \h </w:instrText>
      </w:r>
      <w:r>
        <w:rPr>
          <w:rFonts w:ascii="宋体" w:hAnsi="宋体"/>
          <w:color w:val="000000" w:themeColor="text1"/>
          <w:sz w:val="32"/>
          <w:szCs w:val="32"/>
          <w14:textFill>
            <w14:solidFill>
              <w14:schemeClr w14:val="tx1"/>
            </w14:solidFill>
          </w14:textFill>
        </w:rPr>
        <w:fldChar w:fldCharType="separate"/>
      </w:r>
      <w:r>
        <w:rPr>
          <w:rFonts w:ascii="宋体" w:hAnsi="宋体"/>
          <w:color w:val="000000" w:themeColor="text1"/>
          <w:sz w:val="32"/>
          <w:szCs w:val="32"/>
          <w14:textFill>
            <w14:solidFill>
              <w14:schemeClr w14:val="tx1"/>
            </w14:solidFill>
          </w14:textFill>
        </w:rPr>
        <w:t>116</w:t>
      </w:r>
      <w:r>
        <w:rPr>
          <w:rFonts w:ascii="宋体" w:hAnsi="宋体"/>
          <w:color w:val="000000" w:themeColor="text1"/>
          <w:sz w:val="32"/>
          <w:szCs w:val="32"/>
          <w14:textFill>
            <w14:solidFill>
              <w14:schemeClr w14:val="tx1"/>
            </w14:solidFill>
          </w14:textFill>
        </w:rPr>
        <w:fldChar w:fldCharType="end"/>
      </w:r>
      <w:r>
        <w:rPr>
          <w:rFonts w:ascii="宋体" w:hAnsi="宋体"/>
          <w:color w:val="000000" w:themeColor="text1"/>
          <w:sz w:val="32"/>
          <w:szCs w:val="32"/>
          <w14:textFill>
            <w14:solidFill>
              <w14:schemeClr w14:val="tx1"/>
            </w14:solidFill>
          </w14:textFill>
        </w:rPr>
        <w:fldChar w:fldCharType="end"/>
      </w:r>
    </w:p>
    <w:p w14:paraId="63EF9F58">
      <w:pPr>
        <w:spacing w:line="360" w:lineRule="auto"/>
        <w:jc w:val="center"/>
        <w:rPr>
          <w:rFonts w:ascii="仿宋_GB2312" w:hAnsi="宋体" w:eastAsia="仿宋_GB2312"/>
          <w:b/>
          <w:color w:val="000000" w:themeColor="text1"/>
          <w:sz w:val="32"/>
          <w:szCs w:val="32"/>
          <w14:textFill>
            <w14:solidFill>
              <w14:schemeClr w14:val="tx1"/>
            </w14:solidFill>
          </w14:textFill>
        </w:rPr>
      </w:pPr>
      <w:r>
        <w:rPr>
          <w:rFonts w:ascii="宋体" w:hAnsi="宋体" w:cs="Courier New"/>
          <w:bCs/>
          <w:color w:val="000000" w:themeColor="text1"/>
          <w:spacing w:val="4"/>
          <w:sz w:val="32"/>
          <w:szCs w:val="32"/>
          <w14:textFill>
            <w14:solidFill>
              <w14:schemeClr w14:val="tx1"/>
            </w14:solidFill>
          </w14:textFill>
        </w:rPr>
        <w:fldChar w:fldCharType="end"/>
      </w:r>
    </w:p>
    <w:p w14:paraId="091D340D">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A780F48">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1903562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56DF66B8">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141A4B19">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69534CD6">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FB2236A">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091E724">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0AB73C8F">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4CEF65E6">
      <w:pPr>
        <w:spacing w:line="400" w:lineRule="exact"/>
        <w:rPr>
          <w:rFonts w:ascii="仿宋_GB2312" w:hAnsi="宋体" w:eastAsia="仿宋_GB2312"/>
          <w:b/>
          <w:color w:val="000000" w:themeColor="text1"/>
          <w:sz w:val="32"/>
          <w:szCs w:val="32"/>
          <w14:textFill>
            <w14:solidFill>
              <w14:schemeClr w14:val="tx1"/>
            </w14:solidFill>
          </w14:textFill>
        </w:rPr>
      </w:pPr>
    </w:p>
    <w:p w14:paraId="737870BC">
      <w:pPr>
        <w:spacing w:line="400" w:lineRule="exact"/>
        <w:rPr>
          <w:rFonts w:ascii="仿宋_GB2312" w:hAnsi="宋体" w:eastAsia="仿宋_GB2312"/>
          <w:b/>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default"/>
          <w:pgSz w:w="11906" w:h="16838"/>
          <w:pgMar w:top="1474" w:right="1304" w:bottom="1134" w:left="1304" w:header="851" w:footer="992" w:gutter="0"/>
          <w:pgNumType w:start="1"/>
          <w:cols w:space="720" w:num="1"/>
          <w:titlePg/>
          <w:docGrid w:type="lines" w:linePitch="312" w:charSpace="0"/>
        </w:sectPr>
      </w:pPr>
    </w:p>
    <w:p w14:paraId="2C14D42D">
      <w:pPr>
        <w:pStyle w:val="4"/>
        <w:rPr>
          <w:color w:val="000000" w:themeColor="text1"/>
          <w14:textFill>
            <w14:solidFill>
              <w14:schemeClr w14:val="tx1"/>
            </w14:solidFill>
          </w14:textFill>
        </w:rPr>
      </w:pPr>
    </w:p>
    <w:p w14:paraId="1659E2F9">
      <w:pPr>
        <w:spacing w:line="400" w:lineRule="exact"/>
        <w:rPr>
          <w:rFonts w:ascii="仿宋_GB2312" w:hAnsi="宋体" w:eastAsia="仿宋_GB2312"/>
          <w:b/>
          <w:color w:val="000000" w:themeColor="text1"/>
          <w:sz w:val="32"/>
          <w:szCs w:val="32"/>
          <w14:textFill>
            <w14:solidFill>
              <w14:schemeClr w14:val="tx1"/>
            </w14:solidFill>
          </w14:textFill>
        </w:rPr>
      </w:pPr>
    </w:p>
    <w:p w14:paraId="1D765CE8">
      <w:pPr>
        <w:spacing w:line="400" w:lineRule="exact"/>
        <w:rPr>
          <w:rFonts w:ascii="仿宋_GB2312" w:hAnsi="宋体" w:eastAsia="仿宋_GB2312"/>
          <w:b/>
          <w:color w:val="000000" w:themeColor="text1"/>
          <w:sz w:val="32"/>
          <w:szCs w:val="32"/>
          <w14:textFill>
            <w14:solidFill>
              <w14:schemeClr w14:val="tx1"/>
            </w14:solidFill>
          </w14:textFill>
        </w:rPr>
      </w:pPr>
    </w:p>
    <w:p w14:paraId="29248F33">
      <w:pPr>
        <w:spacing w:line="400" w:lineRule="exact"/>
        <w:rPr>
          <w:rFonts w:ascii="仿宋_GB2312" w:hAnsi="宋体" w:eastAsia="仿宋_GB2312"/>
          <w:b/>
          <w:color w:val="000000" w:themeColor="text1"/>
          <w:sz w:val="32"/>
          <w:szCs w:val="32"/>
          <w14:textFill>
            <w14:solidFill>
              <w14:schemeClr w14:val="tx1"/>
            </w14:solidFill>
          </w14:textFill>
        </w:rPr>
      </w:pPr>
    </w:p>
    <w:p w14:paraId="7666B468">
      <w:pPr>
        <w:spacing w:line="400" w:lineRule="exact"/>
        <w:rPr>
          <w:rFonts w:ascii="仿宋_GB2312" w:hAnsi="宋体" w:eastAsia="仿宋_GB2312"/>
          <w:b/>
          <w:color w:val="000000" w:themeColor="text1"/>
          <w:sz w:val="32"/>
          <w:szCs w:val="32"/>
          <w14:textFill>
            <w14:solidFill>
              <w14:schemeClr w14:val="tx1"/>
            </w14:solidFill>
          </w14:textFill>
        </w:rPr>
      </w:pPr>
    </w:p>
    <w:p w14:paraId="321643C9">
      <w:pPr>
        <w:spacing w:line="400" w:lineRule="exact"/>
        <w:jc w:val="center"/>
        <w:rPr>
          <w:rFonts w:ascii="黑体" w:hAnsi="宋体" w:eastAsia="黑体"/>
          <w:b/>
          <w:color w:val="000000" w:themeColor="text1"/>
          <w:sz w:val="32"/>
          <w:szCs w:val="32"/>
          <w14:textFill>
            <w14:solidFill>
              <w14:schemeClr w14:val="tx1"/>
            </w14:solidFill>
          </w14:textFill>
        </w:rPr>
      </w:pPr>
    </w:p>
    <w:p w14:paraId="1ED0A4A2">
      <w:pPr>
        <w:spacing w:line="400" w:lineRule="exact"/>
        <w:jc w:val="center"/>
        <w:rPr>
          <w:rFonts w:ascii="黑体" w:hAnsi="宋体" w:eastAsia="黑体"/>
          <w:b/>
          <w:color w:val="000000" w:themeColor="text1"/>
          <w:sz w:val="32"/>
          <w:szCs w:val="32"/>
          <w14:textFill>
            <w14:solidFill>
              <w14:schemeClr w14:val="tx1"/>
            </w14:solidFill>
          </w14:textFill>
        </w:rPr>
      </w:pPr>
    </w:p>
    <w:p w14:paraId="2AA0A3CA">
      <w:pPr>
        <w:spacing w:line="400" w:lineRule="exact"/>
        <w:jc w:val="center"/>
        <w:rPr>
          <w:rFonts w:ascii="黑体" w:hAnsi="宋体" w:eastAsia="黑体"/>
          <w:b/>
          <w:color w:val="000000" w:themeColor="text1"/>
          <w:sz w:val="32"/>
          <w:szCs w:val="32"/>
          <w14:textFill>
            <w14:solidFill>
              <w14:schemeClr w14:val="tx1"/>
            </w14:solidFill>
          </w14:textFill>
        </w:rPr>
      </w:pPr>
    </w:p>
    <w:p w14:paraId="08819B7D">
      <w:pPr>
        <w:spacing w:line="400" w:lineRule="exact"/>
        <w:jc w:val="center"/>
        <w:rPr>
          <w:rFonts w:ascii="黑体" w:hAnsi="宋体" w:eastAsia="黑体"/>
          <w:b/>
          <w:color w:val="000000" w:themeColor="text1"/>
          <w:sz w:val="32"/>
          <w:szCs w:val="32"/>
          <w14:textFill>
            <w14:solidFill>
              <w14:schemeClr w14:val="tx1"/>
            </w14:solidFill>
          </w14:textFill>
        </w:rPr>
      </w:pPr>
    </w:p>
    <w:p w14:paraId="7D9E6ED5">
      <w:pPr>
        <w:pStyle w:val="4"/>
        <w:rPr>
          <w:color w:val="000000" w:themeColor="text1"/>
          <w14:textFill>
            <w14:solidFill>
              <w14:schemeClr w14:val="tx1"/>
            </w14:solidFill>
          </w14:textFill>
        </w:rPr>
      </w:pPr>
    </w:p>
    <w:p w14:paraId="22E93FEC">
      <w:pPr>
        <w:spacing w:line="400" w:lineRule="exact"/>
        <w:jc w:val="center"/>
        <w:rPr>
          <w:rFonts w:ascii="黑体" w:hAnsi="宋体" w:eastAsia="黑体"/>
          <w:b/>
          <w:color w:val="000000" w:themeColor="text1"/>
          <w:sz w:val="32"/>
          <w:szCs w:val="32"/>
          <w14:textFill>
            <w14:solidFill>
              <w14:schemeClr w14:val="tx1"/>
            </w14:solidFill>
          </w14:textFill>
        </w:rPr>
      </w:pPr>
    </w:p>
    <w:p w14:paraId="2E066F0A">
      <w:pPr>
        <w:spacing w:line="400" w:lineRule="exact"/>
        <w:jc w:val="center"/>
        <w:rPr>
          <w:rFonts w:ascii="黑体" w:hAnsi="宋体" w:eastAsia="黑体"/>
          <w:b/>
          <w:color w:val="000000" w:themeColor="text1"/>
          <w:sz w:val="32"/>
          <w:szCs w:val="32"/>
          <w14:textFill>
            <w14:solidFill>
              <w14:schemeClr w14:val="tx1"/>
            </w14:solidFill>
          </w14:textFill>
        </w:rPr>
      </w:pPr>
    </w:p>
    <w:p w14:paraId="42D6752F">
      <w:pPr>
        <w:spacing w:line="400" w:lineRule="exact"/>
        <w:jc w:val="center"/>
        <w:rPr>
          <w:rFonts w:ascii="黑体" w:hAnsi="宋体" w:eastAsia="黑体"/>
          <w:b/>
          <w:color w:val="000000" w:themeColor="text1"/>
          <w:sz w:val="32"/>
          <w:szCs w:val="32"/>
          <w14:textFill>
            <w14:solidFill>
              <w14:schemeClr w14:val="tx1"/>
            </w14:solidFill>
          </w14:textFill>
        </w:rPr>
      </w:pPr>
    </w:p>
    <w:p w14:paraId="183E4272">
      <w:pPr>
        <w:spacing w:line="600" w:lineRule="exact"/>
        <w:jc w:val="center"/>
        <w:outlineLvl w:val="0"/>
        <w:rPr>
          <w:rFonts w:ascii="宋体" w:hAnsi="宋体"/>
          <w:b/>
          <w:color w:val="000000" w:themeColor="text1"/>
          <w:sz w:val="44"/>
          <w:szCs w:val="44"/>
          <w14:textFill>
            <w14:solidFill>
              <w14:schemeClr w14:val="tx1"/>
            </w14:solidFill>
          </w14:textFill>
        </w:rPr>
      </w:pPr>
      <w:bookmarkStart w:id="1" w:name="_Toc23639"/>
      <w:bookmarkStart w:id="2" w:name="_Toc176861406"/>
      <w:bookmarkStart w:id="3" w:name="_Toc3994503"/>
      <w:r>
        <w:rPr>
          <w:rFonts w:hint="eastAsia" w:ascii="宋体" w:hAnsi="宋体"/>
          <w:b/>
          <w:color w:val="000000" w:themeColor="text1"/>
          <w:sz w:val="44"/>
          <w:szCs w:val="44"/>
          <w14:textFill>
            <w14:solidFill>
              <w14:schemeClr w14:val="tx1"/>
            </w14:solidFill>
          </w14:textFill>
        </w:rPr>
        <w:t>第一章  竞争性磋商公告</w:t>
      </w:r>
      <w:bookmarkEnd w:id="1"/>
      <w:bookmarkEnd w:id="2"/>
      <w:bookmarkEnd w:id="3"/>
    </w:p>
    <w:p w14:paraId="47C0D42B">
      <w:pPr>
        <w:spacing w:line="400" w:lineRule="exact"/>
        <w:jc w:val="center"/>
        <w:rPr>
          <w:rFonts w:ascii="黑体" w:hAnsi="宋体" w:eastAsia="黑体"/>
          <w:b/>
          <w:color w:val="000000" w:themeColor="text1"/>
          <w:sz w:val="32"/>
          <w:szCs w:val="32"/>
          <w14:textFill>
            <w14:solidFill>
              <w14:schemeClr w14:val="tx1"/>
            </w14:solidFill>
          </w14:textFill>
        </w:rPr>
      </w:pPr>
    </w:p>
    <w:p w14:paraId="6A8BC8D4">
      <w:pPr>
        <w:spacing w:line="400" w:lineRule="exact"/>
        <w:jc w:val="center"/>
        <w:rPr>
          <w:rFonts w:ascii="黑体" w:hAnsi="宋体" w:eastAsia="黑体"/>
          <w:b/>
          <w:color w:val="000000" w:themeColor="text1"/>
          <w:sz w:val="32"/>
          <w:szCs w:val="32"/>
          <w14:textFill>
            <w14:solidFill>
              <w14:schemeClr w14:val="tx1"/>
            </w14:solidFill>
          </w14:textFill>
        </w:rPr>
      </w:pPr>
    </w:p>
    <w:p w14:paraId="41D5948A">
      <w:pPr>
        <w:spacing w:line="400" w:lineRule="exact"/>
        <w:jc w:val="center"/>
        <w:rPr>
          <w:rFonts w:ascii="黑体" w:hAnsi="宋体" w:eastAsia="黑体"/>
          <w:b/>
          <w:color w:val="000000" w:themeColor="text1"/>
          <w:sz w:val="32"/>
          <w:szCs w:val="32"/>
          <w14:textFill>
            <w14:solidFill>
              <w14:schemeClr w14:val="tx1"/>
            </w14:solidFill>
          </w14:textFill>
        </w:rPr>
      </w:pPr>
    </w:p>
    <w:p w14:paraId="23D58D7C">
      <w:pPr>
        <w:spacing w:line="400" w:lineRule="exact"/>
        <w:jc w:val="center"/>
        <w:rPr>
          <w:rFonts w:ascii="黑体" w:hAnsi="宋体" w:eastAsia="黑体"/>
          <w:b/>
          <w:color w:val="000000" w:themeColor="text1"/>
          <w:sz w:val="32"/>
          <w:szCs w:val="32"/>
          <w14:textFill>
            <w14:solidFill>
              <w14:schemeClr w14:val="tx1"/>
            </w14:solidFill>
          </w14:textFill>
        </w:rPr>
      </w:pPr>
    </w:p>
    <w:p w14:paraId="36D3C495">
      <w:pPr>
        <w:spacing w:line="400" w:lineRule="exact"/>
        <w:jc w:val="center"/>
        <w:rPr>
          <w:rFonts w:ascii="黑体" w:hAnsi="宋体" w:eastAsia="黑体"/>
          <w:b/>
          <w:color w:val="000000" w:themeColor="text1"/>
          <w:sz w:val="32"/>
          <w:szCs w:val="32"/>
          <w14:textFill>
            <w14:solidFill>
              <w14:schemeClr w14:val="tx1"/>
            </w14:solidFill>
          </w14:textFill>
        </w:rPr>
      </w:pPr>
    </w:p>
    <w:p w14:paraId="1558CF99">
      <w:pPr>
        <w:spacing w:line="400" w:lineRule="exact"/>
        <w:jc w:val="center"/>
        <w:rPr>
          <w:rFonts w:ascii="黑体" w:hAnsi="宋体" w:eastAsia="黑体"/>
          <w:b/>
          <w:color w:val="000000" w:themeColor="text1"/>
          <w:sz w:val="32"/>
          <w:szCs w:val="32"/>
          <w14:textFill>
            <w14:solidFill>
              <w14:schemeClr w14:val="tx1"/>
            </w14:solidFill>
          </w14:textFill>
        </w:rPr>
      </w:pPr>
    </w:p>
    <w:p w14:paraId="1A9B850F">
      <w:pPr>
        <w:spacing w:line="400" w:lineRule="exact"/>
        <w:jc w:val="center"/>
        <w:rPr>
          <w:rFonts w:ascii="黑体" w:hAnsi="宋体" w:eastAsia="黑体"/>
          <w:b/>
          <w:color w:val="000000" w:themeColor="text1"/>
          <w:sz w:val="32"/>
          <w:szCs w:val="32"/>
          <w14:textFill>
            <w14:solidFill>
              <w14:schemeClr w14:val="tx1"/>
            </w14:solidFill>
          </w14:textFill>
        </w:rPr>
      </w:pPr>
    </w:p>
    <w:p w14:paraId="4A7B0AF7">
      <w:pPr>
        <w:spacing w:line="400" w:lineRule="exact"/>
        <w:jc w:val="center"/>
        <w:rPr>
          <w:rFonts w:ascii="黑体" w:hAnsi="宋体" w:eastAsia="黑体"/>
          <w:b/>
          <w:color w:val="000000" w:themeColor="text1"/>
          <w:sz w:val="32"/>
          <w:szCs w:val="32"/>
          <w14:textFill>
            <w14:solidFill>
              <w14:schemeClr w14:val="tx1"/>
            </w14:solidFill>
          </w14:textFill>
        </w:rPr>
      </w:pPr>
    </w:p>
    <w:p w14:paraId="6DDC96BB">
      <w:pPr>
        <w:spacing w:line="400" w:lineRule="exact"/>
        <w:jc w:val="center"/>
        <w:rPr>
          <w:rFonts w:ascii="黑体" w:hAnsi="宋体" w:eastAsia="黑体"/>
          <w:b/>
          <w:color w:val="000000" w:themeColor="text1"/>
          <w:sz w:val="32"/>
          <w:szCs w:val="32"/>
          <w14:textFill>
            <w14:solidFill>
              <w14:schemeClr w14:val="tx1"/>
            </w14:solidFill>
          </w14:textFill>
        </w:rPr>
      </w:pPr>
    </w:p>
    <w:p w14:paraId="7D7473C9">
      <w:pPr>
        <w:spacing w:line="400" w:lineRule="exact"/>
        <w:jc w:val="center"/>
        <w:rPr>
          <w:rFonts w:ascii="黑体" w:hAnsi="宋体" w:eastAsia="黑体"/>
          <w:b/>
          <w:color w:val="000000" w:themeColor="text1"/>
          <w:sz w:val="32"/>
          <w:szCs w:val="32"/>
          <w14:textFill>
            <w14:solidFill>
              <w14:schemeClr w14:val="tx1"/>
            </w14:solidFill>
          </w14:textFill>
        </w:rPr>
      </w:pPr>
    </w:p>
    <w:p w14:paraId="1A55E561">
      <w:pPr>
        <w:spacing w:line="400" w:lineRule="exact"/>
        <w:jc w:val="center"/>
        <w:rPr>
          <w:rFonts w:ascii="黑体" w:hAnsi="宋体" w:eastAsia="黑体"/>
          <w:b/>
          <w:color w:val="000000" w:themeColor="text1"/>
          <w:sz w:val="32"/>
          <w:szCs w:val="32"/>
          <w14:textFill>
            <w14:solidFill>
              <w14:schemeClr w14:val="tx1"/>
            </w14:solidFill>
          </w14:textFill>
        </w:rPr>
      </w:pPr>
    </w:p>
    <w:p w14:paraId="7CF9ABD3">
      <w:pPr>
        <w:spacing w:line="400" w:lineRule="exact"/>
        <w:jc w:val="center"/>
        <w:rPr>
          <w:rFonts w:ascii="黑体" w:hAnsi="宋体" w:eastAsia="黑体"/>
          <w:b/>
          <w:color w:val="000000" w:themeColor="text1"/>
          <w:sz w:val="32"/>
          <w:szCs w:val="32"/>
          <w14:textFill>
            <w14:solidFill>
              <w14:schemeClr w14:val="tx1"/>
            </w14:solidFill>
          </w14:textFill>
        </w:rPr>
      </w:pPr>
    </w:p>
    <w:p w14:paraId="71308BE2">
      <w:pPr>
        <w:spacing w:line="400" w:lineRule="exact"/>
        <w:rPr>
          <w:rFonts w:ascii="黑体" w:hAnsi="宋体" w:eastAsia="黑体"/>
          <w:b/>
          <w:color w:val="000000" w:themeColor="text1"/>
          <w:sz w:val="32"/>
          <w:szCs w:val="32"/>
          <w14:textFill>
            <w14:solidFill>
              <w14:schemeClr w14:val="tx1"/>
            </w14:solidFill>
          </w14:textFill>
        </w:rPr>
      </w:pPr>
    </w:p>
    <w:p w14:paraId="3CFDA6B3">
      <w:pPr>
        <w:tabs>
          <w:tab w:val="left" w:pos="9639"/>
          <w:tab w:val="left" w:pos="9746"/>
        </w:tabs>
        <w:adjustRightInd w:val="0"/>
        <w:snapToGrid w:val="0"/>
        <w:spacing w:line="360" w:lineRule="auto"/>
        <w:jc w:val="center"/>
        <w:rPr>
          <w:rFonts w:hAnsi="宋体" w:cs="宋体"/>
          <w:bCs/>
          <w:color w:val="000000" w:themeColor="text1"/>
          <w:kern w:val="0"/>
          <w:szCs w:val="21"/>
          <w14:textFill>
            <w14:solidFill>
              <w14:schemeClr w14:val="tx1"/>
            </w14:solidFill>
          </w14:textFill>
        </w:rPr>
      </w:pPr>
      <w:r>
        <w:rPr>
          <w:rFonts w:hAnsi="宋体" w:cs="宋体"/>
          <w:bCs/>
          <w:color w:val="000000" w:themeColor="text1"/>
          <w:kern w:val="0"/>
          <w:szCs w:val="21"/>
          <w14:textFill>
            <w14:solidFill>
              <w14:schemeClr w14:val="tx1"/>
            </w14:solidFill>
          </w14:textFill>
        </w:rPr>
        <w:br w:type="page"/>
      </w:r>
    </w:p>
    <w:p w14:paraId="4849BC52">
      <w:pPr>
        <w:spacing w:line="440" w:lineRule="exact"/>
        <w:ind w:right="-307" w:rightChars="-146"/>
        <w:jc w:val="center"/>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第一章  竞争性磋商公告</w:t>
      </w:r>
    </w:p>
    <w:p w14:paraId="2E808206">
      <w:pPr>
        <w:tabs>
          <w:tab w:val="left" w:pos="9639"/>
          <w:tab w:val="left" w:pos="9746"/>
        </w:tabs>
        <w:adjustRightInd w:val="0"/>
        <w:snapToGrid w:val="0"/>
        <w:ind w:firstLine="518" w:firstLineChars="200"/>
        <w:jc w:val="center"/>
        <w:rPr>
          <w:rFonts w:hint="eastAsia"/>
          <w:b/>
          <w:bCs/>
          <w:spacing w:val="-21"/>
          <w:sz w:val="30"/>
          <w:szCs w:val="30"/>
          <w:lang w:eastAsia="zh-CN"/>
        </w:rPr>
      </w:pPr>
    </w:p>
    <w:p w14:paraId="5FBBE01D">
      <w:pPr>
        <w:tabs>
          <w:tab w:val="left" w:pos="9639"/>
          <w:tab w:val="left" w:pos="9746"/>
        </w:tabs>
        <w:adjustRightInd w:val="0"/>
        <w:snapToGrid w:val="0"/>
        <w:ind w:firstLine="518" w:firstLineChars="200"/>
        <w:jc w:val="center"/>
        <w:rPr>
          <w:b/>
          <w:bCs/>
          <w:spacing w:val="-5"/>
          <w:sz w:val="30"/>
          <w:szCs w:val="30"/>
        </w:rPr>
      </w:pPr>
      <w:r>
        <w:rPr>
          <w:rFonts w:hint="eastAsia"/>
          <w:b/>
          <w:bCs/>
          <w:spacing w:val="-21"/>
          <w:sz w:val="30"/>
          <w:szCs w:val="30"/>
          <w:lang w:eastAsia="zh-CN"/>
        </w:rPr>
        <w:t>广西中之元工程管理有限公司关于银海区2025年农村饮水工程维修养护项目的</w:t>
      </w:r>
      <w:r>
        <w:rPr>
          <w:b/>
          <w:bCs/>
          <w:spacing w:val="-17"/>
          <w:sz w:val="30"/>
          <w:szCs w:val="30"/>
        </w:rPr>
        <w:t>竞争性磋商公告（远程异</w:t>
      </w:r>
      <w:r>
        <w:rPr>
          <w:b/>
          <w:bCs/>
          <w:spacing w:val="-5"/>
          <w:sz w:val="30"/>
          <w:szCs w:val="30"/>
        </w:rPr>
        <w:t>地评标</w:t>
      </w:r>
      <w:bookmarkStart w:id="4" w:name="OLE_LINK4"/>
      <w:r>
        <w:rPr>
          <w:b/>
          <w:bCs/>
          <w:spacing w:val="-5"/>
          <w:sz w:val="30"/>
          <w:szCs w:val="30"/>
        </w:rPr>
        <w:t>项目</w:t>
      </w:r>
      <w:bookmarkEnd w:id="4"/>
      <w:r>
        <w:rPr>
          <w:b/>
          <w:bCs/>
          <w:spacing w:val="-5"/>
          <w:sz w:val="30"/>
          <w:szCs w:val="30"/>
        </w:rPr>
        <w:t>）</w:t>
      </w:r>
    </w:p>
    <w:p w14:paraId="01F942F9">
      <w:pPr>
        <w:tabs>
          <w:tab w:val="left" w:pos="9639"/>
          <w:tab w:val="left" w:pos="9746"/>
        </w:tabs>
        <w:adjustRightInd w:val="0"/>
        <w:snapToGrid w:val="0"/>
        <w:ind w:firstLine="582" w:firstLineChars="200"/>
        <w:jc w:val="center"/>
        <w:rPr>
          <w:b/>
          <w:bCs/>
          <w:spacing w:val="-5"/>
          <w:sz w:val="30"/>
          <w:szCs w:val="30"/>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1295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4877643D">
            <w:pPr>
              <w:tabs>
                <w:tab w:val="left" w:pos="9639"/>
                <w:tab w:val="left" w:pos="9746"/>
              </w:tabs>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项目概况</w:t>
            </w:r>
          </w:p>
          <w:p w14:paraId="4DB930CA">
            <w:pPr>
              <w:tabs>
                <w:tab w:val="left" w:pos="9639"/>
                <w:tab w:val="left" w:pos="9746"/>
              </w:tabs>
              <w:adjustRightInd w:val="0"/>
              <w:snapToGrid w:val="0"/>
              <w:spacing w:line="360" w:lineRule="auto"/>
              <w:ind w:left="105" w:leftChars="50" w:firstLine="360"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u w:val="single"/>
                <w:lang w:eastAsia="zh-CN"/>
                <w14:textFill>
                  <w14:solidFill>
                    <w14:schemeClr w14:val="tx1"/>
                  </w14:solidFill>
                </w14:textFill>
              </w:rPr>
              <w:t>银海区2025年农村饮水工程维修养护项目</w:t>
            </w:r>
            <w:r>
              <w:rPr>
                <w:rFonts w:hint="eastAsia" w:ascii="宋体" w:hAnsi="宋体" w:cs="宋体"/>
                <w:color w:val="000000" w:themeColor="text1"/>
                <w:kern w:val="0"/>
                <w:sz w:val="24"/>
                <w14:textFill>
                  <w14:solidFill>
                    <w14:schemeClr w14:val="tx1"/>
                  </w14:solidFill>
                </w14:textFill>
              </w:rPr>
              <w:t>采购项目的潜在供应商应在广西政府采购云平台（https://www.gcy.zfcg.gxzf.gov.cn/）获取采购文件，并于</w:t>
            </w:r>
            <w:r>
              <w:rPr>
                <w:rFonts w:hint="eastAsia" w:ascii="宋体" w:hAnsi="宋体" w:cs="宋体"/>
                <w:color w:val="000000" w:themeColor="text1"/>
                <w:kern w:val="0"/>
                <w:sz w:val="24"/>
                <w:u w:val="single"/>
                <w14:textFill>
                  <w14:solidFill>
                    <w14:schemeClr w14:val="tx1"/>
                  </w14:solidFill>
                </w14:textFill>
              </w:rPr>
              <w:t>202</w:t>
            </w:r>
            <w:r>
              <w:rPr>
                <w:rFonts w:hint="eastAsia" w:ascii="宋体" w:hAnsi="宋体" w:cs="宋体"/>
                <w:color w:val="000000" w:themeColor="text1"/>
                <w:kern w:val="0"/>
                <w:sz w:val="24"/>
                <w:u w:val="single"/>
                <w:lang w:val="en-US" w:eastAsia="zh-CN"/>
                <w14:textFill>
                  <w14:solidFill>
                    <w14:schemeClr w14:val="tx1"/>
                  </w14:solidFill>
                </w14:textFill>
              </w:rPr>
              <w:t>5</w:t>
            </w:r>
            <w:r>
              <w:rPr>
                <w:rFonts w:hint="eastAsia" w:ascii="宋体" w:hAnsi="宋体" w:cs="宋体"/>
                <w:color w:val="000000" w:themeColor="text1"/>
                <w:kern w:val="0"/>
                <w:sz w:val="24"/>
                <w:u w:val="single"/>
                <w14:textFill>
                  <w14:solidFill>
                    <w14:schemeClr w14:val="tx1"/>
                  </w14:solidFill>
                </w14:textFill>
              </w:rPr>
              <w:t>年</w:t>
            </w:r>
            <w:r>
              <w:rPr>
                <w:rFonts w:hint="eastAsia" w:ascii="宋体" w:hAnsi="宋体" w:cs="宋体"/>
                <w:color w:val="000000" w:themeColor="text1"/>
                <w:kern w:val="0"/>
                <w:sz w:val="24"/>
                <w:u w:val="single"/>
                <w:lang w:val="en-US" w:eastAsia="zh-CN"/>
                <w14:textFill>
                  <w14:solidFill>
                    <w14:schemeClr w14:val="tx1"/>
                  </w14:solidFill>
                </w14:textFill>
              </w:rPr>
              <w:t>9</w:t>
            </w:r>
            <w:r>
              <w:rPr>
                <w:rFonts w:hint="eastAsia" w:ascii="宋体" w:hAnsi="宋体" w:cs="宋体"/>
                <w:color w:val="000000" w:themeColor="text1"/>
                <w:kern w:val="0"/>
                <w:sz w:val="24"/>
                <w:u w:val="single"/>
                <w14:textFill>
                  <w14:solidFill>
                    <w14:schemeClr w14:val="tx1"/>
                  </w14:solidFill>
                </w14:textFill>
              </w:rPr>
              <w:t>月</w:t>
            </w:r>
            <w:r>
              <w:rPr>
                <w:rFonts w:hint="eastAsia" w:ascii="宋体" w:hAnsi="宋体" w:cs="宋体"/>
                <w:color w:val="000000" w:themeColor="text1"/>
                <w:kern w:val="0"/>
                <w:sz w:val="24"/>
                <w:u w:val="single"/>
                <w:lang w:val="en-US" w:eastAsia="zh-CN"/>
                <w14:textFill>
                  <w14:solidFill>
                    <w14:schemeClr w14:val="tx1"/>
                  </w14:solidFill>
                </w14:textFill>
              </w:rPr>
              <w:t>19</w:t>
            </w:r>
            <w:r>
              <w:rPr>
                <w:rFonts w:hint="eastAsia" w:ascii="宋体" w:hAnsi="宋体" w:cs="宋体"/>
                <w:color w:val="000000" w:themeColor="text1"/>
                <w:kern w:val="0"/>
                <w:sz w:val="24"/>
                <w:u w:val="single"/>
                <w14:textFill>
                  <w14:solidFill>
                    <w14:schemeClr w14:val="tx1"/>
                  </w14:solidFill>
                </w14:textFill>
              </w:rPr>
              <w:t>日</w:t>
            </w:r>
            <w:r>
              <w:rPr>
                <w:rFonts w:hint="eastAsia" w:ascii="宋体" w:hAnsi="宋体" w:cs="宋体"/>
                <w:color w:val="000000" w:themeColor="text1"/>
                <w:kern w:val="0"/>
                <w:sz w:val="24"/>
                <w:u w:val="single"/>
                <w:lang w:val="en-US" w:eastAsia="zh-CN"/>
                <w14:textFill>
                  <w14:solidFill>
                    <w14:schemeClr w14:val="tx1"/>
                  </w14:solidFill>
                </w14:textFill>
              </w:rPr>
              <w:t>09</w:t>
            </w:r>
            <w:r>
              <w:rPr>
                <w:rFonts w:hint="eastAsia" w:ascii="宋体" w:hAnsi="宋体" w:cs="宋体"/>
                <w:color w:val="000000" w:themeColor="text1"/>
                <w:kern w:val="0"/>
                <w:sz w:val="24"/>
                <w:u w:val="single"/>
                <w14:textFill>
                  <w14:solidFill>
                    <w14:schemeClr w14:val="tx1"/>
                  </w14:solidFill>
                </w14:textFill>
              </w:rPr>
              <w:t>点</w:t>
            </w:r>
            <w:r>
              <w:rPr>
                <w:rFonts w:hint="eastAsia" w:ascii="宋体" w:hAnsi="宋体" w:cs="宋体"/>
                <w:color w:val="000000" w:themeColor="text1"/>
                <w:kern w:val="0"/>
                <w:sz w:val="24"/>
                <w:u w:val="single"/>
                <w:lang w:val="en-US" w:eastAsia="zh-CN"/>
                <w14:textFill>
                  <w14:solidFill>
                    <w14:schemeClr w14:val="tx1"/>
                  </w14:solidFill>
                </w14:textFill>
              </w:rPr>
              <w:t>00</w:t>
            </w:r>
            <w:r>
              <w:rPr>
                <w:rFonts w:hint="eastAsia" w:ascii="宋体" w:hAnsi="宋体" w:cs="宋体"/>
                <w:color w:val="000000" w:themeColor="text1"/>
                <w:kern w:val="0"/>
                <w:sz w:val="24"/>
                <w:u w:val="single"/>
                <w14:textFill>
                  <w14:solidFill>
                    <w14:schemeClr w14:val="tx1"/>
                  </w14:solidFill>
                </w14:textFill>
              </w:rPr>
              <w:t>分00秒</w:t>
            </w:r>
            <w:r>
              <w:rPr>
                <w:rFonts w:hint="eastAsia" w:ascii="宋体" w:hAnsi="宋体" w:cs="宋体"/>
                <w:color w:val="000000" w:themeColor="text1"/>
                <w:kern w:val="0"/>
                <w:sz w:val="24"/>
                <w14:textFill>
                  <w14:solidFill>
                    <w14:schemeClr w14:val="tx1"/>
                  </w14:solidFill>
                </w14:textFill>
              </w:rPr>
              <w:t>（北京时间）前提交响应文件。</w:t>
            </w:r>
          </w:p>
        </w:tc>
      </w:tr>
    </w:tbl>
    <w:p w14:paraId="2DA7275F">
      <w:pPr>
        <w:tabs>
          <w:tab w:val="left" w:pos="9639"/>
          <w:tab w:val="left" w:pos="9746"/>
        </w:tabs>
        <w:adjustRightInd w:val="0"/>
        <w:snapToGrid w:val="0"/>
        <w:rPr>
          <w:rFonts w:ascii="宋体" w:hAnsi="宋体" w:cs="宋体"/>
          <w:color w:val="000000" w:themeColor="text1"/>
          <w:kern w:val="0"/>
          <w:szCs w:val="21"/>
          <w14:textFill>
            <w14:solidFill>
              <w14:schemeClr w14:val="tx1"/>
            </w14:solidFill>
          </w14:textFill>
        </w:rPr>
      </w:pPr>
    </w:p>
    <w:p w14:paraId="46432ED7">
      <w:pPr>
        <w:tabs>
          <w:tab w:val="left" w:pos="9639"/>
          <w:tab w:val="left" w:pos="9746"/>
        </w:tabs>
        <w:adjustRightInd w:val="0"/>
        <w:snapToGrid w:val="0"/>
        <w:spacing w:line="360" w:lineRule="auto"/>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一、项目基本情况</w:t>
      </w:r>
    </w:p>
    <w:p w14:paraId="0F37FCF2">
      <w:pPr>
        <w:adjustRightInd w:val="0"/>
        <w:spacing w:line="360" w:lineRule="auto"/>
        <w:ind w:firstLine="480"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r>
        <w:rPr>
          <w:rFonts w:hint="eastAsia" w:ascii="宋体" w:hAnsi="宋体"/>
          <w:color w:val="000000" w:themeColor="text1"/>
          <w:sz w:val="24"/>
          <w:lang w:eastAsia="zh-CN"/>
          <w14:textFill>
            <w14:solidFill>
              <w14:schemeClr w14:val="tx1"/>
            </w14:solidFill>
          </w14:textFill>
        </w:rPr>
        <w:t>BHZC2025-C2-030039-ZZYG</w:t>
      </w:r>
    </w:p>
    <w:p w14:paraId="29F4B4A6">
      <w:pPr>
        <w:adjustRightInd w:val="0"/>
        <w:spacing w:line="360" w:lineRule="auto"/>
        <w:ind w:firstLine="480" w:firstLineChars="200"/>
        <w:rPr>
          <w:rFonts w:hint="eastAsia" w:ascii="宋体" w:hAnsi="宋体" w:eastAsia="宋体"/>
          <w:color w:val="000000" w:themeColor="text1"/>
          <w:sz w:val="24"/>
          <w:u w:val="single"/>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color w:val="000000" w:themeColor="text1"/>
          <w:sz w:val="24"/>
          <w:lang w:eastAsia="zh-CN"/>
          <w14:textFill>
            <w14:solidFill>
              <w14:schemeClr w14:val="tx1"/>
            </w14:solidFill>
          </w14:textFill>
        </w:rPr>
        <w:t>银海区2025年农村饮水工程维修养护项目</w:t>
      </w:r>
    </w:p>
    <w:p w14:paraId="4FCD43D5">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采购方式：竞争性磋商</w:t>
      </w:r>
    </w:p>
    <w:p w14:paraId="441939AC">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预算金额（元）：</w:t>
      </w:r>
      <w:r>
        <w:rPr>
          <w:rFonts w:hint="eastAsia" w:ascii="宋体" w:hAnsi="宋体"/>
          <w:color w:val="000000" w:themeColor="text1"/>
          <w:sz w:val="24"/>
          <w:lang w:eastAsia="zh-CN"/>
          <w14:textFill>
            <w14:solidFill>
              <w14:schemeClr w14:val="tx1"/>
            </w14:solidFill>
          </w14:textFill>
        </w:rPr>
        <w:t>776720.02</w:t>
      </w:r>
      <w:r>
        <w:rPr>
          <w:rFonts w:ascii="宋体" w:hAnsi="宋体"/>
          <w:color w:val="000000" w:themeColor="text1"/>
          <w:sz w:val="24"/>
          <w14:textFill>
            <w14:solidFill>
              <w14:schemeClr w14:val="tx1"/>
            </w14:solidFill>
          </w14:textFill>
        </w:rPr>
        <w:t xml:space="preserve"> </w:t>
      </w:r>
    </w:p>
    <w:p w14:paraId="4E16A70D">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r>
        <w:rPr>
          <w:rFonts w:hint="eastAsia" w:ascii="宋体" w:hAnsi="宋体"/>
          <w:color w:val="000000" w:themeColor="text1"/>
          <w:sz w:val="24"/>
          <w:lang w:eastAsia="zh-CN"/>
          <w14:textFill>
            <w14:solidFill>
              <w14:schemeClr w14:val="tx1"/>
            </w14:solidFill>
          </w14:textFill>
        </w:rPr>
        <w:t>776720.02</w:t>
      </w:r>
      <w:r>
        <w:rPr>
          <w:rFonts w:ascii="宋体" w:hAnsi="宋体"/>
          <w:color w:val="000000" w:themeColor="text1"/>
          <w:sz w:val="24"/>
          <w14:textFill>
            <w14:solidFill>
              <w14:schemeClr w14:val="tx1"/>
            </w14:solidFill>
          </w14:textFill>
        </w:rPr>
        <w:t xml:space="preserve"> </w:t>
      </w:r>
    </w:p>
    <w:p w14:paraId="6D1D7F46">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采购需求：</w:t>
      </w:r>
      <w:r>
        <w:rPr>
          <w:rFonts w:hint="eastAsia" w:ascii="宋体" w:hAnsi="宋体"/>
          <w:color w:val="000000" w:themeColor="text1"/>
          <w:sz w:val="24"/>
          <w:lang w:eastAsia="zh-CN"/>
          <w14:textFill>
            <w14:solidFill>
              <w14:schemeClr w14:val="tx1"/>
            </w14:solidFill>
          </w14:textFill>
        </w:rPr>
        <w:t>银海区2025年农村饮水工程维修养护项目</w:t>
      </w:r>
      <w:r>
        <w:rPr>
          <w:rFonts w:hint="eastAsia" w:hAnsi="宋体" w:cs="宋体"/>
          <w:bCs/>
          <w:color w:val="000000" w:themeColor="text1"/>
          <w:sz w:val="24"/>
          <w14:textFill>
            <w14:solidFill>
              <w14:schemeClr w14:val="tx1"/>
            </w14:solidFill>
          </w14:textFill>
        </w:rPr>
        <w:t>主要内容：</w:t>
      </w:r>
      <w:r>
        <w:rPr>
          <w:rFonts w:hint="eastAsia" w:hAnsi="宋体" w:cs="宋体"/>
          <w:bCs/>
          <w:color w:val="000000" w:themeColor="text1"/>
          <w:sz w:val="24"/>
          <w:lang w:eastAsia="zh-CN"/>
          <w14:textFill>
            <w14:solidFill>
              <w14:schemeClr w14:val="tx1"/>
            </w14:solidFill>
          </w14:textFill>
        </w:rPr>
        <w:t>采购银海区2025年农村饮水工程维修养护项目施工一项</w:t>
      </w:r>
      <w:r>
        <w:rPr>
          <w:rFonts w:hint="eastAsia" w:hAnsi="宋体" w:cs="宋体"/>
          <w:bCs/>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详见磋商文件。</w:t>
      </w:r>
    </w:p>
    <w:p w14:paraId="261B1D0F">
      <w:pPr>
        <w:adjustRightIn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合同履行期限：</w:t>
      </w:r>
      <w:r>
        <w:rPr>
          <w:rFonts w:hint="eastAsia" w:ascii="宋体" w:hAnsi="宋体"/>
          <w:color w:val="000000" w:themeColor="text1"/>
          <w:sz w:val="24"/>
          <w:lang w:val="en-US" w:eastAsia="zh-CN"/>
          <w14:textFill>
            <w14:solidFill>
              <w14:schemeClr w14:val="tx1"/>
            </w14:solidFill>
          </w14:textFill>
        </w:rPr>
        <w:t>90日历天</w:t>
      </w:r>
      <w:r>
        <w:rPr>
          <w:rFonts w:ascii="宋体" w:hAnsi="宋体"/>
          <w:color w:val="000000" w:themeColor="text1"/>
          <w:sz w:val="24"/>
          <w:u w:val="single"/>
          <w14:textFill>
            <w14:solidFill>
              <w14:schemeClr w14:val="tx1"/>
            </w14:solidFill>
          </w14:textFill>
        </w:rPr>
        <w:t xml:space="preserve"> </w:t>
      </w:r>
    </w:p>
    <w:p w14:paraId="6F2862C0">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本项目是否接受联合体磋商：否。</w:t>
      </w:r>
    </w:p>
    <w:p w14:paraId="58EA4F8F">
      <w:pPr>
        <w:tabs>
          <w:tab w:val="left" w:pos="9639"/>
          <w:tab w:val="left" w:pos="9746"/>
        </w:tabs>
        <w:adjustRightInd w:val="0"/>
        <w:snapToGrid w:val="0"/>
        <w:spacing w:line="360" w:lineRule="auto"/>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二、申请人的资格要求</w:t>
      </w:r>
    </w:p>
    <w:p w14:paraId="5455F341">
      <w:pPr>
        <w:adjustRightInd w:val="0"/>
        <w:spacing w:line="360" w:lineRule="auto"/>
        <w:ind w:firstLine="480"/>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4C58568E">
      <w:pPr>
        <w:adjustRightIn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snapToGrid w:val="0"/>
          <w:color w:val="000000" w:themeColor="text1"/>
          <w:kern w:val="28"/>
          <w:sz w:val="24"/>
          <w:szCs w:val="20"/>
          <w:lang w:val="en-US" w:eastAsia="zh-CN"/>
          <w14:textFill>
            <w14:solidFill>
              <w14:schemeClr w14:val="tx1"/>
            </w14:solidFill>
          </w14:textFill>
        </w:rPr>
        <w:t>2</w:t>
      </w:r>
      <w:r>
        <w:rPr>
          <w:rFonts w:hint="eastAsia" w:ascii="宋体" w:hAnsi="宋体" w:cs="宋体"/>
          <w:snapToGrid w:val="0"/>
          <w:color w:val="000000" w:themeColor="text1"/>
          <w:kern w:val="28"/>
          <w:sz w:val="24"/>
          <w:szCs w:val="20"/>
          <w14:textFill>
            <w14:solidFill>
              <w14:schemeClr w14:val="tx1"/>
            </w14:solidFill>
          </w14:textFill>
        </w:rPr>
        <w:t>.落实政府采购政策需满足的资格要求：</w:t>
      </w:r>
      <w:r>
        <w:rPr>
          <w:rFonts w:hint="eastAsia" w:ascii="宋体" w:hAnsi="宋体" w:cs="宋体"/>
          <w:color w:val="000000" w:themeColor="text1"/>
          <w:sz w:val="24"/>
          <w14:textFill>
            <w14:solidFill>
              <w14:schemeClr w14:val="tx1"/>
            </w14:solidFill>
          </w14:textFill>
        </w:rPr>
        <w:t>分标1：本项目为专门面向中小企业采购，供应商应为中小企业，监狱企业、残疾人福利单位视同中小企业</w:t>
      </w:r>
      <w:r>
        <w:rPr>
          <w:rFonts w:hint="eastAsia" w:ascii="宋体" w:hAnsi="宋体" w:cs="宋体"/>
          <w:color w:val="000000" w:themeColor="text1"/>
          <w:sz w:val="24"/>
          <w:lang w:eastAsia="zh-CN"/>
          <w14:textFill>
            <w14:solidFill>
              <w14:schemeClr w14:val="tx1"/>
            </w14:solidFill>
          </w14:textFill>
        </w:rPr>
        <w:t>。</w:t>
      </w:r>
    </w:p>
    <w:p w14:paraId="28BE889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.本项目的特定资格要求：供应商须具备水利水电工程施工总承包三级(含)以上资质，并具备相应有效的安全生产许可证书。</w:t>
      </w:r>
    </w:p>
    <w:p w14:paraId="2D7FDDB6">
      <w:pPr>
        <w:spacing w:line="360" w:lineRule="auto"/>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三、获取响应文件</w:t>
      </w:r>
    </w:p>
    <w:p w14:paraId="34BD0109">
      <w:pPr>
        <w:adjustRightInd w:val="0"/>
        <w:spacing w:line="360" w:lineRule="auto"/>
        <w:ind w:firstLine="54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 xml:space="preserve">9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日至202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日，每天上午</w:t>
      </w:r>
      <w:r>
        <w:rPr>
          <w:rFonts w:hint="eastAsia" w:ascii="宋体" w:hAnsi="宋体"/>
          <w:color w:val="000000" w:themeColor="text1"/>
          <w:sz w:val="24"/>
          <w14:textFill>
            <w14:solidFill>
              <w14:schemeClr w14:val="tx1"/>
            </w14:solidFill>
          </w14:textFill>
        </w:rPr>
        <w:t>00:00至12:00 ，下午12:00至23:59</w:t>
      </w:r>
      <w:r>
        <w:rPr>
          <w:rFonts w:hint="eastAsia" w:ascii="宋体" w:hAnsi="宋体" w:cs="宋体"/>
          <w:color w:val="000000" w:themeColor="text1"/>
          <w:sz w:val="24"/>
          <w14:textFill>
            <w14:solidFill>
              <w14:schemeClr w14:val="tx1"/>
            </w14:solidFill>
          </w14:textFill>
        </w:rPr>
        <w:t>（北京时间，法定节假日除外）；</w:t>
      </w:r>
    </w:p>
    <w:p w14:paraId="64325F13">
      <w:pPr>
        <w:adjustRightInd w:val="0"/>
        <w:spacing w:line="360" w:lineRule="auto"/>
        <w:ind w:firstLine="540"/>
        <w:rPr>
          <w:rFonts w:ascii="宋体" w:hAnsi="宋体" w:cs="宋体"/>
          <w:color w:val="000000" w:themeColor="text1"/>
          <w:sz w:val="28"/>
          <w:szCs w:val="28"/>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广西政府采购云平台（https://www.gcy.zfcg.gxzf.gov.cn/）</w:t>
      </w:r>
    </w:p>
    <w:p w14:paraId="33A85FD1">
      <w:pPr>
        <w:adjustRightInd w:val="0"/>
        <w:spacing w:line="360" w:lineRule="auto"/>
        <w:ind w:firstLine="540"/>
        <w:rPr>
          <w:rFonts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方式：</w:t>
      </w:r>
      <w:r>
        <w:rPr>
          <w:rFonts w:hint="eastAsia" w:ascii="宋体" w:hAnsi="宋体" w:cs="宋体"/>
          <w:color w:val="000000" w:themeColor="text1"/>
          <w:sz w:val="24"/>
          <w14:textFill>
            <w14:solidFill>
              <w14:schemeClr w14:val="tx1"/>
            </w14:solidFill>
          </w14:textFill>
        </w:rPr>
        <w:t>供应商登录广西政府采购云平台（https://www.gcy.zfcg.gxzf.gov.cn/）在线申请获取采购文件（进入“项目采购”应用，在获取采购文件菜单中选择项目，申请获取采购文件）。</w:t>
      </w:r>
    </w:p>
    <w:p w14:paraId="514A4787">
      <w:pPr>
        <w:adjustRightInd w:val="0"/>
        <w:spacing w:line="360" w:lineRule="auto"/>
        <w:ind w:firstLine="540"/>
        <w:rPr>
          <w:rFonts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售价：</w:t>
      </w:r>
      <w:r>
        <w:rPr>
          <w:rFonts w:hint="eastAsia" w:ascii="宋体" w:hAnsi="宋体" w:cs="仿宋_GB2312"/>
          <w:color w:val="000000" w:themeColor="text1"/>
          <w:sz w:val="24"/>
          <w14:textFill>
            <w14:solidFill>
              <w14:schemeClr w14:val="tx1"/>
            </w14:solidFill>
          </w14:textFill>
        </w:rPr>
        <w:t>0。</w:t>
      </w:r>
    </w:p>
    <w:p w14:paraId="21C62500">
      <w:pPr>
        <w:adjustRightInd w:val="0"/>
        <w:snapToGrid w:val="0"/>
        <w:spacing w:line="360" w:lineRule="auto"/>
        <w:jc w:val="left"/>
        <w:rPr>
          <w:rFonts w:ascii="宋体" w:hAnsi="宋体"/>
          <w:b/>
          <w:color w:val="000000" w:themeColor="text1"/>
          <w:kern w:val="0"/>
          <w:sz w:val="24"/>
          <w:szCs w:val="20"/>
          <w14:textFill>
            <w14:solidFill>
              <w14:schemeClr w14:val="tx1"/>
            </w14:solidFill>
          </w14:textFill>
        </w:rPr>
      </w:pPr>
      <w:bookmarkStart w:id="5" w:name="_Toc28359015"/>
      <w:bookmarkStart w:id="6" w:name="_Toc35393632"/>
      <w:bookmarkStart w:id="7" w:name="_Toc35393801"/>
      <w:bookmarkStart w:id="8" w:name="_Toc28359092"/>
      <w:r>
        <w:rPr>
          <w:rFonts w:hint="eastAsia" w:ascii="宋体" w:hAnsi="宋体"/>
          <w:b/>
          <w:color w:val="000000" w:themeColor="text1"/>
          <w:kern w:val="0"/>
          <w:sz w:val="24"/>
          <w:szCs w:val="20"/>
          <w14:textFill>
            <w14:solidFill>
              <w14:schemeClr w14:val="tx1"/>
            </w14:solidFill>
          </w14:textFill>
        </w:rPr>
        <w:t>四、响应文件提交</w:t>
      </w:r>
      <w:bookmarkEnd w:id="5"/>
      <w:bookmarkEnd w:id="6"/>
      <w:bookmarkEnd w:id="7"/>
      <w:bookmarkEnd w:id="8"/>
      <w:r>
        <w:rPr>
          <w:rFonts w:hint="eastAsia" w:ascii="宋体" w:hAnsi="宋体"/>
          <w:b/>
          <w:color w:val="000000" w:themeColor="text1"/>
          <w:kern w:val="0"/>
          <w:sz w:val="24"/>
          <w:szCs w:val="20"/>
          <w14:textFill>
            <w14:solidFill>
              <w14:schemeClr w14:val="tx1"/>
            </w14:solidFill>
          </w14:textFill>
        </w:rPr>
        <w:t>（上传）</w:t>
      </w:r>
    </w:p>
    <w:p w14:paraId="3D8F74A0">
      <w:pPr>
        <w:adjustRightInd w:val="0"/>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截止时间：</w:t>
      </w:r>
      <w:r>
        <w:rPr>
          <w:rFonts w:hint="eastAsia"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bCs/>
          <w:color w:val="000000" w:themeColor="text1"/>
          <w:sz w:val="24"/>
          <w:u w:val="single"/>
          <w14:textFill>
            <w14:solidFill>
              <w14:schemeClr w14:val="tx1"/>
            </w14:solidFill>
          </w14:textFill>
        </w:rPr>
        <w:t>年</w:t>
      </w:r>
      <w:r>
        <w:rPr>
          <w:rFonts w:hint="eastAsia" w:ascii="宋体" w:hAnsi="宋体"/>
          <w:bCs/>
          <w:color w:val="000000" w:themeColor="text1"/>
          <w:sz w:val="24"/>
          <w:u w:val="single"/>
          <w:lang w:val="en-US" w:eastAsia="zh-CN"/>
          <w14:textFill>
            <w14:solidFill>
              <w14:schemeClr w14:val="tx1"/>
            </w14:solidFill>
          </w14:textFill>
        </w:rPr>
        <w:t>9</w:t>
      </w:r>
      <w:r>
        <w:rPr>
          <w:rFonts w:hint="eastAsia" w:ascii="宋体" w:hAnsi="宋体"/>
          <w:bCs/>
          <w:color w:val="000000" w:themeColor="text1"/>
          <w:sz w:val="24"/>
          <w:u w:val="single"/>
          <w14:textFill>
            <w14:solidFill>
              <w14:schemeClr w14:val="tx1"/>
            </w14:solidFill>
          </w14:textFill>
        </w:rPr>
        <w:t>月</w:t>
      </w:r>
      <w:r>
        <w:rPr>
          <w:rFonts w:hint="eastAsia" w:ascii="宋体" w:hAnsi="宋体"/>
          <w:bCs/>
          <w:color w:val="000000" w:themeColor="text1"/>
          <w:sz w:val="24"/>
          <w:u w:val="single"/>
          <w:lang w:val="en-US" w:eastAsia="zh-CN"/>
          <w14:textFill>
            <w14:solidFill>
              <w14:schemeClr w14:val="tx1"/>
            </w14:solidFill>
          </w14:textFill>
        </w:rPr>
        <w:t>19</w:t>
      </w:r>
      <w:r>
        <w:rPr>
          <w:rFonts w:hint="eastAsia" w:ascii="宋体" w:hAnsi="宋体"/>
          <w:bCs/>
          <w:color w:val="000000" w:themeColor="text1"/>
          <w:sz w:val="24"/>
          <w:u w:val="single"/>
          <w14:textFill>
            <w14:solidFill>
              <w14:schemeClr w14:val="tx1"/>
            </w14:solidFill>
          </w14:textFill>
        </w:rPr>
        <w:t>日</w:t>
      </w:r>
      <w:r>
        <w:rPr>
          <w:rFonts w:hint="eastAsia" w:ascii="宋体" w:hAnsi="宋体"/>
          <w:bCs/>
          <w:color w:val="000000" w:themeColor="text1"/>
          <w:sz w:val="24"/>
          <w:u w:val="single"/>
          <w:lang w:val="en-US" w:eastAsia="zh-CN"/>
          <w14:textFill>
            <w14:solidFill>
              <w14:schemeClr w14:val="tx1"/>
            </w14:solidFill>
          </w14:textFill>
        </w:rPr>
        <w:t>09</w:t>
      </w:r>
      <w:r>
        <w:rPr>
          <w:rFonts w:hint="eastAsia" w:ascii="宋体" w:hAnsi="宋体"/>
          <w:bCs/>
          <w:color w:val="000000" w:themeColor="text1"/>
          <w:sz w:val="24"/>
          <w:u w:val="single"/>
          <w14:textFill>
            <w14:solidFill>
              <w14:schemeClr w14:val="tx1"/>
            </w14:solidFill>
          </w14:textFill>
        </w:rPr>
        <w:t>点</w:t>
      </w:r>
      <w:r>
        <w:rPr>
          <w:rFonts w:hint="eastAsia" w:ascii="宋体" w:hAnsi="宋体"/>
          <w:bCs/>
          <w:color w:val="000000" w:themeColor="text1"/>
          <w:sz w:val="24"/>
          <w:u w:val="single"/>
          <w:lang w:val="en-US" w:eastAsia="zh-CN"/>
          <w14:textFill>
            <w14:solidFill>
              <w14:schemeClr w14:val="tx1"/>
            </w14:solidFill>
          </w14:textFill>
        </w:rPr>
        <w:t>00</w:t>
      </w:r>
      <w:r>
        <w:rPr>
          <w:rFonts w:hint="eastAsia" w:ascii="宋体" w:hAnsi="宋体"/>
          <w:bCs/>
          <w:color w:val="000000" w:themeColor="text1"/>
          <w:sz w:val="24"/>
          <w:u w:val="single"/>
          <w14:textFill>
            <w14:solidFill>
              <w14:schemeClr w14:val="tx1"/>
            </w14:solidFill>
          </w14:textFill>
        </w:rPr>
        <w:t>分00秒</w:t>
      </w:r>
      <w:r>
        <w:rPr>
          <w:rFonts w:hint="eastAsia" w:ascii="宋体" w:hAnsi="宋体"/>
          <w:bCs/>
          <w:color w:val="000000" w:themeColor="text1"/>
          <w:sz w:val="24"/>
          <w14:textFill>
            <w14:solidFill>
              <w14:schemeClr w14:val="tx1"/>
            </w14:solidFill>
          </w14:textFill>
        </w:rPr>
        <w:t>（北京时间）</w:t>
      </w:r>
    </w:p>
    <w:p w14:paraId="75E617EF">
      <w:pPr>
        <w:adjustRightInd w:val="0"/>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宋体" w:hAnsi="宋体" w:cs="仿宋_GB2312"/>
          <w:b/>
          <w:color w:val="000000" w:themeColor="text1"/>
          <w:sz w:val="24"/>
          <w14:textFill>
            <w14:solidFill>
              <w14:schemeClr w14:val="tx1"/>
            </w14:solidFill>
          </w14:textFill>
        </w:rPr>
        <w:t>。</w:t>
      </w:r>
    </w:p>
    <w:p w14:paraId="1ADD0888">
      <w:pPr>
        <w:adjustRightInd w:val="0"/>
        <w:snapToGrid w:val="0"/>
        <w:spacing w:line="360" w:lineRule="auto"/>
        <w:jc w:val="left"/>
        <w:rPr>
          <w:rFonts w:ascii="宋体" w:hAnsi="宋体"/>
          <w:b/>
          <w:color w:val="000000" w:themeColor="text1"/>
          <w:kern w:val="0"/>
          <w:sz w:val="24"/>
          <w:szCs w:val="20"/>
          <w14:textFill>
            <w14:solidFill>
              <w14:schemeClr w14:val="tx1"/>
            </w14:solidFill>
          </w14:textFill>
        </w:rPr>
      </w:pPr>
      <w:bookmarkStart w:id="9" w:name="_Toc28359016"/>
      <w:bookmarkStart w:id="10" w:name="_Toc35393633"/>
      <w:bookmarkStart w:id="11" w:name="_Toc28359093"/>
      <w:bookmarkStart w:id="12" w:name="_Toc35393802"/>
      <w:r>
        <w:rPr>
          <w:rFonts w:hint="eastAsia" w:ascii="宋体" w:hAnsi="宋体"/>
          <w:b/>
          <w:color w:val="000000" w:themeColor="text1"/>
          <w:kern w:val="0"/>
          <w:sz w:val="24"/>
          <w:szCs w:val="20"/>
          <w14:textFill>
            <w14:solidFill>
              <w14:schemeClr w14:val="tx1"/>
            </w14:solidFill>
          </w14:textFill>
        </w:rPr>
        <w:t>五、响应文件开启</w:t>
      </w:r>
      <w:bookmarkEnd w:id="9"/>
      <w:bookmarkEnd w:id="10"/>
      <w:bookmarkEnd w:id="11"/>
      <w:bookmarkEnd w:id="12"/>
    </w:p>
    <w:p w14:paraId="385D4A39">
      <w:pPr>
        <w:adjustRightInd w:val="0"/>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时间：</w:t>
      </w:r>
      <w:r>
        <w:rPr>
          <w:rFonts w:hint="eastAsia"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bCs/>
          <w:color w:val="000000" w:themeColor="text1"/>
          <w:sz w:val="24"/>
          <w:u w:val="single"/>
          <w14:textFill>
            <w14:solidFill>
              <w14:schemeClr w14:val="tx1"/>
            </w14:solidFill>
          </w14:textFill>
        </w:rPr>
        <w:t>年</w:t>
      </w:r>
      <w:r>
        <w:rPr>
          <w:rFonts w:hint="eastAsia" w:ascii="宋体" w:hAnsi="宋体"/>
          <w:bCs/>
          <w:color w:val="000000" w:themeColor="text1"/>
          <w:sz w:val="24"/>
          <w:u w:val="single"/>
          <w:lang w:val="en-US" w:eastAsia="zh-CN"/>
          <w14:textFill>
            <w14:solidFill>
              <w14:schemeClr w14:val="tx1"/>
            </w14:solidFill>
          </w14:textFill>
        </w:rPr>
        <w:t>9</w:t>
      </w:r>
      <w:r>
        <w:rPr>
          <w:rFonts w:hint="eastAsia" w:ascii="宋体" w:hAnsi="宋体"/>
          <w:bCs/>
          <w:color w:val="000000" w:themeColor="text1"/>
          <w:sz w:val="24"/>
          <w:u w:val="single"/>
          <w14:textFill>
            <w14:solidFill>
              <w14:schemeClr w14:val="tx1"/>
            </w14:solidFill>
          </w14:textFill>
        </w:rPr>
        <w:t>月</w:t>
      </w:r>
      <w:r>
        <w:rPr>
          <w:rFonts w:hint="eastAsia" w:ascii="宋体" w:hAnsi="宋体"/>
          <w:bCs/>
          <w:color w:val="000000" w:themeColor="text1"/>
          <w:sz w:val="24"/>
          <w:u w:val="single"/>
          <w:lang w:val="en-US" w:eastAsia="zh-CN"/>
          <w14:textFill>
            <w14:solidFill>
              <w14:schemeClr w14:val="tx1"/>
            </w14:solidFill>
          </w14:textFill>
        </w:rPr>
        <w:t>19</w:t>
      </w:r>
      <w:r>
        <w:rPr>
          <w:rFonts w:hint="eastAsia" w:ascii="宋体" w:hAnsi="宋体"/>
          <w:bCs/>
          <w:color w:val="000000" w:themeColor="text1"/>
          <w:sz w:val="24"/>
          <w:u w:val="single"/>
          <w14:textFill>
            <w14:solidFill>
              <w14:schemeClr w14:val="tx1"/>
            </w14:solidFill>
          </w14:textFill>
        </w:rPr>
        <w:t>日</w:t>
      </w:r>
      <w:r>
        <w:rPr>
          <w:rFonts w:hint="eastAsia" w:ascii="宋体" w:hAnsi="宋体"/>
          <w:bCs/>
          <w:color w:val="000000" w:themeColor="text1"/>
          <w:sz w:val="24"/>
          <w:u w:val="single"/>
          <w:lang w:val="en-US" w:eastAsia="zh-CN"/>
          <w14:textFill>
            <w14:solidFill>
              <w14:schemeClr w14:val="tx1"/>
            </w14:solidFill>
          </w14:textFill>
        </w:rPr>
        <w:t>09</w:t>
      </w:r>
      <w:r>
        <w:rPr>
          <w:rFonts w:hint="eastAsia" w:ascii="宋体" w:hAnsi="宋体"/>
          <w:bCs/>
          <w:color w:val="000000" w:themeColor="text1"/>
          <w:sz w:val="24"/>
          <w:u w:val="single"/>
          <w14:textFill>
            <w14:solidFill>
              <w14:schemeClr w14:val="tx1"/>
            </w14:solidFill>
          </w14:textFill>
        </w:rPr>
        <w:t>点</w:t>
      </w:r>
      <w:r>
        <w:rPr>
          <w:rFonts w:hint="eastAsia" w:ascii="宋体" w:hAnsi="宋体"/>
          <w:bCs/>
          <w:color w:val="000000" w:themeColor="text1"/>
          <w:sz w:val="24"/>
          <w:u w:val="single"/>
          <w:lang w:val="en-US" w:eastAsia="zh-CN"/>
          <w14:textFill>
            <w14:solidFill>
              <w14:schemeClr w14:val="tx1"/>
            </w14:solidFill>
          </w14:textFill>
        </w:rPr>
        <w:t>00</w:t>
      </w:r>
      <w:r>
        <w:rPr>
          <w:rFonts w:hint="eastAsia" w:ascii="宋体" w:hAnsi="宋体"/>
          <w:bCs/>
          <w:color w:val="000000" w:themeColor="text1"/>
          <w:sz w:val="24"/>
          <w:u w:val="single"/>
          <w14:textFill>
            <w14:solidFill>
              <w14:schemeClr w14:val="tx1"/>
            </w14:solidFill>
          </w14:textFill>
        </w:rPr>
        <w:t>分00秒</w:t>
      </w:r>
      <w:r>
        <w:rPr>
          <w:rFonts w:hint="eastAsia" w:ascii="宋体" w:hAnsi="宋体"/>
          <w:bCs/>
          <w:color w:val="000000" w:themeColor="text1"/>
          <w:sz w:val="24"/>
          <w14:textFill>
            <w14:solidFill>
              <w14:schemeClr w14:val="tx1"/>
            </w14:solidFill>
          </w14:textFill>
        </w:rPr>
        <w:t>（北京时间）</w:t>
      </w:r>
    </w:p>
    <w:p w14:paraId="261C384B">
      <w:pPr>
        <w:adjustRightInd w:val="0"/>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p>
    <w:p w14:paraId="23028562">
      <w:pPr>
        <w:adjustRightInd w:val="0"/>
        <w:snapToGrid w:val="0"/>
        <w:spacing w:line="360" w:lineRule="auto"/>
        <w:jc w:val="left"/>
        <w:rPr>
          <w:rFonts w:ascii="宋体" w:hAnsi="宋体"/>
          <w:b/>
          <w:color w:val="000000" w:themeColor="text1"/>
          <w:kern w:val="0"/>
          <w:sz w:val="24"/>
          <w:szCs w:val="20"/>
          <w14:textFill>
            <w14:solidFill>
              <w14:schemeClr w14:val="tx1"/>
            </w14:solidFill>
          </w14:textFill>
        </w:rPr>
      </w:pPr>
      <w:bookmarkStart w:id="13" w:name="_Toc28359094"/>
      <w:bookmarkStart w:id="14" w:name="_Toc28359017"/>
      <w:bookmarkStart w:id="15" w:name="_Toc35393803"/>
      <w:bookmarkStart w:id="16" w:name="_Toc35393634"/>
      <w:r>
        <w:rPr>
          <w:rFonts w:hint="eastAsia" w:ascii="宋体" w:hAnsi="宋体"/>
          <w:b/>
          <w:color w:val="000000" w:themeColor="text1"/>
          <w:kern w:val="0"/>
          <w:sz w:val="24"/>
          <w:szCs w:val="20"/>
          <w14:textFill>
            <w14:solidFill>
              <w14:schemeClr w14:val="tx1"/>
            </w14:solidFill>
          </w14:textFill>
        </w:rPr>
        <w:t>六、公告期限</w:t>
      </w:r>
      <w:bookmarkEnd w:id="13"/>
      <w:bookmarkEnd w:id="14"/>
      <w:bookmarkEnd w:id="15"/>
      <w:bookmarkEnd w:id="16"/>
    </w:p>
    <w:p w14:paraId="394A51B9">
      <w:pPr>
        <w:adjustRightIn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个工作日。</w:t>
      </w:r>
    </w:p>
    <w:p w14:paraId="63138013">
      <w:pPr>
        <w:adjustRightInd w:val="0"/>
        <w:snapToGrid w:val="0"/>
        <w:spacing w:line="360" w:lineRule="auto"/>
        <w:jc w:val="left"/>
        <w:rPr>
          <w:rFonts w:ascii="宋体" w:hAnsi="宋体"/>
          <w:b/>
          <w:color w:val="000000" w:themeColor="text1"/>
          <w:kern w:val="0"/>
          <w:sz w:val="24"/>
          <w:szCs w:val="20"/>
          <w14:textFill>
            <w14:solidFill>
              <w14:schemeClr w14:val="tx1"/>
            </w14:solidFill>
          </w14:textFill>
        </w:rPr>
      </w:pPr>
      <w:bookmarkStart w:id="17" w:name="_Toc35393635"/>
      <w:bookmarkStart w:id="18" w:name="_Toc35393804"/>
      <w:r>
        <w:rPr>
          <w:rFonts w:hint="eastAsia" w:ascii="宋体" w:hAnsi="宋体"/>
          <w:b/>
          <w:color w:val="000000" w:themeColor="text1"/>
          <w:kern w:val="0"/>
          <w:sz w:val="24"/>
          <w:szCs w:val="20"/>
          <w14:textFill>
            <w14:solidFill>
              <w14:schemeClr w14:val="tx1"/>
            </w14:solidFill>
          </w14:textFill>
        </w:rPr>
        <w:t>七、其他补充事宜</w:t>
      </w:r>
      <w:bookmarkEnd w:id="17"/>
      <w:bookmarkEnd w:id="18"/>
    </w:p>
    <w:p w14:paraId="23F9C637">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1.磋商保证金：</w:t>
      </w:r>
      <w:r>
        <w:rPr>
          <w:rFonts w:hint="eastAsia" w:ascii="宋体" w:hAnsi="宋体" w:cs="宋体"/>
          <w:color w:val="000000" w:themeColor="text1"/>
          <w:sz w:val="24"/>
          <w:lang w:eastAsia="zh-CN"/>
          <w14:textFill>
            <w14:solidFill>
              <w14:schemeClr w14:val="tx1"/>
            </w14:solidFill>
          </w14:textFill>
        </w:rPr>
        <w:t>不要求</w:t>
      </w:r>
      <w:r>
        <w:rPr>
          <w:rFonts w:hint="eastAsia" w:ascii="宋体" w:hAnsi="宋体" w:cs="宋体"/>
          <w:color w:val="000000" w:themeColor="text1"/>
          <w:sz w:val="24"/>
          <w14:textFill>
            <w14:solidFill>
              <w14:schemeClr w14:val="tx1"/>
            </w14:solidFill>
          </w14:textFill>
        </w:rPr>
        <w:t>。</w:t>
      </w:r>
    </w:p>
    <w:p w14:paraId="11C20A62">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39FE2A2">
      <w:pPr>
        <w:adjustRightInd w:val="0"/>
        <w:spacing w:line="360" w:lineRule="auto"/>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CCAFB0E">
      <w:pPr>
        <w:adjustRightIn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4.网上公告媒体查询：中国政府采购网（http://www.ccgp.gov.cn/）、广西政府采 购网 （ http://www.ccgp-guangxi.gov.cn/ ） 、 全 国 公 共 资 源 交 易 平 台 （ 广 西 • 北 海 ）（http://ggzy.jgswj.gxzf.gov.cn/bhggzy/）。</w:t>
      </w:r>
    </w:p>
    <w:p w14:paraId="6E417BE7">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F1DEBF0">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B802FE2">
      <w:pPr>
        <w:adjustRightIn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7.本项目采用远程异地评标。</w:t>
      </w:r>
    </w:p>
    <w:p w14:paraId="375559B5">
      <w:pPr>
        <w:adjustRightInd w:val="0"/>
        <w:snapToGrid w:val="0"/>
        <w:spacing w:line="360" w:lineRule="auto"/>
        <w:jc w:val="left"/>
        <w:rPr>
          <w:rFonts w:ascii="宋体" w:hAnsi="宋体"/>
          <w:b/>
          <w:color w:val="000000" w:themeColor="text1"/>
          <w:kern w:val="0"/>
          <w:sz w:val="24"/>
          <w:szCs w:val="20"/>
          <w14:textFill>
            <w14:solidFill>
              <w14:schemeClr w14:val="tx1"/>
            </w14:solidFill>
          </w14:textFill>
        </w:rPr>
      </w:pPr>
      <w:bookmarkStart w:id="19" w:name="_Toc35393636"/>
      <w:bookmarkStart w:id="20" w:name="_Toc35393805"/>
      <w:bookmarkStart w:id="21" w:name="_Toc28359018"/>
      <w:bookmarkStart w:id="22" w:name="_Toc28359095"/>
      <w:r>
        <w:rPr>
          <w:rFonts w:hint="eastAsia" w:ascii="宋体" w:hAnsi="宋体"/>
          <w:b/>
          <w:color w:val="000000" w:themeColor="text1"/>
          <w:kern w:val="0"/>
          <w:sz w:val="24"/>
          <w:szCs w:val="20"/>
          <w14:textFill>
            <w14:solidFill>
              <w14:schemeClr w14:val="tx1"/>
            </w14:solidFill>
          </w14:textFill>
        </w:rPr>
        <w:t>八、凡对本次采购提出询问、质疑、投诉，请按以下方式联系</w:t>
      </w:r>
      <w:bookmarkEnd w:id="19"/>
      <w:bookmarkEnd w:id="20"/>
      <w:bookmarkEnd w:id="21"/>
      <w:bookmarkEnd w:id="22"/>
    </w:p>
    <w:p w14:paraId="08050ED8">
      <w:pPr>
        <w:adjustRightIn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29A1E59D">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称：北海市银海区福成水利工程管理所</w:t>
      </w:r>
    </w:p>
    <w:p w14:paraId="201953FA">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    址：北海市银海区福成镇福合路69号 </w:t>
      </w:r>
    </w:p>
    <w:p w14:paraId="4496A010">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项目联系人：黄工</w:t>
      </w:r>
    </w:p>
    <w:p w14:paraId="26B93F52">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项目联系方式：0779-3228329 </w:t>
      </w:r>
    </w:p>
    <w:p w14:paraId="5991A1C6">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57AEFD20">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2DB9A20A">
      <w:pPr>
        <w:adjustRightInd w:val="0"/>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广西中之元工程管理有限公司</w:t>
      </w:r>
    </w:p>
    <w:p w14:paraId="5BDCCFA1">
      <w:pPr>
        <w:adjustRightIn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址：北海市海城区银河城市科技产业城2幢1202号</w:t>
      </w:r>
    </w:p>
    <w:p w14:paraId="777B047A">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w:t>
      </w:r>
      <w:r>
        <w:rPr>
          <w:rFonts w:hint="eastAsia" w:ascii="宋体" w:hAnsi="宋体" w:cs="宋体"/>
          <w:color w:val="000000" w:themeColor="text1"/>
          <w:sz w:val="24"/>
          <w:lang w:eastAsia="zh-CN"/>
          <w14:textFill>
            <w14:solidFill>
              <w14:schemeClr w14:val="tx1"/>
            </w14:solidFill>
          </w14:textFill>
        </w:rPr>
        <w:t>庞工</w:t>
      </w:r>
      <w:r>
        <w:rPr>
          <w:rFonts w:hint="eastAsia" w:ascii="宋体" w:hAnsi="宋体" w:cs="宋体"/>
          <w:color w:val="000000" w:themeColor="text1"/>
          <w:sz w:val="24"/>
          <w14:textFill>
            <w14:solidFill>
              <w14:schemeClr w14:val="tx1"/>
            </w14:solidFill>
          </w14:textFill>
        </w:rPr>
        <w:t xml:space="preserve"> </w:t>
      </w:r>
    </w:p>
    <w:p w14:paraId="030BE7F7">
      <w:pPr>
        <w:tabs>
          <w:tab w:val="left" w:pos="9639"/>
          <w:tab w:val="left" w:pos="9746"/>
        </w:tabs>
        <w:adjustRightInd w:val="0"/>
        <w:snapToGrid w:val="0"/>
        <w:ind w:firstLine="48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项目联系方式（询问）：</w:t>
      </w:r>
      <w:r>
        <w:rPr>
          <w:rFonts w:hint="eastAsia" w:ascii="宋体" w:hAnsi="宋体" w:cs="宋体"/>
          <w:color w:val="000000" w:themeColor="text1"/>
          <w:sz w:val="24"/>
          <w:lang w:val="en-US" w:eastAsia="zh-CN"/>
          <w14:textFill>
            <w14:solidFill>
              <w14:schemeClr w14:val="tx1"/>
            </w14:solidFill>
          </w14:textFill>
        </w:rPr>
        <w:t>0779-2053505</w:t>
      </w:r>
    </w:p>
    <w:p w14:paraId="52B5383C">
      <w:pPr>
        <w:tabs>
          <w:tab w:val="left" w:pos="9639"/>
          <w:tab w:val="left" w:pos="9746"/>
        </w:tabs>
        <w:adjustRightInd w:val="0"/>
        <w:snapToGrid w:val="0"/>
        <w:ind w:firstLine="6377" w:firstLineChars="3037"/>
        <w:rPr>
          <w:rFonts w:ascii="宋体" w:hAnsi="宋体" w:cs="宋体"/>
          <w:color w:val="000000" w:themeColor="text1"/>
          <w:kern w:val="0"/>
          <w:szCs w:val="21"/>
          <w14:textFill>
            <w14:solidFill>
              <w14:schemeClr w14:val="tx1"/>
            </w14:solidFill>
          </w14:textFill>
        </w:rPr>
      </w:pPr>
    </w:p>
    <w:p w14:paraId="112C6A7B">
      <w:pPr>
        <w:adjustRightInd w:val="0"/>
        <w:spacing w:line="360" w:lineRule="auto"/>
        <w:ind w:firstLine="480" w:firstLineChars="200"/>
        <w:rPr>
          <w:rFonts w:ascii="宋体" w:hAnsi="宋体" w:cs="宋体"/>
          <w:color w:val="000000" w:themeColor="text1"/>
          <w:sz w:val="24"/>
          <w14:textFill>
            <w14:solidFill>
              <w14:schemeClr w14:val="tx1"/>
            </w14:solidFill>
          </w14:textFill>
        </w:rPr>
      </w:pPr>
    </w:p>
    <w:p w14:paraId="5BEDF6A8">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采购人（盖章）：                              采购代理机构（盖章）：</w:t>
      </w:r>
    </w:p>
    <w:p w14:paraId="7A03437D">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北海市银海区福成水利工程管理所                </w:t>
      </w:r>
      <w:r>
        <w:rPr>
          <w:rFonts w:hint="eastAsia" w:ascii="宋体" w:hAnsi="宋体" w:cs="宋体"/>
          <w:color w:val="000000" w:themeColor="text1"/>
          <w:sz w:val="24"/>
          <w:lang w:eastAsia="zh-CN"/>
          <w14:textFill>
            <w14:solidFill>
              <w14:schemeClr w14:val="tx1"/>
            </w14:solidFill>
          </w14:textFill>
        </w:rPr>
        <w:t>广西中之元工程管理有限公司</w:t>
      </w:r>
      <w:r>
        <w:rPr>
          <w:rFonts w:hint="eastAsia" w:ascii="宋体" w:hAnsi="宋体" w:cs="宋体"/>
          <w:color w:val="000000" w:themeColor="text1"/>
          <w:sz w:val="24"/>
          <w14:textFill>
            <w14:solidFill>
              <w14:schemeClr w14:val="tx1"/>
            </w14:solidFill>
          </w14:textFill>
        </w:rPr>
        <w:t xml:space="preserve">                          </w:t>
      </w:r>
    </w:p>
    <w:p w14:paraId="43067212">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 xml:space="preserve">9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 xml:space="preserve">日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日</w:t>
      </w:r>
    </w:p>
    <w:p w14:paraId="5FB7F609">
      <w:pPr>
        <w:tabs>
          <w:tab w:val="left" w:pos="9639"/>
          <w:tab w:val="left" w:pos="9746"/>
        </w:tabs>
        <w:adjustRightInd w:val="0"/>
        <w:snapToGrid w:val="0"/>
        <w:ind w:firstLine="420" w:firstLineChars="200"/>
        <w:rPr>
          <w:rFonts w:ascii="宋体" w:hAnsi="宋体" w:cs="宋体"/>
          <w:color w:val="000000" w:themeColor="text1"/>
          <w:kern w:val="0"/>
          <w:szCs w:val="21"/>
          <w14:textFill>
            <w14:solidFill>
              <w14:schemeClr w14:val="tx1"/>
            </w14:solidFill>
          </w14:textFill>
        </w:rPr>
      </w:pPr>
    </w:p>
    <w:p w14:paraId="5E6220C2">
      <w:pPr>
        <w:tabs>
          <w:tab w:val="left" w:pos="9639"/>
          <w:tab w:val="left" w:pos="9746"/>
        </w:tabs>
        <w:adjustRightInd w:val="0"/>
        <w:snapToGrid w:val="0"/>
        <w:spacing w:line="260" w:lineRule="exact"/>
        <w:ind w:firstLine="6972" w:firstLineChars="3320"/>
        <w:rPr>
          <w:rFonts w:ascii="仿宋_GB2312" w:hAnsi="宋体" w:eastAsia="仿宋_GB2312"/>
          <w:b/>
          <w:color w:val="000000" w:themeColor="text1"/>
          <w:sz w:val="32"/>
          <w:szCs w:val="32"/>
          <w14:textFill>
            <w14:solidFill>
              <w14:schemeClr w14:val="tx1"/>
            </w14:solidFill>
          </w14:textFill>
        </w:rPr>
      </w:pPr>
      <w:r>
        <w:rPr>
          <w:rFonts w:hAnsi="宋体" w:cs="宋体"/>
          <w:color w:val="000000" w:themeColor="text1"/>
          <w:kern w:val="0"/>
          <w:szCs w:val="21"/>
          <w14:textFill>
            <w14:solidFill>
              <w14:schemeClr w14:val="tx1"/>
            </w14:solidFill>
          </w14:textFill>
        </w:rPr>
        <w:br w:type="page"/>
      </w:r>
    </w:p>
    <w:p w14:paraId="2BD2DDA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462C6529">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7E0868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56F2AEF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48FED42">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6D66C5AD">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1DE424D3">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40F32966">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402E27AF">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BCC1D3D">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02C270F">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75100B5">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0CAB9FD2">
      <w:pPr>
        <w:spacing w:line="600" w:lineRule="exact"/>
        <w:jc w:val="center"/>
        <w:outlineLvl w:val="0"/>
        <w:rPr>
          <w:rFonts w:ascii="宋体" w:hAnsi="宋体"/>
          <w:b/>
          <w:color w:val="000000" w:themeColor="text1"/>
          <w:sz w:val="44"/>
          <w:szCs w:val="44"/>
          <w14:textFill>
            <w14:solidFill>
              <w14:schemeClr w14:val="tx1"/>
            </w14:solidFill>
          </w14:textFill>
        </w:rPr>
      </w:pPr>
      <w:bookmarkStart w:id="23" w:name="_Toc3943"/>
      <w:bookmarkStart w:id="24" w:name="_Toc176861407"/>
      <w:bookmarkStart w:id="25" w:name="_Toc3994504"/>
      <w:r>
        <w:rPr>
          <w:rFonts w:hint="eastAsia" w:ascii="宋体" w:hAnsi="宋体"/>
          <w:b/>
          <w:color w:val="000000" w:themeColor="text1"/>
          <w:sz w:val="44"/>
          <w:szCs w:val="44"/>
          <w14:textFill>
            <w14:solidFill>
              <w14:schemeClr w14:val="tx1"/>
            </w14:solidFill>
          </w14:textFill>
        </w:rPr>
        <w:t>第二章  磋商供应商须知</w:t>
      </w:r>
      <w:bookmarkEnd w:id="23"/>
      <w:bookmarkEnd w:id="24"/>
      <w:bookmarkEnd w:id="25"/>
    </w:p>
    <w:p w14:paraId="4C51B2DC">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2490D548">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5E801858">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620FE97">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CFFDBE1">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6CDF1C11">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E841DA2">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1D9ACFD4">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402B1B9">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61699579">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73D118D9">
      <w:pPr>
        <w:spacing w:line="400" w:lineRule="exact"/>
        <w:jc w:val="center"/>
        <w:rPr>
          <w:rFonts w:ascii="仿宋_GB2312" w:hAnsi="宋体" w:eastAsia="仿宋_GB2312"/>
          <w:b/>
          <w:color w:val="000000" w:themeColor="text1"/>
          <w:sz w:val="32"/>
          <w:szCs w:val="32"/>
          <w14:textFill>
            <w14:solidFill>
              <w14:schemeClr w14:val="tx1"/>
            </w14:solidFill>
          </w14:textFill>
        </w:rPr>
      </w:pPr>
    </w:p>
    <w:p w14:paraId="32F3C1C9">
      <w:pPr>
        <w:spacing w:line="400" w:lineRule="exact"/>
        <w:rPr>
          <w:rFonts w:ascii="仿宋_GB2312" w:hAnsi="宋体" w:eastAsia="仿宋_GB2312"/>
          <w:b/>
          <w:color w:val="000000" w:themeColor="text1"/>
          <w:sz w:val="32"/>
          <w:szCs w:val="32"/>
          <w14:textFill>
            <w14:solidFill>
              <w14:schemeClr w14:val="tx1"/>
            </w14:solidFill>
          </w14:textFill>
        </w:rPr>
      </w:pPr>
    </w:p>
    <w:p w14:paraId="109767B3">
      <w:pPr>
        <w:spacing w:line="400" w:lineRule="exact"/>
        <w:rPr>
          <w:rFonts w:ascii="仿宋_GB2312" w:hAnsi="宋体" w:eastAsia="仿宋_GB2312"/>
          <w:b/>
          <w:color w:val="000000" w:themeColor="text1"/>
          <w:sz w:val="32"/>
          <w:szCs w:val="32"/>
          <w14:textFill>
            <w14:solidFill>
              <w14:schemeClr w14:val="tx1"/>
            </w14:solidFill>
          </w14:textFill>
        </w:rPr>
      </w:pPr>
    </w:p>
    <w:p w14:paraId="1F066D9D">
      <w:pPr>
        <w:spacing w:line="400" w:lineRule="exact"/>
        <w:rPr>
          <w:rFonts w:ascii="仿宋_GB2312" w:hAnsi="宋体" w:eastAsia="仿宋_GB2312"/>
          <w:b/>
          <w:color w:val="000000" w:themeColor="text1"/>
          <w:sz w:val="32"/>
          <w:szCs w:val="32"/>
          <w14:textFill>
            <w14:solidFill>
              <w14:schemeClr w14:val="tx1"/>
            </w14:solidFill>
          </w14:textFill>
        </w:rPr>
      </w:pPr>
    </w:p>
    <w:p w14:paraId="44338269">
      <w:pPr>
        <w:spacing w:line="400" w:lineRule="exact"/>
        <w:rPr>
          <w:rFonts w:ascii="仿宋_GB2312" w:hAnsi="宋体" w:eastAsia="仿宋_GB2312"/>
          <w:b/>
          <w:color w:val="000000" w:themeColor="text1"/>
          <w:sz w:val="32"/>
          <w:szCs w:val="32"/>
          <w14:textFill>
            <w14:solidFill>
              <w14:schemeClr w14:val="tx1"/>
            </w14:solidFill>
          </w14:textFill>
        </w:rPr>
      </w:pPr>
    </w:p>
    <w:p w14:paraId="310AB894">
      <w:pPr>
        <w:spacing w:line="400" w:lineRule="exact"/>
        <w:rPr>
          <w:rFonts w:ascii="仿宋_GB2312" w:hAnsi="宋体" w:eastAsia="仿宋_GB2312"/>
          <w:b/>
          <w:color w:val="000000" w:themeColor="text1"/>
          <w:sz w:val="32"/>
          <w:szCs w:val="32"/>
          <w14:textFill>
            <w14:solidFill>
              <w14:schemeClr w14:val="tx1"/>
            </w14:solidFill>
          </w14:textFill>
        </w:rPr>
      </w:pPr>
    </w:p>
    <w:p w14:paraId="20790617">
      <w:pPr>
        <w:pStyle w:val="4"/>
        <w:rPr>
          <w:color w:val="000000" w:themeColor="text1"/>
          <w14:textFill>
            <w14:solidFill>
              <w14:schemeClr w14:val="tx1"/>
            </w14:solidFill>
          </w14:textFill>
        </w:rPr>
      </w:pPr>
    </w:p>
    <w:p w14:paraId="6D76A4E2">
      <w:pPr>
        <w:rPr>
          <w:color w:val="000000" w:themeColor="text1"/>
          <w14:textFill>
            <w14:solidFill>
              <w14:schemeClr w14:val="tx1"/>
            </w14:solidFill>
          </w14:textFill>
        </w:rPr>
      </w:pPr>
    </w:p>
    <w:p w14:paraId="3F4C4732">
      <w:pPr>
        <w:pStyle w:val="4"/>
        <w:rPr>
          <w:color w:val="000000" w:themeColor="text1"/>
          <w14:textFill>
            <w14:solidFill>
              <w14:schemeClr w14:val="tx1"/>
            </w14:solidFill>
          </w14:textFill>
        </w:rPr>
      </w:pPr>
    </w:p>
    <w:p w14:paraId="6EC81AF0">
      <w:pPr>
        <w:rPr>
          <w:color w:val="000000" w:themeColor="text1"/>
          <w14:textFill>
            <w14:solidFill>
              <w14:schemeClr w14:val="tx1"/>
            </w14:solidFill>
          </w14:textFill>
        </w:rPr>
      </w:pPr>
    </w:p>
    <w:p w14:paraId="166F9337">
      <w:pPr>
        <w:pStyle w:val="4"/>
        <w:rPr>
          <w:color w:val="000000" w:themeColor="text1"/>
          <w14:textFill>
            <w14:solidFill>
              <w14:schemeClr w14:val="tx1"/>
            </w14:solidFill>
          </w14:textFill>
        </w:rPr>
      </w:pPr>
    </w:p>
    <w:p w14:paraId="0ACE4C4C">
      <w:pPr>
        <w:spacing w:line="400" w:lineRule="exact"/>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磋商</w:t>
      </w:r>
      <w:r>
        <w:rPr>
          <w:rFonts w:ascii="宋体" w:hAnsi="宋体"/>
          <w:b/>
          <w:color w:val="000000" w:themeColor="text1"/>
          <w:sz w:val="32"/>
          <w:szCs w:val="32"/>
          <w14:textFill>
            <w14:solidFill>
              <w14:schemeClr w14:val="tx1"/>
            </w14:solidFill>
          </w14:textFill>
        </w:rPr>
        <w:t>供应商须知前附表</w:t>
      </w:r>
    </w:p>
    <w:tbl>
      <w:tblPr>
        <w:tblStyle w:val="38"/>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0D80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37" w:type="dxa"/>
            <w:vAlign w:val="center"/>
          </w:tcPr>
          <w:p w14:paraId="110F3F8A">
            <w:pPr>
              <w:pStyle w:val="69"/>
              <w:spacing w:line="24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1284" w:type="dxa"/>
            <w:vAlign w:val="center"/>
          </w:tcPr>
          <w:p w14:paraId="69E24228">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名称</w:t>
            </w:r>
          </w:p>
        </w:tc>
        <w:tc>
          <w:tcPr>
            <w:tcW w:w="8781" w:type="dxa"/>
            <w:vAlign w:val="center"/>
          </w:tcPr>
          <w:p w14:paraId="23101C0D">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内    容</w:t>
            </w:r>
          </w:p>
        </w:tc>
      </w:tr>
      <w:tr w14:paraId="7D83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637" w:type="dxa"/>
            <w:vAlign w:val="center"/>
          </w:tcPr>
          <w:p w14:paraId="747AE458">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w:t>
            </w:r>
          </w:p>
        </w:tc>
        <w:tc>
          <w:tcPr>
            <w:tcW w:w="1284" w:type="dxa"/>
            <w:vAlign w:val="center"/>
          </w:tcPr>
          <w:p w14:paraId="6DC0E3F3">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项目名称及编号</w:t>
            </w:r>
          </w:p>
        </w:tc>
        <w:tc>
          <w:tcPr>
            <w:tcW w:w="8781" w:type="dxa"/>
            <w:vAlign w:val="center"/>
          </w:tcPr>
          <w:p w14:paraId="1E046CD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工程名称：</w:t>
            </w:r>
            <w:r>
              <w:rPr>
                <w:rFonts w:hint="eastAsia" w:ascii="宋体" w:hAnsi="宋体" w:cs="宋体"/>
                <w:color w:val="000000" w:themeColor="text1"/>
                <w:spacing w:val="2"/>
                <w:sz w:val="24"/>
                <w:lang w:eastAsia="zh-CN"/>
                <w14:textFill>
                  <w14:solidFill>
                    <w14:schemeClr w14:val="tx1"/>
                  </w14:solidFill>
                </w14:textFill>
              </w:rPr>
              <w:t>银海区2025年农村饮水工程维修养护项目</w:t>
            </w:r>
            <w:r>
              <w:rPr>
                <w:rFonts w:hint="eastAsia" w:ascii="宋体" w:hAnsi="宋体" w:cs="宋体"/>
                <w:color w:val="000000" w:themeColor="text1"/>
                <w:sz w:val="24"/>
                <w14:textFill>
                  <w14:solidFill>
                    <w14:schemeClr w14:val="tx1"/>
                  </w14:solidFill>
                </w14:textFill>
              </w:rPr>
              <w:t xml:space="preserve"> </w:t>
            </w:r>
          </w:p>
          <w:p w14:paraId="2F1AA51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项目编号：</w:t>
            </w:r>
            <w:r>
              <w:rPr>
                <w:rFonts w:hint="eastAsia" w:ascii="宋体" w:hAnsi="宋体" w:cs="宋体"/>
                <w:color w:val="000000" w:themeColor="text1"/>
                <w:spacing w:val="2"/>
                <w:sz w:val="24"/>
                <w:lang w:eastAsia="zh-CN"/>
                <w14:textFill>
                  <w14:solidFill>
                    <w14:schemeClr w14:val="tx1"/>
                  </w14:solidFill>
                </w14:textFill>
              </w:rPr>
              <w:t>BHZC2025-C2-030039-ZZYG</w:t>
            </w:r>
            <w:r>
              <w:rPr>
                <w:rFonts w:hint="eastAsia" w:ascii="宋体" w:hAnsi="宋体" w:cs="宋体"/>
                <w:color w:val="000000" w:themeColor="text1"/>
                <w:sz w:val="24"/>
                <w14:textFill>
                  <w14:solidFill>
                    <w14:schemeClr w14:val="tx1"/>
                  </w14:solidFill>
                </w14:textFill>
              </w:rPr>
              <w:t xml:space="preserve"> </w:t>
            </w:r>
          </w:p>
          <w:p w14:paraId="5D7E500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建设地点：</w:t>
            </w:r>
            <w:r>
              <w:rPr>
                <w:rFonts w:hint="eastAsia" w:ascii="宋体" w:hAnsi="宋体" w:cs="宋体"/>
                <w:color w:val="000000" w:themeColor="text1"/>
                <w:spacing w:val="2"/>
                <w:sz w:val="24"/>
                <w:lang w:eastAsia="zh-CN"/>
                <w14:textFill>
                  <w14:solidFill>
                    <w14:schemeClr w14:val="tx1"/>
                  </w14:solidFill>
                </w14:textFill>
              </w:rPr>
              <w:t>北海市</w:t>
            </w:r>
            <w:r>
              <w:rPr>
                <w:rFonts w:hint="eastAsia" w:ascii="宋体" w:hAnsi="宋体" w:cs="宋体"/>
                <w:color w:val="000000" w:themeColor="text1"/>
                <w:spacing w:val="2"/>
                <w:sz w:val="24"/>
                <w14:textFill>
                  <w14:solidFill>
                    <w14:schemeClr w14:val="tx1"/>
                  </w14:solidFill>
                </w14:textFill>
              </w:rPr>
              <w:t>银海区</w:t>
            </w:r>
            <w:r>
              <w:rPr>
                <w:rFonts w:hint="eastAsia" w:ascii="宋体" w:hAnsi="宋体" w:cs="宋体"/>
                <w:color w:val="000000" w:themeColor="text1"/>
                <w:sz w:val="24"/>
                <w14:textFill>
                  <w14:solidFill>
                    <w14:schemeClr w14:val="tx1"/>
                  </w14:solidFill>
                </w14:textFill>
              </w:rPr>
              <w:t xml:space="preserve"> </w:t>
            </w:r>
          </w:p>
          <w:p w14:paraId="755983E3">
            <w:pPr>
              <w:spacing w:line="360" w:lineRule="auto"/>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发包方式：包工包料</w:t>
            </w:r>
          </w:p>
          <w:p w14:paraId="2FBBEF57">
            <w:pPr>
              <w:spacing w:line="360" w:lineRule="auto"/>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工程质量要求：达到国家工程施工验收规范合格标准</w:t>
            </w:r>
          </w:p>
          <w:p w14:paraId="18EDD305">
            <w:pPr>
              <w:spacing w:line="360" w:lineRule="auto"/>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要求工期：</w:t>
            </w:r>
            <w:r>
              <w:rPr>
                <w:rFonts w:hint="eastAsia" w:ascii="宋体" w:hAnsi="宋体" w:cs="宋体"/>
                <w:color w:val="000000" w:themeColor="text1"/>
                <w:spacing w:val="2"/>
                <w:sz w:val="24"/>
                <w:lang w:val="en-US" w:eastAsia="zh-CN"/>
                <w14:textFill>
                  <w14:solidFill>
                    <w14:schemeClr w14:val="tx1"/>
                  </w14:solidFill>
                </w14:textFill>
              </w:rPr>
              <w:t>90日历天</w:t>
            </w:r>
            <w:r>
              <w:rPr>
                <w:rFonts w:hint="eastAsia" w:ascii="宋体" w:hAnsi="宋体" w:cs="宋体"/>
                <w:color w:val="000000" w:themeColor="text1"/>
                <w:spacing w:val="2"/>
                <w:sz w:val="24"/>
                <w14:textFill>
                  <w14:solidFill>
                    <w14:schemeClr w14:val="tx1"/>
                  </w14:solidFill>
                </w14:textFill>
              </w:rPr>
              <w:t xml:space="preserve"> </w:t>
            </w:r>
          </w:p>
          <w:p w14:paraId="2304D982">
            <w:pPr>
              <w:pStyle w:val="69"/>
              <w:spacing w:line="360" w:lineRule="auto"/>
              <w:rPr>
                <w:rFonts w:hAnsi="宋体"/>
                <w:color w:val="000000" w:themeColor="text1"/>
                <w:sz w:val="24"/>
                <w:szCs w:val="24"/>
                <w14:textFill>
                  <w14:solidFill>
                    <w14:schemeClr w14:val="tx1"/>
                  </w14:solidFill>
                </w14:textFill>
              </w:rPr>
            </w:pPr>
            <w:r>
              <w:rPr>
                <w:rFonts w:hint="eastAsia" w:hAnsi="宋体" w:cs="宋体"/>
                <w:color w:val="000000" w:themeColor="text1"/>
                <w:spacing w:val="2"/>
                <w:sz w:val="24"/>
                <w:szCs w:val="24"/>
                <w14:textFill>
                  <w14:solidFill>
                    <w14:schemeClr w14:val="tx1"/>
                  </w14:solidFill>
                </w14:textFill>
              </w:rPr>
              <w:t>采购范围：</w:t>
            </w:r>
            <w:r>
              <w:rPr>
                <w:rFonts w:hint="eastAsia" w:hAnsi="宋体" w:cs="宋体"/>
                <w:color w:val="000000" w:themeColor="text1"/>
                <w:spacing w:val="2"/>
                <w:sz w:val="24"/>
                <w:szCs w:val="24"/>
                <w:lang w:eastAsia="zh-CN"/>
                <w14:textFill>
                  <w14:solidFill>
                    <w14:schemeClr w14:val="tx1"/>
                  </w14:solidFill>
                </w14:textFill>
              </w:rPr>
              <w:t>银海区2025年农村饮水工程维修养护项目</w:t>
            </w:r>
            <w:r>
              <w:rPr>
                <w:rFonts w:hint="eastAsia" w:hAnsi="宋体" w:cs="宋体"/>
                <w:color w:val="000000" w:themeColor="text1"/>
                <w:spacing w:val="2"/>
                <w:sz w:val="24"/>
                <w:szCs w:val="24"/>
                <w14:textFill>
                  <w14:solidFill>
                    <w14:schemeClr w14:val="tx1"/>
                  </w14:solidFill>
                </w14:textFill>
              </w:rPr>
              <w:t>主要内容：采购</w:t>
            </w:r>
            <w:r>
              <w:rPr>
                <w:rFonts w:hint="eastAsia" w:hAnsi="宋体" w:cs="宋体"/>
                <w:color w:val="000000" w:themeColor="text1"/>
                <w:spacing w:val="2"/>
                <w:sz w:val="24"/>
                <w:szCs w:val="24"/>
                <w:lang w:eastAsia="zh-CN"/>
                <w14:textFill>
                  <w14:solidFill>
                    <w14:schemeClr w14:val="tx1"/>
                  </w14:solidFill>
                </w14:textFill>
              </w:rPr>
              <w:t>银海区2025年农村饮水工程维修养护项目</w:t>
            </w:r>
            <w:r>
              <w:rPr>
                <w:rFonts w:hint="eastAsia" w:hAnsi="宋体" w:cs="宋体"/>
                <w:color w:val="000000" w:themeColor="text1"/>
                <w:spacing w:val="2"/>
                <w:sz w:val="24"/>
                <w:szCs w:val="24"/>
                <w14:textFill>
                  <w14:solidFill>
                    <w14:schemeClr w14:val="tx1"/>
                  </w14:solidFill>
                </w14:textFill>
              </w:rPr>
              <w:t xml:space="preserve">施工一项。详见磋商文件。 </w:t>
            </w:r>
          </w:p>
        </w:tc>
      </w:tr>
      <w:tr w14:paraId="77C6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637" w:type="dxa"/>
            <w:vAlign w:val="center"/>
          </w:tcPr>
          <w:p w14:paraId="08E76331">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w:t>
            </w:r>
          </w:p>
        </w:tc>
        <w:tc>
          <w:tcPr>
            <w:tcW w:w="1284" w:type="dxa"/>
            <w:vAlign w:val="center"/>
          </w:tcPr>
          <w:p w14:paraId="18B64012">
            <w:pPr>
              <w:pStyle w:val="69"/>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资金来源</w:t>
            </w:r>
          </w:p>
        </w:tc>
        <w:tc>
          <w:tcPr>
            <w:tcW w:w="8781" w:type="dxa"/>
            <w:vAlign w:val="center"/>
          </w:tcPr>
          <w:p w14:paraId="297A7D10">
            <w:pPr>
              <w:spacing w:line="360" w:lineRule="auto"/>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本工程的资金来源为</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u w:val="single"/>
                <w:lang w:eastAsia="zh-CN"/>
                <w14:textFill>
                  <w14:solidFill>
                    <w14:schemeClr w14:val="tx1"/>
                  </w14:solidFill>
                </w14:textFill>
              </w:rPr>
              <w:t>财政资金</w:t>
            </w:r>
            <w:r>
              <w:rPr>
                <w:rFonts w:hint="eastAsia" w:ascii="宋体" w:hAnsi="宋体" w:cs="宋体"/>
                <w:color w:val="000000" w:themeColor="text1"/>
                <w:spacing w:val="2"/>
                <w:sz w:val="24"/>
                <w:u w:val="single"/>
                <w14:textFill>
                  <w14:solidFill>
                    <w14:schemeClr w14:val="tx1"/>
                  </w14:solidFill>
                </w14:textFill>
              </w:rPr>
              <w:t xml:space="preserve"> </w:t>
            </w:r>
            <w:r>
              <w:rPr>
                <w:rFonts w:hint="eastAsia" w:ascii="宋体" w:hAnsi="宋体" w:cs="宋体"/>
                <w:color w:val="000000" w:themeColor="text1"/>
                <w:spacing w:val="2"/>
                <w:sz w:val="24"/>
                <w14:textFill>
                  <w14:solidFill>
                    <w14:schemeClr w14:val="tx1"/>
                  </w14:solidFill>
                </w14:textFill>
              </w:rPr>
              <w:t>，资金已落实，并将资金用于本工程合同项下的合格支付。</w:t>
            </w:r>
          </w:p>
          <w:p w14:paraId="2B4484F3">
            <w:pPr>
              <w:pStyle w:val="69"/>
              <w:spacing w:line="360" w:lineRule="auto"/>
              <w:rPr>
                <w:rFonts w:hint="eastAsia" w:hAnsi="宋体" w:eastAsia="宋体" w:cs="宋体"/>
                <w:color w:val="000000" w:themeColor="text1"/>
                <w:spacing w:val="2"/>
                <w:sz w:val="24"/>
                <w:szCs w:val="24"/>
                <w:lang w:eastAsia="zh-CN"/>
                <w14:textFill>
                  <w14:solidFill>
                    <w14:schemeClr w14:val="tx1"/>
                  </w14:solidFill>
                </w14:textFill>
              </w:rPr>
            </w:pPr>
            <w:r>
              <w:rPr>
                <w:rFonts w:hint="eastAsia" w:hAnsi="宋体" w:cs="宋体"/>
                <w:color w:val="000000" w:themeColor="text1"/>
                <w:spacing w:val="2"/>
                <w:sz w:val="24"/>
                <w:szCs w:val="24"/>
                <w14:textFill>
                  <w14:solidFill>
                    <w14:schemeClr w14:val="tx1"/>
                  </w14:solidFill>
                </w14:textFill>
              </w:rPr>
              <w:t xml:space="preserve">本项目采购预算控制价（包含建安劳保费）:  </w:t>
            </w:r>
            <w:r>
              <w:rPr>
                <w:rFonts w:hint="eastAsia" w:hAnsi="宋体" w:cs="宋体"/>
                <w:color w:val="000000" w:themeColor="text1"/>
                <w:spacing w:val="2"/>
                <w:sz w:val="24"/>
                <w:szCs w:val="24"/>
                <w:lang w:eastAsia="zh-CN"/>
                <w14:textFill>
                  <w14:solidFill>
                    <w14:schemeClr w14:val="tx1"/>
                  </w14:solidFill>
                </w14:textFill>
              </w:rPr>
              <w:t>776720.02元</w:t>
            </w:r>
          </w:p>
        </w:tc>
      </w:tr>
      <w:tr w14:paraId="4881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637" w:type="dxa"/>
            <w:vAlign w:val="center"/>
          </w:tcPr>
          <w:p w14:paraId="40581B25">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284" w:type="dxa"/>
            <w:vAlign w:val="center"/>
          </w:tcPr>
          <w:p w14:paraId="400C3100">
            <w:pPr>
              <w:pStyle w:val="94"/>
              <w:ind w:firstLine="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采购标的及其对应的中小企业划分标准所属行业</w:t>
            </w:r>
          </w:p>
        </w:tc>
        <w:tc>
          <w:tcPr>
            <w:tcW w:w="8781" w:type="dxa"/>
            <w:vAlign w:val="center"/>
          </w:tcPr>
          <w:p w14:paraId="4636D00F">
            <w:pPr>
              <w:pStyle w:val="94"/>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（1）标的：</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银海区2025年农村饮水工程维修养护项目</w:t>
            </w:r>
            <w:r>
              <w:rPr>
                <w:rFonts w:hint="eastAsia"/>
                <w:color w:val="000000" w:themeColor="text1"/>
                <w14:textFill>
                  <w14:solidFill>
                    <w14:schemeClr w14:val="tx1"/>
                  </w14:solidFill>
                </w14:textFill>
              </w:rPr>
              <w:t>，属于</w:t>
            </w:r>
            <w:r>
              <w:rPr>
                <w:rFonts w:hint="eastAsia"/>
                <w:color w:val="000000" w:themeColor="text1"/>
                <w:u w:val="single"/>
                <w14:textFill>
                  <w14:solidFill>
                    <w14:schemeClr w14:val="tx1"/>
                  </w14:solidFill>
                </w14:textFill>
              </w:rPr>
              <w:t xml:space="preserve"> 建筑业 </w:t>
            </w:r>
            <w:r>
              <w:rPr>
                <w:rFonts w:hint="eastAsia"/>
                <w:color w:val="000000" w:themeColor="text1"/>
                <w14:textFill>
                  <w14:solidFill>
                    <w14:schemeClr w14:val="tx1"/>
                  </w14:solidFill>
                </w14:textFill>
              </w:rPr>
              <w:t>行业；</w:t>
            </w:r>
          </w:p>
        </w:tc>
      </w:tr>
      <w:tr w14:paraId="1FAC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637" w:type="dxa"/>
            <w:vAlign w:val="center"/>
          </w:tcPr>
          <w:p w14:paraId="05963144">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4</w:t>
            </w:r>
          </w:p>
        </w:tc>
        <w:tc>
          <w:tcPr>
            <w:tcW w:w="1284" w:type="dxa"/>
            <w:vAlign w:val="center"/>
          </w:tcPr>
          <w:p w14:paraId="37B22AD0">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磋商供应商资格</w:t>
            </w:r>
          </w:p>
        </w:tc>
        <w:tc>
          <w:tcPr>
            <w:tcW w:w="8781" w:type="dxa"/>
            <w:vAlign w:val="center"/>
          </w:tcPr>
          <w:p w14:paraId="124B12A8">
            <w:pPr>
              <w:widowControl/>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磋商供应商资格要求：</w:t>
            </w:r>
          </w:p>
          <w:p w14:paraId="68CA0355">
            <w:pPr>
              <w:keepNext w:val="0"/>
              <w:keepLines w:val="0"/>
              <w:pageBreakBefore w:val="0"/>
              <w:widowControl w:val="0"/>
              <w:kinsoku/>
              <w:wordWrap/>
              <w:overflowPunct/>
              <w:topLinePunct w:val="0"/>
              <w:autoSpaceDE/>
              <w:autoSpaceDN/>
              <w:bidi w:val="0"/>
              <w:adjustRightInd w:val="0"/>
              <w:spacing w:line="360" w:lineRule="auto"/>
              <w:ind w:firstLine="480"/>
              <w:textAlignment w:val="auto"/>
              <w:rPr>
                <w:rFonts w:ascii="宋体" w:hAnsi="宋体" w:cs="宋体"/>
                <w:snapToGrid w:val="0"/>
                <w:color w:val="000000"/>
                <w:kern w:val="28"/>
                <w:sz w:val="24"/>
                <w:szCs w:val="20"/>
              </w:rPr>
            </w:pPr>
            <w:r>
              <w:rPr>
                <w:rFonts w:hint="eastAsia" w:ascii="宋体" w:hAnsi="宋体" w:cs="宋体"/>
                <w:snapToGrid w:val="0"/>
                <w:color w:val="00000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221F77F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000000"/>
                <w:sz w:val="24"/>
                <w:lang w:eastAsia="zh-CN"/>
              </w:rPr>
            </w:pPr>
            <w:r>
              <w:rPr>
                <w:rFonts w:hint="eastAsia" w:ascii="宋体" w:hAnsi="宋体" w:cs="宋体"/>
                <w:snapToGrid w:val="0"/>
                <w:color w:val="000000"/>
                <w:kern w:val="28"/>
                <w:sz w:val="24"/>
                <w:szCs w:val="20"/>
                <w:lang w:val="en-US" w:eastAsia="zh-CN"/>
              </w:rPr>
              <w:t>2</w:t>
            </w:r>
            <w:r>
              <w:rPr>
                <w:rFonts w:hint="eastAsia" w:ascii="宋体" w:hAnsi="宋体" w:cs="宋体"/>
                <w:snapToGrid w:val="0"/>
                <w:color w:val="000000"/>
                <w:kern w:val="28"/>
                <w:sz w:val="24"/>
                <w:szCs w:val="20"/>
              </w:rPr>
              <w:t>.落实政府采购政策需满足的资格要求：</w:t>
            </w:r>
            <w:r>
              <w:rPr>
                <w:rFonts w:hint="eastAsia" w:ascii="宋体" w:hAnsi="宋体" w:cs="宋体"/>
                <w:color w:val="000000"/>
                <w:sz w:val="24"/>
              </w:rPr>
              <w:t>分标1：本项目为专门面向中小企业采购，供应商应为中小企业，监狱企业、残疾人福利单位视同中小企业</w:t>
            </w:r>
            <w:r>
              <w:rPr>
                <w:rFonts w:hint="eastAsia" w:ascii="宋体" w:hAnsi="宋体" w:cs="宋体"/>
                <w:color w:val="000000"/>
                <w:sz w:val="24"/>
                <w:lang w:eastAsia="zh-CN"/>
              </w:rPr>
              <w:t>。</w:t>
            </w:r>
          </w:p>
          <w:p w14:paraId="6384112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en-US" w:eastAsia="zh-CN"/>
              </w:rPr>
              <w:t>3</w:t>
            </w:r>
            <w:r>
              <w:rPr>
                <w:rFonts w:hint="eastAsia" w:ascii="宋体" w:hAnsi="宋体" w:cs="宋体"/>
                <w:color w:val="000000"/>
                <w:sz w:val="24"/>
              </w:rPr>
              <w:t>.本项目的特定资格要求：供应商须具备水利水电工程施工总承包三级(含)以上资质，并具备相应有效的安全生产许可证书。</w:t>
            </w:r>
          </w:p>
        </w:tc>
      </w:tr>
      <w:tr w14:paraId="745D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4D9508CB">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5</w:t>
            </w:r>
          </w:p>
        </w:tc>
        <w:tc>
          <w:tcPr>
            <w:tcW w:w="1284" w:type="dxa"/>
            <w:vAlign w:val="center"/>
          </w:tcPr>
          <w:p w14:paraId="309F51C4">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18E95059">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采购文件中要求提交磋商保证金的，磋商保证金的数额不得超过采购项目预算金额的1%，鼓励对诚信记录良好的供应商免收或者减少收取磋商保证金，对于需要收取保证金的政府采购项目，政府采购信用白名单供应商可以免于缴纳保证金，降低信用白名单供应商参与政府采购活动成本。磋商保证金应当以支票、汇票、本票或者金融机构、担保机构出具的保函等非现金形式提交。</w:t>
            </w:r>
          </w:p>
          <w:p w14:paraId="7434D0DC">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磋商保证金收取银行账户</w:t>
            </w:r>
          </w:p>
          <w:p w14:paraId="631C3B31">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w:t>
            </w:r>
          </w:p>
          <w:p w14:paraId="3CCF0D48">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14:paraId="4C277F4C">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p>
        </w:tc>
      </w:tr>
      <w:tr w14:paraId="4995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418480FB">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6</w:t>
            </w:r>
          </w:p>
        </w:tc>
        <w:tc>
          <w:tcPr>
            <w:tcW w:w="1284" w:type="dxa"/>
            <w:vAlign w:val="center"/>
          </w:tcPr>
          <w:p w14:paraId="72E1C7F9">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2C653C35">
            <w:pPr>
              <w:snapToGrid w:val="0"/>
              <w:spacing w:line="360" w:lineRule="auto"/>
              <w:rPr>
                <w:rFonts w:ascii="宋体" w:hAnsi="宋体" w:cs="宋体"/>
                <w:color w:val="000000" w:themeColor="text1"/>
                <w:sz w:val="24"/>
                <w14:textFill>
                  <w14:solidFill>
                    <w14:schemeClr w14:val="tx1"/>
                  </w14:solidFill>
                </w14:textFill>
              </w:rPr>
            </w:pPr>
            <w:r>
              <w:rPr>
                <w:rFonts w:ascii="Wingdings" w:hAnsi="Wingdings"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A同意将非主体、非关键性的工作分包。</w:t>
            </w:r>
          </w:p>
          <w:p w14:paraId="44E49A5E">
            <w:pPr>
              <w:snapToGrid w:val="0"/>
              <w:spacing w:line="360" w:lineRule="auto"/>
              <w:rPr>
                <w:rFonts w:ascii="宋体" w:hAnsi="宋体" w:cs="宋体"/>
                <w:color w:val="000000" w:themeColor="text1"/>
                <w:sz w:val="24"/>
                <w14:textFill>
                  <w14:solidFill>
                    <w14:schemeClr w14:val="tx1"/>
                  </w14:solidFill>
                </w14:textFill>
              </w:rPr>
            </w:pPr>
            <w:r>
              <w:rPr>
                <w:rFonts w:ascii="Wingdings" w:hAnsi="Wingdings" w:cs="宋体"/>
                <w:color w:val="000000" w:themeColor="text1"/>
                <w:sz w:val="24"/>
                <w14:textFill>
                  <w14:solidFill>
                    <w14:schemeClr w14:val="tx1"/>
                  </w14:solidFill>
                </w14:textFill>
              </w:rPr>
              <w:t>þ</w:t>
            </w:r>
            <w:r>
              <w:rPr>
                <w:rFonts w:hint="eastAsia" w:ascii="宋体" w:hAnsi="宋体" w:cs="宋体"/>
                <w:color w:val="000000" w:themeColor="text1"/>
                <w:sz w:val="24"/>
                <w14:textFill>
                  <w14:solidFill>
                    <w14:schemeClr w14:val="tx1"/>
                  </w14:solidFill>
                </w14:textFill>
              </w:rPr>
              <w:t>B不同意分包。</w:t>
            </w:r>
          </w:p>
        </w:tc>
      </w:tr>
      <w:tr w14:paraId="272D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D5DEDE7">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7</w:t>
            </w:r>
          </w:p>
        </w:tc>
        <w:tc>
          <w:tcPr>
            <w:tcW w:w="1284" w:type="dxa"/>
            <w:vAlign w:val="center"/>
          </w:tcPr>
          <w:p w14:paraId="5796F79C">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报价要求</w:t>
            </w:r>
          </w:p>
        </w:tc>
        <w:tc>
          <w:tcPr>
            <w:tcW w:w="8781" w:type="dxa"/>
            <w:vAlign w:val="center"/>
          </w:tcPr>
          <w:p w14:paraId="63EBF425">
            <w:pPr>
              <w:widowControl/>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供应商应就《采购需求》中所有的服务内容作完整唯一报价。</w:t>
            </w:r>
          </w:p>
        </w:tc>
      </w:tr>
      <w:tr w14:paraId="291F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0564D598">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8</w:t>
            </w:r>
          </w:p>
        </w:tc>
        <w:tc>
          <w:tcPr>
            <w:tcW w:w="1284" w:type="dxa"/>
            <w:vAlign w:val="center"/>
          </w:tcPr>
          <w:p w14:paraId="421D4535">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磋商前准备</w:t>
            </w:r>
          </w:p>
        </w:tc>
        <w:tc>
          <w:tcPr>
            <w:tcW w:w="8781" w:type="dxa"/>
            <w:vAlign w:val="center"/>
          </w:tcPr>
          <w:p w14:paraId="7A0E6BE0">
            <w:pPr>
              <w:widowControl/>
              <w:adjustRightInd w:val="0"/>
              <w:snapToGrid w:val="0"/>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r>
              <w:rPr>
                <w:rFonts w:ascii="宋体" w:hAnsi="宋体"/>
                <w:color w:val="000000" w:themeColor="text1"/>
                <w:kern w:val="0"/>
                <w:sz w:val="24"/>
                <w14:textFill>
                  <w14:solidFill>
                    <w14:schemeClr w14:val="tx1"/>
                  </w14:solidFill>
                </w14:textFill>
              </w:rPr>
              <w:t>本项目实行网上</w:t>
            </w:r>
            <w:r>
              <w:rPr>
                <w:rFonts w:hint="eastAsia" w:ascii="宋体" w:hAnsi="宋体"/>
                <w:color w:val="000000" w:themeColor="text1"/>
                <w:kern w:val="0"/>
                <w:sz w:val="24"/>
                <w14:textFill>
                  <w14:solidFill>
                    <w14:schemeClr w14:val="tx1"/>
                  </w14:solidFill>
                </w14:textFill>
              </w:rPr>
              <w:t>磋商</w:t>
            </w:r>
            <w:r>
              <w:rPr>
                <w:rFonts w:ascii="宋体" w:hAnsi="宋体"/>
                <w:color w:val="000000" w:themeColor="text1"/>
                <w:kern w:val="0"/>
                <w:sz w:val="24"/>
                <w14:textFill>
                  <w14:solidFill>
                    <w14:schemeClr w14:val="tx1"/>
                  </w14:solidFill>
                </w14:textFill>
              </w:rPr>
              <w:t>，采用电子</w:t>
            </w:r>
            <w:r>
              <w:rPr>
                <w:rFonts w:hint="eastAsia" w:ascii="宋体" w:hAnsi="宋体"/>
                <w:color w:val="000000" w:themeColor="text1"/>
                <w:kern w:val="0"/>
                <w:sz w:val="24"/>
                <w14:textFill>
                  <w14:solidFill>
                    <w14:schemeClr w14:val="tx1"/>
                  </w14:solidFill>
                </w14:textFill>
              </w:rPr>
              <w:t>磋商响应</w:t>
            </w:r>
            <w:r>
              <w:rPr>
                <w:rFonts w:ascii="宋体" w:hAnsi="宋体"/>
                <w:color w:val="000000" w:themeColor="text1"/>
                <w:kern w:val="0"/>
                <w:sz w:val="24"/>
                <w14:textFill>
                  <w14:solidFill>
                    <w14:schemeClr w14:val="tx1"/>
                  </w14:solidFill>
                </w14:textFill>
              </w:rPr>
              <w:t>文件。若供应商参与</w:t>
            </w:r>
            <w:r>
              <w:rPr>
                <w:rFonts w:hint="eastAsia" w:ascii="宋体" w:hAnsi="宋体"/>
                <w:color w:val="000000" w:themeColor="text1"/>
                <w:kern w:val="0"/>
                <w:sz w:val="24"/>
                <w14:textFill>
                  <w14:solidFill>
                    <w14:schemeClr w14:val="tx1"/>
                  </w14:solidFill>
                </w14:textFill>
              </w:rPr>
              <w:t>磋商</w:t>
            </w:r>
            <w:r>
              <w:rPr>
                <w:rFonts w:ascii="宋体" w:hAnsi="宋体"/>
                <w:color w:val="000000" w:themeColor="text1"/>
                <w:kern w:val="0"/>
                <w:sz w:val="24"/>
                <w14:textFill>
                  <w14:solidFill>
                    <w14:schemeClr w14:val="tx1"/>
                  </w14:solidFill>
                </w14:textFill>
              </w:rPr>
              <w:t>，自行承担</w:t>
            </w:r>
            <w:r>
              <w:rPr>
                <w:rFonts w:hint="eastAsia" w:ascii="宋体" w:hAnsi="宋体"/>
                <w:color w:val="000000" w:themeColor="text1"/>
                <w:kern w:val="0"/>
                <w:sz w:val="24"/>
                <w14:textFill>
                  <w14:solidFill>
                    <w14:schemeClr w14:val="tx1"/>
                  </w14:solidFill>
                </w14:textFill>
              </w:rPr>
              <w:t>磋商</w:t>
            </w:r>
            <w:r>
              <w:rPr>
                <w:rFonts w:ascii="宋体" w:hAnsi="宋体"/>
                <w:color w:val="000000" w:themeColor="text1"/>
                <w:kern w:val="0"/>
                <w:sz w:val="24"/>
                <w14:textFill>
                  <w14:solidFill>
                    <w14:schemeClr w14:val="tx1"/>
                  </w14:solidFill>
                </w14:textFill>
              </w:rPr>
              <w:t>一切费用</w:t>
            </w:r>
            <w:r>
              <w:rPr>
                <w:rFonts w:hint="eastAsia" w:ascii="宋体" w:hAnsi="宋体"/>
                <w:color w:val="000000" w:themeColor="text1"/>
                <w:kern w:val="0"/>
                <w:sz w:val="24"/>
                <w14:textFill>
                  <w14:solidFill>
                    <w14:schemeClr w14:val="tx1"/>
                  </w14:solidFill>
                </w14:textFill>
              </w:rPr>
              <w:t>。</w:t>
            </w:r>
          </w:p>
          <w:p w14:paraId="5920DF2E">
            <w:pPr>
              <w:widowControl/>
              <w:adjustRightInd w:val="0"/>
              <w:snapToGrid w:val="0"/>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ascii="宋体" w:hAnsi="宋体"/>
                <w:color w:val="000000" w:themeColor="text1"/>
                <w:kern w:val="0"/>
                <w:sz w:val="24"/>
                <w14:textFill>
                  <w14:solidFill>
                    <w14:schemeClr w14:val="tx1"/>
                  </w14:solidFill>
                </w14:textFill>
              </w:rPr>
              <w:t>各供应商应在</w:t>
            </w:r>
            <w:r>
              <w:rPr>
                <w:rFonts w:hint="eastAsia" w:ascii="宋体" w:hAnsi="宋体"/>
                <w:color w:val="000000" w:themeColor="text1"/>
                <w:kern w:val="0"/>
                <w:sz w:val="24"/>
                <w14:textFill>
                  <w14:solidFill>
                    <w14:schemeClr w14:val="tx1"/>
                  </w14:solidFill>
                </w14:textFill>
              </w:rPr>
              <w:t>截</w:t>
            </w:r>
            <w:r>
              <w:rPr>
                <w:rFonts w:ascii="宋体" w:hAnsi="宋体"/>
                <w:color w:val="000000" w:themeColor="text1"/>
                <w:kern w:val="0"/>
                <w:sz w:val="24"/>
                <w14:textFill>
                  <w14:solidFill>
                    <w14:schemeClr w14:val="tx1"/>
                  </w14:solidFill>
                </w14:textFill>
              </w:rPr>
              <w:t>标前应确保成为</w:t>
            </w:r>
            <w:r>
              <w:rPr>
                <w:rFonts w:hint="eastAsia" w:ascii="宋体" w:hAnsi="宋体"/>
                <w:color w:val="000000" w:themeColor="text1"/>
                <w:kern w:val="0"/>
                <w:sz w:val="24"/>
                <w14:textFill>
                  <w14:solidFill>
                    <w14:schemeClr w14:val="tx1"/>
                  </w14:solidFill>
                </w14:textFill>
              </w:rPr>
              <w:t>“广西政府采购云平台”</w:t>
            </w:r>
            <w:r>
              <w:rPr>
                <w:rFonts w:ascii="宋体" w:hAnsi="宋体"/>
                <w:color w:val="000000" w:themeColor="text1"/>
                <w:kern w:val="0"/>
                <w:sz w:val="24"/>
                <w14:textFill>
                  <w14:solidFill>
                    <w14:schemeClr w14:val="tx1"/>
                  </w14:solidFill>
                </w14:textFill>
              </w:rPr>
              <w:t>正式注册入库供应商，并完成CA数字证书</w:t>
            </w:r>
            <w:r>
              <w:rPr>
                <w:rFonts w:hint="eastAsia" w:ascii="宋体" w:hAnsi="宋体"/>
                <w:color w:val="000000" w:themeColor="text1"/>
                <w:kern w:val="0"/>
                <w:sz w:val="24"/>
                <w14:textFill>
                  <w14:solidFill>
                    <w14:schemeClr w14:val="tx1"/>
                  </w14:solidFill>
                </w14:textFill>
              </w:rPr>
              <w:t>申领</w:t>
            </w:r>
            <w:r>
              <w:rPr>
                <w:rFonts w:ascii="宋体" w:hAnsi="宋体"/>
                <w:color w:val="000000" w:themeColor="text1"/>
                <w:kern w:val="0"/>
                <w:sz w:val="24"/>
                <w14:textFill>
                  <w14:solidFill>
                    <w14:schemeClr w14:val="tx1"/>
                  </w14:solidFill>
                </w14:textFill>
              </w:rPr>
              <w:t>。因未注册入库、未办理CA数字证书等原因造成无法</w:t>
            </w:r>
            <w:r>
              <w:rPr>
                <w:rFonts w:hint="eastAsia" w:ascii="宋体" w:hAnsi="宋体"/>
                <w:color w:val="000000" w:themeColor="text1"/>
                <w:kern w:val="0"/>
                <w:sz w:val="24"/>
                <w14:textFill>
                  <w14:solidFill>
                    <w14:schemeClr w14:val="tx1"/>
                  </w14:solidFill>
                </w14:textFill>
              </w:rPr>
              <w:t>磋商</w:t>
            </w:r>
            <w:r>
              <w:rPr>
                <w:rFonts w:ascii="宋体" w:hAnsi="宋体"/>
                <w:color w:val="000000" w:themeColor="text1"/>
                <w:kern w:val="0"/>
                <w:sz w:val="24"/>
                <w14:textFill>
                  <w14:solidFill>
                    <w14:schemeClr w14:val="tx1"/>
                  </w14:solidFill>
                </w14:textFill>
              </w:rPr>
              <w:t>或</w:t>
            </w:r>
            <w:r>
              <w:rPr>
                <w:rFonts w:hint="eastAsia" w:ascii="宋体" w:hAnsi="宋体"/>
                <w:color w:val="000000" w:themeColor="text1"/>
                <w:kern w:val="0"/>
                <w:sz w:val="24"/>
                <w14:textFill>
                  <w14:solidFill>
                    <w14:schemeClr w14:val="tx1"/>
                  </w14:solidFill>
                </w14:textFill>
              </w:rPr>
              <w:t>磋商</w:t>
            </w:r>
            <w:r>
              <w:rPr>
                <w:rFonts w:ascii="宋体" w:hAnsi="宋体"/>
                <w:color w:val="000000" w:themeColor="text1"/>
                <w:kern w:val="0"/>
                <w:sz w:val="24"/>
                <w14:textFill>
                  <w14:solidFill>
                    <w14:schemeClr w14:val="tx1"/>
                  </w14:solidFill>
                </w14:textFill>
              </w:rPr>
              <w:t>失败等后果由供应商自行承担。</w:t>
            </w:r>
          </w:p>
          <w:p w14:paraId="23D22672">
            <w:pPr>
              <w:widowControl/>
              <w:adjustRightInd w:val="0"/>
              <w:snapToGrid w:val="0"/>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w:t>
            </w:r>
            <w:r>
              <w:rPr>
                <w:rFonts w:ascii="宋体" w:hAnsi="宋体"/>
                <w:color w:val="000000" w:themeColor="text1"/>
                <w:kern w:val="0"/>
                <w:sz w:val="24"/>
                <w14:textFill>
                  <w14:solidFill>
                    <w14:schemeClr w14:val="tx1"/>
                  </w14:solidFill>
                </w14:textFill>
              </w:rPr>
              <w:t>供应商将</w:t>
            </w:r>
            <w:r>
              <w:rPr>
                <w:rFonts w:hint="eastAsia" w:ascii="宋体" w:hAnsi="宋体"/>
                <w:color w:val="000000" w:themeColor="text1"/>
                <w:kern w:val="0"/>
                <w:sz w:val="24"/>
                <w14:textFill>
                  <w14:solidFill>
                    <w14:schemeClr w14:val="tx1"/>
                  </w14:solidFill>
                </w14:textFill>
              </w:rPr>
              <w:t>广西政府采购云平台</w:t>
            </w:r>
            <w:r>
              <w:rPr>
                <w:rFonts w:ascii="宋体" w:hAnsi="宋体"/>
                <w:color w:val="000000" w:themeColor="text1"/>
                <w:kern w:val="0"/>
                <w:sz w:val="24"/>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14:textFill>
                  <w14:solidFill>
                    <w14:schemeClr w14:val="tx1"/>
                  </w14:solidFill>
                </w14:textFill>
              </w:rPr>
              <w:t>磋商响应</w:t>
            </w:r>
            <w:r>
              <w:rPr>
                <w:rFonts w:ascii="宋体" w:hAnsi="宋体"/>
                <w:color w:val="000000" w:themeColor="text1"/>
                <w:kern w:val="0"/>
                <w:sz w:val="24"/>
                <w14:textFill>
                  <w14:solidFill>
                    <w14:schemeClr w14:val="tx1"/>
                  </w14:solidFill>
                </w14:textFill>
              </w:rPr>
              <w:t>文件制作。</w:t>
            </w:r>
            <w:r>
              <w:rPr>
                <w:rFonts w:hint="eastAsia" w:ascii="宋体" w:hAnsi="宋体"/>
                <w:color w:val="000000" w:themeColor="text1"/>
                <w:kern w:val="0"/>
                <w:sz w:val="24"/>
                <w14:textFill>
                  <w14:solidFill>
                    <w14:schemeClr w14:val="tx1"/>
                  </w14:solidFill>
                </w14:textFill>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000000" w:themeColor="text1"/>
                <w:kern w:val="0"/>
                <w:sz w:val="24"/>
                <w14:textFill>
                  <w14:solidFill>
                    <w14:schemeClr w14:val="tx1"/>
                  </w14:solidFill>
                </w14:textFill>
              </w:rPr>
              <w:t>95763</w:t>
            </w:r>
            <w:r>
              <w:rPr>
                <w:rFonts w:hint="eastAsia" w:ascii="宋体" w:hAnsi="宋体"/>
                <w:color w:val="000000" w:themeColor="text1"/>
                <w:kern w:val="0"/>
                <w:sz w:val="24"/>
                <w14:textFill>
                  <w14:solidFill>
                    <w14:schemeClr w14:val="tx1"/>
                  </w14:solidFill>
                </w14:textFill>
              </w:rPr>
              <w:t>进行咨询。</w:t>
            </w:r>
          </w:p>
          <w:p w14:paraId="3520AF6A">
            <w:pPr>
              <w:widowControl/>
              <w:adjustRightInd w:val="0"/>
              <w:snapToGrid w:val="0"/>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4.通过“广西政府采购云平台”上传递交的“电子加密磋商响应文件”无法按时解密，视为磋商响应文件撤回，磋商无效。</w:t>
            </w:r>
          </w:p>
        </w:tc>
      </w:tr>
      <w:tr w14:paraId="1D52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000B7A97">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9</w:t>
            </w:r>
          </w:p>
        </w:tc>
        <w:tc>
          <w:tcPr>
            <w:tcW w:w="1284" w:type="dxa"/>
            <w:vAlign w:val="center"/>
          </w:tcPr>
          <w:p w14:paraId="6D16C015">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响应文件递交截止时间</w:t>
            </w:r>
          </w:p>
        </w:tc>
        <w:tc>
          <w:tcPr>
            <w:tcW w:w="8781" w:type="dxa"/>
            <w:vAlign w:val="center"/>
          </w:tcPr>
          <w:p w14:paraId="5AB3BFA4">
            <w:pPr>
              <w:widowControl/>
              <w:adjustRightInd w:val="0"/>
              <w:snapToGrid w:val="0"/>
              <w:spacing w:line="360" w:lineRule="auto"/>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响应文件递交截止时间： </w:t>
            </w:r>
            <w:r>
              <w:rPr>
                <w:rFonts w:hint="eastAsia"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5</w:t>
            </w:r>
            <w:r>
              <w:rPr>
                <w:rFonts w:hint="eastAsia" w:ascii="宋体" w:hAnsi="宋体"/>
                <w:bCs/>
                <w:color w:val="000000" w:themeColor="text1"/>
                <w:sz w:val="24"/>
                <w:u w:val="single"/>
                <w14:textFill>
                  <w14:solidFill>
                    <w14:schemeClr w14:val="tx1"/>
                  </w14:solidFill>
                </w14:textFill>
              </w:rPr>
              <w:t>年</w:t>
            </w:r>
            <w:r>
              <w:rPr>
                <w:rFonts w:hint="eastAsia" w:ascii="宋体" w:hAnsi="宋体"/>
                <w:bCs/>
                <w:color w:val="000000" w:themeColor="text1"/>
                <w:sz w:val="24"/>
                <w:u w:val="single"/>
                <w:lang w:val="en-US" w:eastAsia="zh-CN"/>
                <w14:textFill>
                  <w14:solidFill>
                    <w14:schemeClr w14:val="tx1"/>
                  </w14:solidFill>
                </w14:textFill>
              </w:rPr>
              <w:t xml:space="preserve">9 </w:t>
            </w:r>
            <w:r>
              <w:rPr>
                <w:rFonts w:hint="eastAsia" w:ascii="宋体" w:hAnsi="宋体"/>
                <w:bCs/>
                <w:color w:val="000000" w:themeColor="text1"/>
                <w:sz w:val="24"/>
                <w:u w:val="single"/>
                <w14:textFill>
                  <w14:solidFill>
                    <w14:schemeClr w14:val="tx1"/>
                  </w14:solidFill>
                </w14:textFill>
              </w:rPr>
              <w:t>月</w:t>
            </w:r>
            <w:r>
              <w:rPr>
                <w:rFonts w:hint="eastAsia" w:ascii="宋体" w:hAnsi="宋体"/>
                <w:bCs/>
                <w:color w:val="000000" w:themeColor="text1"/>
                <w:sz w:val="24"/>
                <w:u w:val="single"/>
                <w:lang w:val="en-US" w:eastAsia="zh-CN"/>
                <w14:textFill>
                  <w14:solidFill>
                    <w14:schemeClr w14:val="tx1"/>
                  </w14:solidFill>
                </w14:textFill>
              </w:rPr>
              <w:t>19</w:t>
            </w:r>
            <w:r>
              <w:rPr>
                <w:rFonts w:hint="eastAsia" w:ascii="宋体" w:hAnsi="宋体"/>
                <w:bCs/>
                <w:color w:val="000000" w:themeColor="text1"/>
                <w:sz w:val="24"/>
                <w:u w:val="single"/>
                <w14:textFill>
                  <w14:solidFill>
                    <w14:schemeClr w14:val="tx1"/>
                  </w14:solidFill>
                </w14:textFill>
              </w:rPr>
              <w:t>日</w:t>
            </w:r>
            <w:r>
              <w:rPr>
                <w:rFonts w:hint="eastAsia" w:ascii="宋体" w:hAnsi="宋体"/>
                <w:bCs/>
                <w:color w:val="000000" w:themeColor="text1"/>
                <w:sz w:val="24"/>
                <w:u w:val="single"/>
                <w:lang w:val="en-US" w:eastAsia="zh-CN"/>
                <w14:textFill>
                  <w14:solidFill>
                    <w14:schemeClr w14:val="tx1"/>
                  </w14:solidFill>
                </w14:textFill>
              </w:rPr>
              <w:t>09</w:t>
            </w:r>
            <w:r>
              <w:rPr>
                <w:rFonts w:hint="eastAsia" w:ascii="宋体" w:hAnsi="宋体"/>
                <w:bCs/>
                <w:color w:val="000000" w:themeColor="text1"/>
                <w:sz w:val="24"/>
                <w:u w:val="single"/>
                <w14:textFill>
                  <w14:solidFill>
                    <w14:schemeClr w14:val="tx1"/>
                  </w14:solidFill>
                </w14:textFill>
              </w:rPr>
              <w:t>点</w:t>
            </w:r>
            <w:r>
              <w:rPr>
                <w:rFonts w:hint="eastAsia" w:ascii="宋体" w:hAnsi="宋体"/>
                <w:bCs/>
                <w:color w:val="000000" w:themeColor="text1"/>
                <w:sz w:val="24"/>
                <w:u w:val="single"/>
                <w:lang w:val="en-US" w:eastAsia="zh-CN"/>
                <w14:textFill>
                  <w14:solidFill>
                    <w14:schemeClr w14:val="tx1"/>
                  </w14:solidFill>
                </w14:textFill>
              </w:rPr>
              <w:t>00</w:t>
            </w:r>
            <w:r>
              <w:rPr>
                <w:rFonts w:hint="eastAsia" w:ascii="宋体" w:hAnsi="宋体"/>
                <w:bCs/>
                <w:color w:val="000000" w:themeColor="text1"/>
                <w:sz w:val="24"/>
                <w:u w:val="single"/>
                <w14:textFill>
                  <w14:solidFill>
                    <w14:schemeClr w14:val="tx1"/>
                  </w14:solidFill>
                </w14:textFill>
              </w:rPr>
              <w:t>分00秒</w:t>
            </w:r>
            <w:r>
              <w:rPr>
                <w:rFonts w:hint="eastAsia" w:ascii="宋体" w:hAnsi="宋体"/>
                <w:color w:val="000000" w:themeColor="text1"/>
                <w:kern w:val="0"/>
                <w:sz w:val="24"/>
                <w14:textFill>
                  <w14:solidFill>
                    <w14:schemeClr w14:val="tx1"/>
                  </w14:solidFill>
                </w14:textFill>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000000" w:themeColor="text1"/>
                <w:kern w:val="0"/>
                <w:sz w:val="24"/>
                <w14:textFill>
                  <w14:solidFill>
                    <w14:schemeClr w14:val="tx1"/>
                  </w14:solidFill>
                </w14:textFill>
              </w:rPr>
              <w:t>95763</w:t>
            </w:r>
            <w:r>
              <w:rPr>
                <w:rFonts w:hint="eastAsia" w:ascii="宋体" w:hAnsi="宋体"/>
                <w:color w:val="000000" w:themeColor="text1"/>
                <w:kern w:val="0"/>
                <w:sz w:val="24"/>
                <w14:textFill>
                  <w14:solidFill>
                    <w14:schemeClr w14:val="tx1"/>
                  </w14:solidFill>
                </w14:textFill>
              </w:rPr>
              <w:t>。</w:t>
            </w:r>
          </w:p>
        </w:tc>
      </w:tr>
      <w:tr w14:paraId="2EF9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4FBD5A8E">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10</w:t>
            </w:r>
          </w:p>
        </w:tc>
        <w:tc>
          <w:tcPr>
            <w:tcW w:w="1284" w:type="dxa"/>
            <w:vAlign w:val="center"/>
          </w:tcPr>
          <w:p w14:paraId="28B11DAB">
            <w:pPr>
              <w:pStyle w:val="23"/>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有效期</w:t>
            </w:r>
          </w:p>
        </w:tc>
        <w:tc>
          <w:tcPr>
            <w:tcW w:w="8781" w:type="dxa"/>
            <w:vAlign w:val="center"/>
          </w:tcPr>
          <w:p w14:paraId="5520C736">
            <w:pPr>
              <w:widowControl/>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响应文件有效期：响应文件递交截止日期后六十日。</w:t>
            </w:r>
          </w:p>
        </w:tc>
      </w:tr>
      <w:tr w14:paraId="7737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F165F65">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11</w:t>
            </w:r>
          </w:p>
        </w:tc>
        <w:tc>
          <w:tcPr>
            <w:tcW w:w="1284" w:type="dxa"/>
            <w:vAlign w:val="center"/>
          </w:tcPr>
          <w:p w14:paraId="7B81974F">
            <w:pPr>
              <w:overflowPunct w:val="0"/>
              <w:spacing w:line="360" w:lineRule="auto"/>
              <w:jc w:val="center"/>
              <w:rPr>
                <w:rFonts w:ascii="宋体" w:hAnsi="宋体" w:cs="Courier New"/>
                <w:color w:val="000000" w:themeColor="text1"/>
                <w:sz w:val="24"/>
                <w14:textFill>
                  <w14:solidFill>
                    <w14:schemeClr w14:val="tx1"/>
                  </w14:solidFill>
                </w14:textFill>
              </w:rPr>
            </w:pPr>
            <w:r>
              <w:rPr>
                <w:rFonts w:hint="eastAsia" w:ascii="宋体" w:hAnsi="宋体" w:cs="Courier New"/>
                <w:color w:val="000000" w:themeColor="text1"/>
                <w:sz w:val="24"/>
                <w14:textFill>
                  <w14:solidFill>
                    <w14:schemeClr w14:val="tx1"/>
                  </w14:solidFill>
                </w14:textFill>
              </w:rPr>
              <w:t>磋商响应文件解密时间</w:t>
            </w:r>
          </w:p>
        </w:tc>
        <w:tc>
          <w:tcPr>
            <w:tcW w:w="8781" w:type="dxa"/>
            <w:vAlign w:val="center"/>
          </w:tcPr>
          <w:p w14:paraId="24F5C34E">
            <w:pPr>
              <w:widowControl/>
              <w:adjustRightInd w:val="0"/>
              <w:snapToGrid w:val="0"/>
              <w:spacing w:line="360" w:lineRule="auto"/>
              <w:rPr>
                <w:rFonts w:ascii="宋体" w:hAnsi="宋体" w:cs="Courier New"/>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0A98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A4AD434">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12</w:t>
            </w:r>
          </w:p>
        </w:tc>
        <w:tc>
          <w:tcPr>
            <w:tcW w:w="1284" w:type="dxa"/>
            <w:vAlign w:val="center"/>
          </w:tcPr>
          <w:p w14:paraId="65FB49E1">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评审方法</w:t>
            </w:r>
          </w:p>
        </w:tc>
        <w:tc>
          <w:tcPr>
            <w:tcW w:w="8781" w:type="dxa"/>
            <w:vAlign w:val="center"/>
          </w:tcPr>
          <w:p w14:paraId="527E6211">
            <w:pPr>
              <w:pStyle w:val="69"/>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评审方法：综合评分法（详细见第六章）</w:t>
            </w:r>
          </w:p>
        </w:tc>
      </w:tr>
      <w:tr w14:paraId="0683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202123A7">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13</w:t>
            </w:r>
          </w:p>
        </w:tc>
        <w:tc>
          <w:tcPr>
            <w:tcW w:w="1284" w:type="dxa"/>
            <w:vAlign w:val="center"/>
          </w:tcPr>
          <w:p w14:paraId="4AAAA2FA">
            <w:pPr>
              <w:pStyle w:val="69"/>
              <w:spacing w:line="360" w:lineRule="auto"/>
              <w:jc w:val="center"/>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成交</w:t>
            </w:r>
            <w:r>
              <w:rPr>
                <w:rFonts w:hAnsi="宋体"/>
                <w:bCs/>
                <w:color w:val="000000" w:themeColor="text1"/>
                <w:sz w:val="24"/>
                <w:szCs w:val="24"/>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200EA12F">
            <w:pPr>
              <w:autoSpaceDE w:val="0"/>
              <w:autoSpaceDN w:val="0"/>
              <w:snapToGrid w:val="0"/>
              <w:spacing w:line="360" w:lineRule="auto"/>
              <w:jc w:val="left"/>
              <w:textAlignment w:val="bottom"/>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成交通知书及成交公告：</w:t>
            </w:r>
            <w:r>
              <w:rPr>
                <w:rFonts w:hint="eastAsia" w:ascii="宋体" w:hAnsi="宋体" w:cs="宋体"/>
                <w:color w:val="000000" w:themeColor="text1"/>
                <w:sz w:val="24"/>
                <w14:textFill>
                  <w14:solidFill>
                    <w14:schemeClr w14:val="tx1"/>
                  </w14:solidFill>
                </w14:textFill>
              </w:rPr>
              <w:t>采购代理机构在采购人依法确定成交人之日起2个工作日内发出成交通知书，并在</w:t>
            </w:r>
            <w:r>
              <w:rPr>
                <w:rFonts w:hint="eastAsia" w:ascii="宋体" w:hAnsi="宋体" w:eastAsia="宋体" w:cs="Courier New"/>
                <w:b w:val="0"/>
                <w:bCs/>
                <w:color w:val="000000" w:themeColor="text1"/>
                <w:kern w:val="2"/>
                <w:sz w:val="24"/>
                <w:szCs w:val="24"/>
                <w:u w:val="none"/>
                <w:lang w:val="en-US" w:eastAsia="zh-CN" w:bidi="ar-SA"/>
                <w14:textFill>
                  <w14:solidFill>
                    <w14:schemeClr w14:val="tx1"/>
                  </w14:solidFill>
                </w14:textFill>
              </w:rPr>
              <w:t xml:space="preserve">全国公共资源交易平台（广西•北海）（http://ggzy.jgswj.gxzf.gov.cn/bhggzy/）、中国政府采购网（http://www.ccgp.gov.cn/）、广西政府采购网 （ http://www.ccgp-guangxi.gov.cn/ ） </w:t>
            </w:r>
            <w:r>
              <w:rPr>
                <w:spacing w:val="-38"/>
                <w:sz w:val="21"/>
                <w:szCs w:val="21"/>
              </w:rPr>
              <w:t xml:space="preserve"> </w:t>
            </w:r>
            <w:r>
              <w:rPr>
                <w:rFonts w:hint="eastAsia" w:ascii="宋体" w:hAnsi="宋体" w:cs="宋体"/>
                <w:color w:val="000000" w:themeColor="text1"/>
                <w:sz w:val="24"/>
                <w14:textFill>
                  <w14:solidFill>
                    <w14:schemeClr w14:val="tx1"/>
                  </w14:solidFill>
                </w14:textFill>
              </w:rPr>
              <w:t>发布成交公告。</w:t>
            </w:r>
          </w:p>
          <w:p w14:paraId="614177B2">
            <w:pPr>
              <w:autoSpaceDE w:val="0"/>
              <w:autoSpaceDN w:val="0"/>
              <w:snapToGrid w:val="0"/>
              <w:spacing w:line="360" w:lineRule="auto"/>
              <w:textAlignment w:val="bottom"/>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中小企业信用融资：</w:t>
            </w:r>
            <w:r>
              <w:rPr>
                <w:rFonts w:hint="eastAsia" w:ascii="宋体" w:hAnsi="宋体" w:cs="宋体"/>
                <w:color w:val="000000" w:themeColor="text1"/>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7795B922">
            <w:pPr>
              <w:autoSpaceDE w:val="0"/>
              <w:autoSpaceDN w:val="0"/>
              <w:snapToGrid w:val="0"/>
              <w:spacing w:line="360" w:lineRule="auto"/>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2831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3F258D4A">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14</w:t>
            </w:r>
          </w:p>
        </w:tc>
        <w:tc>
          <w:tcPr>
            <w:tcW w:w="1284" w:type="dxa"/>
            <w:vAlign w:val="center"/>
          </w:tcPr>
          <w:p w14:paraId="5D278BB8">
            <w:pPr>
              <w:pStyle w:val="69"/>
              <w:spacing w:line="360" w:lineRule="auto"/>
              <w:jc w:val="center"/>
              <w:rPr>
                <w:rFonts w:hAnsi="宋体"/>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32DACA30">
            <w:pPr>
              <w:autoSpaceDE w:val="0"/>
              <w:autoSpaceDN w:val="0"/>
              <w:snapToGrid w:val="0"/>
              <w:spacing w:line="360" w:lineRule="auto"/>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自成交通知书发出之日起，原则上要求</w:t>
            </w:r>
            <w:r>
              <w:rPr>
                <w:rFonts w:ascii="宋体" w:hAnsi="宋体" w:cs="宋体"/>
                <w:color w:val="000000" w:themeColor="text1"/>
                <w:sz w:val="24"/>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日内签订（项目实施过程中出现质疑或投诉的情形除外）。</w:t>
            </w:r>
          </w:p>
        </w:tc>
      </w:tr>
      <w:tr w14:paraId="264D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4B345414">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15</w:t>
            </w:r>
          </w:p>
        </w:tc>
        <w:tc>
          <w:tcPr>
            <w:tcW w:w="1284" w:type="dxa"/>
            <w:vAlign w:val="center"/>
          </w:tcPr>
          <w:p w14:paraId="1E8CF817">
            <w:pPr>
              <w:pStyle w:val="69"/>
              <w:spacing w:line="360" w:lineRule="auto"/>
              <w:jc w:val="center"/>
              <w:rPr>
                <w:rFonts w:hAnsi="宋体"/>
                <w:bCs/>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电子签名</w:t>
            </w:r>
          </w:p>
        </w:tc>
        <w:tc>
          <w:tcPr>
            <w:tcW w:w="8781" w:type="dxa"/>
            <w:vAlign w:val="center"/>
          </w:tcPr>
          <w:p w14:paraId="2D825069">
            <w:pPr>
              <w:pStyle w:val="23"/>
              <w:adjustRightInd w:val="0"/>
              <w:snapToGrid w:val="0"/>
              <w:spacing w:line="360" w:lineRule="auto"/>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4CE9583F">
            <w:pPr>
              <w:pStyle w:val="23"/>
              <w:adjustRightInd w:val="0"/>
              <w:snapToGrid w:val="0"/>
              <w:spacing w:line="360" w:lineRule="auto"/>
              <w:rPr>
                <w:rFonts w:hAnsi="宋体"/>
                <w:bCs/>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3738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B4DABDD">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16</w:t>
            </w:r>
          </w:p>
        </w:tc>
        <w:tc>
          <w:tcPr>
            <w:tcW w:w="1284" w:type="dxa"/>
            <w:vAlign w:val="center"/>
          </w:tcPr>
          <w:p w14:paraId="70ADACA9">
            <w:pPr>
              <w:pStyle w:val="69"/>
              <w:spacing w:line="360" w:lineRule="auto"/>
              <w:jc w:val="center"/>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质疑及投诉联系方式</w:t>
            </w:r>
          </w:p>
        </w:tc>
        <w:tc>
          <w:tcPr>
            <w:tcW w:w="8781" w:type="dxa"/>
            <w:vAlign w:val="center"/>
          </w:tcPr>
          <w:p w14:paraId="627F043D">
            <w:pPr>
              <w:pStyle w:val="23"/>
              <w:adjustRightInd w:val="0"/>
              <w:snapToGrid w:val="0"/>
              <w:spacing w:line="360" w:lineRule="auto"/>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质疑联系部门及电话为：</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u w:val="single"/>
                <w:lang w:eastAsia="zh-CN"/>
                <w14:textFill>
                  <w14:solidFill>
                    <w14:schemeClr w14:val="tx1"/>
                  </w14:solidFill>
                </w14:textFill>
              </w:rPr>
              <w:t>广西中之元工程管理有限公司</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 xml:space="preserve">  联系电话：</w:t>
            </w:r>
            <w:r>
              <w:rPr>
                <w:rFonts w:hint="eastAsia" w:hAnsi="宋体"/>
                <w:bCs/>
                <w:color w:val="000000" w:themeColor="text1"/>
                <w:sz w:val="24"/>
                <w:szCs w:val="24"/>
                <w:lang w:val="en-US" w:eastAsia="zh-CN"/>
                <w14:textFill>
                  <w14:solidFill>
                    <w14:schemeClr w14:val="tx1"/>
                  </w14:solidFill>
                </w14:textFill>
              </w:rPr>
              <w:t>0779-2053505</w:t>
            </w:r>
            <w:r>
              <w:rPr>
                <w:rFonts w:hint="eastAsia" w:hAnsi="宋体"/>
                <w:bCs/>
                <w:color w:val="000000" w:themeColor="text1"/>
                <w:sz w:val="24"/>
                <w:szCs w:val="24"/>
                <w:u w:val="single"/>
                <w14:textFill>
                  <w14:solidFill>
                    <w14:schemeClr w14:val="tx1"/>
                  </w14:solidFill>
                </w14:textFill>
              </w:rPr>
              <w:t xml:space="preserve">                </w:t>
            </w:r>
          </w:p>
          <w:p w14:paraId="6E2C923A">
            <w:pPr>
              <w:pStyle w:val="23"/>
              <w:adjustRightInd w:val="0"/>
              <w:snapToGrid w:val="0"/>
              <w:spacing w:line="360" w:lineRule="auto"/>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投诉联系部门及电话为：</w:t>
            </w:r>
            <w:r>
              <w:rPr>
                <w:rFonts w:hint="eastAsia" w:hAnsi="宋体"/>
                <w:bCs/>
                <w:color w:val="000000" w:themeColor="text1"/>
                <w:sz w:val="24"/>
                <w:szCs w:val="24"/>
                <w:u w:val="single"/>
                <w14:textFill>
                  <w14:solidFill>
                    <w14:schemeClr w14:val="tx1"/>
                  </w14:solidFill>
                </w14:textFill>
              </w:rPr>
              <w:t xml:space="preserve"> </w:t>
            </w:r>
            <w:r>
              <w:rPr>
                <w:rFonts w:hint="eastAsia" w:hAnsi="宋体"/>
                <w:bCs/>
                <w:color w:val="000000" w:themeColor="text1"/>
                <w:sz w:val="24"/>
                <w:szCs w:val="24"/>
                <w:u w:val="single"/>
                <w:lang w:eastAsia="zh-CN"/>
                <w14:textFill>
                  <w14:solidFill>
                    <w14:schemeClr w14:val="tx1"/>
                  </w14:solidFill>
                </w14:textFill>
              </w:rPr>
              <w:t>北海市银海区</w:t>
            </w:r>
            <w:r>
              <w:rPr>
                <w:rFonts w:hint="eastAsia" w:hAnsi="宋体"/>
                <w:bCs/>
                <w:color w:val="000000" w:themeColor="text1"/>
                <w:sz w:val="24"/>
                <w:szCs w:val="24"/>
                <w:u w:val="single"/>
                <w:lang w:val="en-US" w:eastAsia="zh-CN"/>
                <w14:textFill>
                  <w14:solidFill>
                    <w14:schemeClr w14:val="tx1"/>
                  </w14:solidFill>
                </w14:textFill>
              </w:rPr>
              <w:t>财政局</w:t>
            </w:r>
            <w:r>
              <w:rPr>
                <w:rFonts w:hint="eastAsia" w:hAnsi="宋体"/>
                <w:bCs/>
                <w:color w:val="000000" w:themeColor="text1"/>
                <w:sz w:val="24"/>
                <w:szCs w:val="24"/>
                <w14:textFill>
                  <w14:solidFill>
                    <w14:schemeClr w14:val="tx1"/>
                  </w14:solidFill>
                </w14:textFill>
              </w:rPr>
              <w:t xml:space="preserve"> </w:t>
            </w:r>
            <w:r>
              <w:rPr>
                <w:rFonts w:hint="eastAsia" w:hAnsi="宋体"/>
                <w:bCs/>
                <w:color w:val="000000" w:themeColor="text1"/>
                <w:sz w:val="24"/>
                <w:szCs w:val="24"/>
                <w:lang w:val="en-US" w:eastAsia="zh-CN"/>
                <w14:textFill>
                  <w14:solidFill>
                    <w14:schemeClr w14:val="tx1"/>
                  </w14:solidFill>
                </w14:textFill>
              </w:rPr>
              <w:t xml:space="preserve">    </w:t>
            </w:r>
            <w:r>
              <w:rPr>
                <w:rFonts w:hint="eastAsia" w:hAnsi="宋体"/>
                <w:bCs/>
                <w:color w:val="000000" w:themeColor="text1"/>
                <w:sz w:val="24"/>
                <w:szCs w:val="24"/>
                <w14:textFill>
                  <w14:solidFill>
                    <w14:schemeClr w14:val="tx1"/>
                  </w14:solidFill>
                </w14:textFill>
              </w:rPr>
              <w:t>联系电话：0779-3220087</w:t>
            </w:r>
            <w:r>
              <w:rPr>
                <w:rFonts w:hint="eastAsia" w:hAnsi="宋体"/>
                <w:bCs/>
                <w:color w:val="000000" w:themeColor="text1"/>
                <w:sz w:val="24"/>
                <w:szCs w:val="24"/>
                <w:u w:val="single"/>
                <w14:textFill>
                  <w14:solidFill>
                    <w14:schemeClr w14:val="tx1"/>
                  </w14:solidFill>
                </w14:textFill>
              </w:rPr>
              <w:t xml:space="preserve">       </w:t>
            </w:r>
          </w:p>
        </w:tc>
      </w:tr>
    </w:tbl>
    <w:p w14:paraId="0BA63D92">
      <w:pPr>
        <w:spacing w:line="360" w:lineRule="auto"/>
        <w:ind w:firstLine="482" w:firstLineChars="200"/>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磋商</w:t>
      </w:r>
      <w:r>
        <w:rPr>
          <w:rFonts w:ascii="宋体" w:hAnsi="宋体"/>
          <w:b/>
          <w:color w:val="000000" w:themeColor="text1"/>
          <w:sz w:val="24"/>
          <w14:textFill>
            <w14:solidFill>
              <w14:schemeClr w14:val="tx1"/>
            </w14:solidFill>
          </w14:textFill>
        </w:rPr>
        <w:t>供应商须知</w:t>
      </w:r>
    </w:p>
    <w:p w14:paraId="55DE9D03">
      <w:pPr>
        <w:spacing w:line="360" w:lineRule="auto"/>
        <w:ind w:firstLine="480" w:firstLineChars="200"/>
        <w:rPr>
          <w:rFonts w:ascii="宋体" w:hAnsi="宋体"/>
          <w:color w:val="000000" w:themeColor="text1"/>
          <w:sz w:val="24"/>
          <w14:textFill>
            <w14:solidFill>
              <w14:schemeClr w14:val="tx1"/>
            </w14:solidFill>
          </w14:textFill>
        </w:rPr>
      </w:pPr>
    </w:p>
    <w:p w14:paraId="3CA0F490">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一、总　则</w:t>
      </w:r>
    </w:p>
    <w:p w14:paraId="340B5B81">
      <w:pPr>
        <w:snapToGrid w:val="0"/>
        <w:spacing w:line="360" w:lineRule="auto"/>
        <w:ind w:firstLine="482" w:firstLineChars="200"/>
        <w:jc w:val="left"/>
        <w:rPr>
          <w:rFonts w:ascii="宋体" w:hAnsi="宋体" w:cs="宋体"/>
          <w:b/>
          <w:color w:val="000000" w:themeColor="text1"/>
          <w:sz w:val="24"/>
          <w14:textFill>
            <w14:solidFill>
              <w14:schemeClr w14:val="tx1"/>
            </w14:solidFill>
          </w14:textFill>
        </w:rPr>
      </w:pPr>
      <w:bookmarkStart w:id="26" w:name="_Toc254970527"/>
      <w:bookmarkStart w:id="27" w:name="_Toc254970668"/>
      <w:r>
        <w:rPr>
          <w:rFonts w:hint="eastAsia" w:ascii="宋体" w:hAnsi="宋体" w:cs="宋体"/>
          <w:b/>
          <w:color w:val="000000" w:themeColor="text1"/>
          <w:sz w:val="24"/>
          <w14:textFill>
            <w14:solidFill>
              <w14:schemeClr w14:val="tx1"/>
            </w14:solidFill>
          </w14:textFill>
        </w:rPr>
        <w:t>1.适用范围</w:t>
      </w:r>
      <w:bookmarkEnd w:id="26"/>
      <w:bookmarkEnd w:id="27"/>
    </w:p>
    <w:p w14:paraId="0B358EF8">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本磋商文件适用于本项目的磋商、响应、评审、定标、验收、合同履约、付款等行为（法律、法规另有规定的，从其规定）。</w:t>
      </w:r>
    </w:p>
    <w:p w14:paraId="61782AD8">
      <w:pPr>
        <w:snapToGrid w:val="0"/>
        <w:spacing w:line="360" w:lineRule="auto"/>
        <w:ind w:firstLine="482" w:firstLineChars="200"/>
        <w:jc w:val="left"/>
        <w:rPr>
          <w:rFonts w:ascii="宋体" w:hAnsi="宋体" w:cs="宋体"/>
          <w:b/>
          <w:color w:val="000000" w:themeColor="text1"/>
          <w:sz w:val="24"/>
          <w14:textFill>
            <w14:solidFill>
              <w14:schemeClr w14:val="tx1"/>
            </w14:solidFill>
          </w14:textFill>
        </w:rPr>
      </w:pPr>
      <w:bookmarkStart w:id="28" w:name="_Toc254970669"/>
      <w:bookmarkStart w:id="29" w:name="_Toc254970528"/>
      <w:r>
        <w:rPr>
          <w:rFonts w:hint="eastAsia" w:ascii="宋体" w:hAnsi="宋体" w:cs="宋体"/>
          <w:b/>
          <w:color w:val="000000" w:themeColor="text1"/>
          <w:sz w:val="24"/>
          <w14:textFill>
            <w14:solidFill>
              <w14:schemeClr w14:val="tx1"/>
            </w14:solidFill>
          </w14:textFill>
        </w:rPr>
        <w:t>2.定义</w:t>
      </w:r>
      <w:bookmarkEnd w:id="28"/>
      <w:bookmarkEnd w:id="29"/>
    </w:p>
    <w:p w14:paraId="673F3098">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1“采购人”系指组织本次磋商的采购单位。</w:t>
      </w:r>
    </w:p>
    <w:p w14:paraId="57F3F7B5">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“采购代理机构”系指组织本次磋商的采购代理机构（以下简称“</w:t>
      </w:r>
      <w:r>
        <w:rPr>
          <w:rFonts w:hint="eastAsia" w:ascii="宋体" w:hAnsi="宋体"/>
          <w:color w:val="000000" w:themeColor="text1"/>
          <w:sz w:val="24"/>
          <w14:textFill>
            <w14:solidFill>
              <w14:schemeClr w14:val="tx1"/>
            </w14:solidFill>
          </w14:textFill>
        </w:rPr>
        <w:t>本代理机构</w:t>
      </w:r>
      <w:r>
        <w:rPr>
          <w:rFonts w:hint="eastAsia" w:ascii="宋体" w:hAnsi="宋体" w:cs="宋体"/>
          <w:color w:val="000000" w:themeColor="text1"/>
          <w:sz w:val="24"/>
          <w14:textFill>
            <w14:solidFill>
              <w14:schemeClr w14:val="tx1"/>
            </w14:solidFill>
          </w14:textFill>
        </w:rPr>
        <w:t>”）。</w:t>
      </w:r>
    </w:p>
    <w:p w14:paraId="60F86103">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“磋商供应商”系指响应磋商、参加磋商竞争的法人、其他组织或者自然人。</w:t>
      </w:r>
    </w:p>
    <w:p w14:paraId="23E0BCF5">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4“工程”是指建设工程，包括建筑物和构筑物的新建、改建、扩建、装修、拆除、修缮等。</w:t>
      </w:r>
    </w:p>
    <w:p w14:paraId="0313C746">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5“项目”系指磋商供应商按竞争性磋商文件规定向采购人提供的产品和服务。</w:t>
      </w:r>
    </w:p>
    <w:p w14:paraId="42DB56F2">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2.6“书面形式”包括信函、传真、电报等。</w:t>
      </w:r>
    </w:p>
    <w:p w14:paraId="5C6208F0">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2.7“▲”系指实质性要求条款。</w:t>
      </w:r>
    </w:p>
    <w:p w14:paraId="5BB20CCE">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供应商的基本条件</w:t>
      </w:r>
    </w:p>
    <w:p w14:paraId="564B26BE">
      <w:pPr>
        <w:pStyle w:val="23"/>
        <w:adjustRightInd w:val="0"/>
        <w:snapToGrid w:val="0"/>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3.1</w:t>
      </w:r>
      <w:r>
        <w:rPr>
          <w:rFonts w:hint="eastAsia" w:hAnsi="宋体" w:cs="宋体"/>
          <w:color w:val="000000" w:themeColor="text1"/>
          <w:sz w:val="24"/>
          <w:szCs w:val="24"/>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w:t>
      </w:r>
    </w:p>
    <w:p w14:paraId="31949842">
      <w:pPr>
        <w:pStyle w:val="23"/>
        <w:adjustRightInd w:val="0"/>
        <w:snapToGrid w:val="0"/>
        <w:spacing w:line="360" w:lineRule="auto"/>
        <w:ind w:firstLine="480" w:firstLineChars="20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3.2</w:t>
      </w:r>
      <w:r>
        <w:rPr>
          <w:rFonts w:hint="eastAsia" w:hAnsi="宋体" w:cs="宋体"/>
          <w:color w:val="000000" w:themeColor="text1"/>
          <w:sz w:val="24"/>
          <w:szCs w:val="24"/>
          <w14:textFill>
            <w14:solidFill>
              <w14:schemeClr w14:val="tx1"/>
            </w14:solidFill>
          </w14:textFill>
        </w:rPr>
        <w:t>落实政府采购政策需满足的资格要求：分标1：本项目为专门面向中小企业采购，供应商应为中小企业，监狱企业、残疾人福利单位视同中小企业。</w:t>
      </w:r>
    </w:p>
    <w:p w14:paraId="13AE0FA8">
      <w:pPr>
        <w:pStyle w:val="23"/>
        <w:adjustRightInd w:val="0"/>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3.3</w:t>
      </w:r>
      <w:r>
        <w:rPr>
          <w:rFonts w:hint="eastAsia" w:hAnsi="宋体" w:cs="宋体"/>
          <w:color w:val="000000" w:themeColor="text1"/>
          <w:sz w:val="24"/>
          <w:szCs w:val="24"/>
          <w14:textFill>
            <w14:solidFill>
              <w14:schemeClr w14:val="tx1"/>
            </w14:solidFill>
          </w14:textFill>
        </w:rPr>
        <w:t>本项目的特定资格要求：供应商须具备水利水电工程施工总承包三级(含)以上资质，并具备相应有效的安全生产许可证书。</w:t>
      </w:r>
    </w:p>
    <w:p w14:paraId="5BE9ED4F">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4.需要落实的政府采购政策</w:t>
      </w:r>
    </w:p>
    <w:p w14:paraId="1C7AFBAA">
      <w:pPr>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4.1是否允许采购进口产品要求</w:t>
      </w:r>
    </w:p>
    <w:p w14:paraId="336B6E69">
      <w:pPr>
        <w:adjustRightInd w:val="0"/>
        <w:spacing w:line="360" w:lineRule="auto"/>
        <w:ind w:firstLine="480" w:firstLineChars="20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14:textFill>
            <w14:solidFill>
              <w14:schemeClr w14:val="tx1"/>
            </w14:solidFill>
          </w14:textFill>
        </w:rPr>
        <w:t>；</w:t>
      </w:r>
      <w:r>
        <w:rPr>
          <w:rFonts w:hint="eastAsia" w:ascii="宋体" w:hAnsi="宋体" w:cs="宋体"/>
          <w:color w:val="000000" w:themeColor="text1"/>
          <w:kern w:val="0"/>
          <w:sz w:val="24"/>
          <w:szCs w:val="20"/>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14:textFill>
            <w14:solidFill>
              <w14:schemeClr w14:val="tx1"/>
            </w14:solidFill>
          </w14:textFill>
        </w:rPr>
        <w:t>。</w:t>
      </w:r>
    </w:p>
    <w:p w14:paraId="0856E375">
      <w:pPr>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4.2支持绿色发展</w:t>
      </w:r>
    </w:p>
    <w:p w14:paraId="2513AA30">
      <w:pPr>
        <w:adjustRightIn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5F56ED54">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23F1024F">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9A0F1A2">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FD42FA6">
      <w:pPr>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4.3支持中小企业发展。</w:t>
      </w:r>
    </w:p>
    <w:p w14:paraId="48110E35">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5B3DC0F">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符合中小企业划分标准的个体工商户，在政府采购活动中视同中小企业。</w:t>
      </w:r>
    </w:p>
    <w:p w14:paraId="46713A0C">
      <w:pPr>
        <w:widowControl/>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r>
        <w:rPr>
          <w:rFonts w:ascii="宋体" w:hAnsi="宋体" w:cs="宋体"/>
          <w:bCs/>
          <w:color w:val="000000" w:themeColor="text1"/>
          <w:sz w:val="24"/>
          <w14:textFill>
            <w14:solidFill>
              <w14:schemeClr w14:val="tx1"/>
            </w14:solidFill>
          </w14:textFill>
        </w:rPr>
        <w:t>3.2</w:t>
      </w:r>
      <w:r>
        <w:rPr>
          <w:rFonts w:hint="eastAsia" w:ascii="宋体" w:hAnsi="宋体" w:cs="宋体"/>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3653AEAA">
      <w:pPr>
        <w:widowControl/>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8EF07E5">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4.3.3对于未预留份额专门面向中小企业采购的政府采购工程项目，以及预留份额政府采购工程项目中的非预留部分标项，对小型和微型企业的最后报价给予3%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p>
    <w:p w14:paraId="582B052F">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）的残疾人福利性单位视同小型、微型企业；</w:t>
      </w:r>
    </w:p>
    <w:p w14:paraId="5968C1BA">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62C79934">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3FDAA74">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4.3.7中小企业享受扶持政策获得政府采购合同的，小微企业不得将合同分包给大中型企业，中型企业不得将合同分包给大型企业。</w:t>
      </w:r>
    </w:p>
    <w:p w14:paraId="2B83F5C6">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4.5</w:t>
      </w:r>
      <w:r>
        <w:rPr>
          <w:rFonts w:hint="eastAsia" w:ascii="宋体" w:hAnsi="宋体" w:cs="宋体"/>
          <w:b/>
          <w:bCs/>
          <w:color w:val="000000" w:themeColor="text1"/>
          <w:sz w:val="24"/>
          <w14:textFill>
            <w14:solidFill>
              <w14:schemeClr w14:val="tx1"/>
            </w14:solidFill>
          </w14:textFill>
        </w:rPr>
        <w:t>支持创新发展</w:t>
      </w:r>
    </w:p>
    <w:p w14:paraId="68B76F09">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4.5.1 采购人优先采购被认定为首台套产品和“制造精品”的自主创新产品。</w:t>
      </w:r>
    </w:p>
    <w:p w14:paraId="44E87CD8">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9EE4663">
      <w:pPr>
        <w:adjustRightIn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4.6平等对待内外资企业</w:t>
      </w:r>
    </w:p>
    <w:p w14:paraId="1E4C93BA">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254FA19">
      <w:pPr>
        <w:adjustRightInd w:val="0"/>
        <w:snapToGrid w:val="0"/>
        <w:spacing w:line="360" w:lineRule="auto"/>
        <w:ind w:firstLine="482" w:firstLineChars="200"/>
        <w:jc w:val="left"/>
        <w:rPr>
          <w:rFonts w:ascii="宋体" w:hAnsi="宋体"/>
          <w:b/>
          <w:bCs/>
          <w:color w:val="000000" w:themeColor="text1"/>
          <w:kern w:val="0"/>
          <w:sz w:val="24"/>
          <w:szCs w:val="20"/>
          <w14:textFill>
            <w14:solidFill>
              <w14:schemeClr w14:val="tx1"/>
            </w14:solidFill>
          </w14:textFill>
        </w:rPr>
      </w:pPr>
      <w:r>
        <w:rPr>
          <w:rFonts w:hint="eastAsia" w:ascii="宋体" w:hAnsi="宋体" w:cs="宋体"/>
          <w:b/>
          <w:color w:val="000000" w:themeColor="text1"/>
          <w:kern w:val="0"/>
          <w:sz w:val="24"/>
          <w:szCs w:val="20"/>
          <w14:textFill>
            <w14:solidFill>
              <w14:schemeClr w14:val="tx1"/>
            </w14:solidFill>
          </w14:textFill>
        </w:rPr>
        <w:t>4.7</w:t>
      </w:r>
      <w:r>
        <w:rPr>
          <w:rFonts w:hint="eastAsia" w:ascii="宋体" w:hAnsi="宋体"/>
          <w:b/>
          <w:color w:val="000000" w:themeColor="text1"/>
          <w:kern w:val="0"/>
          <w:sz w:val="24"/>
          <w:szCs w:val="20"/>
          <w14:textFill>
            <w14:solidFill>
              <w14:schemeClr w14:val="tx1"/>
            </w14:solidFill>
          </w14:textFill>
        </w:rPr>
        <w:t>平等对待符合条件的破产重整企业</w:t>
      </w:r>
    </w:p>
    <w:p w14:paraId="71E54A75">
      <w:pPr>
        <w:adjustRightInd w:val="0"/>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平等对待符合条件的破产重整企业，切实保障企业公平竞争，平等维护企业的合法利益。</w:t>
      </w:r>
    </w:p>
    <w:p w14:paraId="3F1D984A">
      <w:pPr>
        <w:widowControl/>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5.联合体磋商</w:t>
      </w:r>
    </w:p>
    <w:p w14:paraId="695A8A53">
      <w:pPr>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1联合体磋商要求:</w:t>
      </w:r>
    </w:p>
    <w:p w14:paraId="4DCE7EA9">
      <w:pPr>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（1）两个以上供应商可以组成一个磋商联合体，以一个供应商的身份磋商。</w:t>
      </w:r>
    </w:p>
    <w:p w14:paraId="4C362F3B">
      <w:pPr>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（2）以联合体形式参加磋商的，联合体各方均应当符合“具有独立承担民事责任的能力”的条件。本项目有特殊要求规定供应商特定条件的，联合体各方中至少应当有一方符合磋商文件规定的特定条件。</w:t>
      </w:r>
    </w:p>
    <w:p w14:paraId="6576A7AC">
      <w:pPr>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（3）联合体各方之间应当签订</w:t>
      </w:r>
      <w:r>
        <w:rPr>
          <w:rFonts w:hint="eastAsia" w:ascii="宋体" w:hAnsi="宋体" w:cs="宋体"/>
          <w:b/>
          <w:color w:val="000000" w:themeColor="text1"/>
          <w:kern w:val="0"/>
          <w:sz w:val="24"/>
          <w14:textFill>
            <w14:solidFill>
              <w14:schemeClr w14:val="tx1"/>
            </w14:solidFill>
          </w14:textFill>
        </w:rPr>
        <w:t>联合协议</w:t>
      </w:r>
      <w:r>
        <w:rPr>
          <w:rFonts w:hint="eastAsia" w:ascii="宋体" w:hAnsi="宋体" w:cs="宋体"/>
          <w:color w:val="000000" w:themeColor="text1"/>
          <w:kern w:val="0"/>
          <w:sz w:val="24"/>
          <w14:textFill>
            <w14:solidFill>
              <w14:schemeClr w14:val="tx1"/>
            </w14:solidFill>
          </w14:textFill>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000000" w:themeColor="text1"/>
          <w:kern w:val="0"/>
          <w:sz w:val="24"/>
          <w14:textFill>
            <w14:solidFill>
              <w14:schemeClr w14:val="tx1"/>
            </w14:solidFill>
          </w14:textFill>
        </w:rPr>
        <w:t>磋商</w:t>
      </w:r>
      <w:r>
        <w:rPr>
          <w:rFonts w:hint="eastAsia" w:ascii="宋体" w:hAnsi="宋体" w:cs="宋体"/>
          <w:color w:val="000000" w:themeColor="text1"/>
          <w:kern w:val="0"/>
          <w:sz w:val="24"/>
          <w14:textFill>
            <w14:solidFill>
              <w14:schemeClr w14:val="tx1"/>
            </w14:solidFill>
          </w14:textFill>
        </w:rPr>
        <w:t>，也不得组成新的联合体参加同一项目磋商。否则，与之相关的响应文件作废。</w:t>
      </w:r>
    </w:p>
    <w:p w14:paraId="3B70D84C">
      <w:pPr>
        <w:adjustRightInd w:val="0"/>
        <w:snapToGri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（4）磋商联合体的业绩和信誉按联合体主体方（或牵头方）计算。</w:t>
      </w:r>
    </w:p>
    <w:p w14:paraId="0436E0FF">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联合体各方中至少有一方符合本文件规定的特定资质条件。联合体磋商的，须提供《联合协议》（格式见附件）。</w:t>
      </w:r>
    </w:p>
    <w:p w14:paraId="2A5EE7B7">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2大中型企业与小微企业组成联合体或者大中型企业向小微企业分包的，对其报价给予6%的扣除，用扣除后的价格参加评审。</w:t>
      </w:r>
    </w:p>
    <w:p w14:paraId="096F2781">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 磋商费用、竞争性磋商公告、竞争性磋商文件的澄清和修改</w:t>
      </w:r>
    </w:p>
    <w:p w14:paraId="0AF20BF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6.1磋商费用：供应商应自行承担所有与编写和提交竞争性磋商响应文件有关的费用，不论磋商结果如何，采购人和本代理机构在任何情况下无义务和责任承担此类费用。</w:t>
      </w:r>
    </w:p>
    <w:p w14:paraId="63DD8846">
      <w:pPr>
        <w:pStyle w:val="23"/>
        <w:adjustRightInd w:val="0"/>
        <w:snapToGrid w:val="0"/>
        <w:spacing w:line="360" w:lineRule="auto"/>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6.2竞争性磋商公告：见</w:t>
      </w:r>
      <w:r>
        <w:rPr>
          <w:rFonts w:hint="eastAsia" w:hAnsi="宋体"/>
          <w:b w:val="0"/>
          <w:bCs/>
          <w:color w:val="000000" w:themeColor="text1"/>
          <w:sz w:val="24"/>
          <w:szCs w:val="24"/>
          <w:u w:val="none"/>
          <w14:textFill>
            <w14:solidFill>
              <w14:schemeClr w14:val="tx1"/>
            </w14:solidFill>
          </w14:textFill>
        </w:rPr>
        <w:t>中国政府采购网（http://www.ccgp.gov.cn/）、广西政府采购网（ http://www.ccgp-guangxi.gov.cn/）、全国公共资源交易平台（广西•北海）（http://ggzy.jgswj.gxzf.gov.cn/bhggzy/）</w:t>
      </w:r>
      <w:r>
        <w:rPr>
          <w:rFonts w:hint="eastAsia" w:hAnsi="宋体" w:cs="宋体"/>
          <w:color w:val="000000" w:themeColor="text1"/>
          <w:sz w:val="24"/>
          <w:szCs w:val="24"/>
          <w14:textFill>
            <w14:solidFill>
              <w14:schemeClr w14:val="tx1"/>
            </w14:solidFill>
          </w14:textFill>
        </w:rPr>
        <w:t>。</w:t>
      </w:r>
    </w:p>
    <w:p w14:paraId="74F64AFB">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6.3竞争性磋商文件的澄清和修改：</w:t>
      </w:r>
    </w:p>
    <w:p w14:paraId="133D243E">
      <w:pPr>
        <w:pStyle w:val="23"/>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6.3.1</w:t>
      </w:r>
      <w:r>
        <w:rPr>
          <w:rFonts w:hint="eastAsia" w:hAnsi="宋体"/>
          <w:bCs/>
          <w:color w:val="000000" w:themeColor="text1"/>
          <w:sz w:val="24"/>
          <w:szCs w:val="24"/>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1A86F238">
      <w:pPr>
        <w:pStyle w:val="23"/>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4A539FA1">
      <w:pPr>
        <w:widowControl/>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6.3.3本代理机构对已发出的磋商文件进行必要澄清或者修改的，在竞争性磋商文件要求提交竞争性磋商响应文件截止时间五日前（不足五日顺延），在</w:t>
      </w:r>
      <w:r>
        <w:rPr>
          <w:rFonts w:hint="eastAsia" w:ascii="宋体" w:hAnsi="宋体" w:cs="宋体"/>
          <w:color w:val="000000" w:themeColor="text1"/>
          <w:sz w:val="24"/>
          <w14:textFill>
            <w14:solidFill>
              <w14:schemeClr w14:val="tx1"/>
            </w14:solidFill>
          </w14:textFill>
        </w:rPr>
        <w:t>中国政府采购网、广西政府采购网、北海市政府采购监管网、采购代理机构网站（如有）</w:t>
      </w:r>
      <w:r>
        <w:rPr>
          <w:rFonts w:hint="eastAsia" w:ascii="宋体" w:hAnsi="宋体"/>
          <w:color w:val="000000" w:themeColor="text1"/>
          <w:sz w:val="24"/>
          <w14:textFill>
            <w14:solidFill>
              <w14:schemeClr w14:val="tx1"/>
            </w14:solidFill>
          </w14:textFill>
        </w:rPr>
        <w:t>上发布更正公告，并以书面形式通知所有竞争性磋商文件收受人。该澄清或者修改的内容为竞争性磋商文件的组成部分。</w:t>
      </w:r>
    </w:p>
    <w:p w14:paraId="3D8BA6C5">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6.3.4本代理机构可视具体情况，延长响应文件递交截止时间和开标时间。本代理机构至少在竞争性磋商文件要求提交竞争性磋商响应文件的截止时间一日前，将变更时间书面通知所有竞争性磋商文件收受人，并在中国政府采购网（http://www.ccgp.gov.cn/）、广西政府采购网（ http://www.ccgp-guangxi.gov.cn/）、全国公共资源交易平台（广西•北海）（http://ggzy.jgswj.gxzf.gov.cn/bhggzy/）</w:t>
      </w:r>
      <w:bookmarkStart w:id="73" w:name="_GoBack"/>
      <w:bookmarkEnd w:id="73"/>
      <w:r>
        <w:rPr>
          <w:rFonts w:hint="eastAsia" w:ascii="宋体" w:hAnsi="宋体"/>
          <w:color w:val="000000" w:themeColor="text1"/>
          <w:sz w:val="24"/>
          <w14:textFill>
            <w14:solidFill>
              <w14:schemeClr w14:val="tx1"/>
            </w14:solidFill>
          </w14:textFill>
        </w:rPr>
        <w:t>上发布变更公告。</w:t>
      </w:r>
    </w:p>
    <w:p w14:paraId="051EADE8">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二、竞争性磋商响应文件的编制</w:t>
      </w:r>
    </w:p>
    <w:p w14:paraId="14259EF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 竞争性磋商响应文件编制基本要求</w:t>
      </w:r>
    </w:p>
    <w:p w14:paraId="72A79AA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w:t>
      </w:r>
      <w:r>
        <w:rPr>
          <w:rFonts w:ascii="宋体" w:hAnsi="宋体"/>
          <w:color w:val="000000" w:themeColor="text1"/>
          <w:sz w:val="24"/>
          <w14:textFill>
            <w14:solidFill>
              <w14:schemeClr w14:val="tx1"/>
            </w14:solidFill>
          </w14:textFill>
        </w:rPr>
        <w:t>本项目实行电子</w:t>
      </w:r>
      <w:r>
        <w:rPr>
          <w:rFonts w:hint="eastAsia" w:ascii="宋体" w:hAnsi="宋体"/>
          <w:color w:val="000000" w:themeColor="text1"/>
          <w:sz w:val="24"/>
          <w14:textFill>
            <w14:solidFill>
              <w14:schemeClr w14:val="tx1"/>
            </w14:solidFill>
          </w14:textFill>
        </w:rPr>
        <w:t>磋商</w:t>
      </w:r>
      <w:r>
        <w:rPr>
          <w:rFonts w:ascii="宋体" w:hAnsi="宋体"/>
          <w:color w:val="000000" w:themeColor="text1"/>
          <w:sz w:val="24"/>
          <w14:textFill>
            <w14:solidFill>
              <w14:schemeClr w14:val="tx1"/>
            </w14:solidFill>
          </w14:textFill>
        </w:rPr>
        <w:t>，供应商应准备电子</w:t>
      </w:r>
      <w:r>
        <w:rPr>
          <w:rFonts w:hint="eastAsia" w:ascii="宋体" w:hAnsi="宋体"/>
          <w:color w:val="000000" w:themeColor="text1"/>
          <w:sz w:val="24"/>
          <w14:textFill>
            <w14:solidFill>
              <w14:schemeClr w14:val="tx1"/>
            </w14:solidFill>
          </w14:textFill>
        </w:rPr>
        <w:t>磋商</w:t>
      </w:r>
      <w:r>
        <w:rPr>
          <w:rFonts w:ascii="宋体" w:hAnsi="宋体"/>
          <w:color w:val="000000" w:themeColor="text1"/>
          <w:sz w:val="24"/>
          <w14:textFill>
            <w14:solidFill>
              <w14:schemeClr w14:val="tx1"/>
            </w14:solidFill>
          </w14:textFill>
        </w:rPr>
        <w:t>响应文件：</w:t>
      </w:r>
    </w:p>
    <w:p w14:paraId="7B08E95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7.1.1</w:t>
      </w:r>
      <w:r>
        <w:rPr>
          <w:rFonts w:ascii="宋体" w:hAnsi="宋体"/>
          <w:color w:val="000000" w:themeColor="text1"/>
          <w:sz w:val="24"/>
          <w14:textFill>
            <w14:solidFill>
              <w14:schemeClr w14:val="tx1"/>
            </w14:solidFill>
          </w14:textFill>
        </w:rPr>
        <w:t>电子响应文件按广西政府采购云平台平台</w:t>
      </w:r>
      <w:r>
        <w:rPr>
          <w:rFonts w:hint="eastAsia" w:ascii="宋体" w:hAnsi="宋体"/>
          <w:color w:val="000000" w:themeColor="text1"/>
          <w:sz w:val="24"/>
          <w14:textFill>
            <w14:solidFill>
              <w14:schemeClr w14:val="tx1"/>
            </w14:solidFill>
          </w14:textFill>
        </w:rPr>
        <w:t>要求</w:t>
      </w:r>
      <w:r>
        <w:rPr>
          <w:rFonts w:ascii="宋体" w:hAnsi="宋体"/>
          <w:color w:val="000000" w:themeColor="text1"/>
          <w:sz w:val="24"/>
          <w14:textFill>
            <w14:solidFill>
              <w14:schemeClr w14:val="tx1"/>
            </w14:solidFill>
          </w14:textFill>
        </w:rPr>
        <w:t>及本磋商文件要求制作、加密并递交。具体操作流程</w:t>
      </w:r>
      <w:r>
        <w:rPr>
          <w:rFonts w:hint="eastAsia" w:ascii="宋体" w:hAnsi="宋体"/>
          <w:color w:val="000000" w:themeColor="text1"/>
          <w:sz w:val="24"/>
          <w14:textFill>
            <w14:solidFill>
              <w14:schemeClr w14:val="tx1"/>
            </w14:solidFill>
          </w14:textFill>
        </w:rPr>
        <w:t>可参考</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政府采购</w:t>
      </w:r>
      <w:r>
        <w:rPr>
          <w:rFonts w:ascii="宋体" w:hAnsi="宋体"/>
          <w:color w:val="000000" w:themeColor="text1"/>
          <w:sz w:val="24"/>
          <w14:textFill>
            <w14:solidFill>
              <w14:schemeClr w14:val="tx1"/>
            </w14:solidFill>
          </w14:textFill>
        </w:rPr>
        <w:t>项目电子交易管理操作指南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指南可在</w:t>
      </w:r>
      <w:r>
        <w:rPr>
          <w:rFonts w:hint="eastAsia" w:ascii="宋体" w:hAnsi="宋体"/>
          <w:color w:val="000000" w:themeColor="text1"/>
          <w:sz w:val="24"/>
          <w14:textFill>
            <w14:solidFill>
              <w14:schemeClr w14:val="tx1"/>
            </w14:solidFill>
          </w14:textFill>
        </w:rPr>
        <w:t>广西政府采购网进行查阅。</w:t>
      </w:r>
    </w:p>
    <w:p w14:paraId="22C7BAD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7.1.3磋商响应</w:t>
      </w:r>
      <w:r>
        <w:rPr>
          <w:rFonts w:ascii="宋体" w:hAnsi="宋体"/>
          <w:color w:val="000000" w:themeColor="text1"/>
          <w:sz w:val="24"/>
          <w14:textFill>
            <w14:solidFill>
              <w14:schemeClr w14:val="tx1"/>
            </w14:solidFill>
          </w14:textFill>
        </w:rPr>
        <w:t>文件</w:t>
      </w:r>
      <w:r>
        <w:rPr>
          <w:rFonts w:hint="eastAsia" w:ascii="宋体" w:hAnsi="宋体"/>
          <w:color w:val="000000" w:themeColor="text1"/>
          <w:sz w:val="24"/>
          <w14:textFill>
            <w14:solidFill>
              <w14:schemeClr w14:val="tx1"/>
            </w14:solidFill>
          </w14:textFill>
        </w:rPr>
        <w:t>解密</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若磋商供应商在规定时间内无法解密或解密失败，视为磋商响应文件撤回，磋商无效。</w:t>
      </w:r>
    </w:p>
    <w:p w14:paraId="33B8858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供应商提交的竞争性磋商响应文件以及供应商与XX代理机构和采购人就有关磋商的所有来往函电均应使用中文。供应商提交的支持文件和印刷的文献可以使用别的语言，但其相应内容必须附有中文翻译文本，在解释竞争性磋商响应文件时以翻译文本为主。</w:t>
      </w:r>
    </w:p>
    <w:p w14:paraId="59B5222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7.3供应商应认真阅读、并充分理解本文件的全部内容（包括所有的澄清、更改、补充、答疑等内容），承诺并履行本文件中各项条款规定及要求。</w:t>
      </w:r>
    </w:p>
    <w:p w14:paraId="033D540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7.4竞争性磋商响应文件必须按本文件的全部内容，包括所有的澄清、更改、补充、答疑等内容及附件进行编制。</w:t>
      </w:r>
    </w:p>
    <w:p w14:paraId="002409C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7.5如因供应商只填写和提供了本文件要求的部分内容和附件，而给磋商小组评审造成困难，其可能导致的结果和责任由供应商自行承担。</w:t>
      </w:r>
    </w:p>
    <w:p w14:paraId="6D652EB1">
      <w:pPr>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3CC236CF">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7.7竞争性磋商响应文件的组成：竞争性磋商响应文件应分为资格文件、价格文件和商务技术文件组成。</w:t>
      </w:r>
      <w:r>
        <w:rPr>
          <w:rFonts w:ascii="宋体" w:hAnsi="宋体"/>
          <w:color w:val="000000" w:themeColor="text1"/>
          <w:sz w:val="24"/>
          <w14:textFill>
            <w14:solidFill>
              <w14:schemeClr w14:val="tx1"/>
            </w14:solidFill>
          </w14:textFill>
        </w:rPr>
        <w:t>供应商应仔细阅读磋商采购文件的所有内容，按磋商采购文件的要求，详细编制磋商响应文件。</w:t>
      </w:r>
    </w:p>
    <w:p w14:paraId="1302F239">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7.7.1资格文件</w:t>
      </w:r>
    </w:p>
    <w:p w14:paraId="55B7B642">
      <w:pPr>
        <w:adjustRightInd w:val="0"/>
        <w:snapToGrid w:val="0"/>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北海市政府采购供应商信用承诺函</w:t>
      </w:r>
      <w:r>
        <w:rPr>
          <w:rFonts w:hint="eastAsia" w:ascii="宋体" w:hAnsi="宋体"/>
          <w:b/>
          <w:bCs/>
          <w:color w:val="000000" w:themeColor="text1"/>
          <w:sz w:val="24"/>
          <w14:textFill>
            <w14:solidFill>
              <w14:schemeClr w14:val="tx1"/>
            </w14:solidFill>
          </w14:textFill>
        </w:rPr>
        <w:t>（必须提供，格式见第三章）</w:t>
      </w:r>
    </w:p>
    <w:p w14:paraId="7E92122E">
      <w:pPr>
        <w:adjustRightInd w:val="0"/>
        <w:snapToGrid w:val="0"/>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磋商供应商有效的</w:t>
      </w:r>
      <w:r>
        <w:rPr>
          <w:rFonts w:hint="eastAsia" w:ascii="宋体" w:hAnsi="宋体" w:cs="宋体"/>
          <w:color w:val="000000" w:themeColor="text1"/>
          <w:sz w:val="24"/>
          <w:lang w:eastAsia="zh-CN"/>
          <w14:textFill>
            <w14:solidFill>
              <w14:schemeClr w14:val="tx1"/>
            </w14:solidFill>
          </w14:textFill>
        </w:rPr>
        <w:t>水利水电</w:t>
      </w:r>
      <w:r>
        <w:rPr>
          <w:rFonts w:hint="eastAsia" w:ascii="宋体" w:hAnsi="宋体" w:cs="宋体"/>
          <w:color w:val="000000" w:themeColor="text1"/>
          <w:sz w:val="24"/>
          <w14:textFill>
            <w14:solidFill>
              <w14:schemeClr w14:val="tx1"/>
            </w14:solidFill>
          </w14:textFill>
        </w:rPr>
        <w:t>工程专业承包企业</w:t>
      </w:r>
      <w:r>
        <w:rPr>
          <w:rFonts w:hint="eastAsia" w:ascii="宋体" w:hAnsi="宋体" w:cs="宋体"/>
          <w:color w:val="000000" w:themeColor="text1"/>
          <w:sz w:val="24"/>
          <w:lang w:eastAsia="zh-CN"/>
          <w14:textFill>
            <w14:solidFill>
              <w14:schemeClr w14:val="tx1"/>
            </w14:solidFill>
          </w14:textFill>
        </w:rPr>
        <w:t>叁</w:t>
      </w:r>
      <w:r>
        <w:rPr>
          <w:rFonts w:hint="eastAsia" w:ascii="宋体" w:hAnsi="宋体" w:cs="宋体"/>
          <w:color w:val="000000" w:themeColor="text1"/>
          <w:sz w:val="24"/>
          <w14:textFill>
            <w14:solidFill>
              <w14:schemeClr w14:val="tx1"/>
            </w14:solidFill>
          </w14:textFill>
        </w:rPr>
        <w:t>级(含)以上资质证书复印件、供应商有效的安全生产许可证复印件</w:t>
      </w:r>
      <w:r>
        <w:rPr>
          <w:rFonts w:hint="eastAsia" w:ascii="宋体" w:hAnsi="宋体"/>
          <w:b/>
          <w:bCs/>
          <w:color w:val="000000" w:themeColor="text1"/>
          <w:sz w:val="24"/>
          <w14:textFill>
            <w14:solidFill>
              <w14:schemeClr w14:val="tx1"/>
            </w14:solidFill>
          </w14:textFill>
        </w:rPr>
        <w:t>（必须提供）</w:t>
      </w:r>
    </w:p>
    <w:p w14:paraId="02D675CC">
      <w:pPr>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（3）供应商拟派的项目经理须具备</w:t>
      </w:r>
      <w:r>
        <w:rPr>
          <w:rFonts w:hint="eastAsia" w:ascii="宋体" w:hAnsi="宋体" w:cs="宋体"/>
          <w:color w:val="000000" w:themeColor="text1"/>
          <w:sz w:val="24"/>
          <w:lang w:eastAsia="zh-CN"/>
          <w14:textFill>
            <w14:solidFill>
              <w14:schemeClr w14:val="tx1"/>
            </w14:solidFill>
          </w14:textFill>
        </w:rPr>
        <w:t>水利水电</w:t>
      </w:r>
      <w:r>
        <w:rPr>
          <w:rFonts w:hint="eastAsia" w:ascii="宋体" w:hAnsi="宋体" w:cs="宋体"/>
          <w:color w:val="000000" w:themeColor="text1"/>
          <w:sz w:val="24"/>
          <w14:textFill>
            <w14:solidFill>
              <w14:schemeClr w14:val="tx1"/>
            </w14:solidFill>
          </w14:textFill>
        </w:rPr>
        <w:t>工程专业</w:t>
      </w:r>
      <w:r>
        <w:rPr>
          <w:rFonts w:hint="eastAsia" w:ascii="宋体" w:hAnsi="宋体" w:cs="宋体"/>
          <w:color w:val="000000" w:themeColor="text1"/>
          <w:sz w:val="24"/>
          <w:lang w:eastAsia="zh-CN"/>
          <w14:textFill>
            <w14:solidFill>
              <w14:schemeClr w14:val="tx1"/>
            </w14:solidFill>
          </w14:textFill>
        </w:rPr>
        <w:t>贰</w:t>
      </w:r>
      <w:r>
        <w:rPr>
          <w:rFonts w:hint="eastAsia" w:ascii="宋体" w:hAnsi="宋体" w:cs="宋体"/>
          <w:color w:val="000000" w:themeColor="text1"/>
          <w:sz w:val="24"/>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14:textFill>
            <w14:solidFill>
              <w14:schemeClr w14:val="tx1"/>
            </w14:solidFill>
          </w14:textFill>
        </w:rPr>
        <w:t>（必须提供）</w:t>
      </w:r>
    </w:p>
    <w:p w14:paraId="748B0A0A">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（4）中小企业声明函（格式见第三章）</w:t>
      </w:r>
      <w:r>
        <w:rPr>
          <w:rFonts w:hint="eastAsia" w:ascii="宋体" w:hAnsi="宋体" w:cs="宋体"/>
          <w:b/>
          <w:bCs/>
          <w:color w:val="000000" w:themeColor="text1"/>
          <w:sz w:val="24"/>
          <w14:textFill>
            <w14:solidFill>
              <w14:schemeClr w14:val="tx1"/>
            </w14:solidFill>
          </w14:textFill>
        </w:rPr>
        <w:t>（专门面向中小企业采购项目必须提供）</w:t>
      </w:r>
    </w:p>
    <w:p w14:paraId="7591AC9C">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7.7.2价格文件</w:t>
      </w:r>
    </w:p>
    <w:p w14:paraId="5731CC3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▲（1）竞标函及竞标函附录</w:t>
      </w:r>
      <w:r>
        <w:rPr>
          <w:rFonts w:hint="eastAsia" w:ascii="宋体" w:hAnsi="宋体"/>
          <w:b/>
          <w:bCs/>
          <w:color w:val="000000" w:themeColor="text1"/>
          <w:sz w:val="24"/>
          <w14:textFill>
            <w14:solidFill>
              <w14:schemeClr w14:val="tx1"/>
            </w14:solidFill>
          </w14:textFill>
        </w:rPr>
        <w:t>（必须提供，格式见第三章）。</w:t>
      </w:r>
    </w:p>
    <w:p w14:paraId="72FC8D8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▲（2）竞标报价表</w:t>
      </w:r>
      <w:r>
        <w:rPr>
          <w:rFonts w:hint="eastAsia" w:ascii="宋体" w:hAnsi="宋体"/>
          <w:b/>
          <w:color w:val="000000" w:themeColor="text1"/>
          <w:sz w:val="24"/>
          <w14:textFill>
            <w14:solidFill>
              <w14:schemeClr w14:val="tx1"/>
            </w14:solidFill>
          </w14:textFill>
        </w:rPr>
        <w:t>（必须提供，格式见第三章）。</w:t>
      </w:r>
    </w:p>
    <w:p w14:paraId="00585F7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▲（3）已标价工程量清单</w:t>
      </w:r>
      <w:r>
        <w:rPr>
          <w:rFonts w:hint="eastAsia" w:ascii="宋体" w:hAnsi="宋体"/>
          <w:b/>
          <w:color w:val="000000" w:themeColor="text1"/>
          <w:sz w:val="24"/>
          <w14:textFill>
            <w14:solidFill>
              <w14:schemeClr w14:val="tx1"/>
            </w14:solidFill>
          </w14:textFill>
        </w:rPr>
        <w:t>（必须提供，格式见第三章）。</w:t>
      </w:r>
    </w:p>
    <w:p w14:paraId="70A1D5DC">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（4）供应商认为需要提供的其他有关资料。</w:t>
      </w:r>
    </w:p>
    <w:p w14:paraId="66CF258A">
      <w:pPr>
        <w:adjustRightInd w:val="0"/>
        <w:snapToGrid w:val="0"/>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7.7.3 商务技术文件</w:t>
      </w:r>
      <w:r>
        <w:rPr>
          <w:rFonts w:hint="eastAsia" w:ascii="宋体" w:hAnsi="宋体"/>
          <w:color w:val="000000" w:themeColor="text1"/>
          <w:sz w:val="24"/>
          <w14:textFill>
            <w14:solidFill>
              <w14:schemeClr w14:val="tx1"/>
            </w14:solidFill>
          </w14:textFill>
        </w:rPr>
        <w:t>（应该有的必须提供,如未提供,磋商小组有权拒绝其磋商响应文件）。</w:t>
      </w:r>
    </w:p>
    <w:p w14:paraId="4F47025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▲（1）磋商书</w:t>
      </w:r>
      <w:r>
        <w:rPr>
          <w:rFonts w:hint="eastAsia" w:ascii="宋体" w:hAnsi="宋体"/>
          <w:b/>
          <w:color w:val="000000" w:themeColor="text1"/>
          <w:sz w:val="24"/>
          <w14:textFill>
            <w14:solidFill>
              <w14:schemeClr w14:val="tx1"/>
            </w14:solidFill>
          </w14:textFill>
        </w:rPr>
        <w:t xml:space="preserve"> （必须提供，格式见第三章）；</w:t>
      </w:r>
    </w:p>
    <w:p w14:paraId="5BA023D9">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▲（2）法定代表人（负责人）授权委托书和委托代理人身份证复印件</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格式见第三章,</w:t>
      </w:r>
      <w:r>
        <w:rPr>
          <w:rFonts w:hint="eastAsia" w:ascii="宋体" w:hAnsi="宋体"/>
          <w:b/>
          <w:bCs/>
          <w:color w:val="000000" w:themeColor="text1"/>
          <w:sz w:val="24"/>
          <w14:textFill>
            <w14:solidFill>
              <w14:schemeClr w14:val="tx1"/>
            </w14:solidFill>
          </w14:textFill>
        </w:rPr>
        <w:t>委托代理时必须提供）</w:t>
      </w:r>
      <w:r>
        <w:rPr>
          <w:rFonts w:hint="eastAsia" w:ascii="宋体" w:hAnsi="宋体"/>
          <w:color w:val="000000" w:themeColor="text1"/>
          <w:sz w:val="24"/>
          <w14:textFill>
            <w14:solidFill>
              <w14:schemeClr w14:val="tx1"/>
            </w14:solidFill>
          </w14:textFill>
        </w:rPr>
        <w:t>，法定代表人（负责人）参加磋商时，提供法定代表人（负责人）身份证明书和身份证复印件</w:t>
      </w:r>
      <w:r>
        <w:rPr>
          <w:rFonts w:hint="eastAsia" w:ascii="宋体" w:hAnsi="宋体"/>
          <w:b/>
          <w:bCs/>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格式见第三章,</w:t>
      </w:r>
      <w:r>
        <w:rPr>
          <w:rFonts w:hint="eastAsia" w:ascii="宋体" w:hAnsi="宋体"/>
          <w:b/>
          <w:bCs/>
          <w:color w:val="000000" w:themeColor="text1"/>
          <w:sz w:val="24"/>
          <w14:textFill>
            <w14:solidFill>
              <w14:schemeClr w14:val="tx1"/>
            </w14:solidFill>
          </w14:textFill>
        </w:rPr>
        <w:t>必须提供）</w:t>
      </w:r>
      <w:r>
        <w:rPr>
          <w:rFonts w:hint="eastAsia" w:ascii="宋体" w:hAnsi="宋体"/>
          <w:color w:val="000000" w:themeColor="text1"/>
          <w:sz w:val="24"/>
          <w14:textFill>
            <w14:solidFill>
              <w14:schemeClr w14:val="tx1"/>
            </w14:solidFill>
          </w14:textFill>
        </w:rPr>
        <w:t>；</w:t>
      </w:r>
    </w:p>
    <w:p w14:paraId="2446DC0A">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▲（3）承诺函</w:t>
      </w:r>
      <w:r>
        <w:rPr>
          <w:rFonts w:hint="eastAsia" w:ascii="宋体" w:hAnsi="宋体"/>
          <w:b/>
          <w:color w:val="000000" w:themeColor="text1"/>
          <w:sz w:val="24"/>
          <w14:textFill>
            <w14:solidFill>
              <w14:schemeClr w14:val="tx1"/>
            </w14:solidFill>
          </w14:textFill>
        </w:rPr>
        <w:t>（必须提供，格式见第三章）；</w:t>
      </w:r>
      <w:r>
        <w:rPr>
          <w:rFonts w:hint="eastAsia" w:ascii="宋体" w:hAnsi="宋体"/>
          <w:color w:val="000000" w:themeColor="text1"/>
          <w:sz w:val="24"/>
          <w14:textFill>
            <w14:solidFill>
              <w14:schemeClr w14:val="tx1"/>
            </w14:solidFill>
          </w14:textFill>
        </w:rPr>
        <w:t xml:space="preserve"> </w:t>
      </w:r>
    </w:p>
    <w:p w14:paraId="341D6540">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s="宋体"/>
          <w:snapToGrid w:val="0"/>
          <w:color w:val="000000" w:themeColor="text1"/>
          <w:spacing w:val="-1"/>
          <w:kern w:val="0"/>
          <w:sz w:val="24"/>
          <w14:textFill>
            <w14:solidFill>
              <w14:schemeClr w14:val="tx1"/>
            </w14:solidFill>
          </w14:textFill>
        </w:rPr>
        <w:t>施工组织设计</w:t>
      </w:r>
      <w:r>
        <w:rPr>
          <w:rFonts w:hint="eastAsia" w:ascii="宋体" w:hAnsi="宋体" w:cs="宋体"/>
          <w:b/>
          <w:bCs/>
          <w:snapToGrid w:val="0"/>
          <w:color w:val="000000" w:themeColor="text1"/>
          <w:spacing w:val="-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必须提供，格式</w:t>
      </w:r>
      <w:r>
        <w:rPr>
          <w:rFonts w:hint="eastAsia" w:ascii="宋体" w:hAnsi="宋体"/>
          <w:b/>
          <w:bCs/>
          <w:color w:val="000000" w:themeColor="text1"/>
          <w:sz w:val="24"/>
          <w14:textFill>
            <w14:solidFill>
              <w14:schemeClr w14:val="tx1"/>
            </w14:solidFill>
          </w14:textFill>
        </w:rPr>
        <w:t>自拟</w:t>
      </w:r>
      <w:r>
        <w:rPr>
          <w:rFonts w:hint="eastAsia" w:ascii="宋体" w:hAnsi="宋体"/>
          <w:color w:val="000000" w:themeColor="text1"/>
          <w:sz w:val="24"/>
          <w14:textFill>
            <w14:solidFill>
              <w14:schemeClr w14:val="tx1"/>
            </w14:solidFill>
          </w14:textFill>
        </w:rPr>
        <w:t>）；</w:t>
      </w:r>
    </w:p>
    <w:p w14:paraId="528E398C">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▲（5）项目管理机构配备情况表及主要人员简历表</w:t>
      </w:r>
      <w:r>
        <w:rPr>
          <w:rFonts w:hint="eastAsia" w:ascii="宋体" w:hAnsi="宋体"/>
          <w:b/>
          <w:color w:val="000000" w:themeColor="text1"/>
          <w:sz w:val="24"/>
          <w14:textFill>
            <w14:solidFill>
              <w14:schemeClr w14:val="tx1"/>
            </w14:solidFill>
          </w14:textFill>
        </w:rPr>
        <w:t>（根据采购需求相关要求提供，格式自拟，必须提供）</w:t>
      </w:r>
      <w:r>
        <w:rPr>
          <w:rFonts w:hint="eastAsia" w:ascii="宋体" w:hAnsi="宋体"/>
          <w:color w:val="000000" w:themeColor="text1"/>
          <w:sz w:val="24"/>
          <w14:textFill>
            <w14:solidFill>
              <w14:schemeClr w14:val="tx1"/>
            </w14:solidFill>
          </w14:textFill>
        </w:rPr>
        <w:t>；</w:t>
      </w:r>
    </w:p>
    <w:p w14:paraId="7654FAC0">
      <w:pPr>
        <w:numPr>
          <w:ilvl w:val="0"/>
          <w:numId w:val="2"/>
        </w:numPr>
        <w:adjustRightInd w:val="0"/>
        <w:snapToGrid w:val="0"/>
        <w:spacing w:line="360" w:lineRule="auto"/>
        <w:ind w:firstLine="476" w:firstLineChars="200"/>
        <w:rPr>
          <w:rFonts w:ascii="宋体" w:hAnsi="宋体"/>
          <w:color w:val="000000" w:themeColor="text1"/>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拟分包项目情况表（格式见第三章）；（如有）</w:t>
      </w:r>
    </w:p>
    <w:p w14:paraId="7CA2E63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▲（7）建设工程项目管理承诺书</w:t>
      </w:r>
      <w:r>
        <w:rPr>
          <w:rFonts w:hint="eastAsia" w:ascii="宋体" w:hAnsi="宋体"/>
          <w:b/>
          <w:color w:val="000000" w:themeColor="text1"/>
          <w:sz w:val="24"/>
          <w14:textFill>
            <w14:solidFill>
              <w14:schemeClr w14:val="tx1"/>
            </w14:solidFill>
          </w14:textFill>
        </w:rPr>
        <w:t>（必须提供，格式见第三章）</w:t>
      </w:r>
    </w:p>
    <w:p w14:paraId="6BF333D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（8）供应商负责过与本项目相类似的成功案例和经验（如有，需提供合同复印件）；</w:t>
      </w:r>
    </w:p>
    <w:p w14:paraId="0C2D65C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（9）采购需求要求提供的材料</w:t>
      </w:r>
      <w:r>
        <w:rPr>
          <w:rFonts w:hint="eastAsia" w:ascii="宋体" w:hAnsi="宋体"/>
          <w:b/>
          <w:bCs/>
          <w:color w:val="000000" w:themeColor="text1"/>
          <w:sz w:val="24"/>
          <w14:textFill>
            <w14:solidFill>
              <w14:schemeClr w14:val="tx1"/>
            </w14:solidFill>
          </w14:textFill>
        </w:rPr>
        <w:t>（格式自拟，如有要求则提供）</w:t>
      </w:r>
    </w:p>
    <w:p w14:paraId="610811FE">
      <w:pPr>
        <w:adjustRightInd w:val="0"/>
        <w:snapToGrid w:val="0"/>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（10）具备履行合同所必需的设备和专业技术能力的证明材料</w:t>
      </w:r>
      <w:r>
        <w:rPr>
          <w:rFonts w:hint="eastAsia" w:ascii="宋体" w:hAnsi="宋体"/>
          <w:b/>
          <w:color w:val="000000" w:themeColor="text1"/>
          <w:sz w:val="24"/>
          <w14:textFill>
            <w14:solidFill>
              <w14:schemeClr w14:val="tx1"/>
            </w14:solidFill>
          </w14:textFill>
        </w:rPr>
        <w:t>；</w:t>
      </w:r>
    </w:p>
    <w:p w14:paraId="7050212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（11）磋商供应商认为需要提供的有关资料。</w:t>
      </w:r>
    </w:p>
    <w:p w14:paraId="0937EE09">
      <w:pPr>
        <w:spacing w:line="360" w:lineRule="auto"/>
        <w:ind w:firstLine="48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▲特别说明：</w:t>
      </w:r>
      <w:r>
        <w:rPr>
          <w:rFonts w:hint="eastAsia" w:ascii="宋体" w:hAnsi="宋体"/>
          <w:b/>
          <w:color w:val="000000" w:themeColor="text1"/>
          <w:sz w:val="24"/>
          <w14:textFill>
            <w14:solidFill>
              <w14:schemeClr w14:val="tx1"/>
            </w14:solidFill>
          </w14:textFill>
        </w:rPr>
        <w:t>（1）</w:t>
      </w:r>
      <w:r>
        <w:rPr>
          <w:rFonts w:ascii="宋体" w:hAnsi="宋体"/>
          <w:b/>
          <w:color w:val="000000" w:themeColor="text1"/>
          <w:sz w:val="24"/>
          <w14:textFill>
            <w14:solidFill>
              <w14:schemeClr w14:val="tx1"/>
            </w14:solidFill>
          </w14:textFill>
        </w:rPr>
        <w:t>若磋商文件中有专门标注的某关联点</w:t>
      </w: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并要求供应商在电子投标系统中作出磋商响应的，如供应商未对关联点进行响应或者在响应文件其它内容进行描述，造成电子评审不能查询的责任由供应商自行承担。</w:t>
      </w:r>
    </w:p>
    <w:p w14:paraId="4BD7E5C1">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）磋商文件要求提供的各种复印件，必须加盖磋商供应商CA签章，否则其磋商无效。</w:t>
      </w:r>
    </w:p>
    <w:p w14:paraId="58EE00C2">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）磋商文件要求“必须提供”的证明等材料，磋商供应商必须全部提供，缺一不可，否则磋商无效。</w:t>
      </w:r>
    </w:p>
    <w:p w14:paraId="4CEE04C7">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 计量单位</w:t>
      </w:r>
    </w:p>
    <w:p w14:paraId="706BF306">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8.1除技术要求中另有规定外，本文件所要求使用的计量单位均应采用国家法定计量单位。</w:t>
      </w:r>
    </w:p>
    <w:p w14:paraId="09052C66">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三、报价要求</w:t>
      </w:r>
    </w:p>
    <w:p w14:paraId="5CC65369">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2BA86F41">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9.2成交供应商负责本项目所需服务及售后服务等全部工作。</w:t>
      </w:r>
    </w:p>
    <w:p w14:paraId="2B5E9B3C">
      <w:pPr>
        <w:pStyle w:val="23"/>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322B260F">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9.4报价：供应商应就《采购项目需求》中所有的服务内容作完整唯一报价。</w:t>
      </w:r>
    </w:p>
    <w:p w14:paraId="3AC4F986">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四、竞争性磋商响应文件的封装和递交</w:t>
      </w:r>
    </w:p>
    <w:p w14:paraId="1302A9C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 竞争性磋商响应文件的封装</w:t>
      </w:r>
    </w:p>
    <w:p w14:paraId="14B26864">
      <w:pPr>
        <w:pStyle w:val="23"/>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10.1</w:t>
      </w:r>
      <w:r>
        <w:rPr>
          <w:rFonts w:hAnsi="宋体"/>
          <w:color w:val="000000" w:themeColor="text1"/>
          <w:sz w:val="24"/>
          <w:szCs w:val="24"/>
          <w14:textFill>
            <w14:solidFill>
              <w14:schemeClr w14:val="tx1"/>
            </w14:solidFill>
          </w14:textFill>
        </w:rPr>
        <w:t>电子</w:t>
      </w:r>
      <w:r>
        <w:rPr>
          <w:rFonts w:hint="eastAsia" w:hAnsi="宋体"/>
          <w:color w:val="000000" w:themeColor="text1"/>
          <w:sz w:val="24"/>
          <w:szCs w:val="24"/>
          <w14:textFill>
            <w14:solidFill>
              <w14:schemeClr w14:val="tx1"/>
            </w14:solidFill>
          </w14:textFill>
        </w:rPr>
        <w:t>磋商</w:t>
      </w:r>
      <w:r>
        <w:rPr>
          <w:rFonts w:hAnsi="宋体"/>
          <w:color w:val="000000" w:themeColor="text1"/>
          <w:sz w:val="24"/>
          <w:szCs w:val="24"/>
          <w14:textFill>
            <w14:solidFill>
              <w14:schemeClr w14:val="tx1"/>
            </w14:solidFill>
          </w14:textFill>
        </w:rPr>
        <w:t>响应文件中须加盖供应商公章部分均采用 CA 签章，并根据“政府采购项目电子交易管理操作指南-供应商”及本</w:t>
      </w:r>
      <w:r>
        <w:rPr>
          <w:rFonts w:hint="eastAsia" w:hAnsi="宋体"/>
          <w:color w:val="000000" w:themeColor="text1"/>
          <w:sz w:val="24"/>
          <w:szCs w:val="24"/>
          <w14:textFill>
            <w14:solidFill>
              <w14:schemeClr w14:val="tx1"/>
            </w14:solidFill>
          </w14:textFill>
        </w:rPr>
        <w:t>磋商</w:t>
      </w:r>
      <w:r>
        <w:rPr>
          <w:rFonts w:hAnsi="宋体"/>
          <w:color w:val="000000" w:themeColor="text1"/>
          <w:sz w:val="24"/>
          <w:szCs w:val="24"/>
          <w14:textFill>
            <w14:solidFill>
              <w14:schemeClr w14:val="tx1"/>
            </w14:solidFill>
          </w14:textFill>
        </w:rPr>
        <w:t>文件规定的格式和顺序编制电子</w:t>
      </w:r>
      <w:r>
        <w:rPr>
          <w:rFonts w:hint="eastAsia" w:hAnsi="宋体"/>
          <w:color w:val="000000" w:themeColor="text1"/>
          <w:sz w:val="24"/>
          <w:szCs w:val="24"/>
          <w14:textFill>
            <w14:solidFill>
              <w14:schemeClr w14:val="tx1"/>
            </w14:solidFill>
          </w14:textFill>
        </w:rPr>
        <w:t>磋商</w:t>
      </w:r>
      <w:r>
        <w:rPr>
          <w:rFonts w:hAnsi="宋体"/>
          <w:color w:val="000000" w:themeColor="text1"/>
          <w:sz w:val="24"/>
          <w:szCs w:val="24"/>
          <w14:textFill>
            <w14:solidFill>
              <w14:schemeClr w14:val="tx1"/>
            </w14:solidFill>
          </w14:textFill>
        </w:rPr>
        <w:t>响应文件并进行关联定位，以便</w:t>
      </w:r>
      <w:r>
        <w:rPr>
          <w:rFonts w:hint="eastAsia" w:hAnsi="宋体"/>
          <w:color w:val="000000" w:themeColor="text1"/>
          <w:sz w:val="24"/>
          <w:szCs w:val="24"/>
          <w14:textFill>
            <w14:solidFill>
              <w14:schemeClr w14:val="tx1"/>
            </w14:solidFill>
          </w14:textFill>
        </w:rPr>
        <w:t>磋商小组</w:t>
      </w:r>
      <w:r>
        <w:rPr>
          <w:rFonts w:hAnsi="宋体"/>
          <w:color w:val="000000" w:themeColor="text1"/>
          <w:sz w:val="24"/>
          <w:szCs w:val="24"/>
          <w14:textFill>
            <w14:solidFill>
              <w14:schemeClr w14:val="tx1"/>
            </w14:solidFill>
          </w14:textFill>
        </w:rPr>
        <w:t>在评</w:t>
      </w:r>
      <w:r>
        <w:rPr>
          <w:rFonts w:hint="eastAsia" w:hAnsi="宋体"/>
          <w:color w:val="000000" w:themeColor="text1"/>
          <w:sz w:val="24"/>
          <w:szCs w:val="24"/>
          <w14:textFill>
            <w14:solidFill>
              <w14:schemeClr w14:val="tx1"/>
            </w14:solidFill>
          </w14:textFill>
        </w:rPr>
        <w:t>时</w:t>
      </w:r>
      <w:r>
        <w:rPr>
          <w:rFonts w:hAnsi="宋体"/>
          <w:color w:val="000000" w:themeColor="text1"/>
          <w:sz w:val="24"/>
          <w:szCs w:val="24"/>
          <w14:textFill>
            <w14:solidFill>
              <w14:schemeClr w14:val="tx1"/>
            </w14:solidFill>
          </w14:textFill>
        </w:rPr>
        <w:t>时，点击评分项可直接定位到该评分项内容。如对</w:t>
      </w:r>
      <w:r>
        <w:rPr>
          <w:rFonts w:hint="eastAsia" w:hAnsi="宋体"/>
          <w:color w:val="000000" w:themeColor="text1"/>
          <w:sz w:val="24"/>
          <w:szCs w:val="24"/>
          <w14:textFill>
            <w14:solidFill>
              <w14:schemeClr w14:val="tx1"/>
            </w14:solidFill>
          </w14:textFill>
        </w:rPr>
        <w:t>磋商</w:t>
      </w:r>
      <w:r>
        <w:rPr>
          <w:rFonts w:hAnsi="宋体"/>
          <w:color w:val="000000" w:themeColor="text1"/>
          <w:sz w:val="24"/>
          <w:szCs w:val="24"/>
          <w14:textFill>
            <w14:solidFill>
              <w14:schemeClr w14:val="tx1"/>
            </w14:solidFill>
          </w14:textFill>
        </w:rPr>
        <w:t>文件的某项要求，供应商的电子</w:t>
      </w:r>
      <w:r>
        <w:rPr>
          <w:rFonts w:hint="eastAsia" w:hAnsi="宋体"/>
          <w:color w:val="000000" w:themeColor="text1"/>
          <w:sz w:val="24"/>
          <w:szCs w:val="24"/>
          <w14:textFill>
            <w14:solidFill>
              <w14:schemeClr w14:val="tx1"/>
            </w14:solidFill>
          </w14:textFill>
        </w:rPr>
        <w:t>磋商</w:t>
      </w:r>
      <w:r>
        <w:rPr>
          <w:rFonts w:hAnsi="宋体"/>
          <w:color w:val="000000" w:themeColor="text1"/>
          <w:sz w:val="24"/>
          <w:szCs w:val="24"/>
          <w14:textFill>
            <w14:solidFill>
              <w14:schemeClr w14:val="tx1"/>
            </w14:solidFill>
          </w14:textFill>
        </w:rPr>
        <w:t>响应文件未能关联定位提供相应的内容与其对应，则</w:t>
      </w:r>
      <w:r>
        <w:rPr>
          <w:rFonts w:hint="eastAsia" w:hAnsi="宋体"/>
          <w:color w:val="000000" w:themeColor="text1"/>
          <w:sz w:val="24"/>
          <w:szCs w:val="24"/>
          <w14:textFill>
            <w14:solidFill>
              <w14:schemeClr w14:val="tx1"/>
            </w14:solidFill>
          </w14:textFill>
        </w:rPr>
        <w:t>磋商小组</w:t>
      </w:r>
      <w:r>
        <w:rPr>
          <w:rFonts w:hAnsi="宋体"/>
          <w:color w:val="000000" w:themeColor="text1"/>
          <w:sz w:val="24"/>
          <w:szCs w:val="24"/>
          <w14:textFill>
            <w14:solidFill>
              <w14:schemeClr w14:val="tx1"/>
            </w14:solidFill>
          </w14:textFill>
        </w:rPr>
        <w:t>在评审时如做出对供应商不利的评审由供应商自行承担。电子</w:t>
      </w:r>
      <w:r>
        <w:rPr>
          <w:rFonts w:hint="eastAsia" w:hAnsi="宋体"/>
          <w:color w:val="000000" w:themeColor="text1"/>
          <w:sz w:val="24"/>
          <w:szCs w:val="24"/>
          <w14:textFill>
            <w14:solidFill>
              <w14:schemeClr w14:val="tx1"/>
            </w14:solidFill>
          </w14:textFill>
        </w:rPr>
        <w:t>磋商</w:t>
      </w:r>
      <w:r>
        <w:rPr>
          <w:rFonts w:hAnsi="宋体"/>
          <w:color w:val="000000" w:themeColor="text1"/>
          <w:sz w:val="24"/>
          <w:szCs w:val="24"/>
          <w14:textFill>
            <w14:solidFill>
              <w14:schemeClr w14:val="tx1"/>
            </w14:solidFill>
          </w14:textFill>
        </w:rPr>
        <w:t>响应文件如内容不完整</w:t>
      </w:r>
      <w:r>
        <w:rPr>
          <w:rFonts w:hint="eastAsia" w:hAnsi="宋体"/>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编排混乱导致磋商响应文件被误读、漏读，或者在按采购文件规定的部位查找不到相关内容的，由供应商自行承担。</w:t>
      </w:r>
    </w:p>
    <w:p w14:paraId="5752E9F8">
      <w:pPr>
        <w:pStyle w:val="23"/>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10.2</w:t>
      </w:r>
      <w:r>
        <w:rPr>
          <w:rFonts w:hAnsi="宋体"/>
          <w:color w:val="000000" w:themeColor="text1"/>
          <w:sz w:val="24"/>
          <w:szCs w:val="24"/>
          <w14:textFill>
            <w14:solidFill>
              <w14:schemeClr w14:val="tx1"/>
            </w14:solidFill>
          </w14:textFill>
        </w:rPr>
        <w:t>磋商响应文件不得涂改，若有修改错漏处，须法定代表人</w:t>
      </w:r>
      <w:r>
        <w:rPr>
          <w:rFonts w:hint="eastAsia" w:hAnsi="宋体"/>
          <w:color w:val="000000" w:themeColor="text1"/>
          <w:sz w:val="24"/>
          <w:szCs w:val="24"/>
          <w14:textFill>
            <w14:solidFill>
              <w14:schemeClr w14:val="tx1"/>
            </w14:solidFill>
          </w14:textFill>
        </w:rPr>
        <w:t>（负责人）</w:t>
      </w:r>
      <w:r>
        <w:rPr>
          <w:rFonts w:hAnsi="宋体"/>
          <w:color w:val="000000" w:themeColor="text1"/>
          <w:sz w:val="24"/>
          <w:szCs w:val="24"/>
          <w14:textFill>
            <w14:solidFill>
              <w14:schemeClr w14:val="tx1"/>
            </w14:solidFill>
          </w14:textFill>
        </w:rPr>
        <w:t>或授权委托人签字</w:t>
      </w:r>
      <w:r>
        <w:rPr>
          <w:rFonts w:hint="eastAsia" w:hAnsi="宋体"/>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磋商响应文件因字迹潦草或表达不清所引起的后果由供应商负责。</w:t>
      </w:r>
    </w:p>
    <w:p w14:paraId="67DD509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竞争性磋商响应文件的递交</w:t>
      </w:r>
    </w:p>
    <w:p w14:paraId="63924DCD">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11.1所有竞争性磋商响应文件应于竞争性磋商文件中规定的时间前</w:t>
      </w:r>
      <w:r>
        <w:rPr>
          <w:rFonts w:ascii="宋体" w:hAnsi="宋体"/>
          <w:color w:val="000000" w:themeColor="text1"/>
          <w:sz w:val="24"/>
          <w14:textFill>
            <w14:solidFill>
              <w14:schemeClr w14:val="tx1"/>
            </w14:solidFill>
          </w14:textFill>
        </w:rPr>
        <w:t>上传递交至广西政府采购云平台。</w:t>
      </w:r>
    </w:p>
    <w:p w14:paraId="419E71E4">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电子</w:t>
      </w:r>
      <w:r>
        <w:rPr>
          <w:rFonts w:hint="eastAsia" w:ascii="宋体" w:hAnsi="宋体"/>
          <w:b/>
          <w:color w:val="000000" w:themeColor="text1"/>
          <w:sz w:val="24"/>
          <w14:textFill>
            <w14:solidFill>
              <w14:schemeClr w14:val="tx1"/>
            </w14:solidFill>
          </w14:textFill>
        </w:rPr>
        <w:t>磋商</w:t>
      </w:r>
      <w:r>
        <w:rPr>
          <w:rFonts w:ascii="宋体" w:hAnsi="宋体"/>
          <w:b/>
          <w:color w:val="000000" w:themeColor="text1"/>
          <w:sz w:val="24"/>
          <w14:textFill>
            <w14:solidFill>
              <w14:schemeClr w14:val="tx1"/>
            </w14:solidFill>
          </w14:textFill>
        </w:rPr>
        <w:t>文件的相关说明</w:t>
      </w:r>
    </w:p>
    <w:p w14:paraId="60B1F5DE">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（1）供应商进行电子</w:t>
      </w:r>
      <w:r>
        <w:rPr>
          <w:rFonts w:hint="eastAsia" w:ascii="宋体" w:hAnsi="宋体"/>
          <w:b/>
          <w:color w:val="000000" w:themeColor="text1"/>
          <w:sz w:val="24"/>
          <w14:textFill>
            <w14:solidFill>
              <w14:schemeClr w14:val="tx1"/>
            </w14:solidFill>
          </w14:textFill>
        </w:rPr>
        <w:t>磋商</w:t>
      </w:r>
      <w:r>
        <w:rPr>
          <w:rFonts w:ascii="宋体" w:hAnsi="宋体"/>
          <w:b/>
          <w:color w:val="000000" w:themeColor="text1"/>
          <w:sz w:val="24"/>
          <w14:textFill>
            <w14:solidFill>
              <w14:schemeClr w14:val="tx1"/>
            </w14:solidFill>
          </w14:textFill>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补充、修改后重新传输递交。磋商截止时间前未完成传输的，视为撤回磋商响应文件。磋商截止时间后递交的磋商响应文件，电子交易平台将拒收。</w:t>
      </w:r>
    </w:p>
    <w:p w14:paraId="4EC9B0B5">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2</w:t>
      </w:r>
      <w:r>
        <w:rPr>
          <w:rFonts w:ascii="宋体" w:hAnsi="宋体"/>
          <w:b/>
          <w:color w:val="000000" w:themeColor="text1"/>
          <w:sz w:val="24"/>
          <w14:textFill>
            <w14:solidFill>
              <w14:schemeClr w14:val="tx1"/>
            </w14:solidFill>
          </w14:textFill>
        </w:rPr>
        <w:t>）如有特殊情况，采购代理机构延长截止时间和开标时间，采购代理机构和供应商的权利和义务将受到新的截止时间和开标时间的约束。</w:t>
      </w:r>
    </w:p>
    <w:p w14:paraId="0B019EFE">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11.2竞争性磋商响应文件从响应文件递交截止日期后六十日内有效。</w:t>
      </w:r>
    </w:p>
    <w:p w14:paraId="00DEDC18">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12.迟交的竞争性磋商响应文件</w:t>
      </w:r>
    </w:p>
    <w:p w14:paraId="721B7284">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12.1在本文件要求竞争性磋商响应文件递交截止时间后送达的竞争性磋商响应文件为无效文件，本代理机构将拒收。</w:t>
      </w:r>
    </w:p>
    <w:p w14:paraId="1658F708">
      <w:pPr>
        <w:spacing w:line="360" w:lineRule="auto"/>
        <w:ind w:firstLine="480" w:firstLineChars="200"/>
        <w:rPr>
          <w:rFonts w:ascii="宋体" w:hAnsi="宋体" w:cs="宋体"/>
          <w:b/>
          <w:snapToGrid w:val="0"/>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13.</w:t>
      </w:r>
      <w:r>
        <w:rPr>
          <w:rFonts w:hint="eastAsia" w:ascii="宋体" w:hAnsi="宋体" w:cs="宋体"/>
          <w:b/>
          <w:snapToGrid w:val="0"/>
          <w:color w:val="000000" w:themeColor="text1"/>
          <w:kern w:val="28"/>
          <w:sz w:val="24"/>
          <w14:textFill>
            <w14:solidFill>
              <w14:schemeClr w14:val="tx1"/>
            </w14:solidFill>
          </w14:textFill>
        </w:rPr>
        <w:t xml:space="preserve"> 磋商保证金</w:t>
      </w:r>
    </w:p>
    <w:p w14:paraId="56742225">
      <w:pPr>
        <w:widowControl/>
        <w:adjustRightInd w:val="0"/>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13.1</w:t>
      </w:r>
      <w:r>
        <w:rPr>
          <w:rFonts w:hint="eastAsia" w:hAnsi="宋体" w:cs="宋体"/>
          <w:color w:val="000000" w:themeColor="text1"/>
          <w:sz w:val="24"/>
          <w14:textFill>
            <w14:solidFill>
              <w14:schemeClr w14:val="tx1"/>
            </w14:solidFill>
          </w14:textFill>
        </w:rPr>
        <w:t>采购人在采购文件中要求提交</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保证金的数额不得超过采购项目预算金额的1%，鼓励对诚信记录良好的供应商免收或者减少收取</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61EFD609">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磋商保证金收取银行账户</w:t>
      </w:r>
    </w:p>
    <w:p w14:paraId="6F6A46C9">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w:t>
      </w:r>
    </w:p>
    <w:p w14:paraId="0D335ADA">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14:paraId="52330C1C">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p>
    <w:p w14:paraId="56B1FBC3">
      <w:pPr>
        <w:widowControl/>
        <w:adjustRightInd w:val="0"/>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13.2</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7FABCCF9">
      <w:pPr>
        <w:widowControl/>
        <w:adjustRightInd w:val="0"/>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1AABAA93">
      <w:pPr>
        <w:widowControl/>
        <w:adjustRightInd w:val="0"/>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736F2177">
      <w:pPr>
        <w:adjustRightInd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13.3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6AD2135C">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w:t>
      </w:r>
      <w:r>
        <w:rPr>
          <w:rFonts w:hint="eastAsia" w:ascii="宋体" w:hAnsi="宋体"/>
          <w:b/>
          <w:color w:val="000000" w:themeColor="text1"/>
          <w:sz w:val="24"/>
          <w14:textFill>
            <w14:solidFill>
              <w14:schemeClr w14:val="tx1"/>
            </w14:solidFill>
          </w14:textFill>
        </w:rPr>
        <w:t>磋</w:t>
      </w:r>
      <w:r>
        <w:rPr>
          <w:rFonts w:hint="eastAsia" w:ascii="宋体" w:hAnsi="宋体"/>
          <w:b/>
          <w:bCs/>
          <w:color w:val="000000" w:themeColor="text1"/>
          <w:sz w:val="24"/>
          <w14:textFill>
            <w14:solidFill>
              <w14:schemeClr w14:val="tx1"/>
            </w14:solidFill>
          </w14:textFill>
        </w:rPr>
        <w:t>商程序及评审方法</w:t>
      </w:r>
    </w:p>
    <w:p w14:paraId="29ACA536">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14．磋商程序</w:t>
      </w:r>
    </w:p>
    <w:p w14:paraId="348CB9A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14.1磋商截止时间后，主持人宣布磋商开始。</w:t>
      </w:r>
    </w:p>
    <w:p w14:paraId="4CEE748C">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14.2供应商登录广西政府采购云平台，用“项目采购-开标评标”功能对电子磋商响应文件进行在线解密。在线解密电子磋商响应文件时间为开标时间起半小时内。</w:t>
      </w:r>
    </w:p>
    <w:p w14:paraId="13D6CADC">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14.3磋商小组对磋商响应文件进行评估和比较。</w:t>
      </w:r>
    </w:p>
    <w:p w14:paraId="49EA3D0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14.4以广西政府采购云平台中“项目采购”应用模块获取磋商文件顺序确定各供应商磋商、顺序。</w:t>
      </w:r>
    </w:p>
    <w:p w14:paraId="04E7689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14.5磋商小组与单一供应商分别进行磋商。（磋商时供应商的技术资料、价格和其他信息在评审、磋商过程中保密）</w:t>
      </w:r>
    </w:p>
    <w:p w14:paraId="39F6E6D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14.6磋商小组要求所有实质性响应的供应商在规定时间内提交最后报价（只公开最后报价，最后报价不得高于初次报价）。</w:t>
      </w:r>
    </w:p>
    <w:p w14:paraId="6139BC6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14.7由磋商小组采用综合评分法对提交最后报价的供应商的响应文件和最后报价进行综合评审，在符合采购需求、质量和服务要求的前提下，按评审得分从高到低顺序推荐确定成交候选供应商。</w:t>
      </w:r>
    </w:p>
    <w:p w14:paraId="43B2CBB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特别说明：广西政府采购云平台如对电子化磋商及评审程序有调整的，按调整后的程序操作。</w:t>
      </w:r>
    </w:p>
    <w:p w14:paraId="631C7662">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3E20D13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15.1电子交易平台发生故障而无法登录访问的； </w:t>
      </w:r>
    </w:p>
    <w:p w14:paraId="4EF16CFF">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15.2电子交易平台应用或数据库出现错误，不能进行正常操作的；</w:t>
      </w:r>
    </w:p>
    <w:p w14:paraId="5B4DEFD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15.3电子交易平台发现严重安全漏洞，有潜在泄密危险的；</w:t>
      </w:r>
    </w:p>
    <w:p w14:paraId="275633AE">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15.4病毒发作导致不能进行正常操作的； </w:t>
      </w:r>
    </w:p>
    <w:p w14:paraId="0A7775A6">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15.5其他无法保证电子交易的公平、公正和安全的情况。</w:t>
      </w:r>
    </w:p>
    <w:p w14:paraId="52A3015E">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7A2BF43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16．磋商内容</w:t>
      </w:r>
    </w:p>
    <w:p w14:paraId="7213985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16.1本次磋商内容为在磋商文件范围内就供应商的磋商响应文件，磋商小组与供应商在技术、价格、服务、合同等问题进行磋商，最终确定成交与否。</w:t>
      </w:r>
    </w:p>
    <w:p w14:paraId="6EDC1F7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16.2磋商应作书面记录，供应商并就磋商内容作出书面承诺，并由供应商法定代表人或其授权委托人签字后生效，作为磋商响应文件的一部分。</w:t>
      </w:r>
    </w:p>
    <w:p w14:paraId="1D386AB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16.3磋商文件有实质性变动的，磋商小组以书面形式通知所有参加磋商的供应商。</w:t>
      </w:r>
    </w:p>
    <w:p w14:paraId="58FC8180">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17．磋商</w:t>
      </w:r>
    </w:p>
    <w:p w14:paraId="1F1CCD6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17.1磋商小组由采购人、集中采购机构依法组建，负责评审活动。磋商小组遵循公开、公平、公正、科学合理、竞争择优的原则。</w:t>
      </w:r>
    </w:p>
    <w:p w14:paraId="053FB25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17.2磋商小组由采购人代表和有关方面专家组成，成员人数为3人以上单数。</w:t>
      </w:r>
    </w:p>
    <w:p w14:paraId="1371982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17.3磋商小组负责对供应商资格的最终审定。</w:t>
      </w:r>
    </w:p>
    <w:p w14:paraId="24252CE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17.4磋商小组可以要求供应商对其磋商响应文件中含义不明确的内容作必要的澄清或者说明，但澄清或者说明不得超过磋商响应文件的范围或者改变磋商响应文件的实质性内容。</w:t>
      </w:r>
    </w:p>
    <w:p w14:paraId="3350BFD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17.5磋商小组对磋商响应文件的判定，只依据磋商响应文件和磋商文件内容本身，不依据任何外来证明。</w:t>
      </w:r>
    </w:p>
    <w:p w14:paraId="6E21D5CF">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17.6磋商小组不向落标方解释落标的原因，不退还磋商响应文件。</w:t>
      </w:r>
    </w:p>
    <w:p w14:paraId="021A19C3">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18．磋商响应文件的初审鉴定</w:t>
      </w:r>
    </w:p>
    <w:p w14:paraId="451580E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18.1资格性审查</w:t>
      </w:r>
    </w:p>
    <w:p w14:paraId="19FDEBC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693917C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18.2符合性审查</w:t>
      </w:r>
    </w:p>
    <w:p w14:paraId="0D3E8CD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7E58DF1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18.3如果磋商响应文件实质不响应磋商文件的各项要求，磋商小组将予以拒绝，并且不允许供应商通过修改或撤销其不符合要求的差异或保留，使之成为具有响应性的磋商。</w:t>
      </w:r>
    </w:p>
    <w:p w14:paraId="722C376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19. 对明显的文字和计算错误的修正原则</w:t>
      </w:r>
    </w:p>
    <w:p w14:paraId="3A4C6A63">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19.1磋商响应文件中报价一览表（报价表）内容与磋商响应文件中相应内容不一致的，以报价一览表（报价表）为准；</w:t>
      </w:r>
    </w:p>
    <w:p w14:paraId="7B540C4F">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19.2大写金额和小写金额不一致的，以大写金额为准；</w:t>
      </w:r>
    </w:p>
    <w:p w14:paraId="5130A78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19.3单价金额小数点或者百分比有明显错位的，以开标一览表的总价为准，并修改单价；</w:t>
      </w:r>
    </w:p>
    <w:p w14:paraId="33B2697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19.4总价金额与按单价汇总金额不一致的，以单价金额计算结果为准。</w:t>
      </w:r>
    </w:p>
    <w:p w14:paraId="634863F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同时出现两种以上不一致的，按照前款规定的顺序修正。修正后的报价经磋商响应人确认后产生约束力，磋商响应人不确认的，其磋商无效。</w:t>
      </w:r>
    </w:p>
    <w:p w14:paraId="459DF87E">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20.磋商响应文件的评审、比较和否决</w:t>
      </w:r>
    </w:p>
    <w:p w14:paraId="3197B106">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20.1磋商小组将对在实质上响应磋商文件要求的磋商响应文件进行评估和比较。</w:t>
      </w:r>
    </w:p>
    <w:p w14:paraId="53C45BA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20.2在评审过程中，磋商小组可以书面形式要求供应商就磋商响应文件含义不明确的内容进行书面说明并提供相关材料。</w:t>
      </w:r>
    </w:p>
    <w:p w14:paraId="3A40255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20.3在磋商过程中，如发现与磋商文件要求相偏离的，磋商小组应对其偏离情形进行必要的书面核实。</w:t>
      </w:r>
    </w:p>
    <w:p w14:paraId="29F0A3C8">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20.4在评审过程中，如属于实质性偏离或符合无效响应条件的，应当询问相关供应商，并允许其进行陈述申辩，但不允许对偏离条款撤回。</w:t>
      </w:r>
    </w:p>
    <w:p w14:paraId="0D70BBE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20.5比较与评价。磋商小组依据磋商文件规定的评审标准和方法，对磋商响应文件进行商务和技术评估，综合比较与评价。</w:t>
      </w:r>
    </w:p>
    <w:p w14:paraId="0748B04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20.6汇总（商务技术得分情况）。磋商小组各成员应当独立对每个供应商的磋商响应文件进行评价，并汇总商务技术得分情况。</w:t>
      </w:r>
    </w:p>
    <w:p w14:paraId="0D749548">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20.7 报价评审 </w:t>
      </w:r>
    </w:p>
    <w:p w14:paraId="7F60C611">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1A02D0A2">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20.7.2供应商存在以下报价情形的，磋商无效</w:t>
      </w:r>
    </w:p>
    <w:p w14:paraId="29F2D83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 响应文件未提供“供应商须知前附表” 报价文件中规定的“竞标报价表”的； </w:t>
      </w:r>
    </w:p>
    <w:p w14:paraId="7BF6F01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2）未采用人民币报价或者未按照磋商文件标明的币种报价的； </w:t>
      </w:r>
    </w:p>
    <w:p w14:paraId="5064C43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6602D20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15151F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3BC6789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6）在单价合同工程中供应商采用总价优惠或以总价百分比优惠的方式进行竞标报价的； </w:t>
      </w:r>
    </w:p>
    <w:p w14:paraId="0A8BCDAE">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7）竞标总报价与已标价工程量清单汇总表不一致的； </w:t>
      </w:r>
    </w:p>
    <w:p w14:paraId="6B5E5751">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3BA9EA91">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9）供应商已标价工程量清单的项目编码（12位）、计量单位、工程量任何一处与工程量清单不一致的； </w:t>
      </w:r>
    </w:p>
    <w:p w14:paraId="02C1CAFF">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10）供应商已标价工程量清单的项目名称或项目特征与工程量清单不一致，磋商小组要求澄清、说明或补正，但供应商拒绝澄清、说明或补正的；（适用于房屋建筑和市政工程项目） </w:t>
      </w:r>
    </w:p>
    <w:p w14:paraId="38653DB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11）设有暂估价、暂列金额的，竞标时未按工程量清单给出的暂估价总价、暂列金额总价计入竞标总报价中的； </w:t>
      </w:r>
    </w:p>
    <w:p w14:paraId="6972F2B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12）供应商对工程量清单内容进行增减或对竞标范围进行调整的； </w:t>
      </w:r>
    </w:p>
    <w:p w14:paraId="11010CE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13）响应文件响应的标的数量及单位与竞争性磋商采购文件要求实质性不一致的； </w:t>
      </w:r>
    </w:p>
    <w:p w14:paraId="6FB19942">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14）未响应磋商文件实质性要求的。 </w:t>
      </w:r>
    </w:p>
    <w:p w14:paraId="4BE4FE1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8.8评标委员会依据磋商文件规定的评审标准和方法，对磋商响应文件进行评审和比较后，向XX代理机构提供书面磋商报告，并按得分高低排序推荐成交候选供应商。</w:t>
      </w:r>
    </w:p>
    <w:p w14:paraId="1710310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9.磋商响应文件的澄清</w:t>
      </w:r>
    </w:p>
    <w:p w14:paraId="617DF1EE">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为有利于对磋商响应文件的比较和评议，磋商小组可要求供应商对磋商响应文件进行澄清，必要时磋商小组可要求供应商对澄清的问题作出书面答复。</w:t>
      </w:r>
    </w:p>
    <w:p w14:paraId="01FABC4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684BEE60">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供应商通过广西政府采购云平台交换的数据电文必须进行电子签章。</w:t>
      </w:r>
    </w:p>
    <w:p w14:paraId="7675079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21．无效磋商的情形</w:t>
      </w:r>
    </w:p>
    <w:p w14:paraId="164C147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磋商响应文件有下列情形之一的作无效磋商响应处理：</w:t>
      </w:r>
    </w:p>
    <w:p w14:paraId="56A78F8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21.1未按照磋商文件规定要求签署、盖章的；</w:t>
      </w:r>
    </w:p>
    <w:p w14:paraId="279CF2F1">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21.2单位负责人为同一人或者存在直接控股、管理关系的不同供应商参加同一合同项下的政府采购活动的（均无效）；</w:t>
      </w:r>
    </w:p>
    <w:p w14:paraId="7FF79493">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 xml:space="preserve">21.3为采购项目提供整体设计、规范编制或者项目管理、监理、检测等服务的供应商参加该采购项目的其他采购活动的； </w:t>
      </w:r>
    </w:p>
    <w:p w14:paraId="1C5F072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21.4供应商不具备磋商文件中规定的资格要求的（供应商未提供有效的资格证明文件的，视为其不具备磋商文件中规定的资格要求）；</w:t>
      </w:r>
    </w:p>
    <w:p w14:paraId="3EC5B30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w:t>
      </w:r>
      <w:r>
        <w:rPr>
          <w:rFonts w:hAnsi="宋体" w:cs="Times New Roman"/>
          <w:color w:val="000000" w:themeColor="text1"/>
          <w:sz w:val="24"/>
          <w:szCs w:val="24"/>
          <w14:textFill>
            <w14:solidFill>
              <w14:schemeClr w14:val="tx1"/>
            </w14:solidFill>
          </w14:textFill>
        </w:rPr>
        <w:t xml:space="preserve">.5 </w:t>
      </w:r>
      <w:r>
        <w:rPr>
          <w:rFonts w:hint="eastAsia" w:hAnsi="宋体" w:cs="Times New Roman"/>
          <w:color w:val="000000" w:themeColor="text1"/>
          <w:sz w:val="24"/>
          <w:szCs w:val="24"/>
          <w14:textFill>
            <w14:solidFill>
              <w14:schemeClr w14:val="tx1"/>
            </w14:solidFill>
          </w14:textFill>
        </w:rPr>
        <w:t>《法定代表人身份证明书》与提供的身份证复印件信息不符的；《法定代表人授权委托书》与提供的身份证复印件信息不符的；</w:t>
      </w:r>
    </w:p>
    <w:p w14:paraId="6C68852E">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21.6《法定代表人授权委托书》或《法定代表人身份证明书》填写不全、错误、未加盖公章(《法定代表人授权委托书》要求“盖章”和“签字”缺一不可）的；</w:t>
      </w:r>
    </w:p>
    <w:p w14:paraId="4E98A01C">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21.7磋商响应文件中的磋商响应函未加盖供应商的企业公章或填写不全的；</w:t>
      </w:r>
    </w:p>
    <w:p w14:paraId="41D40B6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21.8报价一经涂改，未在涂改处加盖磋商响应单位公章或者未经法定代表人或授权代表签字或盖章的；</w:t>
      </w:r>
    </w:p>
    <w:p w14:paraId="7DF07C52">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21.9磋商响应文件中未按磋商文件规定的格式填写，或未详细应答磋商服务（或技术或产品等要求），经磋商后仍无法详细应答或应答不完整有缺失，致使磋商小组无法评审的；</w:t>
      </w:r>
    </w:p>
    <w:p w14:paraId="63011C2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21.10出现同一标的物或本次磋商产品(服务)内的主要产品(重要组成部分)出现商务技术（资信）文件资料、报价文件资料描述不一致或前后描述不一致，经磋商小组认定后为无法评审的；</w:t>
      </w:r>
    </w:p>
    <w:p w14:paraId="4183004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21.11《技术偏离说明表》不真实填写或弄虚作假的；</w:t>
      </w:r>
    </w:p>
    <w:p w14:paraId="2EA79C1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21.12磋商响应文件有采购人不能接受的条件；</w:t>
      </w:r>
    </w:p>
    <w:p w14:paraId="596E0716">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21.13最后报价超过预算金额或上限价的；</w:t>
      </w:r>
    </w:p>
    <w:p w14:paraId="3AF37ECB">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21.14磋商小组认定有重大偏差或实质性不响应磋商文件要求的；</w:t>
      </w:r>
    </w:p>
    <w:p w14:paraId="60145D91">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21.15采购人拟采购的产品属于政府强制采购的节能产品品目清单范围的，供应商未按磋商文件要求提供国家确定的认证机构出具的、处于有效期之内的节能产品认证证书的；</w:t>
      </w:r>
    </w:p>
    <w:p w14:paraId="52F67B8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21.16《报价一览表》填写不完整或字迹不能辨认或有漏项的；</w:t>
      </w:r>
    </w:p>
    <w:p w14:paraId="1D2113D0">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21.17供应商对根据修正原则修正后的报价不确认的；</w:t>
      </w:r>
    </w:p>
    <w:p w14:paraId="4381E490">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21.18供应商提供虚假材料磋商的（包括但不限于以下情节）；</w:t>
      </w:r>
    </w:p>
    <w:p w14:paraId="5731F730">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21.18.1使用伪造、变造的许可证件；</w:t>
      </w:r>
    </w:p>
    <w:p w14:paraId="41E3E439">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21.18.2提供虚假的财务状况或者业绩；</w:t>
      </w:r>
    </w:p>
    <w:p w14:paraId="6645AE7E">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21.18.3提供虚假的项目负责人或者主要技术人员简历、劳动关系证明；</w:t>
      </w:r>
    </w:p>
    <w:p w14:paraId="654504C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21.18.4提供虚假的信用状况；</w:t>
      </w:r>
    </w:p>
    <w:p w14:paraId="45FEA50F">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21.18.5其他弄虚作假的行为。</w:t>
      </w:r>
    </w:p>
    <w:p w14:paraId="63C73F66">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21.19有下列情形之一的，视为供应商串通磋商，其磋商无效：</w:t>
      </w:r>
    </w:p>
    <w:p w14:paraId="52F7450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21.19.1不同供应商的磋商响应文件由同一单位或者个人编制；</w:t>
      </w:r>
    </w:p>
    <w:p w14:paraId="5D0EA3D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21.19.2不同供应商委托同一单位或者个人办理磋商事宜；</w:t>
      </w:r>
    </w:p>
    <w:p w14:paraId="357DDC04">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21.19.3不同供应商的磋商响应文件载明的项目管理成员或者联系人员为同一人；</w:t>
      </w:r>
    </w:p>
    <w:p w14:paraId="69F0DCEF">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21.19.4不同供应商的磋商响应文件异常一致或者磋商报价呈规律性差异；</w:t>
      </w:r>
    </w:p>
    <w:p w14:paraId="572123D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21.19.5不同供应商的磋商响应文件相互混装；</w:t>
      </w:r>
    </w:p>
    <w:p w14:paraId="6F197E22">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21.20有下列情形之一的，属于恶意串通，其磋商无效：</w:t>
      </w:r>
    </w:p>
    <w:p w14:paraId="3327E121">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21.20.1供应商直接或者间接从采购人或者采购机构处获得其他供应商的相关情况并修改其磋商文件或者响应文件；</w:t>
      </w:r>
    </w:p>
    <w:p w14:paraId="08C10EE6">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21.20.2供应商按照采购人或者采购机构的授意撤换、修改磋商文件或者响应文件；</w:t>
      </w:r>
    </w:p>
    <w:p w14:paraId="7A7A091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21.20.3供应商之间协商报价、技术方案等磋商文件或者响应文件的实质性内容；</w:t>
      </w:r>
    </w:p>
    <w:p w14:paraId="6DEDFBC5">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21.20.4属于同一集团、协会、商会等组织成员的供应商按照该组织要求协同参加政府采购活动；</w:t>
      </w:r>
    </w:p>
    <w:p w14:paraId="6481FE28">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21.20.5供应商之间事先约定由某一特定供应商成交；</w:t>
      </w:r>
    </w:p>
    <w:p w14:paraId="31A6A47D">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21.20.6供应商之间商定部分供应商放弃参加政府采购活动或者放弃成交；</w:t>
      </w:r>
    </w:p>
    <w:p w14:paraId="6A1C480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21.20.7供应商与采购人或者采购机构之间、供应商相互之间，为谋求特定供应商成交或者排斥其他供应商的其他串通行为。</w:t>
      </w:r>
    </w:p>
    <w:p w14:paraId="31C34E8A">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21.21其他违反法律、法规的情形。</w:t>
      </w:r>
    </w:p>
    <w:p w14:paraId="09D585D7">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22. 磋商过程保密</w:t>
      </w:r>
    </w:p>
    <w:p w14:paraId="726405A8">
      <w:pPr>
        <w:pStyle w:val="23"/>
        <w:adjustRightInd w:val="0"/>
        <w:snapToGrid w:val="0"/>
        <w:spacing w:line="360" w:lineRule="auto"/>
        <w:ind w:firstLine="480" w:firstLineChars="200"/>
        <w:rPr>
          <w:rFonts w:hAnsi="宋体" w:cs="Times New Roman"/>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406E67AB">
      <w:pPr>
        <w:pStyle w:val="23"/>
        <w:adjustRightInd w:val="0"/>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s="Times New Roman"/>
          <w:color w:val="000000" w:themeColor="text1"/>
          <w:sz w:val="24"/>
          <w:szCs w:val="24"/>
          <w14:textFill>
            <w14:solidFill>
              <w14:schemeClr w14:val="tx1"/>
            </w14:solidFill>
          </w14:textFill>
        </w:rPr>
        <w:t>22.2 在磋商期间，供应商企图影响采购人、集中采购机构或磋商小组的任何活动，都将导致磋商被拒绝，并由其承担相应的法律责任。</w:t>
      </w:r>
    </w:p>
    <w:p w14:paraId="587C7505">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六、确定成交供应商办法</w:t>
      </w:r>
    </w:p>
    <w:p w14:paraId="0C6CCBE9">
      <w:pPr>
        <w:widowControl/>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23.1根据以下原则确定成交供应商：</w:t>
      </w:r>
      <w:r>
        <w:rPr>
          <w:rFonts w:ascii="宋体" w:hAnsi="宋体" w:cs="宋体"/>
          <w:color w:val="000000" w:themeColor="text1"/>
          <w:sz w:val="24"/>
          <w14:textFill>
            <w14:solidFill>
              <w14:schemeClr w14:val="tx1"/>
            </w14:solidFill>
          </w14:textFill>
        </w:rPr>
        <w:t>确定成交供应商。采购代理机构应当在评审结束后2个工作日内将评审报告送采购人确认。采购人应当在收到评审报告后</w:t>
      </w: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565F7C">
      <w:pPr>
        <w:pStyle w:val="23"/>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七、成交结果公告</w:t>
      </w:r>
    </w:p>
    <w:p w14:paraId="165EACA5">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24.1自成交人确定之日起2个工作日内，采购代理机构通过电子交易平台向成交人发出成交通知书，</w:t>
      </w:r>
      <w:r>
        <w:rPr>
          <w:rFonts w:hint="eastAsia" w:ascii="宋体" w:hAnsi="宋体" w:cs="宋体"/>
          <w:color w:val="000000" w:themeColor="text1"/>
          <w:sz w:val="24"/>
          <w14:textFill>
            <w14:solidFill>
              <w14:schemeClr w14:val="tx1"/>
            </w14:solidFill>
          </w14:textFill>
        </w:rPr>
        <w:t>同时编制发布采购</w:t>
      </w:r>
      <w:r>
        <w:rPr>
          <w:rFonts w:hint="eastAsia" w:ascii="宋体" w:hAnsi="宋体"/>
          <w:color w:val="000000" w:themeColor="text1"/>
          <w:sz w:val="24"/>
          <w:szCs w:val="21"/>
          <w14:textFill>
            <w14:solidFill>
              <w14:schemeClr w14:val="tx1"/>
            </w14:solidFill>
          </w14:textFill>
        </w:rPr>
        <w:t>成交结果公告。</w:t>
      </w:r>
    </w:p>
    <w:p w14:paraId="12A08A1E">
      <w:pPr>
        <w:adjustRightInd w:val="0"/>
        <w:spacing w:line="360" w:lineRule="auto"/>
        <w:ind w:firstLine="480" w:firstLineChars="200"/>
        <w:rPr>
          <w:rFonts w:ascii="宋体" w:hAnsi="宋体"/>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24.2</w:t>
      </w:r>
      <w:r>
        <w:rPr>
          <w:rFonts w:hint="eastAsia" w:ascii="宋体" w:hAnsi="宋体"/>
          <w:color w:val="000000" w:themeColor="text1"/>
          <w:sz w:val="24"/>
          <w:szCs w:val="21"/>
          <w14:textFill>
            <w14:solidFill>
              <w14:schemeClr w14:val="tx1"/>
            </w14:solidFill>
          </w14:textFill>
        </w:rPr>
        <w:t>成交</w:t>
      </w:r>
      <w:r>
        <w:rPr>
          <w:rFonts w:hint="eastAsia" w:ascii="宋体" w:hAnsi="宋体" w:cs="仿宋_GB2312"/>
          <w:color w:val="000000" w:themeColor="text1"/>
          <w:sz w:val="24"/>
          <w14:textFill>
            <w14:solidFill>
              <w14:schemeClr w14:val="tx1"/>
            </w14:solidFill>
          </w14:textFill>
        </w:rPr>
        <w:t>结果公告内容包括</w:t>
      </w:r>
      <w:r>
        <w:rPr>
          <w:rFonts w:hint="eastAsia" w:ascii="宋体" w:hAnsi="宋体" w:cs="宋体"/>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30" w:name="_Hlk101184471"/>
      <w:r>
        <w:rPr>
          <w:rFonts w:hint="eastAsia" w:ascii="宋体" w:hAnsi="宋体" w:cs="宋体"/>
          <w:color w:val="000000" w:themeColor="text1"/>
          <w:sz w:val="24"/>
          <w14:textFill>
            <w14:solidFill>
              <w14:schemeClr w14:val="tx1"/>
            </w14:solidFill>
          </w14:textFill>
        </w:rPr>
        <w:t>评审专家抽取规则、</w:t>
      </w:r>
      <w:bookmarkEnd w:id="30"/>
      <w:r>
        <w:rPr>
          <w:rFonts w:hint="eastAsia" w:ascii="宋体" w:hAnsi="宋体" w:cs="宋体"/>
          <w:color w:val="000000" w:themeColor="text1"/>
          <w:sz w:val="24"/>
          <w14:textFill>
            <w14:solidFill>
              <w14:schemeClr w14:val="tx1"/>
            </w14:solidFill>
          </w14:textFill>
        </w:rPr>
        <w:t>未成交情况说明、成交公告期限以及评审专家名单、成交供应商和未成交供应商的评审总得分及排名。</w:t>
      </w:r>
    </w:p>
    <w:p w14:paraId="75EE0B28">
      <w:pPr>
        <w:adjustRightInd w:val="0"/>
        <w:spacing w:line="360" w:lineRule="auto"/>
        <w:ind w:firstLine="480" w:firstLineChars="200"/>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24.3公告期限为1个工作日。</w:t>
      </w:r>
    </w:p>
    <w:p w14:paraId="78D7A4AD">
      <w:pPr>
        <w:pStyle w:val="23"/>
        <w:adjustRightInd w:val="0"/>
        <w:snapToGrid w:val="0"/>
        <w:spacing w:line="360" w:lineRule="auto"/>
        <w:ind w:firstLine="482" w:firstLineChars="20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八、履约保证金</w:t>
      </w:r>
    </w:p>
    <w:p w14:paraId="3A488B53">
      <w:pPr>
        <w:tabs>
          <w:tab w:val="left" w:pos="0"/>
        </w:tabs>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25.1</w:t>
      </w:r>
      <w:r>
        <w:rPr>
          <w:rFonts w:hint="eastAsia" w:ascii="宋体" w:hAnsi="宋体" w:cs="宋体"/>
          <w:color w:val="000000" w:themeColor="text1"/>
          <w:kern w:val="0"/>
          <w:sz w:val="24"/>
          <w14:textFill>
            <w14:solidFill>
              <w14:schemeClr w14:val="tx1"/>
            </w14:solidFill>
          </w14:textFill>
        </w:rPr>
        <w:t>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7C2BC04F">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履约保证金</w:t>
      </w:r>
      <w:r>
        <w:rPr>
          <w:rFonts w:hint="eastAsia" w:ascii="宋体" w:hAnsi="宋体" w:cs="宋体"/>
          <w:color w:val="000000" w:themeColor="text1"/>
          <w:sz w:val="24"/>
          <w14:textFill>
            <w14:solidFill>
              <w14:schemeClr w14:val="tx1"/>
            </w14:solidFill>
          </w14:textFill>
        </w:rPr>
        <w:t>收取银行账户</w:t>
      </w:r>
    </w:p>
    <w:p w14:paraId="47D913E7">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w:t>
      </w:r>
    </w:p>
    <w:p w14:paraId="26621C18">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14:paraId="002E6F43">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p>
    <w:p w14:paraId="5390C6EA">
      <w:pPr>
        <w:adjustRightInd w:val="0"/>
        <w:snapToGrid w:val="0"/>
        <w:spacing w:line="360" w:lineRule="auto"/>
        <w:ind w:firstLine="480" w:firstLineChars="200"/>
        <w:jc w:val="left"/>
        <w:rPr>
          <w:rFonts w:ascii="宋体" w:hAnsi="宋体"/>
          <w:snapToGrid w:val="0"/>
          <w:color w:val="000000" w:themeColor="text1"/>
          <w:kern w:val="0"/>
          <w:sz w:val="24"/>
          <w:szCs w:val="20"/>
          <w14:textFill>
            <w14:solidFill>
              <w14:schemeClr w14:val="tx1"/>
            </w14:solidFill>
          </w14:textFill>
        </w:rPr>
      </w:pPr>
      <w:r>
        <w:rPr>
          <w:rFonts w:hint="eastAsia" w:ascii="宋体" w:hAnsi="宋体"/>
          <w:snapToGrid w:val="0"/>
          <w:color w:val="000000" w:themeColor="text1"/>
          <w:kern w:val="0"/>
          <w:sz w:val="24"/>
          <w:szCs w:val="20"/>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74C5A34">
      <w:pPr>
        <w:adjustRightInd w:val="0"/>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25.3履约保证金的退还。验收合格的政府采购项目，采购人应当按照合同约定的退还方式，在5个工作日内办理履约保证金退还手续。</w:t>
      </w:r>
    </w:p>
    <w:p w14:paraId="1E988DCB">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九、签订合同</w:t>
      </w:r>
    </w:p>
    <w:p w14:paraId="12DC2F21">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26.1成交通知书发出后，采购人不得违法改变成交结果，成交供应商无正当理由不得放弃成交，否则，按政府采购采购相关规定处理。</w:t>
      </w:r>
    </w:p>
    <w:p w14:paraId="68D0D503">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1C224160">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78A8B1D4">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7C04F424">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6F8DD8FA">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5183A665">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152C0E6B">
      <w:pPr>
        <w:pStyle w:val="89"/>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bCs/>
          <w:color w:val="000000" w:themeColor="text1"/>
          <w:szCs w:val="24"/>
          <w14:textFill>
            <w14:solidFill>
              <w14:schemeClr w14:val="tx1"/>
            </w14:solidFill>
          </w14:textFill>
        </w:rPr>
        <w:t>26.</w:t>
      </w:r>
      <w:r>
        <w:rPr>
          <w:rFonts w:hint="eastAsia" w:ascii="宋体" w:hAnsi="宋体" w:cs="宋体"/>
          <w:color w:val="000000" w:themeColor="text1"/>
          <w:szCs w:val="24"/>
          <w14:textFill>
            <w14:solidFill>
              <w14:schemeClr w14:val="tx1"/>
            </w14:solidFill>
          </w14:textFill>
        </w:rPr>
        <w:t>8</w:t>
      </w:r>
      <w:r>
        <w:rPr>
          <w:rFonts w:hint="eastAsia" w:ascii="宋体" w:hAnsi="宋体" w:cs="宋体"/>
          <w:color w:val="000000" w:themeColor="text1"/>
          <w14:textFill>
            <w14:solidFill>
              <w14:schemeClr w14:val="tx1"/>
            </w14:solidFill>
          </w14:textFill>
        </w:rPr>
        <w:t>政采贷</w:t>
      </w:r>
    </w:p>
    <w:p w14:paraId="03C0A1A4">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254DAB0">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C7B04A8">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E24C967">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AE1DC49">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43A23087">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77EE947F">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6244FB2A">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046F2182">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79F804E2">
      <w:pPr>
        <w:adjustRightInd w:val="0"/>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37E03EB">
      <w:pPr>
        <w:adjustRightInd w:val="0"/>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"https://jinrong.gcy.zfcg.gxzf.gov.cn/finance/loan/gx" </w:instrText>
      </w:r>
      <w:r>
        <w:rPr>
          <w:color w:val="000000" w:themeColor="text1"/>
          <w14:textFill>
            <w14:solidFill>
              <w14:schemeClr w14:val="tx1"/>
            </w14:solidFill>
          </w14:textFill>
        </w:rP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3F288FB4">
      <w:pPr>
        <w:adjustRightInd w:val="0"/>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5F6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9A62301">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shd w:val="clear" w:color="auto" w:fill="auto"/>
            <w:vAlign w:val="center"/>
          </w:tcPr>
          <w:p w14:paraId="308B4486">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shd w:val="clear" w:color="auto" w:fill="auto"/>
            <w:vAlign w:val="center"/>
          </w:tcPr>
          <w:p w14:paraId="3A043496">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shd w:val="clear" w:color="auto" w:fill="auto"/>
            <w:vAlign w:val="center"/>
          </w:tcPr>
          <w:p w14:paraId="508E6917">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shd w:val="clear" w:color="auto" w:fill="auto"/>
            <w:vAlign w:val="center"/>
          </w:tcPr>
          <w:p w14:paraId="63F6A416">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shd w:val="clear" w:color="auto" w:fill="auto"/>
            <w:vAlign w:val="center"/>
          </w:tcPr>
          <w:p w14:paraId="4D99FDA7">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7B8C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2BDD43B">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shd w:val="clear" w:color="auto" w:fill="auto"/>
            <w:vAlign w:val="center"/>
          </w:tcPr>
          <w:p w14:paraId="0364962F">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shd w:val="clear" w:color="auto" w:fill="auto"/>
            <w:vAlign w:val="center"/>
          </w:tcPr>
          <w:p w14:paraId="1382AB1F">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shd w:val="clear" w:color="auto" w:fill="auto"/>
            <w:vAlign w:val="center"/>
          </w:tcPr>
          <w:p w14:paraId="2E2412AA">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shd w:val="clear" w:color="auto" w:fill="auto"/>
            <w:vAlign w:val="center"/>
          </w:tcPr>
          <w:p w14:paraId="66E7585F">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shd w:val="clear" w:color="auto" w:fill="auto"/>
            <w:vAlign w:val="center"/>
          </w:tcPr>
          <w:p w14:paraId="55096DE8">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5FBF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2BD2206">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shd w:val="clear" w:color="auto" w:fill="auto"/>
            <w:vAlign w:val="center"/>
          </w:tcPr>
          <w:p w14:paraId="337A877C">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shd w:val="clear" w:color="auto" w:fill="auto"/>
            <w:vAlign w:val="center"/>
          </w:tcPr>
          <w:p w14:paraId="4EC515DD">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shd w:val="clear" w:color="auto" w:fill="auto"/>
            <w:vAlign w:val="center"/>
          </w:tcPr>
          <w:p w14:paraId="0084F03F">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shd w:val="clear" w:color="auto" w:fill="auto"/>
            <w:vAlign w:val="center"/>
          </w:tcPr>
          <w:p w14:paraId="0085B321">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shd w:val="clear" w:color="auto" w:fill="auto"/>
            <w:vAlign w:val="center"/>
          </w:tcPr>
          <w:p w14:paraId="0C4BF9EA">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3FEF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CE9C723">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shd w:val="clear" w:color="auto" w:fill="auto"/>
            <w:vAlign w:val="center"/>
          </w:tcPr>
          <w:p w14:paraId="37FA9AE6">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shd w:val="clear" w:color="auto" w:fill="auto"/>
            <w:vAlign w:val="center"/>
          </w:tcPr>
          <w:p w14:paraId="7C252D6C">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shd w:val="clear" w:color="auto" w:fill="auto"/>
            <w:vAlign w:val="center"/>
          </w:tcPr>
          <w:p w14:paraId="5A7503C1">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shd w:val="clear" w:color="auto" w:fill="auto"/>
            <w:vAlign w:val="center"/>
          </w:tcPr>
          <w:p w14:paraId="5EDFA016">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shd w:val="clear" w:color="auto" w:fill="auto"/>
            <w:vAlign w:val="center"/>
          </w:tcPr>
          <w:p w14:paraId="3BE10CDA">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3A8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12B23CD">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shd w:val="clear" w:color="auto" w:fill="auto"/>
            <w:vAlign w:val="center"/>
          </w:tcPr>
          <w:p w14:paraId="62C15F94">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shd w:val="clear" w:color="auto" w:fill="auto"/>
            <w:vAlign w:val="center"/>
          </w:tcPr>
          <w:p w14:paraId="0F9E0CC5">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shd w:val="clear" w:color="auto" w:fill="auto"/>
            <w:vAlign w:val="center"/>
          </w:tcPr>
          <w:p w14:paraId="7D7B582B">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257686DC">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08FF85A3">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shd w:val="clear" w:color="auto" w:fill="auto"/>
            <w:vAlign w:val="center"/>
          </w:tcPr>
          <w:p w14:paraId="78991CA8">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shd w:val="clear" w:color="auto" w:fill="auto"/>
            <w:vAlign w:val="center"/>
          </w:tcPr>
          <w:p w14:paraId="311192C1">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42FA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068103B">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shd w:val="clear" w:color="auto" w:fill="auto"/>
            <w:vAlign w:val="center"/>
          </w:tcPr>
          <w:p w14:paraId="6618EF08">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shd w:val="clear" w:color="auto" w:fill="auto"/>
            <w:vAlign w:val="center"/>
          </w:tcPr>
          <w:p w14:paraId="6ED16E55">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shd w:val="clear" w:color="auto" w:fill="auto"/>
            <w:vAlign w:val="center"/>
          </w:tcPr>
          <w:p w14:paraId="68E658E2">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shd w:val="clear" w:color="auto" w:fill="auto"/>
            <w:vAlign w:val="center"/>
          </w:tcPr>
          <w:p w14:paraId="15A85368">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shd w:val="clear" w:color="auto" w:fill="auto"/>
            <w:vAlign w:val="center"/>
          </w:tcPr>
          <w:p w14:paraId="1D41EE53">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5E0B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6280CFC">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shd w:val="clear" w:color="auto" w:fill="auto"/>
            <w:vAlign w:val="center"/>
          </w:tcPr>
          <w:p w14:paraId="06F54ED6">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shd w:val="clear" w:color="auto" w:fill="auto"/>
            <w:vAlign w:val="center"/>
          </w:tcPr>
          <w:p w14:paraId="5392C8AE">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shd w:val="clear" w:color="auto" w:fill="auto"/>
            <w:vAlign w:val="center"/>
          </w:tcPr>
          <w:p w14:paraId="313E655C">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shd w:val="clear" w:color="auto" w:fill="auto"/>
            <w:vAlign w:val="center"/>
          </w:tcPr>
          <w:p w14:paraId="0F55F8EB">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shd w:val="clear" w:color="auto" w:fill="auto"/>
            <w:vAlign w:val="center"/>
          </w:tcPr>
          <w:p w14:paraId="4FA90535">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16B1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BF881D5">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shd w:val="clear" w:color="auto" w:fill="auto"/>
            <w:vAlign w:val="center"/>
          </w:tcPr>
          <w:p w14:paraId="6C3C9B83">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shd w:val="clear" w:color="auto" w:fill="auto"/>
            <w:vAlign w:val="center"/>
          </w:tcPr>
          <w:p w14:paraId="349D87C8">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shd w:val="clear" w:color="auto" w:fill="auto"/>
            <w:vAlign w:val="center"/>
          </w:tcPr>
          <w:p w14:paraId="5A67C1CF">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shd w:val="clear" w:color="auto" w:fill="auto"/>
            <w:vAlign w:val="center"/>
          </w:tcPr>
          <w:p w14:paraId="6D33F142">
            <w:pPr>
              <w:adjustRightInd w:val="0"/>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shd w:val="clear" w:color="auto" w:fill="auto"/>
            <w:vAlign w:val="center"/>
          </w:tcPr>
          <w:p w14:paraId="51692FD0">
            <w:pPr>
              <w:adjustRightInd w:val="0"/>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42BC9055">
      <w:pPr>
        <w:adjustRightInd w:val="0"/>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注：表中联系电话\授信金额、授信期限、最低利率等信息可能动态更新，仅供参考，具体以办理时相关银行公布的为准。</w:t>
      </w:r>
    </w:p>
    <w:p w14:paraId="75055564">
      <w:pPr>
        <w:adjustRightInd w:val="0"/>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26.9预付款</w:t>
      </w:r>
    </w:p>
    <w:p w14:paraId="7A9EACE9">
      <w:pPr>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14:paraId="03F25561">
      <w:pPr>
        <w:tabs>
          <w:tab w:val="left" w:pos="0"/>
        </w:tabs>
        <w:adjustRightInd w:val="0"/>
        <w:spacing w:line="360" w:lineRule="auto"/>
        <w:ind w:firstLine="480" w:firstLineChars="200"/>
        <w:rPr>
          <w:rFonts w:ascii="宋体" w:hAnsi="宋体" w:cs="宋体"/>
          <w:snapToGrid w:val="0"/>
          <w:color w:val="000000" w:themeColor="text1"/>
          <w:kern w:val="28"/>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303BCD67">
      <w:pPr>
        <w:numPr>
          <w:ilvl w:val="0"/>
          <w:numId w:val="3"/>
        </w:num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转包与分包</w:t>
      </w:r>
    </w:p>
    <w:p w14:paraId="73C0C7E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27.1本项目不允许转包。</w:t>
      </w:r>
    </w:p>
    <w:p w14:paraId="7974FB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3D8BC5F4">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0469F8BD">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十一、补充合同</w:t>
      </w:r>
    </w:p>
    <w:p w14:paraId="606C6326">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22F9F2B2">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十二、合同公告</w:t>
      </w:r>
    </w:p>
    <w:p w14:paraId="04377519">
      <w:pPr>
        <w:adjustRightInd w:val="0"/>
        <w:snapToGrid w:val="0"/>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Courier New"/>
          <w:bCs/>
          <w:color w:val="000000" w:themeColor="text1"/>
          <w:sz w:val="24"/>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304382D">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十三、适用法律</w:t>
      </w:r>
    </w:p>
    <w:p w14:paraId="43FC3D73">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30.1采购当事人的一切活动均适用于《中华人民共和国政府采购法》及相关规定。最终磋商结束后，磋商小组不得再与供应商进行任何形式的磋商。</w:t>
      </w:r>
    </w:p>
    <w:p w14:paraId="4EB03F37">
      <w:pPr>
        <w:pStyle w:val="23"/>
        <w:snapToGrid w:val="0"/>
        <w:spacing w:line="360" w:lineRule="auto"/>
        <w:ind w:firstLine="482" w:firstLineChars="200"/>
        <w:rPr>
          <w:rFonts w:hAnsi="宋体" w:cs="宋体"/>
          <w:b/>
          <w:bCs/>
          <w:color w:val="000000" w:themeColor="text1"/>
          <w:kern w:val="0"/>
          <w:sz w:val="24"/>
          <w:szCs w:val="24"/>
          <w14:textFill>
            <w14:solidFill>
              <w14:schemeClr w14:val="tx1"/>
            </w14:solidFill>
          </w14:textFill>
        </w:rPr>
      </w:pPr>
      <w:r>
        <w:rPr>
          <w:rFonts w:hAnsi="宋体"/>
          <w:b/>
          <w:color w:val="000000" w:themeColor="text1"/>
          <w:kern w:val="0"/>
          <w:sz w:val="24"/>
          <w:szCs w:val="24"/>
          <w14:textFill>
            <w14:solidFill>
              <w14:schemeClr w14:val="tx1"/>
            </w14:solidFill>
          </w14:textFill>
        </w:rPr>
        <w:t>十</w:t>
      </w:r>
      <w:r>
        <w:rPr>
          <w:rFonts w:hint="eastAsia" w:hAnsi="宋体"/>
          <w:b/>
          <w:color w:val="000000" w:themeColor="text1"/>
          <w:kern w:val="0"/>
          <w:sz w:val="24"/>
          <w:szCs w:val="24"/>
          <w14:textFill>
            <w14:solidFill>
              <w14:schemeClr w14:val="tx1"/>
            </w14:solidFill>
          </w14:textFill>
        </w:rPr>
        <w:t>四</w:t>
      </w:r>
      <w:r>
        <w:rPr>
          <w:rFonts w:hAnsi="宋体"/>
          <w:b/>
          <w:color w:val="000000" w:themeColor="text1"/>
          <w:kern w:val="0"/>
          <w:sz w:val="24"/>
          <w:szCs w:val="24"/>
          <w14:textFill>
            <w14:solidFill>
              <w14:schemeClr w14:val="tx1"/>
            </w14:solidFill>
          </w14:textFill>
        </w:rPr>
        <w:t>、</w:t>
      </w:r>
      <w:r>
        <w:rPr>
          <w:rFonts w:hint="eastAsia" w:hAnsi="宋体" w:cs="宋体"/>
          <w:b/>
          <w:color w:val="000000" w:themeColor="text1"/>
          <w:kern w:val="0"/>
          <w:sz w:val="24"/>
          <w:szCs w:val="24"/>
          <w14:textFill>
            <w14:solidFill>
              <w14:schemeClr w14:val="tx1"/>
            </w14:solidFill>
          </w14:textFill>
        </w:rPr>
        <w:t>询问、质疑和投诉</w:t>
      </w:r>
    </w:p>
    <w:p w14:paraId="53F5CEC5">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31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供应商</w:t>
      </w:r>
      <w:r>
        <w:rPr>
          <w:rFonts w:hint="eastAsia" w:ascii="宋体" w:hAnsi="宋体" w:cs="宋体"/>
          <w:color w:val="000000" w:themeColor="text1"/>
          <w:kern w:val="0"/>
          <w:sz w:val="24"/>
          <w14:textFill>
            <w14:solidFill>
              <w14:schemeClr w14:val="tx1"/>
            </w14:solidFill>
          </w14:textFill>
        </w:rPr>
        <w:t>对政府采购活动事项有疑问的，可以向采购人、采购代理机构提出询问。</w:t>
      </w:r>
    </w:p>
    <w:p w14:paraId="1F5B97CB">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31</w:t>
      </w:r>
      <w:r>
        <w:rPr>
          <w:rFonts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2ACA31DA">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（1）对可以质疑的采购文件提出质疑的，为收到采购文件之日；</w:t>
      </w:r>
    </w:p>
    <w:p w14:paraId="0249914F">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（2）对采购过程提出质疑的，为各采购程序环节结束之日；</w:t>
      </w:r>
    </w:p>
    <w:p w14:paraId="4A80EC42">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DDEB57B">
      <w:pPr>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31</w:t>
      </w:r>
      <w:r>
        <w:rPr>
          <w:rFonts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48F4B167">
      <w:pPr>
        <w:adjustRightInd w:val="0"/>
        <w:spacing w:line="360" w:lineRule="auto"/>
        <w:ind w:firstLine="480" w:firstLineChars="20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31.4对同一采购程序环节的质疑，供应商须一次性提出。</w:t>
      </w:r>
    </w:p>
    <w:p w14:paraId="7028EBB9">
      <w:pPr>
        <w:adjustRightInd w:val="0"/>
        <w:spacing w:line="360" w:lineRule="auto"/>
        <w:ind w:firstLine="482" w:firstLineChars="200"/>
        <w:rPr>
          <w:rFonts w:ascii="宋体" w:hAnsi="宋体"/>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31.5质疑答复</w:t>
      </w:r>
    </w:p>
    <w:p w14:paraId="046A8F57">
      <w:pPr>
        <w:adjustRightInd w:val="0"/>
        <w:spacing w:line="360" w:lineRule="auto"/>
        <w:ind w:firstLine="480" w:firstLineChars="20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31.5.1根据采购人与采购代理机构签订采购委托协议的规定，质疑答复责任主体如下：</w:t>
      </w:r>
    </w:p>
    <w:p w14:paraId="5A12381A">
      <w:pPr>
        <w:widowControl/>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质疑答复责任主体一览表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4660"/>
        <w:gridCol w:w="2232"/>
      </w:tblGrid>
      <w:tr w14:paraId="1DB7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54" w:type="dxa"/>
            <w:gridSpan w:val="2"/>
            <w:shd w:val="clear" w:color="auto" w:fill="auto"/>
            <w:vAlign w:val="center"/>
          </w:tcPr>
          <w:p w14:paraId="606EFD4E">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质疑内容</w:t>
            </w:r>
          </w:p>
        </w:tc>
        <w:tc>
          <w:tcPr>
            <w:tcW w:w="2232" w:type="dxa"/>
            <w:shd w:val="clear" w:color="auto" w:fill="auto"/>
            <w:vAlign w:val="center"/>
          </w:tcPr>
          <w:p w14:paraId="72ED6DAA">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质疑答复责任主体</w:t>
            </w:r>
          </w:p>
        </w:tc>
      </w:tr>
      <w:tr w14:paraId="7EA4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94" w:type="dxa"/>
            <w:vMerge w:val="restart"/>
            <w:shd w:val="clear" w:color="auto" w:fill="auto"/>
            <w:vAlign w:val="center"/>
          </w:tcPr>
          <w:p w14:paraId="3B0B5FC4">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对采购文件提出质疑</w:t>
            </w:r>
          </w:p>
        </w:tc>
        <w:tc>
          <w:tcPr>
            <w:tcW w:w="4660" w:type="dxa"/>
            <w:shd w:val="clear" w:color="auto" w:fill="auto"/>
            <w:vAlign w:val="center"/>
          </w:tcPr>
          <w:p w14:paraId="37C016D6">
            <w:pPr>
              <w:adjustRightInd w:val="0"/>
              <w:spacing w:line="240" w:lineRule="auto"/>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E50953">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采购人</w:t>
            </w:r>
          </w:p>
        </w:tc>
      </w:tr>
      <w:tr w14:paraId="33B3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394" w:type="dxa"/>
            <w:vMerge w:val="continue"/>
            <w:shd w:val="clear" w:color="auto" w:fill="auto"/>
            <w:vAlign w:val="center"/>
          </w:tcPr>
          <w:p w14:paraId="153767FC">
            <w:pPr>
              <w:adjustRightInd w:val="0"/>
              <w:spacing w:line="360" w:lineRule="auto"/>
              <w:jc w:val="center"/>
              <w:rPr>
                <w:rFonts w:ascii="宋体" w:hAnsi="宋体"/>
                <w:color w:val="000000" w:themeColor="text1"/>
                <w:sz w:val="24"/>
                <w:szCs w:val="20"/>
                <w14:textFill>
                  <w14:solidFill>
                    <w14:schemeClr w14:val="tx1"/>
                  </w14:solidFill>
                </w14:textFill>
              </w:rPr>
            </w:pPr>
          </w:p>
        </w:tc>
        <w:tc>
          <w:tcPr>
            <w:tcW w:w="4660" w:type="dxa"/>
            <w:shd w:val="clear" w:color="auto" w:fill="auto"/>
            <w:vAlign w:val="center"/>
          </w:tcPr>
          <w:p w14:paraId="7C3EE486">
            <w:pPr>
              <w:adjustRightInd w:val="0"/>
              <w:spacing w:line="360" w:lineRule="auto"/>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对采购文件中其他内容提出的质疑</w:t>
            </w:r>
          </w:p>
        </w:tc>
        <w:tc>
          <w:tcPr>
            <w:tcW w:w="2232" w:type="dxa"/>
            <w:shd w:val="clear" w:color="auto" w:fill="auto"/>
            <w:vAlign w:val="center"/>
          </w:tcPr>
          <w:p w14:paraId="371FF756">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采购代理机构</w:t>
            </w:r>
          </w:p>
        </w:tc>
      </w:tr>
      <w:tr w14:paraId="1567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94" w:type="dxa"/>
            <w:vMerge w:val="restart"/>
            <w:shd w:val="clear" w:color="auto" w:fill="auto"/>
            <w:vAlign w:val="center"/>
          </w:tcPr>
          <w:p w14:paraId="747DC58B">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对采购过程提出质疑</w:t>
            </w:r>
          </w:p>
        </w:tc>
        <w:tc>
          <w:tcPr>
            <w:tcW w:w="4660" w:type="dxa"/>
            <w:shd w:val="clear" w:color="auto" w:fill="auto"/>
            <w:vAlign w:val="center"/>
          </w:tcPr>
          <w:p w14:paraId="07C25060">
            <w:pPr>
              <w:adjustRightInd w:val="0"/>
              <w:spacing w:line="240" w:lineRule="auto"/>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有关现场考察或开启响应文件前答疑会事项提出的质疑</w:t>
            </w:r>
          </w:p>
        </w:tc>
        <w:tc>
          <w:tcPr>
            <w:tcW w:w="2232" w:type="dxa"/>
            <w:shd w:val="clear" w:color="auto" w:fill="auto"/>
            <w:vAlign w:val="center"/>
          </w:tcPr>
          <w:p w14:paraId="661A527D">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采购人</w:t>
            </w:r>
          </w:p>
        </w:tc>
      </w:tr>
      <w:tr w14:paraId="3FA9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394" w:type="dxa"/>
            <w:vMerge w:val="continue"/>
            <w:shd w:val="clear" w:color="auto" w:fill="auto"/>
            <w:vAlign w:val="center"/>
          </w:tcPr>
          <w:p w14:paraId="3FC1060F">
            <w:pPr>
              <w:adjustRightInd w:val="0"/>
              <w:spacing w:line="360" w:lineRule="auto"/>
              <w:jc w:val="center"/>
              <w:rPr>
                <w:rFonts w:ascii="宋体" w:hAnsi="宋体"/>
                <w:color w:val="000000" w:themeColor="text1"/>
                <w:sz w:val="24"/>
                <w:szCs w:val="20"/>
                <w14:textFill>
                  <w14:solidFill>
                    <w14:schemeClr w14:val="tx1"/>
                  </w14:solidFill>
                </w14:textFill>
              </w:rPr>
            </w:pPr>
          </w:p>
        </w:tc>
        <w:tc>
          <w:tcPr>
            <w:tcW w:w="4660" w:type="dxa"/>
            <w:shd w:val="clear" w:color="auto" w:fill="auto"/>
            <w:vAlign w:val="center"/>
          </w:tcPr>
          <w:p w14:paraId="79787637">
            <w:pPr>
              <w:adjustRightInd w:val="0"/>
              <w:spacing w:line="360" w:lineRule="auto"/>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对采购过程中其它事项提出的质疑</w:t>
            </w:r>
          </w:p>
        </w:tc>
        <w:tc>
          <w:tcPr>
            <w:tcW w:w="2232" w:type="dxa"/>
            <w:shd w:val="clear" w:color="auto" w:fill="auto"/>
            <w:vAlign w:val="center"/>
          </w:tcPr>
          <w:p w14:paraId="2556EBD9">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采购代理机构</w:t>
            </w:r>
          </w:p>
        </w:tc>
      </w:tr>
      <w:tr w14:paraId="4238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shd w:val="clear" w:color="auto" w:fill="auto"/>
            <w:vAlign w:val="center"/>
          </w:tcPr>
          <w:p w14:paraId="5F384F0D">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对采购结果提出质疑</w:t>
            </w:r>
          </w:p>
        </w:tc>
        <w:tc>
          <w:tcPr>
            <w:tcW w:w="4660" w:type="dxa"/>
            <w:shd w:val="clear" w:color="auto" w:fill="auto"/>
            <w:vAlign w:val="center"/>
          </w:tcPr>
          <w:p w14:paraId="2659AD0A">
            <w:pPr>
              <w:adjustRightInd w:val="0"/>
              <w:spacing w:line="360" w:lineRule="auto"/>
              <w:jc w:val="left"/>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对采购结果提出的质疑</w:t>
            </w:r>
          </w:p>
        </w:tc>
        <w:tc>
          <w:tcPr>
            <w:tcW w:w="2232" w:type="dxa"/>
            <w:shd w:val="clear" w:color="auto" w:fill="auto"/>
            <w:vAlign w:val="center"/>
          </w:tcPr>
          <w:p w14:paraId="43B0FF45">
            <w:pPr>
              <w:adjustRightInd w:val="0"/>
              <w:spacing w:line="360" w:lineRule="auto"/>
              <w:jc w:val="center"/>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采购代理机构</w:t>
            </w:r>
          </w:p>
        </w:tc>
      </w:tr>
    </w:tbl>
    <w:p w14:paraId="1D43F485">
      <w:pPr>
        <w:adjustRightInd w:val="0"/>
        <w:spacing w:line="360" w:lineRule="auto"/>
        <w:ind w:firstLine="480" w:firstLineChars="20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注：采购人或代理机构应当协助质疑答复责任主体及时答复供应商的书面质疑。</w:t>
      </w:r>
    </w:p>
    <w:p w14:paraId="0A12D8E3">
      <w:pPr>
        <w:adjustRightInd w:val="0"/>
        <w:spacing w:line="360" w:lineRule="auto"/>
        <w:ind w:firstLine="480" w:firstLineChars="20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074EDEC4">
      <w:pPr>
        <w:adjustRightInd w:val="0"/>
        <w:spacing w:line="360" w:lineRule="auto"/>
        <w:ind w:firstLine="480" w:firstLineChars="200"/>
        <w:rPr>
          <w:rFonts w:ascii="宋体" w:hAns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31.5.3询问或者质疑事项可能影响采购结果的，采购人应当暂停签订合同，已经签订合同的，应当中止履行合同。</w:t>
      </w:r>
    </w:p>
    <w:p w14:paraId="7AE28EFC">
      <w:pPr>
        <w:spacing w:line="360" w:lineRule="auto"/>
        <w:ind w:firstLine="480" w:firstLineChars="20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szCs w:val="20"/>
          <w14:textFill>
            <w14:solidFill>
              <w14:schemeClr w14:val="tx1"/>
            </w14:solidFill>
          </w14:textFill>
        </w:rPr>
        <w:t>31.5.4</w:t>
      </w:r>
      <w:r>
        <w:rPr>
          <w:rFonts w:hint="eastAsia" w:ascii="宋体" w:hAnsi="宋体"/>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689D240">
      <w:pPr>
        <w:pStyle w:val="94"/>
        <w:rPr>
          <w:color w:val="000000" w:themeColor="text1"/>
          <w14:textFill>
            <w14:solidFill>
              <w14:schemeClr w14:val="tx1"/>
            </w14:solidFill>
          </w14:textFill>
        </w:rPr>
      </w:pPr>
      <w:r>
        <w:rPr>
          <w:rFonts w:hint="eastAsia"/>
          <w:color w:val="000000" w:themeColor="text1"/>
          <w14:textFill>
            <w14:solidFill>
              <w14:schemeClr w14:val="tx1"/>
            </w14:solidFill>
          </w14:textFill>
        </w:rPr>
        <w:t>询问联系部门：</w:t>
      </w:r>
      <w:r>
        <w:rPr>
          <w:rFonts w:hint="eastAsia"/>
          <w:color w:val="000000" w:themeColor="text1"/>
          <w:lang w:eastAsia="zh-CN"/>
          <w14:textFill>
            <w14:solidFill>
              <w14:schemeClr w14:val="tx1"/>
            </w14:solidFill>
          </w14:textFill>
        </w:rPr>
        <w:t>广西中之元工程管理有限公司</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联系电话：</w:t>
      </w:r>
      <w:r>
        <w:rPr>
          <w:rFonts w:hint="eastAsia"/>
          <w:color w:val="000000" w:themeColor="text1"/>
          <w:lang w:val="en-US" w:eastAsia="zh-CN"/>
          <w14:textFill>
            <w14:solidFill>
              <w14:schemeClr w14:val="tx1"/>
            </w14:solidFill>
          </w14:textFill>
        </w:rPr>
        <w:t>0779-2053505</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庞工</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地址：北海银河城市科技产业城2幢1202号</w:t>
      </w:r>
    </w:p>
    <w:p w14:paraId="2CF212AD">
      <w:pPr>
        <w:pStyle w:val="94"/>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质疑联系部门：北海市银海区福成水利工程管理所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联系电话：0779-3228329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联系人：黄工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地址：北海市银海区福成镇福合路69号</w:t>
      </w:r>
    </w:p>
    <w:p w14:paraId="13AE903F">
      <w:pPr>
        <w:pStyle w:val="94"/>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投诉联系部门：北海市银海区财政局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联系电话：0779-3220087 </w:t>
      </w:r>
      <w:r>
        <w:rPr>
          <w:rFonts w:hint="eastAsia"/>
          <w:color w:val="000000" w:themeColor="text1"/>
          <w:lang w:val="en-US" w:eastAsia="zh-CN"/>
          <w14:textFill>
            <w14:solidFill>
              <w14:schemeClr w14:val="tx1"/>
            </w14:solidFill>
          </w14:textFill>
        </w:rPr>
        <w:t xml:space="preserve">   </w:t>
      </w:r>
    </w:p>
    <w:p w14:paraId="037AEE82">
      <w:pPr>
        <w:adjustRightInd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十五、其他事项</w:t>
      </w:r>
    </w:p>
    <w:p w14:paraId="6FE3FFBC">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32</w:t>
      </w:r>
      <w:r>
        <w:rPr>
          <w:rFonts w:hint="eastAsia" w:ascii="宋体" w:hAnsi="宋体" w:cs="宋体"/>
          <w:b/>
          <w:color w:val="000000" w:themeColor="text1"/>
          <w:sz w:val="24"/>
          <w14:textFill>
            <w14:solidFill>
              <w14:schemeClr w14:val="tx1"/>
            </w14:solidFill>
          </w14:textFill>
        </w:rPr>
        <w:t>代理费用的收取标准和方式（适用于有权收取代理费用的采购代理机构）</w:t>
      </w:r>
    </w:p>
    <w:p w14:paraId="6389628E">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32.1采购代理费支付方式：</w:t>
      </w:r>
    </w:p>
    <w:p w14:paraId="4D931097">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本项目代理服务费由成交供应商一次性向采购代理机构支付。</w:t>
      </w:r>
    </w:p>
    <w:p w14:paraId="7AE9DED4">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32.2采购代理费收取标准：</w:t>
      </w:r>
    </w:p>
    <w:p w14:paraId="2857D8ED">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MS Mincho" w:hAnsi="MS Mincho" w:eastAsia="MS Mincho"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以分标（</w:t>
      </w:r>
      <w:r>
        <w:rPr>
          <w:rFonts w:hint="eastAsia" w:ascii="MS Mincho" w:hAnsi="MS Mincho" w:eastAsia="MS Mincho"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成交金额</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□采购预算</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□暂定成交金额</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□其他</w:t>
      </w:r>
      <w:r>
        <w:rPr>
          <w:rFonts w:ascii="宋体" w:hAnsi="宋体" w:cs="宋体"/>
          <w:color w:val="000000" w:themeColor="text1"/>
          <w:sz w:val="24"/>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）为计费额，按代理服务收费标准（□货物类</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□服务类</w:t>
      </w:r>
      <w:r>
        <w:rPr>
          <w:rFonts w:ascii="宋体" w:hAnsi="宋体" w:cs="宋体"/>
          <w:color w:val="000000" w:themeColor="text1"/>
          <w:sz w:val="24"/>
          <w14:textFill>
            <w14:solidFill>
              <w14:schemeClr w14:val="tx1"/>
            </w14:solidFill>
          </w14:textFill>
        </w:rPr>
        <w:t>/</w:t>
      </w:r>
      <w:r>
        <w:rPr>
          <w:rFonts w:hint="eastAsia" w:ascii="MS Mincho" w:hAnsi="MS Mincho" w:eastAsia="MS Mincho"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工程类）采用差额定率累进法计算出收费基准价格，采购代理收费以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20 %/</w:t>
      </w:r>
      <w:r>
        <w:rPr>
          <w:rFonts w:hint="eastAsia" w:ascii="宋体" w:hAnsi="宋体" w:cs="宋体"/>
          <w:color w:val="000000" w:themeColor="text1"/>
          <w:sz w:val="24"/>
          <w:highlight w:val="none"/>
          <w14:textFill>
            <w14:solidFill>
              <w14:schemeClr w14:val="tx1"/>
            </w14:solidFill>
          </w14:textFill>
        </w:rPr>
        <w:t>□收费基准价格</w:t>
      </w:r>
      <w:r>
        <w:rPr>
          <w:rFonts w:hint="eastAsia" w:ascii="宋体" w:hAnsi="宋体" w:cs="宋体"/>
          <w:color w:val="000000" w:themeColor="text1"/>
          <w:sz w:val="24"/>
          <w14:textFill>
            <w14:solidFill>
              <w14:schemeClr w14:val="tx1"/>
            </w14:solidFill>
          </w14:textFill>
        </w:rPr>
        <w:t>上浮</w:t>
      </w:r>
      <w:r>
        <w:rPr>
          <w:rFonts w:ascii="宋体" w:hAnsi="宋体" w:cs="宋体"/>
          <w:color w:val="000000" w:themeColor="text1"/>
          <w:sz w:val="24"/>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）收取。</w:t>
      </w:r>
    </w:p>
    <w:p w14:paraId="66E6B531">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□固定采购代理收费。</w:t>
      </w:r>
    </w:p>
    <w:p w14:paraId="601CC757">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32.3采购代理费收取银行账户</w:t>
      </w:r>
    </w:p>
    <w:p w14:paraId="4EA199A8">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w:t>
      </w:r>
      <w:r>
        <w:rPr>
          <w:rFonts w:hint="eastAsia" w:ascii="宋体" w:hAnsi="宋体" w:cs="宋体"/>
          <w:color w:val="000000" w:themeColor="text1"/>
          <w:sz w:val="24"/>
          <w:lang w:eastAsia="zh-CN"/>
          <w14:textFill>
            <w14:solidFill>
              <w14:schemeClr w14:val="tx1"/>
            </w14:solidFill>
          </w14:textFill>
        </w:rPr>
        <w:t>广西中之元工程管理有限公司</w:t>
      </w:r>
      <w:r>
        <w:rPr>
          <w:rFonts w:hint="eastAsia" w:ascii="宋体" w:hAnsi="宋体" w:cs="宋体"/>
          <w:color w:val="000000" w:themeColor="text1"/>
          <w:sz w:val="24"/>
          <w14:textFill>
            <w14:solidFill>
              <w14:schemeClr w14:val="tx1"/>
            </w14:solidFill>
          </w14:textFill>
        </w:rPr>
        <w:t xml:space="preserve"> </w:t>
      </w:r>
    </w:p>
    <w:p w14:paraId="6DDE92E8">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开户银行：桂林银行股份有限公司北海工业园区支行 </w:t>
      </w:r>
    </w:p>
    <w:p w14:paraId="01D82FAC">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银行账号：660000017037300014</w:t>
      </w:r>
    </w:p>
    <w:p w14:paraId="75D242F4">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32.4代理服务收费标准：代理服务收费标准：《关于进一步放开建设项目专业服务价格的通知》（发改价格〔2015〕299号），决定全面放开招标代理费，由实行政府指导价管理改为实行市场调节价，价格由双方协商确定。</w:t>
      </w:r>
    </w:p>
    <w:p w14:paraId="0EEBEFEF">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33</w:t>
      </w:r>
      <w:r>
        <w:rPr>
          <w:rFonts w:ascii="宋体" w:hAnsi="宋体"/>
          <w:b/>
          <w:color w:val="000000" w:themeColor="text1"/>
          <w:sz w:val="24"/>
          <w14:textFill>
            <w14:solidFill>
              <w14:schemeClr w14:val="tx1"/>
            </w14:solidFill>
          </w14:textFill>
        </w:rPr>
        <w:t>解释权</w:t>
      </w:r>
    </w:p>
    <w:p w14:paraId="2BD649B5">
      <w:pPr>
        <w:pStyle w:val="23"/>
        <w:adjustRightInd w:val="0"/>
        <w:snapToGrid w:val="0"/>
        <w:spacing w:line="360" w:lineRule="auto"/>
        <w:ind w:firstLine="464" w:firstLineChars="200"/>
        <w:rPr>
          <w:rFonts w:hAnsi="宋体"/>
          <w:color w:val="000000" w:themeColor="text1"/>
          <w:spacing w:val="-4"/>
          <w:sz w:val="24"/>
          <w:szCs w:val="24"/>
          <w14:textFill>
            <w14:solidFill>
              <w14:schemeClr w14:val="tx1"/>
            </w14:solidFill>
          </w14:textFill>
        </w:rPr>
      </w:pPr>
      <w:r>
        <w:rPr>
          <w:rFonts w:hint="eastAsia" w:hAnsi="宋体"/>
          <w:color w:val="000000" w:themeColor="text1"/>
          <w:spacing w:val="-4"/>
          <w:sz w:val="24"/>
          <w:szCs w:val="24"/>
          <w14:textFill>
            <w14:solidFill>
              <w14:schemeClr w14:val="tx1"/>
            </w14:solidFill>
          </w14:textFill>
        </w:rPr>
        <w:t>本竞争性磋商文件解释权属采购人及本代理机构。</w:t>
      </w:r>
    </w:p>
    <w:p w14:paraId="36D2730B">
      <w:pPr>
        <w:pStyle w:val="23"/>
        <w:spacing w:line="360" w:lineRule="auto"/>
        <w:ind w:firstLine="482" w:firstLineChars="200"/>
        <w:rPr>
          <w:rFonts w:hAnsi="宋体" w:cs="Times New Roman"/>
          <w:b/>
          <w:color w:val="000000" w:themeColor="text1"/>
          <w:sz w:val="24"/>
          <w:szCs w:val="24"/>
          <w14:textFill>
            <w14:solidFill>
              <w14:schemeClr w14:val="tx1"/>
            </w14:solidFill>
          </w14:textFill>
        </w:rPr>
      </w:pPr>
      <w:r>
        <w:rPr>
          <w:rFonts w:hint="eastAsia" w:hAnsi="宋体" w:cs="Times New Roman"/>
          <w:b/>
          <w:color w:val="000000" w:themeColor="text1"/>
          <w:sz w:val="24"/>
          <w:szCs w:val="24"/>
          <w14:textFill>
            <w14:solidFill>
              <w14:schemeClr w14:val="tx1"/>
            </w14:solidFill>
          </w14:textFill>
        </w:rPr>
        <w:t>34</w:t>
      </w:r>
      <w:r>
        <w:rPr>
          <w:rFonts w:hAnsi="宋体" w:cs="Times New Roman"/>
          <w:b/>
          <w:color w:val="000000" w:themeColor="text1"/>
          <w:sz w:val="24"/>
          <w:szCs w:val="24"/>
          <w14:textFill>
            <w14:solidFill>
              <w14:schemeClr w14:val="tx1"/>
            </w14:solidFill>
          </w14:textFill>
        </w:rPr>
        <w:t>有关事宜</w:t>
      </w:r>
    </w:p>
    <w:p w14:paraId="4F610E61">
      <w:pPr>
        <w:pStyle w:val="23"/>
        <w:spacing w:line="360" w:lineRule="auto"/>
        <w:ind w:firstLine="480" w:firstLineChars="200"/>
        <w:rPr>
          <w:rFonts w:hAnsi="宋体" w:cs="Times New Roman"/>
          <w:color w:val="000000" w:themeColor="text1"/>
          <w:kern w:val="0"/>
          <w:sz w:val="24"/>
          <w:szCs w:val="24"/>
          <w14:textFill>
            <w14:solidFill>
              <w14:schemeClr w14:val="tx1"/>
            </w14:solidFill>
          </w14:textFill>
        </w:rPr>
      </w:pPr>
      <w:r>
        <w:rPr>
          <w:rFonts w:hAnsi="宋体" w:cs="Times New Roman"/>
          <w:color w:val="000000" w:themeColor="text1"/>
          <w:kern w:val="0"/>
          <w:sz w:val="24"/>
          <w:szCs w:val="24"/>
          <w14:textFill>
            <w14:solidFill>
              <w14:schemeClr w14:val="tx1"/>
            </w14:solidFill>
          </w14:textFill>
        </w:rPr>
        <w:t>所有与本</w:t>
      </w:r>
      <w:r>
        <w:rPr>
          <w:rFonts w:hint="eastAsia" w:hAnsi="宋体" w:cs="Times New Roman"/>
          <w:color w:val="000000" w:themeColor="text1"/>
          <w:kern w:val="0"/>
          <w:sz w:val="24"/>
          <w:szCs w:val="24"/>
          <w14:textFill>
            <w14:solidFill>
              <w14:schemeClr w14:val="tx1"/>
            </w14:solidFill>
          </w14:textFill>
        </w:rPr>
        <w:t>磋商</w:t>
      </w:r>
      <w:r>
        <w:rPr>
          <w:rFonts w:hAnsi="宋体" w:cs="Times New Roman"/>
          <w:color w:val="000000" w:themeColor="text1"/>
          <w:kern w:val="0"/>
          <w:sz w:val="24"/>
          <w:szCs w:val="24"/>
          <w14:textFill>
            <w14:solidFill>
              <w14:schemeClr w14:val="tx1"/>
            </w14:solidFill>
          </w14:textFill>
        </w:rPr>
        <w:t>文件有关的函件请按下列通讯地址联系：</w:t>
      </w:r>
    </w:p>
    <w:p w14:paraId="0D38651B">
      <w:pPr>
        <w:pStyle w:val="23"/>
        <w:spacing w:line="360" w:lineRule="auto"/>
        <w:ind w:firstLine="480" w:firstLineChars="200"/>
        <w:rPr>
          <w:rFonts w:hint="eastAsia" w:hAnsi="宋体" w:eastAsia="宋体" w:cs="Times New Roman"/>
          <w:color w:val="000000" w:themeColor="text1"/>
          <w:kern w:val="0"/>
          <w:sz w:val="24"/>
          <w:szCs w:val="24"/>
          <w:lang w:eastAsia="zh-CN"/>
          <w14:textFill>
            <w14:solidFill>
              <w14:schemeClr w14:val="tx1"/>
            </w14:solidFill>
          </w14:textFill>
        </w:rPr>
      </w:pPr>
      <w:r>
        <w:rPr>
          <w:rFonts w:hAnsi="宋体" w:cs="Times New Roman"/>
          <w:color w:val="000000" w:themeColor="text1"/>
          <w:kern w:val="0"/>
          <w:sz w:val="24"/>
          <w:szCs w:val="24"/>
          <w14:textFill>
            <w14:solidFill>
              <w14:schemeClr w14:val="tx1"/>
            </w14:solidFill>
          </w14:textFill>
        </w:rPr>
        <w:t>单位全称：</w:t>
      </w:r>
      <w:r>
        <w:rPr>
          <w:rFonts w:hint="eastAsia" w:hAnsi="宋体" w:cs="Times New Roman"/>
          <w:color w:val="000000" w:themeColor="text1"/>
          <w:kern w:val="0"/>
          <w:sz w:val="24"/>
          <w:szCs w:val="24"/>
          <w:lang w:eastAsia="zh-CN"/>
          <w14:textFill>
            <w14:solidFill>
              <w14:schemeClr w14:val="tx1"/>
            </w14:solidFill>
          </w14:textFill>
        </w:rPr>
        <w:t>广西中之元工程管理有限公司</w:t>
      </w:r>
    </w:p>
    <w:p w14:paraId="0F164F3C">
      <w:pPr>
        <w:pStyle w:val="23"/>
        <w:spacing w:line="360" w:lineRule="auto"/>
        <w:ind w:firstLine="480" w:firstLineChars="200"/>
        <w:rPr>
          <w:rFonts w:hAnsi="宋体" w:cs="Times New Roman"/>
          <w:color w:val="000000" w:themeColor="text1"/>
          <w:kern w:val="0"/>
          <w:sz w:val="24"/>
          <w:szCs w:val="24"/>
          <w14:textFill>
            <w14:solidFill>
              <w14:schemeClr w14:val="tx1"/>
            </w14:solidFill>
          </w14:textFill>
        </w:rPr>
      </w:pPr>
      <w:r>
        <w:rPr>
          <w:rFonts w:hAnsi="宋体" w:cs="Times New Roman"/>
          <w:color w:val="000000" w:themeColor="text1"/>
          <w:kern w:val="0"/>
          <w:sz w:val="24"/>
          <w:szCs w:val="24"/>
          <w14:textFill>
            <w14:solidFill>
              <w14:schemeClr w14:val="tx1"/>
            </w14:solidFill>
          </w14:textFill>
        </w:rPr>
        <w:t>通讯地址：</w:t>
      </w:r>
      <w:r>
        <w:rPr>
          <w:rFonts w:hint="eastAsia" w:hAnsi="宋体" w:cs="Times New Roman"/>
          <w:color w:val="000000" w:themeColor="text1"/>
          <w:kern w:val="0"/>
          <w:sz w:val="24"/>
          <w:szCs w:val="24"/>
          <w14:textFill>
            <w14:solidFill>
              <w14:schemeClr w14:val="tx1"/>
            </w14:solidFill>
          </w14:textFill>
        </w:rPr>
        <w:t>北海银河城市科技产业城2幢1202号</w:t>
      </w:r>
    </w:p>
    <w:p w14:paraId="540942E2">
      <w:pPr>
        <w:pStyle w:val="23"/>
        <w:spacing w:line="360" w:lineRule="auto"/>
        <w:ind w:firstLine="480" w:firstLineChars="200"/>
        <w:rPr>
          <w:rFonts w:hAnsi="宋体"/>
          <w:color w:val="000000" w:themeColor="text1"/>
          <w:sz w:val="24"/>
          <w:szCs w:val="24"/>
          <w14:textFill>
            <w14:solidFill>
              <w14:schemeClr w14:val="tx1"/>
            </w14:solidFill>
          </w14:textFill>
        </w:rPr>
      </w:pPr>
      <w:r>
        <w:rPr>
          <w:rFonts w:hAnsi="宋体" w:cs="Times New Roman"/>
          <w:color w:val="000000" w:themeColor="text1"/>
          <w:kern w:val="0"/>
          <w:sz w:val="24"/>
          <w:szCs w:val="24"/>
          <w14:textFill>
            <w14:solidFill>
              <w14:schemeClr w14:val="tx1"/>
            </w14:solidFill>
          </w14:textFill>
        </w:rPr>
        <w:t>电    话：</w:t>
      </w:r>
      <w:r>
        <w:rPr>
          <w:rFonts w:hint="eastAsia" w:hAnsi="宋体" w:cs="Times New Roman"/>
          <w:color w:val="000000" w:themeColor="text1"/>
          <w:kern w:val="0"/>
          <w:sz w:val="24"/>
          <w:szCs w:val="24"/>
          <w:lang w:val="en-US" w:eastAsia="zh-CN"/>
          <w14:textFill>
            <w14:solidFill>
              <w14:schemeClr w14:val="tx1"/>
            </w14:solidFill>
          </w14:textFill>
        </w:rPr>
        <w:t>0779-2053505</w:t>
      </w:r>
      <w:r>
        <w:rPr>
          <w:rFonts w:hAnsi="宋体" w:cs="Times New Roman"/>
          <w:color w:val="000000" w:themeColor="text1"/>
          <w:kern w:val="0"/>
          <w:sz w:val="24"/>
          <w:szCs w:val="24"/>
          <w14:textFill>
            <w14:solidFill>
              <w14:schemeClr w14:val="tx1"/>
            </w14:solidFill>
          </w14:textFill>
        </w:rPr>
        <w:t xml:space="preserve">   </w:t>
      </w:r>
    </w:p>
    <w:p w14:paraId="0FFA030B">
      <w:pPr>
        <w:pStyle w:val="23"/>
        <w:spacing w:line="360" w:lineRule="auto"/>
        <w:ind w:firstLine="480" w:firstLineChars="200"/>
        <w:rPr>
          <w:rFonts w:hint="eastAsia" w:hAnsi="宋体" w:eastAsia="宋体"/>
          <w:b/>
          <w:color w:val="000000" w:themeColor="text1"/>
          <w:sz w:val="24"/>
          <w:szCs w:val="24"/>
          <w:lang w:eastAsia="zh-CN"/>
          <w14:textFill>
            <w14:solidFill>
              <w14:schemeClr w14:val="tx1"/>
            </w14:solidFill>
          </w14:textFill>
        </w:rPr>
      </w:pPr>
      <w:r>
        <w:rPr>
          <w:rFonts w:hAnsi="宋体" w:cs="Times New Roman"/>
          <w:color w:val="000000" w:themeColor="text1"/>
          <w:kern w:val="0"/>
          <w:sz w:val="24"/>
          <w:szCs w:val="24"/>
          <w14:textFill>
            <w14:solidFill>
              <w14:schemeClr w14:val="tx1"/>
            </w14:solidFill>
          </w14:textFill>
        </w:rPr>
        <w:t>联 系 人</w:t>
      </w:r>
      <w:r>
        <w:rPr>
          <w:rFonts w:hint="eastAsia" w:hAnsi="宋体" w:cs="Times New Roman"/>
          <w:color w:val="000000" w:themeColor="text1"/>
          <w:kern w:val="0"/>
          <w:sz w:val="24"/>
          <w:szCs w:val="24"/>
          <w14:textFill>
            <w14:solidFill>
              <w14:schemeClr w14:val="tx1"/>
            </w14:solidFill>
          </w14:textFill>
        </w:rPr>
        <w:t>:</w:t>
      </w:r>
      <w:r>
        <w:rPr>
          <w:rFonts w:hint="eastAsia" w:hAnsi="宋体" w:cs="Times New Roman"/>
          <w:color w:val="000000" w:themeColor="text1"/>
          <w:kern w:val="0"/>
          <w:sz w:val="24"/>
          <w:szCs w:val="24"/>
          <w:lang w:val="en-US" w:eastAsia="zh-CN"/>
          <w14:textFill>
            <w14:solidFill>
              <w14:schemeClr w14:val="tx1"/>
            </w14:solidFill>
          </w14:textFill>
        </w:rPr>
        <w:t xml:space="preserve"> </w:t>
      </w:r>
      <w:r>
        <w:rPr>
          <w:rFonts w:hint="eastAsia" w:hAnsi="宋体" w:cs="Times New Roman"/>
          <w:color w:val="000000" w:themeColor="text1"/>
          <w:kern w:val="0"/>
          <w:sz w:val="24"/>
          <w:szCs w:val="24"/>
          <w:lang w:eastAsia="zh-CN"/>
          <w14:textFill>
            <w14:solidFill>
              <w14:schemeClr w14:val="tx1"/>
            </w14:solidFill>
          </w14:textFill>
        </w:rPr>
        <w:t>庞工</w:t>
      </w:r>
    </w:p>
    <w:p w14:paraId="789E6A2B">
      <w:pPr>
        <w:pStyle w:val="23"/>
        <w:rPr>
          <w:color w:val="000000" w:themeColor="text1"/>
          <w14:textFill>
            <w14:solidFill>
              <w14:schemeClr w14:val="tx1"/>
            </w14:solidFill>
          </w14:textFill>
        </w:rPr>
      </w:pPr>
      <w:bookmarkStart w:id="31" w:name="_Toc3994506"/>
      <w:bookmarkStart w:id="32" w:name="_Toc23819"/>
    </w:p>
    <w:p w14:paraId="56B91B89">
      <w:pPr>
        <w:pStyle w:val="23"/>
        <w:rPr>
          <w:color w:val="000000" w:themeColor="text1"/>
          <w14:textFill>
            <w14:solidFill>
              <w14:schemeClr w14:val="tx1"/>
            </w14:solidFill>
          </w14:textFill>
        </w:rPr>
      </w:pPr>
    </w:p>
    <w:p w14:paraId="717B642A">
      <w:pPr>
        <w:pStyle w:val="23"/>
        <w:rPr>
          <w:color w:val="000000" w:themeColor="text1"/>
          <w14:textFill>
            <w14:solidFill>
              <w14:schemeClr w14:val="tx1"/>
            </w14:solidFill>
          </w14:textFill>
        </w:rPr>
      </w:pPr>
    </w:p>
    <w:p w14:paraId="19C37BD7">
      <w:pPr>
        <w:pStyle w:val="23"/>
        <w:rPr>
          <w:color w:val="000000" w:themeColor="text1"/>
          <w14:textFill>
            <w14:solidFill>
              <w14:schemeClr w14:val="tx1"/>
            </w14:solidFill>
          </w14:textFill>
        </w:rPr>
      </w:pPr>
    </w:p>
    <w:p w14:paraId="5AEBE8A3">
      <w:pPr>
        <w:pStyle w:val="23"/>
        <w:rPr>
          <w:color w:val="000000" w:themeColor="text1"/>
          <w14:textFill>
            <w14:solidFill>
              <w14:schemeClr w14:val="tx1"/>
            </w14:solidFill>
          </w14:textFill>
        </w:rPr>
      </w:pPr>
    </w:p>
    <w:p w14:paraId="4186342B">
      <w:pPr>
        <w:pStyle w:val="23"/>
        <w:rPr>
          <w:color w:val="000000" w:themeColor="text1"/>
          <w14:textFill>
            <w14:solidFill>
              <w14:schemeClr w14:val="tx1"/>
            </w14:solidFill>
          </w14:textFill>
        </w:rPr>
      </w:pPr>
    </w:p>
    <w:p w14:paraId="67C94B06">
      <w:pPr>
        <w:pStyle w:val="23"/>
        <w:rPr>
          <w:color w:val="000000" w:themeColor="text1"/>
          <w14:textFill>
            <w14:solidFill>
              <w14:schemeClr w14:val="tx1"/>
            </w14:solidFill>
          </w14:textFill>
        </w:rPr>
      </w:pPr>
    </w:p>
    <w:p w14:paraId="74DA99C0">
      <w:pPr>
        <w:pStyle w:val="23"/>
        <w:rPr>
          <w:color w:val="000000" w:themeColor="text1"/>
          <w14:textFill>
            <w14:solidFill>
              <w14:schemeClr w14:val="tx1"/>
            </w14:solidFill>
          </w14:textFill>
        </w:rPr>
      </w:pPr>
    </w:p>
    <w:p w14:paraId="1DCBA1F3">
      <w:pPr>
        <w:pStyle w:val="23"/>
        <w:rPr>
          <w:color w:val="000000" w:themeColor="text1"/>
          <w14:textFill>
            <w14:solidFill>
              <w14:schemeClr w14:val="tx1"/>
            </w14:solidFill>
          </w14:textFill>
        </w:rPr>
      </w:pPr>
    </w:p>
    <w:p w14:paraId="51E71AB3">
      <w:pPr>
        <w:pStyle w:val="23"/>
        <w:rPr>
          <w:color w:val="000000" w:themeColor="text1"/>
          <w14:textFill>
            <w14:solidFill>
              <w14:schemeClr w14:val="tx1"/>
            </w14:solidFill>
          </w14:textFill>
        </w:rPr>
      </w:pPr>
    </w:p>
    <w:p w14:paraId="42033567">
      <w:pPr>
        <w:pStyle w:val="23"/>
        <w:rPr>
          <w:color w:val="000000" w:themeColor="text1"/>
          <w14:textFill>
            <w14:solidFill>
              <w14:schemeClr w14:val="tx1"/>
            </w14:solidFill>
          </w14:textFill>
        </w:rPr>
      </w:pPr>
    </w:p>
    <w:p w14:paraId="19F22F7D">
      <w:pPr>
        <w:pStyle w:val="23"/>
        <w:rPr>
          <w:color w:val="000000" w:themeColor="text1"/>
          <w14:textFill>
            <w14:solidFill>
              <w14:schemeClr w14:val="tx1"/>
            </w14:solidFill>
          </w14:textFill>
        </w:rPr>
      </w:pPr>
    </w:p>
    <w:p w14:paraId="3AB857B8">
      <w:pPr>
        <w:pStyle w:val="23"/>
        <w:rPr>
          <w:color w:val="000000" w:themeColor="text1"/>
          <w14:textFill>
            <w14:solidFill>
              <w14:schemeClr w14:val="tx1"/>
            </w14:solidFill>
          </w14:textFill>
        </w:rPr>
      </w:pPr>
    </w:p>
    <w:p w14:paraId="68FEBCF2">
      <w:pPr>
        <w:pStyle w:val="23"/>
        <w:rPr>
          <w:color w:val="000000" w:themeColor="text1"/>
          <w14:textFill>
            <w14:solidFill>
              <w14:schemeClr w14:val="tx1"/>
            </w14:solidFill>
          </w14:textFill>
        </w:rPr>
      </w:pPr>
    </w:p>
    <w:p w14:paraId="2EE4182E">
      <w:pPr>
        <w:pStyle w:val="23"/>
        <w:rPr>
          <w:color w:val="000000" w:themeColor="text1"/>
          <w14:textFill>
            <w14:solidFill>
              <w14:schemeClr w14:val="tx1"/>
            </w14:solidFill>
          </w14:textFill>
        </w:rPr>
      </w:pPr>
    </w:p>
    <w:p w14:paraId="3C9558E0">
      <w:pPr>
        <w:pStyle w:val="23"/>
        <w:rPr>
          <w:color w:val="000000" w:themeColor="text1"/>
          <w14:textFill>
            <w14:solidFill>
              <w14:schemeClr w14:val="tx1"/>
            </w14:solidFill>
          </w14:textFill>
        </w:rPr>
      </w:pPr>
    </w:p>
    <w:p w14:paraId="54C195DE">
      <w:pPr>
        <w:pStyle w:val="23"/>
        <w:rPr>
          <w:color w:val="000000" w:themeColor="text1"/>
          <w14:textFill>
            <w14:solidFill>
              <w14:schemeClr w14:val="tx1"/>
            </w14:solidFill>
          </w14:textFill>
        </w:rPr>
      </w:pPr>
    </w:p>
    <w:p w14:paraId="5DC01575">
      <w:pPr>
        <w:pStyle w:val="23"/>
        <w:rPr>
          <w:color w:val="000000" w:themeColor="text1"/>
          <w14:textFill>
            <w14:solidFill>
              <w14:schemeClr w14:val="tx1"/>
            </w14:solidFill>
          </w14:textFill>
        </w:rPr>
      </w:pPr>
    </w:p>
    <w:p w14:paraId="70BB1533">
      <w:pPr>
        <w:pStyle w:val="23"/>
        <w:rPr>
          <w:color w:val="000000" w:themeColor="text1"/>
          <w14:textFill>
            <w14:solidFill>
              <w14:schemeClr w14:val="tx1"/>
            </w14:solidFill>
          </w14:textFill>
        </w:rPr>
      </w:pPr>
    </w:p>
    <w:p w14:paraId="0AA20629">
      <w:pPr>
        <w:pStyle w:val="23"/>
        <w:rPr>
          <w:color w:val="000000" w:themeColor="text1"/>
          <w14:textFill>
            <w14:solidFill>
              <w14:schemeClr w14:val="tx1"/>
            </w14:solidFill>
          </w14:textFill>
        </w:rPr>
      </w:pPr>
    </w:p>
    <w:p w14:paraId="2A2F17AD">
      <w:pPr>
        <w:spacing w:line="620" w:lineRule="exact"/>
        <w:jc w:val="center"/>
        <w:outlineLvl w:val="0"/>
        <w:rPr>
          <w:rFonts w:ascii="宋体" w:hAnsi="宋体"/>
          <w:b/>
          <w:color w:val="000000" w:themeColor="text1"/>
          <w:sz w:val="44"/>
          <w:szCs w:val="44"/>
          <w14:textFill>
            <w14:solidFill>
              <w14:schemeClr w14:val="tx1"/>
            </w14:solidFill>
          </w14:textFill>
        </w:rPr>
      </w:pPr>
      <w:bookmarkStart w:id="33" w:name="_Toc176861408"/>
      <w:r>
        <w:rPr>
          <w:rFonts w:hint="eastAsia" w:ascii="宋体" w:hAnsi="宋体"/>
          <w:b/>
          <w:color w:val="000000" w:themeColor="text1"/>
          <w:sz w:val="44"/>
          <w:szCs w:val="44"/>
          <w14:textFill>
            <w14:solidFill>
              <w14:schemeClr w14:val="tx1"/>
            </w14:solidFill>
          </w14:textFill>
        </w:rPr>
        <w:t>第三章  竞争性磋商响应文件格式</w:t>
      </w:r>
      <w:bookmarkEnd w:id="31"/>
      <w:bookmarkEnd w:id="32"/>
      <w:bookmarkEnd w:id="33"/>
    </w:p>
    <w:p w14:paraId="564523DE">
      <w:pPr>
        <w:spacing w:line="500" w:lineRule="exact"/>
        <w:rPr>
          <w:rFonts w:ascii="仿宋_GB2312" w:hAnsi="宋体" w:eastAsia="仿宋_GB2312"/>
          <w:b/>
          <w:color w:val="000000" w:themeColor="text1"/>
          <w:sz w:val="32"/>
          <w:szCs w:val="32"/>
          <w14:textFill>
            <w14:solidFill>
              <w14:schemeClr w14:val="tx1"/>
            </w14:solidFill>
          </w14:textFill>
        </w:rPr>
      </w:pPr>
    </w:p>
    <w:p w14:paraId="7868DDF4">
      <w:pPr>
        <w:spacing w:line="500" w:lineRule="exact"/>
        <w:rPr>
          <w:rFonts w:ascii="仿宋_GB2312" w:hAnsi="宋体" w:eastAsia="仿宋_GB2312"/>
          <w:b/>
          <w:color w:val="000000" w:themeColor="text1"/>
          <w:sz w:val="32"/>
          <w:szCs w:val="32"/>
          <w14:textFill>
            <w14:solidFill>
              <w14:schemeClr w14:val="tx1"/>
            </w14:solidFill>
          </w14:textFill>
        </w:rPr>
      </w:pPr>
    </w:p>
    <w:p w14:paraId="3A9B7A6B">
      <w:pPr>
        <w:spacing w:line="500" w:lineRule="exact"/>
        <w:rPr>
          <w:rFonts w:ascii="仿宋_GB2312" w:hAnsi="宋体" w:eastAsia="仿宋_GB2312"/>
          <w:b/>
          <w:color w:val="000000" w:themeColor="text1"/>
          <w:sz w:val="32"/>
          <w:szCs w:val="32"/>
          <w14:textFill>
            <w14:solidFill>
              <w14:schemeClr w14:val="tx1"/>
            </w14:solidFill>
          </w14:textFill>
        </w:rPr>
      </w:pPr>
    </w:p>
    <w:p w14:paraId="6BEE7174">
      <w:pPr>
        <w:spacing w:line="500" w:lineRule="exact"/>
        <w:rPr>
          <w:rFonts w:ascii="仿宋_GB2312" w:hAnsi="宋体" w:eastAsia="仿宋_GB2312"/>
          <w:b/>
          <w:color w:val="000000" w:themeColor="text1"/>
          <w:sz w:val="32"/>
          <w:szCs w:val="32"/>
          <w14:textFill>
            <w14:solidFill>
              <w14:schemeClr w14:val="tx1"/>
            </w14:solidFill>
          </w14:textFill>
        </w:rPr>
      </w:pPr>
    </w:p>
    <w:p w14:paraId="24A34CAE">
      <w:pPr>
        <w:spacing w:line="500" w:lineRule="exact"/>
        <w:rPr>
          <w:rFonts w:ascii="仿宋_GB2312" w:hAnsi="宋体" w:eastAsia="仿宋_GB2312"/>
          <w:b/>
          <w:color w:val="000000" w:themeColor="text1"/>
          <w:sz w:val="32"/>
          <w:szCs w:val="32"/>
          <w14:textFill>
            <w14:solidFill>
              <w14:schemeClr w14:val="tx1"/>
            </w14:solidFill>
          </w14:textFill>
        </w:rPr>
      </w:pPr>
    </w:p>
    <w:p w14:paraId="154BCBDC">
      <w:pPr>
        <w:spacing w:line="500" w:lineRule="exact"/>
        <w:rPr>
          <w:rFonts w:ascii="仿宋_GB2312" w:hAnsi="宋体" w:eastAsia="仿宋_GB2312"/>
          <w:b/>
          <w:color w:val="000000" w:themeColor="text1"/>
          <w:sz w:val="32"/>
          <w:szCs w:val="32"/>
          <w14:textFill>
            <w14:solidFill>
              <w14:schemeClr w14:val="tx1"/>
            </w14:solidFill>
          </w14:textFill>
        </w:rPr>
      </w:pPr>
    </w:p>
    <w:p w14:paraId="23D42057">
      <w:pPr>
        <w:spacing w:line="500" w:lineRule="exact"/>
        <w:rPr>
          <w:rFonts w:ascii="仿宋_GB2312" w:hAnsi="宋体" w:eastAsia="仿宋_GB2312"/>
          <w:b/>
          <w:color w:val="000000" w:themeColor="text1"/>
          <w:sz w:val="32"/>
          <w:szCs w:val="32"/>
          <w14:textFill>
            <w14:solidFill>
              <w14:schemeClr w14:val="tx1"/>
            </w14:solidFill>
          </w14:textFill>
        </w:rPr>
      </w:pPr>
    </w:p>
    <w:p w14:paraId="2E96DDE6">
      <w:pPr>
        <w:spacing w:line="500" w:lineRule="exact"/>
        <w:rPr>
          <w:rFonts w:ascii="仿宋_GB2312" w:hAnsi="宋体" w:eastAsia="仿宋_GB2312"/>
          <w:b/>
          <w:color w:val="000000" w:themeColor="text1"/>
          <w:sz w:val="32"/>
          <w:szCs w:val="32"/>
          <w14:textFill>
            <w14:solidFill>
              <w14:schemeClr w14:val="tx1"/>
            </w14:solidFill>
          </w14:textFill>
        </w:rPr>
      </w:pPr>
    </w:p>
    <w:p w14:paraId="58BACF7A">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56093650">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4E411232">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64DA44C4">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5108C05E">
      <w:pPr>
        <w:snapToGrid w:val="0"/>
        <w:spacing w:before="120" w:beforeLines="50" w:after="50" w:line="360" w:lineRule="exact"/>
        <w:rPr>
          <w:rFonts w:ascii="宋体" w:hAnsi="宋体"/>
          <w:b/>
          <w:bCs/>
          <w:color w:val="000000" w:themeColor="text1"/>
          <w:sz w:val="28"/>
          <w:szCs w:val="28"/>
          <w14:textFill>
            <w14:solidFill>
              <w14:schemeClr w14:val="tx1"/>
            </w14:solidFill>
          </w14:textFill>
        </w:rPr>
      </w:pPr>
    </w:p>
    <w:p w14:paraId="5BA89E49">
      <w:pPr>
        <w:pStyle w:val="4"/>
        <w:rPr>
          <w:color w:val="000000" w:themeColor="text1"/>
          <w14:textFill>
            <w14:solidFill>
              <w14:schemeClr w14:val="tx1"/>
            </w14:solidFill>
          </w14:textFill>
        </w:rPr>
      </w:pPr>
    </w:p>
    <w:p w14:paraId="2AE0CBEC">
      <w:pPr>
        <w:rPr>
          <w:color w:val="000000" w:themeColor="text1"/>
          <w14:textFill>
            <w14:solidFill>
              <w14:schemeClr w14:val="tx1"/>
            </w14:solidFill>
          </w14:textFill>
        </w:rPr>
      </w:pPr>
    </w:p>
    <w:p w14:paraId="4D0EFCE4">
      <w:pPr>
        <w:spacing w:line="360" w:lineRule="auto"/>
        <w:rPr>
          <w:rFonts w:ascii="宋体" w:hAnsi="宋体"/>
          <w:b/>
          <w:color w:val="000000" w:themeColor="text1"/>
          <w:sz w:val="28"/>
          <w:szCs w:val="28"/>
          <w14:textFill>
            <w14:solidFill>
              <w14:schemeClr w14:val="tx1"/>
            </w14:solidFill>
          </w14:textFill>
        </w:rPr>
      </w:pPr>
      <w:r>
        <w:rPr>
          <w:color w:val="000000" w:themeColor="text1"/>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一、竞争性磋商响应文件封面</w:t>
      </w:r>
      <w:r>
        <w:rPr>
          <w:rFonts w:hint="eastAsia" w:ascii="宋体" w:hAnsi="宋体"/>
          <w:b/>
          <w:bCs/>
          <w:color w:val="000000" w:themeColor="text1"/>
          <w:sz w:val="28"/>
          <w:szCs w:val="28"/>
          <w14:textFill>
            <w14:solidFill>
              <w14:schemeClr w14:val="tx1"/>
            </w14:solidFill>
          </w14:textFill>
        </w:rPr>
        <w:t>格式</w:t>
      </w:r>
    </w:p>
    <w:p w14:paraId="189D3AF9">
      <w:pPr>
        <w:snapToGrid w:val="0"/>
        <w:spacing w:line="360" w:lineRule="auto"/>
        <w:rPr>
          <w:rFonts w:ascii="宋体" w:hAnsi="宋体"/>
          <w:b/>
          <w:color w:val="000000" w:themeColor="text1"/>
          <w:szCs w:val="21"/>
          <w14:textFill>
            <w14:solidFill>
              <w14:schemeClr w14:val="tx1"/>
            </w14:solidFill>
          </w14:textFill>
        </w:rPr>
      </w:pPr>
    </w:p>
    <w:p w14:paraId="2F4E1D06">
      <w:pPr>
        <w:pStyle w:val="10"/>
        <w:snapToGrid w:val="0"/>
        <w:spacing w:line="360" w:lineRule="auto"/>
        <w:ind w:firstLine="630" w:firstLineChars="300"/>
        <w:rPr>
          <w:rFonts w:ascii="宋体" w:hAnsi="宋体"/>
          <w:bCs/>
          <w:color w:val="000000" w:themeColor="text1"/>
          <w:szCs w:val="21"/>
          <w14:textFill>
            <w14:solidFill>
              <w14:schemeClr w14:val="tx1"/>
            </w14:solidFill>
          </w14:textFill>
        </w:rPr>
      </w:pPr>
    </w:p>
    <w:p w14:paraId="3CBAAB79">
      <w:pPr>
        <w:snapToGrid w:val="0"/>
        <w:spacing w:line="360" w:lineRule="auto"/>
        <w:ind w:left="7200" w:hanging="7200" w:hangingChars="3000"/>
        <w:rPr>
          <w:rFonts w:hint="eastAsia" w:ascii="宋体" w:hAnsi="宋体"/>
          <w:color w:val="000000" w:themeColor="text1"/>
          <w:sz w:val="24"/>
          <w14:textFill>
            <w14:solidFill>
              <w14:schemeClr w14:val="tx1"/>
            </w14:solidFill>
          </w14:textFill>
        </w:rPr>
      </w:pPr>
    </w:p>
    <w:p w14:paraId="622B209E">
      <w:pPr>
        <w:snapToGrid w:val="0"/>
        <w:spacing w:line="360" w:lineRule="auto"/>
        <w:ind w:left="7200" w:hanging="7200" w:hangingChars="3000"/>
        <w:rPr>
          <w:rFonts w:hint="eastAsia" w:ascii="宋体" w:hAnsi="宋体"/>
          <w:color w:val="000000" w:themeColor="text1"/>
          <w:sz w:val="24"/>
          <w14:textFill>
            <w14:solidFill>
              <w14:schemeClr w14:val="tx1"/>
            </w14:solidFill>
          </w14:textFill>
        </w:rPr>
      </w:pPr>
    </w:p>
    <w:p w14:paraId="51671127">
      <w:pPr>
        <w:snapToGrid w:val="0"/>
        <w:spacing w:line="360" w:lineRule="auto"/>
        <w:ind w:left="7200" w:hanging="7200" w:hangingChars="30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（正/副本）</w:t>
      </w:r>
    </w:p>
    <w:p w14:paraId="4223D3FA">
      <w:pPr>
        <w:snapToGrid w:val="0"/>
        <w:spacing w:line="360" w:lineRule="auto"/>
        <w:ind w:firstLine="1915" w:firstLineChars="795"/>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竞争性磋商响应文件（封面）</w:t>
      </w:r>
    </w:p>
    <w:p w14:paraId="38631C32">
      <w:pPr>
        <w:spacing w:line="360" w:lineRule="auto"/>
        <w:ind w:firstLine="480" w:firstLineChars="200"/>
        <w:rPr>
          <w:rFonts w:ascii="宋体" w:hAnsi="宋体"/>
          <w:color w:val="000000" w:themeColor="text1"/>
          <w:sz w:val="24"/>
          <w14:textFill>
            <w14:solidFill>
              <w14:schemeClr w14:val="tx1"/>
            </w14:solidFill>
          </w14:textFill>
        </w:rPr>
      </w:pPr>
    </w:p>
    <w:p w14:paraId="37750888">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 xml:space="preserve">                       </w:t>
      </w:r>
    </w:p>
    <w:p w14:paraId="6DCA0119">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14:paraId="7C108AC3">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r>
        <w:rPr>
          <w:rFonts w:hint="eastAsia" w:ascii="宋体" w:hAnsi="宋体"/>
          <w:bCs/>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14:paraId="0C428F08">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089B59B0">
      <w:pPr>
        <w:snapToGrid w:val="0"/>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    日</w:t>
      </w:r>
    </w:p>
    <w:p w14:paraId="5FC82F8F">
      <w:pPr>
        <w:spacing w:line="360" w:lineRule="auto"/>
        <w:ind w:firstLine="3229" w:firstLineChars="1340"/>
        <w:rPr>
          <w:rFonts w:ascii="宋体" w:hAnsi="宋体"/>
          <w:b/>
          <w:color w:val="000000" w:themeColor="text1"/>
          <w:sz w:val="24"/>
          <w14:textFill>
            <w14:solidFill>
              <w14:schemeClr w14:val="tx1"/>
            </w14:solidFill>
          </w14:textFill>
        </w:rPr>
      </w:pPr>
    </w:p>
    <w:p w14:paraId="7835C547">
      <w:pPr>
        <w:spacing w:line="360" w:lineRule="auto"/>
        <w:rPr>
          <w:rFonts w:ascii="宋体" w:hAnsi="宋体"/>
          <w:b/>
          <w:color w:val="000000" w:themeColor="text1"/>
          <w:sz w:val="24"/>
          <w14:textFill>
            <w14:solidFill>
              <w14:schemeClr w14:val="tx1"/>
            </w14:solidFill>
          </w14:textFill>
        </w:rPr>
      </w:pPr>
    </w:p>
    <w:p w14:paraId="452A28B7">
      <w:pPr>
        <w:spacing w:line="360" w:lineRule="auto"/>
        <w:rPr>
          <w:rFonts w:ascii="宋体" w:hAnsi="宋体"/>
          <w:b/>
          <w:color w:val="000000" w:themeColor="text1"/>
          <w:sz w:val="24"/>
          <w14:textFill>
            <w14:solidFill>
              <w14:schemeClr w14:val="tx1"/>
            </w14:solidFill>
          </w14:textFill>
        </w:rPr>
      </w:pPr>
    </w:p>
    <w:p w14:paraId="32EFFED9">
      <w:pPr>
        <w:spacing w:line="360" w:lineRule="auto"/>
        <w:rPr>
          <w:rFonts w:ascii="宋体" w:hAnsi="宋体"/>
          <w:b/>
          <w:color w:val="000000" w:themeColor="text1"/>
          <w:sz w:val="24"/>
          <w14:textFill>
            <w14:solidFill>
              <w14:schemeClr w14:val="tx1"/>
            </w14:solidFill>
          </w14:textFill>
        </w:rPr>
      </w:pPr>
    </w:p>
    <w:p w14:paraId="54EA1081">
      <w:pPr>
        <w:spacing w:line="360" w:lineRule="auto"/>
        <w:rPr>
          <w:rFonts w:ascii="宋体" w:hAnsi="宋体"/>
          <w:b/>
          <w:color w:val="000000" w:themeColor="text1"/>
          <w:sz w:val="28"/>
          <w:szCs w:val="28"/>
          <w14:textFill>
            <w14:solidFill>
              <w14:schemeClr w14:val="tx1"/>
            </w14:solidFill>
          </w14:textFill>
        </w:rPr>
      </w:pPr>
    </w:p>
    <w:p w14:paraId="0FBC298B">
      <w:pPr>
        <w:spacing w:line="360" w:lineRule="auto"/>
        <w:rPr>
          <w:rFonts w:ascii="宋体" w:hAnsi="宋体"/>
          <w:b/>
          <w:color w:val="000000" w:themeColor="text1"/>
          <w:sz w:val="28"/>
          <w:szCs w:val="28"/>
          <w14:textFill>
            <w14:solidFill>
              <w14:schemeClr w14:val="tx1"/>
            </w14:solidFill>
          </w14:textFill>
        </w:rPr>
      </w:pPr>
    </w:p>
    <w:p w14:paraId="6FDCB066">
      <w:pPr>
        <w:spacing w:line="360" w:lineRule="auto"/>
        <w:rPr>
          <w:rFonts w:ascii="宋体" w:hAnsi="宋体"/>
          <w:b/>
          <w:color w:val="000000" w:themeColor="text1"/>
          <w:sz w:val="28"/>
          <w:szCs w:val="28"/>
          <w14:textFill>
            <w14:solidFill>
              <w14:schemeClr w14:val="tx1"/>
            </w14:solidFill>
          </w14:textFill>
        </w:rPr>
      </w:pPr>
    </w:p>
    <w:p w14:paraId="51C9D132">
      <w:pPr>
        <w:spacing w:line="360" w:lineRule="auto"/>
        <w:rPr>
          <w:rFonts w:ascii="宋体" w:hAnsi="宋体"/>
          <w:b/>
          <w:color w:val="000000" w:themeColor="text1"/>
          <w:sz w:val="28"/>
          <w:szCs w:val="28"/>
          <w14:textFill>
            <w14:solidFill>
              <w14:schemeClr w14:val="tx1"/>
            </w14:solidFill>
          </w14:textFill>
        </w:rPr>
      </w:pPr>
    </w:p>
    <w:p w14:paraId="69D8B4D3">
      <w:pPr>
        <w:spacing w:line="360" w:lineRule="auto"/>
        <w:rPr>
          <w:rFonts w:ascii="宋体" w:hAnsi="宋体"/>
          <w:b/>
          <w:color w:val="000000" w:themeColor="text1"/>
          <w:sz w:val="28"/>
          <w:szCs w:val="28"/>
          <w14:textFill>
            <w14:solidFill>
              <w14:schemeClr w14:val="tx1"/>
            </w14:solidFill>
          </w14:textFill>
        </w:rPr>
      </w:pPr>
    </w:p>
    <w:p w14:paraId="75B69FE4">
      <w:pPr>
        <w:spacing w:line="360" w:lineRule="auto"/>
        <w:rPr>
          <w:rFonts w:ascii="宋体" w:hAnsi="宋体"/>
          <w:b/>
          <w:color w:val="000000" w:themeColor="text1"/>
          <w:sz w:val="28"/>
          <w:szCs w:val="28"/>
          <w14:textFill>
            <w14:solidFill>
              <w14:schemeClr w14:val="tx1"/>
            </w14:solidFill>
          </w14:textFill>
        </w:rPr>
      </w:pPr>
    </w:p>
    <w:p w14:paraId="4F68E31A">
      <w:pPr>
        <w:spacing w:line="360" w:lineRule="auto"/>
        <w:rPr>
          <w:rFonts w:ascii="宋体" w:hAnsi="宋体"/>
          <w:b/>
          <w:color w:val="000000" w:themeColor="text1"/>
          <w:sz w:val="28"/>
          <w:szCs w:val="28"/>
          <w14:textFill>
            <w14:solidFill>
              <w14:schemeClr w14:val="tx1"/>
            </w14:solidFill>
          </w14:textFill>
        </w:rPr>
      </w:pPr>
    </w:p>
    <w:p w14:paraId="7E3DC57B">
      <w:pPr>
        <w:spacing w:line="360" w:lineRule="auto"/>
        <w:rPr>
          <w:rFonts w:ascii="宋体" w:hAnsi="宋体"/>
          <w:b/>
          <w:color w:val="000000" w:themeColor="text1"/>
          <w:sz w:val="28"/>
          <w:szCs w:val="28"/>
          <w14:textFill>
            <w14:solidFill>
              <w14:schemeClr w14:val="tx1"/>
            </w14:solidFill>
          </w14:textFill>
        </w:rPr>
      </w:pPr>
    </w:p>
    <w:p w14:paraId="5C841302">
      <w:pPr>
        <w:spacing w:line="360" w:lineRule="auto"/>
        <w:rPr>
          <w:rFonts w:ascii="宋体" w:hAnsi="宋体"/>
          <w:b/>
          <w:color w:val="000000" w:themeColor="text1"/>
          <w:sz w:val="28"/>
          <w:szCs w:val="28"/>
          <w14:textFill>
            <w14:solidFill>
              <w14:schemeClr w14:val="tx1"/>
            </w14:solidFill>
          </w14:textFill>
        </w:rPr>
      </w:pPr>
    </w:p>
    <w:p w14:paraId="6D600442">
      <w:pPr>
        <w:spacing w:line="360" w:lineRule="auto"/>
        <w:rPr>
          <w:rFonts w:ascii="宋体" w:hAnsi="宋体"/>
          <w:b/>
          <w:color w:val="000000" w:themeColor="text1"/>
          <w:sz w:val="28"/>
          <w:szCs w:val="28"/>
          <w14:textFill>
            <w14:solidFill>
              <w14:schemeClr w14:val="tx1"/>
            </w14:solidFill>
          </w14:textFill>
        </w:rPr>
      </w:pPr>
    </w:p>
    <w:p w14:paraId="4F9EB03E">
      <w:pPr>
        <w:spacing w:line="360" w:lineRule="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二、附  件</w:t>
      </w:r>
    </w:p>
    <w:p w14:paraId="7FFAE883">
      <w:pPr>
        <w:spacing w:line="360" w:lineRule="auto"/>
        <w:rPr>
          <w:rFonts w:ascii="宋体" w:hAnsi="宋体"/>
          <w:color w:val="000000" w:themeColor="text1"/>
          <w:szCs w:val="21"/>
          <w14:textFill>
            <w14:solidFill>
              <w14:schemeClr w14:val="tx1"/>
            </w14:solidFill>
          </w14:textFill>
        </w:rPr>
      </w:pPr>
    </w:p>
    <w:p w14:paraId="75F308B5">
      <w:pPr>
        <w:spacing w:line="360" w:lineRule="auto"/>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附件1</w:t>
      </w:r>
    </w:p>
    <w:p w14:paraId="2F5C027D">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北海市政府采购供应商信用承诺函（格式）</w:t>
      </w:r>
    </w:p>
    <w:p w14:paraId="2EAFF0CA">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6F2F9DAB">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（采购人）、（采购代理机构）：</w:t>
      </w:r>
    </w:p>
    <w:p w14:paraId="0C79196B">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供应商名称：</w:t>
      </w:r>
    </w:p>
    <w:p w14:paraId="28B1D5B7">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统一社会信用代码：</w:t>
      </w:r>
    </w:p>
    <w:p w14:paraId="48EE0D8E">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供应商地址：</w:t>
      </w:r>
    </w:p>
    <w:p w14:paraId="42631EDC">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D490072">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1.我单位具有符合采购文件资格要求独立承担民事责任的能力。</w:t>
      </w:r>
    </w:p>
    <w:p w14:paraId="301D6466">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2.我单位具有符合采购文件资格要求的财务状况报告。</w:t>
      </w:r>
    </w:p>
    <w:p w14:paraId="188A66AA">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3.我单位具有符合采购文件资格要求的依法缴纳税收和社会保障记录的良好记录。</w:t>
      </w:r>
    </w:p>
    <w:p w14:paraId="1E5BBE72">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4.我单位具有符合采购文件资格要求履行合同所必需的设备和专业技术能力。</w:t>
      </w:r>
    </w:p>
    <w:p w14:paraId="17519E60">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5.参加政府采购活动前三年内，在经营活动中没有重大违法记录。</w:t>
      </w:r>
    </w:p>
    <w:p w14:paraId="716D2D72">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若我单位承诺不实，自愿承担提供虚假材料谋取成交的法律责任。</w:t>
      </w:r>
    </w:p>
    <w:p w14:paraId="1299747A">
      <w:pPr>
        <w:widowControl/>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569DD784">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22E9FF5E">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3766B453">
      <w:pPr>
        <w:adjustRightInd w:val="0"/>
        <w:snapToGrid w:val="0"/>
        <w:spacing w:line="360" w:lineRule="auto"/>
        <w:ind w:firstLine="360" w:firstLineChars="150"/>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200958C6">
      <w:pPr>
        <w:adjustRightInd w:val="0"/>
        <w:snapToGrid w:val="0"/>
        <w:spacing w:line="360" w:lineRule="auto"/>
        <w:ind w:firstLine="315" w:firstLineChars="150"/>
        <w:jc w:val="left"/>
        <w:rPr>
          <w:rFonts w:ascii="宋体" w:hAnsi="宋体"/>
          <w:color w:val="000000" w:themeColor="text1"/>
          <w:szCs w:val="21"/>
          <w:u w:val="single"/>
          <w14:textFill>
            <w14:solidFill>
              <w14:schemeClr w14:val="tx1"/>
            </w14:solidFill>
          </w14:textFill>
        </w:rPr>
      </w:pPr>
    </w:p>
    <w:p w14:paraId="319FB144">
      <w:pPr>
        <w:adjustRightInd w:val="0"/>
        <w:snapToGrid w:val="0"/>
        <w:spacing w:line="360" w:lineRule="auto"/>
        <w:ind w:firstLine="360" w:firstLineChars="15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注：供应商须在响应文件中按此模板提供承诺函，未提供视为未实质性响应采购文件要求，按无效响应处理。</w:t>
      </w:r>
    </w:p>
    <w:p w14:paraId="23903FAA">
      <w:pPr>
        <w:spacing w:line="360" w:lineRule="auto"/>
        <w:ind w:left="420" w:hanging="420"/>
        <w:rPr>
          <w:rFonts w:ascii="宋体" w:hAnsi="宋体"/>
          <w:b/>
          <w:color w:val="000000" w:themeColor="text1"/>
          <w14:textFill>
            <w14:solidFill>
              <w14:schemeClr w14:val="tx1"/>
            </w14:solidFill>
          </w14:textFill>
        </w:rPr>
        <w:sectPr>
          <w:footerReference r:id="rId7" w:type="default"/>
          <w:pgSz w:w="11907" w:h="16839"/>
          <w:pgMar w:top="1431" w:right="1272" w:bottom="1364" w:left="1418" w:header="850" w:footer="1204" w:gutter="0"/>
          <w:cols w:space="720" w:num="1"/>
          <w:docGrid w:linePitch="286" w:charSpace="0"/>
        </w:sectPr>
      </w:pPr>
    </w:p>
    <w:p w14:paraId="3AAF6646">
      <w:pPr>
        <w:spacing w:line="360" w:lineRule="auto"/>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附件2</w:t>
      </w:r>
    </w:p>
    <w:p w14:paraId="20182DD8">
      <w:pPr>
        <w:pStyle w:val="27"/>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竞标函及竞标函附录</w:t>
      </w:r>
    </w:p>
    <w:p w14:paraId="0294E1D4">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14:textFill>
            <w14:solidFill>
              <w14:schemeClr w14:val="tx1"/>
            </w14:solidFill>
          </w14:textFill>
        </w:rPr>
      </w:pPr>
    </w:p>
    <w:p w14:paraId="1AE510C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（一）竞标函</w:t>
      </w:r>
    </w:p>
    <w:p w14:paraId="28D5A19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2EBBCCF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2EC4052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p>
    <w:p w14:paraId="74AC275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1.我方已仔细研究了</w:t>
      </w:r>
      <w:r>
        <w:rPr>
          <w:rFonts w:hint="eastAsia" w:ascii="宋体" w:hAnsi="宋体" w:cs="宋体"/>
          <w:color w:val="000000" w:themeColor="text1"/>
          <w:sz w:val="24"/>
          <w:u w:val="single"/>
          <w14:textFill>
            <w14:solidFill>
              <w14:schemeClr w14:val="tx1"/>
            </w14:solidFill>
          </w14:textFill>
        </w:rPr>
        <w:t xml:space="preserve">          （项目名称、项目编号：）          </w:t>
      </w:r>
      <w:r>
        <w:rPr>
          <w:rFonts w:hint="eastAsia" w:ascii="宋体" w:hAnsi="宋体" w:cs="宋体"/>
          <w:color w:val="000000" w:themeColor="text1"/>
          <w:sz w:val="24"/>
          <w14:textFill>
            <w14:solidFill>
              <w14:schemeClr w14:val="tx1"/>
            </w14:solidFill>
          </w14:textFill>
        </w:rPr>
        <w:t>磋商文件的全部内容，愿意以人民币（大写）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的竞标总报价，工期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，按合同约定实施和完成承包工程，修补工程中的任何缺陷，工程质量达到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87F876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2.我方承认竞标函附录是我方竞标函的组成部分。</w:t>
      </w:r>
    </w:p>
    <w:p w14:paraId="194B653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3.如我方成交：</w:t>
      </w:r>
    </w:p>
    <w:p w14:paraId="3348413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（1）我方承诺在收到成交通知书后，在成交通知书规定的期限内与你方签订合同。</w:t>
      </w:r>
    </w:p>
    <w:p w14:paraId="0644B64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（2）在签订合同时不向你方提出附加条件。</w:t>
      </w:r>
    </w:p>
    <w:p w14:paraId="2555DC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（3）我方承诺按照磋商文件规定向你方递交履约担保。</w:t>
      </w:r>
    </w:p>
    <w:p w14:paraId="55FB71A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（4）我方承诺在合同约定的期限内完成并移交全部合同工程。</w:t>
      </w:r>
    </w:p>
    <w:p w14:paraId="3FF7FEC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4.在合同协议书正式签署生效之前，本竞标函连同你方的成交通知书将构成我们双方之间共同遵守的文件，对双方具有约束力。</w:t>
      </w:r>
    </w:p>
    <w:p w14:paraId="78562B2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（其他补充说明）。                                                                                           </w:t>
      </w:r>
    </w:p>
    <w:p w14:paraId="1CA58213">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6CE329B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7974F36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65ABE04F">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25C1043A">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145BB910">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28F46A0B">
      <w:pPr>
        <w:spacing w:line="360" w:lineRule="auto"/>
        <w:ind w:left="3222"/>
        <w:rPr>
          <w:rFonts w:hint="eastAsia" w:ascii="宋体" w:hAnsi="宋体"/>
          <w:color w:val="000000" w:themeColor="text1"/>
          <w:sz w:val="24"/>
          <w14:textFill>
            <w14:solidFill>
              <w14:schemeClr w14:val="tx1"/>
            </w14:solidFill>
          </w14:textFill>
        </w:rPr>
      </w:pPr>
    </w:p>
    <w:p w14:paraId="6567F63D">
      <w:pPr>
        <w:spacing w:line="360" w:lineRule="auto"/>
        <w:ind w:left="3222"/>
        <w:rPr>
          <w:rFonts w:hint="eastAsia" w:ascii="宋体" w:hAnsi="宋体"/>
          <w:color w:val="000000" w:themeColor="text1"/>
          <w:sz w:val="24"/>
          <w14:textFill>
            <w14:solidFill>
              <w14:schemeClr w14:val="tx1"/>
            </w14:solidFill>
          </w14:textFill>
        </w:rPr>
      </w:pPr>
    </w:p>
    <w:p w14:paraId="694A09D9">
      <w:pPr>
        <w:spacing w:line="360" w:lineRule="auto"/>
        <w:ind w:left="3222"/>
        <w:rPr>
          <w:rFonts w:hint="eastAsia" w:ascii="宋体" w:hAnsi="宋体"/>
          <w:color w:val="000000" w:themeColor="text1"/>
          <w:sz w:val="24"/>
          <w14:textFill>
            <w14:solidFill>
              <w14:schemeClr w14:val="tx1"/>
            </w14:solidFill>
          </w14:textFill>
        </w:rPr>
      </w:pPr>
    </w:p>
    <w:p w14:paraId="7F57D684">
      <w:pPr>
        <w:spacing w:line="360" w:lineRule="auto"/>
        <w:ind w:left="3222"/>
        <w:rPr>
          <w:rFonts w:ascii="宋体" w:hAnsi="宋体" w:cs="宋体"/>
          <w:b/>
          <w:bCs/>
          <w:color w:val="000000" w:themeColor="text1"/>
          <w:sz w:val="31"/>
          <w:szCs w:val="31"/>
          <w14:textFill>
            <w14:solidFill>
              <w14:schemeClr w14:val="tx1"/>
            </w14:solidFill>
          </w14:textFill>
        </w:rPr>
      </w:pPr>
      <w:r>
        <w:rPr>
          <w:rFonts w:hint="eastAsia" w:ascii="宋体" w:hAnsi="宋体" w:cs="宋体"/>
          <w:b/>
          <w:bCs/>
          <w:color w:val="000000" w:themeColor="text1"/>
          <w:spacing w:val="-12"/>
          <w:sz w:val="31"/>
          <w:szCs w:val="31"/>
          <w14:textFill>
            <w14:solidFill>
              <w14:schemeClr w14:val="tx1"/>
            </w14:solidFill>
          </w14:textFill>
        </w:rPr>
        <w:t>（二） 竞标函附录</w:t>
      </w:r>
    </w:p>
    <w:tbl>
      <w:tblPr>
        <w:tblStyle w:val="38"/>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7211C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5F7F566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序号</w:t>
            </w:r>
          </w:p>
        </w:tc>
        <w:tc>
          <w:tcPr>
            <w:tcW w:w="2386" w:type="dxa"/>
            <w:shd w:val="clear" w:color="auto" w:fill="auto"/>
            <w:vAlign w:val="center"/>
          </w:tcPr>
          <w:p w14:paraId="48B7D0C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条款内容</w:t>
            </w:r>
          </w:p>
        </w:tc>
        <w:tc>
          <w:tcPr>
            <w:tcW w:w="1395" w:type="dxa"/>
            <w:shd w:val="clear" w:color="auto" w:fill="auto"/>
            <w:vAlign w:val="center"/>
          </w:tcPr>
          <w:p w14:paraId="6D0EFFA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合同条款号</w:t>
            </w:r>
          </w:p>
        </w:tc>
        <w:tc>
          <w:tcPr>
            <w:tcW w:w="2966" w:type="dxa"/>
            <w:shd w:val="clear" w:color="auto" w:fill="auto"/>
            <w:vAlign w:val="center"/>
          </w:tcPr>
          <w:p w14:paraId="0E9849B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约定内容</w:t>
            </w:r>
          </w:p>
        </w:tc>
        <w:tc>
          <w:tcPr>
            <w:tcW w:w="1516" w:type="dxa"/>
            <w:shd w:val="clear" w:color="auto" w:fill="auto"/>
            <w:vAlign w:val="center"/>
          </w:tcPr>
          <w:p w14:paraId="0123438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供应商承诺</w:t>
            </w:r>
          </w:p>
        </w:tc>
      </w:tr>
      <w:tr w14:paraId="5CE70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6790A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386" w:type="dxa"/>
            <w:shd w:val="clear" w:color="auto" w:fill="auto"/>
            <w:vAlign w:val="center"/>
          </w:tcPr>
          <w:p w14:paraId="0133AA8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项目经理</w:t>
            </w:r>
          </w:p>
        </w:tc>
        <w:tc>
          <w:tcPr>
            <w:tcW w:w="1395" w:type="dxa"/>
            <w:shd w:val="clear" w:color="auto" w:fill="auto"/>
            <w:vAlign w:val="center"/>
          </w:tcPr>
          <w:p w14:paraId="641134E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4C90080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姓名：</w:t>
            </w:r>
          </w:p>
        </w:tc>
        <w:tc>
          <w:tcPr>
            <w:tcW w:w="1516" w:type="dxa"/>
            <w:shd w:val="clear" w:color="auto" w:fill="auto"/>
            <w:vAlign w:val="center"/>
          </w:tcPr>
          <w:p w14:paraId="0CDB717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23AF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FB23A3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2386" w:type="dxa"/>
            <w:shd w:val="clear" w:color="auto" w:fill="auto"/>
            <w:vAlign w:val="center"/>
          </w:tcPr>
          <w:p w14:paraId="113E9AE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竞标有效期</w:t>
            </w:r>
          </w:p>
        </w:tc>
        <w:tc>
          <w:tcPr>
            <w:tcW w:w="1395" w:type="dxa"/>
            <w:shd w:val="clear" w:color="auto" w:fill="auto"/>
            <w:vAlign w:val="center"/>
          </w:tcPr>
          <w:p w14:paraId="5DFF358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2966" w:type="dxa"/>
            <w:shd w:val="clear" w:color="auto" w:fill="auto"/>
            <w:vAlign w:val="center"/>
          </w:tcPr>
          <w:p w14:paraId="16991EE3">
            <w:pPr>
              <w:widowControl/>
              <w:kinsoku w:val="0"/>
              <w:autoSpaceDE w:val="0"/>
              <w:autoSpaceDN w:val="0"/>
              <w:adjustRightInd w:val="0"/>
              <w:snapToGrid w:val="0"/>
              <w:spacing w:line="360" w:lineRule="auto"/>
              <w:ind w:firstLine="240" w:firstLineChars="100"/>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日历天</w:t>
            </w:r>
          </w:p>
        </w:tc>
        <w:tc>
          <w:tcPr>
            <w:tcW w:w="1516" w:type="dxa"/>
            <w:shd w:val="clear" w:color="auto" w:fill="auto"/>
            <w:vAlign w:val="center"/>
          </w:tcPr>
          <w:p w14:paraId="420FFC0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64EB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0367AA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2386" w:type="dxa"/>
            <w:shd w:val="clear" w:color="auto" w:fill="auto"/>
            <w:vAlign w:val="center"/>
          </w:tcPr>
          <w:p w14:paraId="14C4022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工期</w:t>
            </w:r>
          </w:p>
        </w:tc>
        <w:tc>
          <w:tcPr>
            <w:tcW w:w="1395" w:type="dxa"/>
            <w:shd w:val="clear" w:color="auto" w:fill="auto"/>
            <w:vAlign w:val="center"/>
          </w:tcPr>
          <w:p w14:paraId="742828A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3FF9F17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777BC32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0648D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125C65A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2386" w:type="dxa"/>
            <w:shd w:val="clear" w:color="auto" w:fill="auto"/>
            <w:vAlign w:val="center"/>
          </w:tcPr>
          <w:p w14:paraId="613A6B3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缺陷责任期</w:t>
            </w:r>
          </w:p>
        </w:tc>
        <w:tc>
          <w:tcPr>
            <w:tcW w:w="1395" w:type="dxa"/>
            <w:shd w:val="clear" w:color="auto" w:fill="auto"/>
            <w:vAlign w:val="center"/>
          </w:tcPr>
          <w:p w14:paraId="0944D9E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3EEAD24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5192430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02F4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C29552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2386" w:type="dxa"/>
            <w:shd w:val="clear" w:color="auto" w:fill="auto"/>
            <w:vAlign w:val="center"/>
          </w:tcPr>
          <w:p w14:paraId="3E99B5E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发包人支付担保</w:t>
            </w:r>
          </w:p>
        </w:tc>
        <w:tc>
          <w:tcPr>
            <w:tcW w:w="1395" w:type="dxa"/>
            <w:shd w:val="clear" w:color="auto" w:fill="auto"/>
            <w:vAlign w:val="center"/>
          </w:tcPr>
          <w:p w14:paraId="064C1BA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42BB317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76035AD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79CC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0846634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2386" w:type="dxa"/>
            <w:shd w:val="clear" w:color="auto" w:fill="auto"/>
            <w:vAlign w:val="center"/>
          </w:tcPr>
          <w:p w14:paraId="5A36B5D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承包人履约担保金额</w:t>
            </w:r>
          </w:p>
        </w:tc>
        <w:tc>
          <w:tcPr>
            <w:tcW w:w="1395" w:type="dxa"/>
            <w:shd w:val="clear" w:color="auto" w:fill="auto"/>
            <w:vAlign w:val="center"/>
          </w:tcPr>
          <w:p w14:paraId="6488DF3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7173871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4466312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43ADE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75EBB4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2386" w:type="dxa"/>
            <w:shd w:val="clear" w:color="auto" w:fill="auto"/>
            <w:vAlign w:val="center"/>
          </w:tcPr>
          <w:p w14:paraId="0ED1BDA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分包</w:t>
            </w:r>
          </w:p>
        </w:tc>
        <w:tc>
          <w:tcPr>
            <w:tcW w:w="1395" w:type="dxa"/>
            <w:shd w:val="clear" w:color="auto" w:fill="auto"/>
            <w:vAlign w:val="center"/>
          </w:tcPr>
          <w:p w14:paraId="13DA639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0C859EEB">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不允许</w:t>
            </w:r>
          </w:p>
        </w:tc>
        <w:tc>
          <w:tcPr>
            <w:tcW w:w="1516" w:type="dxa"/>
            <w:shd w:val="clear" w:color="auto" w:fill="auto"/>
            <w:vAlign w:val="center"/>
          </w:tcPr>
          <w:p w14:paraId="28317BF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2C640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B76521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2386" w:type="dxa"/>
            <w:shd w:val="clear" w:color="auto" w:fill="auto"/>
            <w:vAlign w:val="center"/>
          </w:tcPr>
          <w:p w14:paraId="7C836F4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逾期竣工违约金</w:t>
            </w:r>
          </w:p>
        </w:tc>
        <w:tc>
          <w:tcPr>
            <w:tcW w:w="1395" w:type="dxa"/>
            <w:shd w:val="clear" w:color="auto" w:fill="auto"/>
            <w:vAlign w:val="center"/>
          </w:tcPr>
          <w:p w14:paraId="1D97D110">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7A337DCE">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701CAEF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4EF4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0C14BD2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2386" w:type="dxa"/>
            <w:shd w:val="clear" w:color="auto" w:fill="auto"/>
            <w:vAlign w:val="center"/>
          </w:tcPr>
          <w:p w14:paraId="404B654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逾期竣工违约金的上限</w:t>
            </w:r>
          </w:p>
        </w:tc>
        <w:tc>
          <w:tcPr>
            <w:tcW w:w="1395" w:type="dxa"/>
            <w:shd w:val="clear" w:color="auto" w:fill="auto"/>
            <w:vAlign w:val="center"/>
          </w:tcPr>
          <w:p w14:paraId="2701E74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3A36726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1364294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14C49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8350BC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2386" w:type="dxa"/>
            <w:shd w:val="clear" w:color="auto" w:fill="auto"/>
            <w:vAlign w:val="center"/>
          </w:tcPr>
          <w:p w14:paraId="61E3136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质量标准</w:t>
            </w:r>
          </w:p>
        </w:tc>
        <w:tc>
          <w:tcPr>
            <w:tcW w:w="1395" w:type="dxa"/>
            <w:shd w:val="clear" w:color="auto" w:fill="auto"/>
            <w:vAlign w:val="center"/>
          </w:tcPr>
          <w:p w14:paraId="00C03E83">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773AE09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39BC92D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5050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EDAF2D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2386" w:type="dxa"/>
            <w:shd w:val="clear" w:color="auto" w:fill="auto"/>
            <w:vAlign w:val="center"/>
          </w:tcPr>
          <w:p w14:paraId="66D5805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预付款额度</w:t>
            </w:r>
          </w:p>
        </w:tc>
        <w:tc>
          <w:tcPr>
            <w:tcW w:w="1395" w:type="dxa"/>
            <w:shd w:val="clear" w:color="auto" w:fill="auto"/>
            <w:vAlign w:val="center"/>
          </w:tcPr>
          <w:p w14:paraId="299B554C">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033BA73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1FED71E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4FF4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0FBAA0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2386" w:type="dxa"/>
            <w:shd w:val="clear" w:color="auto" w:fill="auto"/>
            <w:vAlign w:val="center"/>
          </w:tcPr>
          <w:p w14:paraId="29987E78">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预付款保函金额</w:t>
            </w:r>
          </w:p>
        </w:tc>
        <w:tc>
          <w:tcPr>
            <w:tcW w:w="1395" w:type="dxa"/>
            <w:shd w:val="clear" w:color="auto" w:fill="auto"/>
            <w:vAlign w:val="center"/>
          </w:tcPr>
          <w:p w14:paraId="5C3EEB8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032058B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757A903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2668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A55A29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2386" w:type="dxa"/>
            <w:shd w:val="clear" w:color="auto" w:fill="auto"/>
            <w:vAlign w:val="center"/>
          </w:tcPr>
          <w:p w14:paraId="4DB1726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质量保证金额度</w:t>
            </w:r>
          </w:p>
        </w:tc>
        <w:tc>
          <w:tcPr>
            <w:tcW w:w="1395" w:type="dxa"/>
            <w:shd w:val="clear" w:color="auto" w:fill="auto"/>
            <w:vAlign w:val="center"/>
          </w:tcPr>
          <w:p w14:paraId="7CB7120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专用条款</w:t>
            </w:r>
          </w:p>
        </w:tc>
        <w:tc>
          <w:tcPr>
            <w:tcW w:w="2966" w:type="dxa"/>
            <w:shd w:val="clear" w:color="auto" w:fill="auto"/>
            <w:vAlign w:val="center"/>
          </w:tcPr>
          <w:p w14:paraId="0FEAAC9D">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33C7E30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3825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CCC51E4">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p w14:paraId="21BA0D2F">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386" w:type="dxa"/>
            <w:shd w:val="clear" w:color="auto" w:fill="auto"/>
            <w:vAlign w:val="center"/>
          </w:tcPr>
          <w:p w14:paraId="6E16196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p w14:paraId="24DC3287">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395" w:type="dxa"/>
            <w:shd w:val="clear" w:color="auto" w:fill="auto"/>
            <w:vAlign w:val="center"/>
          </w:tcPr>
          <w:p w14:paraId="3EA1A2B1">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2966" w:type="dxa"/>
            <w:shd w:val="clear" w:color="auto" w:fill="auto"/>
            <w:vAlign w:val="center"/>
          </w:tcPr>
          <w:p w14:paraId="167158BA">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c>
          <w:tcPr>
            <w:tcW w:w="1516" w:type="dxa"/>
            <w:shd w:val="clear" w:color="auto" w:fill="auto"/>
            <w:vAlign w:val="center"/>
          </w:tcPr>
          <w:p w14:paraId="442A0A9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tc>
      </w:tr>
      <w:tr w14:paraId="27DB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6F36D4E5">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 供应商在响应磋商文件中规定的实质性要求和条件的基础上，可做出其他有利于采购人的承诺。此类承诺可在本表中予以补充填写。</w:t>
            </w:r>
          </w:p>
        </w:tc>
      </w:tr>
    </w:tbl>
    <w:p w14:paraId="00EC2552">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p>
    <w:p w14:paraId="0B5844A1">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58E1975A">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30962728">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65333877">
      <w:pPr>
        <w:spacing w:line="360" w:lineRule="auto"/>
        <w:jc w:val="left"/>
        <w:rPr>
          <w:rFonts w:hint="eastAsia" w:ascii="宋体" w:hAnsi="宋体" w:cs="宋体"/>
          <w:b/>
          <w:bCs/>
          <w:color w:val="000000" w:themeColor="text1"/>
          <w:spacing w:val="7"/>
          <w:sz w:val="24"/>
          <w14:textFill>
            <w14:solidFill>
              <w14:schemeClr w14:val="tx1"/>
            </w14:solidFill>
          </w14:textFill>
        </w:rPr>
      </w:pPr>
    </w:p>
    <w:p w14:paraId="7F219146">
      <w:pPr>
        <w:spacing w:line="360" w:lineRule="auto"/>
        <w:jc w:val="left"/>
        <w:rPr>
          <w:rFonts w:ascii="宋体" w:hAnsi="宋体" w:cs="宋体"/>
          <w:b/>
          <w:bCs/>
          <w:color w:val="000000" w:themeColor="text1"/>
          <w:spacing w:val="7"/>
          <w:sz w:val="24"/>
          <w14:textFill>
            <w14:solidFill>
              <w14:schemeClr w14:val="tx1"/>
            </w14:solidFill>
          </w14:textFill>
        </w:rPr>
      </w:pPr>
      <w:r>
        <w:rPr>
          <w:rFonts w:hint="eastAsia" w:ascii="宋体" w:hAnsi="宋体" w:cs="宋体"/>
          <w:b/>
          <w:bCs/>
          <w:color w:val="000000" w:themeColor="text1"/>
          <w:spacing w:val="7"/>
          <w:sz w:val="24"/>
          <w14:textFill>
            <w14:solidFill>
              <w14:schemeClr w14:val="tx1"/>
            </w14:solidFill>
          </w14:textFill>
        </w:rPr>
        <w:t>附件3</w:t>
      </w:r>
    </w:p>
    <w:p w14:paraId="7834260B">
      <w:pPr>
        <w:spacing w:line="360" w:lineRule="auto"/>
        <w:ind w:left="3643"/>
        <w:rPr>
          <w:rFonts w:ascii="宋体" w:hAnsi="宋体" w:cs="宋体"/>
          <w:color w:val="000000" w:themeColor="text1"/>
          <w:sz w:val="31"/>
          <w:szCs w:val="31"/>
          <w14:textFill>
            <w14:solidFill>
              <w14:schemeClr w14:val="tx1"/>
            </w14:solidFill>
          </w14:textFill>
        </w:rPr>
      </w:pPr>
      <w:r>
        <w:rPr>
          <w:rFonts w:hint="eastAsia" w:ascii="宋体" w:hAnsi="宋体" w:cs="宋体"/>
          <w:color w:val="000000" w:themeColor="text1"/>
          <w:spacing w:val="7"/>
          <w:sz w:val="31"/>
          <w:szCs w:val="31"/>
          <w14:textFill>
            <w14:solidFill>
              <w14:schemeClr w14:val="tx1"/>
            </w14:solidFill>
          </w14:textFill>
        </w:rPr>
        <w:t>竞标报价表</w:t>
      </w:r>
    </w:p>
    <w:p w14:paraId="771BAE0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项目名称：                  项目编号：                    </w:t>
      </w:r>
    </w:p>
    <w:p w14:paraId="4B99A2C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分标（如有）：             </w:t>
      </w:r>
    </w:p>
    <w:p w14:paraId="16DCF88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供应商名称：                                            </w:t>
      </w:r>
    </w:p>
    <w:p w14:paraId="40E8AD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单位：元</w:t>
      </w:r>
    </w:p>
    <w:tbl>
      <w:tblPr>
        <w:tblStyle w:val="38"/>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3DA9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5F61226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磋商报价</w:t>
            </w:r>
          </w:p>
        </w:tc>
        <w:tc>
          <w:tcPr>
            <w:tcW w:w="1984" w:type="dxa"/>
            <w:shd w:val="clear" w:color="auto" w:fill="auto"/>
            <w:vAlign w:val="center"/>
          </w:tcPr>
          <w:p w14:paraId="2DDF0BF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元</w:t>
            </w:r>
          </w:p>
        </w:tc>
        <w:tc>
          <w:tcPr>
            <w:tcW w:w="1710" w:type="dxa"/>
            <w:shd w:val="clear" w:color="auto" w:fill="auto"/>
            <w:vAlign w:val="center"/>
          </w:tcPr>
          <w:p w14:paraId="10B4BB1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备注</w:t>
            </w:r>
          </w:p>
        </w:tc>
      </w:tr>
      <w:tr w14:paraId="6AE42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7660402F">
            <w:pPr>
              <w:widowControl/>
              <w:kinsoku w:val="0"/>
              <w:autoSpaceDE w:val="0"/>
              <w:autoSpaceDN w:val="0"/>
              <w:adjustRightInd w:val="0"/>
              <w:snapToGrid w:val="0"/>
              <w:spacing w:line="360" w:lineRule="auto"/>
              <w:textAlignment w:val="baseline"/>
              <w:rPr>
                <w:rFonts w:ascii="宋体" w:hAnsi="宋体" w:cs="宋体"/>
                <w:color w:val="000000" w:themeColor="text1"/>
                <w:sz w:val="24"/>
                <w14:textFill>
                  <w14:solidFill>
                    <w14:schemeClr w14:val="tx1"/>
                  </w14:solidFill>
                </w14:textFill>
              </w:rPr>
            </w:pPr>
          </w:p>
          <w:p w14:paraId="3389584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其中</w:t>
            </w:r>
          </w:p>
        </w:tc>
        <w:tc>
          <w:tcPr>
            <w:tcW w:w="3121" w:type="dxa"/>
            <w:shd w:val="clear" w:color="auto" w:fill="auto"/>
            <w:vAlign w:val="center"/>
          </w:tcPr>
          <w:p w14:paraId="2093D063">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安全文明施工费</w:t>
            </w:r>
          </w:p>
        </w:tc>
        <w:tc>
          <w:tcPr>
            <w:tcW w:w="1984" w:type="dxa"/>
            <w:shd w:val="clear" w:color="auto" w:fill="auto"/>
            <w:vAlign w:val="center"/>
          </w:tcPr>
          <w:p w14:paraId="3B70145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元</w:t>
            </w:r>
          </w:p>
        </w:tc>
        <w:tc>
          <w:tcPr>
            <w:tcW w:w="1710" w:type="dxa"/>
            <w:shd w:val="clear" w:color="auto" w:fill="auto"/>
            <w:vAlign w:val="center"/>
          </w:tcPr>
          <w:p w14:paraId="30842EC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r>
      <w:tr w14:paraId="703A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3E84A31B">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c>
          <w:tcPr>
            <w:tcW w:w="3121" w:type="dxa"/>
            <w:shd w:val="clear" w:color="auto" w:fill="auto"/>
            <w:vAlign w:val="center"/>
          </w:tcPr>
          <w:p w14:paraId="21CA6D5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发包人提供材料（如有）</w:t>
            </w:r>
          </w:p>
        </w:tc>
        <w:tc>
          <w:tcPr>
            <w:tcW w:w="1984" w:type="dxa"/>
            <w:shd w:val="clear" w:color="auto" w:fill="auto"/>
            <w:vAlign w:val="center"/>
          </w:tcPr>
          <w:p w14:paraId="6AF6E8D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元</w:t>
            </w:r>
          </w:p>
        </w:tc>
        <w:tc>
          <w:tcPr>
            <w:tcW w:w="1710" w:type="dxa"/>
            <w:shd w:val="clear" w:color="auto" w:fill="auto"/>
            <w:vAlign w:val="center"/>
          </w:tcPr>
          <w:p w14:paraId="7ACBE22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r>
      <w:tr w14:paraId="2C62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96A4840">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c>
          <w:tcPr>
            <w:tcW w:w="3121" w:type="dxa"/>
            <w:shd w:val="clear" w:color="auto" w:fill="auto"/>
            <w:vAlign w:val="center"/>
          </w:tcPr>
          <w:p w14:paraId="28924D99">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承包人提供材料（设备）暂估价</w:t>
            </w:r>
          </w:p>
          <w:p w14:paraId="0109C041">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（如有）</w:t>
            </w:r>
          </w:p>
        </w:tc>
        <w:tc>
          <w:tcPr>
            <w:tcW w:w="1984" w:type="dxa"/>
            <w:shd w:val="clear" w:color="auto" w:fill="auto"/>
            <w:vAlign w:val="center"/>
          </w:tcPr>
          <w:p w14:paraId="66B7E98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元</w:t>
            </w:r>
          </w:p>
        </w:tc>
        <w:tc>
          <w:tcPr>
            <w:tcW w:w="1710" w:type="dxa"/>
            <w:shd w:val="clear" w:color="auto" w:fill="auto"/>
            <w:vAlign w:val="center"/>
          </w:tcPr>
          <w:p w14:paraId="6A1809B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r>
      <w:tr w14:paraId="44AE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552E079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c>
          <w:tcPr>
            <w:tcW w:w="3121" w:type="dxa"/>
            <w:shd w:val="clear" w:color="auto" w:fill="auto"/>
            <w:vAlign w:val="center"/>
          </w:tcPr>
          <w:p w14:paraId="351223A2">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暂估专业工程（如有）</w:t>
            </w:r>
          </w:p>
        </w:tc>
        <w:tc>
          <w:tcPr>
            <w:tcW w:w="1984" w:type="dxa"/>
            <w:shd w:val="clear" w:color="auto" w:fill="auto"/>
            <w:vAlign w:val="center"/>
          </w:tcPr>
          <w:p w14:paraId="186C3811">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元</w:t>
            </w:r>
          </w:p>
        </w:tc>
        <w:tc>
          <w:tcPr>
            <w:tcW w:w="1710" w:type="dxa"/>
            <w:shd w:val="clear" w:color="auto" w:fill="auto"/>
            <w:vAlign w:val="center"/>
          </w:tcPr>
          <w:p w14:paraId="1E08F36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r>
      <w:tr w14:paraId="1D332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5369BAE">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c>
          <w:tcPr>
            <w:tcW w:w="3121" w:type="dxa"/>
            <w:shd w:val="clear" w:color="auto" w:fill="auto"/>
            <w:vAlign w:val="center"/>
          </w:tcPr>
          <w:p w14:paraId="7B8CEB00">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暂列金额（如有）</w:t>
            </w:r>
          </w:p>
        </w:tc>
        <w:tc>
          <w:tcPr>
            <w:tcW w:w="1984" w:type="dxa"/>
            <w:shd w:val="clear" w:color="auto" w:fill="auto"/>
            <w:vAlign w:val="center"/>
          </w:tcPr>
          <w:p w14:paraId="16C68393">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lang w:eastAsia="en-US"/>
                <w14:textFill>
                  <w14:solidFill>
                    <w14:schemeClr w14:val="tx1"/>
                  </w14:solidFill>
                </w14:textFill>
              </w:rPr>
            </w:pPr>
            <w:r>
              <w:rPr>
                <w:rFonts w:hint="eastAsia" w:ascii="宋体" w:hAnsi="宋体" w:cs="宋体"/>
                <w:color w:val="000000" w:themeColor="text1"/>
                <w:sz w:val="24"/>
                <w:lang w:eastAsia="en-US"/>
                <w14:textFill>
                  <w14:solidFill>
                    <w14:schemeClr w14:val="tx1"/>
                  </w14:solidFill>
                </w14:textFill>
              </w:rPr>
              <w:t>元</w:t>
            </w:r>
          </w:p>
        </w:tc>
        <w:tc>
          <w:tcPr>
            <w:tcW w:w="1710" w:type="dxa"/>
            <w:shd w:val="clear" w:color="auto" w:fill="auto"/>
            <w:vAlign w:val="center"/>
          </w:tcPr>
          <w:p w14:paraId="1381026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000000" w:themeColor="text1"/>
                <w:sz w:val="24"/>
                <w14:textFill>
                  <w14:solidFill>
                    <w14:schemeClr w14:val="tx1"/>
                  </w14:solidFill>
                </w14:textFill>
              </w:rPr>
            </w:pPr>
          </w:p>
        </w:tc>
      </w:tr>
    </w:tbl>
    <w:p w14:paraId="7E7D421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28F9855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供应商的报价表使用电子签名，否则其响应文件按无效处理。</w:t>
      </w:r>
    </w:p>
    <w:p w14:paraId="104EE4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报价一经涂改，应在涂改处使用电子签名，或由法定代表人或者授权委托人签字，否则其响应文件按无效处理。</w:t>
      </w:r>
    </w:p>
    <w:p w14:paraId="12E7D88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3.如为联合体竞标，“供应商名称”处必须列明联合体各方名称，标注联合体牵头人名称，否则其响应文件按无效处理。</w:t>
      </w:r>
    </w:p>
    <w:p w14:paraId="03EA0CC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如为联合体竞标，须使用联合体牵头人电子签名，否则其响应文件按无效处理。</w:t>
      </w:r>
    </w:p>
    <w:p w14:paraId="024E3CD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5.如有多分标，分别列明各分标的报价表，否则其响应文件按无效处理。</w:t>
      </w:r>
    </w:p>
    <w:p w14:paraId="7C61FF32">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288FCB03">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6577691A">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0D6F6046">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62020104">
      <w:pPr>
        <w:spacing w:line="360" w:lineRule="auto"/>
        <w:rPr>
          <w:rFonts w:hint="eastAsia" w:ascii="宋体" w:hAnsi="宋体"/>
          <w:b/>
          <w:bCs/>
          <w:color w:val="000000" w:themeColor="text1"/>
          <w:sz w:val="24"/>
          <w14:textFill>
            <w14:solidFill>
              <w14:schemeClr w14:val="tx1"/>
            </w14:solidFill>
          </w14:textFill>
        </w:rPr>
      </w:pPr>
    </w:p>
    <w:p w14:paraId="19F8C313">
      <w:pPr>
        <w:spacing w:line="360" w:lineRule="auto"/>
        <w:rPr>
          <w:rFonts w:hint="eastAsia" w:ascii="宋体" w:hAnsi="宋体"/>
          <w:b/>
          <w:bCs/>
          <w:color w:val="000000" w:themeColor="text1"/>
          <w:sz w:val="24"/>
          <w14:textFill>
            <w14:solidFill>
              <w14:schemeClr w14:val="tx1"/>
            </w14:solidFill>
          </w14:textFill>
        </w:rPr>
      </w:pPr>
    </w:p>
    <w:p w14:paraId="252F7AA6">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附件4</w:t>
      </w:r>
    </w:p>
    <w:p w14:paraId="2119BC74">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14:textFill>
            <w14:solidFill>
              <w14:schemeClr w14:val="tx1"/>
            </w14:solidFill>
          </w14:textFill>
        </w:rPr>
      </w:pPr>
    </w:p>
    <w:p w14:paraId="3139F350">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已标价工程量清单</w:t>
      </w:r>
    </w:p>
    <w:p w14:paraId="552C28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73D19D7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55DFD3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76BE478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p>
    <w:p w14:paraId="39D61B2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14:textFill>
            <w14:solidFill>
              <w14:schemeClr w14:val="tx1"/>
            </w14:solidFill>
          </w14:textFill>
        </w:rPr>
      </w:pPr>
    </w:p>
    <w:p w14:paraId="4739DC12">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p w14:paraId="0F95D9EE">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磋商处理。</w:t>
      </w:r>
    </w:p>
    <w:p w14:paraId="2F11A528">
      <w:pPr>
        <w:spacing w:line="360" w:lineRule="auto"/>
        <w:ind w:firstLine="482" w:firstLineChars="200"/>
        <w:rPr>
          <w:rFonts w:ascii="宋体" w:hAnsi="宋体"/>
          <w:b/>
          <w:color w:val="000000" w:themeColor="text1"/>
          <w:sz w:val="24"/>
          <w14:textFill>
            <w14:solidFill>
              <w14:schemeClr w14:val="tx1"/>
            </w14:solidFill>
          </w14:textFill>
        </w:rPr>
        <w:sectPr>
          <w:pgSz w:w="11907" w:h="16839"/>
          <w:pgMar w:top="1431" w:right="1272" w:bottom="1364" w:left="1418" w:header="850" w:footer="1204" w:gutter="0"/>
          <w:cols w:space="720" w:num="1"/>
          <w:docGrid w:linePitch="286" w:charSpace="0"/>
        </w:sectPr>
      </w:pPr>
      <w:r>
        <w:rPr>
          <w:rFonts w:hint="eastAsia" w:ascii="宋体" w:hAnsi="宋体" w:cs="宋体"/>
          <w:b/>
          <w:bCs/>
          <w:color w:val="000000" w:themeColor="text1"/>
          <w:sz w:val="24"/>
          <w14:textFill>
            <w14:solidFill>
              <w14:schemeClr w14:val="tx1"/>
            </w14:solidFill>
          </w14:textFill>
        </w:rPr>
        <w:t>（2）已标价工程量清单表格要严格按照工程量清单给出的表格要求和内容填报，否则按无效磋商处理。</w:t>
      </w:r>
    </w:p>
    <w:p w14:paraId="2B76DDFB">
      <w:pPr>
        <w:spacing w:line="360" w:lineRule="auto"/>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附件5</w:t>
      </w:r>
    </w:p>
    <w:p w14:paraId="0F475429">
      <w:pPr>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磋 商 书</w:t>
      </w:r>
    </w:p>
    <w:p w14:paraId="7E6E7FC4">
      <w:pPr>
        <w:spacing w:line="360" w:lineRule="auto"/>
        <w:jc w:val="center"/>
        <w:rPr>
          <w:rFonts w:ascii="宋体" w:hAnsi="宋体"/>
          <w:b/>
          <w:color w:val="000000" w:themeColor="text1"/>
          <w:sz w:val="24"/>
          <w14:textFill>
            <w14:solidFill>
              <w14:schemeClr w14:val="tx1"/>
            </w14:solidFill>
          </w14:textFill>
        </w:rPr>
      </w:pPr>
    </w:p>
    <w:p w14:paraId="448E8167">
      <w:pPr>
        <w:pStyle w:val="23"/>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（采购人）、（采购代理机构）：</w:t>
      </w:r>
    </w:p>
    <w:p w14:paraId="5B789E45">
      <w:pPr>
        <w:pStyle w:val="23"/>
        <w:spacing w:line="360" w:lineRule="auto"/>
        <w:ind w:firstLine="48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依据贵方</w:t>
      </w:r>
      <w:r>
        <w:rPr>
          <w:rFonts w:hint="eastAsia" w:hAnsi="宋体"/>
          <w:color w:val="000000" w:themeColor="text1"/>
          <w:sz w:val="24"/>
          <w:szCs w:val="24"/>
          <w:u w:val="single"/>
          <w14:textFill>
            <w14:solidFill>
              <w14:schemeClr w14:val="tx1"/>
            </w14:solidFill>
          </w14:textFill>
        </w:rPr>
        <w:t>（项目名称/项目编号）</w:t>
      </w:r>
      <w:r>
        <w:rPr>
          <w:rFonts w:hint="eastAsia" w:hAnsi="宋体"/>
          <w:color w:val="000000" w:themeColor="text1"/>
          <w:sz w:val="24"/>
          <w:szCs w:val="24"/>
          <w14:textFill>
            <w14:solidFill>
              <w14:schemeClr w14:val="tx1"/>
            </w14:solidFill>
          </w14:textFill>
        </w:rPr>
        <w:t>项目政府采购的磋商邀请，我方</w:t>
      </w:r>
      <w:r>
        <w:rPr>
          <w:rFonts w:hint="eastAsia" w:hAnsi="宋体"/>
          <w:color w:val="000000" w:themeColor="text1"/>
          <w:sz w:val="24"/>
          <w:szCs w:val="24"/>
          <w:u w:val="single"/>
          <w14:textFill>
            <w14:solidFill>
              <w14:schemeClr w14:val="tx1"/>
            </w14:solidFill>
          </w14:textFill>
        </w:rPr>
        <w:t>（姓名和职务）</w:t>
      </w:r>
      <w:r>
        <w:rPr>
          <w:rFonts w:hint="eastAsia" w:hAnsi="宋体"/>
          <w:color w:val="000000" w:themeColor="text1"/>
          <w:sz w:val="24"/>
          <w:szCs w:val="24"/>
          <w14:textFill>
            <w14:solidFill>
              <w14:schemeClr w14:val="tx1"/>
            </w14:solidFill>
          </w14:textFill>
        </w:rPr>
        <w:t>经正式授权并代表本单位</w:t>
      </w:r>
      <w:r>
        <w:rPr>
          <w:rFonts w:hint="eastAsia" w:hAnsi="宋体"/>
          <w:color w:val="000000" w:themeColor="text1"/>
          <w:sz w:val="24"/>
          <w:szCs w:val="24"/>
          <w:u w:val="single"/>
          <w14:textFill>
            <w14:solidFill>
              <w14:schemeClr w14:val="tx1"/>
            </w14:solidFill>
          </w14:textFill>
        </w:rPr>
        <w:t>（供应商名称、地址）</w:t>
      </w:r>
      <w:r>
        <w:rPr>
          <w:rFonts w:hint="eastAsia" w:hAnsi="宋体"/>
          <w:color w:val="000000" w:themeColor="text1"/>
          <w:sz w:val="24"/>
          <w:szCs w:val="24"/>
          <w14:textFill>
            <w14:solidFill>
              <w14:schemeClr w14:val="tx1"/>
            </w14:solidFill>
          </w14:textFill>
        </w:rPr>
        <w:t>提交下述竞争性磋商响应文件</w:t>
      </w:r>
      <w:r>
        <w:rPr>
          <w:rFonts w:hint="eastAsia" w:hAnsi="宋体"/>
          <w:b/>
          <w:color w:val="000000" w:themeColor="text1"/>
          <w:sz w:val="24"/>
          <w:szCs w:val="24"/>
          <w14:textFill>
            <w14:solidFill>
              <w14:schemeClr w14:val="tx1"/>
            </w14:solidFill>
          </w14:textFill>
        </w:rPr>
        <w:t>（资格文件、价格文件、商务技术文件）</w:t>
      </w:r>
      <w:r>
        <w:rPr>
          <w:rFonts w:hint="eastAsia" w:hAnsi="宋体"/>
          <w:color w:val="000000" w:themeColor="text1"/>
          <w:sz w:val="24"/>
          <w:szCs w:val="24"/>
          <w14:textFill>
            <w14:solidFill>
              <w14:schemeClr w14:val="tx1"/>
            </w14:solidFill>
          </w14:textFill>
        </w:rPr>
        <w:t>。</w:t>
      </w:r>
    </w:p>
    <w:p w14:paraId="679F18FB">
      <w:pPr>
        <w:pStyle w:val="23"/>
        <w:spacing w:line="360" w:lineRule="auto"/>
        <w:ind w:firstLine="48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 报价表；</w:t>
      </w:r>
    </w:p>
    <w:p w14:paraId="47CB08F8">
      <w:pPr>
        <w:pStyle w:val="23"/>
        <w:spacing w:line="360" w:lineRule="auto"/>
        <w:ind w:firstLine="48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2. 资格证明文件； </w:t>
      </w:r>
    </w:p>
    <w:p w14:paraId="6A756B8B">
      <w:pPr>
        <w:pStyle w:val="23"/>
        <w:spacing w:line="360" w:lineRule="auto"/>
        <w:ind w:firstLine="48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 按竞争性磋商文件供应商须知和采购需求提供的有关文件。</w:t>
      </w:r>
    </w:p>
    <w:p w14:paraId="5973E1CB">
      <w:pPr>
        <w:pStyle w:val="23"/>
        <w:spacing w:line="360" w:lineRule="auto"/>
        <w:ind w:firstLine="360" w:firstLineChars="15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在此，授权代表宣布同意如下：</w:t>
      </w:r>
    </w:p>
    <w:p w14:paraId="11D54AE6">
      <w:pPr>
        <w:pStyle w:val="23"/>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 将按竞争性磋商文件的约定履行合同责任和义务；</w:t>
      </w:r>
    </w:p>
    <w:p w14:paraId="417559D4">
      <w:pPr>
        <w:pStyle w:val="23"/>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 已详细审查全部竞争性磋商文件，包括</w:t>
      </w:r>
      <w:r>
        <w:rPr>
          <w:rFonts w:hint="eastAsia" w:hAnsi="宋体"/>
          <w:color w:val="000000" w:themeColor="text1"/>
          <w:sz w:val="24"/>
          <w:szCs w:val="24"/>
          <w:u w:val="single"/>
          <w14:textFill>
            <w14:solidFill>
              <w14:schemeClr w14:val="tx1"/>
            </w14:solidFill>
          </w14:textFill>
        </w:rPr>
        <w:t>（补遗文件）（如果有的话）</w:t>
      </w:r>
      <w:r>
        <w:rPr>
          <w:rFonts w:hint="eastAsia" w:hAnsi="宋体"/>
          <w:color w:val="000000" w:themeColor="text1"/>
          <w:sz w:val="24"/>
          <w:szCs w:val="24"/>
          <w14:textFill>
            <w14:solidFill>
              <w14:schemeClr w14:val="tx1"/>
            </w14:solidFill>
          </w14:textFill>
        </w:rPr>
        <w:t>；</w:t>
      </w:r>
    </w:p>
    <w:p w14:paraId="42E97AC4">
      <w:pPr>
        <w:pStyle w:val="23"/>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 同意提供按照贵方可能要求的与其磋商有关的一切数据或资料；</w:t>
      </w:r>
    </w:p>
    <w:p w14:paraId="2EF62109">
      <w:pPr>
        <w:pStyle w:val="23"/>
        <w:spacing w:line="360" w:lineRule="auto"/>
        <w:ind w:firstLine="480" w:firstLineChars="200"/>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4. 与本磋商有关的一切正式往来信函请寄：</w:t>
      </w:r>
      <w:r>
        <w:rPr>
          <w:rFonts w:hint="eastAsia" w:hAnsi="宋体"/>
          <w:color w:val="000000" w:themeColor="text1"/>
          <w:sz w:val="24"/>
          <w:szCs w:val="24"/>
          <w:u w:val="single"/>
          <w14:textFill>
            <w14:solidFill>
              <w14:schemeClr w14:val="tx1"/>
            </w14:solidFill>
          </w14:textFill>
        </w:rPr>
        <w:t xml:space="preserve">                       </w:t>
      </w:r>
    </w:p>
    <w:p w14:paraId="3337B4E5">
      <w:pPr>
        <w:pStyle w:val="23"/>
        <w:spacing w:line="360" w:lineRule="auto"/>
        <w:ind w:firstLine="840"/>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开户银行：</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帐号/行号：</w:t>
      </w:r>
      <w:r>
        <w:rPr>
          <w:rFonts w:hint="eastAsia" w:hAnsi="宋体"/>
          <w:color w:val="000000" w:themeColor="text1"/>
          <w:sz w:val="24"/>
          <w:szCs w:val="24"/>
          <w:u w:val="single"/>
          <w14:textFill>
            <w14:solidFill>
              <w14:schemeClr w14:val="tx1"/>
            </w14:solidFill>
          </w14:textFill>
        </w:rPr>
        <w:t xml:space="preserve">          </w:t>
      </w:r>
    </w:p>
    <w:p w14:paraId="14F0C745">
      <w:pPr>
        <w:pStyle w:val="23"/>
        <w:spacing w:line="360" w:lineRule="auto"/>
        <w:ind w:firstLine="84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电话/传真：</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r>
        <w:rPr>
          <w:rFonts w:hint="eastAsia" w:hAnsi="宋体"/>
          <w:color w:val="000000" w:themeColor="text1"/>
          <w:sz w:val="24"/>
          <w:szCs w:val="24"/>
          <w:lang w:val="en-US" w:eastAsia="zh-CN"/>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电子函件：</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p>
    <w:p w14:paraId="234225F3">
      <w:pPr>
        <w:pStyle w:val="23"/>
        <w:spacing w:line="360" w:lineRule="auto"/>
        <w:ind w:firstLine="840"/>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日期：</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年</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月</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日</w:t>
      </w:r>
    </w:p>
    <w:p w14:paraId="05BC8E3B">
      <w:pPr>
        <w:adjustRightInd w:val="0"/>
        <w:snapToGrid w:val="0"/>
        <w:spacing w:line="360" w:lineRule="auto"/>
        <w:ind w:firstLine="1440" w:firstLineChars="600"/>
        <w:jc w:val="left"/>
        <w:rPr>
          <w:rFonts w:ascii="宋体" w:hAnsi="宋体"/>
          <w:color w:val="000000" w:themeColor="text1"/>
          <w:sz w:val="24"/>
          <w14:textFill>
            <w14:solidFill>
              <w14:schemeClr w14:val="tx1"/>
            </w14:solidFill>
          </w14:textFill>
        </w:rPr>
      </w:pPr>
    </w:p>
    <w:p w14:paraId="699F8CB6">
      <w:pPr>
        <w:adjustRightInd w:val="0"/>
        <w:snapToGrid w:val="0"/>
        <w:spacing w:line="360" w:lineRule="auto"/>
        <w:ind w:firstLine="1440" w:firstLineChars="600"/>
        <w:jc w:val="left"/>
        <w:rPr>
          <w:rFonts w:ascii="宋体" w:hAnsi="宋体"/>
          <w:color w:val="000000" w:themeColor="text1"/>
          <w:sz w:val="24"/>
          <w14:textFill>
            <w14:solidFill>
              <w14:schemeClr w14:val="tx1"/>
            </w14:solidFill>
          </w14:textFill>
        </w:rPr>
      </w:pPr>
    </w:p>
    <w:p w14:paraId="5844B292">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41EEB2F5">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1439DBCA">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0E82101A">
      <w:pPr>
        <w:pStyle w:val="23"/>
        <w:spacing w:line="360" w:lineRule="auto"/>
        <w:ind w:firstLine="840"/>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p>
    <w:p w14:paraId="5B5764DB">
      <w:pPr>
        <w:spacing w:line="360" w:lineRule="auto"/>
        <w:rPr>
          <w:rFonts w:ascii="宋体" w:hAnsi="宋体"/>
          <w:color w:val="000000" w:themeColor="text1"/>
          <w:sz w:val="24"/>
          <w14:textFill>
            <w14:solidFill>
              <w14:schemeClr w14:val="tx1"/>
            </w14:solidFill>
          </w14:textFill>
        </w:rPr>
      </w:pPr>
    </w:p>
    <w:p w14:paraId="32FC316B">
      <w:pPr>
        <w:spacing w:line="360" w:lineRule="auto"/>
        <w:rPr>
          <w:rFonts w:ascii="宋体" w:hAnsi="宋体"/>
          <w:color w:val="000000" w:themeColor="text1"/>
          <w14:textFill>
            <w14:solidFill>
              <w14:schemeClr w14:val="tx1"/>
            </w14:solidFill>
          </w14:textFill>
        </w:rPr>
      </w:pPr>
    </w:p>
    <w:p w14:paraId="5E5B1F92">
      <w:pPr>
        <w:spacing w:line="360" w:lineRule="auto"/>
        <w:rPr>
          <w:rFonts w:ascii="宋体" w:hAnsi="宋体"/>
          <w:color w:val="000000" w:themeColor="text1"/>
          <w14:textFill>
            <w14:solidFill>
              <w14:schemeClr w14:val="tx1"/>
            </w14:solidFill>
          </w14:textFill>
        </w:rPr>
      </w:pPr>
    </w:p>
    <w:p w14:paraId="50DBE24F">
      <w:pPr>
        <w:spacing w:line="360" w:lineRule="auto"/>
        <w:ind w:left="420" w:hanging="420"/>
        <w:rPr>
          <w:rFonts w:ascii="宋体" w:hAnsi="宋体"/>
          <w:color w:val="000000" w:themeColor="text1"/>
          <w14:textFill>
            <w14:solidFill>
              <w14:schemeClr w14:val="tx1"/>
            </w14:solidFill>
          </w14:textFill>
        </w:rPr>
      </w:pPr>
    </w:p>
    <w:p w14:paraId="280E2E1E">
      <w:pPr>
        <w:spacing w:line="360" w:lineRule="auto"/>
        <w:ind w:left="420" w:hanging="420"/>
        <w:rPr>
          <w:rFonts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14:paraId="522050D2">
      <w:pPr>
        <w:spacing w:line="360" w:lineRule="auto"/>
        <w:ind w:left="420" w:hanging="420"/>
        <w:rPr>
          <w:rFonts w:ascii="宋体" w:hAnsi="宋体"/>
          <w:b/>
          <w:color w:val="000000" w:themeColor="text1"/>
          <w14:textFill>
            <w14:solidFill>
              <w14:schemeClr w14:val="tx1"/>
            </w14:solidFill>
          </w14:textFill>
        </w:rPr>
      </w:pPr>
    </w:p>
    <w:p w14:paraId="16CBD7AB">
      <w:pPr>
        <w:spacing w:line="360" w:lineRule="auto"/>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附件6</w:t>
      </w:r>
    </w:p>
    <w:p w14:paraId="429886AC">
      <w:pPr>
        <w:adjustRightInd w:val="0"/>
        <w:snapToGrid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法定代表人（负责人）授权委托书</w:t>
      </w:r>
    </w:p>
    <w:p w14:paraId="68BF111B">
      <w:pPr>
        <w:adjustRightInd w:val="0"/>
        <w:snapToGrid w:val="0"/>
        <w:spacing w:line="360" w:lineRule="auto"/>
        <w:rPr>
          <w:rFonts w:ascii="宋体" w:hAnsi="宋体"/>
          <w:color w:val="000000" w:themeColor="text1"/>
          <w:szCs w:val="21"/>
          <w14:textFill>
            <w14:solidFill>
              <w14:schemeClr w14:val="tx1"/>
            </w14:solidFill>
          </w14:textFill>
        </w:rPr>
      </w:pPr>
    </w:p>
    <w:p w14:paraId="67695A20">
      <w:pPr>
        <w:spacing w:line="360" w:lineRule="auto"/>
        <w:rPr>
          <w:rFonts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（采购人）、（采购代理机构）</w:t>
      </w:r>
      <w:r>
        <w:rPr>
          <w:rFonts w:hint="eastAsia" w:ascii="宋体" w:hAnsi="宋体"/>
          <w:color w:val="000000" w:themeColor="text1"/>
          <w:sz w:val="24"/>
          <w14:textFill>
            <w14:solidFill>
              <w14:schemeClr w14:val="tx1"/>
            </w14:solidFill>
          </w14:textFill>
        </w:rPr>
        <w:t>：</w:t>
      </w:r>
    </w:p>
    <w:p w14:paraId="1A0933E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兹授权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同志为我公司参加贵单位组织的</w:t>
      </w:r>
      <w:r>
        <w:rPr>
          <w:rFonts w:hint="eastAsia" w:ascii="宋体" w:hAnsi="宋体"/>
          <w:color w:val="000000" w:themeColor="text1"/>
          <w:sz w:val="24"/>
          <w:u w:val="single"/>
          <w14:textFill>
            <w14:solidFill>
              <w14:schemeClr w14:val="tx1"/>
            </w14:solidFill>
          </w14:textFill>
        </w:rPr>
        <w:t xml:space="preserve">                     项目</w:t>
      </w:r>
      <w:r>
        <w:rPr>
          <w:rFonts w:hint="eastAsia" w:ascii="宋体" w:hAnsi="宋体"/>
          <w:color w:val="000000" w:themeColor="text1"/>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）竞争性磋商采购活动的委托代理人，全权代表我公司处理在该项目活动中的一切事宜。代理期限从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日止。 </w:t>
      </w:r>
    </w:p>
    <w:p w14:paraId="29AC52D8">
      <w:pPr>
        <w:spacing w:line="360" w:lineRule="auto"/>
        <w:rPr>
          <w:rFonts w:ascii="宋体" w:hAnsi="宋体"/>
          <w:color w:val="000000" w:themeColor="text1"/>
          <w:sz w:val="24"/>
          <w14:textFill>
            <w14:solidFill>
              <w14:schemeClr w14:val="tx1"/>
            </w14:solidFill>
          </w14:textFill>
        </w:rPr>
      </w:pPr>
    </w:p>
    <w:p w14:paraId="1A543FC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磋商供应商（公章）：</w:t>
      </w:r>
      <w:r>
        <w:rPr>
          <w:rFonts w:hint="eastAsia" w:ascii="宋体" w:hAnsi="宋体"/>
          <w:color w:val="000000" w:themeColor="text1"/>
          <w:sz w:val="24"/>
          <w:u w:val="single"/>
          <w14:textFill>
            <w14:solidFill>
              <w14:schemeClr w14:val="tx1"/>
            </w14:solidFill>
          </w14:textFill>
        </w:rPr>
        <w:t xml:space="preserve">               </w:t>
      </w:r>
    </w:p>
    <w:p w14:paraId="5615F24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法定代表人（负责人）（签名）：</w:t>
      </w:r>
      <w:r>
        <w:rPr>
          <w:rFonts w:hint="eastAsia" w:ascii="宋体" w:hAnsi="宋体"/>
          <w:color w:val="000000" w:themeColor="text1"/>
          <w:sz w:val="24"/>
          <w:u w:val="single"/>
          <w14:textFill>
            <w14:solidFill>
              <w14:schemeClr w14:val="tx1"/>
            </w14:solidFill>
          </w14:textFill>
        </w:rPr>
        <w:t xml:space="preserve">       </w:t>
      </w:r>
    </w:p>
    <w:p w14:paraId="5F18A7E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签发日期：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45D834DE">
      <w:pPr>
        <w:spacing w:line="360" w:lineRule="auto"/>
        <w:rPr>
          <w:rFonts w:ascii="宋体" w:hAnsi="宋体"/>
          <w:color w:val="000000" w:themeColor="text1"/>
          <w:sz w:val="24"/>
          <w14:textFill>
            <w14:solidFill>
              <w14:schemeClr w14:val="tx1"/>
            </w14:solidFill>
          </w14:textFill>
        </w:rPr>
      </w:pPr>
    </w:p>
    <w:p w14:paraId="33C898D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附：委托代理人工作单位</w:t>
      </w:r>
      <w:r>
        <w:rPr>
          <w:rFonts w:hint="eastAsia" w:ascii="宋体" w:hAnsi="宋体"/>
          <w:color w:val="000000" w:themeColor="text1"/>
          <w:sz w:val="24"/>
          <w:u w:val="single"/>
          <w14:textFill>
            <w14:solidFill>
              <w14:schemeClr w14:val="tx1"/>
            </w14:solidFill>
          </w14:textFill>
        </w:rPr>
        <w:t xml:space="preserve">               </w:t>
      </w:r>
    </w:p>
    <w:p w14:paraId="36B5917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性别：</w:t>
      </w:r>
      <w:r>
        <w:rPr>
          <w:rFonts w:hint="eastAsia" w:ascii="宋体" w:hAnsi="宋体"/>
          <w:color w:val="000000" w:themeColor="text1"/>
          <w:sz w:val="24"/>
          <w:u w:val="single"/>
          <w14:textFill>
            <w14:solidFill>
              <w14:schemeClr w14:val="tx1"/>
            </w14:solidFill>
          </w14:textFill>
        </w:rPr>
        <w:t xml:space="preserve">    </w:t>
      </w:r>
    </w:p>
    <w:p w14:paraId="424C77C8">
      <w:pPr>
        <w:adjustRightInd w:val="0"/>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 xml:space="preserve">                              </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78A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25D5C4B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粘贴委托代理人的正面及反面身份证复印件</w:t>
            </w:r>
          </w:p>
        </w:tc>
      </w:tr>
    </w:tbl>
    <w:p w14:paraId="668A90F4">
      <w:pPr>
        <w:autoSpaceDE w:val="0"/>
        <w:autoSpaceDN w:val="0"/>
        <w:spacing w:line="360" w:lineRule="auto"/>
        <w:ind w:left="480" w:hanging="480"/>
        <w:rPr>
          <w:rFonts w:ascii="宋体" w:hAnsi="宋体"/>
          <w:color w:val="000000" w:themeColor="text1"/>
          <w:sz w:val="24"/>
          <w14:textFill>
            <w14:solidFill>
              <w14:schemeClr w14:val="tx1"/>
            </w14:solidFill>
          </w14:textFill>
        </w:rPr>
      </w:pPr>
    </w:p>
    <w:p w14:paraId="148B42E9">
      <w:pPr>
        <w:pStyle w:val="23"/>
        <w:spacing w:line="360" w:lineRule="auto"/>
        <w:rPr>
          <w:rFonts w:hAnsi="宋体"/>
          <w:color w:val="000000" w:themeColor="text1"/>
          <w:sz w:val="24"/>
          <w:szCs w:val="24"/>
          <w14:textFill>
            <w14:solidFill>
              <w14:schemeClr w14:val="tx1"/>
            </w14:solidFill>
          </w14:textFill>
        </w:rPr>
      </w:pPr>
    </w:p>
    <w:p w14:paraId="37006FA6">
      <w:pPr>
        <w:pStyle w:val="23"/>
        <w:spacing w:line="360" w:lineRule="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br w:type="page"/>
      </w:r>
    </w:p>
    <w:p w14:paraId="4E672F5F">
      <w:pPr>
        <w:pStyle w:val="23"/>
        <w:spacing w:line="360" w:lineRule="auto"/>
        <w:rPr>
          <w:rFonts w:hAnsi="宋体"/>
          <w:color w:val="000000" w:themeColor="text1"/>
          <w14:textFill>
            <w14:solidFill>
              <w14:schemeClr w14:val="tx1"/>
            </w14:solidFill>
          </w14:textFill>
        </w:rPr>
      </w:pPr>
    </w:p>
    <w:p w14:paraId="38671866">
      <w:pPr>
        <w:spacing w:line="360" w:lineRule="auto"/>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附件7</w:t>
      </w:r>
    </w:p>
    <w:p w14:paraId="4A3E0CAA">
      <w:pPr>
        <w:adjustRightInd w:val="0"/>
        <w:snapToGrid w:val="0"/>
        <w:spacing w:line="360" w:lineRule="auto"/>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法定代表人（负责人）身份证明书</w:t>
      </w:r>
    </w:p>
    <w:p w14:paraId="4A042717">
      <w:pPr>
        <w:adjustRightInd w:val="0"/>
        <w:snapToGrid w:val="0"/>
        <w:spacing w:line="360" w:lineRule="auto"/>
        <w:ind w:firstLine="960" w:firstLineChars="400"/>
        <w:rPr>
          <w:rFonts w:ascii="宋体" w:hAnsi="宋体"/>
          <w:color w:val="000000" w:themeColor="text1"/>
          <w:sz w:val="24"/>
          <w:u w:val="single"/>
          <w14:textFill>
            <w14:solidFill>
              <w14:schemeClr w14:val="tx1"/>
            </w14:solidFill>
          </w14:textFill>
        </w:rPr>
      </w:pPr>
    </w:p>
    <w:p w14:paraId="420C1120">
      <w:pPr>
        <w:adjustRightInd w:val="0"/>
        <w:snapToGrid w:val="0"/>
        <w:spacing w:line="36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在我</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任</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职务，是我</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的法定代表人（负责人）。</w:t>
      </w:r>
    </w:p>
    <w:p w14:paraId="60D2E05E">
      <w:pPr>
        <w:adjustRightInd w:val="0"/>
        <w:snapToGrid w:val="0"/>
        <w:spacing w:line="360" w:lineRule="auto"/>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48477B6C">
      <w:pPr>
        <w:adjustRightInd w:val="0"/>
        <w:snapToGrid w:val="0"/>
        <w:spacing w:line="360" w:lineRule="auto"/>
        <w:rPr>
          <w:rFonts w:ascii="宋体" w:hAnsi="宋体"/>
          <w:color w:val="000000" w:themeColor="text1"/>
          <w:sz w:val="24"/>
          <w14:textFill>
            <w14:solidFill>
              <w14:schemeClr w14:val="tx1"/>
            </w14:solidFill>
          </w14:textFill>
        </w:rPr>
      </w:pPr>
    </w:p>
    <w:p w14:paraId="0D5B4642">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0C2206DE">
      <w:pPr>
        <w:adjustRightInd w:val="0"/>
        <w:snapToGrid w:val="0"/>
        <w:spacing w:line="360" w:lineRule="auto"/>
        <w:rPr>
          <w:rFonts w:ascii="宋体" w:hAnsi="宋体"/>
          <w:color w:val="000000" w:themeColor="text1"/>
          <w:sz w:val="24"/>
          <w14:textFill>
            <w14:solidFill>
              <w14:schemeClr w14:val="tx1"/>
            </w14:solidFill>
          </w14:textFill>
        </w:rPr>
      </w:pPr>
    </w:p>
    <w:p w14:paraId="6CFE9EE1">
      <w:pPr>
        <w:adjustRightInd w:val="0"/>
        <w:snapToGrid w:val="0"/>
        <w:spacing w:line="360" w:lineRule="auto"/>
        <w:ind w:firstLine="3360" w:firstLineChars="1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312DCE04">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（单位公章）</w:t>
      </w:r>
    </w:p>
    <w:p w14:paraId="423DCEE3">
      <w:pPr>
        <w:adjustRightInd w:val="0"/>
        <w:snapToGrid w:val="0"/>
        <w:spacing w:line="360" w:lineRule="auto"/>
        <w:rPr>
          <w:rFonts w:ascii="宋体" w:hAnsi="宋体"/>
          <w:color w:val="000000" w:themeColor="text1"/>
          <w:sz w:val="24"/>
          <w14:textFill>
            <w14:solidFill>
              <w14:schemeClr w14:val="tx1"/>
            </w14:solidFill>
          </w14:textFill>
        </w:rPr>
      </w:pPr>
    </w:p>
    <w:p w14:paraId="60D61771">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p w14:paraId="4382F225">
      <w:pPr>
        <w:adjustRightInd w:val="0"/>
        <w:snapToGrid w:val="0"/>
        <w:spacing w:line="360" w:lineRule="auto"/>
        <w:rPr>
          <w:rFonts w:ascii="宋体" w:hAnsi="宋体"/>
          <w:color w:val="000000" w:themeColor="text1"/>
          <w:sz w:val="24"/>
          <w14:textFill>
            <w14:solidFill>
              <w14:schemeClr w14:val="tx1"/>
            </w14:solidFill>
          </w14:textFill>
        </w:rPr>
      </w:pPr>
    </w:p>
    <w:p w14:paraId="221A50D2">
      <w:pPr>
        <w:adjustRightInd w:val="0"/>
        <w:snapToGrid w:val="0"/>
        <w:spacing w:line="360" w:lineRule="auto"/>
        <w:ind w:firstLine="360" w:firstLineChars="150"/>
        <w:rPr>
          <w:rFonts w:ascii="宋体" w:hAnsi="宋体"/>
          <w:color w:val="000000" w:themeColor="text1"/>
          <w:sz w:val="24"/>
          <w14:textFill>
            <w14:solidFill>
              <w14:schemeClr w14:val="tx1"/>
            </w14:solidFill>
          </w14:textFill>
        </w:rPr>
      </w:pPr>
    </w:p>
    <w:p w14:paraId="74C6382E">
      <w:pPr>
        <w:adjustRightInd w:val="0"/>
        <w:snapToGrid w:val="0"/>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住    址：</w:t>
      </w:r>
    </w:p>
    <w:p w14:paraId="58D7E7F5">
      <w:pPr>
        <w:adjustRightInd w:val="0"/>
        <w:snapToGrid w:val="0"/>
        <w:spacing w:line="360" w:lineRule="auto"/>
        <w:ind w:firstLine="360" w:firstLineChars="150"/>
        <w:rPr>
          <w:rFonts w:ascii="宋体" w:hAnsi="宋体"/>
          <w:color w:val="000000" w:themeColor="text1"/>
          <w:sz w:val="24"/>
          <w14:textFill>
            <w14:solidFill>
              <w14:schemeClr w14:val="tx1"/>
            </w14:solidFill>
          </w14:textFill>
        </w:rPr>
      </w:pPr>
    </w:p>
    <w:p w14:paraId="5B1BAF99">
      <w:pPr>
        <w:pStyle w:val="23"/>
        <w:adjustRightInd w:val="0"/>
        <w:snapToGrid w:val="0"/>
        <w:spacing w:line="360" w:lineRule="auto"/>
        <w:ind w:firstLine="360" w:firstLineChars="15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联系电话：</w:t>
      </w:r>
    </w:p>
    <w:p w14:paraId="0C76FCF7">
      <w:pPr>
        <w:pStyle w:val="23"/>
        <w:adjustRightInd w:val="0"/>
        <w:snapToGrid w:val="0"/>
        <w:spacing w:line="360" w:lineRule="auto"/>
        <w:ind w:firstLine="360" w:firstLineChars="150"/>
        <w:rPr>
          <w:rFonts w:hAnsi="宋体"/>
          <w:color w:val="000000" w:themeColor="text1"/>
          <w:sz w:val="24"/>
          <w:szCs w:val="24"/>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882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76537657">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贴附“身份证复印件”（正反两面）</w:t>
            </w:r>
          </w:p>
        </w:tc>
      </w:tr>
      <w:tr w14:paraId="5DA0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2F1456C8">
            <w:pPr>
              <w:snapToGrid w:val="0"/>
              <w:spacing w:line="360" w:lineRule="auto"/>
              <w:rPr>
                <w:rFonts w:ascii="宋体" w:hAnsi="宋体"/>
                <w:color w:val="000000" w:themeColor="text1"/>
                <w:szCs w:val="21"/>
                <w14:textFill>
                  <w14:solidFill>
                    <w14:schemeClr w14:val="tx1"/>
                  </w14:solidFill>
                </w14:textFill>
              </w:rPr>
            </w:pPr>
          </w:p>
        </w:tc>
      </w:tr>
    </w:tbl>
    <w:p w14:paraId="2B8CB1B7">
      <w:pPr>
        <w:pStyle w:val="23"/>
        <w:spacing w:line="360" w:lineRule="auto"/>
        <w:rPr>
          <w:rFonts w:hAnsi="宋体"/>
          <w:color w:val="000000" w:themeColor="text1"/>
          <w14:textFill>
            <w14:solidFill>
              <w14:schemeClr w14:val="tx1"/>
            </w14:solidFill>
          </w14:textFill>
        </w:rPr>
      </w:pPr>
    </w:p>
    <w:p w14:paraId="057A611A">
      <w:pPr>
        <w:autoSpaceDE w:val="0"/>
        <w:autoSpaceDN w:val="0"/>
        <w:adjustRightInd w:val="0"/>
        <w:snapToGrid w:val="0"/>
        <w:spacing w:line="360"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附件8</w:t>
      </w:r>
    </w:p>
    <w:p w14:paraId="44DBCE3C">
      <w:pPr>
        <w:autoSpaceDE w:val="0"/>
        <w:autoSpaceDN w:val="0"/>
        <w:adjustRightInd w:val="0"/>
        <w:snapToGrid w:val="0"/>
        <w:spacing w:line="360" w:lineRule="auto"/>
        <w:ind w:firstLine="14753" w:firstLineChars="3340"/>
        <w:rPr>
          <w:rFonts w:ascii="宋体" w:hAnsi="宋体"/>
          <w:b/>
          <w:color w:val="000000" w:themeColor="text1"/>
          <w:kern w:val="0"/>
          <w:sz w:val="44"/>
          <w:szCs w:val="44"/>
          <w14:textFill>
            <w14:solidFill>
              <w14:schemeClr w14:val="tx1"/>
            </w14:solidFill>
          </w14:textFill>
        </w:rPr>
      </w:pPr>
    </w:p>
    <w:p w14:paraId="230CC425">
      <w:pPr>
        <w:spacing w:line="360" w:lineRule="auto"/>
        <w:ind w:firstLine="640" w:firstLineChars="200"/>
        <w:jc w:val="center"/>
        <w:rPr>
          <w:rFonts w:ascii="宋体" w:hAnsi="宋体"/>
          <w:color w:val="000000" w:themeColor="text1"/>
          <w:kern w:val="0"/>
          <w:sz w:val="32"/>
          <w:szCs w:val="21"/>
          <w14:textFill>
            <w14:solidFill>
              <w14:schemeClr w14:val="tx1"/>
            </w14:solidFill>
          </w14:textFill>
        </w:rPr>
      </w:pPr>
      <w:r>
        <w:rPr>
          <w:rFonts w:hint="eastAsia" w:ascii="宋体" w:hAnsi="宋体"/>
          <w:color w:val="000000" w:themeColor="text1"/>
          <w:kern w:val="0"/>
          <w:sz w:val="32"/>
          <w:szCs w:val="21"/>
          <w14:textFill>
            <w14:solidFill>
              <w14:schemeClr w14:val="tx1"/>
            </w14:solidFill>
          </w14:textFill>
        </w:rPr>
        <w:t>承诺函（格式）</w:t>
      </w:r>
    </w:p>
    <w:p w14:paraId="24EF6FCE">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p>
    <w:p w14:paraId="3A4F5E70">
      <w:pPr>
        <w:widowControl/>
        <w:spacing w:line="360" w:lineRule="auto"/>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采购人/采购代理机构</w:t>
      </w:r>
      <w:r>
        <w:rPr>
          <w:rFonts w:hint="eastAsia" w:ascii="宋体" w:hAnsi="宋体"/>
          <w:color w:val="000000" w:themeColor="text1"/>
          <w:kern w:val="0"/>
          <w:sz w:val="24"/>
          <w14:textFill>
            <w14:solidFill>
              <w14:schemeClr w14:val="tx1"/>
            </w14:solidFill>
          </w14:textFill>
        </w:rPr>
        <w:t>：</w:t>
      </w:r>
    </w:p>
    <w:p w14:paraId="13FEEEA0">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我方作为本次采购项目的磋商供应商，根据磋商文件要求，现郑重承诺如下：</w:t>
      </w:r>
    </w:p>
    <w:p w14:paraId="5FEC4233">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78F88404">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二、参加本次采购活动，不存在与单位负责人为同一人或者存在直接控股、管理关系的其他供应商参与同一合同项下的政府采购活动的行为。</w:t>
      </w:r>
    </w:p>
    <w:p w14:paraId="21A09F3B">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92AF630">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07210097">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317618EF">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六、参加本次采购活动，我方完全同意磋商文件第二章关于“成交费用”、 “履约保证金”的实质性要求，并承诺严格按照磋商文件要求履行。</w:t>
      </w:r>
    </w:p>
    <w:p w14:paraId="279C767E">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03D2880">
      <w:pPr>
        <w:widowControl/>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6C689812">
      <w:pPr>
        <w:adjustRightInd w:val="0"/>
        <w:snapToGrid w:val="0"/>
        <w:spacing w:line="360" w:lineRule="auto"/>
        <w:ind w:right="1470" w:rightChars="700"/>
        <w:rPr>
          <w:rFonts w:ascii="宋体" w:hAnsi="宋体"/>
          <w:color w:val="000000" w:themeColor="text1"/>
          <w:kern w:val="0"/>
          <w:sz w:val="24"/>
          <w14:textFill>
            <w14:solidFill>
              <w14:schemeClr w14:val="tx1"/>
            </w14:solidFill>
          </w14:textFill>
        </w:rPr>
      </w:pPr>
    </w:p>
    <w:p w14:paraId="7A151CDD">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769F5093">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6F818420">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64ED51CC">
      <w:pPr>
        <w:pStyle w:val="2"/>
        <w:spacing w:before="0" w:after="0" w:line="360" w:lineRule="auto"/>
        <w:rPr>
          <w:rFonts w:ascii="宋体" w:hAnsi="宋体" w:eastAsia="宋体"/>
          <w:color w:val="000000" w:themeColor="text1"/>
          <w14:textFill>
            <w14:solidFill>
              <w14:schemeClr w14:val="tx1"/>
            </w14:solidFill>
          </w14:textFill>
        </w:rPr>
      </w:pPr>
    </w:p>
    <w:p w14:paraId="55BAC704">
      <w:pPr>
        <w:spacing w:line="360" w:lineRule="auto"/>
        <w:rPr>
          <w:rFonts w:hint="eastAsia" w:ascii="宋体" w:hAnsi="宋体"/>
          <w:b/>
          <w:color w:val="000000" w:themeColor="text1"/>
          <w:sz w:val="24"/>
          <w14:textFill>
            <w14:solidFill>
              <w14:schemeClr w14:val="tx1"/>
            </w14:solidFill>
          </w14:textFill>
        </w:rPr>
      </w:pPr>
    </w:p>
    <w:p w14:paraId="0D8A926A">
      <w:pPr>
        <w:spacing w:line="360" w:lineRule="auto"/>
        <w:rPr>
          <w:rFonts w:hint="eastAsia" w:ascii="宋体" w:hAnsi="宋体"/>
          <w:b/>
          <w:color w:val="000000" w:themeColor="text1"/>
          <w:sz w:val="24"/>
          <w14:textFill>
            <w14:solidFill>
              <w14:schemeClr w14:val="tx1"/>
            </w14:solidFill>
          </w14:textFill>
        </w:rPr>
      </w:pPr>
    </w:p>
    <w:p w14:paraId="502F8BEF">
      <w:pPr>
        <w:spacing w:line="360" w:lineRule="auto"/>
        <w:rPr>
          <w:rFonts w:hint="eastAsia" w:ascii="宋体" w:hAnsi="宋体"/>
          <w:b/>
          <w:color w:val="000000" w:themeColor="text1"/>
          <w:sz w:val="24"/>
          <w14:textFill>
            <w14:solidFill>
              <w14:schemeClr w14:val="tx1"/>
            </w14:solidFill>
          </w14:textFill>
        </w:rPr>
      </w:pPr>
    </w:p>
    <w:p w14:paraId="489805D8">
      <w:pPr>
        <w:spacing w:line="360" w:lineRule="auto"/>
        <w:rPr>
          <w:rFonts w:hint="eastAsia" w:ascii="宋体" w:hAnsi="宋体"/>
          <w:b/>
          <w:color w:val="000000" w:themeColor="text1"/>
          <w:sz w:val="24"/>
          <w14:textFill>
            <w14:solidFill>
              <w14:schemeClr w14:val="tx1"/>
            </w14:solidFill>
          </w14:textFill>
        </w:rPr>
      </w:pPr>
    </w:p>
    <w:p w14:paraId="3EBDC326">
      <w:pPr>
        <w:spacing w:line="360" w:lineRule="auto"/>
        <w:rPr>
          <w:rFonts w:hint="eastAsia" w:ascii="宋体" w:hAnsi="宋体"/>
          <w:b/>
          <w:color w:val="000000" w:themeColor="text1"/>
          <w:sz w:val="24"/>
          <w14:textFill>
            <w14:solidFill>
              <w14:schemeClr w14:val="tx1"/>
            </w14:solidFill>
          </w14:textFill>
        </w:rPr>
      </w:pPr>
    </w:p>
    <w:p w14:paraId="361828BF">
      <w:pPr>
        <w:spacing w:line="360" w:lineRule="auto"/>
        <w:rPr>
          <w:rFonts w:hint="eastAsia" w:ascii="宋体" w:hAnsi="宋体"/>
          <w:b/>
          <w:color w:val="000000" w:themeColor="text1"/>
          <w:sz w:val="24"/>
          <w14:textFill>
            <w14:solidFill>
              <w14:schemeClr w14:val="tx1"/>
            </w14:solidFill>
          </w14:textFill>
        </w:rPr>
      </w:pPr>
    </w:p>
    <w:p w14:paraId="50BFFCEF">
      <w:pPr>
        <w:spacing w:line="360" w:lineRule="auto"/>
        <w:rPr>
          <w:rFonts w:hint="eastAsia" w:ascii="宋体" w:hAnsi="宋体"/>
          <w:b/>
          <w:color w:val="000000" w:themeColor="text1"/>
          <w:sz w:val="24"/>
          <w14:textFill>
            <w14:solidFill>
              <w14:schemeClr w14:val="tx1"/>
            </w14:solidFill>
          </w14:textFill>
        </w:rPr>
      </w:pPr>
    </w:p>
    <w:p w14:paraId="09B092D3">
      <w:pPr>
        <w:spacing w:line="360" w:lineRule="auto"/>
        <w:rPr>
          <w:rFonts w:hint="eastAsia" w:ascii="宋体" w:hAnsi="宋体"/>
          <w:b/>
          <w:color w:val="000000" w:themeColor="text1"/>
          <w:sz w:val="24"/>
          <w14:textFill>
            <w14:solidFill>
              <w14:schemeClr w14:val="tx1"/>
            </w14:solidFill>
          </w14:textFill>
        </w:rPr>
      </w:pPr>
    </w:p>
    <w:p w14:paraId="011E65BC">
      <w:pPr>
        <w:spacing w:line="360" w:lineRule="auto"/>
        <w:rPr>
          <w:rFonts w:hint="eastAsia" w:ascii="宋体" w:hAnsi="宋体"/>
          <w:b/>
          <w:color w:val="000000" w:themeColor="text1"/>
          <w:sz w:val="24"/>
          <w14:textFill>
            <w14:solidFill>
              <w14:schemeClr w14:val="tx1"/>
            </w14:solidFill>
          </w14:textFill>
        </w:rPr>
      </w:pPr>
    </w:p>
    <w:p w14:paraId="2E6DAB15">
      <w:pPr>
        <w:spacing w:line="360" w:lineRule="auto"/>
        <w:rPr>
          <w:rFonts w:hint="eastAsia" w:ascii="宋体" w:hAnsi="宋体"/>
          <w:b/>
          <w:color w:val="000000" w:themeColor="text1"/>
          <w:sz w:val="24"/>
          <w14:textFill>
            <w14:solidFill>
              <w14:schemeClr w14:val="tx1"/>
            </w14:solidFill>
          </w14:textFill>
        </w:rPr>
      </w:pPr>
    </w:p>
    <w:p w14:paraId="790CCD01">
      <w:pPr>
        <w:spacing w:line="360" w:lineRule="auto"/>
        <w:rPr>
          <w:rFonts w:hint="eastAsia" w:ascii="宋体" w:hAnsi="宋体"/>
          <w:b/>
          <w:color w:val="000000" w:themeColor="text1"/>
          <w:sz w:val="24"/>
          <w14:textFill>
            <w14:solidFill>
              <w14:schemeClr w14:val="tx1"/>
            </w14:solidFill>
          </w14:textFill>
        </w:rPr>
      </w:pPr>
    </w:p>
    <w:p w14:paraId="2FC3C2CC">
      <w:pPr>
        <w:spacing w:line="360" w:lineRule="auto"/>
        <w:rPr>
          <w:rFonts w:hint="eastAsia" w:ascii="宋体" w:hAnsi="宋体"/>
          <w:b/>
          <w:color w:val="000000" w:themeColor="text1"/>
          <w:sz w:val="24"/>
          <w14:textFill>
            <w14:solidFill>
              <w14:schemeClr w14:val="tx1"/>
            </w14:solidFill>
          </w14:textFill>
        </w:rPr>
      </w:pPr>
    </w:p>
    <w:p w14:paraId="1C4A0AA7">
      <w:pPr>
        <w:spacing w:line="360" w:lineRule="auto"/>
        <w:rPr>
          <w:rFonts w:hint="eastAsia" w:ascii="宋体" w:hAnsi="宋体"/>
          <w:b/>
          <w:color w:val="000000" w:themeColor="text1"/>
          <w:sz w:val="24"/>
          <w14:textFill>
            <w14:solidFill>
              <w14:schemeClr w14:val="tx1"/>
            </w14:solidFill>
          </w14:textFill>
        </w:rPr>
      </w:pPr>
    </w:p>
    <w:p w14:paraId="12D1F76A">
      <w:pPr>
        <w:spacing w:line="360" w:lineRule="auto"/>
        <w:rPr>
          <w:rFonts w:hint="eastAsia" w:ascii="宋体" w:hAnsi="宋体"/>
          <w:b/>
          <w:color w:val="000000" w:themeColor="text1"/>
          <w:sz w:val="24"/>
          <w14:textFill>
            <w14:solidFill>
              <w14:schemeClr w14:val="tx1"/>
            </w14:solidFill>
          </w14:textFill>
        </w:rPr>
      </w:pPr>
    </w:p>
    <w:p w14:paraId="099F208E">
      <w:pPr>
        <w:spacing w:line="360" w:lineRule="auto"/>
        <w:rPr>
          <w:rFonts w:hint="eastAsia" w:ascii="宋体" w:hAnsi="宋体"/>
          <w:b/>
          <w:color w:val="000000" w:themeColor="text1"/>
          <w:sz w:val="24"/>
          <w14:textFill>
            <w14:solidFill>
              <w14:schemeClr w14:val="tx1"/>
            </w14:solidFill>
          </w14:textFill>
        </w:rPr>
      </w:pPr>
    </w:p>
    <w:p w14:paraId="1CC76F6C">
      <w:pPr>
        <w:spacing w:line="360" w:lineRule="auto"/>
        <w:rPr>
          <w:rFonts w:hint="eastAsia" w:ascii="宋体" w:hAnsi="宋体"/>
          <w:b/>
          <w:color w:val="000000" w:themeColor="text1"/>
          <w:sz w:val="24"/>
          <w14:textFill>
            <w14:solidFill>
              <w14:schemeClr w14:val="tx1"/>
            </w14:solidFill>
          </w14:textFill>
        </w:rPr>
      </w:pPr>
    </w:p>
    <w:p w14:paraId="7BD6320D">
      <w:pPr>
        <w:spacing w:line="360" w:lineRule="auto"/>
        <w:rPr>
          <w:rFonts w:hint="eastAsia" w:ascii="宋体" w:hAnsi="宋体"/>
          <w:b/>
          <w:color w:val="000000" w:themeColor="text1"/>
          <w:sz w:val="24"/>
          <w14:textFill>
            <w14:solidFill>
              <w14:schemeClr w14:val="tx1"/>
            </w14:solidFill>
          </w14:textFill>
        </w:rPr>
      </w:pPr>
    </w:p>
    <w:p w14:paraId="7E666D92">
      <w:pPr>
        <w:spacing w:line="360" w:lineRule="auto"/>
        <w:rPr>
          <w:rFonts w:hint="eastAsia" w:ascii="宋体" w:hAnsi="宋体"/>
          <w:b/>
          <w:color w:val="000000" w:themeColor="text1"/>
          <w:sz w:val="24"/>
          <w14:textFill>
            <w14:solidFill>
              <w14:schemeClr w14:val="tx1"/>
            </w14:solidFill>
          </w14:textFill>
        </w:rPr>
      </w:pPr>
    </w:p>
    <w:p w14:paraId="3AD5C835">
      <w:pPr>
        <w:spacing w:line="360" w:lineRule="auto"/>
        <w:rPr>
          <w:rFonts w:hint="eastAsia" w:ascii="宋体" w:hAnsi="宋体"/>
          <w:b/>
          <w:color w:val="000000" w:themeColor="text1"/>
          <w:sz w:val="24"/>
          <w14:textFill>
            <w14:solidFill>
              <w14:schemeClr w14:val="tx1"/>
            </w14:solidFill>
          </w14:textFill>
        </w:rPr>
      </w:pPr>
    </w:p>
    <w:p w14:paraId="18621145">
      <w:pPr>
        <w:spacing w:line="360" w:lineRule="auto"/>
        <w:rPr>
          <w:rFonts w:hint="eastAsia" w:ascii="宋体" w:hAnsi="宋体"/>
          <w:b/>
          <w:color w:val="000000" w:themeColor="text1"/>
          <w:sz w:val="24"/>
          <w14:textFill>
            <w14:solidFill>
              <w14:schemeClr w14:val="tx1"/>
            </w14:solidFill>
          </w14:textFill>
        </w:rPr>
      </w:pPr>
    </w:p>
    <w:p w14:paraId="47FD3FB1">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附件9</w:t>
      </w:r>
    </w:p>
    <w:p w14:paraId="7AAD8DCE">
      <w:pPr>
        <w:tabs>
          <w:tab w:val="left" w:pos="5387"/>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施工组织设计</w:t>
      </w:r>
    </w:p>
    <w:p w14:paraId="164C3696">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396756AA">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．施工组织设计除采用文字表述外可附下列图表，图表及格式要求附后。</w:t>
      </w:r>
    </w:p>
    <w:p w14:paraId="441D6EF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附表一</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拟投入本工程的主要施工设备表</w:t>
      </w:r>
    </w:p>
    <w:p w14:paraId="14E955F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附表二</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拟配备本工程的试验和检测仪器设备表</w:t>
      </w:r>
    </w:p>
    <w:p w14:paraId="6A4D756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附表三</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劳动力计划表</w:t>
      </w:r>
    </w:p>
    <w:p w14:paraId="6310DB1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附表四</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计划开、竣工日期和施工进度网络图</w:t>
      </w:r>
    </w:p>
    <w:p w14:paraId="6A2DD69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附表五</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施工总平面图</w:t>
      </w:r>
    </w:p>
    <w:p w14:paraId="3BA20B3D">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附表六</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临时用地表</w:t>
      </w:r>
    </w:p>
    <w:p w14:paraId="79FCCABB">
      <w:pPr>
        <w:spacing w:line="360" w:lineRule="auto"/>
        <w:ind w:firstLine="480" w:firstLineChars="200"/>
        <w:rPr>
          <w:rFonts w:ascii="宋体" w:hAnsi="宋体" w:cs="宋体"/>
          <w:color w:val="000000" w:themeColor="text1"/>
          <w:sz w:val="24"/>
          <w14:textFill>
            <w14:solidFill>
              <w14:schemeClr w14:val="tx1"/>
            </w14:solidFill>
          </w14:textFill>
        </w:rPr>
      </w:pPr>
    </w:p>
    <w:p w14:paraId="36FBD92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附表一：拟投入本工程的主要施工设备表</w:t>
      </w:r>
    </w:p>
    <w:tbl>
      <w:tblPr>
        <w:tblStyle w:val="38"/>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3ED7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DAE4D2A">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1C16E31">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2129812B">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型号</w:t>
            </w:r>
          </w:p>
          <w:p w14:paraId="139F646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3C627DF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2C38FA59">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国别</w:t>
            </w:r>
          </w:p>
          <w:p w14:paraId="77520B4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5B0AA19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w:t>
            </w:r>
          </w:p>
          <w:p w14:paraId="1BA4EE14">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2024C28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额定功率</w:t>
            </w:r>
          </w:p>
          <w:p w14:paraId="2F084E7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KW</w:t>
            </w:r>
            <w:r>
              <w:rPr>
                <w:rFonts w:hint="eastAsia" w:ascii="宋体" w:hAnsi="宋体" w:cs="宋体"/>
                <w:color w:val="000000" w:themeColor="text1"/>
                <w:sz w:val="24"/>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03DD9E1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生产</w:t>
            </w:r>
          </w:p>
          <w:p w14:paraId="6022FBD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62B37F6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用于施</w:t>
            </w:r>
          </w:p>
          <w:p w14:paraId="1A0BD83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534B19F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0D1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BB38710">
            <w:pPr>
              <w:spacing w:line="360" w:lineRule="auto"/>
              <w:rPr>
                <w:rFonts w:ascii="宋体" w:hAnsi="宋体" w:cs="宋体"/>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97FA880">
            <w:pPr>
              <w:spacing w:line="360" w:lineRule="auto"/>
              <w:ind w:firstLine="480" w:firstLineChars="200"/>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46D9523">
            <w:pPr>
              <w:spacing w:line="360" w:lineRule="auto"/>
              <w:rPr>
                <w:rFonts w:ascii="宋体" w:hAnsi="宋体" w:cs="宋体"/>
                <w:color w:val="000000" w:themeColor="text1"/>
                <w:sz w:val="24"/>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BB13560">
            <w:pPr>
              <w:spacing w:line="360" w:lineRule="auto"/>
              <w:rPr>
                <w:rFonts w:ascii="宋体" w:hAnsi="宋体" w:cs="宋体"/>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9FAEFDB">
            <w:pPr>
              <w:spacing w:line="360" w:lineRule="auto"/>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23B8B4C">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70E7F72E">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9BBA2C5">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11096126">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8B4376">
            <w:pPr>
              <w:spacing w:line="360" w:lineRule="auto"/>
              <w:rPr>
                <w:rFonts w:ascii="宋体" w:hAnsi="宋体" w:cs="宋体"/>
                <w:color w:val="000000" w:themeColor="text1"/>
                <w:sz w:val="24"/>
                <w14:textFill>
                  <w14:solidFill>
                    <w14:schemeClr w14:val="tx1"/>
                  </w14:solidFill>
                </w14:textFill>
              </w:rPr>
            </w:pPr>
          </w:p>
        </w:tc>
      </w:tr>
      <w:tr w14:paraId="29F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AB7387D">
            <w:pPr>
              <w:spacing w:line="360" w:lineRule="auto"/>
              <w:rPr>
                <w:rFonts w:ascii="宋体" w:hAnsi="宋体" w:cs="宋体"/>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5845115E">
            <w:pPr>
              <w:spacing w:line="360" w:lineRule="auto"/>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31E9D6B">
            <w:pPr>
              <w:spacing w:line="360" w:lineRule="auto"/>
              <w:rPr>
                <w:rFonts w:ascii="宋体" w:hAnsi="宋体" w:cs="宋体"/>
                <w:color w:val="000000" w:themeColor="text1"/>
                <w:sz w:val="24"/>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9339E1F">
            <w:pPr>
              <w:spacing w:line="360" w:lineRule="auto"/>
              <w:rPr>
                <w:rFonts w:ascii="宋体" w:hAnsi="宋体" w:cs="宋体"/>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6C9D40D6">
            <w:pPr>
              <w:spacing w:line="360" w:lineRule="auto"/>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3B9FB3A">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CB0F91B">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CCB81">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D6E46BB">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8B6DE7A">
            <w:pPr>
              <w:spacing w:line="360" w:lineRule="auto"/>
              <w:rPr>
                <w:rFonts w:ascii="宋体" w:hAnsi="宋体" w:cs="宋体"/>
                <w:color w:val="000000" w:themeColor="text1"/>
                <w:sz w:val="24"/>
                <w14:textFill>
                  <w14:solidFill>
                    <w14:schemeClr w14:val="tx1"/>
                  </w14:solidFill>
                </w14:textFill>
              </w:rPr>
            </w:pPr>
          </w:p>
        </w:tc>
      </w:tr>
      <w:tr w14:paraId="1A9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0C956BD">
            <w:pPr>
              <w:spacing w:line="360" w:lineRule="auto"/>
              <w:rPr>
                <w:rFonts w:ascii="宋体" w:hAnsi="宋体" w:cs="宋体"/>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27AB4FAA">
            <w:pPr>
              <w:spacing w:line="360" w:lineRule="auto"/>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89EE590">
            <w:pPr>
              <w:spacing w:line="360" w:lineRule="auto"/>
              <w:rPr>
                <w:rFonts w:ascii="宋体" w:hAnsi="宋体" w:cs="宋体"/>
                <w:color w:val="000000" w:themeColor="text1"/>
                <w:sz w:val="24"/>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5FE3CE99">
            <w:pPr>
              <w:spacing w:line="360" w:lineRule="auto"/>
              <w:rPr>
                <w:rFonts w:ascii="宋体" w:hAnsi="宋体" w:cs="宋体"/>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9C86B1">
            <w:pPr>
              <w:spacing w:line="360" w:lineRule="auto"/>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A7C3C06">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2639143">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6C4040E">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2B9203A6">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7A8D6C0">
            <w:pPr>
              <w:spacing w:line="360" w:lineRule="auto"/>
              <w:rPr>
                <w:rFonts w:ascii="宋体" w:hAnsi="宋体" w:cs="宋体"/>
                <w:color w:val="000000" w:themeColor="text1"/>
                <w:sz w:val="24"/>
                <w14:textFill>
                  <w14:solidFill>
                    <w14:schemeClr w14:val="tx1"/>
                  </w14:solidFill>
                </w14:textFill>
              </w:rPr>
            </w:pPr>
          </w:p>
        </w:tc>
      </w:tr>
      <w:tr w14:paraId="786C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5E383A5B">
            <w:pPr>
              <w:spacing w:line="360" w:lineRule="auto"/>
              <w:rPr>
                <w:rFonts w:ascii="宋体" w:hAnsi="宋体" w:cs="宋体"/>
                <w:color w:val="000000" w:themeColor="text1"/>
                <w:sz w:val="24"/>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6A5F5008">
            <w:pPr>
              <w:spacing w:line="360" w:lineRule="auto"/>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E8FA511">
            <w:pPr>
              <w:spacing w:line="360" w:lineRule="auto"/>
              <w:rPr>
                <w:rFonts w:ascii="宋体" w:hAnsi="宋体" w:cs="宋体"/>
                <w:color w:val="000000" w:themeColor="text1"/>
                <w:sz w:val="24"/>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347B9CA">
            <w:pPr>
              <w:spacing w:line="360" w:lineRule="auto"/>
              <w:rPr>
                <w:rFonts w:ascii="宋体" w:hAnsi="宋体" w:cs="宋体"/>
                <w:color w:val="000000" w:themeColor="text1"/>
                <w:sz w:val="24"/>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6684E16">
            <w:pPr>
              <w:spacing w:line="360" w:lineRule="auto"/>
              <w:rPr>
                <w:rFonts w:ascii="宋体" w:hAnsi="宋体" w:cs="宋体"/>
                <w:color w:val="000000" w:themeColor="text1"/>
                <w:sz w:val="24"/>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1F780598">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EC97710">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9310414">
            <w:pPr>
              <w:spacing w:line="360" w:lineRule="auto"/>
              <w:rPr>
                <w:rFonts w:ascii="宋体" w:hAnsi="宋体" w:cs="宋体"/>
                <w:color w:val="000000" w:themeColor="text1"/>
                <w:sz w:val="24"/>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2628918">
            <w:pPr>
              <w:spacing w:line="360" w:lineRule="auto"/>
              <w:rPr>
                <w:rFonts w:ascii="宋体" w:hAnsi="宋体" w:cs="宋体"/>
                <w:color w:val="000000" w:themeColor="text1"/>
                <w:sz w:val="24"/>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70B9D564">
            <w:pPr>
              <w:spacing w:line="360" w:lineRule="auto"/>
              <w:rPr>
                <w:rFonts w:ascii="宋体" w:hAnsi="宋体" w:cs="宋体"/>
                <w:color w:val="000000" w:themeColor="text1"/>
                <w:sz w:val="24"/>
                <w14:textFill>
                  <w14:solidFill>
                    <w14:schemeClr w14:val="tx1"/>
                  </w14:solidFill>
                </w14:textFill>
              </w:rPr>
            </w:pPr>
          </w:p>
        </w:tc>
      </w:tr>
    </w:tbl>
    <w:p w14:paraId="22F38C63">
      <w:pPr>
        <w:spacing w:line="360" w:lineRule="auto"/>
        <w:rPr>
          <w:rFonts w:ascii="宋体" w:hAnsi="宋体" w:cs="宋体"/>
          <w:color w:val="000000" w:themeColor="text1"/>
          <w:sz w:val="24"/>
          <w14:textFill>
            <w14:solidFill>
              <w14:schemeClr w14:val="tx1"/>
            </w14:solidFill>
          </w14:textFill>
        </w:rPr>
      </w:pPr>
    </w:p>
    <w:p w14:paraId="7B65D5B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附表二：拟配备本工程的试验和检测仪器设备表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00B5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27D01A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2F2DF55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04A9FC35">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型号</w:t>
            </w:r>
          </w:p>
          <w:p w14:paraId="1DAF2BB9">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6994A32E">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9545966">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国别</w:t>
            </w:r>
          </w:p>
          <w:p w14:paraId="3500F36D">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23A797EA">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22BCD825">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已使用</w:t>
            </w:r>
          </w:p>
          <w:p w14:paraId="0F9F53C0">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49CE8E4A">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4C6DA98E">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6B7D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18F27A0">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78C32915">
            <w:pPr>
              <w:spacing w:line="360" w:lineRule="auto"/>
              <w:ind w:firstLine="480" w:firstLineChars="200"/>
              <w:rPr>
                <w:rFonts w:ascii="宋体" w:hAnsi="宋体" w:cs="宋体"/>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0D4089CC">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3ECDC1B6">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3F8147D1">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AE8F410">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7799C3B9">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0F2BA1A">
            <w:pPr>
              <w:spacing w:line="360" w:lineRule="auto"/>
              <w:ind w:firstLine="480" w:firstLineChars="200"/>
              <w:rPr>
                <w:rFonts w:ascii="宋体" w:hAnsi="宋体" w:cs="宋体"/>
                <w:color w:val="000000" w:themeColor="text1"/>
                <w:sz w:val="24"/>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6CE11685">
            <w:pPr>
              <w:spacing w:line="360" w:lineRule="auto"/>
              <w:ind w:firstLine="480" w:firstLineChars="200"/>
              <w:rPr>
                <w:rFonts w:ascii="宋体" w:hAnsi="宋体" w:cs="宋体"/>
                <w:color w:val="000000" w:themeColor="text1"/>
                <w:sz w:val="24"/>
                <w14:textFill>
                  <w14:solidFill>
                    <w14:schemeClr w14:val="tx1"/>
                  </w14:solidFill>
                </w14:textFill>
              </w:rPr>
            </w:pPr>
          </w:p>
        </w:tc>
      </w:tr>
      <w:tr w14:paraId="0C50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B078FD8">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01DAF9">
            <w:pPr>
              <w:spacing w:line="360" w:lineRule="auto"/>
              <w:ind w:firstLine="480" w:firstLineChars="200"/>
              <w:rPr>
                <w:rFonts w:ascii="宋体" w:hAnsi="宋体" w:cs="宋体"/>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F902AF2">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3F76456">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51B21ED">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A90C4DA">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6043F8E">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1BF850C">
            <w:pPr>
              <w:spacing w:line="360" w:lineRule="auto"/>
              <w:ind w:firstLine="480" w:firstLineChars="200"/>
              <w:rPr>
                <w:rFonts w:ascii="宋体" w:hAnsi="宋体" w:cs="宋体"/>
                <w:color w:val="000000" w:themeColor="text1"/>
                <w:sz w:val="24"/>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E9CF59B">
            <w:pPr>
              <w:spacing w:line="360" w:lineRule="auto"/>
              <w:ind w:firstLine="480" w:firstLineChars="200"/>
              <w:rPr>
                <w:rFonts w:ascii="宋体" w:hAnsi="宋体" w:cs="宋体"/>
                <w:color w:val="000000" w:themeColor="text1"/>
                <w:sz w:val="24"/>
                <w14:textFill>
                  <w14:solidFill>
                    <w14:schemeClr w14:val="tx1"/>
                  </w14:solidFill>
                </w14:textFill>
              </w:rPr>
            </w:pPr>
          </w:p>
        </w:tc>
      </w:tr>
      <w:tr w14:paraId="227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51631CD">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7C9071B">
            <w:pPr>
              <w:spacing w:line="360" w:lineRule="auto"/>
              <w:ind w:firstLine="480" w:firstLineChars="200"/>
              <w:rPr>
                <w:rFonts w:ascii="宋体" w:hAnsi="宋体" w:cs="宋体"/>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B6F4453">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4A778A75">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78BA5D24">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76BDAC0">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06B382E7">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5B96F92C">
            <w:pPr>
              <w:spacing w:line="360" w:lineRule="auto"/>
              <w:ind w:firstLine="480" w:firstLineChars="200"/>
              <w:rPr>
                <w:rFonts w:ascii="宋体" w:hAnsi="宋体" w:cs="宋体"/>
                <w:color w:val="000000" w:themeColor="text1"/>
                <w:sz w:val="24"/>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6651574C">
            <w:pPr>
              <w:spacing w:line="360" w:lineRule="auto"/>
              <w:ind w:firstLine="480" w:firstLineChars="200"/>
              <w:rPr>
                <w:rFonts w:ascii="宋体" w:hAnsi="宋体" w:cs="宋体"/>
                <w:color w:val="000000" w:themeColor="text1"/>
                <w:sz w:val="24"/>
                <w14:textFill>
                  <w14:solidFill>
                    <w14:schemeClr w14:val="tx1"/>
                  </w14:solidFill>
                </w14:textFill>
              </w:rPr>
            </w:pPr>
          </w:p>
        </w:tc>
      </w:tr>
      <w:tr w14:paraId="6E4D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98C193D">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0339C70">
            <w:pPr>
              <w:spacing w:line="360" w:lineRule="auto"/>
              <w:ind w:firstLine="480" w:firstLineChars="200"/>
              <w:rPr>
                <w:rFonts w:ascii="宋体" w:hAnsi="宋体" w:cs="宋体"/>
                <w:color w:val="000000" w:themeColor="text1"/>
                <w:sz w:val="24"/>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C8DB935">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4F3F3F8">
            <w:pPr>
              <w:spacing w:line="360" w:lineRule="auto"/>
              <w:ind w:firstLine="480" w:firstLineChars="200"/>
              <w:rPr>
                <w:rFonts w:ascii="宋体" w:hAnsi="宋体" w:cs="宋体"/>
                <w:color w:val="000000" w:themeColor="text1"/>
                <w:sz w:val="24"/>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F360AAD">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65683B9">
            <w:pPr>
              <w:spacing w:line="360" w:lineRule="auto"/>
              <w:ind w:firstLine="480" w:firstLineChars="200"/>
              <w:rPr>
                <w:rFonts w:ascii="宋体" w:hAnsi="宋体" w:cs="宋体"/>
                <w:color w:val="000000" w:themeColor="text1"/>
                <w:sz w:val="24"/>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785ABBB1">
            <w:pPr>
              <w:spacing w:line="360" w:lineRule="auto"/>
              <w:ind w:firstLine="480" w:firstLineChars="200"/>
              <w:rPr>
                <w:rFonts w:ascii="宋体" w:hAnsi="宋体" w:cs="宋体"/>
                <w:color w:val="000000" w:themeColor="text1"/>
                <w:sz w:val="24"/>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40FB026">
            <w:pPr>
              <w:spacing w:line="360" w:lineRule="auto"/>
              <w:ind w:firstLine="480" w:firstLineChars="200"/>
              <w:rPr>
                <w:rFonts w:ascii="宋体" w:hAnsi="宋体" w:cs="宋体"/>
                <w:color w:val="000000" w:themeColor="text1"/>
                <w:sz w:val="24"/>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627DC7F0">
            <w:pPr>
              <w:spacing w:line="360" w:lineRule="auto"/>
              <w:ind w:firstLine="480" w:firstLineChars="200"/>
              <w:rPr>
                <w:rFonts w:ascii="宋体" w:hAnsi="宋体" w:cs="宋体"/>
                <w:color w:val="000000" w:themeColor="text1"/>
                <w:sz w:val="24"/>
                <w14:textFill>
                  <w14:solidFill>
                    <w14:schemeClr w14:val="tx1"/>
                  </w14:solidFill>
                </w14:textFill>
              </w:rPr>
            </w:pPr>
          </w:p>
        </w:tc>
      </w:tr>
    </w:tbl>
    <w:p w14:paraId="0EA8AC17">
      <w:pPr>
        <w:spacing w:line="360" w:lineRule="auto"/>
        <w:rPr>
          <w:rFonts w:ascii="宋体" w:hAnsi="宋体" w:cs="宋体"/>
          <w:color w:val="000000" w:themeColor="text1"/>
          <w:sz w:val="24"/>
          <w14:textFill>
            <w14:solidFill>
              <w14:schemeClr w14:val="tx1"/>
            </w14:solidFill>
          </w14:textFill>
        </w:rPr>
      </w:pPr>
    </w:p>
    <w:p w14:paraId="3F43B54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附表三：劳动力计划表</w:t>
      </w:r>
    </w:p>
    <w:p w14:paraId="58B20DF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单位：人</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693E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380F3E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68E1A51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按工程施工阶段投入劳动力情况</w:t>
            </w:r>
          </w:p>
        </w:tc>
      </w:tr>
      <w:tr w14:paraId="0F77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6C2B71B">
            <w:pPr>
              <w:spacing w:line="360" w:lineRule="auto"/>
              <w:jc w:val="center"/>
              <w:rPr>
                <w:rFonts w:ascii="宋体" w:hAnsi="宋体" w:cs="宋体"/>
                <w:color w:val="000000" w:themeColor="text1"/>
                <w:sz w:val="24"/>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238A98A9">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A1EBC8">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689714B">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B476FBE">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3A26BB9">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5E4362">
            <w:pPr>
              <w:spacing w:line="360" w:lineRule="auto"/>
              <w:jc w:val="center"/>
              <w:rPr>
                <w:rFonts w:ascii="宋体" w:hAnsi="宋体" w:cs="宋体"/>
                <w:color w:val="000000" w:themeColor="text1"/>
                <w:sz w:val="24"/>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4686841">
            <w:pPr>
              <w:spacing w:line="360" w:lineRule="auto"/>
              <w:jc w:val="center"/>
              <w:rPr>
                <w:rFonts w:ascii="宋体" w:hAnsi="宋体" w:cs="宋体"/>
                <w:color w:val="000000" w:themeColor="text1"/>
                <w:sz w:val="24"/>
                <w14:textFill>
                  <w14:solidFill>
                    <w14:schemeClr w14:val="tx1"/>
                  </w14:solidFill>
                </w14:textFill>
              </w:rPr>
            </w:pPr>
          </w:p>
        </w:tc>
      </w:tr>
      <w:tr w14:paraId="0F0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1F901E6">
            <w:pPr>
              <w:spacing w:line="360" w:lineRule="auto"/>
              <w:jc w:val="center"/>
              <w:rPr>
                <w:rFonts w:ascii="宋体" w:hAnsi="宋体" w:cs="宋体"/>
                <w:color w:val="000000" w:themeColor="text1"/>
                <w:sz w:val="24"/>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A0AECDA">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47AE484">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79347F7">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C873100">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A7B9CFA">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1749865">
            <w:pPr>
              <w:spacing w:line="360" w:lineRule="auto"/>
              <w:jc w:val="center"/>
              <w:rPr>
                <w:rFonts w:ascii="宋体" w:hAnsi="宋体" w:cs="宋体"/>
                <w:color w:val="000000" w:themeColor="text1"/>
                <w:sz w:val="24"/>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ECD72FD">
            <w:pPr>
              <w:spacing w:line="360" w:lineRule="auto"/>
              <w:jc w:val="center"/>
              <w:rPr>
                <w:rFonts w:ascii="宋体" w:hAnsi="宋体" w:cs="宋体"/>
                <w:color w:val="000000" w:themeColor="text1"/>
                <w:sz w:val="24"/>
                <w14:textFill>
                  <w14:solidFill>
                    <w14:schemeClr w14:val="tx1"/>
                  </w14:solidFill>
                </w14:textFill>
              </w:rPr>
            </w:pPr>
          </w:p>
        </w:tc>
      </w:tr>
      <w:tr w14:paraId="3C98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00FDDEA">
            <w:pPr>
              <w:spacing w:line="360" w:lineRule="auto"/>
              <w:jc w:val="center"/>
              <w:rPr>
                <w:rFonts w:ascii="宋体" w:hAnsi="宋体" w:cs="宋体"/>
                <w:color w:val="000000" w:themeColor="text1"/>
                <w:sz w:val="24"/>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F22FA81">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DA390F9">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B180AAE">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6B21D8E">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7838C769">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EE29612">
            <w:pPr>
              <w:spacing w:line="360" w:lineRule="auto"/>
              <w:jc w:val="center"/>
              <w:rPr>
                <w:rFonts w:ascii="宋体" w:hAnsi="宋体" w:cs="宋体"/>
                <w:color w:val="000000" w:themeColor="text1"/>
                <w:sz w:val="24"/>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062C9CF2">
            <w:pPr>
              <w:spacing w:line="360" w:lineRule="auto"/>
              <w:jc w:val="center"/>
              <w:rPr>
                <w:rFonts w:ascii="宋体" w:hAnsi="宋体" w:cs="宋体"/>
                <w:color w:val="000000" w:themeColor="text1"/>
                <w:sz w:val="24"/>
                <w14:textFill>
                  <w14:solidFill>
                    <w14:schemeClr w14:val="tx1"/>
                  </w14:solidFill>
                </w14:textFill>
              </w:rPr>
            </w:pPr>
          </w:p>
        </w:tc>
      </w:tr>
      <w:tr w14:paraId="411B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47B6FFB">
            <w:pPr>
              <w:spacing w:line="360" w:lineRule="auto"/>
              <w:jc w:val="center"/>
              <w:rPr>
                <w:rFonts w:ascii="宋体" w:hAnsi="宋体" w:cs="宋体"/>
                <w:color w:val="000000" w:themeColor="text1"/>
                <w:sz w:val="24"/>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21B7A7BA">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C8A7EA1">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A4FD278">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EDFD3AC">
            <w:pPr>
              <w:spacing w:line="360" w:lineRule="auto"/>
              <w:jc w:val="center"/>
              <w:rPr>
                <w:rFonts w:ascii="宋体" w:hAnsi="宋体" w:cs="宋体"/>
                <w:color w:val="000000" w:themeColor="text1"/>
                <w:sz w:val="24"/>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44C6DB16">
            <w:pPr>
              <w:spacing w:line="360" w:lineRule="auto"/>
              <w:jc w:val="center"/>
              <w:rPr>
                <w:rFonts w:ascii="宋体" w:hAnsi="宋体" w:cs="宋体"/>
                <w:color w:val="000000" w:themeColor="text1"/>
                <w:sz w:val="24"/>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4BF3B4B">
            <w:pPr>
              <w:spacing w:line="360" w:lineRule="auto"/>
              <w:jc w:val="center"/>
              <w:rPr>
                <w:rFonts w:ascii="宋体" w:hAnsi="宋体" w:cs="宋体"/>
                <w:color w:val="000000" w:themeColor="text1"/>
                <w:sz w:val="24"/>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6E63756">
            <w:pPr>
              <w:spacing w:line="360" w:lineRule="auto"/>
              <w:jc w:val="center"/>
              <w:rPr>
                <w:rFonts w:ascii="宋体" w:hAnsi="宋体" w:cs="宋体"/>
                <w:color w:val="000000" w:themeColor="text1"/>
                <w:sz w:val="24"/>
                <w14:textFill>
                  <w14:solidFill>
                    <w14:schemeClr w14:val="tx1"/>
                  </w14:solidFill>
                </w14:textFill>
              </w:rPr>
            </w:pPr>
          </w:p>
        </w:tc>
      </w:tr>
    </w:tbl>
    <w:p w14:paraId="0ADBA7C9">
      <w:pPr>
        <w:spacing w:line="360" w:lineRule="auto"/>
        <w:rPr>
          <w:rFonts w:ascii="宋体" w:hAnsi="宋体" w:cs="宋体"/>
          <w:color w:val="000000" w:themeColor="text1"/>
          <w:sz w:val="24"/>
          <w14:textFill>
            <w14:solidFill>
              <w14:schemeClr w14:val="tx1"/>
            </w14:solidFill>
          </w14:textFill>
        </w:rPr>
      </w:pPr>
    </w:p>
    <w:p w14:paraId="71CEDAD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附表四：计划开、竣工日期和施工进度计划（网络图或横道图）</w:t>
      </w:r>
    </w:p>
    <w:p w14:paraId="088A9022">
      <w:pPr>
        <w:spacing w:line="360" w:lineRule="auto"/>
        <w:ind w:left="-6"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1. </w:t>
      </w:r>
      <w:r>
        <w:rPr>
          <w:rFonts w:hint="eastAsia" w:ascii="宋体" w:hAnsi="宋体" w:cs="宋体"/>
          <w:color w:val="000000" w:themeColor="text1"/>
          <w:sz w:val="24"/>
          <w14:textFill>
            <w14:solidFill>
              <w14:schemeClr w14:val="tx1"/>
            </w14:solidFill>
          </w14:textFill>
        </w:rPr>
        <w:t>磋商供应商应提交施工进度计划，说明按磋商文件要求的工期进行施工的各个关键日期。成交的磋商供应商还应按合同条件有关条款的要求提交详细的施工进度计划。</w:t>
      </w:r>
    </w:p>
    <w:p w14:paraId="52C11F06">
      <w:pPr>
        <w:spacing w:line="360" w:lineRule="auto"/>
        <w:ind w:left="-6"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 </w:t>
      </w:r>
      <w:r>
        <w:rPr>
          <w:rFonts w:hint="eastAsia" w:ascii="宋体" w:hAnsi="宋体" w:cs="宋体"/>
          <w:color w:val="000000" w:themeColor="text1"/>
          <w:sz w:val="24"/>
          <w14:textFill>
            <w14:solidFill>
              <w14:schemeClr w14:val="tx1"/>
            </w14:solidFill>
          </w14:textFill>
        </w:rPr>
        <w:t>施工进度计划可采用网络图（或横道图）表示，说明计划开工日期和各分项工程各阶段的完工日期和分包合同签订的日期。</w:t>
      </w:r>
    </w:p>
    <w:p w14:paraId="74E47A35">
      <w:pPr>
        <w:spacing w:line="360" w:lineRule="auto"/>
        <w:ind w:left="-6"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3. </w:t>
      </w:r>
      <w:r>
        <w:rPr>
          <w:rFonts w:hint="eastAsia" w:ascii="宋体" w:hAnsi="宋体" w:cs="宋体"/>
          <w:color w:val="000000" w:themeColor="text1"/>
          <w:sz w:val="24"/>
          <w14:textFill>
            <w14:solidFill>
              <w14:schemeClr w14:val="tx1"/>
            </w14:solidFill>
          </w14:textFill>
        </w:rPr>
        <w:t>施工进度计划应与施工组织设计相适应。</w:t>
      </w:r>
    </w:p>
    <w:p w14:paraId="10F265A9">
      <w:pPr>
        <w:spacing w:line="360" w:lineRule="auto"/>
        <w:rPr>
          <w:rFonts w:ascii="宋体" w:hAnsi="宋体" w:cs="宋体"/>
          <w:color w:val="000000" w:themeColor="text1"/>
          <w:sz w:val="24"/>
          <w14:textFill>
            <w14:solidFill>
              <w14:schemeClr w14:val="tx1"/>
            </w14:solidFill>
          </w14:textFill>
        </w:rPr>
      </w:pPr>
    </w:p>
    <w:p w14:paraId="1D550FD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附表五：施工总平面图</w:t>
      </w:r>
    </w:p>
    <w:p w14:paraId="6CBA90F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磋商供应商应递交一份施工总平面图，绘出现场临时设施布置图表并附文字说明，说明临时设施、加工车间、现场办公、设备及仓储、供电、供水、卫生、生活、道路、消防等设施的情况和布置。</w:t>
      </w:r>
    </w:p>
    <w:p w14:paraId="6660256C">
      <w:pPr>
        <w:spacing w:line="360" w:lineRule="auto"/>
        <w:rPr>
          <w:rFonts w:ascii="宋体" w:hAnsi="宋体" w:cs="宋体"/>
          <w:color w:val="000000" w:themeColor="text1"/>
          <w:sz w:val="24"/>
          <w14:textFill>
            <w14:solidFill>
              <w14:schemeClr w14:val="tx1"/>
            </w14:solidFill>
          </w14:textFill>
        </w:rPr>
      </w:pPr>
    </w:p>
    <w:p w14:paraId="26ABBEB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附表六：临时用地表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9E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3D3A45CE">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7010E6F7">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B1E5FD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1C260D1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需用时间</w:t>
            </w:r>
          </w:p>
        </w:tc>
      </w:tr>
      <w:tr w14:paraId="0736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11C32DD">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46CB8EF">
            <w:pPr>
              <w:spacing w:line="360" w:lineRule="auto"/>
              <w:rPr>
                <w:rFonts w:ascii="宋体" w:hAnsi="宋体" w:cs="宋体"/>
                <w:color w:val="000000" w:themeColor="text1"/>
                <w:sz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7A8931E">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915628">
            <w:pPr>
              <w:spacing w:line="360" w:lineRule="auto"/>
              <w:rPr>
                <w:rFonts w:ascii="宋体" w:hAnsi="宋体" w:cs="宋体"/>
                <w:color w:val="000000" w:themeColor="text1"/>
                <w:sz w:val="24"/>
                <w14:textFill>
                  <w14:solidFill>
                    <w14:schemeClr w14:val="tx1"/>
                  </w14:solidFill>
                </w14:textFill>
              </w:rPr>
            </w:pPr>
          </w:p>
        </w:tc>
      </w:tr>
      <w:tr w14:paraId="06A6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0D20564">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285217E">
            <w:pPr>
              <w:spacing w:line="360" w:lineRule="auto"/>
              <w:rPr>
                <w:rFonts w:ascii="宋体" w:hAnsi="宋体" w:cs="宋体"/>
                <w:color w:val="000000" w:themeColor="text1"/>
                <w:sz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15B98EF">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0A628D1">
            <w:pPr>
              <w:spacing w:line="360" w:lineRule="auto"/>
              <w:rPr>
                <w:rFonts w:ascii="宋体" w:hAnsi="宋体" w:cs="宋体"/>
                <w:color w:val="000000" w:themeColor="text1"/>
                <w:sz w:val="24"/>
                <w14:textFill>
                  <w14:solidFill>
                    <w14:schemeClr w14:val="tx1"/>
                  </w14:solidFill>
                </w14:textFill>
              </w:rPr>
            </w:pPr>
          </w:p>
        </w:tc>
      </w:tr>
      <w:tr w14:paraId="5FFA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ABFE9D6">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00A570A">
            <w:pPr>
              <w:spacing w:line="360" w:lineRule="auto"/>
              <w:rPr>
                <w:rFonts w:ascii="宋体" w:hAnsi="宋体" w:cs="宋体"/>
                <w:color w:val="000000" w:themeColor="text1"/>
                <w:sz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33CE08DF">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42E71D3">
            <w:pPr>
              <w:spacing w:line="360" w:lineRule="auto"/>
              <w:rPr>
                <w:rFonts w:ascii="宋体" w:hAnsi="宋体" w:cs="宋体"/>
                <w:color w:val="000000" w:themeColor="text1"/>
                <w:sz w:val="24"/>
                <w14:textFill>
                  <w14:solidFill>
                    <w14:schemeClr w14:val="tx1"/>
                  </w14:solidFill>
                </w14:textFill>
              </w:rPr>
            </w:pPr>
          </w:p>
        </w:tc>
      </w:tr>
      <w:tr w14:paraId="36B1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DC4FDF6">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119D7B1">
            <w:pPr>
              <w:spacing w:line="360" w:lineRule="auto"/>
              <w:rPr>
                <w:rFonts w:ascii="宋体" w:hAnsi="宋体" w:cs="宋体"/>
                <w:color w:val="000000" w:themeColor="text1"/>
                <w:sz w:val="24"/>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24BD41">
            <w:pPr>
              <w:spacing w:line="360" w:lineRule="auto"/>
              <w:rPr>
                <w:rFonts w:ascii="宋体" w:hAnsi="宋体" w:cs="宋体"/>
                <w:color w:val="000000" w:themeColor="text1"/>
                <w:sz w:val="24"/>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B12E0E9">
            <w:pPr>
              <w:spacing w:line="360" w:lineRule="auto"/>
              <w:rPr>
                <w:rFonts w:ascii="宋体" w:hAnsi="宋体" w:cs="宋体"/>
                <w:color w:val="000000" w:themeColor="text1"/>
                <w:sz w:val="24"/>
                <w14:textFill>
                  <w14:solidFill>
                    <w14:schemeClr w14:val="tx1"/>
                  </w14:solidFill>
                </w14:textFill>
              </w:rPr>
            </w:pPr>
          </w:p>
        </w:tc>
      </w:tr>
    </w:tbl>
    <w:p w14:paraId="6FF2162A">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741781CE">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119E54BF">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59CEE801">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5A926447">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575FE508">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15015A41">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2F26AC5C">
      <w:pPr>
        <w:spacing w:line="360" w:lineRule="auto"/>
        <w:rPr>
          <w:rFonts w:hint="eastAsia" w:ascii="宋体" w:hAnsi="宋体" w:cs="宋体"/>
          <w:b/>
          <w:bCs/>
          <w:color w:val="000000" w:themeColor="text1"/>
          <w:spacing w:val="9"/>
          <w:position w:val="3"/>
          <w:sz w:val="24"/>
          <w14:textFill>
            <w14:solidFill>
              <w14:schemeClr w14:val="tx1"/>
            </w14:solidFill>
          </w14:textFill>
        </w:rPr>
      </w:pPr>
    </w:p>
    <w:p w14:paraId="2E10B7D5">
      <w:pPr>
        <w:spacing w:line="360" w:lineRule="auto"/>
        <w:rPr>
          <w:rFonts w:ascii="宋体" w:hAnsi="宋体" w:cs="宋体"/>
          <w:b/>
          <w:bCs/>
          <w:color w:val="000000" w:themeColor="text1"/>
          <w:spacing w:val="9"/>
          <w:position w:val="3"/>
          <w:sz w:val="24"/>
          <w14:textFill>
            <w14:solidFill>
              <w14:schemeClr w14:val="tx1"/>
            </w14:solidFill>
          </w14:textFill>
        </w:rPr>
      </w:pPr>
      <w:r>
        <w:rPr>
          <w:rFonts w:hint="eastAsia" w:ascii="宋体" w:hAnsi="宋体" w:cs="宋体"/>
          <w:b/>
          <w:bCs/>
          <w:color w:val="000000" w:themeColor="text1"/>
          <w:spacing w:val="9"/>
          <w:position w:val="3"/>
          <w:sz w:val="24"/>
          <w14:textFill>
            <w14:solidFill>
              <w14:schemeClr w14:val="tx1"/>
            </w14:solidFill>
          </w14:textFill>
        </w:rPr>
        <w:t>附件10</w:t>
      </w:r>
    </w:p>
    <w:p w14:paraId="04157198">
      <w:pPr>
        <w:spacing w:line="360" w:lineRule="auto"/>
        <w:jc w:val="center"/>
        <w:rPr>
          <w:rFonts w:ascii="宋体" w:hAnsi="宋体" w:cs="宋体"/>
          <w:color w:val="000000" w:themeColor="text1"/>
          <w:sz w:val="43"/>
          <w:szCs w:val="43"/>
          <w14:textFill>
            <w14:solidFill>
              <w14:schemeClr w14:val="tx1"/>
            </w14:solidFill>
          </w14:textFill>
        </w:rPr>
      </w:pPr>
      <w:r>
        <w:rPr>
          <w:rFonts w:hint="eastAsia" w:ascii="宋体" w:hAnsi="宋体" w:cs="宋体"/>
          <w:color w:val="000000" w:themeColor="text1"/>
          <w:spacing w:val="9"/>
          <w:position w:val="3"/>
          <w:sz w:val="43"/>
          <w:szCs w:val="43"/>
          <w14:textFill>
            <w14:solidFill>
              <w14:schemeClr w14:val="tx1"/>
            </w14:solidFill>
          </w14:textFill>
        </w:rPr>
        <w:t>项目管理机构配备情况表及主要人员简历表</w:t>
      </w:r>
    </w:p>
    <w:p w14:paraId="7BED5ED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14:textFill>
            <w14:solidFill>
              <w14:schemeClr w14:val="tx1"/>
            </w14:solidFill>
          </w14:textFill>
        </w:rPr>
      </w:pPr>
    </w:p>
    <w:p w14:paraId="087848A4">
      <w:pPr>
        <w:spacing w:line="360" w:lineRule="auto"/>
        <w:ind w:left="2716"/>
        <w:rPr>
          <w:rFonts w:ascii="宋体" w:hAnsi="宋体" w:cs="宋体"/>
          <w:color w:val="000000" w:themeColor="text1"/>
          <w:sz w:val="31"/>
          <w:szCs w:val="31"/>
          <w14:textFill>
            <w14:solidFill>
              <w14:schemeClr w14:val="tx1"/>
            </w14:solidFill>
          </w14:textFill>
        </w:rPr>
      </w:pPr>
      <w:r>
        <w:rPr>
          <w:rFonts w:hint="eastAsia" w:ascii="宋体" w:hAnsi="宋体" w:cs="宋体"/>
          <w:color w:val="000000" w:themeColor="text1"/>
          <w:spacing w:val="8"/>
          <w:sz w:val="31"/>
          <w:szCs w:val="31"/>
          <w14:textFill>
            <w14:solidFill>
              <w14:schemeClr w14:val="tx1"/>
            </w14:solidFill>
          </w14:textFill>
        </w:rPr>
        <w:t>（一）项目管理机构配备情况表</w:t>
      </w:r>
    </w:p>
    <w:p w14:paraId="64FD13A7">
      <w:pPr>
        <w:spacing w:line="360" w:lineRule="auto"/>
        <w:ind w:left="511"/>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25"/>
          <w:sz w:val="24"/>
          <w14:textFill>
            <w14:solidFill>
              <w14:schemeClr w14:val="tx1"/>
            </w14:solidFill>
          </w14:textFill>
        </w:rPr>
        <w:t>分标（如有</w:t>
      </w:r>
      <w:r>
        <w:rPr>
          <w:rFonts w:hint="eastAsia" w:ascii="宋体" w:hAnsi="宋体" w:cs="宋体"/>
          <w:color w:val="000000" w:themeColor="text1"/>
          <w:spacing w:val="-28"/>
          <w:sz w:val="24"/>
          <w14:textFill>
            <w14:solidFill>
              <w14:schemeClr w14:val="tx1"/>
            </w14:solidFill>
          </w14:textFill>
        </w:rPr>
        <w:t>）</w:t>
      </w:r>
      <w:r>
        <w:rPr>
          <w:rFonts w:hint="eastAsia" w:ascii="宋体" w:hAnsi="宋体" w:cs="宋体"/>
          <w:color w:val="000000" w:themeColor="text1"/>
          <w:spacing w:val="47"/>
          <w:sz w:val="24"/>
          <w14:textFill>
            <w14:solidFill>
              <w14:schemeClr w14:val="tx1"/>
            </w14:solidFill>
          </w14:textFill>
        </w:rPr>
        <w:t xml:space="preserve"> </w:t>
      </w:r>
      <w:r>
        <w:rPr>
          <w:rFonts w:hint="eastAsia" w:ascii="宋体" w:hAnsi="宋体" w:cs="宋体"/>
          <w:color w:val="000000" w:themeColor="text1"/>
          <w:spacing w:val="-28"/>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p>
    <w:tbl>
      <w:tblPr>
        <w:tblStyle w:val="38"/>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326E1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16A52BDE">
            <w:pPr>
              <w:spacing w:line="360" w:lineRule="auto"/>
              <w:rPr>
                <w:rFonts w:ascii="宋体" w:hAnsi="宋体" w:cs="宋体"/>
                <w:color w:val="000000" w:themeColor="text1"/>
                <w:sz w:val="24"/>
                <w14:textFill>
                  <w14:solidFill>
                    <w14:schemeClr w14:val="tx1"/>
                  </w14:solidFill>
                </w14:textFill>
              </w:rPr>
            </w:pPr>
          </w:p>
          <w:p w14:paraId="120F8985">
            <w:pPr>
              <w:kinsoku w:val="0"/>
              <w:autoSpaceDE w:val="0"/>
              <w:autoSpaceDN w:val="0"/>
              <w:adjustRightInd w:val="0"/>
              <w:snapToGrid w:val="0"/>
              <w:spacing w:line="360" w:lineRule="auto"/>
              <w:ind w:left="28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8"/>
                <w:kern w:val="0"/>
                <w:sz w:val="24"/>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02B4279D">
            <w:pPr>
              <w:spacing w:line="360" w:lineRule="auto"/>
              <w:rPr>
                <w:rFonts w:ascii="宋体" w:hAnsi="宋体" w:cs="宋体"/>
                <w:color w:val="000000" w:themeColor="text1"/>
                <w:sz w:val="24"/>
                <w14:textFill>
                  <w14:solidFill>
                    <w14:schemeClr w14:val="tx1"/>
                  </w14:solidFill>
                </w14:textFill>
              </w:rPr>
            </w:pPr>
          </w:p>
          <w:p w14:paraId="1EFD8499">
            <w:pPr>
              <w:kinsoku w:val="0"/>
              <w:autoSpaceDE w:val="0"/>
              <w:autoSpaceDN w:val="0"/>
              <w:adjustRightInd w:val="0"/>
              <w:snapToGrid w:val="0"/>
              <w:spacing w:line="360" w:lineRule="auto"/>
              <w:ind w:left="128"/>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01DF3429">
            <w:pPr>
              <w:kinsoku w:val="0"/>
              <w:autoSpaceDE w:val="0"/>
              <w:autoSpaceDN w:val="0"/>
              <w:adjustRightInd w:val="0"/>
              <w:snapToGrid w:val="0"/>
              <w:spacing w:line="360" w:lineRule="auto"/>
              <w:ind w:left="21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position w:val="7"/>
                <w:sz w:val="24"/>
                <w:lang w:eastAsia="en-US"/>
                <w14:textFill>
                  <w14:solidFill>
                    <w14:schemeClr w14:val="tx1"/>
                  </w14:solidFill>
                </w14:textFill>
              </w:rPr>
              <w:t>身份</w:t>
            </w:r>
          </w:p>
          <w:p w14:paraId="190B57E9">
            <w:pPr>
              <w:kinsoku w:val="0"/>
              <w:autoSpaceDE w:val="0"/>
              <w:autoSpaceDN w:val="0"/>
              <w:adjustRightInd w:val="0"/>
              <w:snapToGrid w:val="0"/>
              <w:spacing w:line="360" w:lineRule="auto"/>
              <w:ind w:left="208"/>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3832D86C">
            <w:pPr>
              <w:spacing w:line="360" w:lineRule="auto"/>
              <w:rPr>
                <w:rFonts w:ascii="宋体" w:hAnsi="宋体" w:cs="宋体"/>
                <w:color w:val="000000" w:themeColor="text1"/>
                <w:sz w:val="24"/>
                <w14:textFill>
                  <w14:solidFill>
                    <w14:schemeClr w14:val="tx1"/>
                  </w14:solidFill>
                </w14:textFill>
              </w:rPr>
            </w:pPr>
          </w:p>
          <w:p w14:paraId="1204356F">
            <w:pPr>
              <w:kinsoku w:val="0"/>
              <w:autoSpaceDE w:val="0"/>
              <w:autoSpaceDN w:val="0"/>
              <w:adjustRightInd w:val="0"/>
              <w:snapToGrid w:val="0"/>
              <w:spacing w:line="360" w:lineRule="auto"/>
              <w:ind w:left="20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职称</w:t>
            </w:r>
          </w:p>
        </w:tc>
        <w:tc>
          <w:tcPr>
            <w:tcW w:w="4187" w:type="dxa"/>
            <w:gridSpan w:val="4"/>
            <w:shd w:val="clear" w:color="auto" w:fill="auto"/>
            <w:vAlign w:val="center"/>
          </w:tcPr>
          <w:p w14:paraId="0357DF8D">
            <w:pPr>
              <w:kinsoku w:val="0"/>
              <w:autoSpaceDE w:val="0"/>
              <w:autoSpaceDN w:val="0"/>
              <w:adjustRightInd w:val="0"/>
              <w:snapToGrid w:val="0"/>
              <w:spacing w:line="360" w:lineRule="auto"/>
              <w:ind w:left="136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执业或职业资格</w:t>
            </w:r>
          </w:p>
        </w:tc>
        <w:tc>
          <w:tcPr>
            <w:tcW w:w="2447" w:type="dxa"/>
            <w:gridSpan w:val="2"/>
            <w:shd w:val="clear" w:color="auto" w:fill="auto"/>
            <w:vAlign w:val="center"/>
          </w:tcPr>
          <w:p w14:paraId="05C18553">
            <w:pPr>
              <w:kinsoku w:val="0"/>
              <w:autoSpaceDE w:val="0"/>
              <w:autoSpaceDN w:val="0"/>
              <w:adjustRightInd w:val="0"/>
              <w:snapToGrid w:val="0"/>
              <w:spacing w:line="360" w:lineRule="auto"/>
              <w:ind w:left="115"/>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9"/>
                <w:kern w:val="0"/>
                <w:sz w:val="24"/>
                <w14:textFill>
                  <w14:solidFill>
                    <w14:schemeClr w14:val="tx1"/>
                  </w14:solidFill>
                </w14:textFill>
              </w:rPr>
              <w:t>承担完工、在建工程情况</w:t>
            </w:r>
          </w:p>
        </w:tc>
      </w:tr>
      <w:tr w14:paraId="6F02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41A1B8DC">
            <w:pPr>
              <w:spacing w:line="360" w:lineRule="auto"/>
              <w:rPr>
                <w:rFonts w:ascii="宋体" w:hAnsi="宋体" w:cs="宋体"/>
                <w:color w:val="000000" w:themeColor="text1"/>
                <w:sz w:val="24"/>
                <w14:textFill>
                  <w14:solidFill>
                    <w14:schemeClr w14:val="tx1"/>
                  </w14:solidFill>
                </w14:textFill>
              </w:rPr>
            </w:pPr>
          </w:p>
        </w:tc>
        <w:tc>
          <w:tcPr>
            <w:tcW w:w="669" w:type="dxa"/>
            <w:vMerge w:val="continue"/>
            <w:tcBorders>
              <w:top w:val="nil"/>
            </w:tcBorders>
            <w:shd w:val="clear" w:color="auto" w:fill="auto"/>
            <w:vAlign w:val="center"/>
          </w:tcPr>
          <w:p w14:paraId="4C695188">
            <w:pPr>
              <w:spacing w:line="360" w:lineRule="auto"/>
              <w:rPr>
                <w:rFonts w:ascii="宋体" w:hAnsi="宋体" w:cs="宋体"/>
                <w:color w:val="000000" w:themeColor="text1"/>
                <w:sz w:val="24"/>
                <w14:textFill>
                  <w14:solidFill>
                    <w14:schemeClr w14:val="tx1"/>
                  </w14:solidFill>
                </w14:textFill>
              </w:rPr>
            </w:pPr>
          </w:p>
        </w:tc>
        <w:tc>
          <w:tcPr>
            <w:tcW w:w="827" w:type="dxa"/>
            <w:vMerge w:val="continue"/>
            <w:tcBorders>
              <w:top w:val="nil"/>
            </w:tcBorders>
            <w:shd w:val="clear" w:color="auto" w:fill="auto"/>
            <w:vAlign w:val="center"/>
          </w:tcPr>
          <w:p w14:paraId="4743DA0A">
            <w:pPr>
              <w:spacing w:line="360" w:lineRule="auto"/>
              <w:rPr>
                <w:rFonts w:ascii="宋体" w:hAnsi="宋体" w:cs="宋体"/>
                <w:color w:val="000000" w:themeColor="text1"/>
                <w:sz w:val="24"/>
                <w14:textFill>
                  <w14:solidFill>
                    <w14:schemeClr w14:val="tx1"/>
                  </w14:solidFill>
                </w14:textFill>
              </w:rPr>
            </w:pPr>
          </w:p>
        </w:tc>
        <w:tc>
          <w:tcPr>
            <w:tcW w:w="815" w:type="dxa"/>
            <w:vMerge w:val="continue"/>
            <w:tcBorders>
              <w:top w:val="nil"/>
            </w:tcBorders>
            <w:shd w:val="clear" w:color="auto" w:fill="auto"/>
            <w:vAlign w:val="center"/>
          </w:tcPr>
          <w:p w14:paraId="6EDAB720">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4D7DA970">
            <w:pPr>
              <w:kinsoku w:val="0"/>
              <w:autoSpaceDE w:val="0"/>
              <w:autoSpaceDN w:val="0"/>
              <w:adjustRightInd w:val="0"/>
              <w:snapToGrid w:val="0"/>
              <w:spacing w:line="360" w:lineRule="auto"/>
              <w:ind w:left="15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证书名称</w:t>
            </w:r>
          </w:p>
        </w:tc>
        <w:tc>
          <w:tcPr>
            <w:tcW w:w="1149" w:type="dxa"/>
            <w:shd w:val="clear" w:color="auto" w:fill="auto"/>
            <w:vAlign w:val="center"/>
          </w:tcPr>
          <w:p w14:paraId="0C5EAD47">
            <w:pPr>
              <w:kinsoku w:val="0"/>
              <w:autoSpaceDE w:val="0"/>
              <w:autoSpaceDN w:val="0"/>
              <w:adjustRightInd w:val="0"/>
              <w:snapToGrid w:val="0"/>
              <w:spacing w:line="360" w:lineRule="auto"/>
              <w:ind w:left="37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级别</w:t>
            </w:r>
          </w:p>
        </w:tc>
        <w:tc>
          <w:tcPr>
            <w:tcW w:w="1147" w:type="dxa"/>
            <w:shd w:val="clear" w:color="auto" w:fill="auto"/>
            <w:vAlign w:val="center"/>
          </w:tcPr>
          <w:p w14:paraId="3F70DF09">
            <w:pPr>
              <w:kinsoku w:val="0"/>
              <w:autoSpaceDE w:val="0"/>
              <w:autoSpaceDN w:val="0"/>
              <w:adjustRightInd w:val="0"/>
              <w:snapToGrid w:val="0"/>
              <w:spacing w:line="360" w:lineRule="auto"/>
              <w:ind w:left="36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证号</w:t>
            </w:r>
          </w:p>
        </w:tc>
        <w:tc>
          <w:tcPr>
            <w:tcW w:w="744" w:type="dxa"/>
            <w:shd w:val="clear" w:color="auto" w:fill="auto"/>
            <w:vAlign w:val="center"/>
          </w:tcPr>
          <w:p w14:paraId="4308E538">
            <w:pPr>
              <w:kinsoku w:val="0"/>
              <w:autoSpaceDE w:val="0"/>
              <w:autoSpaceDN w:val="0"/>
              <w:adjustRightInd w:val="0"/>
              <w:snapToGrid w:val="0"/>
              <w:spacing w:line="360" w:lineRule="auto"/>
              <w:ind w:left="16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专业</w:t>
            </w:r>
          </w:p>
        </w:tc>
        <w:tc>
          <w:tcPr>
            <w:tcW w:w="1166" w:type="dxa"/>
            <w:shd w:val="clear" w:color="auto" w:fill="auto"/>
            <w:vAlign w:val="center"/>
          </w:tcPr>
          <w:p w14:paraId="5FE96675">
            <w:pPr>
              <w:kinsoku w:val="0"/>
              <w:autoSpaceDE w:val="0"/>
              <w:autoSpaceDN w:val="0"/>
              <w:adjustRightInd w:val="0"/>
              <w:snapToGrid w:val="0"/>
              <w:spacing w:line="360" w:lineRule="auto"/>
              <w:ind w:left="14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position w:val="1"/>
                <w:sz w:val="24"/>
                <w:lang w:eastAsia="en-US"/>
                <w14:textFill>
                  <w14:solidFill>
                    <w14:schemeClr w14:val="tx1"/>
                  </w14:solidFill>
                </w14:textFill>
              </w:rPr>
              <w:t>完工/在建</w:t>
            </w:r>
          </w:p>
        </w:tc>
        <w:tc>
          <w:tcPr>
            <w:tcW w:w="1281" w:type="dxa"/>
            <w:shd w:val="clear" w:color="auto" w:fill="auto"/>
            <w:vAlign w:val="center"/>
          </w:tcPr>
          <w:p w14:paraId="66A17149">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主要项目</w:t>
            </w:r>
            <w:r>
              <w:rPr>
                <w:rFonts w:hint="eastAsia" w:ascii="宋体" w:hAnsi="宋体" w:cs="宋体"/>
                <w:snapToGrid w:val="0"/>
                <w:color w:val="000000" w:themeColor="text1"/>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lang w:eastAsia="en-US"/>
                <w14:textFill>
                  <w14:solidFill>
                    <w14:schemeClr w14:val="tx1"/>
                  </w14:solidFill>
                </w14:textFill>
              </w:rPr>
              <w:t>名称</w:t>
            </w:r>
          </w:p>
        </w:tc>
      </w:tr>
      <w:tr w14:paraId="452C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54105D4">
            <w:pPr>
              <w:kinsoku w:val="0"/>
              <w:autoSpaceDE w:val="0"/>
              <w:autoSpaceDN w:val="0"/>
              <w:adjustRightInd w:val="0"/>
              <w:snapToGrid w:val="0"/>
              <w:spacing w:line="360" w:lineRule="auto"/>
              <w:ind w:left="13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5"/>
                <w:kern w:val="0"/>
                <w:position w:val="7"/>
                <w:sz w:val="24"/>
                <w:lang w:eastAsia="en-US"/>
                <w14:textFill>
                  <w14:solidFill>
                    <w14:schemeClr w14:val="tx1"/>
                  </w14:solidFill>
                </w14:textFill>
              </w:rPr>
              <w:t>1.项目</w:t>
            </w:r>
          </w:p>
          <w:p w14:paraId="3FE5E50E">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经理</w:t>
            </w:r>
          </w:p>
        </w:tc>
        <w:tc>
          <w:tcPr>
            <w:tcW w:w="669" w:type="dxa"/>
            <w:shd w:val="clear" w:color="auto" w:fill="auto"/>
            <w:vAlign w:val="center"/>
          </w:tcPr>
          <w:p w14:paraId="7ECBF0EA">
            <w:pPr>
              <w:spacing w:line="360" w:lineRule="auto"/>
              <w:rPr>
                <w:rFonts w:ascii="宋体" w:hAnsi="宋体" w:cs="宋体"/>
                <w:color w:val="000000" w:themeColor="text1"/>
                <w:sz w:val="24"/>
                <w14:textFill>
                  <w14:solidFill>
                    <w14:schemeClr w14:val="tx1"/>
                  </w14:solidFill>
                </w14:textFill>
              </w:rPr>
            </w:pPr>
          </w:p>
        </w:tc>
        <w:tc>
          <w:tcPr>
            <w:tcW w:w="827" w:type="dxa"/>
            <w:shd w:val="clear" w:color="auto" w:fill="auto"/>
            <w:vAlign w:val="center"/>
          </w:tcPr>
          <w:p w14:paraId="09E13C4D">
            <w:pPr>
              <w:spacing w:line="360" w:lineRule="auto"/>
              <w:rPr>
                <w:rFonts w:ascii="宋体" w:hAnsi="宋体" w:cs="宋体"/>
                <w:color w:val="000000" w:themeColor="text1"/>
                <w:sz w:val="24"/>
                <w14:textFill>
                  <w14:solidFill>
                    <w14:schemeClr w14:val="tx1"/>
                  </w14:solidFill>
                </w14:textFill>
              </w:rPr>
            </w:pPr>
          </w:p>
        </w:tc>
        <w:tc>
          <w:tcPr>
            <w:tcW w:w="815" w:type="dxa"/>
            <w:shd w:val="clear" w:color="auto" w:fill="auto"/>
            <w:vAlign w:val="center"/>
          </w:tcPr>
          <w:p w14:paraId="74A1CACE">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28D8972B">
            <w:pPr>
              <w:spacing w:line="360" w:lineRule="auto"/>
              <w:rPr>
                <w:rFonts w:ascii="宋体" w:hAnsi="宋体" w:cs="宋体"/>
                <w:color w:val="000000" w:themeColor="text1"/>
                <w:sz w:val="24"/>
                <w14:textFill>
                  <w14:solidFill>
                    <w14:schemeClr w14:val="tx1"/>
                  </w14:solidFill>
                </w14:textFill>
              </w:rPr>
            </w:pPr>
          </w:p>
        </w:tc>
        <w:tc>
          <w:tcPr>
            <w:tcW w:w="1149" w:type="dxa"/>
            <w:shd w:val="clear" w:color="auto" w:fill="auto"/>
            <w:vAlign w:val="center"/>
          </w:tcPr>
          <w:p w14:paraId="7A18AA04">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7EDA4D55">
            <w:pPr>
              <w:spacing w:line="360" w:lineRule="auto"/>
              <w:rPr>
                <w:rFonts w:ascii="宋体" w:hAnsi="宋体" w:cs="宋体"/>
                <w:color w:val="000000" w:themeColor="text1"/>
                <w:sz w:val="24"/>
                <w14:textFill>
                  <w14:solidFill>
                    <w14:schemeClr w14:val="tx1"/>
                  </w14:solidFill>
                </w14:textFill>
              </w:rPr>
            </w:pPr>
          </w:p>
        </w:tc>
        <w:tc>
          <w:tcPr>
            <w:tcW w:w="744" w:type="dxa"/>
            <w:shd w:val="clear" w:color="auto" w:fill="auto"/>
            <w:vAlign w:val="center"/>
          </w:tcPr>
          <w:p w14:paraId="22679D6B">
            <w:pPr>
              <w:spacing w:line="360" w:lineRule="auto"/>
              <w:rPr>
                <w:rFonts w:ascii="宋体" w:hAnsi="宋体" w:cs="宋体"/>
                <w:color w:val="000000" w:themeColor="text1"/>
                <w:sz w:val="24"/>
                <w14:textFill>
                  <w14:solidFill>
                    <w14:schemeClr w14:val="tx1"/>
                  </w14:solidFill>
                </w14:textFill>
              </w:rPr>
            </w:pPr>
          </w:p>
        </w:tc>
        <w:tc>
          <w:tcPr>
            <w:tcW w:w="1166" w:type="dxa"/>
            <w:shd w:val="clear" w:color="auto" w:fill="auto"/>
            <w:vAlign w:val="center"/>
          </w:tcPr>
          <w:p w14:paraId="090BE788">
            <w:pPr>
              <w:spacing w:line="360" w:lineRule="auto"/>
              <w:rPr>
                <w:rFonts w:ascii="宋体" w:hAnsi="宋体" w:cs="宋体"/>
                <w:color w:val="000000" w:themeColor="text1"/>
                <w:sz w:val="24"/>
                <w14:textFill>
                  <w14:solidFill>
                    <w14:schemeClr w14:val="tx1"/>
                  </w14:solidFill>
                </w14:textFill>
              </w:rPr>
            </w:pPr>
          </w:p>
        </w:tc>
        <w:tc>
          <w:tcPr>
            <w:tcW w:w="1281" w:type="dxa"/>
            <w:shd w:val="clear" w:color="auto" w:fill="auto"/>
            <w:vAlign w:val="center"/>
          </w:tcPr>
          <w:p w14:paraId="09EA6869">
            <w:pPr>
              <w:spacing w:line="360" w:lineRule="auto"/>
              <w:rPr>
                <w:rFonts w:ascii="宋体" w:hAnsi="宋体" w:cs="宋体"/>
                <w:color w:val="000000" w:themeColor="text1"/>
                <w:sz w:val="24"/>
                <w14:textFill>
                  <w14:solidFill>
                    <w14:schemeClr w14:val="tx1"/>
                  </w14:solidFill>
                </w14:textFill>
              </w:rPr>
            </w:pPr>
          </w:p>
        </w:tc>
      </w:tr>
      <w:tr w14:paraId="09D1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6183B33B">
            <w:pPr>
              <w:kinsoku w:val="0"/>
              <w:autoSpaceDE w:val="0"/>
              <w:autoSpaceDN w:val="0"/>
              <w:adjustRightInd w:val="0"/>
              <w:snapToGrid w:val="0"/>
              <w:spacing w:line="360" w:lineRule="auto"/>
              <w:ind w:left="118" w:right="179" w:hanging="6"/>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2.技术</w:t>
            </w:r>
            <w:r>
              <w:rPr>
                <w:rFonts w:hint="eastAsia" w:ascii="宋体" w:hAnsi="宋体" w:cs="宋体"/>
                <w:snapToGrid w:val="0"/>
                <w:color w:val="000000" w:themeColor="text1"/>
                <w:spacing w:val="1"/>
                <w:kern w:val="0"/>
                <w:sz w:val="24"/>
                <w14:textFill>
                  <w14:solidFill>
                    <w14:schemeClr w14:val="tx1"/>
                  </w14:solidFill>
                </w14:textFill>
              </w:rPr>
              <w:t xml:space="preserve"> </w:t>
            </w:r>
            <w:r>
              <w:rPr>
                <w:rFonts w:hint="eastAsia" w:ascii="宋体" w:hAnsi="宋体" w:cs="宋体"/>
                <w:snapToGrid w:val="0"/>
                <w:color w:val="000000" w:themeColor="text1"/>
                <w:spacing w:val="-3"/>
                <w:kern w:val="0"/>
                <w:sz w:val="24"/>
                <w14:textFill>
                  <w14:solidFill>
                    <w14:schemeClr w14:val="tx1"/>
                  </w14:solidFill>
                </w14:textFill>
              </w:rPr>
              <w:t>负责人</w:t>
            </w:r>
            <w:r>
              <w:rPr>
                <w:rFonts w:hint="eastAsia" w:ascii="宋体" w:hAnsi="宋体" w:cs="宋体"/>
                <w:snapToGrid w:val="0"/>
                <w:color w:val="000000" w:themeColor="text1"/>
                <w:spacing w:val="-16"/>
                <w:kern w:val="0"/>
                <w:sz w:val="24"/>
                <w14:textFill>
                  <w14:solidFill>
                    <w14:schemeClr w14:val="tx1"/>
                  </w14:solidFill>
                </w14:textFill>
              </w:rPr>
              <w:t>（项目</w:t>
            </w:r>
            <w:r>
              <w:rPr>
                <w:rFonts w:hint="eastAsia"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spacing w:val="-5"/>
                <w:kern w:val="0"/>
                <w:sz w:val="24"/>
                <w14:textFill>
                  <w14:solidFill>
                    <w14:schemeClr w14:val="tx1"/>
                  </w14:solidFill>
                </w14:textFill>
              </w:rPr>
              <w:t>总工）</w:t>
            </w:r>
          </w:p>
        </w:tc>
        <w:tc>
          <w:tcPr>
            <w:tcW w:w="669" w:type="dxa"/>
            <w:shd w:val="clear" w:color="auto" w:fill="auto"/>
            <w:vAlign w:val="center"/>
          </w:tcPr>
          <w:p w14:paraId="3DD0A5E5">
            <w:pPr>
              <w:spacing w:line="360" w:lineRule="auto"/>
              <w:rPr>
                <w:rFonts w:ascii="宋体" w:hAnsi="宋体" w:cs="宋体"/>
                <w:color w:val="000000" w:themeColor="text1"/>
                <w:sz w:val="24"/>
                <w14:textFill>
                  <w14:solidFill>
                    <w14:schemeClr w14:val="tx1"/>
                  </w14:solidFill>
                </w14:textFill>
              </w:rPr>
            </w:pPr>
          </w:p>
        </w:tc>
        <w:tc>
          <w:tcPr>
            <w:tcW w:w="827" w:type="dxa"/>
            <w:shd w:val="clear" w:color="auto" w:fill="auto"/>
            <w:vAlign w:val="center"/>
          </w:tcPr>
          <w:p w14:paraId="767486C2">
            <w:pPr>
              <w:spacing w:line="360" w:lineRule="auto"/>
              <w:rPr>
                <w:rFonts w:ascii="宋体" w:hAnsi="宋体" w:cs="宋体"/>
                <w:color w:val="000000" w:themeColor="text1"/>
                <w:sz w:val="24"/>
                <w14:textFill>
                  <w14:solidFill>
                    <w14:schemeClr w14:val="tx1"/>
                  </w14:solidFill>
                </w14:textFill>
              </w:rPr>
            </w:pPr>
          </w:p>
        </w:tc>
        <w:tc>
          <w:tcPr>
            <w:tcW w:w="815" w:type="dxa"/>
            <w:shd w:val="clear" w:color="auto" w:fill="auto"/>
            <w:vAlign w:val="center"/>
          </w:tcPr>
          <w:p w14:paraId="2D82B836">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2C500715">
            <w:pPr>
              <w:spacing w:line="360" w:lineRule="auto"/>
              <w:rPr>
                <w:rFonts w:ascii="宋体" w:hAnsi="宋体" w:cs="宋体"/>
                <w:color w:val="000000" w:themeColor="text1"/>
                <w:sz w:val="24"/>
                <w14:textFill>
                  <w14:solidFill>
                    <w14:schemeClr w14:val="tx1"/>
                  </w14:solidFill>
                </w14:textFill>
              </w:rPr>
            </w:pPr>
          </w:p>
        </w:tc>
        <w:tc>
          <w:tcPr>
            <w:tcW w:w="1149" w:type="dxa"/>
            <w:shd w:val="clear" w:color="auto" w:fill="auto"/>
            <w:vAlign w:val="center"/>
          </w:tcPr>
          <w:p w14:paraId="1FA4D731">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79ACB2E0">
            <w:pPr>
              <w:spacing w:line="360" w:lineRule="auto"/>
              <w:rPr>
                <w:rFonts w:ascii="宋体" w:hAnsi="宋体" w:cs="宋体"/>
                <w:color w:val="000000" w:themeColor="text1"/>
                <w:sz w:val="24"/>
                <w14:textFill>
                  <w14:solidFill>
                    <w14:schemeClr w14:val="tx1"/>
                  </w14:solidFill>
                </w14:textFill>
              </w:rPr>
            </w:pPr>
          </w:p>
        </w:tc>
        <w:tc>
          <w:tcPr>
            <w:tcW w:w="744" w:type="dxa"/>
            <w:shd w:val="clear" w:color="auto" w:fill="auto"/>
            <w:vAlign w:val="center"/>
          </w:tcPr>
          <w:p w14:paraId="6B384516">
            <w:pPr>
              <w:spacing w:line="360" w:lineRule="auto"/>
              <w:rPr>
                <w:rFonts w:ascii="宋体" w:hAnsi="宋体" w:cs="宋体"/>
                <w:color w:val="000000" w:themeColor="text1"/>
                <w:sz w:val="24"/>
                <w14:textFill>
                  <w14:solidFill>
                    <w14:schemeClr w14:val="tx1"/>
                  </w14:solidFill>
                </w14:textFill>
              </w:rPr>
            </w:pPr>
          </w:p>
        </w:tc>
        <w:tc>
          <w:tcPr>
            <w:tcW w:w="1166" w:type="dxa"/>
            <w:shd w:val="clear" w:color="auto" w:fill="auto"/>
            <w:vAlign w:val="center"/>
          </w:tcPr>
          <w:p w14:paraId="2E3E50BD">
            <w:pPr>
              <w:spacing w:line="360" w:lineRule="auto"/>
              <w:rPr>
                <w:rFonts w:ascii="宋体" w:hAnsi="宋体" w:cs="宋体"/>
                <w:color w:val="000000" w:themeColor="text1"/>
                <w:sz w:val="24"/>
                <w14:textFill>
                  <w14:solidFill>
                    <w14:schemeClr w14:val="tx1"/>
                  </w14:solidFill>
                </w14:textFill>
              </w:rPr>
            </w:pPr>
          </w:p>
        </w:tc>
        <w:tc>
          <w:tcPr>
            <w:tcW w:w="1281" w:type="dxa"/>
            <w:shd w:val="clear" w:color="auto" w:fill="auto"/>
            <w:vAlign w:val="center"/>
          </w:tcPr>
          <w:p w14:paraId="1FCF17FD">
            <w:pPr>
              <w:spacing w:line="360" w:lineRule="auto"/>
              <w:rPr>
                <w:rFonts w:ascii="宋体" w:hAnsi="宋体" w:cs="宋体"/>
                <w:color w:val="000000" w:themeColor="text1"/>
                <w:sz w:val="24"/>
                <w14:textFill>
                  <w14:solidFill>
                    <w14:schemeClr w14:val="tx1"/>
                  </w14:solidFill>
                </w14:textFill>
              </w:rPr>
            </w:pPr>
          </w:p>
        </w:tc>
      </w:tr>
      <w:tr w14:paraId="33919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5A54D053">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3.</w:t>
            </w:r>
            <w:r>
              <w:rPr>
                <w:rFonts w:hint="eastAsia" w:ascii="宋体" w:hAnsi="宋体" w:cs="宋体"/>
                <w:snapToGrid w:val="0"/>
                <w:color w:val="000000" w:themeColor="text1"/>
                <w:spacing w:val="3"/>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施工</w:t>
            </w:r>
            <w:r>
              <w:rPr>
                <w:rFonts w:hint="eastAsia" w:ascii="宋体" w:hAnsi="宋体" w:cs="宋体"/>
                <w:snapToGrid w:val="0"/>
                <w:color w:val="000000" w:themeColor="text1"/>
                <w:spacing w:val="1"/>
                <w:kern w:val="0"/>
                <w:sz w:val="24"/>
                <w:lang w:eastAsia="en-US"/>
                <w14:textFill>
                  <w14:solidFill>
                    <w14:schemeClr w14:val="tx1"/>
                  </w14:solidFill>
                </w14:textFill>
              </w:rPr>
              <w:t xml:space="preserve"> </w:t>
            </w:r>
            <w:r>
              <w:rPr>
                <w:rFonts w:hint="eastAsia" w:ascii="宋体" w:hAnsi="宋体" w:cs="宋体"/>
                <w:snapToGrid w:val="0"/>
                <w:color w:val="000000" w:themeColor="text1"/>
                <w:kern w:val="0"/>
                <w:sz w:val="24"/>
                <w:lang w:eastAsia="en-US"/>
                <w14:textFill>
                  <w14:solidFill>
                    <w14:schemeClr w14:val="tx1"/>
                  </w14:solidFill>
                </w14:textFill>
              </w:rPr>
              <w:t>员</w:t>
            </w:r>
          </w:p>
        </w:tc>
        <w:tc>
          <w:tcPr>
            <w:tcW w:w="669" w:type="dxa"/>
            <w:shd w:val="clear" w:color="auto" w:fill="auto"/>
            <w:vAlign w:val="center"/>
          </w:tcPr>
          <w:p w14:paraId="7EB4D91D">
            <w:pPr>
              <w:spacing w:line="360" w:lineRule="auto"/>
              <w:rPr>
                <w:rFonts w:ascii="宋体" w:hAnsi="宋体" w:cs="宋体"/>
                <w:color w:val="000000" w:themeColor="text1"/>
                <w:sz w:val="24"/>
                <w14:textFill>
                  <w14:solidFill>
                    <w14:schemeClr w14:val="tx1"/>
                  </w14:solidFill>
                </w14:textFill>
              </w:rPr>
            </w:pPr>
          </w:p>
        </w:tc>
        <w:tc>
          <w:tcPr>
            <w:tcW w:w="827" w:type="dxa"/>
            <w:shd w:val="clear" w:color="auto" w:fill="auto"/>
            <w:vAlign w:val="center"/>
          </w:tcPr>
          <w:p w14:paraId="2151F57F">
            <w:pPr>
              <w:spacing w:line="360" w:lineRule="auto"/>
              <w:rPr>
                <w:rFonts w:ascii="宋体" w:hAnsi="宋体" w:cs="宋体"/>
                <w:color w:val="000000" w:themeColor="text1"/>
                <w:sz w:val="24"/>
                <w14:textFill>
                  <w14:solidFill>
                    <w14:schemeClr w14:val="tx1"/>
                  </w14:solidFill>
                </w14:textFill>
              </w:rPr>
            </w:pPr>
          </w:p>
        </w:tc>
        <w:tc>
          <w:tcPr>
            <w:tcW w:w="815" w:type="dxa"/>
            <w:shd w:val="clear" w:color="auto" w:fill="auto"/>
            <w:vAlign w:val="center"/>
          </w:tcPr>
          <w:p w14:paraId="30857794">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4C252B91">
            <w:pPr>
              <w:spacing w:line="360" w:lineRule="auto"/>
              <w:rPr>
                <w:rFonts w:ascii="宋体" w:hAnsi="宋体" w:cs="宋体"/>
                <w:color w:val="000000" w:themeColor="text1"/>
                <w:sz w:val="24"/>
                <w14:textFill>
                  <w14:solidFill>
                    <w14:schemeClr w14:val="tx1"/>
                  </w14:solidFill>
                </w14:textFill>
              </w:rPr>
            </w:pPr>
          </w:p>
        </w:tc>
        <w:tc>
          <w:tcPr>
            <w:tcW w:w="1149" w:type="dxa"/>
            <w:shd w:val="clear" w:color="auto" w:fill="auto"/>
            <w:vAlign w:val="center"/>
          </w:tcPr>
          <w:p w14:paraId="033548A2">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774D0F0F">
            <w:pPr>
              <w:spacing w:line="360" w:lineRule="auto"/>
              <w:rPr>
                <w:rFonts w:ascii="宋体" w:hAnsi="宋体" w:cs="宋体"/>
                <w:color w:val="000000" w:themeColor="text1"/>
                <w:sz w:val="24"/>
                <w14:textFill>
                  <w14:solidFill>
                    <w14:schemeClr w14:val="tx1"/>
                  </w14:solidFill>
                </w14:textFill>
              </w:rPr>
            </w:pPr>
          </w:p>
        </w:tc>
        <w:tc>
          <w:tcPr>
            <w:tcW w:w="744" w:type="dxa"/>
            <w:shd w:val="clear" w:color="auto" w:fill="auto"/>
            <w:vAlign w:val="center"/>
          </w:tcPr>
          <w:p w14:paraId="6B8334C3">
            <w:pPr>
              <w:spacing w:line="360" w:lineRule="auto"/>
              <w:rPr>
                <w:rFonts w:ascii="宋体" w:hAnsi="宋体" w:cs="宋体"/>
                <w:color w:val="000000" w:themeColor="text1"/>
                <w:sz w:val="24"/>
                <w14:textFill>
                  <w14:solidFill>
                    <w14:schemeClr w14:val="tx1"/>
                  </w14:solidFill>
                </w14:textFill>
              </w:rPr>
            </w:pPr>
          </w:p>
        </w:tc>
        <w:tc>
          <w:tcPr>
            <w:tcW w:w="1166" w:type="dxa"/>
            <w:shd w:val="clear" w:color="auto" w:fill="auto"/>
            <w:vAlign w:val="center"/>
          </w:tcPr>
          <w:p w14:paraId="5F2ED5A4">
            <w:pPr>
              <w:spacing w:line="360" w:lineRule="auto"/>
              <w:rPr>
                <w:rFonts w:ascii="宋体" w:hAnsi="宋体" w:cs="宋体"/>
                <w:color w:val="000000" w:themeColor="text1"/>
                <w:sz w:val="24"/>
                <w14:textFill>
                  <w14:solidFill>
                    <w14:schemeClr w14:val="tx1"/>
                  </w14:solidFill>
                </w14:textFill>
              </w:rPr>
            </w:pPr>
          </w:p>
        </w:tc>
        <w:tc>
          <w:tcPr>
            <w:tcW w:w="1281" w:type="dxa"/>
            <w:shd w:val="clear" w:color="auto" w:fill="auto"/>
            <w:vAlign w:val="center"/>
          </w:tcPr>
          <w:p w14:paraId="1C80F32C">
            <w:pPr>
              <w:spacing w:line="360" w:lineRule="auto"/>
              <w:rPr>
                <w:rFonts w:ascii="宋体" w:hAnsi="宋体" w:cs="宋体"/>
                <w:color w:val="000000" w:themeColor="text1"/>
                <w:sz w:val="24"/>
                <w14:textFill>
                  <w14:solidFill>
                    <w14:schemeClr w14:val="tx1"/>
                  </w14:solidFill>
                </w14:textFill>
              </w:rPr>
            </w:pPr>
          </w:p>
        </w:tc>
      </w:tr>
      <w:tr w14:paraId="0054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558EE9F">
            <w:pPr>
              <w:kinsoku w:val="0"/>
              <w:autoSpaceDE w:val="0"/>
              <w:autoSpaceDN w:val="0"/>
              <w:adjustRightInd w:val="0"/>
              <w:snapToGrid w:val="0"/>
              <w:spacing w:line="360" w:lineRule="auto"/>
              <w:ind w:left="11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position w:val="7"/>
                <w:sz w:val="24"/>
                <w:lang w:eastAsia="en-US"/>
                <w14:textFill>
                  <w14:solidFill>
                    <w14:schemeClr w14:val="tx1"/>
                  </w14:solidFill>
                </w14:textFill>
              </w:rPr>
              <w:t>4.安全</w:t>
            </w:r>
          </w:p>
          <w:p w14:paraId="05CE1C04">
            <w:pPr>
              <w:kinsoku w:val="0"/>
              <w:autoSpaceDE w:val="0"/>
              <w:autoSpaceDN w:val="0"/>
              <w:adjustRightInd w:val="0"/>
              <w:snapToGrid w:val="0"/>
              <w:spacing w:line="360" w:lineRule="auto"/>
              <w:ind w:left="12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kern w:val="0"/>
                <w:sz w:val="24"/>
                <w:lang w:eastAsia="en-US"/>
                <w14:textFill>
                  <w14:solidFill>
                    <w14:schemeClr w14:val="tx1"/>
                  </w14:solidFill>
                </w14:textFill>
              </w:rPr>
              <w:t>员</w:t>
            </w:r>
          </w:p>
        </w:tc>
        <w:tc>
          <w:tcPr>
            <w:tcW w:w="669" w:type="dxa"/>
            <w:shd w:val="clear" w:color="auto" w:fill="auto"/>
            <w:vAlign w:val="center"/>
          </w:tcPr>
          <w:p w14:paraId="793714BD">
            <w:pPr>
              <w:spacing w:line="360" w:lineRule="auto"/>
              <w:rPr>
                <w:rFonts w:ascii="宋体" w:hAnsi="宋体" w:cs="宋体"/>
                <w:color w:val="000000" w:themeColor="text1"/>
                <w:sz w:val="24"/>
                <w14:textFill>
                  <w14:solidFill>
                    <w14:schemeClr w14:val="tx1"/>
                  </w14:solidFill>
                </w14:textFill>
              </w:rPr>
            </w:pPr>
          </w:p>
        </w:tc>
        <w:tc>
          <w:tcPr>
            <w:tcW w:w="827" w:type="dxa"/>
            <w:shd w:val="clear" w:color="auto" w:fill="auto"/>
            <w:vAlign w:val="center"/>
          </w:tcPr>
          <w:p w14:paraId="55E0D0BE">
            <w:pPr>
              <w:spacing w:line="360" w:lineRule="auto"/>
              <w:rPr>
                <w:rFonts w:ascii="宋体" w:hAnsi="宋体" w:cs="宋体"/>
                <w:color w:val="000000" w:themeColor="text1"/>
                <w:sz w:val="24"/>
                <w14:textFill>
                  <w14:solidFill>
                    <w14:schemeClr w14:val="tx1"/>
                  </w14:solidFill>
                </w14:textFill>
              </w:rPr>
            </w:pPr>
          </w:p>
        </w:tc>
        <w:tc>
          <w:tcPr>
            <w:tcW w:w="815" w:type="dxa"/>
            <w:shd w:val="clear" w:color="auto" w:fill="auto"/>
            <w:vAlign w:val="center"/>
          </w:tcPr>
          <w:p w14:paraId="466DDDF7">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78338BC3">
            <w:pPr>
              <w:spacing w:line="360" w:lineRule="auto"/>
              <w:rPr>
                <w:rFonts w:ascii="宋体" w:hAnsi="宋体" w:cs="宋体"/>
                <w:color w:val="000000" w:themeColor="text1"/>
                <w:sz w:val="24"/>
                <w14:textFill>
                  <w14:solidFill>
                    <w14:schemeClr w14:val="tx1"/>
                  </w14:solidFill>
                </w14:textFill>
              </w:rPr>
            </w:pPr>
          </w:p>
        </w:tc>
        <w:tc>
          <w:tcPr>
            <w:tcW w:w="1149" w:type="dxa"/>
            <w:shd w:val="clear" w:color="auto" w:fill="auto"/>
            <w:vAlign w:val="center"/>
          </w:tcPr>
          <w:p w14:paraId="367DD7DB">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2D287AFF">
            <w:pPr>
              <w:spacing w:line="360" w:lineRule="auto"/>
              <w:rPr>
                <w:rFonts w:ascii="宋体" w:hAnsi="宋体" w:cs="宋体"/>
                <w:color w:val="000000" w:themeColor="text1"/>
                <w:sz w:val="24"/>
                <w14:textFill>
                  <w14:solidFill>
                    <w14:schemeClr w14:val="tx1"/>
                  </w14:solidFill>
                </w14:textFill>
              </w:rPr>
            </w:pPr>
          </w:p>
        </w:tc>
        <w:tc>
          <w:tcPr>
            <w:tcW w:w="744" w:type="dxa"/>
            <w:shd w:val="clear" w:color="auto" w:fill="auto"/>
            <w:vAlign w:val="center"/>
          </w:tcPr>
          <w:p w14:paraId="556AF6F7">
            <w:pPr>
              <w:spacing w:line="360" w:lineRule="auto"/>
              <w:rPr>
                <w:rFonts w:ascii="宋体" w:hAnsi="宋体" w:cs="宋体"/>
                <w:color w:val="000000" w:themeColor="text1"/>
                <w:sz w:val="24"/>
                <w14:textFill>
                  <w14:solidFill>
                    <w14:schemeClr w14:val="tx1"/>
                  </w14:solidFill>
                </w14:textFill>
              </w:rPr>
            </w:pPr>
          </w:p>
        </w:tc>
        <w:tc>
          <w:tcPr>
            <w:tcW w:w="1166" w:type="dxa"/>
            <w:shd w:val="clear" w:color="auto" w:fill="auto"/>
            <w:vAlign w:val="center"/>
          </w:tcPr>
          <w:p w14:paraId="7C2A77F7">
            <w:pPr>
              <w:spacing w:line="360" w:lineRule="auto"/>
              <w:rPr>
                <w:rFonts w:ascii="宋体" w:hAnsi="宋体" w:cs="宋体"/>
                <w:color w:val="000000" w:themeColor="text1"/>
                <w:sz w:val="24"/>
                <w14:textFill>
                  <w14:solidFill>
                    <w14:schemeClr w14:val="tx1"/>
                  </w14:solidFill>
                </w14:textFill>
              </w:rPr>
            </w:pPr>
          </w:p>
        </w:tc>
        <w:tc>
          <w:tcPr>
            <w:tcW w:w="1281" w:type="dxa"/>
            <w:shd w:val="clear" w:color="auto" w:fill="auto"/>
            <w:vAlign w:val="center"/>
          </w:tcPr>
          <w:p w14:paraId="372A4E9B">
            <w:pPr>
              <w:spacing w:line="360" w:lineRule="auto"/>
              <w:rPr>
                <w:rFonts w:ascii="宋体" w:hAnsi="宋体" w:cs="宋体"/>
                <w:color w:val="000000" w:themeColor="text1"/>
                <w:sz w:val="24"/>
                <w14:textFill>
                  <w14:solidFill>
                    <w14:schemeClr w14:val="tx1"/>
                  </w14:solidFill>
                </w14:textFill>
              </w:rPr>
            </w:pPr>
          </w:p>
        </w:tc>
      </w:tr>
      <w:tr w14:paraId="09EE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B1DF13A">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5"/>
                <w:kern w:val="0"/>
                <w:sz w:val="24"/>
                <w:lang w:eastAsia="en-US"/>
                <w14:textFill>
                  <w14:solidFill>
                    <w14:schemeClr w14:val="tx1"/>
                  </w14:solidFill>
                </w14:textFill>
              </w:rPr>
              <w:t>5.质量</w:t>
            </w:r>
            <w:r>
              <w:rPr>
                <w:rFonts w:hint="eastAsia" w:ascii="宋体" w:hAnsi="宋体" w:cs="宋体"/>
                <w:snapToGrid w:val="0"/>
                <w:color w:val="000000" w:themeColor="text1"/>
                <w:kern w:val="0"/>
                <w:sz w:val="24"/>
                <w:lang w:eastAsia="en-US"/>
                <w14:textFill>
                  <w14:solidFill>
                    <w14:schemeClr w14:val="tx1"/>
                  </w14:solidFill>
                </w14:textFill>
              </w:rPr>
              <w:t xml:space="preserve"> 员</w:t>
            </w:r>
          </w:p>
        </w:tc>
        <w:tc>
          <w:tcPr>
            <w:tcW w:w="669" w:type="dxa"/>
            <w:shd w:val="clear" w:color="auto" w:fill="auto"/>
            <w:vAlign w:val="center"/>
          </w:tcPr>
          <w:p w14:paraId="0D154B02">
            <w:pPr>
              <w:spacing w:line="360" w:lineRule="auto"/>
              <w:rPr>
                <w:rFonts w:ascii="宋体" w:hAnsi="宋体" w:cs="宋体"/>
                <w:color w:val="000000" w:themeColor="text1"/>
                <w:sz w:val="24"/>
                <w14:textFill>
                  <w14:solidFill>
                    <w14:schemeClr w14:val="tx1"/>
                  </w14:solidFill>
                </w14:textFill>
              </w:rPr>
            </w:pPr>
          </w:p>
        </w:tc>
        <w:tc>
          <w:tcPr>
            <w:tcW w:w="827" w:type="dxa"/>
            <w:shd w:val="clear" w:color="auto" w:fill="auto"/>
            <w:vAlign w:val="center"/>
          </w:tcPr>
          <w:p w14:paraId="4A479682">
            <w:pPr>
              <w:spacing w:line="360" w:lineRule="auto"/>
              <w:rPr>
                <w:rFonts w:ascii="宋体" w:hAnsi="宋体" w:cs="宋体"/>
                <w:color w:val="000000" w:themeColor="text1"/>
                <w:sz w:val="24"/>
                <w14:textFill>
                  <w14:solidFill>
                    <w14:schemeClr w14:val="tx1"/>
                  </w14:solidFill>
                </w14:textFill>
              </w:rPr>
            </w:pPr>
          </w:p>
        </w:tc>
        <w:tc>
          <w:tcPr>
            <w:tcW w:w="815" w:type="dxa"/>
            <w:shd w:val="clear" w:color="auto" w:fill="auto"/>
            <w:vAlign w:val="center"/>
          </w:tcPr>
          <w:p w14:paraId="1C358D15">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64428C92">
            <w:pPr>
              <w:spacing w:line="360" w:lineRule="auto"/>
              <w:rPr>
                <w:rFonts w:ascii="宋体" w:hAnsi="宋体" w:cs="宋体"/>
                <w:color w:val="000000" w:themeColor="text1"/>
                <w:sz w:val="24"/>
                <w14:textFill>
                  <w14:solidFill>
                    <w14:schemeClr w14:val="tx1"/>
                  </w14:solidFill>
                </w14:textFill>
              </w:rPr>
            </w:pPr>
          </w:p>
        </w:tc>
        <w:tc>
          <w:tcPr>
            <w:tcW w:w="1149" w:type="dxa"/>
            <w:shd w:val="clear" w:color="auto" w:fill="auto"/>
            <w:vAlign w:val="center"/>
          </w:tcPr>
          <w:p w14:paraId="0DEC5D3F">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3619E6F1">
            <w:pPr>
              <w:spacing w:line="360" w:lineRule="auto"/>
              <w:rPr>
                <w:rFonts w:ascii="宋体" w:hAnsi="宋体" w:cs="宋体"/>
                <w:color w:val="000000" w:themeColor="text1"/>
                <w:sz w:val="24"/>
                <w14:textFill>
                  <w14:solidFill>
                    <w14:schemeClr w14:val="tx1"/>
                  </w14:solidFill>
                </w14:textFill>
              </w:rPr>
            </w:pPr>
          </w:p>
        </w:tc>
        <w:tc>
          <w:tcPr>
            <w:tcW w:w="744" w:type="dxa"/>
            <w:shd w:val="clear" w:color="auto" w:fill="auto"/>
            <w:vAlign w:val="center"/>
          </w:tcPr>
          <w:p w14:paraId="4378B21D">
            <w:pPr>
              <w:spacing w:line="360" w:lineRule="auto"/>
              <w:rPr>
                <w:rFonts w:ascii="宋体" w:hAnsi="宋体" w:cs="宋体"/>
                <w:color w:val="000000" w:themeColor="text1"/>
                <w:sz w:val="24"/>
                <w14:textFill>
                  <w14:solidFill>
                    <w14:schemeClr w14:val="tx1"/>
                  </w14:solidFill>
                </w14:textFill>
              </w:rPr>
            </w:pPr>
          </w:p>
        </w:tc>
        <w:tc>
          <w:tcPr>
            <w:tcW w:w="1166" w:type="dxa"/>
            <w:shd w:val="clear" w:color="auto" w:fill="auto"/>
            <w:vAlign w:val="center"/>
          </w:tcPr>
          <w:p w14:paraId="749FD16D">
            <w:pPr>
              <w:spacing w:line="360" w:lineRule="auto"/>
              <w:rPr>
                <w:rFonts w:ascii="宋体" w:hAnsi="宋体" w:cs="宋体"/>
                <w:color w:val="000000" w:themeColor="text1"/>
                <w:sz w:val="24"/>
                <w14:textFill>
                  <w14:solidFill>
                    <w14:schemeClr w14:val="tx1"/>
                  </w14:solidFill>
                </w14:textFill>
              </w:rPr>
            </w:pPr>
          </w:p>
        </w:tc>
        <w:tc>
          <w:tcPr>
            <w:tcW w:w="1281" w:type="dxa"/>
            <w:shd w:val="clear" w:color="auto" w:fill="auto"/>
            <w:vAlign w:val="center"/>
          </w:tcPr>
          <w:p w14:paraId="31643837">
            <w:pPr>
              <w:spacing w:line="360" w:lineRule="auto"/>
              <w:rPr>
                <w:rFonts w:ascii="宋体" w:hAnsi="宋体" w:cs="宋体"/>
                <w:color w:val="000000" w:themeColor="text1"/>
                <w:sz w:val="24"/>
                <w14:textFill>
                  <w14:solidFill>
                    <w14:schemeClr w14:val="tx1"/>
                  </w14:solidFill>
                </w14:textFill>
              </w:rPr>
            </w:pPr>
          </w:p>
        </w:tc>
      </w:tr>
      <w:tr w14:paraId="2B6B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7110831">
            <w:pPr>
              <w:kinsoku w:val="0"/>
              <w:autoSpaceDE w:val="0"/>
              <w:autoSpaceDN w:val="0"/>
              <w:adjustRightInd w:val="0"/>
              <w:snapToGrid w:val="0"/>
              <w:spacing w:line="360" w:lineRule="auto"/>
              <w:ind w:left="116"/>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position w:val="7"/>
                <w:sz w:val="24"/>
                <w:lang w:eastAsia="en-US"/>
                <w14:textFill>
                  <w14:solidFill>
                    <w14:schemeClr w14:val="tx1"/>
                  </w14:solidFill>
                </w14:textFill>
              </w:rPr>
              <w:t>6.材料</w:t>
            </w:r>
          </w:p>
          <w:p w14:paraId="683C1D79">
            <w:pPr>
              <w:kinsoku w:val="0"/>
              <w:autoSpaceDE w:val="0"/>
              <w:autoSpaceDN w:val="0"/>
              <w:adjustRightInd w:val="0"/>
              <w:snapToGrid w:val="0"/>
              <w:spacing w:line="360" w:lineRule="auto"/>
              <w:ind w:left="12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kern w:val="0"/>
                <w:sz w:val="24"/>
                <w:lang w:eastAsia="en-US"/>
                <w14:textFill>
                  <w14:solidFill>
                    <w14:schemeClr w14:val="tx1"/>
                  </w14:solidFill>
                </w14:textFill>
              </w:rPr>
              <w:t>员</w:t>
            </w:r>
          </w:p>
        </w:tc>
        <w:tc>
          <w:tcPr>
            <w:tcW w:w="669" w:type="dxa"/>
            <w:shd w:val="clear" w:color="auto" w:fill="auto"/>
            <w:vAlign w:val="center"/>
          </w:tcPr>
          <w:p w14:paraId="168246F7">
            <w:pPr>
              <w:spacing w:line="360" w:lineRule="auto"/>
              <w:rPr>
                <w:rFonts w:ascii="宋体" w:hAnsi="宋体" w:cs="宋体"/>
                <w:color w:val="000000" w:themeColor="text1"/>
                <w:sz w:val="24"/>
                <w14:textFill>
                  <w14:solidFill>
                    <w14:schemeClr w14:val="tx1"/>
                  </w14:solidFill>
                </w14:textFill>
              </w:rPr>
            </w:pPr>
          </w:p>
        </w:tc>
        <w:tc>
          <w:tcPr>
            <w:tcW w:w="827" w:type="dxa"/>
            <w:shd w:val="clear" w:color="auto" w:fill="auto"/>
            <w:vAlign w:val="center"/>
          </w:tcPr>
          <w:p w14:paraId="6615F64D">
            <w:pPr>
              <w:spacing w:line="360" w:lineRule="auto"/>
              <w:rPr>
                <w:rFonts w:ascii="宋体" w:hAnsi="宋体" w:cs="宋体"/>
                <w:color w:val="000000" w:themeColor="text1"/>
                <w:sz w:val="24"/>
                <w14:textFill>
                  <w14:solidFill>
                    <w14:schemeClr w14:val="tx1"/>
                  </w14:solidFill>
                </w14:textFill>
              </w:rPr>
            </w:pPr>
          </w:p>
        </w:tc>
        <w:tc>
          <w:tcPr>
            <w:tcW w:w="815" w:type="dxa"/>
            <w:shd w:val="clear" w:color="auto" w:fill="auto"/>
            <w:vAlign w:val="center"/>
          </w:tcPr>
          <w:p w14:paraId="56E1B7E5">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704CBD1A">
            <w:pPr>
              <w:spacing w:line="360" w:lineRule="auto"/>
              <w:rPr>
                <w:rFonts w:ascii="宋体" w:hAnsi="宋体" w:cs="宋体"/>
                <w:color w:val="000000" w:themeColor="text1"/>
                <w:sz w:val="24"/>
                <w14:textFill>
                  <w14:solidFill>
                    <w14:schemeClr w14:val="tx1"/>
                  </w14:solidFill>
                </w14:textFill>
              </w:rPr>
            </w:pPr>
          </w:p>
        </w:tc>
        <w:tc>
          <w:tcPr>
            <w:tcW w:w="1149" w:type="dxa"/>
            <w:shd w:val="clear" w:color="auto" w:fill="auto"/>
            <w:vAlign w:val="center"/>
          </w:tcPr>
          <w:p w14:paraId="165043DA">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6CCE4AAF">
            <w:pPr>
              <w:spacing w:line="360" w:lineRule="auto"/>
              <w:rPr>
                <w:rFonts w:ascii="宋体" w:hAnsi="宋体" w:cs="宋体"/>
                <w:color w:val="000000" w:themeColor="text1"/>
                <w:sz w:val="24"/>
                <w14:textFill>
                  <w14:solidFill>
                    <w14:schemeClr w14:val="tx1"/>
                  </w14:solidFill>
                </w14:textFill>
              </w:rPr>
            </w:pPr>
          </w:p>
        </w:tc>
        <w:tc>
          <w:tcPr>
            <w:tcW w:w="744" w:type="dxa"/>
            <w:shd w:val="clear" w:color="auto" w:fill="auto"/>
            <w:vAlign w:val="center"/>
          </w:tcPr>
          <w:p w14:paraId="599199C7">
            <w:pPr>
              <w:spacing w:line="360" w:lineRule="auto"/>
              <w:rPr>
                <w:rFonts w:ascii="宋体" w:hAnsi="宋体" w:cs="宋体"/>
                <w:color w:val="000000" w:themeColor="text1"/>
                <w:sz w:val="24"/>
                <w14:textFill>
                  <w14:solidFill>
                    <w14:schemeClr w14:val="tx1"/>
                  </w14:solidFill>
                </w14:textFill>
              </w:rPr>
            </w:pPr>
          </w:p>
        </w:tc>
        <w:tc>
          <w:tcPr>
            <w:tcW w:w="1166" w:type="dxa"/>
            <w:shd w:val="clear" w:color="auto" w:fill="auto"/>
            <w:vAlign w:val="center"/>
          </w:tcPr>
          <w:p w14:paraId="44DD1173">
            <w:pPr>
              <w:spacing w:line="360" w:lineRule="auto"/>
              <w:rPr>
                <w:rFonts w:ascii="宋体" w:hAnsi="宋体" w:cs="宋体"/>
                <w:color w:val="000000" w:themeColor="text1"/>
                <w:sz w:val="24"/>
                <w14:textFill>
                  <w14:solidFill>
                    <w14:schemeClr w14:val="tx1"/>
                  </w14:solidFill>
                </w14:textFill>
              </w:rPr>
            </w:pPr>
          </w:p>
        </w:tc>
        <w:tc>
          <w:tcPr>
            <w:tcW w:w="1281" w:type="dxa"/>
            <w:shd w:val="clear" w:color="auto" w:fill="auto"/>
            <w:vAlign w:val="center"/>
          </w:tcPr>
          <w:p w14:paraId="5E9900FE">
            <w:pPr>
              <w:spacing w:line="360" w:lineRule="auto"/>
              <w:rPr>
                <w:rFonts w:ascii="宋体" w:hAnsi="宋体" w:cs="宋体"/>
                <w:color w:val="000000" w:themeColor="text1"/>
                <w:sz w:val="24"/>
                <w14:textFill>
                  <w14:solidFill>
                    <w14:schemeClr w14:val="tx1"/>
                  </w14:solidFill>
                </w14:textFill>
              </w:rPr>
            </w:pPr>
          </w:p>
        </w:tc>
      </w:tr>
      <w:tr w14:paraId="0107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42C3A">
            <w:pPr>
              <w:spacing w:line="360" w:lineRule="auto"/>
              <w:rPr>
                <w:rFonts w:ascii="宋体" w:hAnsi="宋体" w:cs="宋体"/>
                <w:color w:val="000000" w:themeColor="text1"/>
                <w:sz w:val="24"/>
                <w14:textFill>
                  <w14:solidFill>
                    <w14:schemeClr w14:val="tx1"/>
                  </w14:solidFill>
                </w14:textFill>
              </w:rPr>
            </w:pPr>
          </w:p>
        </w:tc>
        <w:tc>
          <w:tcPr>
            <w:tcW w:w="669" w:type="dxa"/>
            <w:shd w:val="clear" w:color="auto" w:fill="auto"/>
            <w:vAlign w:val="center"/>
          </w:tcPr>
          <w:p w14:paraId="66BF3259">
            <w:pPr>
              <w:spacing w:line="360" w:lineRule="auto"/>
              <w:rPr>
                <w:rFonts w:ascii="宋体" w:hAnsi="宋体" w:cs="宋体"/>
                <w:color w:val="000000" w:themeColor="text1"/>
                <w:sz w:val="24"/>
                <w14:textFill>
                  <w14:solidFill>
                    <w14:schemeClr w14:val="tx1"/>
                  </w14:solidFill>
                </w14:textFill>
              </w:rPr>
            </w:pPr>
          </w:p>
        </w:tc>
        <w:tc>
          <w:tcPr>
            <w:tcW w:w="827" w:type="dxa"/>
            <w:shd w:val="clear" w:color="auto" w:fill="auto"/>
            <w:vAlign w:val="center"/>
          </w:tcPr>
          <w:p w14:paraId="68FCFCA4">
            <w:pPr>
              <w:spacing w:line="360" w:lineRule="auto"/>
              <w:rPr>
                <w:rFonts w:ascii="宋体" w:hAnsi="宋体" w:cs="宋体"/>
                <w:color w:val="000000" w:themeColor="text1"/>
                <w:sz w:val="24"/>
                <w14:textFill>
                  <w14:solidFill>
                    <w14:schemeClr w14:val="tx1"/>
                  </w14:solidFill>
                </w14:textFill>
              </w:rPr>
            </w:pPr>
          </w:p>
        </w:tc>
        <w:tc>
          <w:tcPr>
            <w:tcW w:w="815" w:type="dxa"/>
            <w:shd w:val="clear" w:color="auto" w:fill="auto"/>
            <w:vAlign w:val="center"/>
          </w:tcPr>
          <w:p w14:paraId="0022E7F5">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26DC7F42">
            <w:pPr>
              <w:spacing w:line="360" w:lineRule="auto"/>
              <w:rPr>
                <w:rFonts w:ascii="宋体" w:hAnsi="宋体" w:cs="宋体"/>
                <w:color w:val="000000" w:themeColor="text1"/>
                <w:sz w:val="24"/>
                <w14:textFill>
                  <w14:solidFill>
                    <w14:schemeClr w14:val="tx1"/>
                  </w14:solidFill>
                </w14:textFill>
              </w:rPr>
            </w:pPr>
          </w:p>
        </w:tc>
        <w:tc>
          <w:tcPr>
            <w:tcW w:w="1149" w:type="dxa"/>
            <w:shd w:val="clear" w:color="auto" w:fill="auto"/>
            <w:vAlign w:val="center"/>
          </w:tcPr>
          <w:p w14:paraId="6FE3E01A">
            <w:pPr>
              <w:spacing w:line="360" w:lineRule="auto"/>
              <w:rPr>
                <w:rFonts w:ascii="宋体" w:hAnsi="宋体" w:cs="宋体"/>
                <w:color w:val="000000" w:themeColor="text1"/>
                <w:sz w:val="24"/>
                <w14:textFill>
                  <w14:solidFill>
                    <w14:schemeClr w14:val="tx1"/>
                  </w14:solidFill>
                </w14:textFill>
              </w:rPr>
            </w:pPr>
          </w:p>
        </w:tc>
        <w:tc>
          <w:tcPr>
            <w:tcW w:w="1147" w:type="dxa"/>
            <w:shd w:val="clear" w:color="auto" w:fill="auto"/>
            <w:vAlign w:val="center"/>
          </w:tcPr>
          <w:p w14:paraId="406F9C01">
            <w:pPr>
              <w:spacing w:line="360" w:lineRule="auto"/>
              <w:rPr>
                <w:rFonts w:ascii="宋体" w:hAnsi="宋体" w:cs="宋体"/>
                <w:color w:val="000000" w:themeColor="text1"/>
                <w:sz w:val="24"/>
                <w14:textFill>
                  <w14:solidFill>
                    <w14:schemeClr w14:val="tx1"/>
                  </w14:solidFill>
                </w14:textFill>
              </w:rPr>
            </w:pPr>
          </w:p>
        </w:tc>
        <w:tc>
          <w:tcPr>
            <w:tcW w:w="744" w:type="dxa"/>
            <w:shd w:val="clear" w:color="auto" w:fill="auto"/>
            <w:vAlign w:val="center"/>
          </w:tcPr>
          <w:p w14:paraId="1083DD61">
            <w:pPr>
              <w:spacing w:line="360" w:lineRule="auto"/>
              <w:rPr>
                <w:rFonts w:ascii="宋体" w:hAnsi="宋体" w:cs="宋体"/>
                <w:color w:val="000000" w:themeColor="text1"/>
                <w:sz w:val="24"/>
                <w14:textFill>
                  <w14:solidFill>
                    <w14:schemeClr w14:val="tx1"/>
                  </w14:solidFill>
                </w14:textFill>
              </w:rPr>
            </w:pPr>
          </w:p>
        </w:tc>
        <w:tc>
          <w:tcPr>
            <w:tcW w:w="1166" w:type="dxa"/>
            <w:shd w:val="clear" w:color="auto" w:fill="auto"/>
            <w:vAlign w:val="center"/>
          </w:tcPr>
          <w:p w14:paraId="14AE9FB3">
            <w:pPr>
              <w:spacing w:line="360" w:lineRule="auto"/>
              <w:rPr>
                <w:rFonts w:ascii="宋体" w:hAnsi="宋体" w:cs="宋体"/>
                <w:color w:val="000000" w:themeColor="text1"/>
                <w:sz w:val="24"/>
                <w14:textFill>
                  <w14:solidFill>
                    <w14:schemeClr w14:val="tx1"/>
                  </w14:solidFill>
                </w14:textFill>
              </w:rPr>
            </w:pPr>
          </w:p>
        </w:tc>
        <w:tc>
          <w:tcPr>
            <w:tcW w:w="1281" w:type="dxa"/>
            <w:shd w:val="clear" w:color="auto" w:fill="auto"/>
            <w:vAlign w:val="center"/>
          </w:tcPr>
          <w:p w14:paraId="1757BCAB">
            <w:pPr>
              <w:spacing w:line="360" w:lineRule="auto"/>
              <w:rPr>
                <w:rFonts w:ascii="宋体" w:hAnsi="宋体" w:cs="宋体"/>
                <w:color w:val="000000" w:themeColor="text1"/>
                <w:sz w:val="24"/>
                <w14:textFill>
                  <w14:solidFill>
                    <w14:schemeClr w14:val="tx1"/>
                  </w14:solidFill>
                </w14:textFill>
              </w:rPr>
            </w:pPr>
          </w:p>
        </w:tc>
      </w:tr>
      <w:tr w14:paraId="38B1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076B5EE0">
            <w:pPr>
              <w:kinsoku w:val="0"/>
              <w:autoSpaceDE w:val="0"/>
              <w:autoSpaceDN w:val="0"/>
              <w:adjustRightInd w:val="0"/>
              <w:snapToGrid w:val="0"/>
              <w:spacing w:line="360" w:lineRule="auto"/>
              <w:ind w:left="119"/>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kern w:val="0"/>
                <w:sz w:val="24"/>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14:textFill>
                  <w14:solidFill>
                    <w14:schemeClr w14:val="tx1"/>
                  </w14:solidFill>
                </w14:textFill>
              </w:rPr>
              <w:t>真实，愿按有关规定接受处理。项目管理班子机构设置、职责分工等情况另附资料说明。</w:t>
            </w:r>
          </w:p>
        </w:tc>
      </w:tr>
    </w:tbl>
    <w:p w14:paraId="6CD0142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14:paraId="717FC8E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1.本表所列岗位的所有管理人员的情况均应如实填写。可按以上格式扩展为多页填写。</w:t>
      </w:r>
    </w:p>
    <w:p w14:paraId="7C1A11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2.供应商应当在本表后附所有管理人员的身份证、职称证、执业或职业资格证书的复印件并加盖供应商公章。</w:t>
      </w:r>
    </w:p>
    <w:p w14:paraId="60F713F8">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14:textFill>
            <w14:solidFill>
              <w14:schemeClr w14:val="tx1"/>
            </w14:solidFill>
          </w14:textFill>
        </w:rPr>
      </w:pPr>
    </w:p>
    <w:p w14:paraId="3C596D48">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14:textFill>
            <w14:solidFill>
              <w14:schemeClr w14:val="tx1"/>
            </w14:solidFill>
          </w14:textFill>
        </w:rPr>
      </w:pPr>
    </w:p>
    <w:p w14:paraId="77B53DBD">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6D331C8E">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418DC478">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4D17312B">
      <w:pPr>
        <w:spacing w:line="360" w:lineRule="auto"/>
        <w:ind w:left="106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3"/>
          <w:sz w:val="24"/>
          <w:u w:val="single"/>
          <w14:textFill>
            <w14:solidFill>
              <w14:schemeClr w14:val="tx1"/>
            </w14:solidFill>
          </w14:textFill>
        </w:rPr>
        <w:t xml:space="preserve">           </w:t>
      </w:r>
    </w:p>
    <w:p w14:paraId="31B21410">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14:paraId="6298D2A4">
      <w:pPr>
        <w:spacing w:line="360" w:lineRule="auto"/>
        <w:ind w:left="2591"/>
        <w:rPr>
          <w:rFonts w:ascii="宋体" w:hAnsi="宋体" w:cs="宋体"/>
          <w:color w:val="000000" w:themeColor="text1"/>
          <w:sz w:val="31"/>
          <w:szCs w:val="31"/>
          <w14:textFill>
            <w14:solidFill>
              <w14:schemeClr w14:val="tx1"/>
            </w14:solidFill>
          </w14:textFill>
        </w:rPr>
      </w:pPr>
      <w:r>
        <w:rPr>
          <w:rFonts w:hint="eastAsia" w:ascii="宋体" w:hAnsi="宋体" w:cs="宋体"/>
          <w:color w:val="000000" w:themeColor="text1"/>
          <w:spacing w:val="-3"/>
          <w:position w:val="23"/>
          <w:sz w:val="31"/>
          <w:szCs w:val="31"/>
          <w14:textFill>
            <w14:solidFill>
              <w14:schemeClr w14:val="tx1"/>
            </w14:solidFill>
          </w14:textFill>
        </w:rPr>
        <w:t>（二） 拟投入的主要人员简历表</w:t>
      </w:r>
    </w:p>
    <w:p w14:paraId="0B484B57">
      <w:pPr>
        <w:spacing w:line="360" w:lineRule="auto"/>
        <w:ind w:left="4027"/>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8"/>
          <w:sz w:val="31"/>
          <w:szCs w:val="31"/>
          <w14:textFill>
            <w14:solidFill>
              <w14:schemeClr w14:val="tx1"/>
            </w14:solidFill>
          </w14:textFill>
        </w:rPr>
        <w:t>项目经理简历表</w:t>
      </w: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298"/>
        <w:gridCol w:w="947"/>
        <w:gridCol w:w="601"/>
        <w:gridCol w:w="325"/>
        <w:gridCol w:w="208"/>
        <w:gridCol w:w="1441"/>
        <w:gridCol w:w="245"/>
        <w:gridCol w:w="1084"/>
        <w:gridCol w:w="89"/>
        <w:gridCol w:w="411"/>
        <w:gridCol w:w="1134"/>
        <w:gridCol w:w="87"/>
        <w:gridCol w:w="1396"/>
        <w:gridCol w:w="25"/>
      </w:tblGrid>
      <w:tr w14:paraId="2BCBE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332" w:type="dxa"/>
            <w:shd w:val="clear" w:color="auto" w:fill="auto"/>
          </w:tcPr>
          <w:p w14:paraId="4F12AC34">
            <w:pPr>
              <w:kinsoku w:val="0"/>
              <w:autoSpaceDE w:val="0"/>
              <w:autoSpaceDN w:val="0"/>
              <w:adjustRightInd w:val="0"/>
              <w:snapToGrid w:val="0"/>
              <w:spacing w:line="360" w:lineRule="auto"/>
              <w:ind w:left="39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姓名</w:t>
            </w:r>
          </w:p>
        </w:tc>
        <w:tc>
          <w:tcPr>
            <w:tcW w:w="2171" w:type="dxa"/>
            <w:gridSpan w:val="4"/>
            <w:shd w:val="clear" w:color="auto" w:fill="auto"/>
          </w:tcPr>
          <w:p w14:paraId="49E266CE">
            <w:pPr>
              <w:spacing w:line="360" w:lineRule="auto"/>
              <w:rPr>
                <w:rFonts w:ascii="宋体" w:hAnsi="宋体" w:cs="宋体"/>
                <w:color w:val="000000" w:themeColor="text1"/>
                <w:sz w:val="24"/>
                <w14:textFill>
                  <w14:solidFill>
                    <w14:schemeClr w14:val="tx1"/>
                  </w14:solidFill>
                </w14:textFill>
              </w:rPr>
            </w:pPr>
          </w:p>
        </w:tc>
        <w:tc>
          <w:tcPr>
            <w:tcW w:w="1894" w:type="dxa"/>
            <w:gridSpan w:val="3"/>
            <w:shd w:val="clear" w:color="auto" w:fill="auto"/>
          </w:tcPr>
          <w:p w14:paraId="30B69BAC">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性别</w:t>
            </w:r>
          </w:p>
        </w:tc>
        <w:tc>
          <w:tcPr>
            <w:tcW w:w="1584" w:type="dxa"/>
            <w:gridSpan w:val="3"/>
            <w:shd w:val="clear" w:color="auto" w:fill="auto"/>
          </w:tcPr>
          <w:p w14:paraId="66CAD68C">
            <w:pPr>
              <w:spacing w:line="360" w:lineRule="auto"/>
              <w:rPr>
                <w:rFonts w:ascii="宋体" w:hAnsi="宋体" w:cs="宋体"/>
                <w:color w:val="000000" w:themeColor="text1"/>
                <w:sz w:val="24"/>
                <w14:textFill>
                  <w14:solidFill>
                    <w14:schemeClr w14:val="tx1"/>
                  </w14:solidFill>
                </w14:textFill>
              </w:rPr>
            </w:pPr>
          </w:p>
        </w:tc>
        <w:tc>
          <w:tcPr>
            <w:tcW w:w="1134" w:type="dxa"/>
            <w:shd w:val="clear" w:color="auto" w:fill="auto"/>
          </w:tcPr>
          <w:p w14:paraId="60170436">
            <w:pPr>
              <w:kinsoku w:val="0"/>
              <w:autoSpaceDE w:val="0"/>
              <w:autoSpaceDN w:val="0"/>
              <w:adjustRightInd w:val="0"/>
              <w:snapToGrid w:val="0"/>
              <w:spacing w:line="360" w:lineRule="auto"/>
              <w:ind w:left="35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年龄</w:t>
            </w:r>
          </w:p>
        </w:tc>
        <w:tc>
          <w:tcPr>
            <w:tcW w:w="1508" w:type="dxa"/>
            <w:gridSpan w:val="3"/>
            <w:shd w:val="clear" w:color="auto" w:fill="auto"/>
          </w:tcPr>
          <w:p w14:paraId="09B7272A">
            <w:pPr>
              <w:spacing w:line="360" w:lineRule="auto"/>
              <w:rPr>
                <w:rFonts w:ascii="宋体" w:hAnsi="宋体" w:cs="宋体"/>
                <w:color w:val="000000" w:themeColor="text1"/>
                <w:sz w:val="24"/>
                <w14:textFill>
                  <w14:solidFill>
                    <w14:schemeClr w14:val="tx1"/>
                  </w14:solidFill>
                </w14:textFill>
              </w:rPr>
            </w:pPr>
          </w:p>
        </w:tc>
      </w:tr>
      <w:tr w14:paraId="7D7B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332" w:type="dxa"/>
            <w:shd w:val="clear" w:color="auto" w:fill="auto"/>
          </w:tcPr>
          <w:p w14:paraId="267635C3">
            <w:pPr>
              <w:kinsoku w:val="0"/>
              <w:autoSpaceDE w:val="0"/>
              <w:autoSpaceDN w:val="0"/>
              <w:adjustRightInd w:val="0"/>
              <w:snapToGrid w:val="0"/>
              <w:spacing w:line="360" w:lineRule="auto"/>
              <w:ind w:left="41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8"/>
                <w:kern w:val="0"/>
                <w:sz w:val="24"/>
                <w:lang w:eastAsia="en-US"/>
                <w14:textFill>
                  <w14:solidFill>
                    <w14:schemeClr w14:val="tx1"/>
                  </w14:solidFill>
                </w14:textFill>
              </w:rPr>
              <w:t>岗位</w:t>
            </w:r>
          </w:p>
        </w:tc>
        <w:tc>
          <w:tcPr>
            <w:tcW w:w="2171" w:type="dxa"/>
            <w:gridSpan w:val="4"/>
            <w:shd w:val="clear" w:color="auto" w:fill="auto"/>
          </w:tcPr>
          <w:p w14:paraId="079885C5">
            <w:pPr>
              <w:kinsoku w:val="0"/>
              <w:autoSpaceDE w:val="0"/>
              <w:autoSpaceDN w:val="0"/>
              <w:adjustRightInd w:val="0"/>
              <w:snapToGrid w:val="0"/>
              <w:spacing w:line="360" w:lineRule="auto"/>
              <w:ind w:left="72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项目经理</w:t>
            </w:r>
          </w:p>
        </w:tc>
        <w:tc>
          <w:tcPr>
            <w:tcW w:w="1894" w:type="dxa"/>
            <w:gridSpan w:val="3"/>
            <w:shd w:val="clear" w:color="auto" w:fill="auto"/>
          </w:tcPr>
          <w:p w14:paraId="476ED727">
            <w:pPr>
              <w:kinsoku w:val="0"/>
              <w:autoSpaceDE w:val="0"/>
              <w:autoSpaceDN w:val="0"/>
              <w:adjustRightInd w:val="0"/>
              <w:snapToGrid w:val="0"/>
              <w:spacing w:line="360" w:lineRule="auto"/>
              <w:ind w:left="74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职称</w:t>
            </w:r>
          </w:p>
        </w:tc>
        <w:tc>
          <w:tcPr>
            <w:tcW w:w="1584" w:type="dxa"/>
            <w:gridSpan w:val="3"/>
            <w:shd w:val="clear" w:color="auto" w:fill="auto"/>
          </w:tcPr>
          <w:p w14:paraId="4A92AB9D">
            <w:pPr>
              <w:spacing w:line="360" w:lineRule="auto"/>
              <w:rPr>
                <w:rFonts w:ascii="宋体" w:hAnsi="宋体" w:cs="宋体"/>
                <w:color w:val="000000" w:themeColor="text1"/>
                <w:sz w:val="24"/>
                <w14:textFill>
                  <w14:solidFill>
                    <w14:schemeClr w14:val="tx1"/>
                  </w14:solidFill>
                </w14:textFill>
              </w:rPr>
            </w:pPr>
          </w:p>
        </w:tc>
        <w:tc>
          <w:tcPr>
            <w:tcW w:w="1134" w:type="dxa"/>
            <w:shd w:val="clear" w:color="auto" w:fill="auto"/>
          </w:tcPr>
          <w:p w14:paraId="290C3D58">
            <w:pPr>
              <w:kinsoku w:val="0"/>
              <w:autoSpaceDE w:val="0"/>
              <w:autoSpaceDN w:val="0"/>
              <w:adjustRightInd w:val="0"/>
              <w:snapToGrid w:val="0"/>
              <w:spacing w:line="360" w:lineRule="auto"/>
              <w:ind w:left="35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学历</w:t>
            </w:r>
          </w:p>
        </w:tc>
        <w:tc>
          <w:tcPr>
            <w:tcW w:w="1508" w:type="dxa"/>
            <w:gridSpan w:val="3"/>
            <w:shd w:val="clear" w:color="auto" w:fill="auto"/>
          </w:tcPr>
          <w:p w14:paraId="7EF231AD">
            <w:pPr>
              <w:spacing w:line="360" w:lineRule="auto"/>
              <w:rPr>
                <w:rFonts w:ascii="宋体" w:hAnsi="宋体" w:cs="宋体"/>
                <w:color w:val="000000" w:themeColor="text1"/>
                <w:sz w:val="24"/>
                <w14:textFill>
                  <w14:solidFill>
                    <w14:schemeClr w14:val="tx1"/>
                  </w14:solidFill>
                </w14:textFill>
              </w:rPr>
            </w:pPr>
          </w:p>
        </w:tc>
      </w:tr>
      <w:tr w14:paraId="0AD9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332" w:type="dxa"/>
            <w:shd w:val="clear" w:color="auto" w:fill="auto"/>
          </w:tcPr>
          <w:p w14:paraId="317AC46A">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从业开始</w:t>
            </w:r>
            <w:r>
              <w:rPr>
                <w:rFonts w:hint="eastAsia" w:ascii="宋体" w:hAnsi="宋体" w:cs="宋体"/>
                <w:snapToGrid w:val="0"/>
                <w:color w:val="000000" w:themeColor="text1"/>
                <w:spacing w:val="2"/>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时间</w:t>
            </w:r>
          </w:p>
        </w:tc>
        <w:tc>
          <w:tcPr>
            <w:tcW w:w="2171" w:type="dxa"/>
            <w:gridSpan w:val="4"/>
            <w:shd w:val="clear" w:color="auto" w:fill="auto"/>
          </w:tcPr>
          <w:p w14:paraId="1472D587">
            <w:pPr>
              <w:spacing w:line="360" w:lineRule="auto"/>
              <w:rPr>
                <w:rFonts w:ascii="宋体" w:hAnsi="宋体" w:cs="宋体"/>
                <w:color w:val="000000" w:themeColor="text1"/>
                <w:sz w:val="24"/>
                <w14:textFill>
                  <w14:solidFill>
                    <w14:schemeClr w14:val="tx1"/>
                  </w14:solidFill>
                </w14:textFill>
              </w:rPr>
            </w:pPr>
          </w:p>
        </w:tc>
        <w:tc>
          <w:tcPr>
            <w:tcW w:w="1894" w:type="dxa"/>
            <w:gridSpan w:val="3"/>
            <w:shd w:val="clear" w:color="auto" w:fill="auto"/>
          </w:tcPr>
          <w:p w14:paraId="7742FE0A">
            <w:pPr>
              <w:kinsoku w:val="0"/>
              <w:autoSpaceDE w:val="0"/>
              <w:autoSpaceDN w:val="0"/>
              <w:adjustRightInd w:val="0"/>
              <w:snapToGrid w:val="0"/>
              <w:spacing w:line="360" w:lineRule="auto"/>
              <w:ind w:left="32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职称获得时间</w:t>
            </w:r>
          </w:p>
        </w:tc>
        <w:tc>
          <w:tcPr>
            <w:tcW w:w="1584" w:type="dxa"/>
            <w:gridSpan w:val="3"/>
            <w:shd w:val="clear" w:color="auto" w:fill="auto"/>
          </w:tcPr>
          <w:p w14:paraId="2E9A80DC">
            <w:pPr>
              <w:spacing w:line="360" w:lineRule="auto"/>
              <w:rPr>
                <w:rFonts w:ascii="宋体" w:hAnsi="宋体" w:cs="宋体"/>
                <w:color w:val="000000" w:themeColor="text1"/>
                <w:sz w:val="24"/>
                <w14:textFill>
                  <w14:solidFill>
                    <w14:schemeClr w14:val="tx1"/>
                  </w14:solidFill>
                </w14:textFill>
              </w:rPr>
            </w:pPr>
          </w:p>
        </w:tc>
        <w:tc>
          <w:tcPr>
            <w:tcW w:w="1134" w:type="dxa"/>
            <w:shd w:val="clear" w:color="auto" w:fill="auto"/>
          </w:tcPr>
          <w:p w14:paraId="3D9A8955">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毕业时间</w:t>
            </w:r>
          </w:p>
        </w:tc>
        <w:tc>
          <w:tcPr>
            <w:tcW w:w="1508" w:type="dxa"/>
            <w:gridSpan w:val="3"/>
            <w:shd w:val="clear" w:color="auto" w:fill="auto"/>
          </w:tcPr>
          <w:p w14:paraId="47EC5E0B">
            <w:pPr>
              <w:spacing w:line="360" w:lineRule="auto"/>
              <w:rPr>
                <w:rFonts w:ascii="宋体" w:hAnsi="宋体" w:cs="宋体"/>
                <w:color w:val="000000" w:themeColor="text1"/>
                <w:sz w:val="24"/>
                <w14:textFill>
                  <w14:solidFill>
                    <w14:schemeClr w14:val="tx1"/>
                  </w14:solidFill>
                </w14:textFill>
              </w:rPr>
            </w:pPr>
          </w:p>
        </w:tc>
      </w:tr>
      <w:tr w14:paraId="541B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1332" w:type="dxa"/>
            <w:shd w:val="clear" w:color="auto" w:fill="auto"/>
          </w:tcPr>
          <w:p w14:paraId="095EDCFE">
            <w:pPr>
              <w:kinsoku w:val="0"/>
              <w:autoSpaceDE w:val="0"/>
              <w:autoSpaceDN w:val="0"/>
              <w:adjustRightInd w:val="0"/>
              <w:snapToGrid w:val="0"/>
              <w:spacing w:line="360" w:lineRule="auto"/>
              <w:ind w:left="210" w:right="16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担任项目</w:t>
            </w:r>
            <w:r>
              <w:rPr>
                <w:rFonts w:hint="eastAsia" w:ascii="宋体" w:hAnsi="宋体" w:cs="宋体"/>
                <w:snapToGrid w:val="0"/>
                <w:color w:val="000000" w:themeColor="text1"/>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lang w:eastAsia="en-US"/>
                <w14:textFill>
                  <w14:solidFill>
                    <w14:schemeClr w14:val="tx1"/>
                  </w14:solidFill>
                </w14:textFill>
              </w:rPr>
              <w:t>经理年限</w:t>
            </w:r>
          </w:p>
        </w:tc>
        <w:tc>
          <w:tcPr>
            <w:tcW w:w="2171" w:type="dxa"/>
            <w:gridSpan w:val="4"/>
            <w:shd w:val="clear" w:color="auto" w:fill="auto"/>
          </w:tcPr>
          <w:p w14:paraId="470C49C2">
            <w:pPr>
              <w:spacing w:line="360" w:lineRule="auto"/>
              <w:rPr>
                <w:rFonts w:ascii="宋体" w:hAnsi="宋体" w:cs="宋体"/>
                <w:color w:val="000000" w:themeColor="text1"/>
                <w:sz w:val="24"/>
                <w14:textFill>
                  <w14:solidFill>
                    <w14:schemeClr w14:val="tx1"/>
                  </w14:solidFill>
                </w14:textFill>
              </w:rPr>
            </w:pPr>
          </w:p>
        </w:tc>
        <w:tc>
          <w:tcPr>
            <w:tcW w:w="1649" w:type="dxa"/>
            <w:gridSpan w:val="2"/>
            <w:shd w:val="clear" w:color="auto" w:fill="auto"/>
          </w:tcPr>
          <w:p w14:paraId="5BE9B347">
            <w:pPr>
              <w:kinsoku w:val="0"/>
              <w:autoSpaceDE w:val="0"/>
              <w:autoSpaceDN w:val="0"/>
              <w:adjustRightInd w:val="0"/>
              <w:snapToGrid w:val="0"/>
              <w:spacing w:line="360" w:lineRule="auto"/>
              <w:ind w:left="31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身份证号码</w:t>
            </w:r>
          </w:p>
        </w:tc>
        <w:tc>
          <w:tcPr>
            <w:tcW w:w="4471" w:type="dxa"/>
            <w:gridSpan w:val="8"/>
            <w:shd w:val="clear" w:color="auto" w:fill="auto"/>
          </w:tcPr>
          <w:p w14:paraId="55792C5F">
            <w:pPr>
              <w:spacing w:line="360" w:lineRule="auto"/>
              <w:rPr>
                <w:rFonts w:ascii="宋体" w:hAnsi="宋体" w:cs="宋体"/>
                <w:color w:val="000000" w:themeColor="text1"/>
                <w:sz w:val="24"/>
                <w14:textFill>
                  <w14:solidFill>
                    <w14:schemeClr w14:val="tx1"/>
                  </w14:solidFill>
                </w14:textFill>
              </w:rPr>
            </w:pPr>
          </w:p>
        </w:tc>
      </w:tr>
      <w:tr w14:paraId="1DA2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332" w:type="dxa"/>
            <w:shd w:val="clear" w:color="auto" w:fill="auto"/>
          </w:tcPr>
          <w:p w14:paraId="6F3B431E">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证书名称</w:t>
            </w:r>
          </w:p>
        </w:tc>
        <w:tc>
          <w:tcPr>
            <w:tcW w:w="1245" w:type="dxa"/>
            <w:gridSpan w:val="2"/>
            <w:shd w:val="clear" w:color="auto" w:fill="auto"/>
          </w:tcPr>
          <w:p w14:paraId="1042BDAB">
            <w:pPr>
              <w:kinsoku w:val="0"/>
              <w:autoSpaceDE w:val="0"/>
              <w:autoSpaceDN w:val="0"/>
              <w:adjustRightInd w:val="0"/>
              <w:snapToGrid w:val="0"/>
              <w:spacing w:line="360" w:lineRule="auto"/>
              <w:ind w:left="25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注册专业</w:t>
            </w:r>
          </w:p>
        </w:tc>
        <w:tc>
          <w:tcPr>
            <w:tcW w:w="1134" w:type="dxa"/>
            <w:gridSpan w:val="3"/>
            <w:shd w:val="clear" w:color="auto" w:fill="auto"/>
          </w:tcPr>
          <w:p w14:paraId="0658F1F8">
            <w:pPr>
              <w:kinsoku w:val="0"/>
              <w:autoSpaceDE w:val="0"/>
              <w:autoSpaceDN w:val="0"/>
              <w:adjustRightInd w:val="0"/>
              <w:snapToGrid w:val="0"/>
              <w:spacing w:line="360" w:lineRule="auto"/>
              <w:ind w:left="44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级别</w:t>
            </w:r>
          </w:p>
        </w:tc>
        <w:tc>
          <w:tcPr>
            <w:tcW w:w="1441" w:type="dxa"/>
            <w:shd w:val="clear" w:color="auto" w:fill="auto"/>
          </w:tcPr>
          <w:p w14:paraId="7149880D">
            <w:pPr>
              <w:kinsoku w:val="0"/>
              <w:autoSpaceDE w:val="0"/>
              <w:autoSpaceDN w:val="0"/>
              <w:adjustRightInd w:val="0"/>
              <w:snapToGrid w:val="0"/>
              <w:spacing w:line="360" w:lineRule="auto"/>
              <w:ind w:left="32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证书编号</w:t>
            </w:r>
          </w:p>
        </w:tc>
        <w:tc>
          <w:tcPr>
            <w:tcW w:w="1418" w:type="dxa"/>
            <w:gridSpan w:val="3"/>
            <w:shd w:val="clear" w:color="auto" w:fill="auto"/>
          </w:tcPr>
          <w:p w14:paraId="2993D172">
            <w:pPr>
              <w:kinsoku w:val="0"/>
              <w:autoSpaceDE w:val="0"/>
              <w:autoSpaceDN w:val="0"/>
              <w:adjustRightInd w:val="0"/>
              <w:snapToGrid w:val="0"/>
              <w:spacing w:line="360" w:lineRule="auto"/>
              <w:ind w:left="296"/>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注册时间</w:t>
            </w:r>
          </w:p>
        </w:tc>
        <w:tc>
          <w:tcPr>
            <w:tcW w:w="1632" w:type="dxa"/>
            <w:gridSpan w:val="3"/>
            <w:shd w:val="clear" w:color="auto" w:fill="auto"/>
          </w:tcPr>
          <w:p w14:paraId="0C9B4461">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注册单位</w:t>
            </w:r>
          </w:p>
        </w:tc>
        <w:tc>
          <w:tcPr>
            <w:tcW w:w="1421" w:type="dxa"/>
            <w:gridSpan w:val="2"/>
            <w:shd w:val="clear" w:color="auto" w:fill="auto"/>
          </w:tcPr>
          <w:p w14:paraId="11D08C1C">
            <w:pPr>
              <w:kinsoku w:val="0"/>
              <w:autoSpaceDE w:val="0"/>
              <w:autoSpaceDN w:val="0"/>
              <w:adjustRightInd w:val="0"/>
              <w:snapToGrid w:val="0"/>
              <w:spacing w:line="360" w:lineRule="auto"/>
              <w:ind w:left="19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注册有效期</w:t>
            </w:r>
          </w:p>
        </w:tc>
      </w:tr>
      <w:tr w14:paraId="6F276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332" w:type="dxa"/>
            <w:shd w:val="clear" w:color="auto" w:fill="auto"/>
          </w:tcPr>
          <w:p w14:paraId="1828C10A">
            <w:pPr>
              <w:spacing w:line="360" w:lineRule="auto"/>
              <w:rPr>
                <w:rFonts w:ascii="宋体" w:hAnsi="宋体" w:cs="宋体"/>
                <w:color w:val="000000" w:themeColor="text1"/>
                <w:sz w:val="24"/>
                <w14:textFill>
                  <w14:solidFill>
                    <w14:schemeClr w14:val="tx1"/>
                  </w14:solidFill>
                </w14:textFill>
              </w:rPr>
            </w:pPr>
          </w:p>
        </w:tc>
        <w:tc>
          <w:tcPr>
            <w:tcW w:w="1245" w:type="dxa"/>
            <w:gridSpan w:val="2"/>
            <w:shd w:val="clear" w:color="auto" w:fill="auto"/>
          </w:tcPr>
          <w:p w14:paraId="312B3468">
            <w:pPr>
              <w:spacing w:line="360" w:lineRule="auto"/>
              <w:rPr>
                <w:rFonts w:ascii="宋体" w:hAnsi="宋体" w:cs="宋体"/>
                <w:color w:val="000000" w:themeColor="text1"/>
                <w:sz w:val="24"/>
                <w14:textFill>
                  <w14:solidFill>
                    <w14:schemeClr w14:val="tx1"/>
                  </w14:solidFill>
                </w14:textFill>
              </w:rPr>
            </w:pPr>
          </w:p>
        </w:tc>
        <w:tc>
          <w:tcPr>
            <w:tcW w:w="1134" w:type="dxa"/>
            <w:gridSpan w:val="3"/>
            <w:shd w:val="clear" w:color="auto" w:fill="auto"/>
          </w:tcPr>
          <w:p w14:paraId="2D10F131">
            <w:pPr>
              <w:spacing w:line="360" w:lineRule="auto"/>
              <w:rPr>
                <w:rFonts w:ascii="宋体" w:hAnsi="宋体" w:cs="宋体"/>
                <w:color w:val="000000" w:themeColor="text1"/>
                <w:sz w:val="24"/>
                <w14:textFill>
                  <w14:solidFill>
                    <w14:schemeClr w14:val="tx1"/>
                  </w14:solidFill>
                </w14:textFill>
              </w:rPr>
            </w:pPr>
          </w:p>
        </w:tc>
        <w:tc>
          <w:tcPr>
            <w:tcW w:w="1441" w:type="dxa"/>
            <w:shd w:val="clear" w:color="auto" w:fill="auto"/>
          </w:tcPr>
          <w:p w14:paraId="42058512">
            <w:pPr>
              <w:spacing w:line="360" w:lineRule="auto"/>
              <w:rPr>
                <w:rFonts w:ascii="宋体" w:hAnsi="宋体" w:cs="宋体"/>
                <w:color w:val="000000" w:themeColor="text1"/>
                <w:sz w:val="24"/>
                <w14:textFill>
                  <w14:solidFill>
                    <w14:schemeClr w14:val="tx1"/>
                  </w14:solidFill>
                </w14:textFill>
              </w:rPr>
            </w:pPr>
          </w:p>
        </w:tc>
        <w:tc>
          <w:tcPr>
            <w:tcW w:w="1418" w:type="dxa"/>
            <w:gridSpan w:val="3"/>
            <w:shd w:val="clear" w:color="auto" w:fill="auto"/>
          </w:tcPr>
          <w:p w14:paraId="4559D318">
            <w:pPr>
              <w:spacing w:line="360" w:lineRule="auto"/>
              <w:rPr>
                <w:rFonts w:ascii="宋体" w:hAnsi="宋体" w:cs="宋体"/>
                <w:color w:val="000000" w:themeColor="text1"/>
                <w:sz w:val="24"/>
                <w14:textFill>
                  <w14:solidFill>
                    <w14:schemeClr w14:val="tx1"/>
                  </w14:solidFill>
                </w14:textFill>
              </w:rPr>
            </w:pPr>
          </w:p>
        </w:tc>
        <w:tc>
          <w:tcPr>
            <w:tcW w:w="1632" w:type="dxa"/>
            <w:gridSpan w:val="3"/>
            <w:shd w:val="clear" w:color="auto" w:fill="auto"/>
          </w:tcPr>
          <w:p w14:paraId="09DA7152">
            <w:pPr>
              <w:spacing w:line="360" w:lineRule="auto"/>
              <w:rPr>
                <w:rFonts w:ascii="宋体" w:hAnsi="宋体" w:cs="宋体"/>
                <w:color w:val="000000" w:themeColor="text1"/>
                <w:sz w:val="24"/>
                <w14:textFill>
                  <w14:solidFill>
                    <w14:schemeClr w14:val="tx1"/>
                  </w14:solidFill>
                </w14:textFill>
              </w:rPr>
            </w:pPr>
          </w:p>
        </w:tc>
        <w:tc>
          <w:tcPr>
            <w:tcW w:w="1421" w:type="dxa"/>
            <w:gridSpan w:val="2"/>
            <w:shd w:val="clear" w:color="auto" w:fill="auto"/>
          </w:tcPr>
          <w:p w14:paraId="0FA10A5B">
            <w:pPr>
              <w:spacing w:line="360" w:lineRule="auto"/>
              <w:rPr>
                <w:rFonts w:ascii="宋体" w:hAnsi="宋体" w:cs="宋体"/>
                <w:color w:val="000000" w:themeColor="text1"/>
                <w:sz w:val="24"/>
                <w14:textFill>
                  <w14:solidFill>
                    <w14:schemeClr w14:val="tx1"/>
                  </w14:solidFill>
                </w14:textFill>
              </w:rPr>
            </w:pPr>
          </w:p>
        </w:tc>
      </w:tr>
      <w:tr w14:paraId="1308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1332" w:type="dxa"/>
            <w:shd w:val="clear" w:color="auto" w:fill="auto"/>
          </w:tcPr>
          <w:p w14:paraId="36F673DF">
            <w:pPr>
              <w:kinsoku w:val="0"/>
              <w:autoSpaceDE w:val="0"/>
              <w:autoSpaceDN w:val="0"/>
              <w:adjustRightInd w:val="0"/>
              <w:snapToGrid w:val="0"/>
              <w:spacing w:line="360" w:lineRule="auto"/>
              <w:ind w:left="213"/>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3"/>
                <w:kern w:val="0"/>
                <w:sz w:val="24"/>
                <w14:textFill>
                  <w14:solidFill>
                    <w14:schemeClr w14:val="tx1"/>
                  </w14:solidFill>
                </w14:textFill>
              </w:rPr>
              <w:t>安全生产</w:t>
            </w:r>
          </w:p>
          <w:p w14:paraId="30906026">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2"/>
                <w:kern w:val="0"/>
                <w:sz w:val="24"/>
                <w14:textFill>
                  <w14:solidFill>
                    <w14:schemeClr w14:val="tx1"/>
                  </w14:solidFill>
                </w14:textFill>
              </w:rPr>
              <w:t>考核合格</w:t>
            </w:r>
          </w:p>
          <w:p w14:paraId="080F50EB">
            <w:pPr>
              <w:kinsoku w:val="0"/>
              <w:autoSpaceDE w:val="0"/>
              <w:autoSpaceDN w:val="0"/>
              <w:adjustRightInd w:val="0"/>
              <w:snapToGrid w:val="0"/>
              <w:spacing w:line="360" w:lineRule="auto"/>
              <w:ind w:left="420"/>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2"/>
                <w:kern w:val="0"/>
                <w:sz w:val="24"/>
                <w14:textFill>
                  <w14:solidFill>
                    <w14:schemeClr w14:val="tx1"/>
                  </w14:solidFill>
                </w14:textFill>
              </w:rPr>
              <w:t>证书</w:t>
            </w:r>
          </w:p>
        </w:tc>
        <w:tc>
          <w:tcPr>
            <w:tcW w:w="1245" w:type="dxa"/>
            <w:gridSpan w:val="2"/>
            <w:shd w:val="clear" w:color="auto" w:fill="auto"/>
          </w:tcPr>
          <w:p w14:paraId="4885DDD3">
            <w:pPr>
              <w:spacing w:line="360" w:lineRule="auto"/>
              <w:rPr>
                <w:rFonts w:ascii="宋体" w:hAnsi="宋体" w:cs="宋体"/>
                <w:color w:val="000000" w:themeColor="text1"/>
                <w:sz w:val="24"/>
                <w14:textFill>
                  <w14:solidFill>
                    <w14:schemeClr w14:val="tx1"/>
                  </w14:solidFill>
                </w14:textFill>
              </w:rPr>
            </w:pPr>
          </w:p>
        </w:tc>
        <w:tc>
          <w:tcPr>
            <w:tcW w:w="1134" w:type="dxa"/>
            <w:gridSpan w:val="3"/>
            <w:shd w:val="clear" w:color="auto" w:fill="auto"/>
          </w:tcPr>
          <w:p w14:paraId="100335ED">
            <w:pPr>
              <w:spacing w:line="360" w:lineRule="auto"/>
              <w:rPr>
                <w:rFonts w:ascii="宋体" w:hAnsi="宋体" w:cs="宋体"/>
                <w:color w:val="000000" w:themeColor="text1"/>
                <w:sz w:val="24"/>
                <w14:textFill>
                  <w14:solidFill>
                    <w14:schemeClr w14:val="tx1"/>
                  </w14:solidFill>
                </w14:textFill>
              </w:rPr>
            </w:pPr>
          </w:p>
          <w:p w14:paraId="2428863B">
            <w:pPr>
              <w:kinsoku w:val="0"/>
              <w:autoSpaceDE w:val="0"/>
              <w:autoSpaceDN w:val="0"/>
              <w:adjustRightInd w:val="0"/>
              <w:snapToGrid w:val="0"/>
              <w:spacing w:line="360" w:lineRule="auto"/>
              <w:ind w:left="44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B</w:t>
            </w:r>
            <w:r>
              <w:rPr>
                <w:rFonts w:hint="eastAsia" w:ascii="宋体" w:hAnsi="宋体" w:cs="宋体"/>
                <w:snapToGrid w:val="0"/>
                <w:color w:val="000000" w:themeColor="text1"/>
                <w:spacing w:val="9"/>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lang w:eastAsia="en-US"/>
                <w14:textFill>
                  <w14:solidFill>
                    <w14:schemeClr w14:val="tx1"/>
                  </w14:solidFill>
                </w14:textFill>
              </w:rPr>
              <w:t>类</w:t>
            </w:r>
          </w:p>
        </w:tc>
        <w:tc>
          <w:tcPr>
            <w:tcW w:w="1441" w:type="dxa"/>
            <w:shd w:val="clear" w:color="auto" w:fill="auto"/>
          </w:tcPr>
          <w:p w14:paraId="41DD2725">
            <w:pPr>
              <w:spacing w:line="360" w:lineRule="auto"/>
              <w:rPr>
                <w:rFonts w:ascii="宋体" w:hAnsi="宋体" w:cs="宋体"/>
                <w:color w:val="000000" w:themeColor="text1"/>
                <w:sz w:val="24"/>
                <w14:textFill>
                  <w14:solidFill>
                    <w14:schemeClr w14:val="tx1"/>
                  </w14:solidFill>
                </w14:textFill>
              </w:rPr>
            </w:pPr>
          </w:p>
        </w:tc>
        <w:tc>
          <w:tcPr>
            <w:tcW w:w="1418" w:type="dxa"/>
            <w:gridSpan w:val="3"/>
            <w:shd w:val="clear" w:color="auto" w:fill="auto"/>
          </w:tcPr>
          <w:p w14:paraId="7838F511">
            <w:pPr>
              <w:spacing w:line="360" w:lineRule="auto"/>
              <w:rPr>
                <w:rFonts w:ascii="宋体" w:hAnsi="宋体" w:cs="宋体"/>
                <w:color w:val="000000" w:themeColor="text1"/>
                <w:sz w:val="24"/>
                <w14:textFill>
                  <w14:solidFill>
                    <w14:schemeClr w14:val="tx1"/>
                  </w14:solidFill>
                </w14:textFill>
              </w:rPr>
            </w:pPr>
          </w:p>
        </w:tc>
        <w:tc>
          <w:tcPr>
            <w:tcW w:w="1632" w:type="dxa"/>
            <w:gridSpan w:val="3"/>
            <w:shd w:val="clear" w:color="auto" w:fill="auto"/>
          </w:tcPr>
          <w:p w14:paraId="7AEC84B3">
            <w:pPr>
              <w:spacing w:line="360" w:lineRule="auto"/>
              <w:rPr>
                <w:rFonts w:ascii="宋体" w:hAnsi="宋体" w:cs="宋体"/>
                <w:color w:val="000000" w:themeColor="text1"/>
                <w:sz w:val="24"/>
                <w14:textFill>
                  <w14:solidFill>
                    <w14:schemeClr w14:val="tx1"/>
                  </w14:solidFill>
                </w14:textFill>
              </w:rPr>
            </w:pPr>
          </w:p>
        </w:tc>
        <w:tc>
          <w:tcPr>
            <w:tcW w:w="1421" w:type="dxa"/>
            <w:gridSpan w:val="2"/>
            <w:shd w:val="clear" w:color="auto" w:fill="auto"/>
          </w:tcPr>
          <w:p w14:paraId="5C62F53C">
            <w:pPr>
              <w:spacing w:line="360" w:lineRule="auto"/>
              <w:rPr>
                <w:rFonts w:ascii="宋体" w:hAnsi="宋体" w:cs="宋体"/>
                <w:color w:val="000000" w:themeColor="text1"/>
                <w:sz w:val="24"/>
                <w14:textFill>
                  <w14:solidFill>
                    <w14:schemeClr w14:val="tx1"/>
                  </w14:solidFill>
                </w14:textFill>
              </w:rPr>
            </w:pPr>
          </w:p>
        </w:tc>
      </w:tr>
      <w:tr w14:paraId="7DB31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9623" w:type="dxa"/>
            <w:gridSpan w:val="15"/>
            <w:shd w:val="clear" w:color="auto" w:fill="auto"/>
          </w:tcPr>
          <w:p w14:paraId="10782212">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在建和已完工程项目情况</w:t>
            </w:r>
          </w:p>
        </w:tc>
      </w:tr>
      <w:tr w14:paraId="2B7E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630" w:type="dxa"/>
            <w:gridSpan w:val="2"/>
            <w:shd w:val="clear" w:color="auto" w:fill="auto"/>
          </w:tcPr>
          <w:p w14:paraId="1E722C4B">
            <w:pPr>
              <w:spacing w:line="360" w:lineRule="auto"/>
              <w:rPr>
                <w:rFonts w:ascii="宋体" w:hAnsi="宋体" w:cs="宋体"/>
                <w:color w:val="000000" w:themeColor="text1"/>
                <w:sz w:val="24"/>
                <w14:textFill>
                  <w14:solidFill>
                    <w14:schemeClr w14:val="tx1"/>
                  </w14:solidFill>
                </w14:textFill>
              </w:rPr>
            </w:pPr>
          </w:p>
        </w:tc>
        <w:tc>
          <w:tcPr>
            <w:tcW w:w="1548" w:type="dxa"/>
            <w:gridSpan w:val="2"/>
            <w:shd w:val="clear" w:color="auto" w:fill="auto"/>
          </w:tcPr>
          <w:p w14:paraId="1BC44387">
            <w:pPr>
              <w:kinsoku w:val="0"/>
              <w:autoSpaceDE w:val="0"/>
              <w:autoSpaceDN w:val="0"/>
              <w:adjustRightInd w:val="0"/>
              <w:snapToGrid w:val="0"/>
              <w:spacing w:line="360" w:lineRule="auto"/>
              <w:ind w:left="49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26"/>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1</w:t>
            </w:r>
          </w:p>
        </w:tc>
        <w:tc>
          <w:tcPr>
            <w:tcW w:w="1974" w:type="dxa"/>
            <w:gridSpan w:val="3"/>
            <w:shd w:val="clear" w:color="auto" w:fill="auto"/>
          </w:tcPr>
          <w:p w14:paraId="522B9EBE">
            <w:pPr>
              <w:kinsoku w:val="0"/>
              <w:autoSpaceDE w:val="0"/>
              <w:autoSpaceDN w:val="0"/>
              <w:adjustRightInd w:val="0"/>
              <w:snapToGrid w:val="0"/>
              <w:spacing w:line="360" w:lineRule="auto"/>
              <w:ind w:left="70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6"/>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2</w:t>
            </w:r>
          </w:p>
        </w:tc>
        <w:tc>
          <w:tcPr>
            <w:tcW w:w="1329" w:type="dxa"/>
            <w:gridSpan w:val="2"/>
            <w:shd w:val="clear" w:color="auto" w:fill="auto"/>
          </w:tcPr>
          <w:p w14:paraId="786510CA">
            <w:pPr>
              <w:kinsoku w:val="0"/>
              <w:autoSpaceDE w:val="0"/>
              <w:autoSpaceDN w:val="0"/>
              <w:adjustRightInd w:val="0"/>
              <w:snapToGrid w:val="0"/>
              <w:spacing w:line="360" w:lineRule="auto"/>
              <w:ind w:left="387"/>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2"/>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3</w:t>
            </w:r>
          </w:p>
        </w:tc>
        <w:tc>
          <w:tcPr>
            <w:tcW w:w="1634" w:type="dxa"/>
            <w:gridSpan w:val="3"/>
            <w:shd w:val="clear" w:color="auto" w:fill="auto"/>
          </w:tcPr>
          <w:p w14:paraId="77F26676">
            <w:pPr>
              <w:kinsoku w:val="0"/>
              <w:autoSpaceDE w:val="0"/>
              <w:autoSpaceDN w:val="0"/>
              <w:adjustRightInd w:val="0"/>
              <w:snapToGrid w:val="0"/>
              <w:spacing w:line="360" w:lineRule="auto"/>
              <w:ind w:left="54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8"/>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4</w:t>
            </w:r>
          </w:p>
        </w:tc>
        <w:tc>
          <w:tcPr>
            <w:tcW w:w="1483" w:type="dxa"/>
            <w:gridSpan w:val="2"/>
            <w:shd w:val="clear" w:color="auto" w:fill="auto"/>
          </w:tcPr>
          <w:p w14:paraId="57BCBE26">
            <w:pPr>
              <w:kinsoku w:val="0"/>
              <w:autoSpaceDE w:val="0"/>
              <w:autoSpaceDN w:val="0"/>
              <w:adjustRightInd w:val="0"/>
              <w:snapToGrid w:val="0"/>
              <w:spacing w:line="360" w:lineRule="auto"/>
              <w:ind w:left="56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5"/>
                <w:kern w:val="0"/>
                <w:position w:val="2"/>
                <w:sz w:val="24"/>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A3AC8A2">
            <w:pPr>
              <w:spacing w:line="360" w:lineRule="auto"/>
              <w:rPr>
                <w:rFonts w:ascii="宋体" w:hAnsi="宋体" w:cs="宋体"/>
                <w:color w:val="000000" w:themeColor="text1"/>
                <w:sz w:val="24"/>
                <w14:textFill>
                  <w14:solidFill>
                    <w14:schemeClr w14:val="tx1"/>
                  </w14:solidFill>
                </w14:textFill>
              </w:rPr>
            </w:pPr>
          </w:p>
        </w:tc>
      </w:tr>
      <w:tr w14:paraId="6CDA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30" w:type="dxa"/>
            <w:gridSpan w:val="2"/>
            <w:shd w:val="clear" w:color="auto" w:fill="auto"/>
          </w:tcPr>
          <w:p w14:paraId="16444A13">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项目名称</w:t>
            </w:r>
          </w:p>
        </w:tc>
        <w:tc>
          <w:tcPr>
            <w:tcW w:w="1548" w:type="dxa"/>
            <w:gridSpan w:val="2"/>
            <w:shd w:val="clear" w:color="auto" w:fill="auto"/>
          </w:tcPr>
          <w:p w14:paraId="5798C48C">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7642C1BB">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67167D20">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47B25C4A">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7017A78D">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097FD93F">
            <w:pPr>
              <w:spacing w:line="360" w:lineRule="auto"/>
              <w:rPr>
                <w:rFonts w:ascii="宋体" w:hAnsi="宋体" w:cs="宋体"/>
                <w:color w:val="000000" w:themeColor="text1"/>
                <w:sz w:val="24"/>
                <w14:textFill>
                  <w14:solidFill>
                    <w14:schemeClr w14:val="tx1"/>
                  </w14:solidFill>
                </w14:textFill>
              </w:rPr>
            </w:pPr>
          </w:p>
        </w:tc>
      </w:tr>
      <w:tr w14:paraId="00C9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630" w:type="dxa"/>
            <w:gridSpan w:val="2"/>
            <w:shd w:val="clear" w:color="auto" w:fill="auto"/>
          </w:tcPr>
          <w:p w14:paraId="463B5C09">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建设单位</w:t>
            </w:r>
          </w:p>
        </w:tc>
        <w:tc>
          <w:tcPr>
            <w:tcW w:w="1548" w:type="dxa"/>
            <w:gridSpan w:val="2"/>
            <w:shd w:val="clear" w:color="auto" w:fill="auto"/>
          </w:tcPr>
          <w:p w14:paraId="06163B2D">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42722348">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32779EC5">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46FB3112">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495F8964">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2551BC33">
            <w:pPr>
              <w:spacing w:line="360" w:lineRule="auto"/>
              <w:rPr>
                <w:rFonts w:ascii="宋体" w:hAnsi="宋体" w:cs="宋体"/>
                <w:color w:val="000000" w:themeColor="text1"/>
                <w:sz w:val="24"/>
                <w14:textFill>
                  <w14:solidFill>
                    <w14:schemeClr w14:val="tx1"/>
                  </w14:solidFill>
                </w14:textFill>
              </w:rPr>
            </w:pPr>
          </w:p>
        </w:tc>
      </w:tr>
      <w:tr w14:paraId="49B4A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630" w:type="dxa"/>
            <w:gridSpan w:val="2"/>
            <w:shd w:val="clear" w:color="auto" w:fill="auto"/>
          </w:tcPr>
          <w:p w14:paraId="16E1D101">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建设规模</w:t>
            </w:r>
          </w:p>
        </w:tc>
        <w:tc>
          <w:tcPr>
            <w:tcW w:w="1548" w:type="dxa"/>
            <w:gridSpan w:val="2"/>
            <w:shd w:val="clear" w:color="auto" w:fill="auto"/>
          </w:tcPr>
          <w:p w14:paraId="4087484D">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3D2DD7C9">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0ADD1004">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330343EA">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4365AED2">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744E6FE2">
            <w:pPr>
              <w:spacing w:line="360" w:lineRule="auto"/>
              <w:rPr>
                <w:rFonts w:ascii="宋体" w:hAnsi="宋体" w:cs="宋体"/>
                <w:color w:val="000000" w:themeColor="text1"/>
                <w:sz w:val="24"/>
                <w14:textFill>
                  <w14:solidFill>
                    <w14:schemeClr w14:val="tx1"/>
                  </w14:solidFill>
                </w14:textFill>
              </w:rPr>
            </w:pPr>
          </w:p>
        </w:tc>
      </w:tr>
      <w:tr w14:paraId="1F4A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630" w:type="dxa"/>
            <w:gridSpan w:val="2"/>
            <w:shd w:val="clear" w:color="auto" w:fill="auto"/>
          </w:tcPr>
          <w:p w14:paraId="5D2226A7">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开工日期</w:t>
            </w:r>
          </w:p>
        </w:tc>
        <w:tc>
          <w:tcPr>
            <w:tcW w:w="1548" w:type="dxa"/>
            <w:gridSpan w:val="2"/>
            <w:shd w:val="clear" w:color="auto" w:fill="auto"/>
          </w:tcPr>
          <w:p w14:paraId="2156ABAD">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188B5E11">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4A651286">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71060CFE">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095351F9">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2853434F">
            <w:pPr>
              <w:spacing w:line="360" w:lineRule="auto"/>
              <w:rPr>
                <w:rFonts w:ascii="宋体" w:hAnsi="宋体" w:cs="宋体"/>
                <w:color w:val="000000" w:themeColor="text1"/>
                <w:sz w:val="24"/>
                <w14:textFill>
                  <w14:solidFill>
                    <w14:schemeClr w14:val="tx1"/>
                  </w14:solidFill>
                </w14:textFill>
              </w:rPr>
            </w:pPr>
          </w:p>
        </w:tc>
      </w:tr>
      <w:tr w14:paraId="24502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630" w:type="dxa"/>
            <w:gridSpan w:val="2"/>
            <w:shd w:val="clear" w:color="auto" w:fill="auto"/>
          </w:tcPr>
          <w:p w14:paraId="3B1C47E3">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竣工日期</w:t>
            </w:r>
          </w:p>
        </w:tc>
        <w:tc>
          <w:tcPr>
            <w:tcW w:w="1548" w:type="dxa"/>
            <w:gridSpan w:val="2"/>
            <w:shd w:val="clear" w:color="auto" w:fill="auto"/>
          </w:tcPr>
          <w:p w14:paraId="27A3FC65">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2F20C501">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434F9E97">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742564AF">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7CCC9EC3">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5BBFDB3D">
            <w:pPr>
              <w:spacing w:line="360" w:lineRule="auto"/>
              <w:rPr>
                <w:rFonts w:ascii="宋体" w:hAnsi="宋体" w:cs="宋体"/>
                <w:color w:val="000000" w:themeColor="text1"/>
                <w:sz w:val="24"/>
                <w14:textFill>
                  <w14:solidFill>
                    <w14:schemeClr w14:val="tx1"/>
                  </w14:solidFill>
                </w14:textFill>
              </w:rPr>
            </w:pPr>
          </w:p>
        </w:tc>
      </w:tr>
      <w:tr w14:paraId="2231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630" w:type="dxa"/>
            <w:gridSpan w:val="2"/>
            <w:shd w:val="clear" w:color="auto" w:fill="auto"/>
          </w:tcPr>
          <w:p w14:paraId="28EF89C6">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人员角色</w:t>
            </w:r>
          </w:p>
        </w:tc>
        <w:tc>
          <w:tcPr>
            <w:tcW w:w="1548" w:type="dxa"/>
            <w:gridSpan w:val="2"/>
            <w:shd w:val="clear" w:color="auto" w:fill="auto"/>
          </w:tcPr>
          <w:p w14:paraId="6A78846E">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35415907">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28AD18AE">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06B94C98">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61E7235D">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7F54045E">
            <w:pPr>
              <w:spacing w:line="360" w:lineRule="auto"/>
              <w:rPr>
                <w:rFonts w:ascii="宋体" w:hAnsi="宋体" w:cs="宋体"/>
                <w:color w:val="000000" w:themeColor="text1"/>
                <w:sz w:val="24"/>
                <w14:textFill>
                  <w14:solidFill>
                    <w14:schemeClr w14:val="tx1"/>
                  </w14:solidFill>
                </w14:textFill>
              </w:rPr>
            </w:pPr>
          </w:p>
        </w:tc>
      </w:tr>
      <w:tr w14:paraId="6863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0" w:type="dxa"/>
            <w:gridSpan w:val="2"/>
            <w:shd w:val="clear" w:color="auto" w:fill="auto"/>
          </w:tcPr>
          <w:p w14:paraId="7D93D5DB">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在建或已完</w:t>
            </w:r>
          </w:p>
        </w:tc>
        <w:tc>
          <w:tcPr>
            <w:tcW w:w="1548" w:type="dxa"/>
            <w:gridSpan w:val="2"/>
            <w:shd w:val="clear" w:color="auto" w:fill="auto"/>
          </w:tcPr>
          <w:p w14:paraId="164BADFD">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7E8770EE">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36BC5EF4">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7F64F03D">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7CB747A2">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1B61C813">
            <w:pPr>
              <w:spacing w:line="360" w:lineRule="auto"/>
              <w:rPr>
                <w:rFonts w:ascii="宋体" w:hAnsi="宋体" w:cs="宋体"/>
                <w:color w:val="000000" w:themeColor="text1"/>
                <w:sz w:val="24"/>
                <w14:textFill>
                  <w14:solidFill>
                    <w14:schemeClr w14:val="tx1"/>
                  </w14:solidFill>
                </w14:textFill>
              </w:rPr>
            </w:pPr>
          </w:p>
        </w:tc>
      </w:tr>
      <w:tr w14:paraId="2A3E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0" w:type="dxa"/>
            <w:gridSpan w:val="2"/>
            <w:shd w:val="clear" w:color="auto" w:fill="auto"/>
          </w:tcPr>
          <w:p w14:paraId="284B7A4C">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工程质量</w:t>
            </w:r>
          </w:p>
        </w:tc>
        <w:tc>
          <w:tcPr>
            <w:tcW w:w="1548" w:type="dxa"/>
            <w:gridSpan w:val="2"/>
            <w:shd w:val="clear" w:color="auto" w:fill="auto"/>
          </w:tcPr>
          <w:p w14:paraId="5ACED35B">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40E910FD">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62E57DC2">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5D343330">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7498BA2E">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1AEEFCB1">
            <w:pPr>
              <w:spacing w:line="360" w:lineRule="auto"/>
              <w:rPr>
                <w:rFonts w:ascii="宋体" w:hAnsi="宋体" w:cs="宋体"/>
                <w:color w:val="000000" w:themeColor="text1"/>
                <w:sz w:val="24"/>
                <w14:textFill>
                  <w14:solidFill>
                    <w14:schemeClr w14:val="tx1"/>
                  </w14:solidFill>
                </w14:textFill>
              </w:rPr>
            </w:pPr>
          </w:p>
        </w:tc>
      </w:tr>
      <w:tr w14:paraId="150B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630" w:type="dxa"/>
            <w:gridSpan w:val="2"/>
            <w:shd w:val="clear" w:color="auto" w:fill="auto"/>
          </w:tcPr>
          <w:p w14:paraId="2FC940E9">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受奖情况</w:t>
            </w:r>
          </w:p>
        </w:tc>
        <w:tc>
          <w:tcPr>
            <w:tcW w:w="1548" w:type="dxa"/>
            <w:gridSpan w:val="2"/>
            <w:shd w:val="clear" w:color="auto" w:fill="auto"/>
          </w:tcPr>
          <w:p w14:paraId="24230EC4">
            <w:pPr>
              <w:spacing w:line="360" w:lineRule="auto"/>
              <w:rPr>
                <w:rFonts w:ascii="宋体" w:hAnsi="宋体" w:cs="宋体"/>
                <w:color w:val="000000" w:themeColor="text1"/>
                <w:sz w:val="24"/>
                <w14:textFill>
                  <w14:solidFill>
                    <w14:schemeClr w14:val="tx1"/>
                  </w14:solidFill>
                </w14:textFill>
              </w:rPr>
            </w:pPr>
          </w:p>
        </w:tc>
        <w:tc>
          <w:tcPr>
            <w:tcW w:w="1974" w:type="dxa"/>
            <w:gridSpan w:val="3"/>
            <w:shd w:val="clear" w:color="auto" w:fill="auto"/>
          </w:tcPr>
          <w:p w14:paraId="2E5A1506">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1A1FBBF2">
            <w:pPr>
              <w:spacing w:line="360" w:lineRule="auto"/>
              <w:rPr>
                <w:rFonts w:ascii="宋体" w:hAnsi="宋体" w:cs="宋体"/>
                <w:color w:val="000000" w:themeColor="text1"/>
                <w:sz w:val="24"/>
                <w14:textFill>
                  <w14:solidFill>
                    <w14:schemeClr w14:val="tx1"/>
                  </w14:solidFill>
                </w14:textFill>
              </w:rPr>
            </w:pPr>
          </w:p>
        </w:tc>
        <w:tc>
          <w:tcPr>
            <w:tcW w:w="1634" w:type="dxa"/>
            <w:gridSpan w:val="3"/>
            <w:shd w:val="clear" w:color="auto" w:fill="auto"/>
          </w:tcPr>
          <w:p w14:paraId="1EA2CFB0">
            <w:pPr>
              <w:spacing w:line="360" w:lineRule="auto"/>
              <w:rPr>
                <w:rFonts w:ascii="宋体" w:hAnsi="宋体" w:cs="宋体"/>
                <w:color w:val="000000" w:themeColor="text1"/>
                <w:sz w:val="24"/>
                <w14:textFill>
                  <w14:solidFill>
                    <w14:schemeClr w14:val="tx1"/>
                  </w14:solidFill>
                </w14:textFill>
              </w:rPr>
            </w:pPr>
          </w:p>
        </w:tc>
        <w:tc>
          <w:tcPr>
            <w:tcW w:w="1483" w:type="dxa"/>
            <w:gridSpan w:val="2"/>
            <w:shd w:val="clear" w:color="auto" w:fill="auto"/>
          </w:tcPr>
          <w:p w14:paraId="4E75C88B">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369F6F3B">
            <w:pPr>
              <w:spacing w:line="360" w:lineRule="auto"/>
              <w:rPr>
                <w:rFonts w:ascii="宋体" w:hAnsi="宋体" w:cs="宋体"/>
                <w:color w:val="000000" w:themeColor="text1"/>
                <w:sz w:val="24"/>
                <w14:textFill>
                  <w14:solidFill>
                    <w14:schemeClr w14:val="tx1"/>
                  </w14:solidFill>
                </w14:textFill>
              </w:rPr>
            </w:pPr>
          </w:p>
        </w:tc>
      </w:tr>
    </w:tbl>
    <w:p w14:paraId="571F08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14:paraId="1DA293C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1.项目数可以根据需要增加。</w:t>
      </w:r>
    </w:p>
    <w:p w14:paraId="2578D72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2.本表后附项目经理的学历证、安全生产考核合格证（B 类）、本表所列证书复印件并加盖供应商公章。</w:t>
      </w:r>
    </w:p>
    <w:p w14:paraId="4E0D40E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114D96CF">
      <w:pPr>
        <w:spacing w:line="360" w:lineRule="auto"/>
        <w:ind w:left="1939"/>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3"/>
          <w:sz w:val="31"/>
          <w:szCs w:val="31"/>
          <w14:textFill>
            <w14:solidFill>
              <w14:schemeClr w14:val="tx1"/>
            </w14:solidFill>
          </w14:textFill>
        </w:rPr>
        <w:t>项目技术负责人（项目总工）</w:t>
      </w:r>
      <w:r>
        <w:rPr>
          <w:rFonts w:hint="eastAsia" w:ascii="宋体" w:hAnsi="宋体" w:cs="宋体"/>
          <w:color w:val="000000" w:themeColor="text1"/>
          <w:spacing w:val="-20"/>
          <w:sz w:val="31"/>
          <w:szCs w:val="31"/>
          <w14:textFill>
            <w14:solidFill>
              <w14:schemeClr w14:val="tx1"/>
            </w14:solidFill>
          </w14:textFill>
        </w:rPr>
        <w:t xml:space="preserve"> </w:t>
      </w:r>
      <w:r>
        <w:rPr>
          <w:rFonts w:hint="eastAsia" w:ascii="宋体" w:hAnsi="宋体" w:cs="宋体"/>
          <w:color w:val="000000" w:themeColor="text1"/>
          <w:spacing w:val="3"/>
          <w:sz w:val="31"/>
          <w:szCs w:val="31"/>
          <w14:textFill>
            <w14:solidFill>
              <w14:schemeClr w14:val="tx1"/>
            </w14:solidFill>
          </w14:textFill>
        </w:rPr>
        <w:t>简历表（如有）</w:t>
      </w:r>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EDA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329" w:type="dxa"/>
            <w:shd w:val="clear" w:color="auto" w:fill="auto"/>
          </w:tcPr>
          <w:p w14:paraId="02B72B97">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姓名</w:t>
            </w:r>
          </w:p>
        </w:tc>
        <w:tc>
          <w:tcPr>
            <w:tcW w:w="2175" w:type="dxa"/>
            <w:gridSpan w:val="4"/>
            <w:shd w:val="clear" w:color="auto" w:fill="auto"/>
          </w:tcPr>
          <w:p w14:paraId="5E04E962">
            <w:pPr>
              <w:spacing w:line="360" w:lineRule="auto"/>
              <w:rPr>
                <w:rFonts w:ascii="宋体" w:hAnsi="宋体" w:cs="宋体"/>
                <w:color w:val="000000" w:themeColor="text1"/>
                <w:sz w:val="24"/>
                <w14:textFill>
                  <w14:solidFill>
                    <w14:schemeClr w14:val="tx1"/>
                  </w14:solidFill>
                </w14:textFill>
              </w:rPr>
            </w:pPr>
          </w:p>
        </w:tc>
        <w:tc>
          <w:tcPr>
            <w:tcW w:w="1892" w:type="dxa"/>
            <w:gridSpan w:val="3"/>
            <w:shd w:val="clear" w:color="auto" w:fill="auto"/>
          </w:tcPr>
          <w:p w14:paraId="6636C90B">
            <w:pPr>
              <w:kinsoku w:val="0"/>
              <w:autoSpaceDE w:val="0"/>
              <w:autoSpaceDN w:val="0"/>
              <w:adjustRightInd w:val="0"/>
              <w:snapToGrid w:val="0"/>
              <w:spacing w:line="360" w:lineRule="auto"/>
              <w:ind w:left="74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性别</w:t>
            </w:r>
          </w:p>
        </w:tc>
        <w:tc>
          <w:tcPr>
            <w:tcW w:w="1584" w:type="dxa"/>
            <w:gridSpan w:val="3"/>
            <w:shd w:val="clear" w:color="auto" w:fill="auto"/>
          </w:tcPr>
          <w:p w14:paraId="35AEC4F6">
            <w:pPr>
              <w:spacing w:line="360" w:lineRule="auto"/>
              <w:rPr>
                <w:rFonts w:ascii="宋体" w:hAnsi="宋体" w:cs="宋体"/>
                <w:color w:val="000000" w:themeColor="text1"/>
                <w:sz w:val="24"/>
                <w14:textFill>
                  <w14:solidFill>
                    <w14:schemeClr w14:val="tx1"/>
                  </w14:solidFill>
                </w14:textFill>
              </w:rPr>
            </w:pPr>
          </w:p>
        </w:tc>
        <w:tc>
          <w:tcPr>
            <w:tcW w:w="1136" w:type="dxa"/>
            <w:shd w:val="clear" w:color="auto" w:fill="auto"/>
          </w:tcPr>
          <w:p w14:paraId="3CDF40E3">
            <w:pPr>
              <w:kinsoku w:val="0"/>
              <w:autoSpaceDE w:val="0"/>
              <w:autoSpaceDN w:val="0"/>
              <w:adjustRightInd w:val="0"/>
              <w:snapToGrid w:val="0"/>
              <w:spacing w:line="360" w:lineRule="auto"/>
              <w:ind w:left="35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年龄</w:t>
            </w:r>
          </w:p>
        </w:tc>
        <w:tc>
          <w:tcPr>
            <w:tcW w:w="1507" w:type="dxa"/>
            <w:gridSpan w:val="3"/>
            <w:shd w:val="clear" w:color="auto" w:fill="auto"/>
          </w:tcPr>
          <w:p w14:paraId="1D5A0631">
            <w:pPr>
              <w:spacing w:line="360" w:lineRule="auto"/>
              <w:rPr>
                <w:rFonts w:ascii="宋体" w:hAnsi="宋体" w:cs="宋体"/>
                <w:color w:val="000000" w:themeColor="text1"/>
                <w:sz w:val="24"/>
                <w14:textFill>
                  <w14:solidFill>
                    <w14:schemeClr w14:val="tx1"/>
                  </w14:solidFill>
                </w14:textFill>
              </w:rPr>
            </w:pPr>
          </w:p>
        </w:tc>
      </w:tr>
      <w:tr w14:paraId="6ADC0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329" w:type="dxa"/>
            <w:shd w:val="clear" w:color="auto" w:fill="auto"/>
          </w:tcPr>
          <w:p w14:paraId="5CA68761">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8"/>
                <w:kern w:val="0"/>
                <w:sz w:val="24"/>
                <w:lang w:eastAsia="en-US"/>
                <w14:textFill>
                  <w14:solidFill>
                    <w14:schemeClr w14:val="tx1"/>
                  </w14:solidFill>
                </w14:textFill>
              </w:rPr>
              <w:t>岗位</w:t>
            </w:r>
          </w:p>
        </w:tc>
        <w:tc>
          <w:tcPr>
            <w:tcW w:w="2175" w:type="dxa"/>
            <w:gridSpan w:val="4"/>
            <w:shd w:val="clear" w:color="auto" w:fill="auto"/>
          </w:tcPr>
          <w:p w14:paraId="202AEC40">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项目技术负责人（项目</w:t>
            </w:r>
            <w:r>
              <w:rPr>
                <w:rFonts w:hint="eastAsia"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spacing w:val="-5"/>
                <w:kern w:val="0"/>
                <w:sz w:val="24"/>
                <w14:textFill>
                  <w14:solidFill>
                    <w14:schemeClr w14:val="tx1"/>
                  </w14:solidFill>
                </w14:textFill>
              </w:rPr>
              <w:t>总工）</w:t>
            </w:r>
          </w:p>
        </w:tc>
        <w:tc>
          <w:tcPr>
            <w:tcW w:w="1892" w:type="dxa"/>
            <w:gridSpan w:val="3"/>
            <w:shd w:val="clear" w:color="auto" w:fill="auto"/>
          </w:tcPr>
          <w:p w14:paraId="758CE041">
            <w:pPr>
              <w:kinsoku w:val="0"/>
              <w:autoSpaceDE w:val="0"/>
              <w:autoSpaceDN w:val="0"/>
              <w:adjustRightInd w:val="0"/>
              <w:snapToGrid w:val="0"/>
              <w:spacing w:line="360" w:lineRule="auto"/>
              <w:ind w:left="74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职称</w:t>
            </w:r>
          </w:p>
        </w:tc>
        <w:tc>
          <w:tcPr>
            <w:tcW w:w="1584" w:type="dxa"/>
            <w:gridSpan w:val="3"/>
            <w:shd w:val="clear" w:color="auto" w:fill="auto"/>
          </w:tcPr>
          <w:p w14:paraId="406E0260">
            <w:pPr>
              <w:spacing w:line="360" w:lineRule="auto"/>
              <w:rPr>
                <w:rFonts w:ascii="宋体" w:hAnsi="宋体" w:cs="宋体"/>
                <w:color w:val="000000" w:themeColor="text1"/>
                <w:sz w:val="24"/>
                <w14:textFill>
                  <w14:solidFill>
                    <w14:schemeClr w14:val="tx1"/>
                  </w14:solidFill>
                </w14:textFill>
              </w:rPr>
            </w:pPr>
          </w:p>
        </w:tc>
        <w:tc>
          <w:tcPr>
            <w:tcW w:w="1136" w:type="dxa"/>
            <w:shd w:val="clear" w:color="auto" w:fill="auto"/>
          </w:tcPr>
          <w:p w14:paraId="7A27B84F">
            <w:pPr>
              <w:kinsoku w:val="0"/>
              <w:autoSpaceDE w:val="0"/>
              <w:autoSpaceDN w:val="0"/>
              <w:adjustRightInd w:val="0"/>
              <w:snapToGrid w:val="0"/>
              <w:spacing w:line="360" w:lineRule="auto"/>
              <w:ind w:left="35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学历</w:t>
            </w:r>
          </w:p>
        </w:tc>
        <w:tc>
          <w:tcPr>
            <w:tcW w:w="1507" w:type="dxa"/>
            <w:gridSpan w:val="3"/>
            <w:shd w:val="clear" w:color="auto" w:fill="auto"/>
          </w:tcPr>
          <w:p w14:paraId="3906D22A">
            <w:pPr>
              <w:spacing w:line="360" w:lineRule="auto"/>
              <w:rPr>
                <w:rFonts w:ascii="宋体" w:hAnsi="宋体" w:cs="宋体"/>
                <w:color w:val="000000" w:themeColor="text1"/>
                <w:sz w:val="24"/>
                <w14:textFill>
                  <w14:solidFill>
                    <w14:schemeClr w14:val="tx1"/>
                  </w14:solidFill>
                </w14:textFill>
              </w:rPr>
            </w:pPr>
          </w:p>
        </w:tc>
      </w:tr>
      <w:tr w14:paraId="7DF5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E327DC">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从业开始</w:t>
            </w:r>
            <w:r>
              <w:rPr>
                <w:rFonts w:hint="eastAsia" w:ascii="宋体" w:hAnsi="宋体" w:cs="宋体"/>
                <w:snapToGrid w:val="0"/>
                <w:color w:val="000000" w:themeColor="text1"/>
                <w:spacing w:val="2"/>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时间</w:t>
            </w:r>
          </w:p>
        </w:tc>
        <w:tc>
          <w:tcPr>
            <w:tcW w:w="2175" w:type="dxa"/>
            <w:gridSpan w:val="4"/>
            <w:shd w:val="clear" w:color="auto" w:fill="auto"/>
          </w:tcPr>
          <w:p w14:paraId="5157D5D2">
            <w:pPr>
              <w:spacing w:line="360" w:lineRule="auto"/>
              <w:rPr>
                <w:rFonts w:ascii="宋体" w:hAnsi="宋体" w:cs="宋体"/>
                <w:color w:val="000000" w:themeColor="text1"/>
                <w:sz w:val="24"/>
                <w14:textFill>
                  <w14:solidFill>
                    <w14:schemeClr w14:val="tx1"/>
                  </w14:solidFill>
                </w14:textFill>
              </w:rPr>
            </w:pPr>
          </w:p>
        </w:tc>
        <w:tc>
          <w:tcPr>
            <w:tcW w:w="1892" w:type="dxa"/>
            <w:gridSpan w:val="3"/>
            <w:shd w:val="clear" w:color="auto" w:fill="auto"/>
          </w:tcPr>
          <w:p w14:paraId="2A915218">
            <w:pPr>
              <w:kinsoku w:val="0"/>
              <w:autoSpaceDE w:val="0"/>
              <w:autoSpaceDN w:val="0"/>
              <w:adjustRightInd w:val="0"/>
              <w:snapToGrid w:val="0"/>
              <w:spacing w:line="360" w:lineRule="auto"/>
              <w:ind w:left="32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职称获得时间</w:t>
            </w:r>
          </w:p>
        </w:tc>
        <w:tc>
          <w:tcPr>
            <w:tcW w:w="1584" w:type="dxa"/>
            <w:gridSpan w:val="3"/>
            <w:shd w:val="clear" w:color="auto" w:fill="auto"/>
          </w:tcPr>
          <w:p w14:paraId="6719575C">
            <w:pPr>
              <w:spacing w:line="360" w:lineRule="auto"/>
              <w:rPr>
                <w:rFonts w:ascii="宋体" w:hAnsi="宋体" w:cs="宋体"/>
                <w:color w:val="000000" w:themeColor="text1"/>
                <w:sz w:val="24"/>
                <w14:textFill>
                  <w14:solidFill>
                    <w14:schemeClr w14:val="tx1"/>
                  </w14:solidFill>
                </w14:textFill>
              </w:rPr>
            </w:pPr>
          </w:p>
        </w:tc>
        <w:tc>
          <w:tcPr>
            <w:tcW w:w="1136" w:type="dxa"/>
            <w:shd w:val="clear" w:color="auto" w:fill="auto"/>
          </w:tcPr>
          <w:p w14:paraId="5EE16C3D">
            <w:pPr>
              <w:kinsoku w:val="0"/>
              <w:autoSpaceDE w:val="0"/>
              <w:autoSpaceDN w:val="0"/>
              <w:adjustRightInd w:val="0"/>
              <w:snapToGrid w:val="0"/>
              <w:spacing w:line="360" w:lineRule="auto"/>
              <w:ind w:left="14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毕业时间</w:t>
            </w:r>
          </w:p>
        </w:tc>
        <w:tc>
          <w:tcPr>
            <w:tcW w:w="1507" w:type="dxa"/>
            <w:gridSpan w:val="3"/>
            <w:shd w:val="clear" w:color="auto" w:fill="auto"/>
          </w:tcPr>
          <w:p w14:paraId="4AA0AB51">
            <w:pPr>
              <w:spacing w:line="360" w:lineRule="auto"/>
              <w:rPr>
                <w:rFonts w:ascii="宋体" w:hAnsi="宋体" w:cs="宋体"/>
                <w:color w:val="000000" w:themeColor="text1"/>
                <w:sz w:val="24"/>
                <w14:textFill>
                  <w14:solidFill>
                    <w14:schemeClr w14:val="tx1"/>
                  </w14:solidFill>
                </w14:textFill>
              </w:rPr>
            </w:pPr>
          </w:p>
        </w:tc>
      </w:tr>
      <w:tr w14:paraId="3FE9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B90FD09">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担任……年</w:t>
            </w:r>
            <w:r>
              <w:rPr>
                <w:rFonts w:hint="eastAsia" w:ascii="宋体" w:hAnsi="宋体" w:cs="宋体"/>
                <w:snapToGrid w:val="0"/>
                <w:color w:val="000000" w:themeColor="text1"/>
                <w:spacing w:val="3"/>
                <w:kern w:val="0"/>
                <w:sz w:val="24"/>
                <w:lang w:eastAsia="en-US"/>
                <w14:textFill>
                  <w14:solidFill>
                    <w14:schemeClr w14:val="tx1"/>
                  </w14:solidFill>
                </w14:textFill>
              </w:rPr>
              <w:t xml:space="preserve"> </w:t>
            </w:r>
            <w:r>
              <w:rPr>
                <w:rFonts w:hint="eastAsia" w:ascii="宋体" w:hAnsi="宋体" w:cs="宋体"/>
                <w:snapToGrid w:val="0"/>
                <w:color w:val="000000" w:themeColor="text1"/>
                <w:kern w:val="0"/>
                <w:sz w:val="24"/>
                <w:lang w:eastAsia="en-US"/>
                <w14:textFill>
                  <w14:solidFill>
                    <w14:schemeClr w14:val="tx1"/>
                  </w14:solidFill>
                </w14:textFill>
              </w:rPr>
              <w:t>限</w:t>
            </w:r>
          </w:p>
        </w:tc>
        <w:tc>
          <w:tcPr>
            <w:tcW w:w="2175" w:type="dxa"/>
            <w:gridSpan w:val="4"/>
            <w:shd w:val="clear" w:color="auto" w:fill="auto"/>
          </w:tcPr>
          <w:p w14:paraId="3BC1F753">
            <w:pPr>
              <w:spacing w:line="360" w:lineRule="auto"/>
              <w:rPr>
                <w:rFonts w:ascii="宋体" w:hAnsi="宋体" w:cs="宋体"/>
                <w:color w:val="000000" w:themeColor="text1"/>
                <w:sz w:val="24"/>
                <w14:textFill>
                  <w14:solidFill>
                    <w14:schemeClr w14:val="tx1"/>
                  </w14:solidFill>
                </w14:textFill>
              </w:rPr>
            </w:pPr>
          </w:p>
        </w:tc>
        <w:tc>
          <w:tcPr>
            <w:tcW w:w="1650" w:type="dxa"/>
            <w:gridSpan w:val="2"/>
            <w:shd w:val="clear" w:color="auto" w:fill="auto"/>
          </w:tcPr>
          <w:p w14:paraId="59B5A46F">
            <w:pPr>
              <w:kinsoku w:val="0"/>
              <w:autoSpaceDE w:val="0"/>
              <w:autoSpaceDN w:val="0"/>
              <w:adjustRightInd w:val="0"/>
              <w:snapToGrid w:val="0"/>
              <w:spacing w:line="360" w:lineRule="auto"/>
              <w:ind w:left="31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身份证号码</w:t>
            </w:r>
          </w:p>
        </w:tc>
        <w:tc>
          <w:tcPr>
            <w:tcW w:w="4469" w:type="dxa"/>
            <w:gridSpan w:val="8"/>
            <w:shd w:val="clear" w:color="auto" w:fill="auto"/>
          </w:tcPr>
          <w:p w14:paraId="7F08C719">
            <w:pPr>
              <w:spacing w:line="360" w:lineRule="auto"/>
              <w:rPr>
                <w:rFonts w:ascii="宋体" w:hAnsi="宋体" w:cs="宋体"/>
                <w:color w:val="000000" w:themeColor="text1"/>
                <w:sz w:val="24"/>
                <w14:textFill>
                  <w14:solidFill>
                    <w14:schemeClr w14:val="tx1"/>
                  </w14:solidFill>
                </w14:textFill>
              </w:rPr>
            </w:pPr>
          </w:p>
        </w:tc>
      </w:tr>
      <w:tr w14:paraId="65E9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8FC649">
            <w:pPr>
              <w:kinsoku w:val="0"/>
              <w:autoSpaceDE w:val="0"/>
              <w:autoSpaceDN w:val="0"/>
              <w:adjustRightInd w:val="0"/>
              <w:snapToGrid w:val="0"/>
              <w:spacing w:line="360" w:lineRule="auto"/>
              <w:ind w:left="25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证书名称</w:t>
            </w:r>
          </w:p>
        </w:tc>
        <w:tc>
          <w:tcPr>
            <w:tcW w:w="1187" w:type="dxa"/>
            <w:gridSpan w:val="2"/>
            <w:shd w:val="clear" w:color="auto" w:fill="auto"/>
          </w:tcPr>
          <w:p w14:paraId="32E1060A">
            <w:pPr>
              <w:kinsoku w:val="0"/>
              <w:autoSpaceDE w:val="0"/>
              <w:autoSpaceDN w:val="0"/>
              <w:adjustRightInd w:val="0"/>
              <w:snapToGrid w:val="0"/>
              <w:spacing w:line="360" w:lineRule="auto"/>
              <w:ind w:left="178"/>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注册专业</w:t>
            </w:r>
          </w:p>
        </w:tc>
        <w:tc>
          <w:tcPr>
            <w:tcW w:w="1223" w:type="dxa"/>
            <w:gridSpan w:val="3"/>
            <w:shd w:val="clear" w:color="auto" w:fill="auto"/>
          </w:tcPr>
          <w:p w14:paraId="6A2F96E3">
            <w:pPr>
              <w:kinsoku w:val="0"/>
              <w:autoSpaceDE w:val="0"/>
              <w:autoSpaceDN w:val="0"/>
              <w:adjustRightInd w:val="0"/>
              <w:snapToGrid w:val="0"/>
              <w:spacing w:line="360" w:lineRule="auto"/>
              <w:ind w:left="41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级别</w:t>
            </w:r>
          </w:p>
        </w:tc>
        <w:tc>
          <w:tcPr>
            <w:tcW w:w="1415" w:type="dxa"/>
            <w:shd w:val="clear" w:color="auto" w:fill="auto"/>
          </w:tcPr>
          <w:p w14:paraId="3FF788FB">
            <w:pPr>
              <w:kinsoku w:val="0"/>
              <w:autoSpaceDE w:val="0"/>
              <w:autoSpaceDN w:val="0"/>
              <w:adjustRightInd w:val="0"/>
              <w:snapToGrid w:val="0"/>
              <w:spacing w:line="360" w:lineRule="auto"/>
              <w:ind w:left="29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证书编号</w:t>
            </w:r>
          </w:p>
        </w:tc>
        <w:tc>
          <w:tcPr>
            <w:tcW w:w="1418" w:type="dxa"/>
            <w:gridSpan w:val="3"/>
            <w:shd w:val="clear" w:color="auto" w:fill="auto"/>
          </w:tcPr>
          <w:p w14:paraId="6E489899">
            <w:pPr>
              <w:kinsoku w:val="0"/>
              <w:autoSpaceDE w:val="0"/>
              <w:autoSpaceDN w:val="0"/>
              <w:adjustRightInd w:val="0"/>
              <w:snapToGrid w:val="0"/>
              <w:spacing w:line="360" w:lineRule="auto"/>
              <w:ind w:left="29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注册时间</w:t>
            </w:r>
          </w:p>
        </w:tc>
        <w:tc>
          <w:tcPr>
            <w:tcW w:w="1631" w:type="dxa"/>
            <w:gridSpan w:val="3"/>
            <w:shd w:val="clear" w:color="auto" w:fill="auto"/>
          </w:tcPr>
          <w:p w14:paraId="5AEFD19F">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注册单位</w:t>
            </w:r>
          </w:p>
        </w:tc>
        <w:tc>
          <w:tcPr>
            <w:tcW w:w="1420" w:type="dxa"/>
            <w:gridSpan w:val="2"/>
            <w:shd w:val="clear" w:color="auto" w:fill="auto"/>
          </w:tcPr>
          <w:p w14:paraId="22510D70">
            <w:pPr>
              <w:kinsoku w:val="0"/>
              <w:autoSpaceDE w:val="0"/>
              <w:autoSpaceDN w:val="0"/>
              <w:adjustRightInd w:val="0"/>
              <w:snapToGrid w:val="0"/>
              <w:spacing w:line="360" w:lineRule="auto"/>
              <w:ind w:left="19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注册有效期</w:t>
            </w:r>
          </w:p>
        </w:tc>
      </w:tr>
      <w:tr w14:paraId="62B2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329" w:type="dxa"/>
            <w:shd w:val="clear" w:color="auto" w:fill="auto"/>
          </w:tcPr>
          <w:p w14:paraId="6BE8AF48">
            <w:pPr>
              <w:spacing w:line="360" w:lineRule="auto"/>
              <w:rPr>
                <w:rFonts w:ascii="宋体" w:hAnsi="宋体" w:cs="宋体"/>
                <w:color w:val="000000" w:themeColor="text1"/>
                <w:sz w:val="24"/>
                <w14:textFill>
                  <w14:solidFill>
                    <w14:schemeClr w14:val="tx1"/>
                  </w14:solidFill>
                </w14:textFill>
              </w:rPr>
            </w:pPr>
          </w:p>
        </w:tc>
        <w:tc>
          <w:tcPr>
            <w:tcW w:w="1187" w:type="dxa"/>
            <w:gridSpan w:val="2"/>
            <w:shd w:val="clear" w:color="auto" w:fill="auto"/>
          </w:tcPr>
          <w:p w14:paraId="0C7A530D">
            <w:pPr>
              <w:spacing w:line="360" w:lineRule="auto"/>
              <w:rPr>
                <w:rFonts w:ascii="宋体" w:hAnsi="宋体" w:cs="宋体"/>
                <w:color w:val="000000" w:themeColor="text1"/>
                <w:sz w:val="24"/>
                <w14:textFill>
                  <w14:solidFill>
                    <w14:schemeClr w14:val="tx1"/>
                  </w14:solidFill>
                </w14:textFill>
              </w:rPr>
            </w:pPr>
          </w:p>
        </w:tc>
        <w:tc>
          <w:tcPr>
            <w:tcW w:w="1223" w:type="dxa"/>
            <w:gridSpan w:val="3"/>
            <w:shd w:val="clear" w:color="auto" w:fill="auto"/>
          </w:tcPr>
          <w:p w14:paraId="26889A91">
            <w:pPr>
              <w:spacing w:line="360" w:lineRule="auto"/>
              <w:rPr>
                <w:rFonts w:ascii="宋体" w:hAnsi="宋体" w:cs="宋体"/>
                <w:color w:val="000000" w:themeColor="text1"/>
                <w:sz w:val="24"/>
                <w14:textFill>
                  <w14:solidFill>
                    <w14:schemeClr w14:val="tx1"/>
                  </w14:solidFill>
                </w14:textFill>
              </w:rPr>
            </w:pPr>
          </w:p>
        </w:tc>
        <w:tc>
          <w:tcPr>
            <w:tcW w:w="1415" w:type="dxa"/>
            <w:shd w:val="clear" w:color="auto" w:fill="auto"/>
          </w:tcPr>
          <w:p w14:paraId="6672E896">
            <w:pPr>
              <w:spacing w:line="360" w:lineRule="auto"/>
              <w:rPr>
                <w:rFonts w:ascii="宋体" w:hAnsi="宋体" w:cs="宋体"/>
                <w:color w:val="000000" w:themeColor="text1"/>
                <w:sz w:val="24"/>
                <w14:textFill>
                  <w14:solidFill>
                    <w14:schemeClr w14:val="tx1"/>
                  </w14:solidFill>
                </w14:textFill>
              </w:rPr>
            </w:pPr>
          </w:p>
        </w:tc>
        <w:tc>
          <w:tcPr>
            <w:tcW w:w="1418" w:type="dxa"/>
            <w:gridSpan w:val="3"/>
            <w:shd w:val="clear" w:color="auto" w:fill="auto"/>
          </w:tcPr>
          <w:p w14:paraId="35911B33">
            <w:pPr>
              <w:spacing w:line="360" w:lineRule="auto"/>
              <w:rPr>
                <w:rFonts w:ascii="宋体" w:hAnsi="宋体" w:cs="宋体"/>
                <w:color w:val="000000" w:themeColor="text1"/>
                <w:sz w:val="24"/>
                <w14:textFill>
                  <w14:solidFill>
                    <w14:schemeClr w14:val="tx1"/>
                  </w14:solidFill>
                </w14:textFill>
              </w:rPr>
            </w:pPr>
          </w:p>
        </w:tc>
        <w:tc>
          <w:tcPr>
            <w:tcW w:w="1631" w:type="dxa"/>
            <w:gridSpan w:val="3"/>
            <w:shd w:val="clear" w:color="auto" w:fill="auto"/>
          </w:tcPr>
          <w:p w14:paraId="12553275">
            <w:pPr>
              <w:spacing w:line="360" w:lineRule="auto"/>
              <w:rPr>
                <w:rFonts w:ascii="宋体" w:hAnsi="宋体" w:cs="宋体"/>
                <w:color w:val="000000" w:themeColor="text1"/>
                <w:sz w:val="24"/>
                <w14:textFill>
                  <w14:solidFill>
                    <w14:schemeClr w14:val="tx1"/>
                  </w14:solidFill>
                </w14:textFill>
              </w:rPr>
            </w:pPr>
          </w:p>
        </w:tc>
        <w:tc>
          <w:tcPr>
            <w:tcW w:w="1420" w:type="dxa"/>
            <w:gridSpan w:val="2"/>
            <w:shd w:val="clear" w:color="auto" w:fill="auto"/>
          </w:tcPr>
          <w:p w14:paraId="33A82183">
            <w:pPr>
              <w:spacing w:line="360" w:lineRule="auto"/>
              <w:rPr>
                <w:rFonts w:ascii="宋体" w:hAnsi="宋体" w:cs="宋体"/>
                <w:color w:val="000000" w:themeColor="text1"/>
                <w:sz w:val="24"/>
                <w14:textFill>
                  <w14:solidFill>
                    <w14:schemeClr w14:val="tx1"/>
                  </w14:solidFill>
                </w14:textFill>
              </w:rPr>
            </w:pPr>
          </w:p>
        </w:tc>
      </w:tr>
      <w:tr w14:paraId="55DD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1318BCB4">
            <w:pPr>
              <w:spacing w:line="360" w:lineRule="auto"/>
              <w:rPr>
                <w:rFonts w:ascii="宋体" w:hAnsi="宋体" w:cs="宋体"/>
                <w:color w:val="000000" w:themeColor="text1"/>
                <w:sz w:val="24"/>
                <w14:textFill>
                  <w14:solidFill>
                    <w14:schemeClr w14:val="tx1"/>
                  </w14:solidFill>
                </w14:textFill>
              </w:rPr>
            </w:pPr>
          </w:p>
        </w:tc>
        <w:tc>
          <w:tcPr>
            <w:tcW w:w="1187" w:type="dxa"/>
            <w:gridSpan w:val="2"/>
            <w:shd w:val="clear" w:color="auto" w:fill="auto"/>
          </w:tcPr>
          <w:p w14:paraId="0C982491">
            <w:pPr>
              <w:spacing w:line="360" w:lineRule="auto"/>
              <w:rPr>
                <w:rFonts w:ascii="宋体" w:hAnsi="宋体" w:cs="宋体"/>
                <w:color w:val="000000" w:themeColor="text1"/>
                <w:sz w:val="24"/>
                <w14:textFill>
                  <w14:solidFill>
                    <w14:schemeClr w14:val="tx1"/>
                  </w14:solidFill>
                </w14:textFill>
              </w:rPr>
            </w:pPr>
          </w:p>
        </w:tc>
        <w:tc>
          <w:tcPr>
            <w:tcW w:w="1223" w:type="dxa"/>
            <w:gridSpan w:val="3"/>
            <w:shd w:val="clear" w:color="auto" w:fill="auto"/>
          </w:tcPr>
          <w:p w14:paraId="3B565EAA">
            <w:pPr>
              <w:spacing w:line="360" w:lineRule="auto"/>
              <w:rPr>
                <w:rFonts w:ascii="宋体" w:hAnsi="宋体" w:cs="宋体"/>
                <w:color w:val="000000" w:themeColor="text1"/>
                <w:sz w:val="24"/>
                <w14:textFill>
                  <w14:solidFill>
                    <w14:schemeClr w14:val="tx1"/>
                  </w14:solidFill>
                </w14:textFill>
              </w:rPr>
            </w:pPr>
          </w:p>
        </w:tc>
        <w:tc>
          <w:tcPr>
            <w:tcW w:w="1415" w:type="dxa"/>
            <w:shd w:val="clear" w:color="auto" w:fill="auto"/>
          </w:tcPr>
          <w:p w14:paraId="619F6FFC">
            <w:pPr>
              <w:spacing w:line="360" w:lineRule="auto"/>
              <w:rPr>
                <w:rFonts w:ascii="宋体" w:hAnsi="宋体" w:cs="宋体"/>
                <w:color w:val="000000" w:themeColor="text1"/>
                <w:sz w:val="24"/>
                <w14:textFill>
                  <w14:solidFill>
                    <w14:schemeClr w14:val="tx1"/>
                  </w14:solidFill>
                </w14:textFill>
              </w:rPr>
            </w:pPr>
          </w:p>
        </w:tc>
        <w:tc>
          <w:tcPr>
            <w:tcW w:w="1418" w:type="dxa"/>
            <w:gridSpan w:val="3"/>
            <w:shd w:val="clear" w:color="auto" w:fill="auto"/>
          </w:tcPr>
          <w:p w14:paraId="3C2D9FBD">
            <w:pPr>
              <w:spacing w:line="360" w:lineRule="auto"/>
              <w:rPr>
                <w:rFonts w:ascii="宋体" w:hAnsi="宋体" w:cs="宋体"/>
                <w:color w:val="000000" w:themeColor="text1"/>
                <w:sz w:val="24"/>
                <w14:textFill>
                  <w14:solidFill>
                    <w14:schemeClr w14:val="tx1"/>
                  </w14:solidFill>
                </w14:textFill>
              </w:rPr>
            </w:pPr>
          </w:p>
        </w:tc>
        <w:tc>
          <w:tcPr>
            <w:tcW w:w="1631" w:type="dxa"/>
            <w:gridSpan w:val="3"/>
            <w:shd w:val="clear" w:color="auto" w:fill="auto"/>
          </w:tcPr>
          <w:p w14:paraId="1837DCC4">
            <w:pPr>
              <w:spacing w:line="360" w:lineRule="auto"/>
              <w:rPr>
                <w:rFonts w:ascii="宋体" w:hAnsi="宋体" w:cs="宋体"/>
                <w:color w:val="000000" w:themeColor="text1"/>
                <w:sz w:val="24"/>
                <w14:textFill>
                  <w14:solidFill>
                    <w14:schemeClr w14:val="tx1"/>
                  </w14:solidFill>
                </w14:textFill>
              </w:rPr>
            </w:pPr>
          </w:p>
        </w:tc>
        <w:tc>
          <w:tcPr>
            <w:tcW w:w="1420" w:type="dxa"/>
            <w:gridSpan w:val="2"/>
            <w:shd w:val="clear" w:color="auto" w:fill="auto"/>
          </w:tcPr>
          <w:p w14:paraId="2D53ECC2">
            <w:pPr>
              <w:spacing w:line="360" w:lineRule="auto"/>
              <w:rPr>
                <w:rFonts w:ascii="宋体" w:hAnsi="宋体" w:cs="宋体"/>
                <w:color w:val="000000" w:themeColor="text1"/>
                <w:sz w:val="24"/>
                <w14:textFill>
                  <w14:solidFill>
                    <w14:schemeClr w14:val="tx1"/>
                  </w14:solidFill>
                </w14:textFill>
              </w:rPr>
            </w:pPr>
          </w:p>
        </w:tc>
      </w:tr>
      <w:tr w14:paraId="2F7B1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3CE4FD9A">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在建和已完工程项目情况</w:t>
            </w:r>
          </w:p>
        </w:tc>
      </w:tr>
      <w:tr w14:paraId="4CF2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08FA682">
            <w:pPr>
              <w:spacing w:line="360" w:lineRule="auto"/>
              <w:rPr>
                <w:rFonts w:ascii="宋体" w:hAnsi="宋体" w:cs="宋体"/>
                <w:color w:val="000000" w:themeColor="text1"/>
                <w:sz w:val="24"/>
                <w14:textFill>
                  <w14:solidFill>
                    <w14:schemeClr w14:val="tx1"/>
                  </w14:solidFill>
                </w14:textFill>
              </w:rPr>
            </w:pPr>
          </w:p>
        </w:tc>
        <w:tc>
          <w:tcPr>
            <w:tcW w:w="1547" w:type="dxa"/>
            <w:gridSpan w:val="2"/>
            <w:shd w:val="clear" w:color="auto" w:fill="auto"/>
          </w:tcPr>
          <w:p w14:paraId="72FE17C7">
            <w:pPr>
              <w:kinsoku w:val="0"/>
              <w:autoSpaceDE w:val="0"/>
              <w:autoSpaceDN w:val="0"/>
              <w:adjustRightInd w:val="0"/>
              <w:snapToGrid w:val="0"/>
              <w:spacing w:line="360" w:lineRule="auto"/>
              <w:ind w:left="49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26"/>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1</w:t>
            </w:r>
          </w:p>
        </w:tc>
        <w:tc>
          <w:tcPr>
            <w:tcW w:w="1978" w:type="dxa"/>
            <w:gridSpan w:val="3"/>
            <w:shd w:val="clear" w:color="auto" w:fill="auto"/>
          </w:tcPr>
          <w:p w14:paraId="1DCE6ED7">
            <w:pPr>
              <w:kinsoku w:val="0"/>
              <w:autoSpaceDE w:val="0"/>
              <w:autoSpaceDN w:val="0"/>
              <w:adjustRightInd w:val="0"/>
              <w:snapToGrid w:val="0"/>
              <w:spacing w:line="360" w:lineRule="auto"/>
              <w:ind w:left="71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6"/>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2</w:t>
            </w:r>
          </w:p>
        </w:tc>
        <w:tc>
          <w:tcPr>
            <w:tcW w:w="1329" w:type="dxa"/>
            <w:gridSpan w:val="2"/>
            <w:shd w:val="clear" w:color="auto" w:fill="auto"/>
          </w:tcPr>
          <w:p w14:paraId="5AE38C35">
            <w:pPr>
              <w:kinsoku w:val="0"/>
              <w:autoSpaceDE w:val="0"/>
              <w:autoSpaceDN w:val="0"/>
              <w:adjustRightInd w:val="0"/>
              <w:snapToGrid w:val="0"/>
              <w:spacing w:line="360" w:lineRule="auto"/>
              <w:ind w:left="38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2"/>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3</w:t>
            </w:r>
          </w:p>
        </w:tc>
        <w:tc>
          <w:tcPr>
            <w:tcW w:w="1633" w:type="dxa"/>
            <w:gridSpan w:val="3"/>
            <w:shd w:val="clear" w:color="auto" w:fill="auto"/>
          </w:tcPr>
          <w:p w14:paraId="6A73BF11">
            <w:pPr>
              <w:kinsoku w:val="0"/>
              <w:autoSpaceDE w:val="0"/>
              <w:autoSpaceDN w:val="0"/>
              <w:adjustRightInd w:val="0"/>
              <w:snapToGrid w:val="0"/>
              <w:spacing w:line="360" w:lineRule="auto"/>
              <w:ind w:left="54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8"/>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4</w:t>
            </w:r>
          </w:p>
        </w:tc>
        <w:tc>
          <w:tcPr>
            <w:tcW w:w="1482" w:type="dxa"/>
            <w:gridSpan w:val="2"/>
            <w:shd w:val="clear" w:color="auto" w:fill="auto"/>
          </w:tcPr>
          <w:p w14:paraId="2EA37068">
            <w:pPr>
              <w:kinsoku w:val="0"/>
              <w:autoSpaceDE w:val="0"/>
              <w:autoSpaceDN w:val="0"/>
              <w:adjustRightInd w:val="0"/>
              <w:snapToGrid w:val="0"/>
              <w:spacing w:line="360" w:lineRule="auto"/>
              <w:ind w:left="56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5"/>
                <w:kern w:val="0"/>
                <w:position w:val="2"/>
                <w:sz w:val="24"/>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4DC79053">
            <w:pPr>
              <w:spacing w:line="360" w:lineRule="auto"/>
              <w:rPr>
                <w:rFonts w:ascii="宋体" w:hAnsi="宋体" w:cs="宋体"/>
                <w:color w:val="000000" w:themeColor="text1"/>
                <w:sz w:val="24"/>
                <w14:textFill>
                  <w14:solidFill>
                    <w14:schemeClr w14:val="tx1"/>
                  </w14:solidFill>
                </w14:textFill>
              </w:rPr>
            </w:pPr>
          </w:p>
        </w:tc>
      </w:tr>
      <w:tr w14:paraId="26EC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5E942840">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项目名称</w:t>
            </w:r>
          </w:p>
        </w:tc>
        <w:tc>
          <w:tcPr>
            <w:tcW w:w="1547" w:type="dxa"/>
            <w:gridSpan w:val="2"/>
            <w:shd w:val="clear" w:color="auto" w:fill="auto"/>
          </w:tcPr>
          <w:p w14:paraId="5DA6CCD6">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6A97B462">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6E8E14E5">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64050922">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13DEE5A5">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6AA5A34D">
            <w:pPr>
              <w:spacing w:line="360" w:lineRule="auto"/>
              <w:rPr>
                <w:rFonts w:ascii="宋体" w:hAnsi="宋体" w:cs="宋体"/>
                <w:color w:val="000000" w:themeColor="text1"/>
                <w:sz w:val="24"/>
                <w14:textFill>
                  <w14:solidFill>
                    <w14:schemeClr w14:val="tx1"/>
                  </w14:solidFill>
                </w14:textFill>
              </w:rPr>
            </w:pPr>
          </w:p>
        </w:tc>
      </w:tr>
      <w:tr w14:paraId="74A5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3F80900A">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建设单位</w:t>
            </w:r>
          </w:p>
        </w:tc>
        <w:tc>
          <w:tcPr>
            <w:tcW w:w="1547" w:type="dxa"/>
            <w:gridSpan w:val="2"/>
            <w:shd w:val="clear" w:color="auto" w:fill="auto"/>
          </w:tcPr>
          <w:p w14:paraId="22A4BAF5">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45E21575">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7D6B6CCB">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3EE3377C">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3AD43954">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51E44F35">
            <w:pPr>
              <w:spacing w:line="360" w:lineRule="auto"/>
              <w:rPr>
                <w:rFonts w:ascii="宋体" w:hAnsi="宋体" w:cs="宋体"/>
                <w:color w:val="000000" w:themeColor="text1"/>
                <w:sz w:val="24"/>
                <w14:textFill>
                  <w14:solidFill>
                    <w14:schemeClr w14:val="tx1"/>
                  </w14:solidFill>
                </w14:textFill>
              </w:rPr>
            </w:pPr>
          </w:p>
        </w:tc>
      </w:tr>
      <w:tr w14:paraId="7AE8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15EB82A5">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建设规模</w:t>
            </w:r>
          </w:p>
        </w:tc>
        <w:tc>
          <w:tcPr>
            <w:tcW w:w="1547" w:type="dxa"/>
            <w:gridSpan w:val="2"/>
            <w:shd w:val="clear" w:color="auto" w:fill="auto"/>
          </w:tcPr>
          <w:p w14:paraId="07308DE8">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5B0CAFF9">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340F54EA">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657E49C8">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49F3FD91">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23588E97">
            <w:pPr>
              <w:spacing w:line="360" w:lineRule="auto"/>
              <w:rPr>
                <w:rFonts w:ascii="宋体" w:hAnsi="宋体" w:cs="宋体"/>
                <w:color w:val="000000" w:themeColor="text1"/>
                <w:sz w:val="24"/>
                <w14:textFill>
                  <w14:solidFill>
                    <w14:schemeClr w14:val="tx1"/>
                  </w14:solidFill>
                </w14:textFill>
              </w:rPr>
            </w:pPr>
          </w:p>
        </w:tc>
      </w:tr>
      <w:tr w14:paraId="48D7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2A15F79C">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开工日期</w:t>
            </w:r>
          </w:p>
        </w:tc>
        <w:tc>
          <w:tcPr>
            <w:tcW w:w="1547" w:type="dxa"/>
            <w:gridSpan w:val="2"/>
            <w:shd w:val="clear" w:color="auto" w:fill="auto"/>
          </w:tcPr>
          <w:p w14:paraId="45EFFA01">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4BB29DEC">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1A1CD0FD">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17918488">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7E6F0E54">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3C90B971">
            <w:pPr>
              <w:spacing w:line="360" w:lineRule="auto"/>
              <w:rPr>
                <w:rFonts w:ascii="宋体" w:hAnsi="宋体" w:cs="宋体"/>
                <w:color w:val="000000" w:themeColor="text1"/>
                <w:sz w:val="24"/>
                <w14:textFill>
                  <w14:solidFill>
                    <w14:schemeClr w14:val="tx1"/>
                  </w14:solidFill>
                </w14:textFill>
              </w:rPr>
            </w:pPr>
          </w:p>
        </w:tc>
      </w:tr>
      <w:tr w14:paraId="3B30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5A6E4068">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竣工日期</w:t>
            </w:r>
          </w:p>
        </w:tc>
        <w:tc>
          <w:tcPr>
            <w:tcW w:w="1547" w:type="dxa"/>
            <w:gridSpan w:val="2"/>
            <w:shd w:val="clear" w:color="auto" w:fill="auto"/>
          </w:tcPr>
          <w:p w14:paraId="5D154A1B">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0287542C">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7F5CB78A">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4C487F8C">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77E76A7C">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3D52650B">
            <w:pPr>
              <w:spacing w:line="360" w:lineRule="auto"/>
              <w:rPr>
                <w:rFonts w:ascii="宋体" w:hAnsi="宋体" w:cs="宋体"/>
                <w:color w:val="000000" w:themeColor="text1"/>
                <w:sz w:val="24"/>
                <w14:textFill>
                  <w14:solidFill>
                    <w14:schemeClr w14:val="tx1"/>
                  </w14:solidFill>
                </w14:textFill>
              </w:rPr>
            </w:pPr>
          </w:p>
        </w:tc>
      </w:tr>
      <w:tr w14:paraId="317C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69D237EA">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人员角色</w:t>
            </w:r>
          </w:p>
        </w:tc>
        <w:tc>
          <w:tcPr>
            <w:tcW w:w="1547" w:type="dxa"/>
            <w:gridSpan w:val="2"/>
            <w:shd w:val="clear" w:color="auto" w:fill="auto"/>
          </w:tcPr>
          <w:p w14:paraId="1391269E">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0C35D3BE">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60B80227">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32F2DCA0">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28CD9C37">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2542B63F">
            <w:pPr>
              <w:spacing w:line="360" w:lineRule="auto"/>
              <w:rPr>
                <w:rFonts w:ascii="宋体" w:hAnsi="宋体" w:cs="宋体"/>
                <w:color w:val="000000" w:themeColor="text1"/>
                <w:sz w:val="24"/>
                <w14:textFill>
                  <w14:solidFill>
                    <w14:schemeClr w14:val="tx1"/>
                  </w14:solidFill>
                </w14:textFill>
              </w:rPr>
            </w:pPr>
          </w:p>
        </w:tc>
      </w:tr>
      <w:tr w14:paraId="15A2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19D4881C">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在建或已完</w:t>
            </w:r>
          </w:p>
        </w:tc>
        <w:tc>
          <w:tcPr>
            <w:tcW w:w="1547" w:type="dxa"/>
            <w:gridSpan w:val="2"/>
            <w:shd w:val="clear" w:color="auto" w:fill="auto"/>
          </w:tcPr>
          <w:p w14:paraId="27560C37">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7A6890C2">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1B21230F">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05BB292D">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2EE280EB">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0B14455D">
            <w:pPr>
              <w:spacing w:line="360" w:lineRule="auto"/>
              <w:rPr>
                <w:rFonts w:ascii="宋体" w:hAnsi="宋体" w:cs="宋体"/>
                <w:color w:val="000000" w:themeColor="text1"/>
                <w:sz w:val="24"/>
                <w14:textFill>
                  <w14:solidFill>
                    <w14:schemeClr w14:val="tx1"/>
                  </w14:solidFill>
                </w14:textFill>
              </w:rPr>
            </w:pPr>
          </w:p>
        </w:tc>
      </w:tr>
      <w:tr w14:paraId="60AC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689E567D">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工程质量</w:t>
            </w:r>
          </w:p>
        </w:tc>
        <w:tc>
          <w:tcPr>
            <w:tcW w:w="1547" w:type="dxa"/>
            <w:gridSpan w:val="2"/>
            <w:shd w:val="clear" w:color="auto" w:fill="auto"/>
          </w:tcPr>
          <w:p w14:paraId="2939856D">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45290661">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67051020">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59E22D9F">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625306CF">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03200B49">
            <w:pPr>
              <w:spacing w:line="360" w:lineRule="auto"/>
              <w:rPr>
                <w:rFonts w:ascii="宋体" w:hAnsi="宋体" w:cs="宋体"/>
                <w:color w:val="000000" w:themeColor="text1"/>
                <w:sz w:val="24"/>
                <w14:textFill>
                  <w14:solidFill>
                    <w14:schemeClr w14:val="tx1"/>
                  </w14:solidFill>
                </w14:textFill>
              </w:rPr>
            </w:pPr>
          </w:p>
        </w:tc>
      </w:tr>
      <w:tr w14:paraId="4DDA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013D8F9">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受奖情况</w:t>
            </w:r>
          </w:p>
        </w:tc>
        <w:tc>
          <w:tcPr>
            <w:tcW w:w="1547" w:type="dxa"/>
            <w:gridSpan w:val="2"/>
            <w:shd w:val="clear" w:color="auto" w:fill="auto"/>
          </w:tcPr>
          <w:p w14:paraId="337D40EC">
            <w:pPr>
              <w:spacing w:line="360" w:lineRule="auto"/>
              <w:rPr>
                <w:rFonts w:ascii="宋体" w:hAnsi="宋体" w:cs="宋体"/>
                <w:color w:val="000000" w:themeColor="text1"/>
                <w:sz w:val="24"/>
                <w14:textFill>
                  <w14:solidFill>
                    <w14:schemeClr w14:val="tx1"/>
                  </w14:solidFill>
                </w14:textFill>
              </w:rPr>
            </w:pPr>
          </w:p>
        </w:tc>
        <w:tc>
          <w:tcPr>
            <w:tcW w:w="1978" w:type="dxa"/>
            <w:gridSpan w:val="3"/>
            <w:shd w:val="clear" w:color="auto" w:fill="auto"/>
          </w:tcPr>
          <w:p w14:paraId="291BED26">
            <w:pPr>
              <w:spacing w:line="360" w:lineRule="auto"/>
              <w:rPr>
                <w:rFonts w:ascii="宋体" w:hAnsi="宋体" w:cs="宋体"/>
                <w:color w:val="000000" w:themeColor="text1"/>
                <w:sz w:val="24"/>
                <w14:textFill>
                  <w14:solidFill>
                    <w14:schemeClr w14:val="tx1"/>
                  </w14:solidFill>
                </w14:textFill>
              </w:rPr>
            </w:pPr>
          </w:p>
        </w:tc>
        <w:tc>
          <w:tcPr>
            <w:tcW w:w="1329" w:type="dxa"/>
            <w:gridSpan w:val="2"/>
            <w:shd w:val="clear" w:color="auto" w:fill="auto"/>
          </w:tcPr>
          <w:p w14:paraId="09F15A2F">
            <w:pPr>
              <w:spacing w:line="360" w:lineRule="auto"/>
              <w:rPr>
                <w:rFonts w:ascii="宋体" w:hAnsi="宋体" w:cs="宋体"/>
                <w:color w:val="000000" w:themeColor="text1"/>
                <w:sz w:val="24"/>
                <w14:textFill>
                  <w14:solidFill>
                    <w14:schemeClr w14:val="tx1"/>
                  </w14:solidFill>
                </w14:textFill>
              </w:rPr>
            </w:pPr>
          </w:p>
        </w:tc>
        <w:tc>
          <w:tcPr>
            <w:tcW w:w="1633" w:type="dxa"/>
            <w:gridSpan w:val="3"/>
            <w:shd w:val="clear" w:color="auto" w:fill="auto"/>
          </w:tcPr>
          <w:p w14:paraId="220DC00C">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40371887">
            <w:pPr>
              <w:spacing w:line="360" w:lineRule="auto"/>
              <w:rPr>
                <w:rFonts w:ascii="宋体" w:hAnsi="宋体" w:cs="宋体"/>
                <w:color w:val="000000" w:themeColor="text1"/>
                <w:sz w:val="24"/>
                <w14:textFill>
                  <w14:solidFill>
                    <w14:schemeClr w14:val="tx1"/>
                  </w14:solidFill>
                </w14:textFill>
              </w:rPr>
            </w:pPr>
          </w:p>
        </w:tc>
        <w:tc>
          <w:tcPr>
            <w:tcW w:w="25" w:type="dxa"/>
            <w:tcBorders>
              <w:top w:val="nil"/>
              <w:bottom w:val="nil"/>
              <w:right w:val="nil"/>
            </w:tcBorders>
            <w:shd w:val="clear" w:color="auto" w:fill="auto"/>
          </w:tcPr>
          <w:p w14:paraId="468194F2">
            <w:pPr>
              <w:spacing w:line="360" w:lineRule="auto"/>
              <w:rPr>
                <w:rFonts w:ascii="宋体" w:hAnsi="宋体" w:cs="宋体"/>
                <w:color w:val="000000" w:themeColor="text1"/>
                <w:sz w:val="24"/>
                <w14:textFill>
                  <w14:solidFill>
                    <w14:schemeClr w14:val="tx1"/>
                  </w14:solidFill>
                </w14:textFill>
              </w:rPr>
            </w:pPr>
          </w:p>
        </w:tc>
      </w:tr>
    </w:tbl>
    <w:p w14:paraId="70A3DF9A">
      <w:pPr>
        <w:spacing w:line="360" w:lineRule="auto"/>
        <w:ind w:left="38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13"/>
          <w:sz w:val="24"/>
          <w14:textFill>
            <w14:solidFill>
              <w14:schemeClr w14:val="tx1"/>
            </w14:solidFill>
          </w14:textFill>
        </w:rPr>
        <w:t>备注：</w:t>
      </w:r>
    </w:p>
    <w:p w14:paraId="56A2E923">
      <w:pPr>
        <w:spacing w:line="360" w:lineRule="auto"/>
        <w:ind w:left="81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3"/>
          <w:sz w:val="24"/>
          <w14:textFill>
            <w14:solidFill>
              <w14:schemeClr w14:val="tx1"/>
            </w14:solidFill>
          </w14:textFill>
        </w:rPr>
        <w:t>1.项目数可以根据需要增加。</w:t>
      </w:r>
    </w:p>
    <w:p w14:paraId="06180582">
      <w:pPr>
        <w:spacing w:line="360" w:lineRule="auto"/>
        <w:ind w:left="80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3"/>
          <w:sz w:val="24"/>
          <w14:textFill>
            <w14:solidFill>
              <w14:schemeClr w14:val="tx1"/>
            </w14:solidFill>
          </w14:textFill>
        </w:rPr>
        <w:t>2.本表后附项目技术负责人（项目总工）</w:t>
      </w:r>
      <w:r>
        <w:rPr>
          <w:rFonts w:hint="eastAsia" w:ascii="宋体" w:hAnsi="宋体" w:cs="宋体"/>
          <w:color w:val="000000" w:themeColor="text1"/>
          <w:spacing w:val="-36"/>
          <w:sz w:val="24"/>
          <w14:textFill>
            <w14:solidFill>
              <w14:schemeClr w14:val="tx1"/>
            </w14:solidFill>
          </w14:textFill>
        </w:rPr>
        <w:t xml:space="preserve"> </w:t>
      </w:r>
      <w:r>
        <w:rPr>
          <w:rFonts w:hint="eastAsia" w:ascii="宋体" w:hAnsi="宋体" w:cs="宋体"/>
          <w:color w:val="000000" w:themeColor="text1"/>
          <w:spacing w:val="-3"/>
          <w:sz w:val="24"/>
          <w14:textFill>
            <w14:solidFill>
              <w14:schemeClr w14:val="tx1"/>
            </w14:solidFill>
          </w14:textFill>
        </w:rPr>
        <w:t>的学历证、本表所列证书复</w:t>
      </w:r>
      <w:r>
        <w:rPr>
          <w:rFonts w:hint="eastAsia" w:ascii="宋体" w:hAnsi="宋体" w:cs="宋体"/>
          <w:color w:val="000000" w:themeColor="text1"/>
          <w:spacing w:val="-4"/>
          <w:sz w:val="24"/>
          <w14:textFill>
            <w14:solidFill>
              <w14:schemeClr w14:val="tx1"/>
            </w14:solidFill>
          </w14:textFill>
        </w:rPr>
        <w:t>印件并加盖供应商公章。</w:t>
      </w:r>
    </w:p>
    <w:p w14:paraId="69A5AE54">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4F9C49D7">
      <w:pPr>
        <w:spacing w:line="360" w:lineRule="auto"/>
        <w:ind w:left="2739"/>
        <w:rPr>
          <w:rFonts w:ascii="宋体" w:hAnsi="宋体" w:cs="宋体"/>
          <w:color w:val="000000" w:themeColor="text1"/>
          <w14:textFill>
            <w14:solidFill>
              <w14:schemeClr w14:val="tx1"/>
            </w14:solidFill>
          </w14:textFill>
        </w:rPr>
      </w:pPr>
      <w:bookmarkStart w:id="34" w:name="_Toc4741"/>
      <w:bookmarkStart w:id="35" w:name="_Toc28941"/>
      <w:r>
        <w:rPr>
          <w:rFonts w:hint="eastAsia" w:ascii="宋体" w:hAnsi="宋体" w:cs="宋体"/>
          <w:color w:val="000000" w:themeColor="text1"/>
          <w:spacing w:val="10"/>
          <w:sz w:val="31"/>
          <w:szCs w:val="31"/>
          <w14:textFill>
            <w14:solidFill>
              <w14:schemeClr w14:val="tx1"/>
            </w14:solidFill>
          </w14:textFill>
        </w:rPr>
        <w:t>专职安全生产管理人员简历表</w:t>
      </w:r>
      <w:bookmarkEnd w:id="34"/>
      <w:bookmarkEnd w:id="35"/>
    </w:p>
    <w:tbl>
      <w:tblPr>
        <w:tblStyle w:val="38"/>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39826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200" w:type="dxa"/>
            <w:shd w:val="clear" w:color="auto" w:fill="auto"/>
          </w:tcPr>
          <w:p w14:paraId="43587C59">
            <w:pPr>
              <w:kinsoku w:val="0"/>
              <w:autoSpaceDE w:val="0"/>
              <w:autoSpaceDN w:val="0"/>
              <w:adjustRightInd w:val="0"/>
              <w:snapToGrid w:val="0"/>
              <w:spacing w:line="360" w:lineRule="auto"/>
              <w:ind w:left="38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姓名</w:t>
            </w:r>
          </w:p>
        </w:tc>
        <w:tc>
          <w:tcPr>
            <w:tcW w:w="2498" w:type="dxa"/>
            <w:gridSpan w:val="4"/>
            <w:shd w:val="clear" w:color="auto" w:fill="auto"/>
          </w:tcPr>
          <w:p w14:paraId="51748E67">
            <w:pPr>
              <w:spacing w:line="360" w:lineRule="auto"/>
              <w:rPr>
                <w:rFonts w:ascii="宋体" w:hAnsi="宋体" w:cs="宋体"/>
                <w:color w:val="000000" w:themeColor="text1"/>
                <w:sz w:val="24"/>
                <w14:textFill>
                  <w14:solidFill>
                    <w14:schemeClr w14:val="tx1"/>
                  </w14:solidFill>
                </w14:textFill>
              </w:rPr>
            </w:pPr>
          </w:p>
        </w:tc>
        <w:tc>
          <w:tcPr>
            <w:tcW w:w="1417" w:type="dxa"/>
            <w:shd w:val="clear" w:color="auto" w:fill="auto"/>
          </w:tcPr>
          <w:p w14:paraId="3DE54DF7">
            <w:pPr>
              <w:kinsoku w:val="0"/>
              <w:autoSpaceDE w:val="0"/>
              <w:autoSpaceDN w:val="0"/>
              <w:adjustRightInd w:val="0"/>
              <w:snapToGrid w:val="0"/>
              <w:spacing w:line="360" w:lineRule="auto"/>
              <w:ind w:left="73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性别</w:t>
            </w:r>
          </w:p>
        </w:tc>
        <w:tc>
          <w:tcPr>
            <w:tcW w:w="1878" w:type="dxa"/>
            <w:gridSpan w:val="3"/>
            <w:shd w:val="clear" w:color="auto" w:fill="auto"/>
          </w:tcPr>
          <w:p w14:paraId="295F90F9">
            <w:pPr>
              <w:spacing w:line="360" w:lineRule="auto"/>
              <w:rPr>
                <w:rFonts w:ascii="宋体" w:hAnsi="宋体" w:cs="宋体"/>
                <w:color w:val="000000" w:themeColor="text1"/>
                <w:sz w:val="24"/>
                <w14:textFill>
                  <w14:solidFill>
                    <w14:schemeClr w14:val="tx1"/>
                  </w14:solidFill>
                </w14:textFill>
              </w:rPr>
            </w:pPr>
          </w:p>
        </w:tc>
        <w:tc>
          <w:tcPr>
            <w:tcW w:w="1128" w:type="dxa"/>
            <w:shd w:val="clear" w:color="auto" w:fill="auto"/>
          </w:tcPr>
          <w:p w14:paraId="27035ED1">
            <w:pPr>
              <w:kinsoku w:val="0"/>
              <w:autoSpaceDE w:val="0"/>
              <w:autoSpaceDN w:val="0"/>
              <w:adjustRightInd w:val="0"/>
              <w:snapToGrid w:val="0"/>
              <w:spacing w:line="360" w:lineRule="auto"/>
              <w:ind w:left="338"/>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年龄</w:t>
            </w:r>
          </w:p>
        </w:tc>
        <w:tc>
          <w:tcPr>
            <w:tcW w:w="1502" w:type="dxa"/>
            <w:gridSpan w:val="3"/>
            <w:shd w:val="clear" w:color="auto" w:fill="auto"/>
          </w:tcPr>
          <w:p w14:paraId="0BCF2C57">
            <w:pPr>
              <w:spacing w:line="360" w:lineRule="auto"/>
              <w:rPr>
                <w:rFonts w:ascii="宋体" w:hAnsi="宋体" w:cs="宋体"/>
                <w:color w:val="000000" w:themeColor="text1"/>
                <w:sz w:val="24"/>
                <w14:textFill>
                  <w14:solidFill>
                    <w14:schemeClr w14:val="tx1"/>
                  </w14:solidFill>
                </w14:textFill>
              </w:rPr>
            </w:pPr>
          </w:p>
        </w:tc>
      </w:tr>
      <w:tr w14:paraId="417F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200" w:type="dxa"/>
            <w:shd w:val="clear" w:color="auto" w:fill="auto"/>
          </w:tcPr>
          <w:p w14:paraId="24051087">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8"/>
                <w:kern w:val="0"/>
                <w:sz w:val="24"/>
                <w:lang w:eastAsia="en-US"/>
                <w14:textFill>
                  <w14:solidFill>
                    <w14:schemeClr w14:val="tx1"/>
                  </w14:solidFill>
                </w14:textFill>
              </w:rPr>
              <w:t>岗位</w:t>
            </w:r>
          </w:p>
        </w:tc>
        <w:tc>
          <w:tcPr>
            <w:tcW w:w="2498" w:type="dxa"/>
            <w:gridSpan w:val="4"/>
            <w:shd w:val="clear" w:color="auto" w:fill="auto"/>
          </w:tcPr>
          <w:p w14:paraId="4D314C66">
            <w:pPr>
              <w:kinsoku w:val="0"/>
              <w:autoSpaceDE w:val="0"/>
              <w:autoSpaceDN w:val="0"/>
              <w:adjustRightInd w:val="0"/>
              <w:snapToGrid w:val="0"/>
              <w:spacing w:line="360" w:lineRule="auto"/>
              <w:ind w:left="90"/>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专职安全生产管理人员</w:t>
            </w:r>
          </w:p>
        </w:tc>
        <w:tc>
          <w:tcPr>
            <w:tcW w:w="1417" w:type="dxa"/>
            <w:shd w:val="clear" w:color="auto" w:fill="auto"/>
          </w:tcPr>
          <w:p w14:paraId="536ECF4B">
            <w:pPr>
              <w:kinsoku w:val="0"/>
              <w:autoSpaceDE w:val="0"/>
              <w:autoSpaceDN w:val="0"/>
              <w:adjustRightInd w:val="0"/>
              <w:snapToGrid w:val="0"/>
              <w:spacing w:line="360" w:lineRule="auto"/>
              <w:ind w:left="73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职称</w:t>
            </w:r>
          </w:p>
        </w:tc>
        <w:tc>
          <w:tcPr>
            <w:tcW w:w="1878" w:type="dxa"/>
            <w:gridSpan w:val="3"/>
            <w:shd w:val="clear" w:color="auto" w:fill="auto"/>
          </w:tcPr>
          <w:p w14:paraId="3BEA8DE9">
            <w:pPr>
              <w:spacing w:line="360" w:lineRule="auto"/>
              <w:rPr>
                <w:rFonts w:ascii="宋体" w:hAnsi="宋体" w:cs="宋体"/>
                <w:color w:val="000000" w:themeColor="text1"/>
                <w:sz w:val="24"/>
                <w14:textFill>
                  <w14:solidFill>
                    <w14:schemeClr w14:val="tx1"/>
                  </w14:solidFill>
                </w14:textFill>
              </w:rPr>
            </w:pPr>
          </w:p>
        </w:tc>
        <w:tc>
          <w:tcPr>
            <w:tcW w:w="1128" w:type="dxa"/>
            <w:shd w:val="clear" w:color="auto" w:fill="auto"/>
          </w:tcPr>
          <w:p w14:paraId="5D3C727A">
            <w:pPr>
              <w:kinsoku w:val="0"/>
              <w:autoSpaceDE w:val="0"/>
              <w:autoSpaceDN w:val="0"/>
              <w:adjustRightInd w:val="0"/>
              <w:snapToGrid w:val="0"/>
              <w:spacing w:line="360" w:lineRule="auto"/>
              <w:ind w:left="34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学历</w:t>
            </w:r>
          </w:p>
        </w:tc>
        <w:tc>
          <w:tcPr>
            <w:tcW w:w="1502" w:type="dxa"/>
            <w:gridSpan w:val="3"/>
            <w:shd w:val="clear" w:color="auto" w:fill="auto"/>
          </w:tcPr>
          <w:p w14:paraId="763C91DD">
            <w:pPr>
              <w:spacing w:line="360" w:lineRule="auto"/>
              <w:rPr>
                <w:rFonts w:ascii="宋体" w:hAnsi="宋体" w:cs="宋体"/>
                <w:color w:val="000000" w:themeColor="text1"/>
                <w:sz w:val="24"/>
                <w14:textFill>
                  <w14:solidFill>
                    <w14:schemeClr w14:val="tx1"/>
                  </w14:solidFill>
                </w14:textFill>
              </w:rPr>
            </w:pPr>
          </w:p>
        </w:tc>
      </w:tr>
      <w:tr w14:paraId="58E5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AD5EE30">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从业开始</w:t>
            </w:r>
            <w:r>
              <w:rPr>
                <w:rFonts w:hint="eastAsia" w:ascii="宋体" w:hAnsi="宋体" w:cs="宋体"/>
                <w:snapToGrid w:val="0"/>
                <w:color w:val="000000" w:themeColor="text1"/>
                <w:spacing w:val="2"/>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时间</w:t>
            </w:r>
          </w:p>
        </w:tc>
        <w:tc>
          <w:tcPr>
            <w:tcW w:w="2498" w:type="dxa"/>
            <w:gridSpan w:val="4"/>
            <w:shd w:val="clear" w:color="auto" w:fill="auto"/>
          </w:tcPr>
          <w:p w14:paraId="055DE4AB">
            <w:pPr>
              <w:spacing w:line="360" w:lineRule="auto"/>
              <w:rPr>
                <w:rFonts w:ascii="宋体" w:hAnsi="宋体" w:cs="宋体"/>
                <w:color w:val="000000" w:themeColor="text1"/>
                <w:sz w:val="24"/>
                <w14:textFill>
                  <w14:solidFill>
                    <w14:schemeClr w14:val="tx1"/>
                  </w14:solidFill>
                </w14:textFill>
              </w:rPr>
            </w:pPr>
          </w:p>
        </w:tc>
        <w:tc>
          <w:tcPr>
            <w:tcW w:w="1417" w:type="dxa"/>
            <w:shd w:val="clear" w:color="auto" w:fill="auto"/>
          </w:tcPr>
          <w:p w14:paraId="1B00635E">
            <w:pPr>
              <w:kinsoku w:val="0"/>
              <w:autoSpaceDE w:val="0"/>
              <w:autoSpaceDN w:val="0"/>
              <w:adjustRightInd w:val="0"/>
              <w:snapToGrid w:val="0"/>
              <w:spacing w:line="360" w:lineRule="auto"/>
              <w:ind w:left="31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职称获得时间</w:t>
            </w:r>
          </w:p>
        </w:tc>
        <w:tc>
          <w:tcPr>
            <w:tcW w:w="1878" w:type="dxa"/>
            <w:gridSpan w:val="3"/>
            <w:shd w:val="clear" w:color="auto" w:fill="auto"/>
          </w:tcPr>
          <w:p w14:paraId="3287DBEE">
            <w:pPr>
              <w:spacing w:line="360" w:lineRule="auto"/>
              <w:rPr>
                <w:rFonts w:ascii="宋体" w:hAnsi="宋体" w:cs="宋体"/>
                <w:color w:val="000000" w:themeColor="text1"/>
                <w:sz w:val="24"/>
                <w14:textFill>
                  <w14:solidFill>
                    <w14:schemeClr w14:val="tx1"/>
                  </w14:solidFill>
                </w14:textFill>
              </w:rPr>
            </w:pPr>
          </w:p>
        </w:tc>
        <w:tc>
          <w:tcPr>
            <w:tcW w:w="1128" w:type="dxa"/>
            <w:shd w:val="clear" w:color="auto" w:fill="auto"/>
          </w:tcPr>
          <w:p w14:paraId="406E6F97">
            <w:pPr>
              <w:kinsoku w:val="0"/>
              <w:autoSpaceDE w:val="0"/>
              <w:autoSpaceDN w:val="0"/>
              <w:adjustRightInd w:val="0"/>
              <w:snapToGrid w:val="0"/>
              <w:spacing w:line="360" w:lineRule="auto"/>
              <w:ind w:left="13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毕业时间</w:t>
            </w:r>
          </w:p>
        </w:tc>
        <w:tc>
          <w:tcPr>
            <w:tcW w:w="1502" w:type="dxa"/>
            <w:gridSpan w:val="3"/>
            <w:shd w:val="clear" w:color="auto" w:fill="auto"/>
          </w:tcPr>
          <w:p w14:paraId="38ACFE31">
            <w:pPr>
              <w:spacing w:line="360" w:lineRule="auto"/>
              <w:rPr>
                <w:rFonts w:ascii="宋体" w:hAnsi="宋体" w:cs="宋体"/>
                <w:color w:val="000000" w:themeColor="text1"/>
                <w:sz w:val="24"/>
                <w14:textFill>
                  <w14:solidFill>
                    <w14:schemeClr w14:val="tx1"/>
                  </w14:solidFill>
                </w14:textFill>
              </w:rPr>
            </w:pPr>
          </w:p>
        </w:tc>
      </w:tr>
      <w:tr w14:paraId="6ECE9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74E700A">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担任……</w:t>
            </w:r>
            <w:r>
              <w:rPr>
                <w:rFonts w:hint="eastAsia" w:ascii="宋体" w:hAnsi="宋体" w:cs="宋体"/>
                <w:snapToGrid w:val="0"/>
                <w:color w:val="000000" w:themeColor="text1"/>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lang w:eastAsia="en-US"/>
                <w14:textFill>
                  <w14:solidFill>
                    <w14:schemeClr w14:val="tx1"/>
                  </w14:solidFill>
                </w14:textFill>
              </w:rPr>
              <w:t>年限</w:t>
            </w:r>
          </w:p>
        </w:tc>
        <w:tc>
          <w:tcPr>
            <w:tcW w:w="2498" w:type="dxa"/>
            <w:gridSpan w:val="4"/>
            <w:shd w:val="clear" w:color="auto" w:fill="auto"/>
          </w:tcPr>
          <w:p w14:paraId="18B02783">
            <w:pPr>
              <w:spacing w:line="360" w:lineRule="auto"/>
              <w:rPr>
                <w:rFonts w:ascii="宋体" w:hAnsi="宋体" w:cs="宋体"/>
                <w:color w:val="000000" w:themeColor="text1"/>
                <w:sz w:val="24"/>
                <w14:textFill>
                  <w14:solidFill>
                    <w14:schemeClr w14:val="tx1"/>
                  </w14:solidFill>
                </w14:textFill>
              </w:rPr>
            </w:pPr>
          </w:p>
        </w:tc>
        <w:tc>
          <w:tcPr>
            <w:tcW w:w="1417" w:type="dxa"/>
            <w:shd w:val="clear" w:color="auto" w:fill="auto"/>
          </w:tcPr>
          <w:p w14:paraId="39E6687B">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身份证号</w:t>
            </w:r>
            <w:r>
              <w:rPr>
                <w:rFonts w:hint="eastAsia" w:ascii="宋体" w:hAnsi="宋体" w:cs="宋体"/>
                <w:snapToGrid w:val="0"/>
                <w:color w:val="000000" w:themeColor="text1"/>
                <w:kern w:val="0"/>
                <w:sz w:val="24"/>
                <w:lang w:eastAsia="en-US"/>
                <w14:textFill>
                  <w14:solidFill>
                    <w14:schemeClr w14:val="tx1"/>
                  </w14:solidFill>
                </w14:textFill>
              </w:rPr>
              <w:t xml:space="preserve"> 码</w:t>
            </w:r>
          </w:p>
        </w:tc>
        <w:tc>
          <w:tcPr>
            <w:tcW w:w="4508" w:type="dxa"/>
            <w:gridSpan w:val="7"/>
            <w:shd w:val="clear" w:color="auto" w:fill="auto"/>
          </w:tcPr>
          <w:p w14:paraId="2C5DAC94">
            <w:pPr>
              <w:spacing w:line="360" w:lineRule="auto"/>
              <w:rPr>
                <w:rFonts w:ascii="宋体" w:hAnsi="宋体" w:cs="宋体"/>
                <w:color w:val="000000" w:themeColor="text1"/>
                <w:sz w:val="24"/>
                <w14:textFill>
                  <w14:solidFill>
                    <w14:schemeClr w14:val="tx1"/>
                  </w14:solidFill>
                </w14:textFill>
              </w:rPr>
            </w:pPr>
          </w:p>
        </w:tc>
      </w:tr>
      <w:tr w14:paraId="4B73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200" w:type="dxa"/>
            <w:shd w:val="clear" w:color="auto" w:fill="auto"/>
          </w:tcPr>
          <w:p w14:paraId="6511E68A">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证书名称</w:t>
            </w:r>
          </w:p>
        </w:tc>
        <w:tc>
          <w:tcPr>
            <w:tcW w:w="1274" w:type="dxa"/>
            <w:gridSpan w:val="2"/>
            <w:shd w:val="clear" w:color="auto" w:fill="auto"/>
          </w:tcPr>
          <w:p w14:paraId="6523B66A">
            <w:pPr>
              <w:kinsoku w:val="0"/>
              <w:autoSpaceDE w:val="0"/>
              <w:autoSpaceDN w:val="0"/>
              <w:adjustRightInd w:val="0"/>
              <w:snapToGrid w:val="0"/>
              <w:spacing w:line="360" w:lineRule="auto"/>
              <w:ind w:left="26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注册专业</w:t>
            </w:r>
          </w:p>
        </w:tc>
        <w:tc>
          <w:tcPr>
            <w:tcW w:w="1224" w:type="dxa"/>
            <w:gridSpan w:val="2"/>
            <w:shd w:val="clear" w:color="auto" w:fill="auto"/>
          </w:tcPr>
          <w:p w14:paraId="2403A5A0">
            <w:pPr>
              <w:kinsoku w:val="0"/>
              <w:autoSpaceDE w:val="0"/>
              <w:autoSpaceDN w:val="0"/>
              <w:adjustRightInd w:val="0"/>
              <w:snapToGrid w:val="0"/>
              <w:spacing w:line="360" w:lineRule="auto"/>
              <w:ind w:left="45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级别</w:t>
            </w:r>
          </w:p>
        </w:tc>
        <w:tc>
          <w:tcPr>
            <w:tcW w:w="1417" w:type="dxa"/>
            <w:shd w:val="clear" w:color="auto" w:fill="auto"/>
          </w:tcPr>
          <w:p w14:paraId="6A712709">
            <w:pPr>
              <w:kinsoku w:val="0"/>
              <w:autoSpaceDE w:val="0"/>
              <w:autoSpaceDN w:val="0"/>
              <w:adjustRightInd w:val="0"/>
              <w:snapToGrid w:val="0"/>
              <w:spacing w:line="360" w:lineRule="auto"/>
              <w:ind w:left="33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证书编号</w:t>
            </w:r>
          </w:p>
        </w:tc>
        <w:tc>
          <w:tcPr>
            <w:tcW w:w="1419" w:type="dxa"/>
            <w:gridSpan w:val="2"/>
            <w:shd w:val="clear" w:color="auto" w:fill="auto"/>
          </w:tcPr>
          <w:p w14:paraId="772A6037">
            <w:pPr>
              <w:kinsoku w:val="0"/>
              <w:autoSpaceDE w:val="0"/>
              <w:autoSpaceDN w:val="0"/>
              <w:adjustRightInd w:val="0"/>
              <w:snapToGrid w:val="0"/>
              <w:spacing w:line="360" w:lineRule="auto"/>
              <w:ind w:left="33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注册时间</w:t>
            </w:r>
          </w:p>
        </w:tc>
        <w:tc>
          <w:tcPr>
            <w:tcW w:w="1632" w:type="dxa"/>
            <w:gridSpan w:val="3"/>
            <w:shd w:val="clear" w:color="auto" w:fill="auto"/>
          </w:tcPr>
          <w:p w14:paraId="651DAAD4">
            <w:pPr>
              <w:kinsoku w:val="0"/>
              <w:autoSpaceDE w:val="0"/>
              <w:autoSpaceDN w:val="0"/>
              <w:adjustRightInd w:val="0"/>
              <w:snapToGrid w:val="0"/>
              <w:spacing w:line="360" w:lineRule="auto"/>
              <w:ind w:left="441"/>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注册单位</w:t>
            </w:r>
          </w:p>
        </w:tc>
        <w:tc>
          <w:tcPr>
            <w:tcW w:w="1457" w:type="dxa"/>
            <w:gridSpan w:val="2"/>
            <w:shd w:val="clear" w:color="auto" w:fill="auto"/>
          </w:tcPr>
          <w:p w14:paraId="79A40FD3">
            <w:pPr>
              <w:kinsoku w:val="0"/>
              <w:autoSpaceDE w:val="0"/>
              <w:autoSpaceDN w:val="0"/>
              <w:adjustRightInd w:val="0"/>
              <w:snapToGrid w:val="0"/>
              <w:spacing w:line="360" w:lineRule="auto"/>
              <w:ind w:left="227"/>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注册有效期</w:t>
            </w:r>
          </w:p>
        </w:tc>
      </w:tr>
      <w:tr w14:paraId="7F08A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7E61DD22">
            <w:pPr>
              <w:kinsoku w:val="0"/>
              <w:autoSpaceDE w:val="0"/>
              <w:autoSpaceDN w:val="0"/>
              <w:adjustRightInd w:val="0"/>
              <w:snapToGrid w:val="0"/>
              <w:spacing w:line="360" w:lineRule="auto"/>
              <w:ind w:left="213"/>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3"/>
                <w:kern w:val="0"/>
                <w:sz w:val="24"/>
                <w14:textFill>
                  <w14:solidFill>
                    <w14:schemeClr w14:val="tx1"/>
                  </w14:solidFill>
                </w14:textFill>
              </w:rPr>
              <w:t>安全生产</w:t>
            </w:r>
          </w:p>
          <w:p w14:paraId="3889761E">
            <w:pPr>
              <w:kinsoku w:val="0"/>
              <w:autoSpaceDE w:val="0"/>
              <w:autoSpaceDN w:val="0"/>
              <w:adjustRightInd w:val="0"/>
              <w:snapToGrid w:val="0"/>
              <w:spacing w:line="360" w:lineRule="auto"/>
              <w:ind w:left="209"/>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2"/>
                <w:kern w:val="0"/>
                <w:sz w:val="24"/>
                <w14:textFill>
                  <w14:solidFill>
                    <w14:schemeClr w14:val="tx1"/>
                  </w14:solidFill>
                </w14:textFill>
              </w:rPr>
              <w:t>考核合格</w:t>
            </w:r>
          </w:p>
          <w:p w14:paraId="6D64EDA1">
            <w:pPr>
              <w:kinsoku w:val="0"/>
              <w:autoSpaceDE w:val="0"/>
              <w:autoSpaceDN w:val="0"/>
              <w:adjustRightInd w:val="0"/>
              <w:snapToGrid w:val="0"/>
              <w:spacing w:line="360" w:lineRule="auto"/>
              <w:ind w:left="420"/>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2"/>
                <w:kern w:val="0"/>
                <w:sz w:val="24"/>
                <w14:textFill>
                  <w14:solidFill>
                    <w14:schemeClr w14:val="tx1"/>
                  </w14:solidFill>
                </w14:textFill>
              </w:rPr>
              <w:t>证书</w:t>
            </w:r>
          </w:p>
        </w:tc>
        <w:tc>
          <w:tcPr>
            <w:tcW w:w="1274" w:type="dxa"/>
            <w:gridSpan w:val="2"/>
            <w:shd w:val="clear" w:color="auto" w:fill="auto"/>
          </w:tcPr>
          <w:p w14:paraId="5F7FC711">
            <w:pPr>
              <w:spacing w:line="360" w:lineRule="auto"/>
              <w:rPr>
                <w:rFonts w:ascii="宋体" w:hAnsi="宋体" w:cs="宋体"/>
                <w:color w:val="000000" w:themeColor="text1"/>
                <w:sz w:val="24"/>
                <w14:textFill>
                  <w14:solidFill>
                    <w14:schemeClr w14:val="tx1"/>
                  </w14:solidFill>
                </w14:textFill>
              </w:rPr>
            </w:pPr>
          </w:p>
        </w:tc>
        <w:tc>
          <w:tcPr>
            <w:tcW w:w="1224" w:type="dxa"/>
            <w:gridSpan w:val="2"/>
            <w:shd w:val="clear" w:color="auto" w:fill="auto"/>
          </w:tcPr>
          <w:p w14:paraId="5AF8DC08">
            <w:pPr>
              <w:spacing w:line="360" w:lineRule="auto"/>
              <w:rPr>
                <w:rFonts w:ascii="宋体" w:hAnsi="宋体" w:cs="宋体"/>
                <w:color w:val="000000" w:themeColor="text1"/>
                <w:sz w:val="24"/>
                <w14:textFill>
                  <w14:solidFill>
                    <w14:schemeClr w14:val="tx1"/>
                  </w14:solidFill>
                </w14:textFill>
              </w:rPr>
            </w:pPr>
          </w:p>
          <w:p w14:paraId="4DCF4479">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C</w:t>
            </w:r>
            <w:r>
              <w:rPr>
                <w:rFonts w:hint="eastAsia" w:ascii="宋体" w:hAnsi="宋体" w:cs="宋体"/>
                <w:snapToGrid w:val="0"/>
                <w:color w:val="000000" w:themeColor="text1"/>
                <w:spacing w:val="9"/>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类</w:t>
            </w:r>
          </w:p>
        </w:tc>
        <w:tc>
          <w:tcPr>
            <w:tcW w:w="1417" w:type="dxa"/>
            <w:shd w:val="clear" w:color="auto" w:fill="auto"/>
          </w:tcPr>
          <w:p w14:paraId="2319544F">
            <w:pPr>
              <w:spacing w:line="360" w:lineRule="auto"/>
              <w:rPr>
                <w:rFonts w:ascii="宋体" w:hAnsi="宋体" w:cs="宋体"/>
                <w:color w:val="000000" w:themeColor="text1"/>
                <w:sz w:val="24"/>
                <w14:textFill>
                  <w14:solidFill>
                    <w14:schemeClr w14:val="tx1"/>
                  </w14:solidFill>
                </w14:textFill>
              </w:rPr>
            </w:pPr>
          </w:p>
        </w:tc>
        <w:tc>
          <w:tcPr>
            <w:tcW w:w="1419" w:type="dxa"/>
            <w:gridSpan w:val="2"/>
            <w:shd w:val="clear" w:color="auto" w:fill="auto"/>
          </w:tcPr>
          <w:p w14:paraId="1A435405">
            <w:pPr>
              <w:spacing w:line="360" w:lineRule="auto"/>
              <w:rPr>
                <w:rFonts w:ascii="宋体" w:hAnsi="宋体" w:cs="宋体"/>
                <w:color w:val="000000" w:themeColor="text1"/>
                <w:sz w:val="24"/>
                <w14:textFill>
                  <w14:solidFill>
                    <w14:schemeClr w14:val="tx1"/>
                  </w14:solidFill>
                </w14:textFill>
              </w:rPr>
            </w:pPr>
          </w:p>
        </w:tc>
        <w:tc>
          <w:tcPr>
            <w:tcW w:w="1632" w:type="dxa"/>
            <w:gridSpan w:val="3"/>
            <w:shd w:val="clear" w:color="auto" w:fill="auto"/>
          </w:tcPr>
          <w:p w14:paraId="63EA9A69">
            <w:pPr>
              <w:spacing w:line="360" w:lineRule="auto"/>
              <w:rPr>
                <w:rFonts w:ascii="宋体" w:hAnsi="宋体" w:cs="宋体"/>
                <w:color w:val="000000" w:themeColor="text1"/>
                <w:sz w:val="24"/>
                <w14:textFill>
                  <w14:solidFill>
                    <w14:schemeClr w14:val="tx1"/>
                  </w14:solidFill>
                </w14:textFill>
              </w:rPr>
            </w:pPr>
          </w:p>
        </w:tc>
        <w:tc>
          <w:tcPr>
            <w:tcW w:w="1457" w:type="dxa"/>
            <w:gridSpan w:val="2"/>
            <w:shd w:val="clear" w:color="auto" w:fill="auto"/>
          </w:tcPr>
          <w:p w14:paraId="6C220C8B">
            <w:pPr>
              <w:spacing w:line="360" w:lineRule="auto"/>
              <w:rPr>
                <w:rFonts w:ascii="宋体" w:hAnsi="宋体" w:cs="宋体"/>
                <w:color w:val="000000" w:themeColor="text1"/>
                <w:sz w:val="24"/>
                <w14:textFill>
                  <w14:solidFill>
                    <w14:schemeClr w14:val="tx1"/>
                  </w14:solidFill>
                </w14:textFill>
              </w:rPr>
            </w:pPr>
          </w:p>
        </w:tc>
      </w:tr>
      <w:tr w14:paraId="08ADC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0637A95D">
            <w:pPr>
              <w:spacing w:line="360" w:lineRule="auto"/>
              <w:rPr>
                <w:rFonts w:ascii="宋体" w:hAnsi="宋体" w:cs="宋体"/>
                <w:color w:val="000000" w:themeColor="text1"/>
                <w:sz w:val="24"/>
                <w14:textFill>
                  <w14:solidFill>
                    <w14:schemeClr w14:val="tx1"/>
                  </w14:solidFill>
                </w14:textFill>
              </w:rPr>
            </w:pPr>
          </w:p>
        </w:tc>
        <w:tc>
          <w:tcPr>
            <w:tcW w:w="1274" w:type="dxa"/>
            <w:gridSpan w:val="2"/>
            <w:shd w:val="clear" w:color="auto" w:fill="auto"/>
          </w:tcPr>
          <w:p w14:paraId="27F9A854">
            <w:pPr>
              <w:spacing w:line="360" w:lineRule="auto"/>
              <w:rPr>
                <w:rFonts w:ascii="宋体" w:hAnsi="宋体" w:cs="宋体"/>
                <w:color w:val="000000" w:themeColor="text1"/>
                <w:sz w:val="24"/>
                <w14:textFill>
                  <w14:solidFill>
                    <w14:schemeClr w14:val="tx1"/>
                  </w14:solidFill>
                </w14:textFill>
              </w:rPr>
            </w:pPr>
          </w:p>
        </w:tc>
        <w:tc>
          <w:tcPr>
            <w:tcW w:w="1224" w:type="dxa"/>
            <w:gridSpan w:val="2"/>
            <w:shd w:val="clear" w:color="auto" w:fill="auto"/>
          </w:tcPr>
          <w:p w14:paraId="52EE913C">
            <w:pPr>
              <w:spacing w:line="360" w:lineRule="auto"/>
              <w:rPr>
                <w:rFonts w:ascii="宋体" w:hAnsi="宋体" w:cs="宋体"/>
                <w:color w:val="000000" w:themeColor="text1"/>
                <w:sz w:val="24"/>
                <w14:textFill>
                  <w14:solidFill>
                    <w14:schemeClr w14:val="tx1"/>
                  </w14:solidFill>
                </w14:textFill>
              </w:rPr>
            </w:pPr>
          </w:p>
        </w:tc>
        <w:tc>
          <w:tcPr>
            <w:tcW w:w="1417" w:type="dxa"/>
            <w:shd w:val="clear" w:color="auto" w:fill="auto"/>
          </w:tcPr>
          <w:p w14:paraId="4478F5F5">
            <w:pPr>
              <w:spacing w:line="360" w:lineRule="auto"/>
              <w:rPr>
                <w:rFonts w:ascii="宋体" w:hAnsi="宋体" w:cs="宋体"/>
                <w:color w:val="000000" w:themeColor="text1"/>
                <w:sz w:val="24"/>
                <w14:textFill>
                  <w14:solidFill>
                    <w14:schemeClr w14:val="tx1"/>
                  </w14:solidFill>
                </w14:textFill>
              </w:rPr>
            </w:pPr>
          </w:p>
        </w:tc>
        <w:tc>
          <w:tcPr>
            <w:tcW w:w="1419" w:type="dxa"/>
            <w:gridSpan w:val="2"/>
            <w:shd w:val="clear" w:color="auto" w:fill="auto"/>
          </w:tcPr>
          <w:p w14:paraId="144EBABF">
            <w:pPr>
              <w:spacing w:line="360" w:lineRule="auto"/>
              <w:rPr>
                <w:rFonts w:ascii="宋体" w:hAnsi="宋体" w:cs="宋体"/>
                <w:color w:val="000000" w:themeColor="text1"/>
                <w:sz w:val="24"/>
                <w14:textFill>
                  <w14:solidFill>
                    <w14:schemeClr w14:val="tx1"/>
                  </w14:solidFill>
                </w14:textFill>
              </w:rPr>
            </w:pPr>
          </w:p>
        </w:tc>
        <w:tc>
          <w:tcPr>
            <w:tcW w:w="1632" w:type="dxa"/>
            <w:gridSpan w:val="3"/>
            <w:shd w:val="clear" w:color="auto" w:fill="auto"/>
          </w:tcPr>
          <w:p w14:paraId="1B64A234">
            <w:pPr>
              <w:spacing w:line="360" w:lineRule="auto"/>
              <w:rPr>
                <w:rFonts w:ascii="宋体" w:hAnsi="宋体" w:cs="宋体"/>
                <w:color w:val="000000" w:themeColor="text1"/>
                <w:sz w:val="24"/>
                <w14:textFill>
                  <w14:solidFill>
                    <w14:schemeClr w14:val="tx1"/>
                  </w14:solidFill>
                </w14:textFill>
              </w:rPr>
            </w:pPr>
          </w:p>
        </w:tc>
        <w:tc>
          <w:tcPr>
            <w:tcW w:w="1457" w:type="dxa"/>
            <w:gridSpan w:val="2"/>
            <w:shd w:val="clear" w:color="auto" w:fill="auto"/>
          </w:tcPr>
          <w:p w14:paraId="0C69B659">
            <w:pPr>
              <w:spacing w:line="360" w:lineRule="auto"/>
              <w:rPr>
                <w:rFonts w:ascii="宋体" w:hAnsi="宋体" w:cs="宋体"/>
                <w:color w:val="000000" w:themeColor="text1"/>
                <w:sz w:val="24"/>
                <w14:textFill>
                  <w14:solidFill>
                    <w14:schemeClr w14:val="tx1"/>
                  </w14:solidFill>
                </w14:textFill>
              </w:rPr>
            </w:pPr>
          </w:p>
        </w:tc>
      </w:tr>
      <w:tr w14:paraId="701E1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9623" w:type="dxa"/>
            <w:gridSpan w:val="13"/>
            <w:shd w:val="clear" w:color="auto" w:fill="auto"/>
          </w:tcPr>
          <w:p w14:paraId="54D9A157">
            <w:pPr>
              <w:kinsoku w:val="0"/>
              <w:autoSpaceDE w:val="0"/>
              <w:autoSpaceDN w:val="0"/>
              <w:adjustRightInd w:val="0"/>
              <w:snapToGrid w:val="0"/>
              <w:spacing w:line="360" w:lineRule="auto"/>
              <w:ind w:left="3664"/>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在建和已完工程项目情况</w:t>
            </w:r>
          </w:p>
        </w:tc>
      </w:tr>
      <w:tr w14:paraId="5C9BC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C1ABC57">
            <w:pPr>
              <w:spacing w:line="360" w:lineRule="auto"/>
              <w:rPr>
                <w:rFonts w:ascii="宋体" w:hAnsi="宋体" w:cs="宋体"/>
                <w:color w:val="000000" w:themeColor="text1"/>
                <w:sz w:val="24"/>
                <w14:textFill>
                  <w14:solidFill>
                    <w14:schemeClr w14:val="tx1"/>
                  </w14:solidFill>
                </w14:textFill>
              </w:rPr>
            </w:pPr>
          </w:p>
        </w:tc>
        <w:tc>
          <w:tcPr>
            <w:tcW w:w="1548" w:type="dxa"/>
            <w:gridSpan w:val="2"/>
            <w:shd w:val="clear" w:color="auto" w:fill="auto"/>
          </w:tcPr>
          <w:p w14:paraId="7DA6C561">
            <w:pPr>
              <w:kinsoku w:val="0"/>
              <w:autoSpaceDE w:val="0"/>
              <w:autoSpaceDN w:val="0"/>
              <w:adjustRightInd w:val="0"/>
              <w:snapToGrid w:val="0"/>
              <w:spacing w:line="360" w:lineRule="auto"/>
              <w:ind w:left="49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26"/>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1</w:t>
            </w:r>
          </w:p>
        </w:tc>
        <w:tc>
          <w:tcPr>
            <w:tcW w:w="1937" w:type="dxa"/>
            <w:gridSpan w:val="2"/>
            <w:shd w:val="clear" w:color="auto" w:fill="auto"/>
          </w:tcPr>
          <w:p w14:paraId="03C1D550">
            <w:pPr>
              <w:kinsoku w:val="0"/>
              <w:autoSpaceDE w:val="0"/>
              <w:autoSpaceDN w:val="0"/>
              <w:adjustRightInd w:val="0"/>
              <w:snapToGrid w:val="0"/>
              <w:spacing w:line="360" w:lineRule="auto"/>
              <w:ind w:left="637"/>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6"/>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2</w:t>
            </w:r>
          </w:p>
        </w:tc>
        <w:tc>
          <w:tcPr>
            <w:tcW w:w="1370" w:type="dxa"/>
            <w:shd w:val="clear" w:color="auto" w:fill="auto"/>
          </w:tcPr>
          <w:p w14:paraId="36F02BFC">
            <w:pPr>
              <w:kinsoku w:val="0"/>
              <w:autoSpaceDE w:val="0"/>
              <w:autoSpaceDN w:val="0"/>
              <w:adjustRightInd w:val="0"/>
              <w:snapToGrid w:val="0"/>
              <w:spacing w:line="360" w:lineRule="auto"/>
              <w:ind w:left="456"/>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2"/>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3</w:t>
            </w:r>
          </w:p>
        </w:tc>
        <w:tc>
          <w:tcPr>
            <w:tcW w:w="1636" w:type="dxa"/>
            <w:gridSpan w:val="3"/>
            <w:shd w:val="clear" w:color="auto" w:fill="auto"/>
          </w:tcPr>
          <w:p w14:paraId="5743B7ED">
            <w:pPr>
              <w:kinsoku w:val="0"/>
              <w:autoSpaceDE w:val="0"/>
              <w:autoSpaceDN w:val="0"/>
              <w:adjustRightInd w:val="0"/>
              <w:snapToGrid w:val="0"/>
              <w:spacing w:line="360" w:lineRule="auto"/>
              <w:ind w:left="539"/>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4"/>
                <w:kern w:val="0"/>
                <w:sz w:val="24"/>
                <w:lang w:eastAsia="en-US"/>
                <w14:textFill>
                  <w14:solidFill>
                    <w14:schemeClr w14:val="tx1"/>
                  </w14:solidFill>
                </w14:textFill>
              </w:rPr>
              <w:t>项目</w:t>
            </w:r>
            <w:r>
              <w:rPr>
                <w:rFonts w:hint="eastAsia" w:ascii="宋体" w:hAnsi="宋体" w:cs="宋体"/>
                <w:snapToGrid w:val="0"/>
                <w:color w:val="000000" w:themeColor="text1"/>
                <w:spacing w:val="-48"/>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lang w:eastAsia="en-US"/>
                <w14:textFill>
                  <w14:solidFill>
                    <w14:schemeClr w14:val="tx1"/>
                  </w14:solidFill>
                </w14:textFill>
              </w:rPr>
              <w:t>4</w:t>
            </w:r>
          </w:p>
        </w:tc>
        <w:tc>
          <w:tcPr>
            <w:tcW w:w="1482" w:type="dxa"/>
            <w:gridSpan w:val="2"/>
            <w:shd w:val="clear" w:color="auto" w:fill="auto"/>
          </w:tcPr>
          <w:p w14:paraId="04E7C0A8">
            <w:pPr>
              <w:kinsoku w:val="0"/>
              <w:autoSpaceDE w:val="0"/>
              <w:autoSpaceDN w:val="0"/>
              <w:adjustRightInd w:val="0"/>
              <w:snapToGrid w:val="0"/>
              <w:spacing w:line="360" w:lineRule="auto"/>
              <w:ind w:left="55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5"/>
                <w:kern w:val="0"/>
                <w:position w:val="2"/>
                <w:sz w:val="24"/>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33D6A172">
            <w:pPr>
              <w:spacing w:line="360" w:lineRule="auto"/>
              <w:rPr>
                <w:rFonts w:ascii="宋体" w:hAnsi="宋体" w:cs="宋体"/>
                <w:color w:val="000000" w:themeColor="text1"/>
                <w:sz w:val="24"/>
                <w14:textFill>
                  <w14:solidFill>
                    <w14:schemeClr w14:val="tx1"/>
                  </w14:solidFill>
                </w14:textFill>
              </w:rPr>
            </w:pPr>
          </w:p>
        </w:tc>
      </w:tr>
      <w:tr w14:paraId="2CFE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4F1654A">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项目名称</w:t>
            </w:r>
          </w:p>
        </w:tc>
        <w:tc>
          <w:tcPr>
            <w:tcW w:w="1548" w:type="dxa"/>
            <w:gridSpan w:val="2"/>
            <w:shd w:val="clear" w:color="auto" w:fill="auto"/>
          </w:tcPr>
          <w:p w14:paraId="1A8BEA54">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45A14F99">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300C4EBD">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739A9839">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347EB2F3">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0A41C7CC">
            <w:pPr>
              <w:spacing w:line="360" w:lineRule="auto"/>
              <w:rPr>
                <w:rFonts w:ascii="宋体" w:hAnsi="宋体" w:cs="宋体"/>
                <w:color w:val="000000" w:themeColor="text1"/>
                <w:sz w:val="24"/>
                <w14:textFill>
                  <w14:solidFill>
                    <w14:schemeClr w14:val="tx1"/>
                  </w14:solidFill>
                </w14:textFill>
              </w:rPr>
            </w:pPr>
          </w:p>
        </w:tc>
      </w:tr>
      <w:tr w14:paraId="44814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019381C0">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建设单位</w:t>
            </w:r>
          </w:p>
        </w:tc>
        <w:tc>
          <w:tcPr>
            <w:tcW w:w="1548" w:type="dxa"/>
            <w:gridSpan w:val="2"/>
            <w:shd w:val="clear" w:color="auto" w:fill="auto"/>
          </w:tcPr>
          <w:p w14:paraId="785B8EB3">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585F5232">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327D77E6">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47052D62">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5B76DED4">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113FFA24">
            <w:pPr>
              <w:spacing w:line="360" w:lineRule="auto"/>
              <w:rPr>
                <w:rFonts w:ascii="宋体" w:hAnsi="宋体" w:cs="宋体"/>
                <w:color w:val="000000" w:themeColor="text1"/>
                <w:sz w:val="24"/>
                <w14:textFill>
                  <w14:solidFill>
                    <w14:schemeClr w14:val="tx1"/>
                  </w14:solidFill>
                </w14:textFill>
              </w:rPr>
            </w:pPr>
          </w:p>
        </w:tc>
      </w:tr>
      <w:tr w14:paraId="78BE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8423ADB">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建设规模</w:t>
            </w:r>
          </w:p>
        </w:tc>
        <w:tc>
          <w:tcPr>
            <w:tcW w:w="1548" w:type="dxa"/>
            <w:gridSpan w:val="2"/>
            <w:shd w:val="clear" w:color="auto" w:fill="auto"/>
          </w:tcPr>
          <w:p w14:paraId="553C8983">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75BD681E">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1263E6E9">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2F122ACB">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34545189">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5FA3D29C">
            <w:pPr>
              <w:spacing w:line="360" w:lineRule="auto"/>
              <w:rPr>
                <w:rFonts w:ascii="宋体" w:hAnsi="宋体" w:cs="宋体"/>
                <w:color w:val="000000" w:themeColor="text1"/>
                <w:sz w:val="24"/>
                <w14:textFill>
                  <w14:solidFill>
                    <w14:schemeClr w14:val="tx1"/>
                  </w14:solidFill>
                </w14:textFill>
              </w:rPr>
            </w:pPr>
          </w:p>
        </w:tc>
      </w:tr>
      <w:tr w14:paraId="18CC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2548FC0">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开工日期</w:t>
            </w:r>
          </w:p>
        </w:tc>
        <w:tc>
          <w:tcPr>
            <w:tcW w:w="1548" w:type="dxa"/>
            <w:gridSpan w:val="2"/>
            <w:shd w:val="clear" w:color="auto" w:fill="auto"/>
          </w:tcPr>
          <w:p w14:paraId="63A988C4">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05693E4A">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6BB796D9">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61598B8B">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05F2C616">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16720F6D">
            <w:pPr>
              <w:spacing w:line="360" w:lineRule="auto"/>
              <w:rPr>
                <w:rFonts w:ascii="宋体" w:hAnsi="宋体" w:cs="宋体"/>
                <w:color w:val="000000" w:themeColor="text1"/>
                <w:sz w:val="24"/>
                <w14:textFill>
                  <w14:solidFill>
                    <w14:schemeClr w14:val="tx1"/>
                  </w14:solidFill>
                </w14:textFill>
              </w:rPr>
            </w:pPr>
          </w:p>
        </w:tc>
      </w:tr>
      <w:tr w14:paraId="1F0A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99DE13F">
            <w:pPr>
              <w:kinsoku w:val="0"/>
              <w:autoSpaceDE w:val="0"/>
              <w:autoSpaceDN w:val="0"/>
              <w:adjustRightInd w:val="0"/>
              <w:snapToGrid w:val="0"/>
              <w:spacing w:line="360" w:lineRule="auto"/>
              <w:ind w:left="4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竣工日期</w:t>
            </w:r>
          </w:p>
        </w:tc>
        <w:tc>
          <w:tcPr>
            <w:tcW w:w="1548" w:type="dxa"/>
            <w:gridSpan w:val="2"/>
            <w:shd w:val="clear" w:color="auto" w:fill="auto"/>
          </w:tcPr>
          <w:p w14:paraId="25DCF00E">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51DFDFF0">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492531A1">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6CAC934F">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23144E90">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2C4A9C82">
            <w:pPr>
              <w:spacing w:line="360" w:lineRule="auto"/>
              <w:rPr>
                <w:rFonts w:ascii="宋体" w:hAnsi="宋体" w:cs="宋体"/>
                <w:color w:val="000000" w:themeColor="text1"/>
                <w:sz w:val="24"/>
                <w14:textFill>
                  <w14:solidFill>
                    <w14:schemeClr w14:val="tx1"/>
                  </w14:solidFill>
                </w14:textFill>
              </w:rPr>
            </w:pPr>
          </w:p>
        </w:tc>
      </w:tr>
      <w:tr w14:paraId="7B83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DC84219">
            <w:pPr>
              <w:kinsoku w:val="0"/>
              <w:autoSpaceDE w:val="0"/>
              <w:autoSpaceDN w:val="0"/>
              <w:adjustRightInd w:val="0"/>
              <w:snapToGrid w:val="0"/>
              <w:spacing w:line="360" w:lineRule="auto"/>
              <w:ind w:left="403"/>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人员角色</w:t>
            </w:r>
          </w:p>
        </w:tc>
        <w:tc>
          <w:tcPr>
            <w:tcW w:w="1548" w:type="dxa"/>
            <w:gridSpan w:val="2"/>
            <w:shd w:val="clear" w:color="auto" w:fill="auto"/>
          </w:tcPr>
          <w:p w14:paraId="0D07FF22">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5B4ABCAE">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3CE649CE">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2C87F57E">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050F02DD">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117E4D80">
            <w:pPr>
              <w:spacing w:line="360" w:lineRule="auto"/>
              <w:rPr>
                <w:rFonts w:ascii="宋体" w:hAnsi="宋体" w:cs="宋体"/>
                <w:color w:val="000000" w:themeColor="text1"/>
                <w:sz w:val="24"/>
                <w14:textFill>
                  <w14:solidFill>
                    <w14:schemeClr w14:val="tx1"/>
                  </w14:solidFill>
                </w14:textFill>
              </w:rPr>
            </w:pPr>
          </w:p>
        </w:tc>
      </w:tr>
      <w:tr w14:paraId="66502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322D794">
            <w:pPr>
              <w:kinsoku w:val="0"/>
              <w:autoSpaceDE w:val="0"/>
              <w:autoSpaceDN w:val="0"/>
              <w:adjustRightInd w:val="0"/>
              <w:snapToGrid w:val="0"/>
              <w:spacing w:line="360" w:lineRule="auto"/>
              <w:ind w:left="29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在建或已完</w:t>
            </w:r>
          </w:p>
        </w:tc>
        <w:tc>
          <w:tcPr>
            <w:tcW w:w="1548" w:type="dxa"/>
            <w:gridSpan w:val="2"/>
            <w:shd w:val="clear" w:color="auto" w:fill="auto"/>
          </w:tcPr>
          <w:p w14:paraId="1430B70B">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6BF0F190">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7C496A45">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73285295">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64EDFA77">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441786D3">
            <w:pPr>
              <w:spacing w:line="360" w:lineRule="auto"/>
              <w:rPr>
                <w:rFonts w:ascii="宋体" w:hAnsi="宋体" w:cs="宋体"/>
                <w:color w:val="000000" w:themeColor="text1"/>
                <w:sz w:val="24"/>
                <w14:textFill>
                  <w14:solidFill>
                    <w14:schemeClr w14:val="tx1"/>
                  </w14:solidFill>
                </w14:textFill>
              </w:rPr>
            </w:pPr>
          </w:p>
        </w:tc>
      </w:tr>
      <w:tr w14:paraId="18FF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F7F56E6">
            <w:pPr>
              <w:kinsoku w:val="0"/>
              <w:autoSpaceDE w:val="0"/>
              <w:autoSpaceDN w:val="0"/>
              <w:adjustRightInd w:val="0"/>
              <w:snapToGrid w:val="0"/>
              <w:spacing w:line="360" w:lineRule="auto"/>
              <w:ind w:left="404"/>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工程质量</w:t>
            </w:r>
          </w:p>
        </w:tc>
        <w:tc>
          <w:tcPr>
            <w:tcW w:w="1548" w:type="dxa"/>
            <w:gridSpan w:val="2"/>
            <w:shd w:val="clear" w:color="auto" w:fill="auto"/>
          </w:tcPr>
          <w:p w14:paraId="115CB620">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2584E223">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3755070E">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74F652B1">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5043F5E8">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011957DE">
            <w:pPr>
              <w:spacing w:line="360" w:lineRule="auto"/>
              <w:rPr>
                <w:rFonts w:ascii="宋体" w:hAnsi="宋体" w:cs="宋体"/>
                <w:color w:val="000000" w:themeColor="text1"/>
                <w:sz w:val="24"/>
                <w14:textFill>
                  <w14:solidFill>
                    <w14:schemeClr w14:val="tx1"/>
                  </w14:solidFill>
                </w14:textFill>
              </w:rPr>
            </w:pPr>
          </w:p>
        </w:tc>
      </w:tr>
      <w:tr w14:paraId="1410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DDEC207">
            <w:pPr>
              <w:kinsoku w:val="0"/>
              <w:autoSpaceDE w:val="0"/>
              <w:autoSpaceDN w:val="0"/>
              <w:adjustRightInd w:val="0"/>
              <w:snapToGrid w:val="0"/>
              <w:spacing w:line="360" w:lineRule="auto"/>
              <w:ind w:left="40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受奖情况</w:t>
            </w:r>
          </w:p>
        </w:tc>
        <w:tc>
          <w:tcPr>
            <w:tcW w:w="1548" w:type="dxa"/>
            <w:gridSpan w:val="2"/>
            <w:shd w:val="clear" w:color="auto" w:fill="auto"/>
          </w:tcPr>
          <w:p w14:paraId="41824F56">
            <w:pPr>
              <w:spacing w:line="360" w:lineRule="auto"/>
              <w:rPr>
                <w:rFonts w:ascii="宋体" w:hAnsi="宋体" w:cs="宋体"/>
                <w:color w:val="000000" w:themeColor="text1"/>
                <w:sz w:val="24"/>
                <w14:textFill>
                  <w14:solidFill>
                    <w14:schemeClr w14:val="tx1"/>
                  </w14:solidFill>
                </w14:textFill>
              </w:rPr>
            </w:pPr>
          </w:p>
        </w:tc>
        <w:tc>
          <w:tcPr>
            <w:tcW w:w="1937" w:type="dxa"/>
            <w:gridSpan w:val="2"/>
            <w:shd w:val="clear" w:color="auto" w:fill="auto"/>
          </w:tcPr>
          <w:p w14:paraId="64AB05F0">
            <w:pPr>
              <w:spacing w:line="360" w:lineRule="auto"/>
              <w:rPr>
                <w:rFonts w:ascii="宋体" w:hAnsi="宋体" w:cs="宋体"/>
                <w:color w:val="000000" w:themeColor="text1"/>
                <w:sz w:val="24"/>
                <w14:textFill>
                  <w14:solidFill>
                    <w14:schemeClr w14:val="tx1"/>
                  </w14:solidFill>
                </w14:textFill>
              </w:rPr>
            </w:pPr>
          </w:p>
        </w:tc>
        <w:tc>
          <w:tcPr>
            <w:tcW w:w="1370" w:type="dxa"/>
            <w:shd w:val="clear" w:color="auto" w:fill="auto"/>
          </w:tcPr>
          <w:p w14:paraId="5A8E2D9D">
            <w:pPr>
              <w:spacing w:line="360" w:lineRule="auto"/>
              <w:rPr>
                <w:rFonts w:ascii="宋体" w:hAnsi="宋体" w:cs="宋体"/>
                <w:color w:val="000000" w:themeColor="text1"/>
                <w:sz w:val="24"/>
                <w14:textFill>
                  <w14:solidFill>
                    <w14:schemeClr w14:val="tx1"/>
                  </w14:solidFill>
                </w14:textFill>
              </w:rPr>
            </w:pPr>
          </w:p>
        </w:tc>
        <w:tc>
          <w:tcPr>
            <w:tcW w:w="1636" w:type="dxa"/>
            <w:gridSpan w:val="3"/>
            <w:shd w:val="clear" w:color="auto" w:fill="auto"/>
          </w:tcPr>
          <w:p w14:paraId="292847BC">
            <w:pPr>
              <w:spacing w:line="360" w:lineRule="auto"/>
              <w:rPr>
                <w:rFonts w:ascii="宋体" w:hAnsi="宋体" w:cs="宋体"/>
                <w:color w:val="000000" w:themeColor="text1"/>
                <w:sz w:val="24"/>
                <w14:textFill>
                  <w14:solidFill>
                    <w14:schemeClr w14:val="tx1"/>
                  </w14:solidFill>
                </w14:textFill>
              </w:rPr>
            </w:pPr>
          </w:p>
        </w:tc>
        <w:tc>
          <w:tcPr>
            <w:tcW w:w="1482" w:type="dxa"/>
            <w:gridSpan w:val="2"/>
            <w:shd w:val="clear" w:color="auto" w:fill="auto"/>
          </w:tcPr>
          <w:p w14:paraId="0B892A99">
            <w:pPr>
              <w:spacing w:line="360" w:lineRule="auto"/>
              <w:rPr>
                <w:rFonts w:ascii="宋体" w:hAnsi="宋体" w:cs="宋体"/>
                <w:color w:val="000000" w:themeColor="text1"/>
                <w:sz w:val="24"/>
                <w14:textFill>
                  <w14:solidFill>
                    <w14:schemeClr w14:val="tx1"/>
                  </w14:solidFill>
                </w14:textFill>
              </w:rPr>
            </w:pPr>
          </w:p>
        </w:tc>
        <w:tc>
          <w:tcPr>
            <w:tcW w:w="20" w:type="dxa"/>
            <w:tcBorders>
              <w:top w:val="nil"/>
              <w:bottom w:val="nil"/>
              <w:right w:val="nil"/>
            </w:tcBorders>
            <w:shd w:val="clear" w:color="auto" w:fill="auto"/>
          </w:tcPr>
          <w:p w14:paraId="677D5B66">
            <w:pPr>
              <w:spacing w:line="360" w:lineRule="auto"/>
              <w:rPr>
                <w:rFonts w:ascii="宋体" w:hAnsi="宋体" w:cs="宋体"/>
                <w:color w:val="000000" w:themeColor="text1"/>
                <w:sz w:val="24"/>
                <w14:textFill>
                  <w14:solidFill>
                    <w14:schemeClr w14:val="tx1"/>
                  </w14:solidFill>
                </w14:textFill>
              </w:rPr>
            </w:pPr>
          </w:p>
        </w:tc>
      </w:tr>
    </w:tbl>
    <w:p w14:paraId="14BB7527">
      <w:pPr>
        <w:spacing w:line="360" w:lineRule="auto"/>
        <w:ind w:left="38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13"/>
          <w:sz w:val="24"/>
          <w14:textFill>
            <w14:solidFill>
              <w14:schemeClr w14:val="tx1"/>
            </w14:solidFill>
          </w14:textFill>
        </w:rPr>
        <w:t>备注：</w:t>
      </w:r>
    </w:p>
    <w:p w14:paraId="7F057B0B">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1"/>
          <w:sz w:val="24"/>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14:textFill>
            <w14:solidFill>
              <w14:schemeClr w14:val="tx1"/>
            </w14:solidFill>
          </w14:textFill>
        </w:rPr>
        <w:t>增加。</w:t>
      </w:r>
    </w:p>
    <w:p w14:paraId="0F0C08F5">
      <w:pPr>
        <w:adjustRightInd w:val="0"/>
        <w:snapToGrid w:val="0"/>
        <w:spacing w:line="360" w:lineRule="auto"/>
        <w:rPr>
          <w:rFonts w:ascii="宋体" w:hAnsi="宋体" w:cs="宋体"/>
          <w:color w:val="000000" w:themeColor="text1"/>
          <w:spacing w:val="-4"/>
          <w:sz w:val="24"/>
          <w14:textFill>
            <w14:solidFill>
              <w14:schemeClr w14:val="tx1"/>
            </w14:solidFill>
          </w14:textFill>
        </w:rPr>
      </w:pPr>
      <w:r>
        <w:rPr>
          <w:rFonts w:hint="eastAsia" w:ascii="宋体" w:hAnsi="宋体" w:cs="宋体"/>
          <w:color w:val="000000" w:themeColor="text1"/>
          <w:spacing w:val="-3"/>
          <w:position w:val="19"/>
          <w:sz w:val="24"/>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14:textFill>
            <w14:solidFill>
              <w14:schemeClr w14:val="tx1"/>
            </w14:solidFill>
          </w14:textFill>
        </w:rPr>
        <w:t xml:space="preserve"> </w:t>
      </w:r>
      <w:r>
        <w:rPr>
          <w:rFonts w:hint="eastAsia" w:ascii="宋体" w:hAnsi="宋体" w:cs="宋体"/>
          <w:color w:val="000000" w:themeColor="text1"/>
          <w:spacing w:val="-3"/>
          <w:position w:val="19"/>
          <w:sz w:val="24"/>
          <w14:textFill>
            <w14:solidFill>
              <w14:schemeClr w14:val="tx1"/>
            </w14:solidFill>
          </w14:textFill>
        </w:rPr>
        <w:t>类）、本表所列证书复印件</w:t>
      </w:r>
    </w:p>
    <w:p w14:paraId="58339F8F">
      <w:pPr>
        <w:spacing w:line="360" w:lineRule="auto"/>
        <w:rPr>
          <w:rFonts w:ascii="宋体" w:hAnsi="宋体"/>
          <w:color w:val="000000" w:themeColor="text1"/>
          <w:sz w:val="24"/>
          <w14:textFill>
            <w14:solidFill>
              <w14:schemeClr w14:val="tx1"/>
            </w14:solidFill>
          </w14:textFill>
        </w:rPr>
      </w:pPr>
    </w:p>
    <w:p w14:paraId="58ADDA78">
      <w:pPr>
        <w:pStyle w:val="23"/>
        <w:spacing w:line="360" w:lineRule="auto"/>
        <w:rPr>
          <w:rFonts w:hAnsi="宋体"/>
          <w:color w:val="000000" w:themeColor="text1"/>
          <w:sz w:val="24"/>
          <w:szCs w:val="24"/>
          <w14:textFill>
            <w14:solidFill>
              <w14:schemeClr w14:val="tx1"/>
            </w14:solidFill>
          </w14:textFill>
        </w:rPr>
      </w:pPr>
    </w:p>
    <w:p w14:paraId="031A1263">
      <w:pPr>
        <w:pStyle w:val="23"/>
        <w:spacing w:line="360" w:lineRule="auto"/>
        <w:rPr>
          <w:rFonts w:hAnsi="宋体"/>
          <w:color w:val="000000" w:themeColor="text1"/>
          <w:sz w:val="24"/>
          <w:szCs w:val="24"/>
          <w14:textFill>
            <w14:solidFill>
              <w14:schemeClr w14:val="tx1"/>
            </w14:solidFill>
          </w14:textFill>
        </w:rPr>
      </w:pPr>
    </w:p>
    <w:p w14:paraId="1DC7F285">
      <w:pPr>
        <w:pStyle w:val="23"/>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                        </w:t>
      </w:r>
    </w:p>
    <w:p w14:paraId="7460841E">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5E7C50CC">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629826BF">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0A36E597">
      <w:pPr>
        <w:pStyle w:val="23"/>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 xml:space="preserve">   </w:t>
      </w:r>
    </w:p>
    <w:p w14:paraId="148C3C47">
      <w:pPr>
        <w:adjustRightInd w:val="0"/>
        <w:snapToGrid w:val="0"/>
        <w:spacing w:line="360" w:lineRule="auto"/>
        <w:ind w:right="1470" w:rightChars="700"/>
        <w:rPr>
          <w:rFonts w:ascii="宋体" w:hAnsi="宋体" w:cs="宋体"/>
          <w:b/>
          <w:bCs/>
          <w:color w:val="000000" w:themeColor="text1"/>
          <w:spacing w:val="9"/>
          <w:sz w:val="24"/>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cs="宋体"/>
          <w:b/>
          <w:bCs/>
          <w:color w:val="000000" w:themeColor="text1"/>
          <w:spacing w:val="9"/>
          <w:sz w:val="24"/>
          <w14:textFill>
            <w14:solidFill>
              <w14:schemeClr w14:val="tx1"/>
            </w14:solidFill>
          </w14:textFill>
        </w:rPr>
        <w:t>附件11</w:t>
      </w:r>
    </w:p>
    <w:p w14:paraId="4F563281">
      <w:pPr>
        <w:spacing w:line="360" w:lineRule="auto"/>
        <w:ind w:left="2904"/>
        <w:rPr>
          <w:rFonts w:ascii="宋体" w:hAnsi="宋体" w:cs="宋体"/>
          <w:b/>
          <w:bCs/>
          <w:color w:val="000000" w:themeColor="text1"/>
          <w:sz w:val="43"/>
          <w:szCs w:val="43"/>
          <w14:textFill>
            <w14:solidFill>
              <w14:schemeClr w14:val="tx1"/>
            </w14:solidFill>
          </w14:textFill>
        </w:rPr>
      </w:pPr>
      <w:r>
        <w:rPr>
          <w:rFonts w:hint="eastAsia" w:ascii="宋体" w:hAnsi="宋体" w:cs="宋体"/>
          <w:b/>
          <w:bCs/>
          <w:color w:val="000000" w:themeColor="text1"/>
          <w:spacing w:val="9"/>
          <w:sz w:val="43"/>
          <w:szCs w:val="43"/>
          <w14:textFill>
            <w14:solidFill>
              <w14:schemeClr w14:val="tx1"/>
            </w14:solidFill>
          </w14:textFill>
        </w:rPr>
        <w:t>拟分包项目情况表</w:t>
      </w:r>
    </w:p>
    <w:p w14:paraId="6BDCE00D">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Cs w:val="21"/>
          <w14:textFill>
            <w14:solidFill>
              <w14:schemeClr w14:val="tx1"/>
            </w14:solidFill>
          </w14:textFill>
        </w:rPr>
      </w:pPr>
    </w:p>
    <w:p w14:paraId="269653EC">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14:textFill>
            <w14:solidFill>
              <w14:schemeClr w14:val="tx1"/>
            </w14:solidFill>
          </w14:textFill>
        </w:rPr>
      </w:pPr>
    </w:p>
    <w:p w14:paraId="1056230A">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14:textFill>
            <w14:solidFill>
              <w14:schemeClr w14:val="tx1"/>
            </w14:solidFill>
          </w14:textFill>
        </w:rPr>
      </w:pPr>
    </w:p>
    <w:p w14:paraId="48254311">
      <w:pPr>
        <w:spacing w:line="360" w:lineRule="auto"/>
        <w:ind w:left="23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27"/>
          <w:sz w:val="24"/>
          <w14:textFill>
            <w14:solidFill>
              <w14:schemeClr w14:val="tx1"/>
            </w14:solidFill>
          </w14:textFill>
        </w:rPr>
        <w:t>分标（如有）：</w:t>
      </w:r>
      <w:r>
        <w:rPr>
          <w:rFonts w:hint="eastAsia" w:ascii="宋体" w:hAnsi="宋体" w:cs="宋体"/>
          <w:color w:val="000000" w:themeColor="text1"/>
          <w:spacing w:val="55"/>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7C133490">
      <w:pPr>
        <w:spacing w:line="360" w:lineRule="auto"/>
        <w:rPr>
          <w:rFonts w:ascii="宋体" w:hAnsi="宋体" w:cs="宋体"/>
          <w:color w:val="000000" w:themeColor="text1"/>
          <w:sz w:val="24"/>
          <w14:textFill>
            <w14:solidFill>
              <w14:schemeClr w14:val="tx1"/>
            </w14:solidFill>
          </w14:textFill>
        </w:rPr>
      </w:pPr>
    </w:p>
    <w:tbl>
      <w:tblPr>
        <w:tblStyle w:val="38"/>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62B89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384E45B5">
            <w:pPr>
              <w:kinsoku w:val="0"/>
              <w:autoSpaceDE w:val="0"/>
              <w:autoSpaceDN w:val="0"/>
              <w:adjustRightInd w:val="0"/>
              <w:snapToGrid w:val="0"/>
              <w:spacing w:line="360" w:lineRule="auto"/>
              <w:ind w:left="202"/>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序</w:t>
            </w:r>
            <w:r>
              <w:rPr>
                <w:rFonts w:hint="eastAsia" w:ascii="宋体" w:hAnsi="宋体" w:cs="宋体"/>
                <w:snapToGrid w:val="0"/>
                <w:color w:val="000000" w:themeColor="text1"/>
                <w:spacing w:val="-6"/>
                <w:kern w:val="0"/>
                <w:sz w:val="24"/>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lang w:eastAsia="en-US"/>
                <w14:textFill>
                  <w14:solidFill>
                    <w14:schemeClr w14:val="tx1"/>
                  </w14:solidFill>
                </w14:textFill>
              </w:rPr>
              <w:t>号</w:t>
            </w:r>
          </w:p>
        </w:tc>
        <w:tc>
          <w:tcPr>
            <w:tcW w:w="1693" w:type="dxa"/>
            <w:vMerge w:val="restart"/>
            <w:tcBorders>
              <w:bottom w:val="nil"/>
            </w:tcBorders>
            <w:shd w:val="clear" w:color="auto" w:fill="auto"/>
          </w:tcPr>
          <w:p w14:paraId="5FAD6FB1">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000000" w:themeColor="text1"/>
                <w:kern w:val="0"/>
                <w:sz w:val="24"/>
                <w14:textFill>
                  <w14:solidFill>
                    <w14:schemeClr w14:val="tx1"/>
                  </w14:solidFill>
                </w14:textFill>
              </w:rPr>
            </w:pPr>
            <w:r>
              <w:rPr>
                <w:rFonts w:hint="eastAsia" w:ascii="宋体" w:hAnsi="宋体" w:cs="宋体"/>
                <w:snapToGrid w:val="0"/>
                <w:color w:val="000000" w:themeColor="text1"/>
                <w:spacing w:val="-1"/>
                <w:kern w:val="0"/>
                <w:sz w:val="24"/>
                <w14:textFill>
                  <w14:solidFill>
                    <w14:schemeClr w14:val="tx1"/>
                  </w14:solidFill>
                </w14:textFill>
              </w:rPr>
              <w:t>拟分包项目名</w:t>
            </w:r>
            <w:r>
              <w:rPr>
                <w:rFonts w:hint="eastAsia" w:ascii="宋体" w:hAnsi="宋体" w:cs="宋体"/>
                <w:snapToGrid w:val="0"/>
                <w:color w:val="000000" w:themeColor="text1"/>
                <w:kern w:val="0"/>
                <w:sz w:val="24"/>
                <w14:textFill>
                  <w14:solidFill>
                    <w14:schemeClr w14:val="tx1"/>
                  </w14:solidFill>
                </w14:textFill>
              </w:rPr>
              <w:t xml:space="preserve">  </w:t>
            </w:r>
            <w:r>
              <w:rPr>
                <w:rFonts w:hint="eastAsia" w:ascii="宋体" w:hAnsi="宋体" w:cs="宋体"/>
                <w:snapToGrid w:val="0"/>
                <w:color w:val="000000" w:themeColor="text1"/>
                <w:spacing w:val="-1"/>
                <w:kern w:val="0"/>
                <w:sz w:val="24"/>
                <w14:textFill>
                  <w14:solidFill>
                    <w14:schemeClr w14:val="tx1"/>
                  </w14:solidFill>
                </w14:textFill>
              </w:rPr>
              <w:t>称、范围及理由</w:t>
            </w:r>
          </w:p>
        </w:tc>
        <w:tc>
          <w:tcPr>
            <w:tcW w:w="6376" w:type="dxa"/>
            <w:gridSpan w:val="6"/>
            <w:shd w:val="clear" w:color="auto" w:fill="auto"/>
          </w:tcPr>
          <w:p w14:paraId="2D4C73D8">
            <w:pPr>
              <w:kinsoku w:val="0"/>
              <w:autoSpaceDE w:val="0"/>
              <w:autoSpaceDN w:val="0"/>
              <w:adjustRightInd w:val="0"/>
              <w:snapToGrid w:val="0"/>
              <w:spacing w:line="360" w:lineRule="auto"/>
              <w:ind w:left="2668"/>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拟选分包人</w:t>
            </w:r>
          </w:p>
        </w:tc>
        <w:tc>
          <w:tcPr>
            <w:tcW w:w="676" w:type="dxa"/>
            <w:vMerge w:val="restart"/>
            <w:tcBorders>
              <w:bottom w:val="nil"/>
            </w:tcBorders>
            <w:shd w:val="clear" w:color="auto" w:fill="auto"/>
          </w:tcPr>
          <w:p w14:paraId="7E496903">
            <w:pPr>
              <w:spacing w:line="360" w:lineRule="auto"/>
              <w:rPr>
                <w:rFonts w:ascii="宋体" w:hAnsi="宋体" w:cs="宋体"/>
                <w:color w:val="000000" w:themeColor="text1"/>
                <w:sz w:val="24"/>
                <w14:textFill>
                  <w14:solidFill>
                    <w14:schemeClr w14:val="tx1"/>
                  </w14:solidFill>
                </w14:textFill>
              </w:rPr>
            </w:pPr>
          </w:p>
          <w:p w14:paraId="696D2DD3">
            <w:pPr>
              <w:kinsoku w:val="0"/>
              <w:autoSpaceDE w:val="0"/>
              <w:autoSpaceDN w:val="0"/>
              <w:adjustRightInd w:val="0"/>
              <w:snapToGrid w:val="0"/>
              <w:spacing w:line="360" w:lineRule="auto"/>
              <w:ind w:left="13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备注</w:t>
            </w:r>
          </w:p>
        </w:tc>
      </w:tr>
      <w:tr w14:paraId="2AE9D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34EEDA71">
            <w:pPr>
              <w:spacing w:line="360" w:lineRule="auto"/>
              <w:rPr>
                <w:rFonts w:ascii="宋体" w:hAnsi="宋体" w:cs="宋体"/>
                <w:color w:val="000000" w:themeColor="text1"/>
                <w:sz w:val="24"/>
                <w14:textFill>
                  <w14:solidFill>
                    <w14:schemeClr w14:val="tx1"/>
                  </w14:solidFill>
                </w14:textFill>
              </w:rPr>
            </w:pPr>
          </w:p>
        </w:tc>
        <w:tc>
          <w:tcPr>
            <w:tcW w:w="1693" w:type="dxa"/>
            <w:vMerge w:val="continue"/>
            <w:tcBorders>
              <w:top w:val="nil"/>
            </w:tcBorders>
            <w:shd w:val="clear" w:color="auto" w:fill="auto"/>
          </w:tcPr>
          <w:p w14:paraId="111BF7F7">
            <w:pPr>
              <w:spacing w:line="360" w:lineRule="auto"/>
              <w:rPr>
                <w:rFonts w:ascii="宋体" w:hAnsi="宋体" w:cs="宋体"/>
                <w:color w:val="000000" w:themeColor="text1"/>
                <w:sz w:val="24"/>
                <w14:textFill>
                  <w14:solidFill>
                    <w14:schemeClr w14:val="tx1"/>
                  </w14:solidFill>
                </w14:textFill>
              </w:rPr>
            </w:pPr>
          </w:p>
        </w:tc>
        <w:tc>
          <w:tcPr>
            <w:tcW w:w="1698" w:type="dxa"/>
            <w:gridSpan w:val="2"/>
            <w:shd w:val="clear" w:color="auto" w:fill="auto"/>
          </w:tcPr>
          <w:p w14:paraId="23987F1C">
            <w:pPr>
              <w:kinsoku w:val="0"/>
              <w:autoSpaceDE w:val="0"/>
              <w:autoSpaceDN w:val="0"/>
              <w:adjustRightInd w:val="0"/>
              <w:snapToGrid w:val="0"/>
              <w:spacing w:line="360" w:lineRule="auto"/>
              <w:ind w:left="12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拟选分包人名称</w:t>
            </w:r>
          </w:p>
        </w:tc>
        <w:tc>
          <w:tcPr>
            <w:tcW w:w="1123" w:type="dxa"/>
            <w:shd w:val="clear" w:color="auto" w:fill="auto"/>
          </w:tcPr>
          <w:p w14:paraId="24EA47D2">
            <w:pPr>
              <w:kinsoku w:val="0"/>
              <w:autoSpaceDE w:val="0"/>
              <w:autoSpaceDN w:val="0"/>
              <w:adjustRightInd w:val="0"/>
              <w:snapToGrid w:val="0"/>
              <w:spacing w:line="360" w:lineRule="auto"/>
              <w:ind w:left="150"/>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注册地点</w:t>
            </w:r>
          </w:p>
        </w:tc>
        <w:tc>
          <w:tcPr>
            <w:tcW w:w="1091" w:type="dxa"/>
            <w:shd w:val="clear" w:color="auto" w:fill="auto"/>
          </w:tcPr>
          <w:p w14:paraId="67BC3C1C">
            <w:pPr>
              <w:kinsoku w:val="0"/>
              <w:autoSpaceDE w:val="0"/>
              <w:autoSpaceDN w:val="0"/>
              <w:adjustRightInd w:val="0"/>
              <w:snapToGrid w:val="0"/>
              <w:spacing w:line="360" w:lineRule="auto"/>
              <w:ind w:left="136"/>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3"/>
                <w:kern w:val="0"/>
                <w:sz w:val="24"/>
                <w:lang w:eastAsia="en-US"/>
                <w14:textFill>
                  <w14:solidFill>
                    <w14:schemeClr w14:val="tx1"/>
                  </w14:solidFill>
                </w14:textFill>
              </w:rPr>
              <w:t>企业资质</w:t>
            </w:r>
          </w:p>
        </w:tc>
        <w:tc>
          <w:tcPr>
            <w:tcW w:w="1195" w:type="dxa"/>
            <w:shd w:val="clear" w:color="auto" w:fill="auto"/>
          </w:tcPr>
          <w:p w14:paraId="660C0338">
            <w:pPr>
              <w:kinsoku w:val="0"/>
              <w:autoSpaceDE w:val="0"/>
              <w:autoSpaceDN w:val="0"/>
              <w:adjustRightInd w:val="0"/>
              <w:snapToGrid w:val="0"/>
              <w:spacing w:line="360" w:lineRule="auto"/>
              <w:ind w:left="185"/>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2"/>
                <w:kern w:val="0"/>
                <w:sz w:val="24"/>
                <w:lang w:eastAsia="en-US"/>
                <w14:textFill>
                  <w14:solidFill>
                    <w14:schemeClr w14:val="tx1"/>
                  </w14:solidFill>
                </w14:textFill>
              </w:rPr>
              <w:t>有关业绩</w:t>
            </w:r>
          </w:p>
        </w:tc>
        <w:tc>
          <w:tcPr>
            <w:tcW w:w="1269" w:type="dxa"/>
            <w:shd w:val="clear" w:color="auto" w:fill="auto"/>
          </w:tcPr>
          <w:p w14:paraId="00EB93B3">
            <w:pPr>
              <w:kinsoku w:val="0"/>
              <w:autoSpaceDE w:val="0"/>
              <w:autoSpaceDN w:val="0"/>
              <w:adjustRightInd w:val="0"/>
              <w:snapToGrid w:val="0"/>
              <w:spacing w:line="360" w:lineRule="auto"/>
              <w:ind w:left="117"/>
              <w:jc w:val="left"/>
              <w:textAlignment w:val="baseline"/>
              <w:rPr>
                <w:rFonts w:ascii="宋体" w:hAnsi="宋体" w:cs="宋体"/>
                <w:snapToGrid w:val="0"/>
                <w:color w:val="000000" w:themeColor="text1"/>
                <w:kern w:val="0"/>
                <w:sz w:val="24"/>
                <w:lang w:eastAsia="en-US"/>
                <w14:textFill>
                  <w14:solidFill>
                    <w14:schemeClr w14:val="tx1"/>
                  </w14:solidFill>
                </w14:textFill>
              </w:rPr>
            </w:pPr>
            <w:r>
              <w:rPr>
                <w:rFonts w:hint="eastAsia" w:ascii="宋体" w:hAnsi="宋体" w:cs="宋体"/>
                <w:snapToGrid w:val="0"/>
                <w:color w:val="000000" w:themeColor="text1"/>
                <w:spacing w:val="-1"/>
                <w:kern w:val="0"/>
                <w:sz w:val="24"/>
                <w:lang w:eastAsia="en-US"/>
                <w14:textFill>
                  <w14:solidFill>
                    <w14:schemeClr w14:val="tx1"/>
                  </w14:solidFill>
                </w14:textFill>
              </w:rPr>
              <w:t>拟分包金额</w:t>
            </w:r>
          </w:p>
        </w:tc>
        <w:tc>
          <w:tcPr>
            <w:tcW w:w="676" w:type="dxa"/>
            <w:vMerge w:val="continue"/>
            <w:tcBorders>
              <w:top w:val="nil"/>
            </w:tcBorders>
            <w:shd w:val="clear" w:color="auto" w:fill="auto"/>
          </w:tcPr>
          <w:p w14:paraId="39F881C0">
            <w:pPr>
              <w:spacing w:line="360" w:lineRule="auto"/>
              <w:rPr>
                <w:rFonts w:ascii="宋体" w:hAnsi="宋体" w:cs="宋体"/>
                <w:color w:val="000000" w:themeColor="text1"/>
                <w:sz w:val="24"/>
                <w14:textFill>
                  <w14:solidFill>
                    <w14:schemeClr w14:val="tx1"/>
                  </w14:solidFill>
                </w14:textFill>
              </w:rPr>
            </w:pPr>
          </w:p>
        </w:tc>
      </w:tr>
      <w:tr w14:paraId="2229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3B98C006">
            <w:pPr>
              <w:spacing w:line="360" w:lineRule="auto"/>
              <w:rPr>
                <w:rFonts w:ascii="宋体" w:hAnsi="宋体" w:cs="宋体"/>
                <w:color w:val="000000" w:themeColor="text1"/>
                <w:sz w:val="24"/>
                <w14:textFill>
                  <w14:solidFill>
                    <w14:schemeClr w14:val="tx1"/>
                  </w14:solidFill>
                </w14:textFill>
              </w:rPr>
            </w:pPr>
          </w:p>
        </w:tc>
        <w:tc>
          <w:tcPr>
            <w:tcW w:w="1693" w:type="dxa"/>
            <w:vMerge w:val="restart"/>
            <w:tcBorders>
              <w:bottom w:val="nil"/>
            </w:tcBorders>
            <w:shd w:val="clear" w:color="auto" w:fill="auto"/>
          </w:tcPr>
          <w:p w14:paraId="4B47E3C9">
            <w:pPr>
              <w:spacing w:line="360" w:lineRule="auto"/>
              <w:rPr>
                <w:rFonts w:ascii="宋体" w:hAnsi="宋体" w:cs="宋体"/>
                <w:color w:val="000000" w:themeColor="text1"/>
                <w:sz w:val="24"/>
                <w14:textFill>
                  <w14:solidFill>
                    <w14:schemeClr w14:val="tx1"/>
                  </w14:solidFill>
                </w14:textFill>
              </w:rPr>
            </w:pPr>
          </w:p>
        </w:tc>
        <w:tc>
          <w:tcPr>
            <w:tcW w:w="751" w:type="dxa"/>
            <w:shd w:val="clear" w:color="auto" w:fill="auto"/>
          </w:tcPr>
          <w:p w14:paraId="51C84E1D">
            <w:pPr>
              <w:spacing w:line="360" w:lineRule="auto"/>
              <w:ind w:left="34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47" w:type="dxa"/>
            <w:shd w:val="clear" w:color="auto" w:fill="auto"/>
          </w:tcPr>
          <w:p w14:paraId="723F331F">
            <w:pPr>
              <w:spacing w:line="360" w:lineRule="auto"/>
              <w:rPr>
                <w:rFonts w:ascii="宋体" w:hAnsi="宋体" w:cs="宋体"/>
                <w:color w:val="000000" w:themeColor="text1"/>
                <w:sz w:val="24"/>
                <w14:textFill>
                  <w14:solidFill>
                    <w14:schemeClr w14:val="tx1"/>
                  </w14:solidFill>
                </w14:textFill>
              </w:rPr>
            </w:pPr>
          </w:p>
        </w:tc>
        <w:tc>
          <w:tcPr>
            <w:tcW w:w="1123" w:type="dxa"/>
            <w:shd w:val="clear" w:color="auto" w:fill="auto"/>
          </w:tcPr>
          <w:p w14:paraId="7EC7D920">
            <w:pPr>
              <w:spacing w:line="360" w:lineRule="auto"/>
              <w:rPr>
                <w:rFonts w:ascii="宋体" w:hAnsi="宋体" w:cs="宋体"/>
                <w:color w:val="000000" w:themeColor="text1"/>
                <w:sz w:val="24"/>
                <w14:textFill>
                  <w14:solidFill>
                    <w14:schemeClr w14:val="tx1"/>
                  </w14:solidFill>
                </w14:textFill>
              </w:rPr>
            </w:pPr>
          </w:p>
        </w:tc>
        <w:tc>
          <w:tcPr>
            <w:tcW w:w="1091" w:type="dxa"/>
            <w:shd w:val="clear" w:color="auto" w:fill="auto"/>
          </w:tcPr>
          <w:p w14:paraId="2C00821B">
            <w:pPr>
              <w:spacing w:line="360" w:lineRule="auto"/>
              <w:rPr>
                <w:rFonts w:ascii="宋体" w:hAnsi="宋体" w:cs="宋体"/>
                <w:color w:val="000000" w:themeColor="text1"/>
                <w:sz w:val="24"/>
                <w14:textFill>
                  <w14:solidFill>
                    <w14:schemeClr w14:val="tx1"/>
                  </w14:solidFill>
                </w14:textFill>
              </w:rPr>
            </w:pPr>
          </w:p>
        </w:tc>
        <w:tc>
          <w:tcPr>
            <w:tcW w:w="1195" w:type="dxa"/>
            <w:shd w:val="clear" w:color="auto" w:fill="auto"/>
          </w:tcPr>
          <w:p w14:paraId="16455A98">
            <w:pPr>
              <w:spacing w:line="360" w:lineRule="auto"/>
              <w:rPr>
                <w:rFonts w:ascii="宋体" w:hAnsi="宋体" w:cs="宋体"/>
                <w:color w:val="000000" w:themeColor="text1"/>
                <w:sz w:val="24"/>
                <w14:textFill>
                  <w14:solidFill>
                    <w14:schemeClr w14:val="tx1"/>
                  </w14:solidFill>
                </w14:textFill>
              </w:rPr>
            </w:pPr>
          </w:p>
        </w:tc>
        <w:tc>
          <w:tcPr>
            <w:tcW w:w="1269" w:type="dxa"/>
            <w:shd w:val="clear" w:color="auto" w:fill="auto"/>
          </w:tcPr>
          <w:p w14:paraId="73C9A5ED">
            <w:pPr>
              <w:spacing w:line="360" w:lineRule="auto"/>
              <w:rPr>
                <w:rFonts w:ascii="宋体" w:hAnsi="宋体" w:cs="宋体"/>
                <w:color w:val="000000" w:themeColor="text1"/>
                <w:sz w:val="24"/>
                <w14:textFill>
                  <w14:solidFill>
                    <w14:schemeClr w14:val="tx1"/>
                  </w14:solidFill>
                </w14:textFill>
              </w:rPr>
            </w:pPr>
          </w:p>
        </w:tc>
        <w:tc>
          <w:tcPr>
            <w:tcW w:w="676" w:type="dxa"/>
            <w:shd w:val="clear" w:color="auto" w:fill="auto"/>
          </w:tcPr>
          <w:p w14:paraId="5BCEA419">
            <w:pPr>
              <w:spacing w:line="360" w:lineRule="auto"/>
              <w:rPr>
                <w:rFonts w:ascii="宋体" w:hAnsi="宋体" w:cs="宋体"/>
                <w:color w:val="000000" w:themeColor="text1"/>
                <w:sz w:val="24"/>
                <w14:textFill>
                  <w14:solidFill>
                    <w14:schemeClr w14:val="tx1"/>
                  </w14:solidFill>
                </w14:textFill>
              </w:rPr>
            </w:pPr>
          </w:p>
        </w:tc>
      </w:tr>
      <w:tr w14:paraId="4EFD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0EFD4AD0">
            <w:pPr>
              <w:spacing w:line="360" w:lineRule="auto"/>
              <w:rPr>
                <w:rFonts w:ascii="宋体" w:hAnsi="宋体" w:cs="宋体"/>
                <w:color w:val="000000" w:themeColor="text1"/>
                <w:sz w:val="24"/>
                <w14:textFill>
                  <w14:solidFill>
                    <w14:schemeClr w14:val="tx1"/>
                  </w14:solidFill>
                </w14:textFill>
              </w:rPr>
            </w:pPr>
          </w:p>
        </w:tc>
        <w:tc>
          <w:tcPr>
            <w:tcW w:w="1693" w:type="dxa"/>
            <w:vMerge w:val="continue"/>
            <w:tcBorders>
              <w:top w:val="nil"/>
              <w:bottom w:val="nil"/>
            </w:tcBorders>
            <w:shd w:val="clear" w:color="auto" w:fill="auto"/>
          </w:tcPr>
          <w:p w14:paraId="69596967">
            <w:pPr>
              <w:spacing w:line="360" w:lineRule="auto"/>
              <w:rPr>
                <w:rFonts w:ascii="宋体" w:hAnsi="宋体" w:cs="宋体"/>
                <w:color w:val="000000" w:themeColor="text1"/>
                <w:sz w:val="24"/>
                <w14:textFill>
                  <w14:solidFill>
                    <w14:schemeClr w14:val="tx1"/>
                  </w14:solidFill>
                </w14:textFill>
              </w:rPr>
            </w:pPr>
          </w:p>
        </w:tc>
        <w:tc>
          <w:tcPr>
            <w:tcW w:w="751" w:type="dxa"/>
            <w:shd w:val="clear" w:color="auto" w:fill="auto"/>
          </w:tcPr>
          <w:p w14:paraId="714999C8">
            <w:pPr>
              <w:spacing w:line="360" w:lineRule="auto"/>
              <w:ind w:left="32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47" w:type="dxa"/>
            <w:shd w:val="clear" w:color="auto" w:fill="auto"/>
          </w:tcPr>
          <w:p w14:paraId="4EFAD3A6">
            <w:pPr>
              <w:spacing w:line="360" w:lineRule="auto"/>
              <w:rPr>
                <w:rFonts w:ascii="宋体" w:hAnsi="宋体" w:cs="宋体"/>
                <w:color w:val="000000" w:themeColor="text1"/>
                <w:sz w:val="24"/>
                <w14:textFill>
                  <w14:solidFill>
                    <w14:schemeClr w14:val="tx1"/>
                  </w14:solidFill>
                </w14:textFill>
              </w:rPr>
            </w:pPr>
          </w:p>
        </w:tc>
        <w:tc>
          <w:tcPr>
            <w:tcW w:w="1123" w:type="dxa"/>
            <w:shd w:val="clear" w:color="auto" w:fill="auto"/>
          </w:tcPr>
          <w:p w14:paraId="7ECAF1C7">
            <w:pPr>
              <w:spacing w:line="360" w:lineRule="auto"/>
              <w:rPr>
                <w:rFonts w:ascii="宋体" w:hAnsi="宋体" w:cs="宋体"/>
                <w:color w:val="000000" w:themeColor="text1"/>
                <w:sz w:val="24"/>
                <w14:textFill>
                  <w14:solidFill>
                    <w14:schemeClr w14:val="tx1"/>
                  </w14:solidFill>
                </w14:textFill>
              </w:rPr>
            </w:pPr>
          </w:p>
        </w:tc>
        <w:tc>
          <w:tcPr>
            <w:tcW w:w="1091" w:type="dxa"/>
            <w:shd w:val="clear" w:color="auto" w:fill="auto"/>
          </w:tcPr>
          <w:p w14:paraId="6A8D94A4">
            <w:pPr>
              <w:spacing w:line="360" w:lineRule="auto"/>
              <w:rPr>
                <w:rFonts w:ascii="宋体" w:hAnsi="宋体" w:cs="宋体"/>
                <w:color w:val="000000" w:themeColor="text1"/>
                <w:sz w:val="24"/>
                <w14:textFill>
                  <w14:solidFill>
                    <w14:schemeClr w14:val="tx1"/>
                  </w14:solidFill>
                </w14:textFill>
              </w:rPr>
            </w:pPr>
          </w:p>
        </w:tc>
        <w:tc>
          <w:tcPr>
            <w:tcW w:w="1195" w:type="dxa"/>
            <w:shd w:val="clear" w:color="auto" w:fill="auto"/>
          </w:tcPr>
          <w:p w14:paraId="6FF95D09">
            <w:pPr>
              <w:spacing w:line="360" w:lineRule="auto"/>
              <w:rPr>
                <w:rFonts w:ascii="宋体" w:hAnsi="宋体" w:cs="宋体"/>
                <w:color w:val="000000" w:themeColor="text1"/>
                <w:sz w:val="24"/>
                <w14:textFill>
                  <w14:solidFill>
                    <w14:schemeClr w14:val="tx1"/>
                  </w14:solidFill>
                </w14:textFill>
              </w:rPr>
            </w:pPr>
          </w:p>
        </w:tc>
        <w:tc>
          <w:tcPr>
            <w:tcW w:w="1269" w:type="dxa"/>
            <w:shd w:val="clear" w:color="auto" w:fill="auto"/>
          </w:tcPr>
          <w:p w14:paraId="4582DA79">
            <w:pPr>
              <w:spacing w:line="360" w:lineRule="auto"/>
              <w:rPr>
                <w:rFonts w:ascii="宋体" w:hAnsi="宋体" w:cs="宋体"/>
                <w:color w:val="000000" w:themeColor="text1"/>
                <w:sz w:val="24"/>
                <w14:textFill>
                  <w14:solidFill>
                    <w14:schemeClr w14:val="tx1"/>
                  </w14:solidFill>
                </w14:textFill>
              </w:rPr>
            </w:pPr>
          </w:p>
        </w:tc>
        <w:tc>
          <w:tcPr>
            <w:tcW w:w="676" w:type="dxa"/>
            <w:shd w:val="clear" w:color="auto" w:fill="auto"/>
          </w:tcPr>
          <w:p w14:paraId="0D92FE38">
            <w:pPr>
              <w:spacing w:line="360" w:lineRule="auto"/>
              <w:rPr>
                <w:rFonts w:ascii="宋体" w:hAnsi="宋体" w:cs="宋体"/>
                <w:color w:val="000000" w:themeColor="text1"/>
                <w:sz w:val="24"/>
                <w14:textFill>
                  <w14:solidFill>
                    <w14:schemeClr w14:val="tx1"/>
                  </w14:solidFill>
                </w14:textFill>
              </w:rPr>
            </w:pPr>
          </w:p>
        </w:tc>
      </w:tr>
      <w:tr w14:paraId="4342F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5EC6A0BA">
            <w:pPr>
              <w:spacing w:line="360" w:lineRule="auto"/>
              <w:rPr>
                <w:rFonts w:ascii="宋体" w:hAnsi="宋体" w:cs="宋体"/>
                <w:color w:val="000000" w:themeColor="text1"/>
                <w:sz w:val="24"/>
                <w14:textFill>
                  <w14:solidFill>
                    <w14:schemeClr w14:val="tx1"/>
                  </w14:solidFill>
                </w14:textFill>
              </w:rPr>
            </w:pPr>
          </w:p>
        </w:tc>
        <w:tc>
          <w:tcPr>
            <w:tcW w:w="1693" w:type="dxa"/>
            <w:vMerge w:val="continue"/>
            <w:tcBorders>
              <w:top w:val="nil"/>
            </w:tcBorders>
            <w:shd w:val="clear" w:color="auto" w:fill="auto"/>
          </w:tcPr>
          <w:p w14:paraId="19160338">
            <w:pPr>
              <w:spacing w:line="360" w:lineRule="auto"/>
              <w:rPr>
                <w:rFonts w:ascii="宋体" w:hAnsi="宋体" w:cs="宋体"/>
                <w:color w:val="000000" w:themeColor="text1"/>
                <w:sz w:val="24"/>
                <w14:textFill>
                  <w14:solidFill>
                    <w14:schemeClr w14:val="tx1"/>
                  </w14:solidFill>
                </w14:textFill>
              </w:rPr>
            </w:pPr>
          </w:p>
        </w:tc>
        <w:tc>
          <w:tcPr>
            <w:tcW w:w="751" w:type="dxa"/>
            <w:shd w:val="clear" w:color="auto" w:fill="auto"/>
          </w:tcPr>
          <w:p w14:paraId="7201E931">
            <w:pPr>
              <w:spacing w:line="360" w:lineRule="auto"/>
              <w:ind w:left="3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47" w:type="dxa"/>
            <w:shd w:val="clear" w:color="auto" w:fill="auto"/>
          </w:tcPr>
          <w:p w14:paraId="58EA5AA2">
            <w:pPr>
              <w:spacing w:line="360" w:lineRule="auto"/>
              <w:rPr>
                <w:rFonts w:ascii="宋体" w:hAnsi="宋体" w:cs="宋体"/>
                <w:color w:val="000000" w:themeColor="text1"/>
                <w:sz w:val="24"/>
                <w14:textFill>
                  <w14:solidFill>
                    <w14:schemeClr w14:val="tx1"/>
                  </w14:solidFill>
                </w14:textFill>
              </w:rPr>
            </w:pPr>
          </w:p>
        </w:tc>
        <w:tc>
          <w:tcPr>
            <w:tcW w:w="1123" w:type="dxa"/>
            <w:shd w:val="clear" w:color="auto" w:fill="auto"/>
          </w:tcPr>
          <w:p w14:paraId="2BEC1568">
            <w:pPr>
              <w:spacing w:line="360" w:lineRule="auto"/>
              <w:rPr>
                <w:rFonts w:ascii="宋体" w:hAnsi="宋体" w:cs="宋体"/>
                <w:color w:val="000000" w:themeColor="text1"/>
                <w:sz w:val="24"/>
                <w14:textFill>
                  <w14:solidFill>
                    <w14:schemeClr w14:val="tx1"/>
                  </w14:solidFill>
                </w14:textFill>
              </w:rPr>
            </w:pPr>
          </w:p>
        </w:tc>
        <w:tc>
          <w:tcPr>
            <w:tcW w:w="1091" w:type="dxa"/>
            <w:shd w:val="clear" w:color="auto" w:fill="auto"/>
          </w:tcPr>
          <w:p w14:paraId="1B8FC905">
            <w:pPr>
              <w:spacing w:line="360" w:lineRule="auto"/>
              <w:rPr>
                <w:rFonts w:ascii="宋体" w:hAnsi="宋体" w:cs="宋体"/>
                <w:color w:val="000000" w:themeColor="text1"/>
                <w:sz w:val="24"/>
                <w14:textFill>
                  <w14:solidFill>
                    <w14:schemeClr w14:val="tx1"/>
                  </w14:solidFill>
                </w14:textFill>
              </w:rPr>
            </w:pPr>
          </w:p>
        </w:tc>
        <w:tc>
          <w:tcPr>
            <w:tcW w:w="1195" w:type="dxa"/>
            <w:shd w:val="clear" w:color="auto" w:fill="auto"/>
          </w:tcPr>
          <w:p w14:paraId="7088C076">
            <w:pPr>
              <w:spacing w:line="360" w:lineRule="auto"/>
              <w:rPr>
                <w:rFonts w:ascii="宋体" w:hAnsi="宋体" w:cs="宋体"/>
                <w:color w:val="000000" w:themeColor="text1"/>
                <w:sz w:val="24"/>
                <w14:textFill>
                  <w14:solidFill>
                    <w14:schemeClr w14:val="tx1"/>
                  </w14:solidFill>
                </w14:textFill>
              </w:rPr>
            </w:pPr>
          </w:p>
        </w:tc>
        <w:tc>
          <w:tcPr>
            <w:tcW w:w="1269" w:type="dxa"/>
            <w:shd w:val="clear" w:color="auto" w:fill="auto"/>
          </w:tcPr>
          <w:p w14:paraId="35B81B14">
            <w:pPr>
              <w:spacing w:line="360" w:lineRule="auto"/>
              <w:rPr>
                <w:rFonts w:ascii="宋体" w:hAnsi="宋体" w:cs="宋体"/>
                <w:color w:val="000000" w:themeColor="text1"/>
                <w:sz w:val="24"/>
                <w14:textFill>
                  <w14:solidFill>
                    <w14:schemeClr w14:val="tx1"/>
                  </w14:solidFill>
                </w14:textFill>
              </w:rPr>
            </w:pPr>
          </w:p>
        </w:tc>
        <w:tc>
          <w:tcPr>
            <w:tcW w:w="676" w:type="dxa"/>
            <w:shd w:val="clear" w:color="auto" w:fill="auto"/>
          </w:tcPr>
          <w:p w14:paraId="32DF19D7">
            <w:pPr>
              <w:spacing w:line="360" w:lineRule="auto"/>
              <w:rPr>
                <w:rFonts w:ascii="宋体" w:hAnsi="宋体" w:cs="宋体"/>
                <w:color w:val="000000" w:themeColor="text1"/>
                <w:sz w:val="24"/>
                <w14:textFill>
                  <w14:solidFill>
                    <w14:schemeClr w14:val="tx1"/>
                  </w14:solidFill>
                </w14:textFill>
              </w:rPr>
            </w:pPr>
          </w:p>
        </w:tc>
      </w:tr>
      <w:tr w14:paraId="60B2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988CE23">
            <w:pPr>
              <w:spacing w:line="360" w:lineRule="auto"/>
              <w:rPr>
                <w:rFonts w:ascii="宋体" w:hAnsi="宋体" w:cs="宋体"/>
                <w:color w:val="000000" w:themeColor="text1"/>
                <w:sz w:val="24"/>
                <w14:textFill>
                  <w14:solidFill>
                    <w14:schemeClr w14:val="tx1"/>
                  </w14:solidFill>
                </w14:textFill>
              </w:rPr>
            </w:pPr>
          </w:p>
        </w:tc>
        <w:tc>
          <w:tcPr>
            <w:tcW w:w="1693" w:type="dxa"/>
            <w:vMerge w:val="restart"/>
            <w:tcBorders>
              <w:bottom w:val="nil"/>
            </w:tcBorders>
            <w:shd w:val="clear" w:color="auto" w:fill="auto"/>
          </w:tcPr>
          <w:p w14:paraId="10ED2E37">
            <w:pPr>
              <w:spacing w:line="360" w:lineRule="auto"/>
              <w:rPr>
                <w:rFonts w:ascii="宋体" w:hAnsi="宋体" w:cs="宋体"/>
                <w:color w:val="000000" w:themeColor="text1"/>
                <w:sz w:val="24"/>
                <w14:textFill>
                  <w14:solidFill>
                    <w14:schemeClr w14:val="tx1"/>
                  </w14:solidFill>
                </w14:textFill>
              </w:rPr>
            </w:pPr>
          </w:p>
        </w:tc>
        <w:tc>
          <w:tcPr>
            <w:tcW w:w="751" w:type="dxa"/>
            <w:shd w:val="clear" w:color="auto" w:fill="auto"/>
          </w:tcPr>
          <w:p w14:paraId="23667B16">
            <w:pPr>
              <w:spacing w:line="360" w:lineRule="auto"/>
              <w:ind w:left="34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47" w:type="dxa"/>
            <w:shd w:val="clear" w:color="auto" w:fill="auto"/>
          </w:tcPr>
          <w:p w14:paraId="5BD25C27">
            <w:pPr>
              <w:spacing w:line="360" w:lineRule="auto"/>
              <w:rPr>
                <w:rFonts w:ascii="宋体" w:hAnsi="宋体" w:cs="宋体"/>
                <w:color w:val="000000" w:themeColor="text1"/>
                <w:sz w:val="24"/>
                <w14:textFill>
                  <w14:solidFill>
                    <w14:schemeClr w14:val="tx1"/>
                  </w14:solidFill>
                </w14:textFill>
              </w:rPr>
            </w:pPr>
          </w:p>
        </w:tc>
        <w:tc>
          <w:tcPr>
            <w:tcW w:w="1123" w:type="dxa"/>
            <w:shd w:val="clear" w:color="auto" w:fill="auto"/>
          </w:tcPr>
          <w:p w14:paraId="645A0CDE">
            <w:pPr>
              <w:spacing w:line="360" w:lineRule="auto"/>
              <w:rPr>
                <w:rFonts w:ascii="宋体" w:hAnsi="宋体" w:cs="宋体"/>
                <w:color w:val="000000" w:themeColor="text1"/>
                <w:sz w:val="24"/>
                <w14:textFill>
                  <w14:solidFill>
                    <w14:schemeClr w14:val="tx1"/>
                  </w14:solidFill>
                </w14:textFill>
              </w:rPr>
            </w:pPr>
          </w:p>
        </w:tc>
        <w:tc>
          <w:tcPr>
            <w:tcW w:w="1091" w:type="dxa"/>
            <w:shd w:val="clear" w:color="auto" w:fill="auto"/>
          </w:tcPr>
          <w:p w14:paraId="09C3DE62">
            <w:pPr>
              <w:spacing w:line="360" w:lineRule="auto"/>
              <w:rPr>
                <w:rFonts w:ascii="宋体" w:hAnsi="宋体" w:cs="宋体"/>
                <w:color w:val="000000" w:themeColor="text1"/>
                <w:sz w:val="24"/>
                <w14:textFill>
                  <w14:solidFill>
                    <w14:schemeClr w14:val="tx1"/>
                  </w14:solidFill>
                </w14:textFill>
              </w:rPr>
            </w:pPr>
          </w:p>
        </w:tc>
        <w:tc>
          <w:tcPr>
            <w:tcW w:w="1195" w:type="dxa"/>
            <w:shd w:val="clear" w:color="auto" w:fill="auto"/>
          </w:tcPr>
          <w:p w14:paraId="5D9CC428">
            <w:pPr>
              <w:spacing w:line="360" w:lineRule="auto"/>
              <w:rPr>
                <w:rFonts w:ascii="宋体" w:hAnsi="宋体" w:cs="宋体"/>
                <w:color w:val="000000" w:themeColor="text1"/>
                <w:sz w:val="24"/>
                <w14:textFill>
                  <w14:solidFill>
                    <w14:schemeClr w14:val="tx1"/>
                  </w14:solidFill>
                </w14:textFill>
              </w:rPr>
            </w:pPr>
          </w:p>
        </w:tc>
        <w:tc>
          <w:tcPr>
            <w:tcW w:w="1269" w:type="dxa"/>
            <w:shd w:val="clear" w:color="auto" w:fill="auto"/>
          </w:tcPr>
          <w:p w14:paraId="01E6B232">
            <w:pPr>
              <w:spacing w:line="360" w:lineRule="auto"/>
              <w:rPr>
                <w:rFonts w:ascii="宋体" w:hAnsi="宋体" w:cs="宋体"/>
                <w:color w:val="000000" w:themeColor="text1"/>
                <w:sz w:val="24"/>
                <w14:textFill>
                  <w14:solidFill>
                    <w14:schemeClr w14:val="tx1"/>
                  </w14:solidFill>
                </w14:textFill>
              </w:rPr>
            </w:pPr>
          </w:p>
        </w:tc>
        <w:tc>
          <w:tcPr>
            <w:tcW w:w="676" w:type="dxa"/>
            <w:shd w:val="clear" w:color="auto" w:fill="auto"/>
          </w:tcPr>
          <w:p w14:paraId="04DCC704">
            <w:pPr>
              <w:spacing w:line="360" w:lineRule="auto"/>
              <w:rPr>
                <w:rFonts w:ascii="宋体" w:hAnsi="宋体" w:cs="宋体"/>
                <w:color w:val="000000" w:themeColor="text1"/>
                <w:sz w:val="24"/>
                <w14:textFill>
                  <w14:solidFill>
                    <w14:schemeClr w14:val="tx1"/>
                  </w14:solidFill>
                </w14:textFill>
              </w:rPr>
            </w:pPr>
          </w:p>
        </w:tc>
      </w:tr>
      <w:tr w14:paraId="190D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7E5E299A">
            <w:pPr>
              <w:spacing w:line="360" w:lineRule="auto"/>
              <w:rPr>
                <w:rFonts w:ascii="宋体" w:hAnsi="宋体" w:cs="宋体"/>
                <w:color w:val="000000" w:themeColor="text1"/>
                <w:sz w:val="24"/>
                <w14:textFill>
                  <w14:solidFill>
                    <w14:schemeClr w14:val="tx1"/>
                  </w14:solidFill>
                </w14:textFill>
              </w:rPr>
            </w:pPr>
          </w:p>
        </w:tc>
        <w:tc>
          <w:tcPr>
            <w:tcW w:w="1693" w:type="dxa"/>
            <w:vMerge w:val="continue"/>
            <w:tcBorders>
              <w:top w:val="nil"/>
              <w:bottom w:val="nil"/>
            </w:tcBorders>
            <w:shd w:val="clear" w:color="auto" w:fill="auto"/>
          </w:tcPr>
          <w:p w14:paraId="3F2D71CD">
            <w:pPr>
              <w:spacing w:line="360" w:lineRule="auto"/>
              <w:rPr>
                <w:rFonts w:ascii="宋体" w:hAnsi="宋体" w:cs="宋体"/>
                <w:color w:val="000000" w:themeColor="text1"/>
                <w:sz w:val="24"/>
                <w14:textFill>
                  <w14:solidFill>
                    <w14:schemeClr w14:val="tx1"/>
                  </w14:solidFill>
                </w14:textFill>
              </w:rPr>
            </w:pPr>
          </w:p>
        </w:tc>
        <w:tc>
          <w:tcPr>
            <w:tcW w:w="751" w:type="dxa"/>
            <w:shd w:val="clear" w:color="auto" w:fill="auto"/>
          </w:tcPr>
          <w:p w14:paraId="4406898C">
            <w:pPr>
              <w:spacing w:line="360" w:lineRule="auto"/>
              <w:ind w:left="32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947" w:type="dxa"/>
            <w:shd w:val="clear" w:color="auto" w:fill="auto"/>
          </w:tcPr>
          <w:p w14:paraId="28E7147E">
            <w:pPr>
              <w:spacing w:line="360" w:lineRule="auto"/>
              <w:rPr>
                <w:rFonts w:ascii="宋体" w:hAnsi="宋体" w:cs="宋体"/>
                <w:color w:val="000000" w:themeColor="text1"/>
                <w:sz w:val="24"/>
                <w14:textFill>
                  <w14:solidFill>
                    <w14:schemeClr w14:val="tx1"/>
                  </w14:solidFill>
                </w14:textFill>
              </w:rPr>
            </w:pPr>
          </w:p>
        </w:tc>
        <w:tc>
          <w:tcPr>
            <w:tcW w:w="1123" w:type="dxa"/>
            <w:shd w:val="clear" w:color="auto" w:fill="auto"/>
          </w:tcPr>
          <w:p w14:paraId="243D6242">
            <w:pPr>
              <w:spacing w:line="360" w:lineRule="auto"/>
              <w:rPr>
                <w:rFonts w:ascii="宋体" w:hAnsi="宋体" w:cs="宋体"/>
                <w:color w:val="000000" w:themeColor="text1"/>
                <w:sz w:val="24"/>
                <w14:textFill>
                  <w14:solidFill>
                    <w14:schemeClr w14:val="tx1"/>
                  </w14:solidFill>
                </w14:textFill>
              </w:rPr>
            </w:pPr>
          </w:p>
        </w:tc>
        <w:tc>
          <w:tcPr>
            <w:tcW w:w="1091" w:type="dxa"/>
            <w:shd w:val="clear" w:color="auto" w:fill="auto"/>
          </w:tcPr>
          <w:p w14:paraId="0326C0C2">
            <w:pPr>
              <w:spacing w:line="360" w:lineRule="auto"/>
              <w:rPr>
                <w:rFonts w:ascii="宋体" w:hAnsi="宋体" w:cs="宋体"/>
                <w:color w:val="000000" w:themeColor="text1"/>
                <w:sz w:val="24"/>
                <w14:textFill>
                  <w14:solidFill>
                    <w14:schemeClr w14:val="tx1"/>
                  </w14:solidFill>
                </w14:textFill>
              </w:rPr>
            </w:pPr>
          </w:p>
        </w:tc>
        <w:tc>
          <w:tcPr>
            <w:tcW w:w="1195" w:type="dxa"/>
            <w:shd w:val="clear" w:color="auto" w:fill="auto"/>
          </w:tcPr>
          <w:p w14:paraId="28CE4D53">
            <w:pPr>
              <w:spacing w:line="360" w:lineRule="auto"/>
              <w:rPr>
                <w:rFonts w:ascii="宋体" w:hAnsi="宋体" w:cs="宋体"/>
                <w:color w:val="000000" w:themeColor="text1"/>
                <w:sz w:val="24"/>
                <w14:textFill>
                  <w14:solidFill>
                    <w14:schemeClr w14:val="tx1"/>
                  </w14:solidFill>
                </w14:textFill>
              </w:rPr>
            </w:pPr>
          </w:p>
        </w:tc>
        <w:tc>
          <w:tcPr>
            <w:tcW w:w="1269" w:type="dxa"/>
            <w:shd w:val="clear" w:color="auto" w:fill="auto"/>
          </w:tcPr>
          <w:p w14:paraId="700AAD2E">
            <w:pPr>
              <w:spacing w:line="360" w:lineRule="auto"/>
              <w:rPr>
                <w:rFonts w:ascii="宋体" w:hAnsi="宋体" w:cs="宋体"/>
                <w:color w:val="000000" w:themeColor="text1"/>
                <w:sz w:val="24"/>
                <w14:textFill>
                  <w14:solidFill>
                    <w14:schemeClr w14:val="tx1"/>
                  </w14:solidFill>
                </w14:textFill>
              </w:rPr>
            </w:pPr>
          </w:p>
        </w:tc>
        <w:tc>
          <w:tcPr>
            <w:tcW w:w="676" w:type="dxa"/>
            <w:shd w:val="clear" w:color="auto" w:fill="auto"/>
          </w:tcPr>
          <w:p w14:paraId="2297C0F4">
            <w:pPr>
              <w:spacing w:line="360" w:lineRule="auto"/>
              <w:rPr>
                <w:rFonts w:ascii="宋体" w:hAnsi="宋体" w:cs="宋体"/>
                <w:color w:val="000000" w:themeColor="text1"/>
                <w:sz w:val="24"/>
                <w14:textFill>
                  <w14:solidFill>
                    <w14:schemeClr w14:val="tx1"/>
                  </w14:solidFill>
                </w14:textFill>
              </w:rPr>
            </w:pPr>
          </w:p>
        </w:tc>
      </w:tr>
      <w:tr w14:paraId="0EAF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14494C8C">
            <w:pPr>
              <w:spacing w:line="360" w:lineRule="auto"/>
              <w:rPr>
                <w:rFonts w:ascii="宋体" w:hAnsi="宋体" w:cs="宋体"/>
                <w:color w:val="000000" w:themeColor="text1"/>
                <w:sz w:val="24"/>
                <w14:textFill>
                  <w14:solidFill>
                    <w14:schemeClr w14:val="tx1"/>
                  </w14:solidFill>
                </w14:textFill>
              </w:rPr>
            </w:pPr>
          </w:p>
        </w:tc>
        <w:tc>
          <w:tcPr>
            <w:tcW w:w="1693" w:type="dxa"/>
            <w:vMerge w:val="continue"/>
            <w:tcBorders>
              <w:top w:val="nil"/>
            </w:tcBorders>
            <w:shd w:val="clear" w:color="auto" w:fill="auto"/>
          </w:tcPr>
          <w:p w14:paraId="751DD6AC">
            <w:pPr>
              <w:spacing w:line="360" w:lineRule="auto"/>
              <w:rPr>
                <w:rFonts w:ascii="宋体" w:hAnsi="宋体" w:cs="宋体"/>
                <w:color w:val="000000" w:themeColor="text1"/>
                <w:sz w:val="24"/>
                <w14:textFill>
                  <w14:solidFill>
                    <w14:schemeClr w14:val="tx1"/>
                  </w14:solidFill>
                </w14:textFill>
              </w:rPr>
            </w:pPr>
          </w:p>
        </w:tc>
        <w:tc>
          <w:tcPr>
            <w:tcW w:w="751" w:type="dxa"/>
            <w:shd w:val="clear" w:color="auto" w:fill="auto"/>
          </w:tcPr>
          <w:p w14:paraId="7F12E0DF">
            <w:pPr>
              <w:spacing w:line="360" w:lineRule="auto"/>
              <w:ind w:left="3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947" w:type="dxa"/>
            <w:shd w:val="clear" w:color="auto" w:fill="auto"/>
          </w:tcPr>
          <w:p w14:paraId="2CECC34C">
            <w:pPr>
              <w:spacing w:line="360" w:lineRule="auto"/>
              <w:rPr>
                <w:rFonts w:ascii="宋体" w:hAnsi="宋体" w:cs="宋体"/>
                <w:color w:val="000000" w:themeColor="text1"/>
                <w:sz w:val="24"/>
                <w14:textFill>
                  <w14:solidFill>
                    <w14:schemeClr w14:val="tx1"/>
                  </w14:solidFill>
                </w14:textFill>
              </w:rPr>
            </w:pPr>
          </w:p>
        </w:tc>
        <w:tc>
          <w:tcPr>
            <w:tcW w:w="1123" w:type="dxa"/>
            <w:shd w:val="clear" w:color="auto" w:fill="auto"/>
          </w:tcPr>
          <w:p w14:paraId="1651E611">
            <w:pPr>
              <w:spacing w:line="360" w:lineRule="auto"/>
              <w:rPr>
                <w:rFonts w:ascii="宋体" w:hAnsi="宋体" w:cs="宋体"/>
                <w:color w:val="000000" w:themeColor="text1"/>
                <w:sz w:val="24"/>
                <w14:textFill>
                  <w14:solidFill>
                    <w14:schemeClr w14:val="tx1"/>
                  </w14:solidFill>
                </w14:textFill>
              </w:rPr>
            </w:pPr>
          </w:p>
        </w:tc>
        <w:tc>
          <w:tcPr>
            <w:tcW w:w="1091" w:type="dxa"/>
            <w:shd w:val="clear" w:color="auto" w:fill="auto"/>
          </w:tcPr>
          <w:p w14:paraId="391AAA6B">
            <w:pPr>
              <w:spacing w:line="360" w:lineRule="auto"/>
              <w:rPr>
                <w:rFonts w:ascii="宋体" w:hAnsi="宋体" w:cs="宋体"/>
                <w:color w:val="000000" w:themeColor="text1"/>
                <w:sz w:val="24"/>
                <w14:textFill>
                  <w14:solidFill>
                    <w14:schemeClr w14:val="tx1"/>
                  </w14:solidFill>
                </w14:textFill>
              </w:rPr>
            </w:pPr>
          </w:p>
        </w:tc>
        <w:tc>
          <w:tcPr>
            <w:tcW w:w="1195" w:type="dxa"/>
            <w:shd w:val="clear" w:color="auto" w:fill="auto"/>
          </w:tcPr>
          <w:p w14:paraId="7FA1FA89">
            <w:pPr>
              <w:spacing w:line="360" w:lineRule="auto"/>
              <w:rPr>
                <w:rFonts w:ascii="宋体" w:hAnsi="宋体" w:cs="宋体"/>
                <w:color w:val="000000" w:themeColor="text1"/>
                <w:sz w:val="24"/>
                <w14:textFill>
                  <w14:solidFill>
                    <w14:schemeClr w14:val="tx1"/>
                  </w14:solidFill>
                </w14:textFill>
              </w:rPr>
            </w:pPr>
          </w:p>
        </w:tc>
        <w:tc>
          <w:tcPr>
            <w:tcW w:w="1269" w:type="dxa"/>
            <w:shd w:val="clear" w:color="auto" w:fill="auto"/>
          </w:tcPr>
          <w:p w14:paraId="707D15F5">
            <w:pPr>
              <w:spacing w:line="360" w:lineRule="auto"/>
              <w:rPr>
                <w:rFonts w:ascii="宋体" w:hAnsi="宋体" w:cs="宋体"/>
                <w:color w:val="000000" w:themeColor="text1"/>
                <w:sz w:val="24"/>
                <w14:textFill>
                  <w14:solidFill>
                    <w14:schemeClr w14:val="tx1"/>
                  </w14:solidFill>
                </w14:textFill>
              </w:rPr>
            </w:pPr>
          </w:p>
        </w:tc>
        <w:tc>
          <w:tcPr>
            <w:tcW w:w="676" w:type="dxa"/>
            <w:shd w:val="clear" w:color="auto" w:fill="auto"/>
          </w:tcPr>
          <w:p w14:paraId="792E34B4">
            <w:pPr>
              <w:spacing w:line="360" w:lineRule="auto"/>
              <w:rPr>
                <w:rFonts w:ascii="宋体" w:hAnsi="宋体" w:cs="宋体"/>
                <w:color w:val="000000" w:themeColor="text1"/>
                <w:sz w:val="24"/>
                <w14:textFill>
                  <w14:solidFill>
                    <w14:schemeClr w14:val="tx1"/>
                  </w14:solidFill>
                </w14:textFill>
              </w:rPr>
            </w:pPr>
          </w:p>
        </w:tc>
      </w:tr>
    </w:tbl>
    <w:p w14:paraId="5AC003DE">
      <w:pPr>
        <w:spacing w:line="360" w:lineRule="auto"/>
        <w:ind w:left="713"/>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备注： 1.若无分包计划，则供应商应在本表填写</w:t>
      </w:r>
      <w:r>
        <w:rPr>
          <w:rFonts w:hint="eastAsia" w:ascii="宋体" w:hAnsi="宋体" w:cs="宋体"/>
          <w:color w:val="000000" w:themeColor="text1"/>
          <w:spacing w:val="-7"/>
          <w:sz w:val="24"/>
          <w14:textFill>
            <w14:solidFill>
              <w14:schemeClr w14:val="tx1"/>
            </w14:solidFill>
          </w14:textFill>
        </w:rPr>
        <w:t>“无”。</w:t>
      </w:r>
    </w:p>
    <w:p w14:paraId="03DE0244">
      <w:pPr>
        <w:spacing w:line="360" w:lineRule="auto"/>
        <w:ind w:firstLine="1428" w:firstLineChars="600"/>
        <w:rPr>
          <w:rFonts w:ascii="宋体" w:hAnsi="宋体" w:cs="宋体"/>
          <w:color w:val="000000" w:themeColor="text1"/>
          <w:spacing w:val="-2"/>
          <w:sz w:val="24"/>
          <w14:textFill>
            <w14:solidFill>
              <w14:schemeClr w14:val="tx1"/>
            </w14:solidFill>
          </w14:textFill>
        </w:rPr>
        <w:sectPr>
          <w:pgSz w:w="11906" w:h="16838"/>
          <w:pgMar w:top="1247" w:right="1247" w:bottom="1247" w:left="1247" w:header="851" w:footer="992" w:gutter="0"/>
          <w:cols w:space="720" w:num="1"/>
          <w:titlePg/>
          <w:docGrid w:linePitch="312" w:charSpace="0"/>
        </w:sectPr>
      </w:pPr>
      <w:r>
        <w:rPr>
          <w:rFonts w:hint="eastAsia" w:ascii="宋体" w:hAnsi="宋体" w:cs="宋体"/>
          <w:color w:val="000000" w:themeColor="text1"/>
          <w:spacing w:val="-1"/>
          <w:sz w:val="24"/>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14:textFill>
            <w14:solidFill>
              <w14:schemeClr w14:val="tx1"/>
            </w14:solidFill>
          </w14:textFill>
        </w:rPr>
        <w:t>、非关键工程。</w:t>
      </w:r>
    </w:p>
    <w:p w14:paraId="1CC5F1FB">
      <w:pPr>
        <w:tabs>
          <w:tab w:val="left" w:pos="5387"/>
        </w:tabs>
        <w:spacing w:line="360" w:lineRule="auto"/>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附件12</w:t>
      </w:r>
    </w:p>
    <w:p w14:paraId="23C67CBC">
      <w:pPr>
        <w:tabs>
          <w:tab w:val="left" w:pos="5387"/>
        </w:tabs>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建设工程项目管理承诺书</w:t>
      </w:r>
    </w:p>
    <w:p w14:paraId="6ED24E08">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（采购人名称）：</w:t>
      </w:r>
    </w:p>
    <w:p w14:paraId="220D6BD3">
      <w:pPr>
        <w:spacing w:line="360" w:lineRule="auto"/>
        <w:ind w:left="-10" w:firstLine="520" w:firstLineChars="21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作为参与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（工程名称）项目的磋商供应商，根据国家、自治区相关文件规定，我方在此向采购人承诺：</w:t>
      </w:r>
    </w:p>
    <w:p w14:paraId="39FDAE9E">
      <w:pPr>
        <w:spacing w:line="360" w:lineRule="auto"/>
        <w:ind w:left="-10" w:firstLine="520" w:firstLineChars="21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A2E37D2">
      <w:pPr>
        <w:spacing w:line="360" w:lineRule="auto"/>
        <w:ind w:left="-10" w:firstLine="520" w:firstLineChars="21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034E5DBC">
      <w:pPr>
        <w:spacing w:line="360" w:lineRule="auto"/>
        <w:ind w:left="-2" w:leftChars="-1" w:firstLine="513" w:firstLineChars="214"/>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FDE5799">
      <w:pPr>
        <w:spacing w:line="360" w:lineRule="auto"/>
        <w:ind w:left="-10" w:firstLine="520" w:firstLineChars="21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60216555">
      <w:pPr>
        <w:spacing w:line="360" w:lineRule="auto"/>
        <w:ind w:left="-10" w:firstLine="520" w:firstLineChars="217"/>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AA135A0">
      <w:pPr>
        <w:pStyle w:val="10"/>
        <w:overflowPunct w:val="0"/>
        <w:spacing w:line="360" w:lineRule="auto"/>
        <w:ind w:firstLine="0"/>
        <w:contextualSpacing/>
        <w:jc w:val="left"/>
        <w:rPr>
          <w:rFonts w:ascii="宋体" w:hAnsi="宋体" w:cs="方正小标宋简体"/>
          <w:color w:val="000000" w:themeColor="text1"/>
          <w:sz w:val="24"/>
          <w:szCs w:val="24"/>
          <w14:textFill>
            <w14:solidFill>
              <w14:schemeClr w14:val="tx1"/>
            </w14:solidFill>
          </w14:textFill>
        </w:rPr>
      </w:pPr>
    </w:p>
    <w:p w14:paraId="7E691170">
      <w:pPr>
        <w:adjustRightInd w:val="0"/>
        <w:snapToGrid w:val="0"/>
        <w:spacing w:line="360" w:lineRule="auto"/>
        <w:ind w:firstLine="960" w:firstLineChars="4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磋商供应商名称(公章)： </w:t>
      </w:r>
    </w:p>
    <w:p w14:paraId="6F67028C">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法定代表人（负责人）或委托代理人(签名)：                          </w:t>
      </w:r>
    </w:p>
    <w:p w14:paraId="10DE4090">
      <w:pPr>
        <w:spacing w:line="360"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  年   月   日</w:t>
      </w:r>
    </w:p>
    <w:p w14:paraId="6FEAC363">
      <w:pPr>
        <w:spacing w:line="360" w:lineRule="auto"/>
        <w:jc w:val="center"/>
        <w:rPr>
          <w:rFonts w:hint="eastAsia" w:ascii="宋体" w:hAnsi="宋体"/>
          <w:b/>
          <w:color w:val="000000" w:themeColor="text1"/>
          <w:sz w:val="28"/>
          <w:szCs w:val="28"/>
          <w14:textFill>
            <w14:solidFill>
              <w14:schemeClr w14:val="tx1"/>
            </w14:solidFill>
          </w14:textFill>
        </w:rPr>
      </w:pPr>
    </w:p>
    <w:p w14:paraId="0BF23AB2">
      <w:pPr>
        <w:spacing w:line="360" w:lineRule="auto"/>
        <w:jc w:val="center"/>
        <w:rPr>
          <w:rFonts w:hint="eastAsia" w:ascii="宋体" w:hAnsi="宋体"/>
          <w:b/>
          <w:color w:val="000000" w:themeColor="text1"/>
          <w:sz w:val="28"/>
          <w:szCs w:val="28"/>
          <w14:textFill>
            <w14:solidFill>
              <w14:schemeClr w14:val="tx1"/>
            </w14:solidFill>
          </w14:textFill>
        </w:rPr>
      </w:pPr>
    </w:p>
    <w:p w14:paraId="61B89498">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广西壮族自治区建筑工程安全文明施工措施项目清单内容</w:t>
      </w:r>
    </w:p>
    <w:p w14:paraId="2888AAC6">
      <w:pPr>
        <w:spacing w:line="36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（桂建质〔2015〕16号文附件一）</w:t>
      </w:r>
    </w:p>
    <w:p w14:paraId="1E8CC2E5">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广西壮族自治区</w:t>
      </w:r>
    </w:p>
    <w:p w14:paraId="3327DB3B">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建设工程安全文明施工措施项目清单内容</w:t>
      </w:r>
    </w:p>
    <w:tbl>
      <w:tblPr>
        <w:tblStyle w:val="38"/>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1D57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6349CA3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E7BC4D">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032B2783">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主要内容和要求</w:t>
            </w:r>
          </w:p>
        </w:tc>
      </w:tr>
      <w:tr w14:paraId="56A8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C02D314">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文明</w:t>
            </w:r>
          </w:p>
          <w:p w14:paraId="45A2BA0F">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施工</w:t>
            </w:r>
          </w:p>
          <w:p w14:paraId="3239F24D">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与</w:t>
            </w:r>
          </w:p>
          <w:p w14:paraId="1FA12474">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环境</w:t>
            </w:r>
          </w:p>
          <w:p w14:paraId="5EA9C57E">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68936C3">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安全警示</w:t>
            </w:r>
          </w:p>
          <w:p w14:paraId="366FD42F">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908C15">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在易发伤亡事故（或危险）处设置明显的、符合国家标准要求的安全警示标志牌。</w:t>
            </w:r>
          </w:p>
        </w:tc>
      </w:tr>
      <w:tr w14:paraId="34E5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DBDF040">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D855A2D">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3A040D6F">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1.现场采用封闭围挡，高度不小于1.8m。</w:t>
            </w:r>
          </w:p>
          <w:p w14:paraId="135A4FAC">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2.围挡材料可用彩色、定型钢板，砖、砼砌块等墙体。</w:t>
            </w:r>
          </w:p>
        </w:tc>
      </w:tr>
      <w:tr w14:paraId="09B3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55FCEA7">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0B764">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5ED002F9">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43DB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32D1451">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BE270C">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C86D90F">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现场出入的大门应设有本企业标志或企业标识。</w:t>
            </w:r>
          </w:p>
        </w:tc>
      </w:tr>
      <w:tr w14:paraId="5977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89EBAE">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1A85C35">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25867C9A">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1.道路畅通；</w:t>
            </w:r>
          </w:p>
          <w:p w14:paraId="7465244C">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2.排水沟、排水设施畅通；</w:t>
            </w:r>
          </w:p>
          <w:p w14:paraId="26161415">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3.工地地面硬化处理（办公区，生活区，现场道路，材料堆放、混凝土搅拌、砂浆搅拌、钢筋加工等场地，外脚手架基础等）。</w:t>
            </w:r>
          </w:p>
        </w:tc>
      </w:tr>
      <w:tr w14:paraId="0A47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9E33F06">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3AD16B0">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608ED75B">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（1）材料、构件、料具等堆放时，悬挂有名称、品种、规格等标牌；</w:t>
            </w:r>
          </w:p>
          <w:p w14:paraId="5A9C7FAE">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（2）水泥和其他易飞扬细颗粒建筑材料应封闭存放或采取覆盖等措施；</w:t>
            </w:r>
          </w:p>
          <w:p w14:paraId="3717150C">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（3）易燃、易爆和有毒有害物品分类存放。</w:t>
            </w:r>
          </w:p>
        </w:tc>
      </w:tr>
      <w:tr w14:paraId="6430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7DFC26D">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F9C8A33">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2B91C168">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消防器材配置合理，符合消防要求。</w:t>
            </w:r>
          </w:p>
        </w:tc>
      </w:tr>
      <w:tr w14:paraId="043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D53CC44">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E0E6A5D">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049E3CDE">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1.施工现场应设置密闭式垃圾站，施工垃圾、生活垃圾应分类存放。</w:t>
            </w:r>
          </w:p>
          <w:p w14:paraId="6FACA6D5">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2.施工垃圾必须采用相应容器或管道运输。</w:t>
            </w:r>
          </w:p>
        </w:tc>
      </w:tr>
      <w:tr w14:paraId="70A3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8798D0A">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0AD7F9F">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744CC85A">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宣传栏、安全宣传标语等，洗车（防止污染市区道路）、粉尘、噪声控制，排污（污水、废气）措施等。</w:t>
            </w:r>
          </w:p>
        </w:tc>
      </w:tr>
      <w:tr w14:paraId="546E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9A7F1F5">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4FAD7E2">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现场办公</w:t>
            </w:r>
          </w:p>
          <w:p w14:paraId="1CEB8269">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4A1F5C15">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1.施工现场办公、生活区与作业区分开设置，保持安全距离。</w:t>
            </w:r>
          </w:p>
          <w:p w14:paraId="461524F9">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2.工地办公室、现场宿舍、食堂、厕所、饮水、沐浴、休息场所等符合卫生、消防安全要求；</w:t>
            </w:r>
          </w:p>
        </w:tc>
      </w:tr>
      <w:tr w14:paraId="0AB2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8BD8B3B">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017248D">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施工现场</w:t>
            </w:r>
          </w:p>
          <w:p w14:paraId="3E499C32">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20C23BEE">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6847BDB">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1.按照TN-S系统要求配备五芯电缆、四芯电缆和三芯电缆。</w:t>
            </w:r>
          </w:p>
          <w:p w14:paraId="666F6BC0">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2.按要求架设临时用电线路的电杆、横担、瓷夹、瓷瓶等，或电缆埋地的地沟。</w:t>
            </w:r>
          </w:p>
          <w:p w14:paraId="2CEAEDC9">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3.对靠近施工现场的外电线路，设置木质、塑料等绝缘体的防护设施。</w:t>
            </w:r>
          </w:p>
        </w:tc>
      </w:tr>
      <w:tr w14:paraId="3F49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32E59D4">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2F6A4C6">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44AD89">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配电箱</w:t>
            </w:r>
          </w:p>
          <w:p w14:paraId="6E61C1BE">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F032CCD">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1.按三级配电要求，配备总配电箱、分配电箱、开关箱三类（铁质）标准电箱。开关箱应符合一机、一箱、一闸、一漏。三类电箱中的各类电器应是合格品。</w:t>
            </w:r>
          </w:p>
          <w:p w14:paraId="2EE89A8F">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2.按两级保护的要求，选取符合容量要求和质量合格的总配电箱和开关箱中的漏电保护器。</w:t>
            </w:r>
          </w:p>
          <w:p w14:paraId="6306D484">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3.对大型、落地式分配电箱、开关箱设置防护棚和通透式围挡。</w:t>
            </w:r>
          </w:p>
        </w:tc>
      </w:tr>
      <w:tr w14:paraId="320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AFD1BA">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F74ACAC">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95A7D74">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57C1E0BA">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施工现场应设置不少于三处的接地保护装置。</w:t>
            </w:r>
          </w:p>
        </w:tc>
      </w:tr>
      <w:tr w14:paraId="1CE0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2C3C7C2">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A704455">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05216DF">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5F5AD2FF">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总配电室建筑材料必须达到三级防火要求，室内做硬地坪、电缆沟、吊顶。</w:t>
            </w:r>
          </w:p>
        </w:tc>
      </w:tr>
      <w:tr w14:paraId="2B64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6A5CB800">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01D046D2">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7F6388F4">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44461EC3">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设两道防护栏杆和18cm高的踢脚板，用密目式安全立网全封闭。 </w:t>
            </w:r>
          </w:p>
        </w:tc>
      </w:tr>
      <w:tr w14:paraId="71F2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0106E66">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B8A5A2">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8793E9F">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7212FFB6">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设防护棚，防护棚应为不小于5cm厚的木板或两道相距50cm的竹笆。两侧应沿栏杆架用密目式安全网封闭。</w:t>
            </w:r>
          </w:p>
        </w:tc>
      </w:tr>
      <w:tr w14:paraId="6298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F87318C">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F39513">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BE2C9">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D9D2A37">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用硬质材料全封闭；短边超过1.5m长的洞口，除封闭外四周还应设有防护栏杆。</w:t>
            </w:r>
          </w:p>
        </w:tc>
      </w:tr>
      <w:tr w14:paraId="4460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A2BA0D">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9641F2E">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2EF5FF6">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64F60442">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设置定型化、工具化的防护门。在电梯井内每隔2层（不大于10m）设置一道水平防护。</w:t>
            </w:r>
          </w:p>
        </w:tc>
      </w:tr>
      <w:tr w14:paraId="0FA0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6421F20">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3930644">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687D7C1">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65B760E8">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设1.2m高的定型化、工具化、标准化的防护栏，18cm高的踢脚板。</w:t>
            </w:r>
          </w:p>
        </w:tc>
      </w:tr>
      <w:tr w14:paraId="4E4A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F1C0801">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0C3C9FE">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FA5D204">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77480AAC">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设置防护隔离棚或其他设施。</w:t>
            </w:r>
          </w:p>
        </w:tc>
      </w:tr>
      <w:tr w14:paraId="5E54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2877F6">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BCD8F4E">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BE40CD7">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4C372871">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有悬挂安全带的悬索或其他设施；有操作平台；有上下的梯子或其他形式的通道。</w:t>
            </w:r>
          </w:p>
        </w:tc>
      </w:tr>
      <w:tr w14:paraId="5B2A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9533CE2">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3312D76">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0FE7635">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CC9D5C1">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设1.2m高标准化的防护栏，用密目式安全立网封闭，悬挂标识。</w:t>
            </w:r>
          </w:p>
        </w:tc>
      </w:tr>
      <w:tr w14:paraId="1539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2A67A6">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B83A53">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6E8554D9">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安全帽、安全带、特种作业人员（电工、焊工、架子工等）防护服装、用品等。</w:t>
            </w:r>
          </w:p>
        </w:tc>
      </w:tr>
      <w:tr w14:paraId="25CA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C972642">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C8B69A0">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3B2B9ED0">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02C90855">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设防护棚（同通道口防护并有防雨措施）。</w:t>
            </w:r>
          </w:p>
        </w:tc>
      </w:tr>
      <w:tr w14:paraId="27C3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BA3927">
            <w:pPr>
              <w:spacing w:line="360" w:lineRule="auto"/>
              <w:jc w:val="center"/>
              <w:rPr>
                <w:rFonts w:ascii="宋体" w:hAnsi="宋体" w:cs="宋体"/>
                <w:bCs/>
                <w:color w:val="000000" w:themeColor="text1"/>
                <w:sz w:val="24"/>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79A6BD6">
            <w:pPr>
              <w:spacing w:line="360" w:lineRule="auto"/>
              <w:jc w:val="center"/>
              <w:rPr>
                <w:rFonts w:ascii="宋体" w:hAnsi="宋体" w:cs="宋体"/>
                <w:bCs/>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C94E55A">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4FE24BE4">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（1）垂直运输设备检测、检验。</w:t>
            </w:r>
          </w:p>
          <w:p w14:paraId="7C53B680">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（2）物料提升机、施工电梯等物料平台搭设、外侧用密目式安全立网全封闭，安全防护门、防护棚等。</w:t>
            </w:r>
          </w:p>
        </w:tc>
      </w:tr>
      <w:tr w14:paraId="7A6B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7F465D">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2E148B9">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2EB64BF5">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超过一定规模的危险性较大分部分项工程专家论证审查。</w:t>
            </w:r>
          </w:p>
        </w:tc>
      </w:tr>
      <w:tr w14:paraId="2CF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A9C89C2">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87EC3A3">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3AC87F72">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救援器材准备及演练等。</w:t>
            </w:r>
          </w:p>
        </w:tc>
      </w:tr>
      <w:tr w14:paraId="382F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0EBC1E9">
            <w:pPr>
              <w:spacing w:line="360" w:lineRule="auto"/>
              <w:jc w:val="center"/>
              <w:rPr>
                <w:rFonts w:ascii="宋体" w:hAnsi="宋体" w:cs="宋体"/>
                <w:bCs/>
                <w:color w:val="000000" w:themeColor="text1"/>
                <w:sz w:val="24"/>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ACBCAC">
            <w:pPr>
              <w:spacing w:line="360" w:lineRule="auto"/>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3B14BB9A">
            <w:pPr>
              <w:spacing w:line="360"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其它特殊情况下的防护费用，如：城市主干道、人流密集、河边等处施工及文物、古建筑、古树保护等。</w:t>
            </w:r>
          </w:p>
        </w:tc>
      </w:tr>
    </w:tbl>
    <w:p w14:paraId="3A1941B8">
      <w:pPr>
        <w:spacing w:line="360" w:lineRule="auto"/>
        <w:ind w:firstLine="480" w:firstLineChars="200"/>
        <w:rPr>
          <w:rFonts w:ascii="宋体" w:hAnsi="宋体" w:cs="宋体"/>
          <w:color w:val="000000" w:themeColor="text1"/>
          <w:sz w:val="24"/>
          <w14:textFill>
            <w14:solidFill>
              <w14:schemeClr w14:val="tx1"/>
            </w14:solidFill>
          </w14:textFill>
        </w:rPr>
      </w:pPr>
    </w:p>
    <w:p w14:paraId="12CA16F1">
      <w:pPr>
        <w:spacing w:line="360" w:lineRule="auto"/>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4505E607">
      <w:pPr>
        <w:pStyle w:val="4"/>
        <w:spacing w:line="360" w:lineRule="auto"/>
        <w:rPr>
          <w:rFonts w:ascii="宋体" w:hAnsi="宋体"/>
          <w:color w:val="000000" w:themeColor="text1"/>
          <w14:textFill>
            <w14:solidFill>
              <w14:schemeClr w14:val="tx1"/>
            </w14:solidFill>
          </w14:textFill>
        </w:rPr>
      </w:pPr>
    </w:p>
    <w:p w14:paraId="1B9E0D03">
      <w:pPr>
        <w:pStyle w:val="27"/>
        <w:spacing w:line="360" w:lineRule="auto"/>
        <w:rPr>
          <w:rFonts w:ascii="宋体" w:hAnsi="宋体"/>
          <w:color w:val="000000" w:themeColor="text1"/>
          <w14:textFill>
            <w14:solidFill>
              <w14:schemeClr w14:val="tx1"/>
            </w14:solidFill>
          </w14:textFill>
        </w:rPr>
      </w:pPr>
    </w:p>
    <w:p w14:paraId="7F35670E">
      <w:pPr>
        <w:pStyle w:val="23"/>
        <w:spacing w:line="360" w:lineRule="auto"/>
        <w:rPr>
          <w:rFonts w:hAnsi="宋体"/>
          <w:color w:val="000000" w:themeColor="text1"/>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70925903">
      <w:pPr>
        <w:adjustRightInd w:val="0"/>
        <w:snapToGrid w:val="0"/>
        <w:spacing w:line="360" w:lineRule="auto"/>
        <w:rPr>
          <w:rFonts w:ascii="宋体" w:hAnsi="宋体"/>
          <w:b/>
          <w:color w:val="000000" w:themeColor="text1"/>
          <w:szCs w:val="21"/>
          <w14:textFill>
            <w14:solidFill>
              <w14:schemeClr w14:val="tx1"/>
            </w14:solidFill>
          </w14:textFill>
        </w:rPr>
      </w:pPr>
    </w:p>
    <w:p w14:paraId="2634AD98">
      <w:pPr>
        <w:adjustRightInd w:val="0"/>
        <w:snapToGrid w:val="0"/>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附件13</w:t>
      </w:r>
    </w:p>
    <w:p w14:paraId="51C7B23B">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中小企业声明函（工程）</w:t>
      </w:r>
    </w:p>
    <w:p w14:paraId="25C44620">
      <w:pPr>
        <w:spacing w:line="360" w:lineRule="auto"/>
        <w:ind w:firstLine="708" w:firstLineChars="294"/>
        <w:rPr>
          <w:rFonts w:ascii="宋体" w:hAnsi="宋体" w:cs="宋体"/>
          <w:b/>
          <w:bCs/>
          <w:color w:val="000000" w:themeColor="text1"/>
          <w:sz w:val="24"/>
          <w14:textFill>
            <w14:solidFill>
              <w14:schemeClr w14:val="tx1"/>
            </w14:solidFill>
          </w14:textFill>
        </w:rPr>
      </w:pPr>
    </w:p>
    <w:p w14:paraId="1CBDAF61">
      <w:pPr>
        <w:spacing w:line="360" w:lineRule="auto"/>
        <w:ind w:firstLine="42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2ECE5F36">
      <w:pPr>
        <w:spacing w:line="360" w:lineRule="auto"/>
        <w:ind w:firstLine="42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u w:val="single"/>
          <w14:textFill>
            <w14:solidFill>
              <w14:schemeClr w14:val="tx1"/>
            </w14:solidFill>
          </w14:textFill>
        </w:rPr>
        <w:t>（标的名称）</w:t>
      </w:r>
      <w:r>
        <w:rPr>
          <w:rFonts w:hint="eastAsia" w:ascii="宋体" w:hAnsi="宋体"/>
          <w:bCs/>
          <w:color w:val="000000" w:themeColor="text1"/>
          <w:sz w:val="24"/>
          <w14:textFill>
            <w14:solidFill>
              <w14:schemeClr w14:val="tx1"/>
            </w14:solidFill>
          </w14:textFill>
        </w:rPr>
        <w:t>，属于</w:t>
      </w:r>
      <w:r>
        <w:rPr>
          <w:rFonts w:hint="eastAsia" w:ascii="宋体" w:hAnsi="宋体"/>
          <w:bCs/>
          <w:color w:val="000000" w:themeColor="text1"/>
          <w:sz w:val="24"/>
          <w:u w:val="single"/>
          <w14:textFill>
            <w14:solidFill>
              <w14:schemeClr w14:val="tx1"/>
            </w14:solidFill>
          </w14:textFill>
        </w:rPr>
        <w:t>（采购文件中明确的所属行业）</w:t>
      </w:r>
      <w:r>
        <w:rPr>
          <w:rFonts w:hint="eastAsia" w:ascii="宋体" w:hAnsi="宋体"/>
          <w:bCs/>
          <w:color w:val="000000" w:themeColor="text1"/>
          <w:sz w:val="24"/>
          <w14:textFill>
            <w14:solidFill>
              <w14:schemeClr w14:val="tx1"/>
            </w14:solidFill>
          </w14:textFill>
        </w:rPr>
        <w:t>行业；承建企业为</w:t>
      </w:r>
      <w:r>
        <w:rPr>
          <w:rFonts w:hint="eastAsia" w:ascii="宋体" w:hAnsi="宋体"/>
          <w:bCs/>
          <w:color w:val="000000" w:themeColor="text1"/>
          <w:sz w:val="24"/>
          <w:u w:val="single"/>
          <w14:textFill>
            <w14:solidFill>
              <w14:schemeClr w14:val="tx1"/>
            </w14:solidFill>
          </w14:textFill>
        </w:rPr>
        <w:t>（企业名称）</w:t>
      </w:r>
      <w:r>
        <w:rPr>
          <w:rFonts w:hint="eastAsia" w:ascii="宋体" w:hAnsi="宋体"/>
          <w:bCs/>
          <w:color w:val="000000" w:themeColor="text1"/>
          <w:sz w:val="24"/>
          <w14:textFill>
            <w14:solidFill>
              <w14:schemeClr w14:val="tx1"/>
            </w14:solidFill>
          </w14:textFill>
        </w:rPr>
        <w:t>，从业人员</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人，营业收入为</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万元，资产总额为</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万元，属于</w:t>
      </w:r>
      <w:r>
        <w:rPr>
          <w:rFonts w:hint="eastAsia" w:ascii="宋体" w:hAnsi="宋体"/>
          <w:bCs/>
          <w:color w:val="000000" w:themeColor="text1"/>
          <w:sz w:val="24"/>
          <w:u w:val="single"/>
          <w14:textFill>
            <w14:solidFill>
              <w14:schemeClr w14:val="tx1"/>
            </w14:solidFill>
          </w14:textFill>
        </w:rPr>
        <w:t>（中型企业、小型企业、微型企业）</w:t>
      </w:r>
      <w:r>
        <w:rPr>
          <w:rFonts w:hint="eastAsia" w:ascii="宋体" w:hAnsi="宋体"/>
          <w:bCs/>
          <w:color w:val="000000" w:themeColor="text1"/>
          <w:sz w:val="24"/>
          <w14:textFill>
            <w14:solidFill>
              <w14:schemeClr w14:val="tx1"/>
            </w14:solidFill>
          </w14:textFill>
        </w:rPr>
        <w:t>；</w:t>
      </w:r>
    </w:p>
    <w:p w14:paraId="6678F3E2">
      <w:pPr>
        <w:spacing w:line="360" w:lineRule="auto"/>
        <w:ind w:firstLine="42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u w:val="single"/>
          <w14:textFill>
            <w14:solidFill>
              <w14:schemeClr w14:val="tx1"/>
            </w14:solidFill>
          </w14:textFill>
        </w:rPr>
        <w:t>（标的名称）</w:t>
      </w:r>
      <w:r>
        <w:rPr>
          <w:rFonts w:hint="eastAsia" w:ascii="宋体" w:hAnsi="宋体"/>
          <w:bCs/>
          <w:color w:val="000000" w:themeColor="text1"/>
          <w:sz w:val="24"/>
          <w14:textFill>
            <w14:solidFill>
              <w14:schemeClr w14:val="tx1"/>
            </w14:solidFill>
          </w14:textFill>
        </w:rPr>
        <w:t>，属于</w:t>
      </w:r>
      <w:r>
        <w:rPr>
          <w:rFonts w:hint="eastAsia" w:ascii="宋体" w:hAnsi="宋体"/>
          <w:bCs/>
          <w:color w:val="000000" w:themeColor="text1"/>
          <w:sz w:val="24"/>
          <w:u w:val="single"/>
          <w14:textFill>
            <w14:solidFill>
              <w14:schemeClr w14:val="tx1"/>
            </w14:solidFill>
          </w14:textFill>
        </w:rPr>
        <w:t>（采购文件中明确的所属行业）</w:t>
      </w:r>
      <w:r>
        <w:rPr>
          <w:rFonts w:hint="eastAsia" w:ascii="宋体" w:hAnsi="宋体"/>
          <w:bCs/>
          <w:color w:val="000000" w:themeColor="text1"/>
          <w:sz w:val="24"/>
          <w14:textFill>
            <w14:solidFill>
              <w14:schemeClr w14:val="tx1"/>
            </w14:solidFill>
          </w14:textFill>
        </w:rPr>
        <w:t>行业；承建企业为</w:t>
      </w:r>
      <w:r>
        <w:rPr>
          <w:rFonts w:hint="eastAsia" w:ascii="宋体" w:hAnsi="宋体"/>
          <w:bCs/>
          <w:color w:val="000000" w:themeColor="text1"/>
          <w:sz w:val="24"/>
          <w:u w:val="single"/>
          <w14:textFill>
            <w14:solidFill>
              <w14:schemeClr w14:val="tx1"/>
            </w14:solidFill>
          </w14:textFill>
        </w:rPr>
        <w:t>（企业名称）</w:t>
      </w:r>
      <w:r>
        <w:rPr>
          <w:rFonts w:hint="eastAsia" w:ascii="宋体" w:hAnsi="宋体"/>
          <w:bCs/>
          <w:color w:val="000000" w:themeColor="text1"/>
          <w:sz w:val="24"/>
          <w14:textFill>
            <w14:solidFill>
              <w14:schemeClr w14:val="tx1"/>
            </w14:solidFill>
          </w14:textFill>
        </w:rPr>
        <w:t>，从业人员</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人，营业收入为</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万元，资产总额为</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万元，属于</w:t>
      </w:r>
      <w:r>
        <w:rPr>
          <w:rFonts w:hint="eastAsia" w:ascii="宋体" w:hAnsi="宋体"/>
          <w:bCs/>
          <w:color w:val="000000" w:themeColor="text1"/>
          <w:sz w:val="24"/>
          <w:u w:val="single"/>
          <w14:textFill>
            <w14:solidFill>
              <w14:schemeClr w14:val="tx1"/>
            </w14:solidFill>
          </w14:textFill>
        </w:rPr>
        <w:t>（中型企业、小型企业、微型企业）</w:t>
      </w:r>
      <w:r>
        <w:rPr>
          <w:rFonts w:hint="eastAsia" w:ascii="宋体" w:hAnsi="宋体"/>
          <w:bCs/>
          <w:color w:val="000000" w:themeColor="text1"/>
          <w:sz w:val="24"/>
          <w14:textFill>
            <w14:solidFill>
              <w14:schemeClr w14:val="tx1"/>
            </w14:solidFill>
          </w14:textFill>
        </w:rPr>
        <w:t>；</w:t>
      </w:r>
    </w:p>
    <w:p w14:paraId="3BCFEED9">
      <w:pPr>
        <w:spacing w:line="360" w:lineRule="auto"/>
        <w:ind w:firstLine="4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p>
    <w:p w14:paraId="77CD8A0B">
      <w:pPr>
        <w:spacing w:line="360" w:lineRule="auto"/>
        <w:ind w:firstLine="4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652E6851">
      <w:pPr>
        <w:spacing w:line="360" w:lineRule="auto"/>
        <w:ind w:firstLine="42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本企业对上述声明内容的真实性负责。如有虚假，将依法承担相应责任。</w:t>
      </w:r>
    </w:p>
    <w:p w14:paraId="37BEE13F">
      <w:pPr>
        <w:adjustRightInd w:val="0"/>
        <w:snapToGrid w:val="0"/>
        <w:spacing w:line="360" w:lineRule="auto"/>
        <w:ind w:firstLine="4200" w:firstLineChars="1750"/>
        <w:jc w:val="left"/>
        <w:rPr>
          <w:rFonts w:ascii="宋体" w:hAnsi="宋体"/>
          <w:color w:val="000000" w:themeColor="text1"/>
          <w:sz w:val="24"/>
          <w14:textFill>
            <w14:solidFill>
              <w14:schemeClr w14:val="tx1"/>
            </w14:solidFill>
          </w14:textFill>
        </w:rPr>
      </w:pPr>
    </w:p>
    <w:p w14:paraId="0D61A938">
      <w:pPr>
        <w:adjustRightInd w:val="0"/>
        <w:snapToGrid w:val="0"/>
        <w:spacing w:line="360" w:lineRule="auto"/>
        <w:ind w:firstLine="4200" w:firstLineChars="17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供应商名称（公章）：                          </w:t>
      </w:r>
    </w:p>
    <w:p w14:paraId="0D047822">
      <w:pPr>
        <w:spacing w:line="360" w:lineRule="auto"/>
        <w:ind w:firstLine="3600" w:firstLineChars="15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14:paraId="53902091">
      <w:pPr>
        <w:spacing w:line="360" w:lineRule="auto"/>
        <w:jc w:val="left"/>
        <w:rPr>
          <w:rFonts w:ascii="宋体" w:hAnsi="宋体"/>
          <w:bCs/>
          <w:color w:val="000000" w:themeColor="text1"/>
          <w:sz w:val="24"/>
          <w14:textFill>
            <w14:solidFill>
              <w14:schemeClr w14:val="tx1"/>
            </w14:solidFill>
          </w14:textFill>
        </w:rPr>
      </w:pPr>
    </w:p>
    <w:p w14:paraId="7AA03B24">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）如磋商供应商为联合体或分包的，声明函中“项目名称”应填写联合体中中小企业承担的具体内容或者中小企业具体分包内容。</w:t>
      </w:r>
    </w:p>
    <w:p w14:paraId="37D57A7A">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）请根据真实情况出具《中小企业声明函》。</w:t>
      </w:r>
      <w:r>
        <w:rPr>
          <w:rFonts w:hint="eastAsia" w:ascii="宋体" w:hAnsi="宋体"/>
          <w:color w:val="000000" w:themeColor="text1"/>
          <w:sz w:val="24"/>
          <w14:textFill>
            <w14:solidFill>
              <w14:schemeClr w14:val="tx1"/>
            </w14:solidFill>
          </w14:textFill>
        </w:rPr>
        <w:t>成交候选人享受《政府采购促进中小企业发展管理办法》（财库〔2020〕46号）</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财政部《关于进一步加大政府采购支持中小企业力度的通知》（财库〔2022〕19号）</w:t>
      </w:r>
      <w:r>
        <w:rPr>
          <w:rFonts w:hint="eastAsia" w:ascii="宋体" w:hAnsi="宋体"/>
          <w:color w:val="000000" w:themeColor="text1"/>
          <w:sz w:val="24"/>
          <w14:textFill>
            <w14:solidFill>
              <w14:schemeClr w14:val="tx1"/>
            </w14:solidFill>
          </w14:textFill>
        </w:rPr>
        <w:t>规定的中小企业扶持政策的，采购人、采购代理机构应当随成交结果公开成交供应商的《中小企业声明函》</w:t>
      </w:r>
      <w:r>
        <w:rPr>
          <w:rFonts w:hint="eastAsia" w:ascii="宋体" w:hAnsi="宋体"/>
          <w:bCs/>
          <w:color w:val="000000" w:themeColor="text1"/>
          <w:sz w:val="24"/>
          <w14:textFill>
            <w14:solidFill>
              <w14:schemeClr w14:val="tx1"/>
            </w14:solidFill>
          </w14:textFill>
        </w:rPr>
        <w:t>，接受社会监督。</w:t>
      </w:r>
    </w:p>
    <w:p w14:paraId="05F30C4E">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）从业人员、营业收入、资产总额填报上一年度数据，无上一年度数据的新成立企业可不填报。</w:t>
      </w:r>
    </w:p>
    <w:p w14:paraId="0933E5EA">
      <w:pPr>
        <w:spacing w:line="360" w:lineRule="auto"/>
        <w:ind w:firstLine="6720" w:firstLineChars="3200"/>
        <w:rPr>
          <w:rFonts w:ascii="宋体" w:hAnsi="宋体" w:cs="Courier New"/>
          <w:color w:val="000000" w:themeColor="text1"/>
          <w:szCs w:val="21"/>
          <w14:textFill>
            <w14:solidFill>
              <w14:schemeClr w14:val="tx1"/>
            </w14:solidFill>
          </w14:textFill>
        </w:rPr>
      </w:pPr>
    </w:p>
    <w:p w14:paraId="29EC2C52">
      <w:pPr>
        <w:spacing w:line="360" w:lineRule="auto"/>
        <w:ind w:left="420" w:hanging="42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附件14</w:t>
      </w:r>
    </w:p>
    <w:p w14:paraId="1797D6DC">
      <w:pPr>
        <w:pStyle w:val="34"/>
        <w:widowControl w:val="0"/>
        <w:adjustRightInd w:val="0"/>
        <w:snapToGrid w:val="0"/>
        <w:spacing w:before="0" w:beforeAutospacing="0" w:after="0" w:afterAutospacing="0" w:line="360" w:lineRule="auto"/>
        <w:jc w:val="center"/>
        <w:rPr>
          <w:b/>
          <w:color w:val="000000" w:themeColor="text1"/>
          <w:kern w:val="2"/>
          <w:sz w:val="36"/>
          <w:szCs w:val="36"/>
          <w14:textFill>
            <w14:solidFill>
              <w14:schemeClr w14:val="tx1"/>
            </w14:solidFill>
          </w14:textFill>
        </w:rPr>
      </w:pPr>
    </w:p>
    <w:p w14:paraId="566532A4">
      <w:pPr>
        <w:pStyle w:val="34"/>
        <w:widowControl w:val="0"/>
        <w:adjustRightInd w:val="0"/>
        <w:snapToGrid w:val="0"/>
        <w:spacing w:before="0" w:beforeAutospacing="0" w:after="0" w:afterAutospacing="0" w:line="360" w:lineRule="auto"/>
        <w:jc w:val="center"/>
        <w:rPr>
          <w:b/>
          <w:color w:val="000000" w:themeColor="text1"/>
          <w:kern w:val="2"/>
          <w:sz w:val="36"/>
          <w:szCs w:val="36"/>
          <w14:textFill>
            <w14:solidFill>
              <w14:schemeClr w14:val="tx1"/>
            </w14:solidFill>
          </w14:textFill>
        </w:rPr>
      </w:pPr>
    </w:p>
    <w:p w14:paraId="2FEFC735">
      <w:pPr>
        <w:pStyle w:val="34"/>
        <w:widowControl w:val="0"/>
        <w:adjustRightInd w:val="0"/>
        <w:snapToGrid w:val="0"/>
        <w:spacing w:before="0" w:beforeAutospacing="0" w:after="0" w:afterAutospacing="0" w:line="360" w:lineRule="auto"/>
        <w:jc w:val="center"/>
        <w:rPr>
          <w:b/>
          <w:color w:val="000000" w:themeColor="text1"/>
          <w:kern w:val="2"/>
          <w:sz w:val="36"/>
          <w:szCs w:val="36"/>
          <w14:textFill>
            <w14:solidFill>
              <w14:schemeClr w14:val="tx1"/>
            </w14:solidFill>
          </w14:textFill>
        </w:rPr>
      </w:pPr>
      <w:r>
        <w:rPr>
          <w:rFonts w:hint="eastAsia"/>
          <w:b/>
          <w:color w:val="000000" w:themeColor="text1"/>
          <w:kern w:val="2"/>
          <w:sz w:val="36"/>
          <w:szCs w:val="36"/>
          <w14:textFill>
            <w14:solidFill>
              <w14:schemeClr w14:val="tx1"/>
            </w14:solidFill>
          </w14:textFill>
        </w:rPr>
        <w:t>残疾人福利性单位声明函</w:t>
      </w:r>
    </w:p>
    <w:p w14:paraId="3EF5C929">
      <w:pPr>
        <w:spacing w:line="360" w:lineRule="auto"/>
        <w:rPr>
          <w:rFonts w:ascii="宋体" w:hAnsi="宋体"/>
          <w:color w:val="000000" w:themeColor="text1"/>
          <w:szCs w:val="21"/>
          <w14:textFill>
            <w14:solidFill>
              <w14:schemeClr w14:val="tx1"/>
            </w14:solidFill>
          </w14:textFill>
        </w:rPr>
      </w:pPr>
    </w:p>
    <w:p w14:paraId="70EC8B98">
      <w:pPr>
        <w:spacing w:line="360" w:lineRule="auto"/>
        <w:rPr>
          <w:rFonts w:ascii="宋体" w:hAnsi="宋体"/>
          <w:bCs/>
          <w:color w:val="000000" w:themeColor="text1"/>
          <w:spacing w:val="6"/>
          <w:sz w:val="24"/>
          <w14:textFill>
            <w14:solidFill>
              <w14:schemeClr w14:val="tx1"/>
            </w14:solidFill>
          </w14:textFill>
        </w:rPr>
      </w:pPr>
    </w:p>
    <w:p w14:paraId="1829F657">
      <w:pPr>
        <w:spacing w:line="360" w:lineRule="auto"/>
        <w:ind w:firstLine="504"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14:textFill>
            <w14:solidFill>
              <w14:schemeClr w14:val="tx1"/>
            </w14:solidFill>
          </w14:textFill>
        </w:rPr>
        <w:t>〔2017〕 141</w:t>
      </w:r>
      <w:r>
        <w:rPr>
          <w:rFonts w:hint="eastAsia" w:ascii="宋体" w:hAnsi="宋体"/>
          <w:color w:val="000000" w:themeColor="text1"/>
          <w:spacing w:val="6"/>
          <w:sz w:val="24"/>
          <w14:textFill>
            <w14:solidFill>
              <w14:schemeClr w14:val="tx1"/>
            </w14:solidFill>
          </w14:textFill>
        </w:rPr>
        <w:t>号）的规定，本单位为符合条件的残疾人福利性单位，且本单位参加</w:t>
      </w:r>
      <w:r>
        <w:rPr>
          <w:rFonts w:hint="eastAsia" w:ascii="宋体" w:hAnsi="宋体"/>
          <w:color w:val="000000" w:themeColor="text1"/>
          <w:spacing w:val="6"/>
          <w:sz w:val="24"/>
          <w:u w:val="single"/>
          <w14:textFill>
            <w14:solidFill>
              <w14:schemeClr w14:val="tx1"/>
            </w14:solidFill>
          </w14:textFill>
        </w:rPr>
        <w:t>______</w:t>
      </w:r>
      <w:r>
        <w:rPr>
          <w:rFonts w:hint="eastAsia" w:ascii="宋体" w:hAnsi="宋体"/>
          <w:color w:val="000000" w:themeColor="text1"/>
          <w:spacing w:val="6"/>
          <w:sz w:val="24"/>
          <w14:textFill>
            <w14:solidFill>
              <w14:schemeClr w14:val="tx1"/>
            </w14:solidFill>
          </w14:textFill>
        </w:rPr>
        <w:t>单位的</w:t>
      </w:r>
      <w:r>
        <w:rPr>
          <w:rFonts w:hint="eastAsia" w:ascii="宋体" w:hAnsi="宋体"/>
          <w:color w:val="000000" w:themeColor="text1"/>
          <w:spacing w:val="6"/>
          <w:sz w:val="24"/>
          <w:u w:val="single"/>
          <w14:textFill>
            <w14:solidFill>
              <w14:schemeClr w14:val="tx1"/>
            </w14:solidFill>
          </w14:textFill>
        </w:rPr>
        <w:t>______</w:t>
      </w:r>
      <w:r>
        <w:rPr>
          <w:rFonts w:hint="eastAsia" w:ascii="宋体" w:hAnsi="宋体"/>
          <w:color w:val="000000" w:themeColor="text1"/>
          <w:spacing w:val="6"/>
          <w:sz w:val="24"/>
          <w14:textFill>
            <w14:solidFill>
              <w14:schemeClr w14:val="tx1"/>
            </w14:solidFill>
          </w14:textFill>
        </w:rPr>
        <w:t>项目采购活动由本单位承担工程</w:t>
      </w:r>
      <w:r>
        <w:rPr>
          <w:rFonts w:hint="eastAsia" w:ascii="宋体" w:hAnsi="宋体"/>
          <w:color w:val="000000" w:themeColor="text1"/>
          <w:spacing w:val="-6"/>
          <w:sz w:val="24"/>
          <w14:textFill>
            <w14:solidFill>
              <w14:schemeClr w14:val="tx1"/>
            </w14:solidFill>
          </w14:textFill>
        </w:rPr>
        <w:t>。</w:t>
      </w:r>
    </w:p>
    <w:p w14:paraId="793A27B2">
      <w:pPr>
        <w:spacing w:line="360" w:lineRule="auto"/>
        <w:ind w:firstLine="504" w:firstLineChars="200"/>
        <w:rPr>
          <w:rFonts w:ascii="宋体" w:hAnsi="宋体"/>
          <w:color w:val="000000" w:themeColor="text1"/>
          <w:spacing w:val="6"/>
          <w:sz w:val="24"/>
          <w14:textFill>
            <w14:solidFill>
              <w14:schemeClr w14:val="tx1"/>
            </w14:solidFill>
          </w14:textFill>
        </w:rPr>
      </w:pPr>
      <w:r>
        <w:rPr>
          <w:rFonts w:hint="eastAsia" w:ascii="宋体" w:hAnsi="宋体"/>
          <w:color w:val="000000" w:themeColor="text1"/>
          <w:spacing w:val="6"/>
          <w:sz w:val="24"/>
          <w14:textFill>
            <w14:solidFill>
              <w14:schemeClr w14:val="tx1"/>
            </w14:solidFill>
          </w14:textFill>
        </w:rPr>
        <w:t>本单位对上述声明的真实性负责。如有虚假，将依法承担相应责任。</w:t>
      </w:r>
    </w:p>
    <w:p w14:paraId="1DD76D60">
      <w:pPr>
        <w:spacing w:line="360" w:lineRule="auto"/>
        <w:ind w:firstLine="480" w:firstLineChars="200"/>
        <w:rPr>
          <w:rFonts w:ascii="宋体" w:hAnsi="宋体"/>
          <w:color w:val="000000" w:themeColor="text1"/>
          <w:sz w:val="24"/>
          <w14:textFill>
            <w14:solidFill>
              <w14:schemeClr w14:val="tx1"/>
            </w14:solidFill>
          </w14:textFill>
        </w:rPr>
      </w:pPr>
    </w:p>
    <w:p w14:paraId="7735F5E2">
      <w:pPr>
        <w:spacing w:line="360" w:lineRule="auto"/>
        <w:ind w:firstLine="480" w:firstLineChars="200"/>
        <w:rPr>
          <w:rFonts w:ascii="宋体" w:hAnsi="宋体"/>
          <w:color w:val="000000" w:themeColor="text1"/>
          <w:sz w:val="24"/>
          <w14:textFill>
            <w14:solidFill>
              <w14:schemeClr w14:val="tx1"/>
            </w14:solidFill>
          </w14:textFill>
        </w:rPr>
      </w:pPr>
    </w:p>
    <w:p w14:paraId="4E9F501A">
      <w:pPr>
        <w:adjustRightInd w:val="0"/>
        <w:snapToGrid w:val="0"/>
        <w:spacing w:line="360" w:lineRule="auto"/>
        <w:ind w:firstLine="960" w:firstLineChars="4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供应商名称（公章）：                          </w:t>
      </w:r>
    </w:p>
    <w:p w14:paraId="51AFB046">
      <w:pPr>
        <w:tabs>
          <w:tab w:val="left" w:pos="4860"/>
        </w:tabs>
        <w:spacing w:line="360" w:lineRule="auto"/>
        <w:ind w:right="1560" w:firstLine="480" w:firstLineChars="20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  年   月   日</w:t>
      </w:r>
    </w:p>
    <w:p w14:paraId="4045F731">
      <w:pPr>
        <w:tabs>
          <w:tab w:val="left" w:pos="4860"/>
        </w:tabs>
        <w:spacing w:line="360" w:lineRule="auto"/>
        <w:ind w:firstLine="482"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说明：符合条件的残疾人福利性单位在参加政府采购活动时，应当提供本通知规定的《残疾人福利性单位声明函》，并对声明的真实性负责。</w:t>
      </w:r>
    </w:p>
    <w:p w14:paraId="336DE65F">
      <w:pPr>
        <w:snapToGrid w:val="0"/>
        <w:spacing w:line="360" w:lineRule="auto"/>
        <w:ind w:firstLine="361" w:firstLineChars="15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成交供应商为残疾人福利性单位的，采购人或者其委托的采购代理机构应当随成交结果同时公告其《残疾人福利性单位声明函》，接受社会监督。</w:t>
      </w:r>
    </w:p>
    <w:p w14:paraId="38235A29">
      <w:pPr>
        <w:snapToGrid w:val="0"/>
        <w:spacing w:line="360" w:lineRule="auto"/>
        <w:ind w:firstLine="361" w:firstLineChars="15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供应商提供的《残疾人福利性单位声明函》与事实不符的，依照《政府采购法》第七十七条第一款的规定追究法律责任。</w:t>
      </w:r>
    </w:p>
    <w:p w14:paraId="60297CC9">
      <w:pPr>
        <w:spacing w:line="360" w:lineRule="auto"/>
        <w:ind w:firstLine="7680" w:firstLineChars="3200"/>
        <w:rPr>
          <w:rFonts w:ascii="宋体" w:hAnsi="宋体" w:cs="Courier New"/>
          <w:color w:val="000000" w:themeColor="text1"/>
          <w:sz w:val="24"/>
          <w14:textFill>
            <w14:solidFill>
              <w14:schemeClr w14:val="tx1"/>
            </w14:solidFill>
          </w14:textFill>
        </w:rPr>
      </w:pPr>
    </w:p>
    <w:p w14:paraId="7929D74F">
      <w:pPr>
        <w:spacing w:line="360" w:lineRule="auto"/>
        <w:ind w:firstLine="7680" w:firstLineChars="3200"/>
        <w:rPr>
          <w:rFonts w:ascii="宋体" w:hAnsi="宋体" w:cs="Courier New"/>
          <w:color w:val="000000" w:themeColor="text1"/>
          <w:sz w:val="24"/>
          <w14:textFill>
            <w14:solidFill>
              <w14:schemeClr w14:val="tx1"/>
            </w14:solidFill>
          </w14:textFill>
        </w:rPr>
      </w:pPr>
    </w:p>
    <w:p w14:paraId="5C935E56">
      <w:pPr>
        <w:spacing w:line="360" w:lineRule="auto"/>
        <w:ind w:firstLine="6720" w:firstLineChars="3200"/>
        <w:rPr>
          <w:rFonts w:ascii="宋体" w:hAnsi="宋体" w:cs="Courier New"/>
          <w:color w:val="000000" w:themeColor="text1"/>
          <w:szCs w:val="21"/>
          <w14:textFill>
            <w14:solidFill>
              <w14:schemeClr w14:val="tx1"/>
            </w14:solidFill>
          </w14:textFill>
        </w:rPr>
      </w:pPr>
    </w:p>
    <w:p w14:paraId="7E01FFDF">
      <w:pPr>
        <w:spacing w:line="360" w:lineRule="auto"/>
        <w:ind w:firstLine="6720" w:firstLineChars="3200"/>
        <w:rPr>
          <w:rFonts w:ascii="宋体" w:hAnsi="宋体" w:cs="Courier New"/>
          <w:color w:val="000000" w:themeColor="text1"/>
          <w:szCs w:val="21"/>
          <w14:textFill>
            <w14:solidFill>
              <w14:schemeClr w14:val="tx1"/>
            </w14:solidFill>
          </w14:textFill>
        </w:rPr>
      </w:pPr>
    </w:p>
    <w:p w14:paraId="734EB569">
      <w:pPr>
        <w:spacing w:line="360" w:lineRule="auto"/>
        <w:rPr>
          <w:rFonts w:ascii="宋体" w:hAnsi="宋体" w:cs="宋体"/>
          <w:b/>
          <w:color w:val="000000" w:themeColor="text1"/>
          <w:spacing w:val="6"/>
          <w:sz w:val="28"/>
          <w:szCs w:val="28"/>
          <w14:textFill>
            <w14:solidFill>
              <w14:schemeClr w14:val="tx1"/>
            </w14:solidFill>
          </w14:textFill>
        </w:rPr>
      </w:pPr>
    </w:p>
    <w:p w14:paraId="0047A05D">
      <w:pPr>
        <w:spacing w:line="360" w:lineRule="auto"/>
        <w:rPr>
          <w:rFonts w:ascii="宋体" w:hAnsi="宋体" w:cs="宋体"/>
          <w:b/>
          <w:color w:val="000000" w:themeColor="text1"/>
          <w:spacing w:val="6"/>
          <w:sz w:val="28"/>
          <w:szCs w:val="28"/>
          <w14:textFill>
            <w14:solidFill>
              <w14:schemeClr w14:val="tx1"/>
            </w14:solidFill>
          </w14:textFill>
        </w:rPr>
      </w:pPr>
      <w:r>
        <w:rPr>
          <w:rFonts w:hint="eastAsia" w:ascii="宋体" w:hAnsi="宋体" w:cs="宋体"/>
          <w:b/>
          <w:color w:val="000000" w:themeColor="text1"/>
          <w:spacing w:val="6"/>
          <w:sz w:val="28"/>
          <w:szCs w:val="28"/>
          <w14:textFill>
            <w14:solidFill>
              <w14:schemeClr w14:val="tx1"/>
            </w14:solidFill>
          </w14:textFill>
        </w:rPr>
        <w:br w:type="page"/>
      </w:r>
    </w:p>
    <w:p w14:paraId="33F83AD7">
      <w:pPr>
        <w:spacing w:line="360" w:lineRule="auto"/>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附件15</w:t>
      </w:r>
    </w:p>
    <w:p w14:paraId="0B6A9B2C">
      <w:pPr>
        <w:spacing w:line="360" w:lineRule="auto"/>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质疑函范本格式：</w:t>
      </w:r>
    </w:p>
    <w:p w14:paraId="4317A876">
      <w:pPr>
        <w:spacing w:line="360" w:lineRule="auto"/>
        <w:jc w:val="center"/>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质疑函范本</w:t>
      </w:r>
    </w:p>
    <w:p w14:paraId="1C5C7189">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一、质疑供应商基本信息</w:t>
      </w:r>
    </w:p>
    <w:p w14:paraId="7F04639E">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质疑供应商：</w:t>
      </w:r>
      <w:r>
        <w:rPr>
          <w:rFonts w:hint="eastAsia" w:ascii="宋体" w:hAnsi="宋体" w:cs="宋体"/>
          <w:color w:val="000000" w:themeColor="text1"/>
          <w:sz w:val="24"/>
          <w:u w:val="dotted"/>
          <w14:textFill>
            <w14:solidFill>
              <w14:schemeClr w14:val="tx1"/>
            </w14:solidFill>
          </w14:textFill>
        </w:rPr>
        <w:t xml:space="preserve">                                        </w:t>
      </w:r>
    </w:p>
    <w:p w14:paraId="60D17939">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201656EC">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p>
    <w:p w14:paraId="4141AF8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授权代表：</w:t>
      </w:r>
      <w:r>
        <w:rPr>
          <w:rFonts w:hint="eastAsia" w:ascii="宋体" w:hAnsi="宋体" w:cs="宋体"/>
          <w:color w:val="000000" w:themeColor="text1"/>
          <w:sz w:val="24"/>
          <w:u w:val="dotted"/>
          <w14:textFill>
            <w14:solidFill>
              <w14:schemeClr w14:val="tx1"/>
            </w14:solidFill>
          </w14:textFill>
        </w:rPr>
        <w:t xml:space="preserve">                                          </w:t>
      </w:r>
    </w:p>
    <w:p w14:paraId="75E5D53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69346E96">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邮编：</w:t>
      </w:r>
      <w:r>
        <w:rPr>
          <w:rFonts w:hint="eastAsia" w:ascii="宋体" w:hAnsi="宋体" w:cs="宋体"/>
          <w:color w:val="000000" w:themeColor="text1"/>
          <w:sz w:val="24"/>
          <w:u w:val="dotted"/>
          <w14:textFill>
            <w14:solidFill>
              <w14:schemeClr w14:val="tx1"/>
            </w14:solidFill>
          </w14:textFill>
        </w:rPr>
        <w:t xml:space="preserve">                                                </w:t>
      </w:r>
    </w:p>
    <w:p w14:paraId="06F43D96">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二、质疑项目基本情况</w:t>
      </w:r>
    </w:p>
    <w:p w14:paraId="637671E3">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质疑项目的名称：</w:t>
      </w:r>
      <w:r>
        <w:rPr>
          <w:rFonts w:hint="eastAsia" w:ascii="宋体" w:hAnsi="宋体" w:cs="宋体"/>
          <w:color w:val="000000" w:themeColor="text1"/>
          <w:sz w:val="24"/>
          <w:u w:val="dotted"/>
          <w14:textFill>
            <w14:solidFill>
              <w14:schemeClr w14:val="tx1"/>
            </w14:solidFill>
          </w14:textFill>
        </w:rPr>
        <w:t xml:space="preserve">                                      </w:t>
      </w:r>
    </w:p>
    <w:p w14:paraId="15FA24CF">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质疑项目的编号：</w:t>
      </w:r>
      <w:r>
        <w:rPr>
          <w:rFonts w:hint="eastAsia" w:ascii="宋体" w:hAnsi="宋体" w:cs="宋体"/>
          <w:color w:val="000000" w:themeColor="text1"/>
          <w:sz w:val="24"/>
          <w:u w:val="dotted"/>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dotted"/>
          <w14:textFill>
            <w14:solidFill>
              <w14:schemeClr w14:val="tx1"/>
            </w14:solidFill>
          </w14:textFill>
        </w:rPr>
        <w:t xml:space="preserve">                 </w:t>
      </w:r>
    </w:p>
    <w:p w14:paraId="01E6C789">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r>
        <w:rPr>
          <w:rFonts w:hint="eastAsia" w:ascii="宋体" w:hAnsi="宋体" w:cs="宋体"/>
          <w:color w:val="000000" w:themeColor="text1"/>
          <w:sz w:val="24"/>
          <w:u w:val="dotted"/>
          <w14:textFill>
            <w14:solidFill>
              <w14:schemeClr w14:val="tx1"/>
            </w14:solidFill>
          </w14:textFill>
        </w:rPr>
        <w:t xml:space="preserve">                                         </w:t>
      </w:r>
    </w:p>
    <w:p w14:paraId="6DF2BE4A">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采购文件获取日期：</w:t>
      </w:r>
      <w:r>
        <w:rPr>
          <w:rFonts w:hint="eastAsia" w:ascii="宋体" w:hAnsi="宋体" w:cs="宋体"/>
          <w:color w:val="000000" w:themeColor="text1"/>
          <w:sz w:val="24"/>
          <w:u w:val="dotted"/>
          <w14:textFill>
            <w14:solidFill>
              <w14:schemeClr w14:val="tx1"/>
            </w14:solidFill>
          </w14:textFill>
        </w:rPr>
        <w:t xml:space="preserve">                                           </w:t>
      </w:r>
    </w:p>
    <w:p w14:paraId="795D80B1">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三、质疑事项具体内容</w:t>
      </w:r>
    </w:p>
    <w:p w14:paraId="640DFC77">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质疑事项1：</w:t>
      </w:r>
      <w:r>
        <w:rPr>
          <w:rFonts w:hint="eastAsia" w:ascii="宋体" w:hAnsi="宋体" w:cs="宋体"/>
          <w:color w:val="000000" w:themeColor="text1"/>
          <w:sz w:val="24"/>
          <w:u w:val="dotted"/>
          <w14:textFill>
            <w14:solidFill>
              <w14:schemeClr w14:val="tx1"/>
            </w14:solidFill>
          </w14:textFill>
        </w:rPr>
        <w:t xml:space="preserve">                                         </w:t>
      </w:r>
    </w:p>
    <w:p w14:paraId="54CF4FA2">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事实依据：</w:t>
      </w:r>
      <w:r>
        <w:rPr>
          <w:rFonts w:hint="eastAsia" w:ascii="宋体" w:hAnsi="宋体" w:cs="宋体"/>
          <w:color w:val="000000" w:themeColor="text1"/>
          <w:sz w:val="24"/>
          <w:u w:val="dotted"/>
          <w14:textFill>
            <w14:solidFill>
              <w14:schemeClr w14:val="tx1"/>
            </w14:solidFill>
          </w14:textFill>
        </w:rPr>
        <w:t xml:space="preserve">                                          </w:t>
      </w:r>
    </w:p>
    <w:p w14:paraId="22F224DE">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7A73FFE9">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法律依据：</w:t>
      </w:r>
      <w:r>
        <w:rPr>
          <w:rFonts w:hint="eastAsia" w:ascii="宋体" w:hAnsi="宋体" w:cs="宋体"/>
          <w:color w:val="000000" w:themeColor="text1"/>
          <w:sz w:val="24"/>
          <w:u w:val="dotted"/>
          <w14:textFill>
            <w14:solidFill>
              <w14:schemeClr w14:val="tx1"/>
            </w14:solidFill>
          </w14:textFill>
        </w:rPr>
        <w:t xml:space="preserve">                                          </w:t>
      </w:r>
    </w:p>
    <w:p w14:paraId="6FBB3730">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u w:val="dotted"/>
          <w14:textFill>
            <w14:solidFill>
              <w14:schemeClr w14:val="tx1"/>
            </w14:solidFill>
          </w14:textFill>
        </w:rPr>
        <w:t xml:space="preserve">                                                     </w:t>
      </w:r>
    </w:p>
    <w:p w14:paraId="0B4B0B62">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质疑事项2</w:t>
      </w:r>
    </w:p>
    <w:p w14:paraId="13DDEB5D">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14:paraId="6F74EC01">
      <w:pPr>
        <w:snapToGrid w:val="0"/>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四、与质疑事项相关的质疑请求</w:t>
      </w:r>
    </w:p>
    <w:p w14:paraId="7C01F3EB">
      <w:pPr>
        <w:snapToGrid w:val="0"/>
        <w:spacing w:line="360" w:lineRule="auto"/>
        <w:rPr>
          <w:rFonts w:ascii="宋体" w:hAnsi="宋体" w:cs="宋体"/>
          <w:color w:val="000000" w:themeColor="text1"/>
          <w:sz w:val="24"/>
          <w:u w:val="dotted"/>
          <w14:textFill>
            <w14:solidFill>
              <w14:schemeClr w14:val="tx1"/>
            </w14:solidFill>
          </w14:textFill>
        </w:rPr>
      </w:pPr>
      <w:r>
        <w:rPr>
          <w:rFonts w:hint="eastAsia" w:ascii="宋体" w:hAnsi="宋体" w:cs="宋体"/>
          <w:color w:val="000000" w:themeColor="text1"/>
          <w:sz w:val="24"/>
          <w14:textFill>
            <w14:solidFill>
              <w14:schemeClr w14:val="tx1"/>
            </w14:solidFill>
          </w14:textFill>
        </w:rPr>
        <w:t>请求：</w:t>
      </w:r>
      <w:r>
        <w:rPr>
          <w:rFonts w:hint="eastAsia" w:ascii="宋体" w:hAnsi="宋体" w:cs="宋体"/>
          <w:color w:val="000000" w:themeColor="text1"/>
          <w:sz w:val="24"/>
          <w:u w:val="dotted"/>
          <w14:textFill>
            <w14:solidFill>
              <w14:schemeClr w14:val="tx1"/>
            </w14:solidFill>
          </w14:textFill>
        </w:rPr>
        <w:t xml:space="preserve">                                               </w:t>
      </w:r>
    </w:p>
    <w:p w14:paraId="37E17AE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签字(签章)：                   公章：                      </w:t>
      </w:r>
    </w:p>
    <w:p w14:paraId="1C90B30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w:t>
      </w:r>
    </w:p>
    <w:p w14:paraId="1B0E8CC9">
      <w:pPr>
        <w:spacing w:line="360" w:lineRule="auto"/>
        <w:jc w:val="center"/>
        <w:rPr>
          <w:rFonts w:ascii="宋体" w:hAnsi="宋体" w:cs="宋体"/>
          <w:b/>
          <w:bCs/>
          <w:color w:val="000000" w:themeColor="text1"/>
          <w:sz w:val="24"/>
          <w14:textFill>
            <w14:solidFill>
              <w14:schemeClr w14:val="tx1"/>
            </w14:solidFill>
          </w14:textFill>
        </w:rPr>
      </w:pPr>
    </w:p>
    <w:p w14:paraId="26A2DCC2">
      <w:pPr>
        <w:spacing w:line="360" w:lineRule="auto"/>
        <w:rPr>
          <w:rFonts w:ascii="宋体" w:hAnsi="宋体" w:cs="宋体"/>
          <w:b/>
          <w:color w:val="000000" w:themeColor="text1"/>
          <w:sz w:val="24"/>
          <w14:textFill>
            <w14:solidFill>
              <w14:schemeClr w14:val="tx1"/>
            </w14:solidFill>
          </w14:textFill>
        </w:rPr>
      </w:pPr>
    </w:p>
    <w:p w14:paraId="566B6D66">
      <w:pPr>
        <w:spacing w:line="360" w:lineRule="auto"/>
        <w:rPr>
          <w:rFonts w:ascii="宋体" w:hAnsi="宋体" w:cs="宋体"/>
          <w:b/>
          <w:color w:val="000000" w:themeColor="text1"/>
          <w:sz w:val="24"/>
          <w14:textFill>
            <w14:solidFill>
              <w14:schemeClr w14:val="tx1"/>
            </w14:solidFill>
          </w14:textFill>
        </w:rPr>
      </w:pPr>
    </w:p>
    <w:p w14:paraId="46396D0B">
      <w:pPr>
        <w:spacing w:line="360" w:lineRule="auto"/>
        <w:rPr>
          <w:rFonts w:ascii="宋体" w:hAnsi="宋体" w:cs="宋体"/>
          <w:b/>
          <w:color w:val="000000" w:themeColor="text1"/>
          <w:sz w:val="24"/>
          <w14:textFill>
            <w14:solidFill>
              <w14:schemeClr w14:val="tx1"/>
            </w14:solidFill>
          </w14:textFill>
        </w:rPr>
      </w:pPr>
    </w:p>
    <w:p w14:paraId="1D147AE1">
      <w:pPr>
        <w:spacing w:line="360" w:lineRule="auto"/>
        <w:rPr>
          <w:rFonts w:ascii="宋体" w:hAnsi="宋体" w:cs="宋体"/>
          <w:b/>
          <w:color w:val="000000" w:themeColor="text1"/>
          <w:sz w:val="24"/>
          <w14:textFill>
            <w14:solidFill>
              <w14:schemeClr w14:val="tx1"/>
            </w14:solidFill>
          </w14:textFill>
        </w:rPr>
      </w:pPr>
    </w:p>
    <w:p w14:paraId="16D2FA01">
      <w:pPr>
        <w:spacing w:line="360" w:lineRule="auto"/>
        <w:rPr>
          <w:rFonts w:ascii="宋体" w:hAnsi="宋体" w:cs="宋体"/>
          <w:b/>
          <w:color w:val="000000" w:themeColor="text1"/>
          <w:sz w:val="24"/>
          <w14:textFill>
            <w14:solidFill>
              <w14:schemeClr w14:val="tx1"/>
            </w14:solidFill>
          </w14:textFill>
        </w:rPr>
      </w:pPr>
    </w:p>
    <w:p w14:paraId="52CB1106">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质疑函制作说明：</w:t>
      </w:r>
    </w:p>
    <w:p w14:paraId="2C9999F7">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2ED702A2">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08D4DD05">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706E5E71">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299E7C92">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512907DA">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BD9D68E">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p>
    <w:p w14:paraId="6DAAC79B">
      <w:pPr>
        <w:spacing w:line="360" w:lineRule="auto"/>
        <w:rPr>
          <w:rFonts w:ascii="宋体" w:hAnsi="宋体" w:cs="宋体"/>
          <w:b/>
          <w:color w:val="000000" w:themeColor="text1"/>
          <w:spacing w:val="6"/>
          <w:szCs w:val="21"/>
          <w14:textFill>
            <w14:solidFill>
              <w14:schemeClr w14:val="tx1"/>
            </w14:solidFill>
          </w14:textFill>
        </w:rPr>
        <w:sectPr>
          <w:pgSz w:w="11906" w:h="16838"/>
          <w:pgMar w:top="1247" w:right="1247" w:bottom="1247" w:left="1247" w:header="851" w:footer="992" w:gutter="0"/>
          <w:cols w:space="720" w:num="1"/>
          <w:titlePg/>
          <w:docGrid w:linePitch="312" w:charSpace="0"/>
        </w:sectPr>
      </w:pPr>
    </w:p>
    <w:p w14:paraId="66194023">
      <w:pPr>
        <w:spacing w:line="360" w:lineRule="auto"/>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附件16</w:t>
      </w:r>
    </w:p>
    <w:p w14:paraId="7F757E2B">
      <w:pPr>
        <w:spacing w:line="360" w:lineRule="auto"/>
        <w:rPr>
          <w:rFonts w:ascii="宋体" w:hAnsi="宋体" w:cs="宋体"/>
          <w:b/>
          <w:color w:val="000000" w:themeColor="text1"/>
          <w:spacing w:val="6"/>
          <w:sz w:val="24"/>
          <w14:textFill>
            <w14:solidFill>
              <w14:schemeClr w14:val="tx1"/>
            </w14:solidFill>
          </w14:textFill>
        </w:rPr>
      </w:pPr>
      <w:r>
        <w:rPr>
          <w:rFonts w:hint="eastAsia" w:ascii="宋体" w:hAnsi="宋体" w:cs="宋体"/>
          <w:b/>
          <w:color w:val="000000" w:themeColor="text1"/>
          <w:spacing w:val="6"/>
          <w:sz w:val="24"/>
          <w14:textFill>
            <w14:solidFill>
              <w14:schemeClr w14:val="tx1"/>
            </w14:solidFill>
          </w14:textFill>
        </w:rPr>
        <w:t>投诉书范本格式：</w:t>
      </w:r>
    </w:p>
    <w:p w14:paraId="1AC0344A">
      <w:pPr>
        <w:snapToGrid w:val="0"/>
        <w:spacing w:line="360" w:lineRule="auto"/>
        <w:jc w:val="center"/>
        <w:rPr>
          <w:rFonts w:ascii="宋体" w:hAnsi="宋体" w:cs="宋体"/>
          <w:b/>
          <w:bCs/>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政府采购供应商投诉书范本</w:t>
      </w:r>
    </w:p>
    <w:p w14:paraId="48CF53C3">
      <w:pPr>
        <w:snapToGrid w:val="0"/>
        <w:spacing w:line="360" w:lineRule="auto"/>
        <w:jc w:val="center"/>
        <w:rPr>
          <w:rFonts w:ascii="宋体" w:hAnsi="宋体" w:cs="宋体"/>
          <w:b/>
          <w:bCs/>
          <w:color w:val="000000" w:themeColor="text1"/>
          <w:kern w:val="0"/>
          <w:sz w:val="24"/>
          <w14:textFill>
            <w14:solidFill>
              <w14:schemeClr w14:val="tx1"/>
            </w14:solidFill>
          </w14:textFill>
        </w:rPr>
      </w:pPr>
    </w:p>
    <w:p w14:paraId="42BFC32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一、投诉相关主体基本情况</w:t>
      </w:r>
    </w:p>
    <w:p w14:paraId="373DD63C">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投诉人：</w:t>
      </w:r>
    </w:p>
    <w:p w14:paraId="29D04CB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    邮编：</w:t>
      </w:r>
    </w:p>
    <w:p w14:paraId="3CB54FA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法定代表人/主要负责人：</w:t>
      </w:r>
    </w:p>
    <w:p w14:paraId="3AA6923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p>
    <w:p w14:paraId="108B4D6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授权代表：联系电话：</w:t>
      </w:r>
    </w:p>
    <w:p w14:paraId="73F1E43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    邮编：</w:t>
      </w:r>
    </w:p>
    <w:p w14:paraId="712B355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被投诉人1：</w:t>
      </w:r>
    </w:p>
    <w:p w14:paraId="704BCAE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    邮编：</w:t>
      </w:r>
    </w:p>
    <w:p w14:paraId="6617D00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    联系电话：</w:t>
      </w:r>
    </w:p>
    <w:p w14:paraId="63628DF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被投诉人2</w:t>
      </w:r>
    </w:p>
    <w:p w14:paraId="59702F50">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p w14:paraId="19BD5249">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相关供应商：</w:t>
      </w:r>
    </w:p>
    <w:p w14:paraId="1185F0A3">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   邮编：</w:t>
      </w:r>
    </w:p>
    <w:p w14:paraId="6AC07D01">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    联系电话：</w:t>
      </w:r>
    </w:p>
    <w:p w14:paraId="3CCB7F5D">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二、投诉项目基本情况</w:t>
      </w:r>
    </w:p>
    <w:p w14:paraId="12E5DE63">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采购项目名称：</w:t>
      </w:r>
    </w:p>
    <w:p w14:paraId="32CC0539">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采购项目编号：包号：</w:t>
      </w:r>
    </w:p>
    <w:p w14:paraId="7DCD8FF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采购人名称：</w:t>
      </w:r>
    </w:p>
    <w:p w14:paraId="7A5475C0">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代理机构名称：</w:t>
      </w:r>
    </w:p>
    <w:p w14:paraId="08CACF7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采购文件公告:是/否 公告期限：</w:t>
      </w:r>
    </w:p>
    <w:p w14:paraId="09DFA6E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采购结果公告:是/否 公告期限：</w:t>
      </w:r>
    </w:p>
    <w:p w14:paraId="0E4A3F3C">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三、质疑基本情况</w:t>
      </w:r>
    </w:p>
    <w:p w14:paraId="6480984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投诉人于年月 日,向提出质疑，质疑事项为：</w:t>
      </w:r>
    </w:p>
    <w:p w14:paraId="64F02DB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采购人/代理机构于年月日,就质疑事项作出了答复/没有在法定期限内作出答复。</w:t>
      </w:r>
    </w:p>
    <w:p w14:paraId="0C29363F">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四、投诉事项具体内容</w:t>
      </w:r>
    </w:p>
    <w:p w14:paraId="314F74F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投诉事项1：</w:t>
      </w:r>
    </w:p>
    <w:p w14:paraId="08324F62">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事实依据：</w:t>
      </w:r>
    </w:p>
    <w:p w14:paraId="033DA559">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法律依据：</w:t>
      </w:r>
    </w:p>
    <w:p w14:paraId="0EA93A8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投诉事项2</w:t>
      </w:r>
    </w:p>
    <w:p w14:paraId="52EE62A2">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p w14:paraId="74BC8299">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五、与投诉事项相关的投诉请求</w:t>
      </w:r>
    </w:p>
    <w:p w14:paraId="3655858A">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请求：</w:t>
      </w:r>
    </w:p>
    <w:p w14:paraId="1BDF07C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签字(签章)：公章：</w:t>
      </w:r>
    </w:p>
    <w:p w14:paraId="52ACCBD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日期：</w:t>
      </w:r>
    </w:p>
    <w:p w14:paraId="5FC094C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投诉书制作说明：</w:t>
      </w:r>
    </w:p>
    <w:p w14:paraId="4F688785">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1.投诉人提起投诉时，应当提交投诉书和必要的证明材料，并按照被投诉人和与投诉事项有关的供应商数量提供投诉书副本。</w:t>
      </w:r>
    </w:p>
    <w:p w14:paraId="30467458">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6A16757">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3.投诉人若对项目的某一分包进行投诉，投诉书应列明具体分包号。</w:t>
      </w:r>
    </w:p>
    <w:p w14:paraId="46545F03">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4.投诉书应简要列明质疑事项，质疑函、质疑答复等作为附件材料提供。</w:t>
      </w:r>
    </w:p>
    <w:p w14:paraId="2A68249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5.投诉书的投诉事项应具体、明确，并有必要的事实依据和法律依据。</w:t>
      </w:r>
    </w:p>
    <w:p w14:paraId="376DAB16">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6.投诉书的投诉请求应与投诉事项相关。</w:t>
      </w:r>
    </w:p>
    <w:p w14:paraId="774FDB6B">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B0F6C77">
      <w:pPr>
        <w:pStyle w:val="23"/>
        <w:rPr>
          <w:color w:val="000000" w:themeColor="text1"/>
          <w:sz w:val="24"/>
          <w:szCs w:val="24"/>
          <w14:textFill>
            <w14:solidFill>
              <w14:schemeClr w14:val="tx1"/>
            </w14:solidFill>
          </w14:textFill>
        </w:rPr>
      </w:pPr>
    </w:p>
    <w:p w14:paraId="445F0821">
      <w:pPr>
        <w:pStyle w:val="23"/>
        <w:rPr>
          <w:color w:val="000000" w:themeColor="text1"/>
          <w14:textFill>
            <w14:solidFill>
              <w14:schemeClr w14:val="tx1"/>
            </w14:solidFill>
          </w14:textFill>
        </w:rPr>
      </w:pPr>
    </w:p>
    <w:p w14:paraId="7F63D2AA">
      <w:pPr>
        <w:pStyle w:val="23"/>
        <w:rPr>
          <w:color w:val="000000" w:themeColor="text1"/>
          <w14:textFill>
            <w14:solidFill>
              <w14:schemeClr w14:val="tx1"/>
            </w14:solidFill>
          </w14:textFill>
        </w:rPr>
      </w:pPr>
    </w:p>
    <w:p w14:paraId="2DC36136">
      <w:pPr>
        <w:pStyle w:val="23"/>
        <w:rPr>
          <w:color w:val="000000" w:themeColor="text1"/>
          <w14:textFill>
            <w14:solidFill>
              <w14:schemeClr w14:val="tx1"/>
            </w14:solidFill>
          </w14:textFill>
        </w:rPr>
      </w:pPr>
    </w:p>
    <w:p w14:paraId="1395CC70">
      <w:pPr>
        <w:pStyle w:val="94"/>
        <w:rPr>
          <w:color w:val="000000" w:themeColor="text1"/>
          <w14:textFill>
            <w14:solidFill>
              <w14:schemeClr w14:val="tx1"/>
            </w14:solidFill>
          </w14:textFill>
        </w:rPr>
      </w:pPr>
      <w:r>
        <w:rPr>
          <w:color w:val="000000" w:themeColor="text1"/>
          <w14:textFill>
            <w14:solidFill>
              <w14:schemeClr w14:val="tx1"/>
            </w14:solidFill>
          </w14:textFill>
        </w:rPr>
        <w:br w:type="page"/>
      </w:r>
    </w:p>
    <w:p w14:paraId="5F7A514B">
      <w:pPr>
        <w:pStyle w:val="94"/>
        <w:rPr>
          <w:color w:val="000000" w:themeColor="text1"/>
          <w14:textFill>
            <w14:solidFill>
              <w14:schemeClr w14:val="tx1"/>
            </w14:solidFill>
          </w14:textFill>
        </w:rPr>
      </w:pPr>
    </w:p>
    <w:p w14:paraId="1EC83CD8">
      <w:pPr>
        <w:pStyle w:val="94"/>
        <w:rPr>
          <w:color w:val="000000" w:themeColor="text1"/>
          <w14:textFill>
            <w14:solidFill>
              <w14:schemeClr w14:val="tx1"/>
            </w14:solidFill>
          </w14:textFill>
        </w:rPr>
      </w:pPr>
    </w:p>
    <w:p w14:paraId="3D4E1D52">
      <w:pPr>
        <w:pStyle w:val="94"/>
        <w:rPr>
          <w:color w:val="000000" w:themeColor="text1"/>
          <w14:textFill>
            <w14:solidFill>
              <w14:schemeClr w14:val="tx1"/>
            </w14:solidFill>
          </w14:textFill>
        </w:rPr>
      </w:pPr>
    </w:p>
    <w:p w14:paraId="7EA23F5A">
      <w:pPr>
        <w:pStyle w:val="94"/>
        <w:rPr>
          <w:color w:val="000000" w:themeColor="text1"/>
          <w14:textFill>
            <w14:solidFill>
              <w14:schemeClr w14:val="tx1"/>
            </w14:solidFill>
          </w14:textFill>
        </w:rPr>
      </w:pPr>
    </w:p>
    <w:p w14:paraId="32742A20">
      <w:pPr>
        <w:pStyle w:val="94"/>
        <w:rPr>
          <w:color w:val="000000" w:themeColor="text1"/>
          <w14:textFill>
            <w14:solidFill>
              <w14:schemeClr w14:val="tx1"/>
            </w14:solidFill>
          </w14:textFill>
        </w:rPr>
      </w:pPr>
    </w:p>
    <w:p w14:paraId="72ACD3A2">
      <w:pPr>
        <w:pStyle w:val="94"/>
        <w:rPr>
          <w:color w:val="000000" w:themeColor="text1"/>
          <w14:textFill>
            <w14:solidFill>
              <w14:schemeClr w14:val="tx1"/>
            </w14:solidFill>
          </w14:textFill>
        </w:rPr>
      </w:pPr>
    </w:p>
    <w:p w14:paraId="64B8E128">
      <w:pPr>
        <w:pStyle w:val="94"/>
        <w:rPr>
          <w:color w:val="000000" w:themeColor="text1"/>
          <w14:textFill>
            <w14:solidFill>
              <w14:schemeClr w14:val="tx1"/>
            </w14:solidFill>
          </w14:textFill>
        </w:rPr>
      </w:pPr>
    </w:p>
    <w:p w14:paraId="36774E0F">
      <w:pPr>
        <w:pStyle w:val="94"/>
        <w:rPr>
          <w:color w:val="000000" w:themeColor="text1"/>
          <w14:textFill>
            <w14:solidFill>
              <w14:schemeClr w14:val="tx1"/>
            </w14:solidFill>
          </w14:textFill>
        </w:rPr>
      </w:pPr>
    </w:p>
    <w:p w14:paraId="2F390FC5">
      <w:pPr>
        <w:pStyle w:val="94"/>
        <w:rPr>
          <w:color w:val="000000" w:themeColor="text1"/>
          <w14:textFill>
            <w14:solidFill>
              <w14:schemeClr w14:val="tx1"/>
            </w14:solidFill>
          </w14:textFill>
        </w:rPr>
      </w:pPr>
    </w:p>
    <w:p w14:paraId="60539D2C">
      <w:pPr>
        <w:pStyle w:val="94"/>
        <w:rPr>
          <w:color w:val="000000" w:themeColor="text1"/>
          <w14:textFill>
            <w14:solidFill>
              <w14:schemeClr w14:val="tx1"/>
            </w14:solidFill>
          </w14:textFill>
        </w:rPr>
      </w:pPr>
    </w:p>
    <w:p w14:paraId="45284E42">
      <w:pPr>
        <w:pStyle w:val="94"/>
        <w:rPr>
          <w:color w:val="000000" w:themeColor="text1"/>
          <w14:textFill>
            <w14:solidFill>
              <w14:schemeClr w14:val="tx1"/>
            </w14:solidFill>
          </w14:textFill>
        </w:rPr>
      </w:pPr>
    </w:p>
    <w:p w14:paraId="66909317">
      <w:pPr>
        <w:pStyle w:val="5"/>
        <w:spacing w:before="0" w:after="0" w:line="240" w:lineRule="auto"/>
        <w:jc w:val="center"/>
        <w:rPr>
          <w:rFonts w:ascii="宋体" w:hAnsi="宋体"/>
          <w:color w:val="000000" w:themeColor="text1"/>
          <w14:textFill>
            <w14:solidFill>
              <w14:schemeClr w14:val="tx1"/>
            </w14:solidFill>
          </w14:textFill>
        </w:rPr>
      </w:pPr>
      <w:bookmarkStart w:id="36" w:name="_Toc176861409"/>
      <w:r>
        <w:rPr>
          <w:rFonts w:hint="eastAsia" w:ascii="宋体" w:hAnsi="宋体"/>
          <w:color w:val="000000" w:themeColor="text1"/>
          <w14:textFill>
            <w14:solidFill>
              <w14:schemeClr w14:val="tx1"/>
            </w14:solidFill>
          </w14:textFill>
        </w:rPr>
        <w:t>第四章  采购项目需求</w:t>
      </w:r>
      <w:bookmarkEnd w:id="36"/>
    </w:p>
    <w:p w14:paraId="27126BF8">
      <w:pPr>
        <w:rPr>
          <w:color w:val="000000" w:themeColor="text1"/>
          <w14:textFill>
            <w14:solidFill>
              <w14:schemeClr w14:val="tx1"/>
            </w14:solidFill>
          </w14:textFill>
        </w:rPr>
      </w:pPr>
    </w:p>
    <w:p w14:paraId="59D9D3A4">
      <w:pPr>
        <w:rPr>
          <w:color w:val="000000" w:themeColor="text1"/>
          <w14:textFill>
            <w14:solidFill>
              <w14:schemeClr w14:val="tx1"/>
            </w14:solidFill>
          </w14:textFill>
        </w:rPr>
      </w:pPr>
    </w:p>
    <w:p w14:paraId="55EAE7CD">
      <w:pPr>
        <w:spacing w:line="440" w:lineRule="exact"/>
        <w:jc w:val="center"/>
        <w:rPr>
          <w:color w:val="000000" w:themeColor="text1"/>
          <w:sz w:val="36"/>
          <w:szCs w:val="36"/>
          <w14:textFill>
            <w14:solidFill>
              <w14:schemeClr w14:val="tx1"/>
            </w14:solidFill>
          </w14:textFill>
        </w:rPr>
      </w:pPr>
    </w:p>
    <w:p w14:paraId="62B0F641">
      <w:pPr>
        <w:pStyle w:val="23"/>
        <w:rPr>
          <w:color w:val="000000" w:themeColor="text1"/>
          <w14:textFill>
            <w14:solidFill>
              <w14:schemeClr w14:val="tx1"/>
            </w14:solidFill>
          </w14:textFill>
        </w:rPr>
      </w:pPr>
    </w:p>
    <w:p w14:paraId="77309FA0">
      <w:pPr>
        <w:pStyle w:val="23"/>
        <w:rPr>
          <w:color w:val="000000" w:themeColor="text1"/>
          <w14:textFill>
            <w14:solidFill>
              <w14:schemeClr w14:val="tx1"/>
            </w14:solidFill>
          </w14:textFill>
        </w:rPr>
      </w:pPr>
    </w:p>
    <w:p w14:paraId="2E32DDD0">
      <w:pPr>
        <w:pStyle w:val="23"/>
        <w:rPr>
          <w:color w:val="000000" w:themeColor="text1"/>
          <w14:textFill>
            <w14:solidFill>
              <w14:schemeClr w14:val="tx1"/>
            </w14:solidFill>
          </w14:textFill>
        </w:rPr>
      </w:pPr>
    </w:p>
    <w:p w14:paraId="5F59D1D1">
      <w:pPr>
        <w:pStyle w:val="23"/>
        <w:rPr>
          <w:color w:val="000000" w:themeColor="text1"/>
          <w14:textFill>
            <w14:solidFill>
              <w14:schemeClr w14:val="tx1"/>
            </w14:solidFill>
          </w14:textFill>
        </w:rPr>
      </w:pPr>
    </w:p>
    <w:p w14:paraId="2CAD5B07">
      <w:pPr>
        <w:pStyle w:val="23"/>
        <w:rPr>
          <w:color w:val="000000" w:themeColor="text1"/>
          <w14:textFill>
            <w14:solidFill>
              <w14:schemeClr w14:val="tx1"/>
            </w14:solidFill>
          </w14:textFill>
        </w:rPr>
      </w:pPr>
    </w:p>
    <w:p w14:paraId="116DFA97">
      <w:pPr>
        <w:pStyle w:val="23"/>
        <w:rPr>
          <w:color w:val="000000" w:themeColor="text1"/>
          <w14:textFill>
            <w14:solidFill>
              <w14:schemeClr w14:val="tx1"/>
            </w14:solidFill>
          </w14:textFill>
        </w:rPr>
      </w:pPr>
    </w:p>
    <w:p w14:paraId="5740962F">
      <w:pPr>
        <w:pStyle w:val="23"/>
        <w:rPr>
          <w:color w:val="000000" w:themeColor="text1"/>
          <w14:textFill>
            <w14:solidFill>
              <w14:schemeClr w14:val="tx1"/>
            </w14:solidFill>
          </w14:textFill>
        </w:rPr>
      </w:pPr>
    </w:p>
    <w:p w14:paraId="243D5F53">
      <w:pPr>
        <w:pStyle w:val="23"/>
        <w:rPr>
          <w:color w:val="000000" w:themeColor="text1"/>
          <w14:textFill>
            <w14:solidFill>
              <w14:schemeClr w14:val="tx1"/>
            </w14:solidFill>
          </w14:textFill>
        </w:rPr>
      </w:pPr>
    </w:p>
    <w:p w14:paraId="4E2145B3">
      <w:pPr>
        <w:pStyle w:val="23"/>
        <w:rPr>
          <w:color w:val="000000" w:themeColor="text1"/>
          <w14:textFill>
            <w14:solidFill>
              <w14:schemeClr w14:val="tx1"/>
            </w14:solidFill>
          </w14:textFill>
        </w:rPr>
      </w:pPr>
    </w:p>
    <w:p w14:paraId="0119CF4A">
      <w:pPr>
        <w:pStyle w:val="23"/>
        <w:rPr>
          <w:color w:val="000000" w:themeColor="text1"/>
          <w14:textFill>
            <w14:solidFill>
              <w14:schemeClr w14:val="tx1"/>
            </w14:solidFill>
          </w14:textFill>
        </w:rPr>
      </w:pPr>
    </w:p>
    <w:p w14:paraId="204B936A">
      <w:pPr>
        <w:pStyle w:val="23"/>
        <w:rPr>
          <w:color w:val="000000" w:themeColor="text1"/>
          <w14:textFill>
            <w14:solidFill>
              <w14:schemeClr w14:val="tx1"/>
            </w14:solidFill>
          </w14:textFill>
        </w:rPr>
      </w:pPr>
    </w:p>
    <w:p w14:paraId="24B696A5">
      <w:pPr>
        <w:pStyle w:val="23"/>
        <w:rPr>
          <w:color w:val="000000" w:themeColor="text1"/>
          <w14:textFill>
            <w14:solidFill>
              <w14:schemeClr w14:val="tx1"/>
            </w14:solidFill>
          </w14:textFill>
        </w:rPr>
      </w:pPr>
    </w:p>
    <w:p w14:paraId="1DF61428">
      <w:pPr>
        <w:pStyle w:val="23"/>
        <w:rPr>
          <w:color w:val="000000" w:themeColor="text1"/>
          <w14:textFill>
            <w14:solidFill>
              <w14:schemeClr w14:val="tx1"/>
            </w14:solidFill>
          </w14:textFill>
        </w:rPr>
      </w:pPr>
    </w:p>
    <w:p w14:paraId="61D3A01C">
      <w:pPr>
        <w:pStyle w:val="23"/>
        <w:rPr>
          <w:color w:val="000000" w:themeColor="text1"/>
          <w14:textFill>
            <w14:solidFill>
              <w14:schemeClr w14:val="tx1"/>
            </w14:solidFill>
          </w14:textFill>
        </w:rPr>
      </w:pPr>
    </w:p>
    <w:p w14:paraId="39D2A446">
      <w:pPr>
        <w:pStyle w:val="23"/>
        <w:rPr>
          <w:color w:val="000000" w:themeColor="text1"/>
          <w14:textFill>
            <w14:solidFill>
              <w14:schemeClr w14:val="tx1"/>
            </w14:solidFill>
          </w14:textFill>
        </w:rPr>
      </w:pPr>
    </w:p>
    <w:p w14:paraId="02A70EB8">
      <w:pPr>
        <w:pStyle w:val="23"/>
        <w:rPr>
          <w:color w:val="000000" w:themeColor="text1"/>
          <w14:textFill>
            <w14:solidFill>
              <w14:schemeClr w14:val="tx1"/>
            </w14:solidFill>
          </w14:textFill>
        </w:rPr>
      </w:pPr>
    </w:p>
    <w:p w14:paraId="3FD96088">
      <w:pPr>
        <w:pStyle w:val="23"/>
        <w:rPr>
          <w:color w:val="000000" w:themeColor="text1"/>
          <w14:textFill>
            <w14:solidFill>
              <w14:schemeClr w14:val="tx1"/>
            </w14:solidFill>
          </w14:textFill>
        </w:rPr>
      </w:pPr>
    </w:p>
    <w:p w14:paraId="491BD463">
      <w:pPr>
        <w:pStyle w:val="23"/>
        <w:rPr>
          <w:color w:val="000000" w:themeColor="text1"/>
          <w14:textFill>
            <w14:solidFill>
              <w14:schemeClr w14:val="tx1"/>
            </w14:solidFill>
          </w14:textFill>
        </w:rPr>
      </w:pPr>
    </w:p>
    <w:p w14:paraId="22623CFE">
      <w:pPr>
        <w:pStyle w:val="23"/>
        <w:rPr>
          <w:color w:val="000000" w:themeColor="text1"/>
          <w14:textFill>
            <w14:solidFill>
              <w14:schemeClr w14:val="tx1"/>
            </w14:solidFill>
          </w14:textFill>
        </w:rPr>
      </w:pPr>
    </w:p>
    <w:p w14:paraId="0461868A">
      <w:pPr>
        <w:pStyle w:val="23"/>
        <w:rPr>
          <w:color w:val="000000" w:themeColor="text1"/>
          <w14:textFill>
            <w14:solidFill>
              <w14:schemeClr w14:val="tx1"/>
            </w14:solidFill>
          </w14:textFill>
        </w:rPr>
      </w:pPr>
    </w:p>
    <w:p w14:paraId="0316AA55">
      <w:pPr>
        <w:pStyle w:val="23"/>
        <w:rPr>
          <w:color w:val="000000" w:themeColor="text1"/>
          <w14:textFill>
            <w14:solidFill>
              <w14:schemeClr w14:val="tx1"/>
            </w14:solidFill>
          </w14:textFill>
        </w:rPr>
      </w:pPr>
    </w:p>
    <w:p w14:paraId="38AC59CA">
      <w:pPr>
        <w:pStyle w:val="23"/>
        <w:rPr>
          <w:color w:val="000000" w:themeColor="text1"/>
          <w14:textFill>
            <w14:solidFill>
              <w14:schemeClr w14:val="tx1"/>
            </w14:solidFill>
          </w14:textFill>
        </w:rPr>
      </w:pPr>
    </w:p>
    <w:p w14:paraId="7E7AFAA1">
      <w:pPr>
        <w:autoSpaceDE w:val="0"/>
        <w:autoSpaceDN w:val="0"/>
        <w:adjustRightInd w:val="0"/>
        <w:jc w:val="center"/>
        <w:rPr>
          <w:rFonts w:ascii="宋体" w:hAnsi="宋体" w:cs="宋体"/>
          <w:b/>
          <w:bCs/>
          <w:color w:val="000000" w:themeColor="text1"/>
          <w:kern w:val="0"/>
          <w:sz w:val="32"/>
          <w:szCs w:val="32"/>
          <w:lang w:val="zh-CN"/>
          <w14:textFill>
            <w14:solidFill>
              <w14:schemeClr w14:val="tx1"/>
            </w14:solidFill>
          </w14:textFill>
        </w:rPr>
      </w:pPr>
      <w:r>
        <w:rPr>
          <w:rFonts w:hint="eastAsia" w:ascii="宋体" w:hAnsi="宋体" w:cs="宋体"/>
          <w:b/>
          <w:bCs/>
          <w:color w:val="000000" w:themeColor="text1"/>
          <w:kern w:val="0"/>
          <w:sz w:val="32"/>
          <w:szCs w:val="32"/>
          <w:lang w:val="zh-CN"/>
          <w14:textFill>
            <w14:solidFill>
              <w14:schemeClr w14:val="tx1"/>
            </w14:solidFill>
          </w14:textFill>
        </w:rPr>
        <w:t>项目采购需求</w:t>
      </w:r>
    </w:p>
    <w:p w14:paraId="5D8F5048">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14:textFill>
            <w14:solidFill>
              <w14:schemeClr w14:val="tx1"/>
            </w14:solidFill>
          </w14:textFill>
        </w:rPr>
        <w:t>银海区2025年农村饮水工程维修养护项目主要内容为:安装厂区水净化处理器废水排管</w:t>
      </w:r>
      <w:r>
        <w:rPr>
          <w:rFonts w:hint="eastAsia" w:ascii="宋体" w:hAnsi="宋体" w:cs="仿宋_GB2312"/>
          <w:b w:val="0"/>
          <w:bCs w:val="0"/>
          <w:color w:val="000000" w:themeColor="text1"/>
          <w:sz w:val="24"/>
          <w:lang w:eastAsia="zh-CN"/>
          <w14:textFill>
            <w14:solidFill>
              <w14:schemeClr w14:val="tx1"/>
            </w14:solidFill>
          </w14:textFill>
        </w:rPr>
        <w:t>；</w:t>
      </w:r>
      <w:r>
        <w:rPr>
          <w:rFonts w:hint="eastAsia" w:ascii="宋体" w:hAnsi="宋体" w:cs="仿宋_GB2312"/>
          <w:b w:val="0"/>
          <w:bCs w:val="0"/>
          <w:color w:val="000000" w:themeColor="text1"/>
          <w:sz w:val="24"/>
          <w14:textFill>
            <w14:solidFill>
              <w14:schemeClr w14:val="tx1"/>
            </w14:solidFill>
          </w14:textFill>
        </w:rPr>
        <w:t>增加供电电路YJV223×25+1×16外部电缆、BLV架空电线</w:t>
      </w:r>
      <w:r>
        <w:rPr>
          <w:rFonts w:hint="eastAsia" w:ascii="宋体" w:hAnsi="宋体" w:cs="仿宋_GB2312"/>
          <w:b w:val="0"/>
          <w:bCs w:val="0"/>
          <w:color w:val="000000" w:themeColor="text1"/>
          <w:sz w:val="24"/>
          <w:lang w:eastAsia="zh-CN"/>
          <w14:textFill>
            <w14:solidFill>
              <w14:schemeClr w14:val="tx1"/>
            </w14:solidFill>
          </w14:textFill>
        </w:rPr>
        <w:t>；</w:t>
      </w:r>
      <w:r>
        <w:rPr>
          <w:rFonts w:hint="eastAsia" w:ascii="宋体" w:hAnsi="宋体" w:cs="仿宋_GB2312"/>
          <w:b w:val="0"/>
          <w:bCs w:val="0"/>
          <w:color w:val="000000" w:themeColor="text1"/>
          <w:sz w:val="24"/>
          <w14:textFill>
            <w14:solidFill>
              <w14:schemeClr w14:val="tx1"/>
            </w14:solidFill>
          </w14:textFill>
        </w:rPr>
        <w:t>道路硬化、改造管道、新建阀井等，不含水塔清洗及设备部分</w:t>
      </w:r>
      <w:r>
        <w:rPr>
          <w:rFonts w:hint="eastAsia" w:ascii="宋体" w:hAnsi="宋体" w:cs="仿宋_GB2312"/>
          <w:b w:val="0"/>
          <w:bCs w:val="0"/>
          <w:color w:val="000000" w:themeColor="text1"/>
          <w:sz w:val="24"/>
          <w:lang w:val="en-US" w:eastAsia="zh-CN"/>
          <w14:textFill>
            <w14:solidFill>
              <w14:schemeClr w14:val="tx1"/>
            </w14:solidFill>
          </w14:textFill>
        </w:rPr>
        <w:t>。</w:t>
      </w:r>
    </w:p>
    <w:p w14:paraId="6EB7D3A5">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D50FCB4">
      <w:pPr>
        <w:adjustRightInd w:val="0"/>
        <w:spacing w:line="360" w:lineRule="auto"/>
        <w:ind w:left="210" w:left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银海区2025年农村饮水工程维修养护项目</w:t>
      </w:r>
    </w:p>
    <w:p w14:paraId="3DA53B29">
      <w:pPr>
        <w:adjustRightInd w:val="0"/>
        <w:spacing w:line="360" w:lineRule="auto"/>
        <w:ind w:left="210" w:left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047705B5">
      <w:pPr>
        <w:adjustRightInd w:val="0"/>
        <w:spacing w:line="360" w:lineRule="auto"/>
        <w:ind w:left="210" w:left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6AF4AA49">
      <w:pPr>
        <w:adjustRightInd w:val="0"/>
        <w:spacing w:line="360" w:lineRule="auto"/>
        <w:ind w:left="210" w:left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459AABB6">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60C6F0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0A0C9A53">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2670E19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156545CF">
      <w:pPr>
        <w:adjustRightInd w:val="0"/>
        <w:spacing w:line="360" w:lineRule="auto"/>
        <w:ind w:left="210" w:left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1.工期要求：</w:t>
      </w:r>
      <w:r>
        <w:rPr>
          <w:rFonts w:hint="eastAsia" w:ascii="宋体" w:hAnsi="宋体" w:cs="仿宋_GB2312"/>
          <w:color w:val="000000" w:themeColor="text1"/>
          <w:sz w:val="24"/>
          <w:lang w:val="en-US" w:eastAsia="zh-CN"/>
          <w14:textFill>
            <w14:solidFill>
              <w14:schemeClr w14:val="tx1"/>
            </w14:solidFill>
          </w14:textFill>
        </w:rPr>
        <w:t>90日历天</w:t>
      </w:r>
      <w:r>
        <w:rPr>
          <w:rFonts w:hint="eastAsia" w:ascii="宋体" w:hAnsi="宋体"/>
          <w:color w:val="000000" w:themeColor="text1"/>
          <w:sz w:val="24"/>
          <w:u w:val="single"/>
          <w14:textFill>
            <w14:solidFill>
              <w14:schemeClr w14:val="tx1"/>
            </w14:solidFill>
          </w14:textFill>
        </w:rPr>
        <w:t xml:space="preserve">                                      </w:t>
      </w:r>
    </w:p>
    <w:p w14:paraId="0EF195DA">
      <w:pPr>
        <w:adjustRightInd w:val="0"/>
        <w:spacing w:line="360" w:lineRule="auto"/>
        <w:ind w:left="210" w:left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2.工程地点：</w:t>
      </w:r>
      <w:r>
        <w:rPr>
          <w:rFonts w:hint="eastAsia" w:ascii="宋体" w:hAnsi="宋体" w:cs="仿宋_GB2312"/>
          <w:color w:val="000000" w:themeColor="text1"/>
          <w:sz w:val="24"/>
          <w:lang w:eastAsia="zh-CN"/>
          <w14:textFill>
            <w14:solidFill>
              <w14:schemeClr w14:val="tx1"/>
            </w14:solidFill>
          </w14:textFill>
        </w:rPr>
        <w:t>北海市</w:t>
      </w:r>
      <w:r>
        <w:rPr>
          <w:rFonts w:hint="eastAsia" w:ascii="宋体" w:hAnsi="宋体"/>
          <w:color w:val="000000" w:themeColor="text1"/>
          <w:sz w:val="24"/>
          <w:u w:val="none"/>
          <w14:textFill>
            <w14:solidFill>
              <w14:schemeClr w14:val="tx1"/>
            </w14:solidFill>
          </w14:textFill>
        </w:rPr>
        <w:t>银海区</w:t>
      </w:r>
      <w:r>
        <w:rPr>
          <w:rFonts w:hint="eastAsia" w:ascii="宋体" w:hAnsi="宋体"/>
          <w:color w:val="000000" w:themeColor="text1"/>
          <w:sz w:val="24"/>
          <w:u w:val="single"/>
          <w14:textFill>
            <w14:solidFill>
              <w14:schemeClr w14:val="tx1"/>
            </w14:solidFill>
          </w14:textFill>
        </w:rPr>
        <w:t xml:space="preserve">                                     </w:t>
      </w:r>
    </w:p>
    <w:p w14:paraId="1704C252">
      <w:pPr>
        <w:adjustRightInd w:val="0"/>
        <w:spacing w:line="360" w:lineRule="auto"/>
        <w:ind w:left="210" w:left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3.付款条件（进度和方式）</w:t>
      </w:r>
    </w:p>
    <w:p w14:paraId="7156D5AD">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（1）签订合同待资金到位后15个工作日内甲方一次性向乙方支付合同价款的30%预付款；</w:t>
      </w:r>
    </w:p>
    <w:p w14:paraId="4A7F8C69">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（2）满足合同约定支付条件的，自收到发票后15个工作日内(按每月工程实际进度的 90% 支付进度款，合同外（设计变更和现场签证引起的费用）按工程计量周期内完成工程量的75%。项目完工验收后拨付至项目监理部门审定完成投资的90%（不超合同价90%）；</w:t>
      </w:r>
    </w:p>
    <w:p w14:paraId="7C0EFADE">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（3）经有资质的第三方公司进行结算审核后，支付至结算核定总价的97%；预留结算总额的3%作为工程质量保修金，待保修期满后无质量问题一次性返还。</w:t>
      </w:r>
    </w:p>
    <w:p w14:paraId="050411E9">
      <w:pPr>
        <w:numPr>
          <w:ilvl w:val="0"/>
          <w:numId w:val="0"/>
        </w:numPr>
        <w:adjustRightInd w:val="0"/>
        <w:spacing w:line="360" w:lineRule="auto"/>
        <w:ind w:firstLine="240" w:firstLineChars="1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2ABB003">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7768098">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（2）工期：90日历天。</w:t>
      </w:r>
    </w:p>
    <w:p w14:paraId="55DC388F">
      <w:pPr>
        <w:numPr>
          <w:ilvl w:val="0"/>
          <w:numId w:val="0"/>
        </w:numPr>
        <w:adjustRightInd w:val="0"/>
        <w:spacing w:line="360" w:lineRule="auto"/>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（3）缺陷责任期：12个月。</w:t>
      </w:r>
    </w:p>
    <w:p w14:paraId="1570515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294D156D">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1F8E164C">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6C04EBDC">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必要的保险费用和各项税金。</w:t>
      </w:r>
    </w:p>
    <w:p w14:paraId="66504786">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br w:type="page"/>
      </w:r>
    </w:p>
    <w:p w14:paraId="5439176E">
      <w:pPr>
        <w:pStyle w:val="23"/>
        <w:rPr>
          <w:color w:val="000000" w:themeColor="text1"/>
          <w14:textFill>
            <w14:solidFill>
              <w14:schemeClr w14:val="tx1"/>
            </w14:solidFill>
          </w14:textFill>
        </w:rPr>
      </w:pPr>
    </w:p>
    <w:p w14:paraId="3F84D799">
      <w:pPr>
        <w:pStyle w:val="23"/>
        <w:rPr>
          <w:color w:val="000000" w:themeColor="text1"/>
          <w14:textFill>
            <w14:solidFill>
              <w14:schemeClr w14:val="tx1"/>
            </w14:solidFill>
          </w14:textFill>
        </w:rPr>
      </w:pPr>
    </w:p>
    <w:p w14:paraId="3AD50C27">
      <w:pPr>
        <w:pStyle w:val="23"/>
        <w:rPr>
          <w:color w:val="000000" w:themeColor="text1"/>
          <w14:textFill>
            <w14:solidFill>
              <w14:schemeClr w14:val="tx1"/>
            </w14:solidFill>
          </w14:textFill>
        </w:rPr>
      </w:pPr>
    </w:p>
    <w:p w14:paraId="62FC3C6B">
      <w:pPr>
        <w:pStyle w:val="23"/>
        <w:rPr>
          <w:color w:val="000000" w:themeColor="text1"/>
          <w14:textFill>
            <w14:solidFill>
              <w14:schemeClr w14:val="tx1"/>
            </w14:solidFill>
          </w14:textFill>
        </w:rPr>
      </w:pPr>
    </w:p>
    <w:p w14:paraId="21E2D1CD">
      <w:pPr>
        <w:pStyle w:val="23"/>
        <w:rPr>
          <w:color w:val="000000" w:themeColor="text1"/>
          <w14:textFill>
            <w14:solidFill>
              <w14:schemeClr w14:val="tx1"/>
            </w14:solidFill>
          </w14:textFill>
        </w:rPr>
      </w:pPr>
    </w:p>
    <w:p w14:paraId="08C03E94">
      <w:pPr>
        <w:pStyle w:val="23"/>
        <w:rPr>
          <w:color w:val="000000" w:themeColor="text1"/>
          <w14:textFill>
            <w14:solidFill>
              <w14:schemeClr w14:val="tx1"/>
            </w14:solidFill>
          </w14:textFill>
        </w:rPr>
      </w:pPr>
    </w:p>
    <w:p w14:paraId="46442318">
      <w:pPr>
        <w:pStyle w:val="23"/>
        <w:rPr>
          <w:color w:val="000000" w:themeColor="text1"/>
          <w14:textFill>
            <w14:solidFill>
              <w14:schemeClr w14:val="tx1"/>
            </w14:solidFill>
          </w14:textFill>
        </w:rPr>
      </w:pPr>
    </w:p>
    <w:p w14:paraId="17BB38C2">
      <w:pPr>
        <w:pStyle w:val="23"/>
        <w:rPr>
          <w:color w:val="000000" w:themeColor="text1"/>
          <w14:textFill>
            <w14:solidFill>
              <w14:schemeClr w14:val="tx1"/>
            </w14:solidFill>
          </w14:textFill>
        </w:rPr>
      </w:pPr>
    </w:p>
    <w:p w14:paraId="216098AF">
      <w:pPr>
        <w:pStyle w:val="23"/>
        <w:rPr>
          <w:color w:val="000000" w:themeColor="text1"/>
          <w14:textFill>
            <w14:solidFill>
              <w14:schemeClr w14:val="tx1"/>
            </w14:solidFill>
          </w14:textFill>
        </w:rPr>
      </w:pPr>
    </w:p>
    <w:p w14:paraId="11E6E05D">
      <w:pPr>
        <w:pStyle w:val="5"/>
        <w:spacing w:before="0" w:after="0" w:line="240" w:lineRule="auto"/>
        <w:jc w:val="center"/>
        <w:rPr>
          <w:rFonts w:ascii="宋体" w:hAnsi="宋体"/>
          <w:color w:val="000000" w:themeColor="text1"/>
          <w14:textFill>
            <w14:solidFill>
              <w14:schemeClr w14:val="tx1"/>
            </w14:solidFill>
          </w14:textFill>
        </w:rPr>
      </w:pPr>
      <w:bookmarkStart w:id="37" w:name="_Toc176861410"/>
      <w:r>
        <w:rPr>
          <w:rFonts w:hint="eastAsia" w:ascii="宋体" w:hAnsi="宋体"/>
          <w:color w:val="000000" w:themeColor="text1"/>
          <w14:textFill>
            <w14:solidFill>
              <w14:schemeClr w14:val="tx1"/>
            </w14:solidFill>
          </w14:textFill>
        </w:rPr>
        <w:t>第五章  工程量清单及图纸</w:t>
      </w:r>
      <w:bookmarkEnd w:id="37"/>
    </w:p>
    <w:p w14:paraId="15A907F9">
      <w:pPr>
        <w:rPr>
          <w:color w:val="000000" w:themeColor="text1"/>
          <w14:textFill>
            <w14:solidFill>
              <w14:schemeClr w14:val="tx1"/>
            </w14:solidFill>
          </w14:textFill>
        </w:rPr>
      </w:pPr>
    </w:p>
    <w:p w14:paraId="2AEA70C0">
      <w:pPr>
        <w:rPr>
          <w:color w:val="000000" w:themeColor="text1"/>
          <w14:textFill>
            <w14:solidFill>
              <w14:schemeClr w14:val="tx1"/>
            </w14:solidFill>
          </w14:textFill>
        </w:rPr>
      </w:pPr>
    </w:p>
    <w:p w14:paraId="6D25FD65">
      <w:pPr>
        <w:spacing w:line="440" w:lineRule="exact"/>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工程量清单及图纸（另册）</w:t>
      </w:r>
    </w:p>
    <w:p w14:paraId="57CE3884">
      <w:pPr>
        <w:spacing w:line="440" w:lineRule="exact"/>
        <w:jc w:val="center"/>
        <w:rPr>
          <w:rFonts w:eastAsia="仿宋_GB2312"/>
          <w:color w:val="000000" w:themeColor="text1"/>
          <w:sz w:val="36"/>
          <w:szCs w:val="36"/>
          <w14:textFill>
            <w14:solidFill>
              <w14:schemeClr w14:val="tx1"/>
            </w14:solidFill>
          </w14:textFill>
        </w:rPr>
      </w:pPr>
    </w:p>
    <w:p w14:paraId="163A2A1D">
      <w:pPr>
        <w:pStyle w:val="6"/>
        <w:spacing w:before="0" w:after="0"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032B275D">
      <w:pPr>
        <w:rPr>
          <w:color w:val="000000" w:themeColor="text1"/>
          <w14:textFill>
            <w14:solidFill>
              <w14:schemeClr w14:val="tx1"/>
            </w14:solidFill>
          </w14:textFill>
        </w:rPr>
      </w:pPr>
    </w:p>
    <w:p w14:paraId="42B09BAE">
      <w:pPr>
        <w:pStyle w:val="4"/>
        <w:rPr>
          <w:color w:val="000000" w:themeColor="text1"/>
          <w14:textFill>
            <w14:solidFill>
              <w14:schemeClr w14:val="tx1"/>
            </w14:solidFill>
          </w14:textFill>
        </w:rPr>
      </w:pPr>
    </w:p>
    <w:p w14:paraId="426DB0A8">
      <w:pPr>
        <w:rPr>
          <w:color w:val="000000" w:themeColor="text1"/>
          <w14:textFill>
            <w14:solidFill>
              <w14:schemeClr w14:val="tx1"/>
            </w14:solidFill>
          </w14:textFill>
        </w:rPr>
      </w:pPr>
    </w:p>
    <w:p w14:paraId="766C76F4">
      <w:pPr>
        <w:spacing w:line="600" w:lineRule="exact"/>
        <w:rPr>
          <w:color w:val="000000" w:themeColor="text1"/>
          <w:szCs w:val="21"/>
          <w14:textFill>
            <w14:solidFill>
              <w14:schemeClr w14:val="tx1"/>
            </w14:solidFill>
          </w14:textFill>
        </w:rPr>
      </w:pPr>
    </w:p>
    <w:p w14:paraId="46394ECF">
      <w:pPr>
        <w:spacing w:line="300" w:lineRule="auto"/>
        <w:rPr>
          <w:rFonts w:ascii="方正宋黑简体" w:hAnsi="宋体" w:eastAsia="方正宋黑简体"/>
          <w:b/>
          <w:color w:val="000000" w:themeColor="text1"/>
          <w:szCs w:val="21"/>
          <w14:textFill>
            <w14:solidFill>
              <w14:schemeClr w14:val="tx1"/>
            </w14:solidFill>
          </w14:textFill>
        </w:rPr>
      </w:pPr>
    </w:p>
    <w:p w14:paraId="36CED957">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5249DA67">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5CF80339">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187D4116">
      <w:pPr>
        <w:pStyle w:val="4"/>
        <w:rPr>
          <w:color w:val="000000" w:themeColor="text1"/>
          <w14:textFill>
            <w14:solidFill>
              <w14:schemeClr w14:val="tx1"/>
            </w14:solidFill>
          </w14:textFill>
        </w:rPr>
      </w:pPr>
    </w:p>
    <w:p w14:paraId="5971D4BF">
      <w:pPr>
        <w:rPr>
          <w:color w:val="000000" w:themeColor="text1"/>
          <w14:textFill>
            <w14:solidFill>
              <w14:schemeClr w14:val="tx1"/>
            </w14:solidFill>
          </w14:textFill>
        </w:rPr>
      </w:pPr>
    </w:p>
    <w:p w14:paraId="240CAC3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14:textFill>
            <w14:solidFill>
              <w14:schemeClr w14:val="tx1"/>
            </w14:solidFill>
          </w14:textFill>
        </w:rPr>
      </w:pPr>
      <w:bookmarkStart w:id="38" w:name="_Toc31815"/>
      <w:bookmarkStart w:id="39" w:name="_Toc176861411"/>
      <w:bookmarkStart w:id="40" w:name="_Toc3994507"/>
      <w:r>
        <w:rPr>
          <w:rFonts w:hint="eastAsia" w:ascii="宋体" w:hAnsi="宋体"/>
          <w:b/>
          <w:color w:val="000000" w:themeColor="text1"/>
          <w:kern w:val="0"/>
          <w:sz w:val="44"/>
          <w:szCs w:val="44"/>
          <w14:textFill>
            <w14:solidFill>
              <w14:schemeClr w14:val="tx1"/>
            </w14:solidFill>
          </w14:textFill>
        </w:rPr>
        <w:t>第六章  合同格式</w:t>
      </w:r>
      <w:bookmarkEnd w:id="38"/>
      <w:bookmarkEnd w:id="39"/>
      <w:bookmarkEnd w:id="40"/>
    </w:p>
    <w:p w14:paraId="21C34757">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3473C07C">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74CE3B94">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1E788A4D">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2F3C029D">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1E57DD4A">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78EFCE49">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54125D74">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693E69C1">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0CCA08DB">
      <w:pPr>
        <w:pStyle w:val="4"/>
        <w:rPr>
          <w:color w:val="000000" w:themeColor="text1"/>
          <w14:textFill>
            <w14:solidFill>
              <w14:schemeClr w14:val="tx1"/>
            </w14:solidFill>
          </w14:textFill>
        </w:rPr>
      </w:pPr>
    </w:p>
    <w:p w14:paraId="6A4CD02C">
      <w:pPr>
        <w:rPr>
          <w:color w:val="000000" w:themeColor="text1"/>
          <w14:textFill>
            <w14:solidFill>
              <w14:schemeClr w14:val="tx1"/>
            </w14:solidFill>
          </w14:textFill>
        </w:rPr>
      </w:pPr>
    </w:p>
    <w:p w14:paraId="33B91712">
      <w:pPr>
        <w:spacing w:line="300" w:lineRule="auto"/>
        <w:rPr>
          <w:rFonts w:ascii="黑体" w:hAnsi="宋体" w:eastAsia="黑体"/>
          <w:b/>
          <w:color w:val="000000" w:themeColor="text1"/>
          <w:kern w:val="0"/>
          <w:sz w:val="32"/>
          <w:szCs w:val="32"/>
          <w14:textFill>
            <w14:solidFill>
              <w14:schemeClr w14:val="tx1"/>
            </w14:solidFill>
          </w14:textFill>
        </w:rPr>
      </w:pPr>
      <w:r>
        <w:rPr>
          <w:rFonts w:ascii="黑体" w:hAnsi="宋体" w:eastAsia="黑体"/>
          <w:b/>
          <w:color w:val="000000" w:themeColor="text1"/>
          <w:kern w:val="0"/>
          <w:sz w:val="32"/>
          <w:szCs w:val="32"/>
          <w14:textFill>
            <w14:solidFill>
              <w14:schemeClr w14:val="tx1"/>
            </w14:solidFill>
          </w14:textFill>
        </w:rPr>
        <w:br w:type="page"/>
      </w:r>
    </w:p>
    <w:p w14:paraId="00DAD044">
      <w:pPr>
        <w:pStyle w:val="23"/>
        <w:jc w:val="center"/>
        <w:rPr>
          <w:rFonts w:hAnsi="宋体"/>
          <w:b/>
          <w:color w:val="000000" w:themeColor="text1"/>
          <w:sz w:val="52"/>
          <w:szCs w:val="52"/>
          <w14:textFill>
            <w14:solidFill>
              <w14:schemeClr w14:val="tx1"/>
            </w14:solidFill>
          </w14:textFill>
        </w:rPr>
      </w:pPr>
      <w:r>
        <w:rPr>
          <w:rFonts w:hint="eastAsia" w:hAnsi="宋体"/>
          <w:b/>
          <w:color w:val="000000" w:themeColor="text1"/>
          <w:sz w:val="52"/>
          <w:szCs w:val="52"/>
          <w14:textFill>
            <w14:solidFill>
              <w14:schemeClr w14:val="tx1"/>
            </w14:solidFill>
          </w14:textFill>
        </w:rPr>
        <w:t>北海市政府采购合同</w:t>
      </w:r>
    </w:p>
    <w:p w14:paraId="7ED82A86">
      <w:pPr>
        <w:pStyle w:val="23"/>
        <w:rPr>
          <w:rFonts w:hAnsi="宋体"/>
          <w:color w:val="000000" w:themeColor="text1"/>
          <w14:textFill>
            <w14:solidFill>
              <w14:schemeClr w14:val="tx1"/>
            </w14:solidFill>
          </w14:textFill>
        </w:rPr>
      </w:pPr>
    </w:p>
    <w:p w14:paraId="6E9B81A8">
      <w:pPr>
        <w:pStyle w:val="23"/>
        <w:rPr>
          <w:rFonts w:hAnsi="宋体"/>
          <w:color w:val="000000" w:themeColor="text1"/>
          <w14:textFill>
            <w14:solidFill>
              <w14:schemeClr w14:val="tx1"/>
            </w14:solidFill>
          </w14:textFill>
        </w:rPr>
      </w:pPr>
    </w:p>
    <w:p w14:paraId="7C607A02">
      <w:pPr>
        <w:pStyle w:val="23"/>
        <w:rPr>
          <w:rFonts w:hAnsi="宋体"/>
          <w:color w:val="000000" w:themeColor="text1"/>
          <w14:textFill>
            <w14:solidFill>
              <w14:schemeClr w14:val="tx1"/>
            </w14:solidFill>
          </w14:textFill>
        </w:rPr>
      </w:pPr>
    </w:p>
    <w:p w14:paraId="0F2E1FC5">
      <w:pPr>
        <w:pStyle w:val="23"/>
        <w:rPr>
          <w:rFonts w:hAnsi="宋体"/>
          <w:color w:val="000000" w:themeColor="text1"/>
          <w14:textFill>
            <w14:solidFill>
              <w14:schemeClr w14:val="tx1"/>
            </w14:solidFill>
          </w14:textFill>
        </w:rPr>
      </w:pPr>
    </w:p>
    <w:p w14:paraId="7A5F80E6">
      <w:pPr>
        <w:pStyle w:val="23"/>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合同名称：</w:t>
      </w:r>
      <w:r>
        <w:rPr>
          <w:rFonts w:hint="eastAsia" w:hAnsi="宋体"/>
          <w:b/>
          <w:color w:val="000000" w:themeColor="text1"/>
          <w:sz w:val="32"/>
          <w:szCs w:val="32"/>
          <w:u w:val="single"/>
          <w14:textFill>
            <w14:solidFill>
              <w14:schemeClr w14:val="tx1"/>
            </w14:solidFill>
          </w14:textFill>
        </w:rPr>
        <w:t xml:space="preserve">                    </w:t>
      </w:r>
    </w:p>
    <w:p w14:paraId="431630A7">
      <w:pPr>
        <w:pStyle w:val="23"/>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合同编号：</w:t>
      </w:r>
      <w:r>
        <w:rPr>
          <w:rFonts w:hint="eastAsia" w:hAnsi="宋体"/>
          <w:b/>
          <w:color w:val="000000" w:themeColor="text1"/>
          <w:sz w:val="32"/>
          <w:szCs w:val="32"/>
          <w:u w:val="single"/>
          <w14:textFill>
            <w14:solidFill>
              <w14:schemeClr w14:val="tx1"/>
            </w14:solidFill>
          </w14:textFill>
        </w:rPr>
        <w:t xml:space="preserve">                    </w:t>
      </w:r>
    </w:p>
    <w:p w14:paraId="0A182625">
      <w:pPr>
        <w:pStyle w:val="23"/>
        <w:jc w:val="center"/>
        <w:rPr>
          <w:rFonts w:hAnsi="宋体"/>
          <w:color w:val="000000" w:themeColor="text1"/>
          <w14:textFill>
            <w14:solidFill>
              <w14:schemeClr w14:val="tx1"/>
            </w14:solidFill>
          </w14:textFill>
        </w:rPr>
      </w:pPr>
    </w:p>
    <w:p w14:paraId="75EC0B86">
      <w:pPr>
        <w:pStyle w:val="23"/>
        <w:jc w:val="center"/>
        <w:rPr>
          <w:rFonts w:hAnsi="宋体"/>
          <w:color w:val="000000" w:themeColor="text1"/>
          <w14:textFill>
            <w14:solidFill>
              <w14:schemeClr w14:val="tx1"/>
            </w14:solidFill>
          </w14:textFill>
        </w:rPr>
      </w:pPr>
    </w:p>
    <w:p w14:paraId="67C745BE">
      <w:pPr>
        <w:pStyle w:val="23"/>
        <w:jc w:val="center"/>
        <w:rPr>
          <w:rFonts w:hAnsi="宋体"/>
          <w:color w:val="000000" w:themeColor="text1"/>
          <w14:textFill>
            <w14:solidFill>
              <w14:schemeClr w14:val="tx1"/>
            </w14:solidFill>
          </w14:textFill>
        </w:rPr>
      </w:pPr>
    </w:p>
    <w:p w14:paraId="4AAFB175">
      <w:pPr>
        <w:pStyle w:val="23"/>
        <w:jc w:val="center"/>
        <w:rPr>
          <w:rFonts w:hAnsi="宋体"/>
          <w:color w:val="000000" w:themeColor="text1"/>
          <w14:textFill>
            <w14:solidFill>
              <w14:schemeClr w14:val="tx1"/>
            </w14:solidFill>
          </w14:textFill>
        </w:rPr>
      </w:pPr>
    </w:p>
    <w:p w14:paraId="6479C1C4">
      <w:pPr>
        <w:pStyle w:val="23"/>
        <w:jc w:val="center"/>
        <w:rPr>
          <w:rFonts w:hAnsi="宋体"/>
          <w:color w:val="000000" w:themeColor="text1"/>
          <w14:textFill>
            <w14:solidFill>
              <w14:schemeClr w14:val="tx1"/>
            </w14:solidFill>
          </w14:textFill>
        </w:rPr>
      </w:pPr>
    </w:p>
    <w:p w14:paraId="593894DC">
      <w:pPr>
        <w:pStyle w:val="23"/>
        <w:spacing w:line="340" w:lineRule="exact"/>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采购人（甲方）</w:t>
      </w:r>
      <w:r>
        <w:rPr>
          <w:rFonts w:hint="eastAsia" w:hAnsi="宋体"/>
          <w:b/>
          <w:color w:val="000000" w:themeColor="text1"/>
          <w:sz w:val="32"/>
          <w:szCs w:val="32"/>
          <w:u w:val="single"/>
          <w14:textFill>
            <w14:solidFill>
              <w14:schemeClr w14:val="tx1"/>
            </w14:solidFill>
          </w14:textFill>
        </w:rPr>
        <w:t xml:space="preserve">                    </w:t>
      </w:r>
    </w:p>
    <w:p w14:paraId="3909675D">
      <w:pPr>
        <w:pStyle w:val="23"/>
        <w:spacing w:line="340" w:lineRule="exact"/>
        <w:ind w:firstLine="1590" w:firstLineChars="495"/>
        <w:rPr>
          <w:rFonts w:hAnsi="宋体"/>
          <w:b/>
          <w:color w:val="000000" w:themeColor="text1"/>
          <w:sz w:val="32"/>
          <w:szCs w:val="32"/>
          <w14:textFill>
            <w14:solidFill>
              <w14:schemeClr w14:val="tx1"/>
            </w14:solidFill>
          </w14:textFill>
        </w:rPr>
      </w:pPr>
    </w:p>
    <w:p w14:paraId="346C9A83">
      <w:pPr>
        <w:pStyle w:val="23"/>
        <w:spacing w:line="340" w:lineRule="exact"/>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供 应 商（乙方）</w:t>
      </w:r>
      <w:r>
        <w:rPr>
          <w:rFonts w:hint="eastAsia" w:hAnsi="宋体"/>
          <w:b/>
          <w:color w:val="000000" w:themeColor="text1"/>
          <w:sz w:val="32"/>
          <w:szCs w:val="32"/>
          <w:u w:val="single"/>
          <w14:textFill>
            <w14:solidFill>
              <w14:schemeClr w14:val="tx1"/>
            </w14:solidFill>
          </w14:textFill>
        </w:rPr>
        <w:t xml:space="preserve">                    </w:t>
      </w:r>
    </w:p>
    <w:p w14:paraId="185D5AC3">
      <w:pPr>
        <w:pStyle w:val="23"/>
        <w:jc w:val="center"/>
        <w:rPr>
          <w:rFonts w:hAnsi="宋体"/>
          <w:color w:val="000000" w:themeColor="text1"/>
          <w14:textFill>
            <w14:solidFill>
              <w14:schemeClr w14:val="tx1"/>
            </w14:solidFill>
          </w14:textFill>
        </w:rPr>
      </w:pPr>
    </w:p>
    <w:p w14:paraId="6EE49539">
      <w:pPr>
        <w:pStyle w:val="23"/>
        <w:jc w:val="center"/>
        <w:rPr>
          <w:rFonts w:hAnsi="宋体"/>
          <w:color w:val="000000" w:themeColor="text1"/>
          <w14:textFill>
            <w14:solidFill>
              <w14:schemeClr w14:val="tx1"/>
            </w14:solidFill>
          </w14:textFill>
        </w:rPr>
      </w:pPr>
    </w:p>
    <w:p w14:paraId="22209A35">
      <w:pPr>
        <w:pStyle w:val="23"/>
        <w:jc w:val="center"/>
        <w:rPr>
          <w:rFonts w:hAnsi="宋体"/>
          <w:color w:val="000000" w:themeColor="text1"/>
          <w14:textFill>
            <w14:solidFill>
              <w14:schemeClr w14:val="tx1"/>
            </w14:solidFill>
          </w14:textFill>
        </w:rPr>
      </w:pPr>
    </w:p>
    <w:p w14:paraId="0400A5B6">
      <w:pPr>
        <w:pStyle w:val="23"/>
        <w:jc w:val="center"/>
        <w:rPr>
          <w:rFonts w:hAnsi="宋体"/>
          <w:color w:val="000000" w:themeColor="text1"/>
          <w14:textFill>
            <w14:solidFill>
              <w14:schemeClr w14:val="tx1"/>
            </w14:solidFill>
          </w14:textFill>
        </w:rPr>
      </w:pPr>
    </w:p>
    <w:p w14:paraId="27E64583">
      <w:pPr>
        <w:pStyle w:val="23"/>
        <w:jc w:val="center"/>
        <w:rPr>
          <w:rFonts w:hAnsi="宋体"/>
          <w:color w:val="000000" w:themeColor="text1"/>
          <w14:textFill>
            <w14:solidFill>
              <w14:schemeClr w14:val="tx1"/>
            </w14:solidFill>
          </w14:textFill>
        </w:rPr>
      </w:pPr>
    </w:p>
    <w:p w14:paraId="4F413B5B">
      <w:pPr>
        <w:pStyle w:val="23"/>
        <w:jc w:val="center"/>
        <w:rPr>
          <w:rFonts w:hAnsi="宋体"/>
          <w:color w:val="000000" w:themeColor="text1"/>
          <w14:textFill>
            <w14:solidFill>
              <w14:schemeClr w14:val="tx1"/>
            </w14:solidFill>
          </w14:textFill>
        </w:rPr>
      </w:pPr>
    </w:p>
    <w:p w14:paraId="0DBC8C79">
      <w:pPr>
        <w:pStyle w:val="23"/>
        <w:jc w:val="center"/>
        <w:rPr>
          <w:rFonts w:hAnsi="宋体"/>
          <w:color w:val="000000" w:themeColor="text1"/>
          <w14:textFill>
            <w14:solidFill>
              <w14:schemeClr w14:val="tx1"/>
            </w14:solidFill>
          </w14:textFill>
        </w:rPr>
      </w:pPr>
    </w:p>
    <w:p w14:paraId="3A21CD97">
      <w:pPr>
        <w:pStyle w:val="23"/>
        <w:jc w:val="center"/>
        <w:rPr>
          <w:rFonts w:hAnsi="宋体"/>
          <w:color w:val="000000" w:themeColor="text1"/>
          <w14:textFill>
            <w14:solidFill>
              <w14:schemeClr w14:val="tx1"/>
            </w14:solidFill>
          </w14:textFill>
        </w:rPr>
      </w:pPr>
    </w:p>
    <w:p w14:paraId="2685DFA9">
      <w:pPr>
        <w:pStyle w:val="23"/>
        <w:ind w:firstLine="1590" w:firstLineChars="495"/>
        <w:rPr>
          <w:rFonts w:hAnsi="宋体"/>
          <w:b/>
          <w:color w:val="000000" w:themeColor="text1"/>
          <w:sz w:val="32"/>
          <w:szCs w:val="32"/>
          <w:u w:val="single"/>
          <w14:textFill>
            <w14:solidFill>
              <w14:schemeClr w14:val="tx1"/>
            </w14:solidFill>
          </w14:textFill>
        </w:rPr>
      </w:pPr>
      <w:r>
        <w:rPr>
          <w:rFonts w:hint="eastAsia" w:hAnsi="宋体"/>
          <w:b/>
          <w:color w:val="000000" w:themeColor="text1"/>
          <w:sz w:val="32"/>
          <w:szCs w:val="32"/>
          <w14:textFill>
            <w14:solidFill>
              <w14:schemeClr w14:val="tx1"/>
            </w14:solidFill>
          </w14:textFill>
        </w:rPr>
        <w:t>签订合同地点：</w:t>
      </w:r>
      <w:r>
        <w:rPr>
          <w:rFonts w:hint="eastAsia" w:hAnsi="宋体"/>
          <w:b/>
          <w:color w:val="000000" w:themeColor="text1"/>
          <w:sz w:val="32"/>
          <w:szCs w:val="32"/>
          <w:u w:val="single"/>
          <w14:textFill>
            <w14:solidFill>
              <w14:schemeClr w14:val="tx1"/>
            </w14:solidFill>
          </w14:textFill>
        </w:rPr>
        <w:t xml:space="preserve">                    </w:t>
      </w:r>
    </w:p>
    <w:p w14:paraId="6042748B">
      <w:pPr>
        <w:pStyle w:val="23"/>
        <w:ind w:firstLine="1590" w:firstLineChars="495"/>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签订合同时间：</w:t>
      </w:r>
      <w:r>
        <w:rPr>
          <w:rFonts w:hint="eastAsia" w:hAnsi="宋体"/>
          <w:b/>
          <w:color w:val="000000" w:themeColor="text1"/>
          <w:sz w:val="32"/>
          <w:szCs w:val="32"/>
          <w:u w:val="single"/>
          <w14:textFill>
            <w14:solidFill>
              <w14:schemeClr w14:val="tx1"/>
            </w14:solidFill>
          </w14:textFill>
        </w:rPr>
        <w:t xml:space="preserve">                    </w:t>
      </w:r>
    </w:p>
    <w:p w14:paraId="0833AA39">
      <w:pPr>
        <w:pStyle w:val="23"/>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21C287BF">
      <w:pPr>
        <w:pStyle w:val="23"/>
        <w:jc w:val="center"/>
        <w:rPr>
          <w:rFonts w:hAnsi="宋体"/>
          <w:color w:val="000000" w:themeColor="text1"/>
          <w14:textFill>
            <w14:solidFill>
              <w14:schemeClr w14:val="tx1"/>
            </w14:solidFill>
          </w14:textFill>
        </w:rPr>
      </w:pPr>
    </w:p>
    <w:p w14:paraId="13456FFF">
      <w:pPr>
        <w:pStyle w:val="23"/>
        <w:jc w:val="center"/>
        <w:rPr>
          <w:rFonts w:hAnsi="宋体"/>
          <w:color w:val="000000" w:themeColor="text1"/>
          <w14:textFill>
            <w14:solidFill>
              <w14:schemeClr w14:val="tx1"/>
            </w14:solidFill>
          </w14:textFill>
        </w:rPr>
      </w:pPr>
    </w:p>
    <w:p w14:paraId="0FFB7CFA">
      <w:pPr>
        <w:pStyle w:val="23"/>
        <w:jc w:val="center"/>
        <w:rPr>
          <w:rFonts w:hAnsi="宋体"/>
          <w:color w:val="000000" w:themeColor="text1"/>
          <w14:textFill>
            <w14:solidFill>
              <w14:schemeClr w14:val="tx1"/>
            </w14:solidFill>
          </w14:textFill>
        </w:rPr>
      </w:pPr>
    </w:p>
    <w:p w14:paraId="25ED3875">
      <w:pPr>
        <w:pStyle w:val="23"/>
        <w:jc w:val="center"/>
        <w:rPr>
          <w:rFonts w:hAnsi="宋体"/>
          <w:color w:val="000000" w:themeColor="text1"/>
          <w14:textFill>
            <w14:solidFill>
              <w14:schemeClr w14:val="tx1"/>
            </w14:solidFill>
          </w14:textFill>
        </w:rPr>
      </w:pPr>
    </w:p>
    <w:p w14:paraId="63A3AA97">
      <w:pPr>
        <w:pStyle w:val="23"/>
        <w:jc w:val="center"/>
        <w:rPr>
          <w:rFonts w:hAnsi="宋体"/>
          <w:color w:val="000000" w:themeColor="text1"/>
          <w14:textFill>
            <w14:solidFill>
              <w14:schemeClr w14:val="tx1"/>
            </w14:solidFill>
          </w14:textFill>
        </w:rPr>
      </w:pPr>
    </w:p>
    <w:p w14:paraId="6958130E">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09C7AB6C">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0A904F2A">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p>
    <w:p w14:paraId="7B79F1C6">
      <w:pPr>
        <w:spacing w:line="300" w:lineRule="auto"/>
        <w:ind w:left="420" w:hanging="420"/>
        <w:jc w:val="center"/>
        <w:rPr>
          <w:rFonts w:ascii="黑体" w:hAnsi="宋体" w:eastAsia="黑体"/>
          <w:b/>
          <w:color w:val="000000" w:themeColor="text1"/>
          <w:kern w:val="0"/>
          <w:sz w:val="32"/>
          <w:szCs w:val="32"/>
          <w14:textFill>
            <w14:solidFill>
              <w14:schemeClr w14:val="tx1"/>
            </w14:solidFill>
          </w14:textFill>
        </w:rPr>
      </w:pPr>
      <w:r>
        <w:rPr>
          <w:rFonts w:hint="eastAsia" w:ascii="黑体" w:hAnsi="宋体" w:eastAsia="黑体"/>
          <w:b/>
          <w:color w:val="000000" w:themeColor="text1"/>
          <w:kern w:val="0"/>
          <w:sz w:val="32"/>
          <w:szCs w:val="32"/>
          <w14:textFill>
            <w14:solidFill>
              <w14:schemeClr w14:val="tx1"/>
            </w14:solidFill>
          </w14:textFill>
        </w:rPr>
        <w:t>采购合同文本</w:t>
      </w:r>
    </w:p>
    <w:p w14:paraId="6C2ECB36">
      <w:pPr>
        <w:snapToGrid w:val="0"/>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北海市政府采购合同</w:t>
      </w:r>
    </w:p>
    <w:p w14:paraId="6DAD47F9">
      <w:pPr>
        <w:snapToGrid w:val="0"/>
        <w:spacing w:line="360" w:lineRule="auto"/>
        <w:jc w:val="center"/>
        <w:rPr>
          <w:rFonts w:ascii="宋体" w:hAnsi="宋体"/>
          <w:b/>
          <w:bCs/>
          <w:color w:val="000000" w:themeColor="text1"/>
          <w:sz w:val="24"/>
          <w14:textFill>
            <w14:solidFill>
              <w14:schemeClr w14:val="tx1"/>
            </w14:solidFill>
          </w14:textFill>
        </w:rPr>
      </w:pPr>
    </w:p>
    <w:p w14:paraId="2064E770">
      <w:pPr>
        <w:snapToGrid w:val="0"/>
        <w:spacing w:line="360" w:lineRule="auto"/>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合同编号：</w:t>
      </w:r>
    </w:p>
    <w:p w14:paraId="29617DAA">
      <w:pPr>
        <w:snapToGrid w:val="0"/>
        <w:spacing w:line="360" w:lineRule="auto"/>
        <w:rPr>
          <w:rFonts w:ascii="宋体" w:hAnsi="宋体"/>
          <w:color w:val="000000" w:themeColor="text1"/>
          <w:sz w:val="24"/>
          <w14:textFill>
            <w14:solidFill>
              <w14:schemeClr w14:val="tx1"/>
            </w14:solidFill>
          </w14:textFill>
        </w:rPr>
      </w:pPr>
    </w:p>
    <w:p w14:paraId="29621B27">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采购人（甲方）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pacing w:val="-20"/>
          <w:sz w:val="24"/>
          <w14:textFill>
            <w14:solidFill>
              <w14:schemeClr w14:val="tx1"/>
            </w14:solidFill>
          </w14:textFill>
        </w:rPr>
        <w:t>采 购 计 划 号</w:t>
      </w:r>
      <w:r>
        <w:rPr>
          <w:rFonts w:hint="eastAsia" w:ascii="宋体" w:hAnsi="宋体"/>
          <w:color w:val="000000" w:themeColor="text1"/>
          <w:sz w:val="24"/>
          <w:u w:val="single"/>
          <w14:textFill>
            <w14:solidFill>
              <w14:schemeClr w14:val="tx1"/>
            </w14:solidFill>
          </w14:textFill>
        </w:rPr>
        <w:t xml:space="preserve">             </w:t>
      </w:r>
    </w:p>
    <w:p w14:paraId="2DBAA2B8">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供 应 商（乙方）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项目名称和项目编号</w:t>
      </w:r>
      <w:r>
        <w:rPr>
          <w:rFonts w:hint="eastAsia" w:ascii="宋体" w:hAnsi="宋体"/>
          <w:color w:val="000000" w:themeColor="text1"/>
          <w:sz w:val="24"/>
          <w:u w:val="single"/>
          <w14:textFill>
            <w14:solidFill>
              <w14:schemeClr w14:val="tx1"/>
            </w14:solidFill>
          </w14:textFill>
        </w:rPr>
        <w:t xml:space="preserve">             </w:t>
      </w:r>
    </w:p>
    <w:p w14:paraId="5E4F888B">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  订  地  点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签 订 时 间</w:t>
      </w:r>
      <w:r>
        <w:rPr>
          <w:rFonts w:hint="eastAsia" w:ascii="宋体" w:hAnsi="宋体"/>
          <w:color w:val="000000" w:themeColor="text1"/>
          <w:sz w:val="24"/>
          <w:u w:val="single"/>
          <w14:textFill>
            <w14:solidFill>
              <w14:schemeClr w14:val="tx1"/>
            </w14:solidFill>
          </w14:textFill>
        </w:rPr>
        <w:t xml:space="preserve">             </w:t>
      </w:r>
    </w:p>
    <w:p w14:paraId="471D5D75">
      <w:pPr>
        <w:snapToGrid w:val="0"/>
        <w:spacing w:line="360" w:lineRule="auto"/>
        <w:rPr>
          <w:rFonts w:ascii="宋体" w:hAnsi="宋体"/>
          <w:color w:val="000000" w:themeColor="text1"/>
          <w:sz w:val="24"/>
          <w14:textFill>
            <w14:solidFill>
              <w14:schemeClr w14:val="tx1"/>
            </w14:solidFill>
          </w14:textFill>
        </w:rPr>
      </w:pPr>
    </w:p>
    <w:p w14:paraId="41457A8C">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政府采购法》、《中华人民共和国民法典》等法律、法规规定，按照磋商文件（以下简称“磋商文件”）规定条款和成交供应商竞争性磋商响应文件（以下简称“响应文件”）及其承诺，甲乙双方签订本合同。</w:t>
      </w:r>
    </w:p>
    <w:p w14:paraId="0B087FB7">
      <w:pPr>
        <w:pStyle w:val="7"/>
        <w:spacing w:before="0" w:after="0" w:line="360" w:lineRule="auto"/>
        <w:jc w:val="center"/>
        <w:rPr>
          <w:rFonts w:hint="eastAsia" w:ascii="宋体" w:hAnsi="宋体"/>
          <w:b w:val="0"/>
          <w:color w:val="000000" w:themeColor="text1"/>
          <w:sz w:val="24"/>
          <w:szCs w:val="24"/>
          <w14:textFill>
            <w14:solidFill>
              <w14:schemeClr w14:val="tx1"/>
            </w14:solidFill>
          </w14:textFill>
        </w:rPr>
      </w:pPr>
      <w:bookmarkStart w:id="41" w:name="_Toc351203494"/>
    </w:p>
    <w:p w14:paraId="70BA6114">
      <w:pPr>
        <w:pStyle w:val="7"/>
        <w:spacing w:before="0" w:after="0" w:line="360" w:lineRule="auto"/>
        <w:jc w:val="center"/>
        <w:rPr>
          <w:rFonts w:ascii="宋体" w:hAnsi="宋体"/>
          <w:b w:val="0"/>
          <w:color w:val="000000" w:themeColor="text1"/>
          <w:sz w:val="24"/>
          <w:szCs w:val="24"/>
          <w14:textFill>
            <w14:solidFill>
              <w14:schemeClr w14:val="tx1"/>
            </w14:solidFill>
          </w14:textFill>
        </w:rPr>
      </w:pPr>
      <w:r>
        <w:rPr>
          <w:rFonts w:hint="eastAsia" w:ascii="宋体" w:hAnsi="宋体"/>
          <w:b/>
          <w:bCs w:val="0"/>
          <w:color w:val="000000" w:themeColor="text1"/>
          <w:sz w:val="24"/>
          <w:szCs w:val="24"/>
          <w14:textFill>
            <w14:solidFill>
              <w14:schemeClr w14:val="tx1"/>
            </w14:solidFill>
          </w14:textFill>
        </w:rPr>
        <w:t>第一部分  通用合同条款</w:t>
      </w:r>
      <w:bookmarkEnd w:id="41"/>
      <w:bookmarkStart w:id="42" w:name="_Toc337558727"/>
    </w:p>
    <w:bookmarkEnd w:id="42"/>
    <w:p w14:paraId="53A9706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《建设工程施工采购文件》的“合同通用条款”，采用国家工商行政管理局和建设部颁发的《建设工程施工合同》（GF-2013-0201）的“合同通用条款”。</w:t>
      </w:r>
    </w:p>
    <w:p w14:paraId="62853109">
      <w:pPr>
        <w:pStyle w:val="7"/>
        <w:spacing w:before="0" w:after="0" w:line="360" w:lineRule="auto"/>
        <w:jc w:val="center"/>
        <w:rPr>
          <w:rFonts w:hint="eastAsia" w:ascii="宋体" w:hAnsi="宋体"/>
          <w:b w:val="0"/>
          <w:color w:val="000000" w:themeColor="text1"/>
          <w:sz w:val="24"/>
          <w:szCs w:val="24"/>
          <w14:textFill>
            <w14:solidFill>
              <w14:schemeClr w14:val="tx1"/>
            </w14:solidFill>
          </w14:textFill>
        </w:rPr>
      </w:pPr>
    </w:p>
    <w:p w14:paraId="6BE6931B">
      <w:pPr>
        <w:pStyle w:val="7"/>
        <w:spacing w:before="0" w:after="0" w:line="360" w:lineRule="auto"/>
        <w:jc w:val="center"/>
        <w:rPr>
          <w:rFonts w:ascii="宋体" w:hAnsi="宋体"/>
          <w:b/>
          <w:bCs w:val="0"/>
          <w:color w:val="000000" w:themeColor="text1"/>
          <w:sz w:val="24"/>
          <w:szCs w:val="24"/>
          <w14:textFill>
            <w14:solidFill>
              <w14:schemeClr w14:val="tx1"/>
            </w14:solidFill>
          </w14:textFill>
        </w:rPr>
      </w:pPr>
      <w:r>
        <w:rPr>
          <w:rFonts w:hint="eastAsia" w:ascii="宋体" w:hAnsi="宋体"/>
          <w:b/>
          <w:bCs w:val="0"/>
          <w:color w:val="000000" w:themeColor="text1"/>
          <w:sz w:val="24"/>
          <w:szCs w:val="24"/>
          <w14:textFill>
            <w14:solidFill>
              <w14:schemeClr w14:val="tx1"/>
            </w14:solidFill>
          </w14:textFill>
        </w:rPr>
        <w:t>第二部分  专用合同条款</w:t>
      </w:r>
    </w:p>
    <w:p w14:paraId="1B792D8F">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1.1 </w:t>
      </w:r>
      <w:r>
        <w:rPr>
          <w:rFonts w:hint="eastAsia" w:ascii="宋体" w:hAnsi="宋体"/>
          <w:b/>
          <w:bCs/>
          <w:color w:val="000000" w:themeColor="text1"/>
          <w:sz w:val="24"/>
          <w14:textFill>
            <w14:solidFill>
              <w14:schemeClr w14:val="tx1"/>
            </w14:solidFill>
          </w14:textFill>
        </w:rPr>
        <w:t>词语定义</w:t>
      </w:r>
    </w:p>
    <w:p w14:paraId="3E4D3AE7">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w:t>
      </w:r>
      <w:r>
        <w:rPr>
          <w:rFonts w:hint="eastAsia" w:ascii="宋体" w:hAnsi="宋体"/>
          <w:color w:val="000000" w:themeColor="text1"/>
          <w:sz w:val="24"/>
          <w14:textFill>
            <w14:solidFill>
              <w14:schemeClr w14:val="tx1"/>
            </w14:solidFill>
          </w14:textFill>
        </w:rPr>
        <w:t>合同</w:t>
      </w:r>
    </w:p>
    <w:p w14:paraId="2C84BFA3">
      <w:pPr>
        <w:spacing w:line="360" w:lineRule="auto"/>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1.1.1.10</w:t>
      </w:r>
      <w:r>
        <w:rPr>
          <w:rFonts w:hint="eastAsia" w:ascii="宋体" w:hAnsi="宋体"/>
          <w:color w:val="000000" w:themeColor="text1"/>
          <w:sz w:val="24"/>
          <w14:textFill>
            <w14:solidFill>
              <w14:schemeClr w14:val="tx1"/>
            </w14:solidFill>
          </w14:textFill>
        </w:rPr>
        <w:t>其他合同文件包括：</w:t>
      </w:r>
      <w:r>
        <w:rPr>
          <w:rFonts w:hint="eastAsia" w:ascii="宋体" w:hAnsi="宋体"/>
          <w:color w:val="000000" w:themeColor="text1"/>
          <w:sz w:val="24"/>
          <w:u w:val="single"/>
          <w14:textFill>
            <w14:solidFill>
              <w14:schemeClr w14:val="tx1"/>
            </w14:solidFill>
          </w14:textFill>
        </w:rPr>
        <w:t>成交通知书、</w:t>
      </w:r>
      <w:r>
        <w:rPr>
          <w:rFonts w:hint="eastAsia" w:ascii="宋体" w:hAnsi="宋体"/>
          <w:color w:val="000000" w:themeColor="text1"/>
          <w:sz w:val="24"/>
          <w:u w:val="single"/>
          <w:lang w:eastAsia="zh-CN"/>
          <w14:textFill>
            <w14:solidFill>
              <w14:schemeClr w14:val="tx1"/>
            </w14:solidFill>
          </w14:textFill>
        </w:rPr>
        <w:t>竞标</w:t>
      </w:r>
      <w:r>
        <w:rPr>
          <w:rFonts w:hint="eastAsia" w:ascii="宋体" w:hAnsi="宋体"/>
          <w:color w:val="000000" w:themeColor="text1"/>
          <w:sz w:val="24"/>
          <w:u w:val="single"/>
          <w14:textFill>
            <w14:solidFill>
              <w14:schemeClr w14:val="tx1"/>
            </w14:solidFill>
          </w14:textFill>
        </w:rPr>
        <w:t>函及附录、技术标准和要求、已标价工程量清单、响应文件及其附件，竞争性磋商文件及其附件(含补充通知和答疑),履约保</w:t>
      </w:r>
    </w:p>
    <w:p w14:paraId="6F91DB5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证金缴纳证明；履行合同过程中双方法定代表人(或双方工地代表人)书面确认的对合同内容有实质性影响的会议纪要、工程联系函、签证、设计变更等资料</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257EBBF4">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合同当事人及其他相关方</w:t>
      </w:r>
    </w:p>
    <w:p w14:paraId="13F276FA">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w:t>
      </w:r>
      <w:r>
        <w:rPr>
          <w:rFonts w:hint="eastAsia" w:ascii="宋体" w:hAnsi="宋体"/>
          <w:color w:val="000000" w:themeColor="text1"/>
          <w:sz w:val="24"/>
          <w14:textFill>
            <w14:solidFill>
              <w14:schemeClr w14:val="tx1"/>
            </w14:solidFill>
          </w14:textFill>
        </w:rPr>
        <w:t>监理人：</w:t>
      </w:r>
    </w:p>
    <w:p w14:paraId="3C33D7E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称：</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3B61DBB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资质类别和等级：</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04DE6E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DF5B90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4E680C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9E15631">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1.1.2.5 </w:t>
      </w:r>
      <w:r>
        <w:rPr>
          <w:rFonts w:hint="eastAsia" w:ascii="宋体" w:hAnsi="宋体"/>
          <w:color w:val="000000" w:themeColor="text1"/>
          <w:sz w:val="24"/>
          <w14:textFill>
            <w14:solidFill>
              <w14:schemeClr w14:val="tx1"/>
            </w14:solidFill>
          </w14:textFill>
        </w:rPr>
        <w:t>设计人：</w:t>
      </w:r>
    </w:p>
    <w:p w14:paraId="1203BA6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366C03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资质类别和等级：</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24BA88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C83274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3F1B5B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431AD964">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工程和设备</w:t>
      </w:r>
    </w:p>
    <w:p w14:paraId="1872C4A3">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1.1.3.1 </w:t>
      </w:r>
      <w:r>
        <w:rPr>
          <w:rFonts w:hint="eastAsia" w:ascii="宋体" w:hAnsi="宋体"/>
          <w:color w:val="000000" w:themeColor="text1"/>
          <w:sz w:val="24"/>
          <w14:textFill>
            <w14:solidFill>
              <w14:schemeClr w14:val="tx1"/>
            </w14:solidFill>
          </w14:textFill>
        </w:rPr>
        <w:t>作为施工现场组成部分的其他场所包括：</w:t>
      </w:r>
      <w:r>
        <w:rPr>
          <w:rFonts w:hint="eastAsia" w:ascii="宋体" w:hAnsi="宋体"/>
          <w:color w:val="000000" w:themeColor="text1"/>
          <w:sz w:val="24"/>
          <w:u w:val="single"/>
          <w14:textFill>
            <w14:solidFill>
              <w14:schemeClr w14:val="tx1"/>
            </w14:solidFill>
          </w14:textFill>
        </w:rPr>
        <w:t>符合通用条款规定的发包方提供的施工 场地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3C7FEB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1.1.3.2 </w:t>
      </w:r>
      <w:r>
        <w:rPr>
          <w:rFonts w:hint="eastAsia" w:ascii="宋体" w:hAnsi="宋体"/>
          <w:color w:val="000000" w:themeColor="text1"/>
          <w:sz w:val="24"/>
          <w14:textFill>
            <w14:solidFill>
              <w14:schemeClr w14:val="tx1"/>
            </w14:solidFill>
          </w14:textFill>
        </w:rPr>
        <w:t>永久占地包括：</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依据设计图纸确定</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03285EB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1.1.3.3 </w:t>
      </w:r>
      <w:r>
        <w:rPr>
          <w:rFonts w:hint="eastAsia" w:ascii="宋体" w:hAnsi="宋体"/>
          <w:color w:val="000000" w:themeColor="text1"/>
          <w:sz w:val="24"/>
          <w14:textFill>
            <w14:solidFill>
              <w14:schemeClr w14:val="tx1"/>
            </w14:solidFill>
          </w14:textFill>
        </w:rPr>
        <w:t>临时占地包括：</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双方在合同履行过程中确定</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6267F2B7">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1.3</w:t>
      </w:r>
      <w:r>
        <w:rPr>
          <w:rFonts w:hint="eastAsia" w:ascii="宋体" w:hAnsi="宋体"/>
          <w:b/>
          <w:bCs/>
          <w:color w:val="000000" w:themeColor="text1"/>
          <w:sz w:val="24"/>
          <w14:textFill>
            <w14:solidFill>
              <w14:schemeClr w14:val="tx1"/>
            </w14:solidFill>
          </w14:textFill>
        </w:rPr>
        <w:t>法律</w:t>
      </w:r>
      <w:r>
        <w:rPr>
          <w:rFonts w:ascii="宋体" w:hAnsi="宋体"/>
          <w:color w:val="000000" w:themeColor="text1"/>
          <w:sz w:val="24"/>
          <w14:textFill>
            <w14:solidFill>
              <w14:schemeClr w14:val="tx1"/>
            </w14:solidFill>
          </w14:textFill>
        </w:rPr>
        <w:t xml:space="preserve"> </w:t>
      </w:r>
    </w:p>
    <w:p w14:paraId="5179ED1A">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适用于合同的其他规范性文件：</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执行通用条款</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21A770A">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1.4 </w:t>
      </w:r>
      <w:r>
        <w:rPr>
          <w:rFonts w:hint="eastAsia" w:ascii="宋体" w:hAnsi="宋体"/>
          <w:b/>
          <w:bCs/>
          <w:color w:val="000000" w:themeColor="text1"/>
          <w:sz w:val="24"/>
          <w14:textFill>
            <w14:solidFill>
              <w14:schemeClr w14:val="tx1"/>
            </w14:solidFill>
          </w14:textFill>
        </w:rPr>
        <w:t>标准和规范</w:t>
      </w:r>
    </w:p>
    <w:p w14:paraId="0C0AFBFA">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1.4.1</w:t>
      </w:r>
      <w:r>
        <w:rPr>
          <w:rFonts w:hint="eastAsia" w:ascii="宋体" w:hAnsi="宋体"/>
          <w:color w:val="000000" w:themeColor="text1"/>
          <w:sz w:val="24"/>
          <w14:textFill>
            <w14:solidFill>
              <w14:schemeClr w14:val="tx1"/>
            </w14:solidFill>
          </w14:textFill>
        </w:rPr>
        <w:t>适用于工程的标准规范包括：</w:t>
      </w:r>
      <w:r>
        <w:rPr>
          <w:rFonts w:hint="eastAsia" w:ascii="宋体" w:hAnsi="宋体"/>
          <w:color w:val="000000" w:themeColor="text1"/>
          <w:sz w:val="24"/>
          <w:u w:val="single"/>
          <w14:textFill>
            <w14:solidFill>
              <w14:schemeClr w14:val="tx1"/>
            </w14:solidFill>
          </w14:textFill>
        </w:rPr>
        <w:t>现行的国家标准、规范、行业标准、规范等</w:t>
      </w:r>
      <w:r>
        <w:rPr>
          <w:rFonts w:hint="eastAsia" w:ascii="宋体" w:hAnsi="宋体"/>
          <w:color w:val="000000" w:themeColor="text1"/>
          <w:sz w:val="24"/>
          <w14:textFill>
            <w14:solidFill>
              <w14:schemeClr w14:val="tx1"/>
            </w14:solidFill>
          </w14:textFill>
        </w:rPr>
        <w:t>；</w:t>
      </w:r>
    </w:p>
    <w:p w14:paraId="1D4507AC">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1.4.2 </w:t>
      </w:r>
      <w:r>
        <w:rPr>
          <w:rFonts w:hint="eastAsia" w:ascii="宋体" w:hAnsi="宋体"/>
          <w:color w:val="000000" w:themeColor="text1"/>
          <w:sz w:val="24"/>
          <w14:textFill>
            <w14:solidFill>
              <w14:schemeClr w14:val="tx1"/>
            </w14:solidFill>
          </w14:textFill>
        </w:rPr>
        <w:t>发包人提供国外标准、规范的名称：</w:t>
      </w:r>
      <w:r>
        <w:rPr>
          <w:rFonts w:hint="eastAsia" w:ascii="宋体" w:hAnsi="宋体"/>
          <w:color w:val="000000" w:themeColor="text1"/>
          <w:sz w:val="24"/>
          <w:u w:val="single"/>
          <w:lang w:eastAsia="zh-CN"/>
          <w14:textFill>
            <w14:solidFill>
              <w14:schemeClr w14:val="tx1"/>
            </w14:solidFill>
          </w14:textFill>
        </w:rPr>
        <w:t>无</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932514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发包人提供国外标准、规范的份数：</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6167B4E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发包人提供国外标准、规范的名称：</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14:textFill>
            <w14:solidFill>
              <w14:schemeClr w14:val="tx1"/>
            </w14:solidFill>
          </w14:textFill>
        </w:rPr>
        <w:t>；</w:t>
      </w:r>
    </w:p>
    <w:p w14:paraId="7EA25D80">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1.4.3</w:t>
      </w:r>
      <w:r>
        <w:rPr>
          <w:rFonts w:hint="eastAsia" w:ascii="宋体" w:hAnsi="宋体"/>
          <w:color w:val="000000" w:themeColor="text1"/>
          <w:sz w:val="24"/>
          <w14:textFill>
            <w14:solidFill>
              <w14:schemeClr w14:val="tx1"/>
            </w14:solidFill>
          </w14:textFill>
        </w:rPr>
        <w:t>发包人对工程的技术标准和功能要求的特殊要求：</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C885156">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1.5 </w:t>
      </w:r>
      <w:r>
        <w:rPr>
          <w:rFonts w:hint="eastAsia" w:ascii="宋体" w:hAnsi="宋体"/>
          <w:b/>
          <w:bCs/>
          <w:color w:val="000000" w:themeColor="text1"/>
          <w:sz w:val="24"/>
          <w14:textFill>
            <w14:solidFill>
              <w14:schemeClr w14:val="tx1"/>
            </w14:solidFill>
          </w14:textFill>
        </w:rPr>
        <w:t>合同文件的优先顺序</w:t>
      </w:r>
    </w:p>
    <w:p w14:paraId="03DEC41C">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(1)合同协议书；</w:t>
      </w:r>
    </w:p>
    <w:p w14:paraId="5B953BD4">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(2)成交通知书；</w:t>
      </w:r>
    </w:p>
    <w:p w14:paraId="21B1F461">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eastAsia="zh-CN"/>
          <w14:textFill>
            <w14:solidFill>
              <w14:schemeClr w14:val="tx1"/>
            </w14:solidFill>
          </w14:textFill>
        </w:rPr>
        <w:t>竞标</w:t>
      </w:r>
      <w:r>
        <w:rPr>
          <w:rFonts w:hint="eastAsia" w:ascii="宋体" w:hAnsi="宋体"/>
          <w:color w:val="000000" w:themeColor="text1"/>
          <w:sz w:val="24"/>
          <w14:textFill>
            <w14:solidFill>
              <w14:schemeClr w14:val="tx1"/>
            </w14:solidFill>
          </w14:textFill>
        </w:rPr>
        <w:t>函及其附录；</w:t>
      </w:r>
    </w:p>
    <w:p w14:paraId="38C3D92E">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(4)专用合同条款及其附件；</w:t>
      </w:r>
    </w:p>
    <w:p w14:paraId="6C41B276">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(5)通用合同条款；</w:t>
      </w:r>
    </w:p>
    <w:p w14:paraId="2BA57CD1">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(6)技术标准、规范和要求；</w:t>
      </w:r>
    </w:p>
    <w:p w14:paraId="79EC8593">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(7)竞争性磋商文件及其附件；</w:t>
      </w:r>
    </w:p>
    <w:p w14:paraId="680370B4">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(8)招标控制价；</w:t>
      </w:r>
    </w:p>
    <w:p w14:paraId="42BA889B">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(9)图纸；</w:t>
      </w:r>
    </w:p>
    <w:p w14:paraId="79F33006">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(10)已标价的工程量清单；</w:t>
      </w:r>
    </w:p>
    <w:p w14:paraId="607C89A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(11)在合同订立及履行过程中形成的与合同有关的文件均构成合同文件组成部分。</w:t>
      </w:r>
    </w:p>
    <w:p w14:paraId="594C129C">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1.6 </w:t>
      </w:r>
      <w:r>
        <w:rPr>
          <w:rFonts w:hint="eastAsia" w:ascii="宋体" w:hAnsi="宋体"/>
          <w:b/>
          <w:bCs/>
          <w:color w:val="000000" w:themeColor="text1"/>
          <w:sz w:val="24"/>
          <w14:textFill>
            <w14:solidFill>
              <w14:schemeClr w14:val="tx1"/>
            </w14:solidFill>
          </w14:textFill>
        </w:rPr>
        <w:t>图纸和承包人文件</w:t>
      </w:r>
      <w:r>
        <w:rPr>
          <w:rFonts w:ascii="宋体" w:hAnsi="宋体"/>
          <w:color w:val="000000" w:themeColor="text1"/>
          <w:sz w:val="24"/>
          <w14:textFill>
            <w14:solidFill>
              <w14:schemeClr w14:val="tx1"/>
            </w14:solidFill>
          </w14:textFill>
        </w:rPr>
        <w:tab/>
      </w:r>
    </w:p>
    <w:p w14:paraId="5D7E992F">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1.6.1 </w:t>
      </w:r>
      <w:r>
        <w:rPr>
          <w:rFonts w:hint="eastAsia" w:ascii="宋体" w:hAnsi="宋体"/>
          <w:color w:val="000000" w:themeColor="text1"/>
          <w:sz w:val="24"/>
          <w14:textFill>
            <w14:solidFill>
              <w14:schemeClr w14:val="tx1"/>
            </w14:solidFill>
          </w14:textFill>
        </w:rPr>
        <w:t>图纸的提供</w:t>
      </w:r>
    </w:p>
    <w:p w14:paraId="1D7C601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发包人向承包人提供图纸的期限：</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合同签订之日起</w:t>
      </w:r>
      <w:r>
        <w:rPr>
          <w:rFonts w:hint="eastAsia" w:ascii="宋体" w:hAnsi="宋体"/>
          <w:color w:val="000000" w:themeColor="text1"/>
          <w:sz w:val="24"/>
          <w:u w:val="single"/>
          <w:lang w:val="en-US" w:eastAsia="zh-CN"/>
          <w14:textFill>
            <w14:solidFill>
              <w14:schemeClr w14:val="tx1"/>
            </w14:solidFill>
          </w14:textFill>
        </w:rPr>
        <w:t>7</w:t>
      </w:r>
      <w:r>
        <w:rPr>
          <w:rFonts w:hint="eastAsia" w:ascii="宋体" w:hAnsi="宋体"/>
          <w:color w:val="000000" w:themeColor="text1"/>
          <w:sz w:val="24"/>
          <w:u w:val="single"/>
          <w14:textFill>
            <w14:solidFill>
              <w14:schemeClr w14:val="tx1"/>
            </w14:solidFill>
          </w14:textFill>
        </w:rPr>
        <w:t>个工作日内</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2BF190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发包人向承包人提供图纸的数量：</w:t>
      </w:r>
      <w:r>
        <w:rPr>
          <w:rFonts w:hint="eastAsia" w:ascii="宋体" w:hAnsi="宋体"/>
          <w:color w:val="000000" w:themeColor="text1"/>
          <w:sz w:val="24"/>
          <w:u w:val="single"/>
          <w14:textFill>
            <w14:solidFill>
              <w14:schemeClr w14:val="tx1"/>
            </w14:solidFill>
          </w14:textFill>
        </w:rPr>
        <w:t>1 套，承包人需要增加图纸套数的，发包人应代为</w:t>
      </w:r>
      <w:r>
        <w:rPr>
          <w:rFonts w:hint="eastAsia" w:ascii="宋体" w:hAnsi="宋体"/>
          <w:color w:val="000000" w:themeColor="text1"/>
          <w:sz w:val="24"/>
          <w:u w:val="single"/>
          <w:lang w:eastAsia="zh-CN"/>
          <w14:textFill>
            <w14:solidFill>
              <w14:schemeClr w14:val="tx1"/>
            </w14:solidFill>
          </w14:textFill>
        </w:rPr>
        <w:t>复印</w:t>
      </w:r>
      <w:r>
        <w:rPr>
          <w:rFonts w:hint="eastAsia" w:ascii="宋体" w:hAnsi="宋体"/>
          <w:color w:val="000000" w:themeColor="text1"/>
          <w:sz w:val="24"/>
          <w:u w:val="single"/>
          <w14:textFill>
            <w14:solidFill>
              <w14:schemeClr w14:val="tx1"/>
            </w14:solidFill>
          </w14:textFill>
        </w:rPr>
        <w:t>，复制费用由承包人承担</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F44130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发包人向承包人提供图纸的内容：</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本合同发包内容中的全部图纸(含设计变更)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0CBFC7E">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 </w:t>
      </w:r>
      <w:r>
        <w:rPr>
          <w:rFonts w:hint="eastAsia" w:ascii="宋体" w:hAnsi="宋体"/>
          <w:color w:val="000000" w:themeColor="text1"/>
          <w:sz w:val="24"/>
          <w14:textFill>
            <w14:solidFill>
              <w14:schemeClr w14:val="tx1"/>
            </w14:solidFill>
          </w14:textFill>
        </w:rPr>
        <w:t>承包人文件</w:t>
      </w:r>
    </w:p>
    <w:p w14:paraId="240F73C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需要由承包人提供的文件，包括：</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开工前3 天应提供完善的施工组织设计和安全专项方案，其他需要由承包人提供的文件由双方另行确定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38CF29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承包人提供的文件的期限为：</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lang w:eastAsia="zh-CN"/>
          <w14:textFill>
            <w14:solidFill>
              <w14:schemeClr w14:val="tx1"/>
            </w14:solidFill>
          </w14:textFill>
        </w:rPr>
        <w:t>开工前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1C4242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承包人提供的文件的数量为：</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lang w:eastAsia="zh-CN"/>
          <w14:textFill>
            <w14:solidFill>
              <w14:schemeClr w14:val="tx1"/>
            </w14:solidFill>
          </w14:textFill>
        </w:rPr>
        <w:t>按实提供</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392A95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承包人提供的文件的形式为：</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lang w:eastAsia="zh-CN"/>
          <w14:textFill>
            <w14:solidFill>
              <w14:schemeClr w14:val="tx1"/>
            </w14:solidFill>
          </w14:textFill>
        </w:rPr>
        <w:t>纸质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9DF2FE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发包人审批承包人文件的期限：</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收到承包人提供的文件后 14 天</w:t>
      </w:r>
      <w:r>
        <w:rPr>
          <w:rFonts w:hint="eastAsia" w:ascii="宋体" w:hAnsi="宋体"/>
          <w:color w:val="000000" w:themeColor="text1"/>
          <w:sz w:val="24"/>
          <w:u w:val="single"/>
          <w:lang w:eastAsia="zh-CN"/>
          <w14:textFill>
            <w14:solidFill>
              <w14:schemeClr w14:val="tx1"/>
            </w14:solidFill>
          </w14:textFill>
        </w:rPr>
        <w:t>内</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6C1F8FE">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1.6.3 </w:t>
      </w:r>
      <w:r>
        <w:rPr>
          <w:rFonts w:hint="eastAsia" w:ascii="宋体" w:hAnsi="宋体"/>
          <w:color w:val="000000" w:themeColor="text1"/>
          <w:sz w:val="24"/>
          <w14:textFill>
            <w14:solidFill>
              <w14:schemeClr w14:val="tx1"/>
            </w14:solidFill>
          </w14:textFill>
        </w:rPr>
        <w:t>现场图纸准备</w:t>
      </w:r>
    </w:p>
    <w:p w14:paraId="48F6B13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关于现场图纸准备的约定：</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执行通用条款</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C71B5B3">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1.7 </w:t>
      </w:r>
      <w:r>
        <w:rPr>
          <w:rFonts w:hint="eastAsia" w:ascii="宋体" w:hAnsi="宋体"/>
          <w:b/>
          <w:bCs/>
          <w:color w:val="000000" w:themeColor="text1"/>
          <w:sz w:val="24"/>
          <w14:textFill>
            <w14:solidFill>
              <w14:schemeClr w14:val="tx1"/>
            </w14:solidFill>
          </w14:textFill>
        </w:rPr>
        <w:t>联络</w:t>
      </w:r>
    </w:p>
    <w:p w14:paraId="63D2677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14:textFill>
            <w14:solidFill>
              <w14:schemeClr w14:val="tx1"/>
            </w14:solidFill>
          </w14:textFill>
        </w:rPr>
        <w:t>发包人和承包人应当在</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lang w:val="en-US" w:eastAsia="zh-CN"/>
          <w14:textFill>
            <w14:solidFill>
              <w14:schemeClr w14:val="tx1"/>
            </w14:solidFill>
          </w14:textFill>
        </w:rPr>
        <w:t>7</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天内将与合同有关的通知、批准、证明、证书、指示、指令、要求、请求、同意、意见、确定和决定等书面函件送达对方当事人。</w:t>
      </w:r>
    </w:p>
    <w:p w14:paraId="12771B8F">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1.7.2 </w:t>
      </w:r>
      <w:r>
        <w:rPr>
          <w:rFonts w:hint="eastAsia" w:ascii="宋体" w:hAnsi="宋体"/>
          <w:color w:val="000000" w:themeColor="text1"/>
          <w:sz w:val="24"/>
          <w14:textFill>
            <w14:solidFill>
              <w14:schemeClr w14:val="tx1"/>
            </w14:solidFill>
          </w14:textFill>
        </w:rPr>
        <w:t>发包人接收文件的地点：</w:t>
      </w:r>
      <w:r>
        <w:rPr>
          <w:rFonts w:hint="eastAsia" w:ascii="宋体" w:hAnsi="宋体"/>
          <w:color w:val="000000" w:themeColor="text1"/>
          <w:sz w:val="24"/>
          <w:u w:val="single"/>
          <w14:textFill>
            <w14:solidFill>
              <w14:schemeClr w14:val="tx1"/>
            </w14:solidFill>
          </w14:textFill>
        </w:rPr>
        <w:t>项目所在地发包人项目部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42414D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发包人指定的接收人为：</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北海市银海区福成水利工程管理所办公室</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B20556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承包人接收文件的地点：</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项目所在地发包人项目部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683694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承包人指定的接收人为：</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承包人项目经理</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2F9983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监理人接收文件的地点：</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项目所在地监理人办公室</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DA905F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监理人指定的接收人为：</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ECFD24C">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1.10 </w:t>
      </w:r>
      <w:r>
        <w:rPr>
          <w:rFonts w:hint="eastAsia" w:ascii="宋体" w:hAnsi="宋体"/>
          <w:b/>
          <w:bCs/>
          <w:color w:val="000000" w:themeColor="text1"/>
          <w:sz w:val="24"/>
          <w14:textFill>
            <w14:solidFill>
              <w14:schemeClr w14:val="tx1"/>
            </w14:solidFill>
          </w14:textFill>
        </w:rPr>
        <w:t>交通运输</w:t>
      </w:r>
    </w:p>
    <w:p w14:paraId="4C78ED5D">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1.10.1 </w:t>
      </w:r>
      <w:r>
        <w:rPr>
          <w:rFonts w:hint="eastAsia" w:ascii="宋体" w:hAnsi="宋体"/>
          <w:color w:val="000000" w:themeColor="text1"/>
          <w:sz w:val="24"/>
          <w14:textFill>
            <w14:solidFill>
              <w14:schemeClr w14:val="tx1"/>
            </w14:solidFill>
          </w14:textFill>
        </w:rPr>
        <w:t>出入现场的权利</w:t>
      </w:r>
    </w:p>
    <w:p w14:paraId="652394C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关于出入现场的权利的约定：</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承包人负责办理取得道路通行权、场外设施修建权，其相关费用由承包人承担；负责施工所需的场内临时道路和交通设施的修建、维护、养护和管 理，相关费用由承包人承担。发包人和监理人有权无偿使用承包人修建的临时道路和交通设施，不需要缴纳任何费用</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E4CA2F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1.10.3 </w:t>
      </w:r>
      <w:r>
        <w:rPr>
          <w:rFonts w:hint="eastAsia" w:ascii="宋体" w:hAnsi="宋体"/>
          <w:color w:val="000000" w:themeColor="text1"/>
          <w:sz w:val="24"/>
          <w14:textFill>
            <w14:solidFill>
              <w14:schemeClr w14:val="tx1"/>
            </w14:solidFill>
          </w14:textFill>
        </w:rPr>
        <w:t>场内交通</w:t>
      </w:r>
    </w:p>
    <w:p w14:paraId="5B07574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关于场外交通和场内交通的边界的约定：</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施工场地红线</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E8D7E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关于发包人向承包人免费提供满足工程施工需要的场内道路和交通设施的约定：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29941C34">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1.10.4</w:t>
      </w:r>
      <w:r>
        <w:rPr>
          <w:rFonts w:hint="eastAsia" w:ascii="宋体" w:hAnsi="宋体"/>
          <w:color w:val="000000" w:themeColor="text1"/>
          <w:sz w:val="24"/>
          <w14:textFill>
            <w14:solidFill>
              <w14:schemeClr w14:val="tx1"/>
            </w14:solidFill>
          </w14:textFill>
        </w:rPr>
        <w:t>超大件和超重件的运输</w:t>
      </w:r>
    </w:p>
    <w:p w14:paraId="7CA2229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4"/>
          <w:u w:val="single"/>
          <w14:textFill>
            <w14:solidFill>
              <w14:schemeClr w14:val="tx1"/>
            </w14:solidFill>
          </w14:textFill>
        </w:rPr>
        <w:t xml:space="preserve">承包人 </w:t>
      </w:r>
      <w:r>
        <w:rPr>
          <w:rFonts w:hint="eastAsia" w:ascii="宋体" w:hAnsi="宋体"/>
          <w:color w:val="000000" w:themeColor="text1"/>
          <w:sz w:val="24"/>
          <w14:textFill>
            <w14:solidFill>
              <w14:schemeClr w14:val="tx1"/>
            </w14:solidFill>
          </w14:textFill>
        </w:rPr>
        <w:t>承担。</w:t>
      </w:r>
    </w:p>
    <w:p w14:paraId="1EB15600">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1.11 </w:t>
      </w:r>
      <w:r>
        <w:rPr>
          <w:rFonts w:hint="eastAsia" w:ascii="宋体" w:hAnsi="宋体"/>
          <w:b/>
          <w:bCs/>
          <w:color w:val="000000" w:themeColor="text1"/>
          <w:sz w:val="24"/>
          <w14:textFill>
            <w14:solidFill>
              <w14:schemeClr w14:val="tx1"/>
            </w14:solidFill>
          </w14:textFill>
        </w:rPr>
        <w:t>知识产权</w:t>
      </w:r>
    </w:p>
    <w:p w14:paraId="7067B0F0">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1.11.1</w:t>
      </w:r>
      <w:r>
        <w:rPr>
          <w:rFonts w:hint="eastAsia" w:ascii="宋体" w:hAnsi="宋体"/>
          <w:color w:val="000000" w:themeColor="text1"/>
          <w:sz w:val="24"/>
          <w14:textFill>
            <w14:solidFill>
              <w14:schemeClr w14:val="tx1"/>
            </w14:solidFill>
          </w14:textFill>
        </w:rPr>
        <w:t>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 w:val="24"/>
          <w:u w:val="single"/>
          <w14:textFill>
            <w14:solidFill>
              <w14:schemeClr w14:val="tx1"/>
            </w14:solidFill>
          </w14:textFill>
        </w:rPr>
        <w:t>执行通用合同条款</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F2182A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关于发包人提供的上述文件的使用限制的要求：</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仅使用于本项目的建设</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20B4EB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1.11.2 </w:t>
      </w:r>
      <w:r>
        <w:rPr>
          <w:rFonts w:hint="eastAsia" w:ascii="宋体" w:hAnsi="宋体"/>
          <w:color w:val="000000" w:themeColor="text1"/>
          <w:sz w:val="24"/>
          <w14:textFill>
            <w14:solidFill>
              <w14:schemeClr w14:val="tx1"/>
            </w14:solidFill>
          </w14:textFill>
        </w:rPr>
        <w:t>关于承包人为实施工程所编制文件的著作权的归属：</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执行通用合同条款</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7228C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关于承包人提供的上述文件的使用限制的要求：</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仅使用于本项目的建设</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A5750E9">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1.11.3 </w:t>
      </w:r>
      <w:r>
        <w:rPr>
          <w:rFonts w:hint="eastAsia" w:ascii="宋体" w:hAnsi="宋体"/>
          <w:color w:val="000000" w:themeColor="text1"/>
          <w:sz w:val="24"/>
          <w14:textFill>
            <w14:solidFill>
              <w14:schemeClr w14:val="tx1"/>
            </w14:solidFill>
          </w14:textFill>
        </w:rPr>
        <w:t>承包人在施工过程中所采用的专利、专有技术、技术秘密的使用费的承担方式：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E17A660">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1.12</w:t>
      </w:r>
      <w:r>
        <w:rPr>
          <w:rFonts w:hint="eastAsia" w:ascii="宋体" w:hAnsi="宋体"/>
          <w:b/>
          <w:bCs/>
          <w:color w:val="000000" w:themeColor="text1"/>
          <w:sz w:val="24"/>
          <w14:textFill>
            <w14:solidFill>
              <w14:schemeClr w14:val="tx1"/>
            </w14:solidFill>
          </w14:textFill>
        </w:rPr>
        <w:t>工程量清单错误的修正</w:t>
      </w:r>
    </w:p>
    <w:p w14:paraId="6EF4ABF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出现工程量清单错误时，是否调整合同价格：是。</w:t>
      </w:r>
    </w:p>
    <w:p w14:paraId="682784E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允许调整合同价格的工程量偏差范围：</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如果承包人实际完成工程量与招标工程量偏差超过15%以上且该单项造价超过合同总价1%以上的，则超过15%以上增加部分工程量或减  少后剩余部分工程量的综合单价按以下方法计算：有定额的套定额计算，执行本竞争性磋商文件工程计价参考依据，并乘以下浮系数(中标价/经审定的工程招标控制价)结算，其中材料价格有信息价的按施工期间信息价的平均价计取，无信息价的由发包人、监理单位及承包人根据市场价格协商议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4406BF9">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2. </w:t>
      </w:r>
      <w:r>
        <w:rPr>
          <w:rFonts w:hint="eastAsia" w:ascii="宋体" w:hAnsi="宋体" w:eastAsia="宋体"/>
          <w:b/>
          <w:bCs w:val="0"/>
          <w:color w:val="000000" w:themeColor="text1"/>
          <w14:textFill>
            <w14:solidFill>
              <w14:schemeClr w14:val="tx1"/>
            </w14:solidFill>
          </w14:textFill>
        </w:rPr>
        <w:t>发包人</w:t>
      </w:r>
    </w:p>
    <w:p w14:paraId="6BDCEDDE">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2.2 </w:t>
      </w:r>
      <w:r>
        <w:rPr>
          <w:rFonts w:hint="eastAsia" w:ascii="宋体" w:hAnsi="宋体"/>
          <w:b/>
          <w:bCs/>
          <w:color w:val="000000" w:themeColor="text1"/>
          <w:sz w:val="24"/>
          <w14:textFill>
            <w14:solidFill>
              <w14:schemeClr w14:val="tx1"/>
            </w14:solidFill>
          </w14:textFill>
        </w:rPr>
        <w:t>发包人代表</w:t>
      </w:r>
    </w:p>
    <w:p w14:paraId="0750171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发包人代表：</w:t>
      </w:r>
    </w:p>
    <w:p w14:paraId="3127EA1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419376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BB1F63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D4948E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5DD281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EE69E7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7697085">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发包人对发包人代表的授权范围如下：</w:t>
      </w:r>
      <w:r>
        <w:rPr>
          <w:rFonts w:hint="eastAsia" w:ascii="宋体" w:hAnsi="宋体"/>
          <w:color w:val="000000" w:themeColor="text1"/>
          <w:sz w:val="24"/>
          <w:u w:val="single"/>
          <w14:textFill>
            <w14:solidFill>
              <w14:schemeClr w14:val="tx1"/>
            </w14:solidFill>
          </w14:textFill>
        </w:rPr>
        <w:t>督促指导监理工程师行使职权，协调施工现场各方 面的关系，协调工程质量，进度和安全文明施工中存在的问题，解决有关设计和技术签证， 办理签认现场经济技术签证(需加盖发包人公章或项目章、技术章方发生法律效力),审核工程进度报表(需加盖发包人公章或项目章方发生法律效力)</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3EBD395">
      <w:pPr>
        <w:spacing w:line="360" w:lineRule="auto"/>
        <w:ind w:firstLine="480"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发包人代表在授权范围内的行为由发包人承担法律责任。发包人更换发包人代表的，应提 前 7 天书面通知承包人。发包人代表不能按照合同约定履行其职责及义务，并导致合同无法继续正常履行的，承包人可以提出书面申请并说明事由，是否需要撤换发包人代表由发包人最终决定</w:t>
      </w:r>
      <w:r>
        <w:rPr>
          <w:rFonts w:hint="eastAsia" w:ascii="宋体" w:hAnsi="宋体"/>
          <w:color w:val="000000" w:themeColor="text1"/>
          <w:sz w:val="24"/>
          <w:lang w:eastAsia="zh-CN"/>
          <w14:textFill>
            <w14:solidFill>
              <w14:schemeClr w14:val="tx1"/>
            </w14:solidFill>
          </w14:textFill>
        </w:rPr>
        <w:t>。</w:t>
      </w:r>
    </w:p>
    <w:p w14:paraId="7391D7FA">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2.4 </w:t>
      </w:r>
      <w:r>
        <w:rPr>
          <w:rFonts w:hint="eastAsia" w:ascii="宋体" w:hAnsi="宋体"/>
          <w:b/>
          <w:bCs/>
          <w:color w:val="000000" w:themeColor="text1"/>
          <w:sz w:val="24"/>
          <w14:textFill>
            <w14:solidFill>
              <w14:schemeClr w14:val="tx1"/>
            </w14:solidFill>
          </w14:textFill>
        </w:rPr>
        <w:t>施工现场、施工条件和基础资料的提供</w:t>
      </w:r>
    </w:p>
    <w:p w14:paraId="6F4A9E2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2.4.1 </w:t>
      </w:r>
      <w:r>
        <w:rPr>
          <w:rFonts w:hint="eastAsia" w:ascii="宋体" w:hAnsi="宋体"/>
          <w:color w:val="000000" w:themeColor="text1"/>
          <w:sz w:val="24"/>
          <w14:textFill>
            <w14:solidFill>
              <w14:schemeClr w14:val="tx1"/>
            </w14:solidFill>
          </w14:textFill>
        </w:rPr>
        <w:t>提供施工现场</w:t>
      </w:r>
    </w:p>
    <w:p w14:paraId="3489FFE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关于发包人移交施工现场的期限要求：</w:t>
      </w:r>
      <w:r>
        <w:rPr>
          <w:rFonts w:hint="eastAsia" w:ascii="宋体" w:hAnsi="宋体"/>
          <w:color w:val="000000" w:themeColor="text1"/>
          <w:sz w:val="24"/>
          <w:u w:val="single"/>
          <w14:textFill>
            <w14:solidFill>
              <w14:schemeClr w14:val="tx1"/>
            </w14:solidFill>
          </w14:textFill>
        </w:rPr>
        <w:t>施工场地应当在监理人发出的开工通知中载明的开 工日期前七天具备施工条件并移交给承包人，具体施工条件在施工合同中约定。发包人最迟应当在移交施工场地的同时向承包人提供施工场地内地下管线和地下设施等有关资料， 并保证资料的真实、准确和完整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9C2AC2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提供施工条件</w:t>
      </w:r>
    </w:p>
    <w:p w14:paraId="0C85685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关于发包人应负责提供施工所需要的条件，包括：</w:t>
      </w:r>
      <w:r>
        <w:rPr>
          <w:rFonts w:hint="eastAsia" w:ascii="宋体" w:hAnsi="宋体"/>
          <w:color w:val="000000" w:themeColor="text1"/>
          <w:sz w:val="24"/>
          <w:u w:val="single"/>
          <w14:textFill>
            <w14:solidFill>
              <w14:schemeClr w14:val="tx1"/>
            </w14:solidFill>
          </w14:textFill>
        </w:rPr>
        <w:t>施工用水、用电及电讯线路由承包人自行解决，费用由承包人在各项综合单价中自行考虑</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DF836D6">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2.5 </w:t>
      </w:r>
      <w:r>
        <w:rPr>
          <w:rFonts w:hint="eastAsia" w:ascii="宋体" w:hAnsi="宋体"/>
          <w:b/>
          <w:bCs/>
          <w:color w:val="000000" w:themeColor="text1"/>
          <w:sz w:val="24"/>
          <w14:textFill>
            <w14:solidFill>
              <w14:schemeClr w14:val="tx1"/>
            </w14:solidFill>
          </w14:textFill>
        </w:rPr>
        <w:t>资金来源证明及支付担保</w:t>
      </w:r>
    </w:p>
    <w:p w14:paraId="3E33EA7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发包人提供资金来源证明的期限要求：</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013C36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发包人是否提供支付担保：</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63198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发包人提供支付担保的形式：</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2440CB3">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3. </w:t>
      </w:r>
      <w:r>
        <w:rPr>
          <w:rFonts w:hint="eastAsia" w:ascii="宋体" w:hAnsi="宋体" w:eastAsia="宋体"/>
          <w:b/>
          <w:bCs w:val="0"/>
          <w:color w:val="000000" w:themeColor="text1"/>
          <w14:textFill>
            <w14:solidFill>
              <w14:schemeClr w14:val="tx1"/>
            </w14:solidFill>
          </w14:textFill>
        </w:rPr>
        <w:t>承包人</w:t>
      </w:r>
    </w:p>
    <w:p w14:paraId="4EDD65C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3.1 </w:t>
      </w:r>
      <w:r>
        <w:rPr>
          <w:rFonts w:hint="eastAsia" w:ascii="宋体" w:hAnsi="宋体"/>
          <w:color w:val="000000" w:themeColor="text1"/>
          <w:sz w:val="24"/>
          <w14:textFill>
            <w14:solidFill>
              <w14:schemeClr w14:val="tx1"/>
            </w14:solidFill>
          </w14:textFill>
        </w:rPr>
        <w:t>承包人的一般义务</w:t>
      </w:r>
    </w:p>
    <w:p w14:paraId="7881D0D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）承包人提交的竣工资料的内容：</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按照法律规定和合同约定编制的竣工资料，符合工程所在地建设行政主管部门和(或)城市建设档案管理机构及发包人有关施工资料的要求，并立卷及归档</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CE0658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承包人需要提交的竣工资料套数：</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一式五份</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B2AC5B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承包人提交的竣工资料的费用承担：</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由承包人承担</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143AD9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承包人提交的竣工资料移交时间：</w:t>
      </w:r>
      <w:r>
        <w:rPr>
          <w:rFonts w:hint="eastAsia" w:ascii="宋体" w:hAnsi="宋体"/>
          <w:color w:val="000000" w:themeColor="text1"/>
          <w:sz w:val="24"/>
          <w:u w:val="single"/>
          <w14:textFill>
            <w14:solidFill>
              <w14:schemeClr w14:val="tx1"/>
            </w14:solidFill>
          </w14:textFill>
        </w:rPr>
        <w:t>工程竣工验收合格后 28 天内</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E73A9C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承包人提交的竣工资料形式要求：</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纸质(装订成册)及电子文档</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2B96021">
      <w:pPr>
        <w:pStyle w:val="4"/>
        <w:spacing w:before="190" w:line="407" w:lineRule="auto"/>
        <w:ind w:right="198" w:firstLine="480" w:firstLineChars="200"/>
        <w:jc w:val="both"/>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）承包人应履行的其他义务</w:t>
      </w:r>
      <w:r>
        <w:rPr>
          <w:rFonts w:hint="eastAsia" w:ascii="宋体" w:hAnsi="宋体"/>
          <w:color w:val="000000" w:themeColor="text1"/>
          <w:sz w:val="24"/>
          <w:lang w:eastAsia="zh-CN"/>
          <w14:textFill>
            <w14:solidFill>
              <w14:schemeClr w14:val="tx1"/>
            </w14:solidFill>
          </w14:textFill>
        </w:rPr>
        <w:t>：</w:t>
      </w:r>
    </w:p>
    <w:p w14:paraId="4E52101B">
      <w:pPr>
        <w:pStyle w:val="4"/>
        <w:spacing w:before="190" w:line="407" w:lineRule="auto"/>
        <w:ind w:right="198" w:firstLine="520" w:firstLineChars="200"/>
        <w:jc w:val="both"/>
        <w:rPr>
          <w:rFonts w:hint="eastAsia" w:ascii="宋体" w:hAnsi="宋体" w:eastAsia="宋体" w:cs="宋体"/>
          <w:sz w:val="24"/>
          <w:szCs w:val="24"/>
        </w:rPr>
      </w:pPr>
      <w:r>
        <w:rPr>
          <w:rFonts w:hint="eastAsia" w:ascii="宋体" w:hAnsi="宋体" w:eastAsia="宋体" w:cs="宋体"/>
          <w:spacing w:val="10"/>
          <w:sz w:val="24"/>
          <w:szCs w:val="24"/>
          <w:u w:val="single"/>
        </w:rPr>
        <w:t>1)根据发包人委托，在其设计资质等级和业务允许的范围内，完成施工图设计或与工程</w:t>
      </w:r>
      <w:r>
        <w:rPr>
          <w:rFonts w:hint="eastAsia" w:ascii="宋体" w:hAnsi="宋体" w:eastAsia="宋体" w:cs="宋体"/>
          <w:spacing w:val="8"/>
          <w:sz w:val="24"/>
          <w:szCs w:val="24"/>
          <w:u w:val="single"/>
        </w:rPr>
        <w:t>配套的设计，经监理人确认后使用，发包人承担由此发生的费用和合理利润。由</w:t>
      </w:r>
      <w:r>
        <w:rPr>
          <w:rFonts w:hint="eastAsia" w:ascii="宋体" w:hAnsi="宋体" w:eastAsia="宋体" w:cs="宋体"/>
          <w:spacing w:val="7"/>
          <w:sz w:val="24"/>
          <w:szCs w:val="24"/>
          <w:u w:val="single"/>
        </w:rPr>
        <w:t>承包人负责</w:t>
      </w:r>
      <w:r>
        <w:rPr>
          <w:rFonts w:hint="eastAsia" w:ascii="宋体" w:hAnsi="宋体" w:eastAsia="宋体" w:cs="宋体"/>
          <w:spacing w:val="6"/>
          <w:sz w:val="24"/>
          <w:szCs w:val="24"/>
          <w:u w:val="single"/>
        </w:rPr>
        <w:t>完成的设计文件属于合同条款第</w:t>
      </w:r>
      <w:r>
        <w:rPr>
          <w:rFonts w:hint="eastAsia" w:ascii="宋体" w:hAnsi="宋体" w:eastAsia="宋体" w:cs="宋体"/>
          <w:spacing w:val="-16"/>
          <w:sz w:val="24"/>
          <w:szCs w:val="24"/>
          <w:u w:val="single"/>
        </w:rPr>
        <w:t xml:space="preserve"> </w:t>
      </w:r>
      <w:r>
        <w:rPr>
          <w:rFonts w:hint="eastAsia" w:ascii="宋体" w:hAnsi="宋体" w:eastAsia="宋体" w:cs="宋体"/>
          <w:spacing w:val="6"/>
          <w:sz w:val="24"/>
          <w:szCs w:val="24"/>
          <w:u w:val="single"/>
        </w:rPr>
        <w:t>1.6.2 项约定的承包人提供的文件，承包人应按照专用合同条款第</w:t>
      </w:r>
      <w:r>
        <w:rPr>
          <w:rFonts w:hint="eastAsia" w:ascii="宋体" w:hAnsi="宋体" w:eastAsia="宋体" w:cs="宋体"/>
          <w:spacing w:val="12"/>
          <w:sz w:val="24"/>
          <w:szCs w:val="24"/>
          <w:u w:val="single"/>
        </w:rPr>
        <w:t>1.6.2 项约定的期限和数量提交，</w:t>
      </w:r>
      <w:r>
        <w:rPr>
          <w:rFonts w:hint="eastAsia" w:ascii="宋体" w:hAnsi="宋体" w:eastAsia="宋体" w:cs="宋体"/>
          <w:spacing w:val="-48"/>
          <w:sz w:val="24"/>
          <w:szCs w:val="24"/>
          <w:u w:val="single"/>
        </w:rPr>
        <w:t xml:space="preserve"> </w:t>
      </w:r>
      <w:r>
        <w:rPr>
          <w:rFonts w:hint="eastAsia" w:ascii="宋体" w:hAnsi="宋体" w:eastAsia="宋体" w:cs="宋体"/>
          <w:spacing w:val="12"/>
          <w:sz w:val="24"/>
          <w:szCs w:val="24"/>
          <w:u w:val="single"/>
        </w:rPr>
        <w:t>由此发生的费用被认为已经包括在承包人的签约合同价</w:t>
      </w:r>
      <w:r>
        <w:rPr>
          <w:rFonts w:hint="eastAsia" w:ascii="宋体" w:hAnsi="宋体" w:eastAsia="宋体" w:cs="宋体"/>
          <w:spacing w:val="7"/>
          <w:sz w:val="24"/>
          <w:szCs w:val="24"/>
          <w:u w:val="single"/>
        </w:rPr>
        <w:t>(磋商总报价)中。</w:t>
      </w:r>
      <w:r>
        <w:rPr>
          <w:rFonts w:hint="eastAsia" w:ascii="宋体" w:hAnsi="宋体" w:eastAsia="宋体" w:cs="宋体"/>
          <w:spacing w:val="-58"/>
          <w:sz w:val="24"/>
          <w:szCs w:val="24"/>
          <w:u w:val="single"/>
        </w:rPr>
        <w:t xml:space="preserve"> </w:t>
      </w:r>
      <w:r>
        <w:rPr>
          <w:rFonts w:hint="eastAsia" w:ascii="宋体" w:hAnsi="宋体" w:eastAsia="宋体" w:cs="宋体"/>
          <w:spacing w:val="7"/>
          <w:sz w:val="24"/>
          <w:szCs w:val="24"/>
          <w:u w:val="single"/>
        </w:rPr>
        <w:t>由承包人承担的施工图设计或与工程配套的设计工作内容：</w:t>
      </w:r>
      <w:r>
        <w:rPr>
          <w:rFonts w:hint="eastAsia" w:ascii="宋体" w:hAnsi="宋体" w:eastAsia="宋体" w:cs="宋体"/>
          <w:spacing w:val="6"/>
          <w:sz w:val="24"/>
          <w:szCs w:val="24"/>
          <w:u w:val="single"/>
        </w:rPr>
        <w:t>无</w:t>
      </w:r>
      <w:r>
        <w:rPr>
          <w:rFonts w:hint="eastAsia" w:ascii="宋体" w:hAnsi="宋体" w:eastAsia="宋体" w:cs="宋体"/>
          <w:spacing w:val="6"/>
          <w:sz w:val="24"/>
          <w:szCs w:val="24"/>
        </w:rPr>
        <w:t>。</w:t>
      </w:r>
    </w:p>
    <w:p w14:paraId="2BCD18BA">
      <w:pPr>
        <w:pStyle w:val="4"/>
        <w:spacing w:before="1" w:line="360" w:lineRule="auto"/>
        <w:ind w:right="179" w:firstLine="504" w:firstLineChars="200"/>
        <w:rPr>
          <w:rFonts w:hint="eastAsia" w:ascii="宋体" w:hAnsi="宋体" w:eastAsia="宋体" w:cs="宋体"/>
          <w:sz w:val="24"/>
          <w:szCs w:val="24"/>
        </w:rPr>
      </w:pPr>
      <w:r>
        <w:rPr>
          <w:rFonts w:hint="eastAsia" w:ascii="宋体" w:hAnsi="宋体" w:eastAsia="宋体" w:cs="宋体"/>
          <w:spacing w:val="6"/>
          <w:sz w:val="24"/>
          <w:szCs w:val="24"/>
        </w:rPr>
        <w:t>2)应提供计划、报表的名称及完成时问：</w:t>
      </w:r>
      <w:r>
        <w:rPr>
          <w:rFonts w:hint="eastAsia" w:ascii="宋体" w:hAnsi="宋体" w:eastAsia="宋体" w:cs="宋体"/>
          <w:spacing w:val="6"/>
          <w:sz w:val="24"/>
          <w:szCs w:val="24"/>
          <w:u w:val="single" w:color="auto"/>
        </w:rPr>
        <w:t xml:space="preserve"> 每月</w:t>
      </w:r>
      <w:r>
        <w:rPr>
          <w:rFonts w:hint="eastAsia" w:ascii="宋体" w:hAnsi="宋体" w:eastAsia="宋体" w:cs="宋体"/>
          <w:spacing w:val="-17"/>
          <w:sz w:val="24"/>
          <w:szCs w:val="24"/>
          <w:u w:val="single" w:color="auto"/>
        </w:rPr>
        <w:t xml:space="preserve"> </w:t>
      </w:r>
      <w:r>
        <w:rPr>
          <w:rFonts w:hint="eastAsia" w:ascii="宋体" w:hAnsi="宋体" w:eastAsia="宋体" w:cs="宋体"/>
          <w:spacing w:val="6"/>
          <w:sz w:val="24"/>
          <w:szCs w:val="24"/>
          <w:u w:val="single" w:color="auto"/>
        </w:rPr>
        <w:t>25日向监理、发包人提供当月工程进度</w:t>
      </w:r>
      <w:r>
        <w:rPr>
          <w:rFonts w:hint="eastAsia" w:ascii="宋体" w:hAnsi="宋体" w:eastAsia="宋体" w:cs="宋体"/>
          <w:spacing w:val="8"/>
          <w:sz w:val="24"/>
          <w:szCs w:val="24"/>
          <w:u w:val="single" w:color="auto"/>
        </w:rPr>
        <w:t>报表以及下月进度计划各一式两份</w:t>
      </w:r>
      <w:r>
        <w:rPr>
          <w:rFonts w:hint="eastAsia" w:ascii="宋体" w:hAnsi="宋体" w:eastAsia="宋体" w:cs="宋体"/>
          <w:spacing w:val="8"/>
          <w:sz w:val="24"/>
          <w:szCs w:val="24"/>
        </w:rPr>
        <w:t>。</w:t>
      </w:r>
    </w:p>
    <w:p w14:paraId="313F292E">
      <w:pPr>
        <w:pStyle w:val="4"/>
        <w:spacing w:before="172" w:line="360" w:lineRule="auto"/>
        <w:ind w:left="7" w:firstLine="514" w:firstLineChars="200"/>
        <w:rPr>
          <w:rFonts w:hint="eastAsia" w:ascii="宋体" w:hAnsi="宋体" w:eastAsia="宋体" w:cs="宋体"/>
          <w:sz w:val="24"/>
          <w:szCs w:val="24"/>
        </w:rPr>
      </w:pPr>
      <w:r>
        <w:rPr>
          <w:rFonts w:hint="eastAsia" w:ascii="宋体" w:hAnsi="宋体" w:eastAsia="宋体" w:cs="宋体"/>
          <w:b/>
          <w:bCs/>
          <w:spacing w:val="8"/>
          <w:sz w:val="24"/>
          <w:szCs w:val="24"/>
        </w:rPr>
        <w:t>3)承担施工安全保卫工作及非夜间施工照明的责任和要求：</w:t>
      </w:r>
      <w:r>
        <w:rPr>
          <w:rFonts w:hint="eastAsia" w:ascii="宋体" w:hAnsi="宋体" w:eastAsia="宋体" w:cs="宋体"/>
          <w:spacing w:val="8"/>
          <w:sz w:val="24"/>
          <w:szCs w:val="24"/>
          <w:u w:val="single" w:color="auto"/>
        </w:rPr>
        <w:t xml:space="preserve"> </w:t>
      </w:r>
      <w:r>
        <w:rPr>
          <w:rFonts w:hint="eastAsia" w:ascii="宋体" w:hAnsi="宋体" w:eastAsia="宋体" w:cs="宋体"/>
          <w:b/>
          <w:bCs/>
          <w:spacing w:val="8"/>
          <w:sz w:val="24"/>
          <w:szCs w:val="24"/>
          <w:u w:val="single" w:color="auto"/>
        </w:rPr>
        <w:t>承</w:t>
      </w:r>
      <w:r>
        <w:rPr>
          <w:rFonts w:hint="eastAsia" w:ascii="宋体" w:hAnsi="宋体" w:eastAsia="宋体" w:cs="宋体"/>
          <w:b/>
          <w:bCs/>
          <w:spacing w:val="7"/>
          <w:sz w:val="24"/>
          <w:szCs w:val="24"/>
          <w:u w:val="single" w:color="auto"/>
        </w:rPr>
        <w:t>包人应采取一切合理的</w:t>
      </w:r>
      <w:r>
        <w:rPr>
          <w:rFonts w:hint="eastAsia" w:ascii="宋体" w:hAnsi="宋体" w:eastAsia="宋体" w:cs="宋体"/>
          <w:b/>
          <w:bCs/>
          <w:spacing w:val="8"/>
          <w:sz w:val="24"/>
          <w:szCs w:val="24"/>
          <w:u w:val="single" w:color="auto"/>
        </w:rPr>
        <w:t>预防措施，防止人员伤亡、财产损失事故，费用由承包</w:t>
      </w:r>
      <w:r>
        <w:rPr>
          <w:rFonts w:hint="eastAsia" w:ascii="宋体" w:hAnsi="宋体" w:eastAsia="宋体" w:cs="宋体"/>
          <w:b/>
          <w:bCs/>
          <w:spacing w:val="7"/>
          <w:sz w:val="24"/>
          <w:szCs w:val="24"/>
          <w:u w:val="single" w:color="auto"/>
        </w:rPr>
        <w:t>人承担</w:t>
      </w:r>
      <w:r>
        <w:rPr>
          <w:rFonts w:hint="eastAsia" w:ascii="宋体" w:hAnsi="宋体" w:eastAsia="宋体" w:cs="宋体"/>
          <w:b/>
          <w:bCs/>
          <w:spacing w:val="7"/>
          <w:sz w:val="24"/>
          <w:szCs w:val="24"/>
        </w:rPr>
        <w:t>。</w:t>
      </w:r>
    </w:p>
    <w:p w14:paraId="69783278">
      <w:pPr>
        <w:pStyle w:val="4"/>
        <w:spacing w:before="192"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4)向发包人提供的办公和生活房屋及设施的要求：</w:t>
      </w:r>
      <w:r>
        <w:rPr>
          <w:rFonts w:hint="eastAsia" w:ascii="宋体" w:hAnsi="宋体" w:eastAsia="宋体" w:cs="宋体"/>
          <w:spacing w:val="7"/>
          <w:sz w:val="24"/>
          <w:szCs w:val="24"/>
          <w:u w:val="single" w:color="auto"/>
        </w:rPr>
        <w:t xml:space="preserve"> </w:t>
      </w:r>
      <w:r>
        <w:rPr>
          <w:rFonts w:hint="eastAsia" w:ascii="宋体" w:hAnsi="宋体" w:eastAsia="宋体" w:cs="宋体"/>
          <w:b/>
          <w:bCs/>
          <w:spacing w:val="7"/>
          <w:sz w:val="24"/>
          <w:szCs w:val="24"/>
          <w:u w:val="single" w:color="auto"/>
        </w:rPr>
        <w:t>按实际需要，</w:t>
      </w:r>
      <w:r>
        <w:rPr>
          <w:rFonts w:hint="eastAsia" w:ascii="宋体" w:hAnsi="宋体" w:eastAsia="宋体" w:cs="宋体"/>
          <w:spacing w:val="-39"/>
          <w:sz w:val="24"/>
          <w:szCs w:val="24"/>
          <w:u w:val="single" w:color="auto"/>
        </w:rPr>
        <w:t xml:space="preserve"> </w:t>
      </w:r>
      <w:r>
        <w:rPr>
          <w:rFonts w:hint="eastAsia" w:ascii="宋体" w:hAnsi="宋体" w:eastAsia="宋体" w:cs="宋体"/>
          <w:b/>
          <w:bCs/>
          <w:spacing w:val="7"/>
          <w:sz w:val="24"/>
          <w:szCs w:val="24"/>
          <w:u w:val="single" w:color="auto"/>
        </w:rPr>
        <w:t>由承包人负责承担</w:t>
      </w:r>
      <w:r>
        <w:rPr>
          <w:rFonts w:hint="eastAsia" w:ascii="宋体" w:hAnsi="宋体" w:eastAsia="宋体" w:cs="宋体"/>
          <w:b/>
          <w:bCs/>
          <w:spacing w:val="7"/>
          <w:sz w:val="24"/>
          <w:szCs w:val="24"/>
        </w:rPr>
        <w:t>。</w:t>
      </w:r>
    </w:p>
    <w:p w14:paraId="50A1271D">
      <w:pPr>
        <w:pStyle w:val="4"/>
        <w:spacing w:before="194" w:line="360" w:lineRule="auto"/>
        <w:ind w:right="8" w:firstLine="514" w:firstLineChars="200"/>
        <w:rPr>
          <w:rFonts w:hint="eastAsia" w:ascii="宋体" w:hAnsi="宋体" w:eastAsia="宋体" w:cs="宋体"/>
          <w:sz w:val="24"/>
          <w:szCs w:val="24"/>
        </w:rPr>
      </w:pPr>
      <w:r>
        <w:rPr>
          <w:rFonts w:hint="eastAsia" w:ascii="宋体" w:hAnsi="宋体" w:eastAsia="宋体" w:cs="宋体"/>
          <w:b/>
          <w:bCs/>
          <w:spacing w:val="8"/>
          <w:sz w:val="24"/>
          <w:szCs w:val="24"/>
        </w:rPr>
        <w:t>5)需承包人办理的有关施工场地交通、环卫和施工噪音管理等手续：</w:t>
      </w:r>
      <w:r>
        <w:rPr>
          <w:rFonts w:hint="eastAsia" w:ascii="宋体" w:hAnsi="宋体" w:eastAsia="宋体" w:cs="宋体"/>
          <w:spacing w:val="8"/>
          <w:sz w:val="24"/>
          <w:szCs w:val="24"/>
          <w:u w:val="single" w:color="auto"/>
        </w:rPr>
        <w:t xml:space="preserve"> </w:t>
      </w:r>
      <w:r>
        <w:rPr>
          <w:rFonts w:hint="eastAsia" w:ascii="宋体" w:hAnsi="宋体" w:eastAsia="宋体" w:cs="宋体"/>
          <w:b/>
          <w:bCs/>
          <w:spacing w:val="8"/>
          <w:sz w:val="24"/>
          <w:szCs w:val="24"/>
          <w:u w:val="single" w:color="auto"/>
        </w:rPr>
        <w:t>因施工需要，经</w:t>
      </w:r>
      <w:r>
        <w:rPr>
          <w:rFonts w:hint="eastAsia" w:ascii="宋体" w:hAnsi="宋体" w:eastAsia="宋体" w:cs="宋体"/>
          <w:b/>
          <w:bCs/>
          <w:spacing w:val="4"/>
          <w:sz w:val="24"/>
          <w:szCs w:val="24"/>
          <w:u w:val="single" w:color="auto"/>
        </w:rPr>
        <w:t>发包人批准，</w:t>
      </w:r>
      <w:r>
        <w:rPr>
          <w:rFonts w:hint="eastAsia" w:ascii="宋体" w:hAnsi="宋体" w:eastAsia="宋体" w:cs="宋体"/>
          <w:spacing w:val="-42"/>
          <w:sz w:val="24"/>
          <w:szCs w:val="24"/>
          <w:u w:val="single" w:color="auto"/>
        </w:rPr>
        <w:t xml:space="preserve"> </w:t>
      </w:r>
      <w:r>
        <w:rPr>
          <w:rFonts w:hint="eastAsia" w:ascii="宋体" w:hAnsi="宋体" w:eastAsia="宋体" w:cs="宋体"/>
          <w:b/>
          <w:bCs/>
          <w:spacing w:val="4"/>
          <w:sz w:val="24"/>
          <w:szCs w:val="24"/>
          <w:u w:val="single" w:color="auto"/>
        </w:rPr>
        <w:t>由承包人办理和负责费用</w:t>
      </w:r>
      <w:r>
        <w:rPr>
          <w:rFonts w:hint="eastAsia" w:ascii="宋体" w:hAnsi="宋体" w:eastAsia="宋体" w:cs="宋体"/>
          <w:b/>
          <w:bCs/>
          <w:spacing w:val="4"/>
          <w:sz w:val="24"/>
          <w:szCs w:val="24"/>
        </w:rPr>
        <w:t>。</w:t>
      </w:r>
    </w:p>
    <w:p w14:paraId="11B96EF4">
      <w:pPr>
        <w:pStyle w:val="4"/>
        <w:spacing w:before="191" w:line="318" w:lineRule="auto"/>
        <w:ind w:right="1" w:firstLine="524" w:firstLineChars="200"/>
        <w:rPr>
          <w:rFonts w:hint="eastAsia" w:ascii="宋体" w:hAnsi="宋体" w:eastAsia="宋体" w:cs="宋体"/>
          <w:sz w:val="24"/>
          <w:szCs w:val="24"/>
        </w:rPr>
      </w:pPr>
      <w:r>
        <w:rPr>
          <w:rFonts w:hint="eastAsia" w:ascii="宋体" w:hAnsi="宋体" w:eastAsia="宋体" w:cs="宋体"/>
          <w:spacing w:val="11"/>
          <w:sz w:val="24"/>
          <w:szCs w:val="24"/>
        </w:rPr>
        <w:t>6)已完工程成品保护的特殊要求及费用承担：</w:t>
      </w:r>
      <w:r>
        <w:rPr>
          <w:rFonts w:hint="eastAsia" w:ascii="宋体" w:hAnsi="宋体" w:eastAsia="宋体" w:cs="宋体"/>
          <w:spacing w:val="39"/>
          <w:sz w:val="24"/>
          <w:szCs w:val="24"/>
          <w:u w:val="single" w:color="auto"/>
        </w:rPr>
        <w:t xml:space="preserve"> </w:t>
      </w:r>
      <w:r>
        <w:rPr>
          <w:rFonts w:hint="eastAsia" w:ascii="宋体" w:hAnsi="宋体" w:eastAsia="宋体" w:cs="宋体"/>
          <w:spacing w:val="10"/>
          <w:sz w:val="24"/>
          <w:szCs w:val="24"/>
          <w:u w:val="single" w:color="auto"/>
        </w:rPr>
        <w:t>已竣工工程未交付发包人之前，承包人</w:t>
      </w:r>
      <w:r>
        <w:rPr>
          <w:rFonts w:hint="eastAsia" w:ascii="宋体" w:hAnsi="宋体" w:eastAsia="宋体" w:cs="宋体"/>
          <w:spacing w:val="9"/>
          <w:sz w:val="24"/>
          <w:szCs w:val="24"/>
          <w:u w:val="single" w:color="auto"/>
        </w:rPr>
        <w:t>负责已完工程的保护工作，保护期间发生损坏，承包人自费予以修复</w:t>
      </w:r>
      <w:r>
        <w:rPr>
          <w:rFonts w:hint="eastAsia" w:ascii="宋体" w:hAnsi="宋体" w:eastAsia="宋体" w:cs="宋体"/>
          <w:spacing w:val="9"/>
          <w:sz w:val="24"/>
          <w:szCs w:val="24"/>
        </w:rPr>
        <w:t>。</w:t>
      </w:r>
    </w:p>
    <w:p w14:paraId="3E720E58">
      <w:pPr>
        <w:pStyle w:val="4"/>
        <w:spacing w:before="191" w:line="317" w:lineRule="auto"/>
        <w:ind w:left="5" w:right="3" w:firstLine="524" w:firstLineChars="201"/>
        <w:rPr>
          <w:rFonts w:hint="eastAsia" w:ascii="宋体" w:hAnsi="宋体" w:eastAsia="宋体" w:cs="宋体"/>
          <w:sz w:val="24"/>
          <w:szCs w:val="24"/>
        </w:rPr>
      </w:pPr>
      <w:r>
        <w:rPr>
          <w:rFonts w:hint="eastAsia" w:ascii="宋体" w:hAnsi="宋体" w:eastAsia="宋体" w:cs="宋体"/>
          <w:b/>
          <w:bCs/>
          <w:spacing w:val="10"/>
          <w:sz w:val="24"/>
          <w:szCs w:val="24"/>
        </w:rPr>
        <w:t>7)施工场地周围管线和邻近场地的保护要</w:t>
      </w:r>
      <w:r>
        <w:rPr>
          <w:rFonts w:hint="eastAsia" w:ascii="宋体" w:hAnsi="宋体" w:eastAsia="宋体" w:cs="宋体"/>
          <w:b/>
          <w:bCs/>
          <w:spacing w:val="9"/>
          <w:sz w:val="24"/>
          <w:szCs w:val="24"/>
        </w:rPr>
        <w:t>求及费用承担：</w:t>
      </w:r>
      <w:r>
        <w:rPr>
          <w:rFonts w:hint="eastAsia" w:ascii="宋体" w:hAnsi="宋体" w:eastAsia="宋体" w:cs="宋体"/>
          <w:spacing w:val="9"/>
          <w:sz w:val="24"/>
          <w:szCs w:val="24"/>
          <w:u w:val="single" w:color="auto"/>
        </w:rPr>
        <w:t xml:space="preserve"> </w:t>
      </w:r>
      <w:r>
        <w:rPr>
          <w:rFonts w:hint="eastAsia" w:ascii="宋体" w:hAnsi="宋体" w:eastAsia="宋体" w:cs="宋体"/>
          <w:b/>
          <w:bCs/>
          <w:spacing w:val="9"/>
          <w:sz w:val="24"/>
          <w:szCs w:val="24"/>
          <w:u w:val="single" w:color="auto"/>
        </w:rPr>
        <w:t>承包人施工时应探明并负责保护</w:t>
      </w:r>
      <w:r>
        <w:rPr>
          <w:rFonts w:hint="eastAsia" w:ascii="宋体" w:hAnsi="宋体" w:eastAsia="宋体" w:cs="宋体"/>
          <w:b/>
          <w:bCs/>
          <w:spacing w:val="8"/>
          <w:sz w:val="24"/>
          <w:szCs w:val="24"/>
          <w:u w:val="single" w:color="auto"/>
        </w:rPr>
        <w:t>且承担费用，施工时如损坏周围管线和邻近场地，所发生费用由承包人承担</w:t>
      </w:r>
      <w:r>
        <w:rPr>
          <w:rFonts w:hint="eastAsia" w:ascii="宋体" w:hAnsi="宋体" w:eastAsia="宋体" w:cs="宋体"/>
          <w:b/>
          <w:bCs/>
          <w:spacing w:val="8"/>
          <w:sz w:val="24"/>
          <w:szCs w:val="24"/>
        </w:rPr>
        <w:t>。</w:t>
      </w:r>
    </w:p>
    <w:p w14:paraId="79DA21D9">
      <w:pPr>
        <w:pStyle w:val="4"/>
        <w:spacing w:before="195" w:line="317" w:lineRule="auto"/>
        <w:ind w:right="142" w:firstLine="506" w:firstLineChars="200"/>
        <w:rPr>
          <w:rFonts w:hint="eastAsia" w:ascii="宋体" w:hAnsi="宋体" w:eastAsia="宋体" w:cs="宋体"/>
          <w:sz w:val="24"/>
          <w:szCs w:val="24"/>
        </w:rPr>
      </w:pPr>
      <w:r>
        <w:rPr>
          <w:rFonts w:hint="eastAsia" w:ascii="宋体" w:hAnsi="宋体" w:eastAsia="宋体" w:cs="宋体"/>
          <w:b/>
          <w:bCs/>
          <w:spacing w:val="6"/>
          <w:sz w:val="24"/>
          <w:szCs w:val="24"/>
        </w:rPr>
        <w:t>8)取土场及弃土场(含建筑废弃物)由承包人自行解决，但不得违反相关管理规定，并承</w:t>
      </w:r>
      <w:r>
        <w:rPr>
          <w:rFonts w:hint="eastAsia" w:ascii="宋体" w:hAnsi="宋体" w:eastAsia="宋体" w:cs="宋体"/>
          <w:b/>
          <w:bCs/>
          <w:spacing w:val="4"/>
          <w:sz w:val="24"/>
          <w:szCs w:val="24"/>
        </w:rPr>
        <w:t>担相关费用。</w:t>
      </w:r>
    </w:p>
    <w:p w14:paraId="0940A295">
      <w:pPr>
        <w:pStyle w:val="4"/>
        <w:spacing w:before="193" w:line="317" w:lineRule="auto"/>
        <w:ind w:right="85" w:firstLine="423"/>
        <w:rPr>
          <w:rFonts w:hint="eastAsia" w:ascii="宋体" w:hAnsi="宋体" w:eastAsia="宋体" w:cs="宋体"/>
          <w:sz w:val="24"/>
          <w:szCs w:val="24"/>
        </w:rPr>
      </w:pPr>
      <w:r>
        <w:rPr>
          <w:rFonts w:hint="eastAsia" w:ascii="宋体" w:hAnsi="宋体" w:eastAsia="宋体" w:cs="宋体"/>
          <w:spacing w:val="9"/>
          <w:sz w:val="24"/>
          <w:szCs w:val="24"/>
        </w:rPr>
        <w:t>9)承包人的临时占地(含项目部驻地等)租用费(含拆迁补偿)、临时用地的环保、恢复及所有临时性占地的青苗补偿及地面附着物发生的费用均由承包人负责。</w:t>
      </w:r>
    </w:p>
    <w:p w14:paraId="61F8B14D">
      <w:pPr>
        <w:pStyle w:val="4"/>
        <w:spacing w:before="192" w:line="317" w:lineRule="auto"/>
        <w:ind w:left="22" w:right="46" w:firstLine="397"/>
        <w:rPr>
          <w:rFonts w:hint="eastAsia" w:ascii="宋体" w:hAnsi="宋体" w:eastAsia="宋体" w:cs="宋体"/>
          <w:sz w:val="24"/>
          <w:szCs w:val="24"/>
        </w:rPr>
      </w:pPr>
      <w:r>
        <w:rPr>
          <w:rFonts w:hint="eastAsia" w:ascii="宋体" w:hAnsi="宋体" w:eastAsia="宋体" w:cs="宋体"/>
          <w:spacing w:val="8"/>
          <w:sz w:val="24"/>
          <w:szCs w:val="24"/>
        </w:rPr>
        <w:t>10)承包人应按监理人的指示负责拆除、清理已征用土地上的零星拆迁垃圾、杂物以及场</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地中的树根等并承担有关费用。</w:t>
      </w:r>
    </w:p>
    <w:p w14:paraId="4D5256E6">
      <w:pPr>
        <w:pStyle w:val="4"/>
        <w:spacing w:before="195" w:line="316" w:lineRule="auto"/>
        <w:ind w:left="4" w:right="66" w:firstLine="448"/>
        <w:rPr>
          <w:rFonts w:hint="eastAsia" w:ascii="宋体" w:hAnsi="宋体" w:eastAsia="宋体" w:cs="宋体"/>
          <w:sz w:val="24"/>
          <w:szCs w:val="24"/>
        </w:rPr>
      </w:pPr>
      <w:r>
        <w:rPr>
          <w:rFonts w:hint="eastAsia" w:ascii="宋体" w:hAnsi="宋体" w:eastAsia="宋体" w:cs="宋体"/>
          <w:spacing w:val="12"/>
          <w:sz w:val="24"/>
          <w:szCs w:val="24"/>
        </w:rPr>
        <w:t>11)各合同承包人应允许本工程其他承包人在本合同承包人施工场地上架设施工用电线</w:t>
      </w:r>
      <w:r>
        <w:rPr>
          <w:rFonts w:hint="eastAsia" w:ascii="宋体" w:hAnsi="宋体" w:eastAsia="宋体" w:cs="宋体"/>
          <w:spacing w:val="9"/>
          <w:sz w:val="24"/>
          <w:szCs w:val="24"/>
        </w:rPr>
        <w:t>路，线路走向由监理人会同各有关合同承包人共同协商确定。</w:t>
      </w:r>
    </w:p>
    <w:p w14:paraId="305DF958">
      <w:pPr>
        <w:pStyle w:val="4"/>
        <w:spacing w:before="194" w:line="317" w:lineRule="auto"/>
        <w:ind w:left="4" w:right="54" w:firstLine="426"/>
        <w:rPr>
          <w:rFonts w:hint="eastAsia" w:ascii="宋体" w:hAnsi="宋体" w:eastAsia="宋体" w:cs="宋体"/>
          <w:sz w:val="24"/>
          <w:szCs w:val="24"/>
        </w:rPr>
      </w:pPr>
      <w:r>
        <w:rPr>
          <w:rFonts w:hint="eastAsia" w:ascii="宋体" w:hAnsi="宋体" w:eastAsia="宋体" w:cs="宋体"/>
          <w:spacing w:val="8"/>
          <w:sz w:val="24"/>
          <w:szCs w:val="24"/>
        </w:rPr>
        <w:t>12)承包人应充分理解有一些设施(如施工道路)</w:t>
      </w:r>
      <w:r>
        <w:rPr>
          <w:rFonts w:hint="eastAsia" w:ascii="宋体" w:hAnsi="宋体" w:eastAsia="宋体" w:cs="宋体"/>
          <w:spacing w:val="7"/>
          <w:sz w:val="24"/>
          <w:szCs w:val="24"/>
        </w:rPr>
        <w:t>将会由一个以上的承包人使用，如果在使</w:t>
      </w:r>
      <w:r>
        <w:rPr>
          <w:rFonts w:hint="eastAsia" w:ascii="宋体" w:hAnsi="宋体" w:eastAsia="宋体" w:cs="宋体"/>
          <w:sz w:val="24"/>
          <w:szCs w:val="24"/>
        </w:rPr>
        <w:t xml:space="preserve"> </w:t>
      </w:r>
      <w:r>
        <w:rPr>
          <w:rFonts w:hint="eastAsia" w:ascii="宋体" w:hAnsi="宋体" w:eastAsia="宋体" w:cs="宋体"/>
          <w:spacing w:val="9"/>
          <w:sz w:val="24"/>
          <w:szCs w:val="24"/>
        </w:rPr>
        <w:t>用过程中发生干扰时，应立即通知监理人并服从监理人的决定。</w:t>
      </w:r>
    </w:p>
    <w:p w14:paraId="58A836B2">
      <w:pPr>
        <w:pStyle w:val="4"/>
        <w:spacing w:before="193" w:line="317" w:lineRule="auto"/>
        <w:ind w:left="3" w:right="57" w:firstLine="428"/>
        <w:rPr>
          <w:rFonts w:hint="eastAsia" w:ascii="宋体" w:hAnsi="宋体" w:eastAsia="宋体" w:cs="宋体"/>
          <w:sz w:val="24"/>
          <w:szCs w:val="24"/>
        </w:rPr>
      </w:pPr>
      <w:r>
        <w:rPr>
          <w:rFonts w:hint="eastAsia" w:ascii="宋体" w:hAnsi="宋体" w:eastAsia="宋体" w:cs="宋体"/>
          <w:spacing w:val="8"/>
          <w:sz w:val="24"/>
          <w:szCs w:val="24"/>
        </w:rPr>
        <w:t>13)凡属于需要承包人交付给其他承包人的工作面以及与其</w:t>
      </w:r>
      <w:r>
        <w:rPr>
          <w:rFonts w:hint="eastAsia" w:ascii="宋体" w:hAnsi="宋体" w:eastAsia="宋体" w:cs="宋体"/>
          <w:spacing w:val="7"/>
          <w:sz w:val="24"/>
          <w:szCs w:val="24"/>
        </w:rPr>
        <w:t>他承包人交叉作业的工作面，</w:t>
      </w:r>
      <w:r>
        <w:rPr>
          <w:rFonts w:hint="eastAsia" w:ascii="宋体" w:hAnsi="宋体" w:eastAsia="宋体" w:cs="宋体"/>
          <w:sz w:val="24"/>
          <w:szCs w:val="24"/>
        </w:rPr>
        <w:t xml:space="preserve"> </w:t>
      </w:r>
      <w:r>
        <w:rPr>
          <w:rFonts w:hint="eastAsia" w:ascii="宋体" w:hAnsi="宋体" w:eastAsia="宋体" w:cs="宋体"/>
          <w:spacing w:val="10"/>
          <w:sz w:val="24"/>
          <w:szCs w:val="24"/>
        </w:rPr>
        <w:t>承包人必须服从发包人的决定，按规定的完</w:t>
      </w:r>
      <w:r>
        <w:rPr>
          <w:rFonts w:hint="eastAsia" w:ascii="宋体" w:hAnsi="宋体" w:eastAsia="宋体" w:cs="宋体"/>
          <w:spacing w:val="9"/>
          <w:sz w:val="24"/>
          <w:szCs w:val="24"/>
        </w:rPr>
        <w:t>工日期完成并将清理好的工作面移交给发包人。</w:t>
      </w:r>
    </w:p>
    <w:p w14:paraId="1047091B">
      <w:pPr>
        <w:pStyle w:val="4"/>
        <w:spacing w:before="195" w:line="316" w:lineRule="auto"/>
        <w:ind w:left="2" w:right="46" w:firstLine="419"/>
        <w:rPr>
          <w:rFonts w:hint="eastAsia" w:ascii="宋体" w:hAnsi="宋体" w:eastAsia="宋体" w:cs="宋体"/>
          <w:sz w:val="24"/>
          <w:szCs w:val="24"/>
        </w:rPr>
      </w:pPr>
      <w:r>
        <w:rPr>
          <w:rFonts w:hint="eastAsia" w:ascii="宋体" w:hAnsi="宋体" w:eastAsia="宋体" w:cs="宋体"/>
          <w:spacing w:val="8"/>
          <w:sz w:val="24"/>
          <w:szCs w:val="24"/>
        </w:rPr>
        <w:t>14)承包人应为发包人现场代表对施工现场的检查监督提供必要的配合，并对这种配合对施工的影响应有充分的考虑。</w:t>
      </w:r>
    </w:p>
    <w:p w14:paraId="773CB168">
      <w:pPr>
        <w:pStyle w:val="4"/>
        <w:spacing w:before="195" w:line="316" w:lineRule="auto"/>
        <w:ind w:left="2" w:right="46" w:firstLine="419"/>
        <w:rPr>
          <w:rFonts w:hint="eastAsia" w:ascii="宋体" w:hAnsi="宋体" w:eastAsia="宋体" w:cs="宋体"/>
          <w:spacing w:val="8"/>
          <w:sz w:val="24"/>
          <w:szCs w:val="24"/>
        </w:rPr>
      </w:pPr>
      <w:r>
        <w:rPr>
          <w:rFonts w:hint="eastAsia" w:ascii="宋体" w:hAnsi="宋体" w:eastAsia="宋体" w:cs="宋体"/>
          <w:spacing w:val="8"/>
          <w:sz w:val="24"/>
          <w:szCs w:val="24"/>
        </w:rPr>
        <w:t>15)配合发包人作好安全文明宣传、领导检查宣传等工作，相关费用由承包人承担。</w:t>
      </w:r>
    </w:p>
    <w:p w14:paraId="3516405C">
      <w:pPr>
        <w:pStyle w:val="4"/>
        <w:spacing w:before="195" w:line="317" w:lineRule="auto"/>
        <w:ind w:left="13" w:right="56" w:firstLine="417"/>
        <w:rPr>
          <w:rFonts w:hint="eastAsia" w:ascii="宋体" w:hAnsi="宋体" w:eastAsia="宋体" w:cs="宋体"/>
          <w:sz w:val="24"/>
          <w:szCs w:val="24"/>
        </w:rPr>
      </w:pPr>
      <w:r>
        <w:rPr>
          <w:rFonts w:hint="eastAsia" w:ascii="宋体" w:hAnsi="宋体" w:eastAsia="宋体" w:cs="宋体"/>
          <w:spacing w:val="8"/>
          <w:sz w:val="24"/>
          <w:szCs w:val="24"/>
        </w:rPr>
        <w:t>16)承包人须自行承担本工程水电报装(含变</w:t>
      </w:r>
      <w:r>
        <w:rPr>
          <w:rFonts w:hint="eastAsia" w:ascii="宋体" w:hAnsi="宋体" w:eastAsia="宋体" w:cs="宋体"/>
          <w:spacing w:val="7"/>
          <w:sz w:val="24"/>
          <w:szCs w:val="24"/>
        </w:rPr>
        <w:t>压器、设备、电等)、使用、维护、拆除、恢</w:t>
      </w:r>
      <w:r>
        <w:rPr>
          <w:rFonts w:hint="eastAsia" w:ascii="宋体" w:hAnsi="宋体" w:eastAsia="宋体" w:cs="宋体"/>
          <w:sz w:val="24"/>
          <w:szCs w:val="24"/>
        </w:rPr>
        <w:t xml:space="preserve"> </w:t>
      </w:r>
      <w:r>
        <w:rPr>
          <w:rFonts w:hint="eastAsia" w:ascii="宋体" w:hAnsi="宋体" w:eastAsia="宋体" w:cs="宋体"/>
          <w:spacing w:val="7"/>
          <w:sz w:val="24"/>
          <w:szCs w:val="24"/>
        </w:rPr>
        <w:t>复等工作，并负责相关费用。</w:t>
      </w:r>
    </w:p>
    <w:p w14:paraId="1E3C734D">
      <w:pPr>
        <w:pStyle w:val="4"/>
        <w:spacing w:before="193" w:line="318" w:lineRule="auto"/>
        <w:ind w:right="25" w:firstLine="452"/>
        <w:rPr>
          <w:rFonts w:hint="eastAsia" w:ascii="宋体" w:hAnsi="宋体" w:eastAsia="宋体" w:cs="宋体"/>
          <w:sz w:val="24"/>
          <w:szCs w:val="24"/>
        </w:rPr>
      </w:pPr>
      <w:r>
        <w:rPr>
          <w:rFonts w:hint="eastAsia" w:ascii="宋体" w:hAnsi="宋体" w:eastAsia="宋体" w:cs="宋体"/>
          <w:spacing w:val="8"/>
          <w:sz w:val="24"/>
          <w:szCs w:val="24"/>
        </w:rPr>
        <w:t>17)对上述</w:t>
      </w:r>
      <w:r>
        <w:rPr>
          <w:rFonts w:hint="eastAsia" w:ascii="宋体" w:hAnsi="宋体" w:eastAsia="宋体" w:cs="宋体"/>
          <w:spacing w:val="-19"/>
          <w:sz w:val="24"/>
          <w:szCs w:val="24"/>
        </w:rPr>
        <w:t xml:space="preserve"> </w:t>
      </w:r>
      <w:r>
        <w:rPr>
          <w:rFonts w:hint="eastAsia" w:ascii="宋体" w:hAnsi="宋体" w:eastAsia="宋体" w:cs="宋体"/>
          <w:spacing w:val="8"/>
          <w:sz w:val="24"/>
          <w:szCs w:val="24"/>
        </w:rPr>
        <w:t>1)～16)项工作，费用已包括在有关单价和总价中，发包人不再另行支付由此</w:t>
      </w:r>
      <w:r>
        <w:rPr>
          <w:rFonts w:hint="eastAsia" w:ascii="宋体" w:hAnsi="宋体" w:eastAsia="宋体" w:cs="宋体"/>
          <w:spacing w:val="7"/>
          <w:sz w:val="24"/>
          <w:szCs w:val="24"/>
        </w:rPr>
        <w:t>所发生的一切费用。</w:t>
      </w:r>
    </w:p>
    <w:p w14:paraId="496A9EC2">
      <w:pPr>
        <w:pStyle w:val="4"/>
        <w:spacing w:before="191" w:line="347" w:lineRule="auto"/>
        <w:ind w:right="37" w:firstLine="453"/>
        <w:rPr>
          <w:rFonts w:hint="eastAsia" w:ascii="宋体" w:hAnsi="宋体" w:eastAsia="宋体" w:cs="宋体"/>
          <w:sz w:val="24"/>
          <w:szCs w:val="24"/>
        </w:rPr>
      </w:pPr>
      <w:r>
        <w:rPr>
          <w:rFonts w:hint="eastAsia" w:ascii="宋体" w:hAnsi="宋体" w:eastAsia="宋体" w:cs="宋体"/>
          <w:spacing w:val="8"/>
          <w:sz w:val="24"/>
          <w:szCs w:val="24"/>
        </w:rPr>
        <w:t>18)经过城市道路的施工车辆，必须按交警、城管、环</w:t>
      </w:r>
      <w:r>
        <w:rPr>
          <w:rFonts w:hint="eastAsia" w:ascii="宋体" w:hAnsi="宋体" w:eastAsia="宋体" w:cs="宋体"/>
          <w:spacing w:val="7"/>
          <w:sz w:val="24"/>
          <w:szCs w:val="24"/>
        </w:rPr>
        <w:t>保、环卫等部门规定通行。施工车</w:t>
      </w:r>
      <w:r>
        <w:rPr>
          <w:rFonts w:hint="eastAsia" w:ascii="宋体" w:hAnsi="宋体" w:eastAsia="宋体" w:cs="宋体"/>
          <w:spacing w:val="8"/>
          <w:sz w:val="24"/>
          <w:szCs w:val="24"/>
        </w:rPr>
        <w:t>辆的营运手续办理、清洗等一切费用由承包人承担。由于车辆带泥或洒漏造成的道路、环境等污染，其责任和费用均由承包人承担。</w:t>
      </w:r>
    </w:p>
    <w:p w14:paraId="174883E3">
      <w:pPr>
        <w:pStyle w:val="4"/>
        <w:spacing w:before="192" w:line="228" w:lineRule="auto"/>
        <w:ind w:left="453"/>
        <w:rPr>
          <w:rFonts w:hint="eastAsia" w:ascii="宋体" w:hAnsi="宋体" w:eastAsia="宋体" w:cs="宋体"/>
          <w:sz w:val="24"/>
          <w:szCs w:val="24"/>
        </w:rPr>
      </w:pPr>
      <w:r>
        <w:rPr>
          <w:rFonts w:hint="eastAsia" w:ascii="宋体" w:hAnsi="宋体" w:eastAsia="宋体" w:cs="宋体"/>
          <w:spacing w:val="6"/>
          <w:sz w:val="24"/>
          <w:szCs w:val="24"/>
        </w:rPr>
        <w:t>19)土料场由承包人自行解决。</w:t>
      </w:r>
    </w:p>
    <w:p w14:paraId="33D3ACC8">
      <w:pPr>
        <w:pStyle w:val="4"/>
        <w:spacing w:before="191" w:line="347" w:lineRule="auto"/>
        <w:ind w:right="37" w:firstLine="453"/>
        <w:rPr>
          <w:rFonts w:hint="eastAsia" w:ascii="宋体" w:hAnsi="宋体" w:eastAsia="宋体" w:cs="宋体"/>
          <w:spacing w:val="8"/>
          <w:sz w:val="24"/>
          <w:szCs w:val="24"/>
        </w:rPr>
      </w:pPr>
      <w:r>
        <w:rPr>
          <w:rFonts w:hint="eastAsia" w:ascii="宋体" w:hAnsi="宋体" w:eastAsia="宋体" w:cs="宋体"/>
          <w:spacing w:val="8"/>
          <w:sz w:val="24"/>
          <w:szCs w:val="24"/>
        </w:rPr>
        <w:t>20)承包人应负责施工场内交通管制和协调通行工作。连接施工场内外道路出口处须设洗 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0303836F">
      <w:pPr>
        <w:pStyle w:val="4"/>
        <w:spacing w:before="195" w:line="347" w:lineRule="auto"/>
        <w:ind w:left="17" w:right="95" w:firstLine="407"/>
        <w:rPr>
          <w:rFonts w:hint="eastAsia" w:ascii="宋体" w:hAnsi="宋体" w:eastAsia="宋体" w:cs="宋体"/>
          <w:sz w:val="24"/>
          <w:szCs w:val="24"/>
        </w:rPr>
      </w:pPr>
      <w:r>
        <w:rPr>
          <w:rFonts w:hint="eastAsia" w:ascii="宋体" w:hAnsi="宋体" w:eastAsia="宋体" w:cs="宋体"/>
          <w:spacing w:val="7"/>
          <w:sz w:val="24"/>
          <w:szCs w:val="24"/>
        </w:rPr>
        <w:t>21)承包人修建的临时道路和交通设施，应免费提供给发包人、监理工程师和</w:t>
      </w:r>
      <w:r>
        <w:rPr>
          <w:rFonts w:hint="eastAsia" w:ascii="宋体" w:hAnsi="宋体" w:eastAsia="宋体" w:cs="宋体"/>
          <w:spacing w:val="6"/>
          <w:sz w:val="24"/>
          <w:szCs w:val="24"/>
        </w:rPr>
        <w:t>其他合同段</w:t>
      </w:r>
      <w:r>
        <w:rPr>
          <w:rFonts w:hint="eastAsia" w:ascii="宋体" w:hAnsi="宋体" w:eastAsia="宋体" w:cs="宋体"/>
          <w:spacing w:val="7"/>
          <w:sz w:val="24"/>
          <w:szCs w:val="24"/>
        </w:rPr>
        <w:t>的承包人使用，如共同使用的路基损坏严重，发包人或监理工程师将负责通知有关</w:t>
      </w:r>
      <w:r>
        <w:rPr>
          <w:rFonts w:hint="eastAsia" w:ascii="宋体" w:hAnsi="宋体" w:eastAsia="宋体" w:cs="宋体"/>
          <w:spacing w:val="6"/>
          <w:sz w:val="24"/>
          <w:szCs w:val="24"/>
        </w:rPr>
        <w:t>承包人共</w:t>
      </w:r>
      <w:r>
        <w:rPr>
          <w:rFonts w:hint="eastAsia" w:ascii="宋体" w:hAnsi="宋体" w:eastAsia="宋体" w:cs="宋体"/>
          <w:spacing w:val="8"/>
          <w:sz w:val="24"/>
          <w:szCs w:val="24"/>
        </w:rPr>
        <w:t>同出资修复，若使用频率相差悬殊，则按比例分摊。</w:t>
      </w:r>
    </w:p>
    <w:p w14:paraId="6BF21500">
      <w:pPr>
        <w:pStyle w:val="4"/>
        <w:spacing w:before="192" w:line="347" w:lineRule="auto"/>
        <w:ind w:right="110" w:firstLine="424"/>
        <w:rPr>
          <w:rFonts w:hint="eastAsia" w:ascii="宋体" w:hAnsi="宋体" w:eastAsia="宋体" w:cs="宋体"/>
          <w:sz w:val="24"/>
          <w:szCs w:val="24"/>
        </w:rPr>
      </w:pPr>
      <w:r>
        <w:rPr>
          <w:rFonts w:hint="eastAsia" w:ascii="宋体" w:hAnsi="宋体" w:eastAsia="宋体" w:cs="宋体"/>
          <w:b/>
          <w:bCs/>
          <w:spacing w:val="7"/>
          <w:sz w:val="24"/>
          <w:szCs w:val="24"/>
          <w:u w:val="single" w:color="auto"/>
        </w:rPr>
        <w:t>22)承包人负责解决施工遇到的所有问题，负责处理与邻近相关单位(建筑主体施</w:t>
      </w:r>
      <w:r>
        <w:rPr>
          <w:rFonts w:hint="eastAsia" w:ascii="宋体" w:hAnsi="宋体" w:eastAsia="宋体" w:cs="宋体"/>
          <w:b/>
          <w:bCs/>
          <w:spacing w:val="6"/>
          <w:sz w:val="24"/>
          <w:szCs w:val="24"/>
          <w:u w:val="single" w:color="auto"/>
        </w:rPr>
        <w:t>工总承</w:t>
      </w:r>
      <w:r>
        <w:rPr>
          <w:rFonts w:hint="eastAsia" w:ascii="宋体" w:hAnsi="宋体" w:eastAsia="宋体" w:cs="宋体"/>
          <w:b/>
          <w:bCs/>
          <w:spacing w:val="10"/>
          <w:sz w:val="24"/>
          <w:szCs w:val="24"/>
          <w:u w:val="single" w:color="auto"/>
        </w:rPr>
        <w:t>包单位、居民、农民等)的关系。承包人应避免发生矛盾与冲突，出现其他人员阻碍施工情</w:t>
      </w:r>
      <w:r>
        <w:rPr>
          <w:rFonts w:hint="eastAsia" w:ascii="宋体" w:hAnsi="宋体" w:eastAsia="宋体" w:cs="宋体"/>
          <w:b/>
          <w:bCs/>
          <w:spacing w:val="8"/>
          <w:sz w:val="24"/>
          <w:szCs w:val="24"/>
          <w:u w:val="single" w:color="auto"/>
        </w:rPr>
        <w:t>况的，承包人应主动协调处理，否则，</w:t>
      </w:r>
      <w:r>
        <w:rPr>
          <w:rFonts w:hint="eastAsia" w:ascii="宋体" w:hAnsi="宋体" w:eastAsia="宋体" w:cs="宋体"/>
          <w:spacing w:val="-58"/>
          <w:sz w:val="24"/>
          <w:szCs w:val="24"/>
          <w:u w:val="single" w:color="auto"/>
        </w:rPr>
        <w:t xml:space="preserve"> </w:t>
      </w:r>
      <w:r>
        <w:rPr>
          <w:rFonts w:hint="eastAsia" w:ascii="宋体" w:hAnsi="宋体" w:eastAsia="宋体" w:cs="宋体"/>
          <w:b/>
          <w:bCs/>
          <w:spacing w:val="8"/>
          <w:sz w:val="24"/>
          <w:szCs w:val="24"/>
          <w:u w:val="single" w:color="auto"/>
        </w:rPr>
        <w:t>由此造成的一</w:t>
      </w:r>
      <w:r>
        <w:rPr>
          <w:rFonts w:hint="eastAsia" w:ascii="宋体" w:hAnsi="宋体" w:eastAsia="宋体" w:cs="宋体"/>
          <w:b/>
          <w:bCs/>
          <w:spacing w:val="7"/>
          <w:sz w:val="24"/>
          <w:szCs w:val="24"/>
          <w:u w:val="single" w:color="auto"/>
        </w:rPr>
        <w:t>切后果由承包人承担。</w:t>
      </w:r>
    </w:p>
    <w:p w14:paraId="3243A814">
      <w:pPr>
        <w:pStyle w:val="4"/>
        <w:spacing w:before="192" w:line="228" w:lineRule="auto"/>
        <w:ind w:left="424"/>
        <w:rPr>
          <w:rFonts w:hint="eastAsia" w:ascii="宋体" w:hAnsi="宋体" w:eastAsia="宋体" w:cs="宋体"/>
          <w:sz w:val="24"/>
          <w:szCs w:val="24"/>
        </w:rPr>
      </w:pPr>
      <w:r>
        <w:rPr>
          <w:rFonts w:hint="eastAsia" w:ascii="宋体" w:hAnsi="宋体" w:eastAsia="宋体" w:cs="宋体"/>
          <w:b/>
          <w:bCs/>
          <w:spacing w:val="8"/>
          <w:sz w:val="24"/>
          <w:szCs w:val="24"/>
          <w:u w:val="single" w:color="auto"/>
        </w:rPr>
        <w:t>23)承包人生活设施及施工场地，应自费配</w:t>
      </w:r>
      <w:r>
        <w:rPr>
          <w:rFonts w:hint="eastAsia" w:ascii="宋体" w:hAnsi="宋体" w:eastAsia="宋体" w:cs="宋体"/>
          <w:b/>
          <w:bCs/>
          <w:spacing w:val="7"/>
          <w:sz w:val="24"/>
          <w:szCs w:val="24"/>
          <w:u w:val="single" w:color="auto"/>
        </w:rPr>
        <w:t>备消防设备，防止火灾发生。</w:t>
      </w:r>
      <w:r>
        <w:rPr>
          <w:rFonts w:hint="eastAsia" w:ascii="宋体" w:hAnsi="宋体" w:eastAsia="宋体" w:cs="宋体"/>
          <w:sz w:val="24"/>
          <w:szCs w:val="24"/>
          <w:u w:val="single" w:color="auto"/>
        </w:rPr>
        <w:t xml:space="preserve">   </w:t>
      </w:r>
    </w:p>
    <w:p w14:paraId="4729F432">
      <w:pPr>
        <w:pStyle w:val="4"/>
        <w:spacing w:before="193" w:line="317" w:lineRule="auto"/>
        <w:ind w:left="25" w:right="110" w:firstLine="399"/>
        <w:rPr>
          <w:rFonts w:hint="eastAsia" w:ascii="宋体" w:hAnsi="宋体" w:eastAsia="宋体" w:cs="宋体"/>
          <w:sz w:val="24"/>
          <w:szCs w:val="24"/>
        </w:rPr>
      </w:pPr>
      <w:r>
        <w:rPr>
          <w:rFonts w:hint="eastAsia" w:ascii="宋体" w:hAnsi="宋体" w:eastAsia="宋体" w:cs="宋体"/>
          <w:b/>
          <w:bCs/>
          <w:spacing w:val="10"/>
          <w:sz w:val="24"/>
          <w:szCs w:val="24"/>
          <w:u w:val="single" w:color="auto"/>
        </w:rPr>
        <w:t>24)施工过程中对相关利益方造成生态环境等方面造成影响、</w:t>
      </w:r>
      <w:r>
        <w:rPr>
          <w:rFonts w:hint="eastAsia" w:ascii="宋体" w:hAnsi="宋体" w:eastAsia="宋体" w:cs="宋体"/>
          <w:b/>
          <w:bCs/>
          <w:spacing w:val="9"/>
          <w:sz w:val="24"/>
          <w:szCs w:val="24"/>
          <w:u w:val="single" w:color="auto"/>
        </w:rPr>
        <w:t>污染的，其责任和费用均</w:t>
      </w:r>
      <w:r>
        <w:rPr>
          <w:rFonts w:hint="eastAsia" w:ascii="宋体" w:hAnsi="宋体" w:eastAsia="宋体" w:cs="宋体"/>
          <w:b/>
          <w:bCs/>
          <w:spacing w:val="2"/>
          <w:sz w:val="24"/>
          <w:szCs w:val="24"/>
          <w:u w:val="single" w:color="auto"/>
        </w:rPr>
        <w:t>由承包人承担。</w:t>
      </w:r>
      <w:r>
        <w:rPr>
          <w:rFonts w:hint="eastAsia" w:ascii="宋体" w:hAnsi="宋体" w:eastAsia="宋体" w:cs="宋体"/>
          <w:spacing w:val="1"/>
          <w:sz w:val="24"/>
          <w:szCs w:val="24"/>
          <w:u w:val="single" w:color="auto"/>
        </w:rPr>
        <w:t xml:space="preserve">   </w:t>
      </w:r>
    </w:p>
    <w:p w14:paraId="6B1708F4">
      <w:pPr>
        <w:pStyle w:val="4"/>
        <w:spacing w:before="191" w:line="318" w:lineRule="auto"/>
        <w:ind w:left="4" w:right="57" w:firstLine="442"/>
        <w:rPr>
          <w:rFonts w:hint="eastAsia" w:ascii="宋体" w:hAnsi="宋体" w:eastAsia="宋体" w:cs="宋体"/>
          <w:sz w:val="24"/>
          <w:szCs w:val="24"/>
        </w:rPr>
      </w:pPr>
      <w:r>
        <w:rPr>
          <w:rFonts w:hint="eastAsia" w:ascii="宋体" w:hAnsi="宋体" w:eastAsia="宋体" w:cs="宋体"/>
          <w:b/>
          <w:bCs/>
          <w:spacing w:val="10"/>
          <w:sz w:val="24"/>
          <w:szCs w:val="24"/>
          <w:u w:val="single" w:color="auto"/>
        </w:rPr>
        <w:t>25)承包人负责合同实施期间其合同段内临时交通道路(含场内外连接公共交通道路)和</w:t>
      </w:r>
      <w:r>
        <w:rPr>
          <w:rFonts w:hint="eastAsia" w:ascii="宋体" w:hAnsi="宋体" w:eastAsia="宋体" w:cs="宋体"/>
          <w:b/>
          <w:bCs/>
          <w:spacing w:val="9"/>
          <w:sz w:val="24"/>
          <w:szCs w:val="24"/>
          <w:u w:val="single" w:color="auto"/>
        </w:rPr>
        <w:t>交通设施的修建、维修、养护和交通管理工作</w:t>
      </w:r>
      <w:r>
        <w:rPr>
          <w:rFonts w:hint="eastAsia" w:ascii="宋体" w:hAnsi="宋体" w:eastAsia="宋体" w:cs="宋体"/>
          <w:b/>
          <w:bCs/>
          <w:spacing w:val="8"/>
          <w:sz w:val="24"/>
          <w:szCs w:val="24"/>
          <w:u w:val="single" w:color="auto"/>
        </w:rPr>
        <w:t>，并承担一切费用。</w:t>
      </w:r>
    </w:p>
    <w:p w14:paraId="77FCC4C8">
      <w:pPr>
        <w:pStyle w:val="4"/>
        <w:spacing w:before="192" w:line="317" w:lineRule="auto"/>
        <w:ind w:left="5" w:firstLine="445"/>
        <w:rPr>
          <w:rFonts w:hint="eastAsia" w:ascii="宋体" w:hAnsi="宋体" w:eastAsia="宋体" w:cs="宋体"/>
          <w:sz w:val="24"/>
          <w:szCs w:val="24"/>
        </w:rPr>
      </w:pPr>
      <w:r>
        <w:rPr>
          <w:rFonts w:hint="eastAsia" w:ascii="宋体" w:hAnsi="宋体" w:eastAsia="宋体" w:cs="宋体"/>
          <w:spacing w:val="9"/>
          <w:sz w:val="24"/>
          <w:szCs w:val="24"/>
          <w:u w:val="single" w:color="auto"/>
        </w:rPr>
        <w:t>26)承包人负责施工现场的安全和交通的防护工作并承担相应费用，如因承包人的施工</w:t>
      </w:r>
      <w:r>
        <w:rPr>
          <w:rFonts w:hint="eastAsia" w:ascii="宋体" w:hAnsi="宋体" w:eastAsia="宋体" w:cs="宋体"/>
          <w:spacing w:val="8"/>
          <w:sz w:val="24"/>
          <w:szCs w:val="24"/>
          <w:u w:val="single" w:color="auto"/>
        </w:rPr>
        <w:t>行为导致人身损害、财产损失和交通事故等，</w:t>
      </w:r>
      <w:r>
        <w:rPr>
          <w:rFonts w:hint="eastAsia" w:ascii="宋体" w:hAnsi="宋体" w:eastAsia="宋体" w:cs="宋体"/>
          <w:spacing w:val="-41"/>
          <w:sz w:val="24"/>
          <w:szCs w:val="24"/>
          <w:u w:val="single" w:color="auto"/>
        </w:rPr>
        <w:t xml:space="preserve"> </w:t>
      </w:r>
      <w:r>
        <w:rPr>
          <w:rFonts w:hint="eastAsia" w:ascii="宋体" w:hAnsi="宋体" w:eastAsia="宋体" w:cs="宋体"/>
          <w:spacing w:val="8"/>
          <w:sz w:val="24"/>
          <w:szCs w:val="24"/>
          <w:u w:val="single" w:color="auto"/>
        </w:rPr>
        <w:t>由承包人承担相关赔偿责任，与发包人无关。</w:t>
      </w:r>
      <w:r>
        <w:rPr>
          <w:rFonts w:hint="eastAsia" w:ascii="宋体" w:hAnsi="宋体" w:eastAsia="宋体" w:cs="宋体"/>
          <w:sz w:val="24"/>
          <w:szCs w:val="24"/>
          <w:u w:val="single" w:color="auto"/>
        </w:rPr>
        <w:t xml:space="preserve">  </w:t>
      </w:r>
    </w:p>
    <w:p w14:paraId="684750B3">
      <w:pPr>
        <w:pStyle w:val="4"/>
        <w:spacing w:before="195" w:line="228" w:lineRule="auto"/>
        <w:ind w:left="410"/>
        <w:rPr>
          <w:rFonts w:hint="eastAsia" w:ascii="宋体" w:hAnsi="宋体" w:eastAsia="宋体" w:cs="宋体"/>
          <w:sz w:val="24"/>
          <w:szCs w:val="24"/>
        </w:rPr>
      </w:pPr>
      <w:r>
        <w:rPr>
          <w:rFonts w:hint="eastAsia" w:ascii="宋体" w:hAnsi="宋体" w:eastAsia="宋体" w:cs="宋体"/>
          <w:spacing w:val="8"/>
          <w:sz w:val="24"/>
          <w:szCs w:val="24"/>
          <w:u w:val="single" w:color="auto"/>
        </w:rPr>
        <w:t>27)承包人有义务按照合同约定向甲方出具合格发票。</w:t>
      </w:r>
      <w:r>
        <w:rPr>
          <w:rFonts w:hint="eastAsia" w:ascii="宋体" w:hAnsi="宋体" w:eastAsia="宋体" w:cs="宋体"/>
          <w:spacing w:val="2"/>
          <w:sz w:val="24"/>
          <w:szCs w:val="24"/>
          <w:u w:val="single" w:color="auto"/>
        </w:rPr>
        <w:t xml:space="preserve">     </w:t>
      </w:r>
    </w:p>
    <w:p w14:paraId="280BEB4F">
      <w:pPr>
        <w:pStyle w:val="4"/>
        <w:spacing w:before="192" w:line="227" w:lineRule="auto"/>
        <w:ind w:left="432"/>
        <w:rPr>
          <w:rFonts w:hint="eastAsia" w:ascii="宋体" w:hAnsi="宋体" w:eastAsia="宋体" w:cs="宋体"/>
          <w:sz w:val="24"/>
          <w:szCs w:val="24"/>
        </w:rPr>
      </w:pPr>
      <w:r>
        <w:rPr>
          <w:rFonts w:hint="eastAsia" w:ascii="宋体" w:hAnsi="宋体" w:eastAsia="宋体" w:cs="宋体"/>
          <w:spacing w:val="9"/>
          <w:sz w:val="24"/>
          <w:szCs w:val="24"/>
          <w:u w:val="single" w:color="auto"/>
        </w:rPr>
        <w:t>28)承包人有义务按照合同约定，免费提供售后服务，免费履行维保维护义务。</w:t>
      </w:r>
      <w:r>
        <w:rPr>
          <w:rFonts w:hint="eastAsia" w:ascii="宋体" w:hAnsi="宋体" w:eastAsia="宋体" w:cs="宋体"/>
          <w:sz w:val="24"/>
          <w:szCs w:val="24"/>
          <w:u w:val="single" w:color="auto"/>
        </w:rPr>
        <w:t xml:space="preserve">     </w:t>
      </w:r>
    </w:p>
    <w:p w14:paraId="1FDDF796">
      <w:pPr>
        <w:spacing w:line="360" w:lineRule="auto"/>
        <w:ind w:firstLine="516"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pacing w:val="9"/>
          <w:sz w:val="24"/>
          <w:szCs w:val="24"/>
          <w:u w:val="single" w:color="auto"/>
        </w:rPr>
        <w:t>29)承包人应按照合同约定严格履行合同义务，</w:t>
      </w:r>
      <w:r>
        <w:rPr>
          <w:rFonts w:hint="eastAsia" w:ascii="宋体" w:hAnsi="宋体" w:eastAsia="宋体" w:cs="宋体"/>
          <w:spacing w:val="8"/>
          <w:sz w:val="24"/>
          <w:szCs w:val="24"/>
          <w:u w:val="single" w:color="auto"/>
        </w:rPr>
        <w:t>未经发包人书面同意，不得将合同权利义</w:t>
      </w:r>
      <w:r>
        <w:rPr>
          <w:rFonts w:hint="eastAsia" w:ascii="宋体" w:hAnsi="宋体" w:eastAsia="宋体" w:cs="宋体"/>
          <w:spacing w:val="10"/>
          <w:sz w:val="24"/>
          <w:szCs w:val="24"/>
          <w:u w:val="single" w:color="auto"/>
        </w:rPr>
        <w:t>务转让、分包或委托任何第三方</w:t>
      </w:r>
      <w:r>
        <w:rPr>
          <w:rFonts w:hint="eastAsia" w:ascii="宋体" w:hAnsi="宋体" w:eastAsia="宋体" w:cs="宋体"/>
          <w:color w:val="000000" w:themeColor="text1"/>
          <w:sz w:val="24"/>
          <w:szCs w:val="24"/>
          <w14:textFill>
            <w14:solidFill>
              <w14:schemeClr w14:val="tx1"/>
            </w14:solidFill>
          </w14:textFill>
        </w:rPr>
        <w:t>。</w:t>
      </w:r>
    </w:p>
    <w:p w14:paraId="31D5F138">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3.2 </w:t>
      </w:r>
      <w:r>
        <w:rPr>
          <w:rFonts w:hint="eastAsia" w:ascii="宋体" w:hAnsi="宋体"/>
          <w:b/>
          <w:bCs/>
          <w:color w:val="000000" w:themeColor="text1"/>
          <w:sz w:val="24"/>
          <w14:textFill>
            <w14:solidFill>
              <w14:schemeClr w14:val="tx1"/>
            </w14:solidFill>
          </w14:textFill>
        </w:rPr>
        <w:t>项目经理</w:t>
      </w:r>
    </w:p>
    <w:p w14:paraId="3A9DF782">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3.2.1 </w:t>
      </w:r>
      <w:r>
        <w:rPr>
          <w:rFonts w:hint="eastAsia" w:ascii="宋体" w:hAnsi="宋体"/>
          <w:color w:val="000000" w:themeColor="text1"/>
          <w:sz w:val="24"/>
          <w:highlight w:val="none"/>
          <w14:textFill>
            <w14:solidFill>
              <w14:schemeClr w14:val="tx1"/>
            </w14:solidFill>
          </w14:textFill>
        </w:rPr>
        <w:t>项目经理：</w:t>
      </w:r>
    </w:p>
    <w:p w14:paraId="2ED379E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名：</w:t>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F3F08A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w:t>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sym w:font="宋体" w:char="E5E5"/>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26D3403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建造师执业资格等级：</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A6EA9F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建造师注册证书号：</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B2B2DB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建造师执业印章号：</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BCC9C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安全生产考核合格证书号：</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71B02B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BBFC82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D0541A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8D19B6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承包人对项目经理的授权范围如下</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本项目的所有施工安全管理工作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163314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关于项目经理每月在施工现场的时间要求：</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9A5597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承包人未提交劳动合同，以及没有为项目经理缴纳社会保险证明的违约责任：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按有关规定处罚 </w:t>
      </w:r>
      <w:r>
        <w:rPr>
          <w:rFonts w:hint="eastAsia" w:ascii="宋体" w:hAnsi="宋体"/>
          <w:color w:val="000000" w:themeColor="text1"/>
          <w:sz w:val="24"/>
          <w14:textFill>
            <w14:solidFill>
              <w14:schemeClr w14:val="tx1"/>
            </w14:solidFill>
          </w14:textFill>
        </w:rPr>
        <w:t>。</w:t>
      </w:r>
    </w:p>
    <w:p w14:paraId="36E4E10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项目经理未经批准，擅自离开施工现场的违约责任：</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 xml:space="preserve">按有关规定处罚 </w:t>
      </w:r>
      <w:r>
        <w:rPr>
          <w:rFonts w:hint="eastAsia" w:ascii="宋体" w:hAnsi="宋体"/>
          <w:color w:val="000000" w:themeColor="text1"/>
          <w:sz w:val="24"/>
          <w14:textFill>
            <w14:solidFill>
              <w14:schemeClr w14:val="tx1"/>
            </w14:solidFill>
          </w14:textFill>
        </w:rPr>
        <w:t>。</w:t>
      </w:r>
    </w:p>
    <w:p w14:paraId="03555CC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3.2.3 </w:t>
      </w:r>
      <w:r>
        <w:rPr>
          <w:rFonts w:hint="eastAsia" w:ascii="宋体" w:hAnsi="宋体"/>
          <w:color w:val="000000" w:themeColor="text1"/>
          <w:sz w:val="24"/>
          <w14:textFill>
            <w14:solidFill>
              <w14:schemeClr w14:val="tx1"/>
            </w14:solidFill>
          </w14:textFill>
        </w:rPr>
        <w:t>承包人擅自更换项目经理的违约责任：</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 xml:space="preserve">按有关规定处罚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6812DCA">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3.2.4 </w:t>
      </w:r>
      <w:r>
        <w:rPr>
          <w:rFonts w:hint="eastAsia" w:ascii="宋体" w:hAnsi="宋体"/>
          <w:color w:val="000000" w:themeColor="text1"/>
          <w:sz w:val="24"/>
          <w14:textFill>
            <w14:solidFill>
              <w14:schemeClr w14:val="tx1"/>
            </w14:solidFill>
          </w14:textFill>
        </w:rPr>
        <w:t>承包人无正当理由拒绝更换项目经理的违约责任</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sym w:font="宋体" w:char="E5E5"/>
      </w:r>
      <w:r>
        <w:rPr>
          <w:rFonts w:hint="eastAsia" w:ascii="宋体" w:hAnsi="宋体"/>
          <w:color w:val="000000" w:themeColor="text1"/>
          <w:sz w:val="24"/>
          <w:u w:val="single"/>
          <w14:textFill>
            <w14:solidFill>
              <w14:schemeClr w14:val="tx1"/>
            </w14:solidFill>
          </w14:textFill>
        </w:rPr>
        <w:t>按有关规定处罚</w:t>
      </w:r>
      <w:r>
        <w:rPr>
          <w:color w:val="auto"/>
          <w:szCs w:val="21"/>
          <w:u w:val="single"/>
        </w:rPr>
        <w:t xml:space="preserve"> </w:t>
      </w:r>
      <w:r>
        <w:rPr>
          <w:rFonts w:hint="eastAsia" w:ascii="宋体" w:hAnsi="宋体"/>
          <w:color w:val="000000" w:themeColor="text1"/>
          <w:sz w:val="24"/>
          <w14:textFill>
            <w14:solidFill>
              <w14:schemeClr w14:val="tx1"/>
            </w14:solidFill>
          </w14:textFill>
        </w:rPr>
        <w:t>。</w:t>
      </w:r>
    </w:p>
    <w:p w14:paraId="43A40582">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3.3 </w:t>
      </w:r>
      <w:r>
        <w:rPr>
          <w:rFonts w:hint="eastAsia" w:ascii="宋体" w:hAnsi="宋体"/>
          <w:b/>
          <w:bCs/>
          <w:color w:val="000000" w:themeColor="text1"/>
          <w:sz w:val="24"/>
          <w14:textFill>
            <w14:solidFill>
              <w14:schemeClr w14:val="tx1"/>
            </w14:solidFill>
          </w14:textFill>
        </w:rPr>
        <w:t>承包人人员</w:t>
      </w:r>
    </w:p>
    <w:p w14:paraId="1E88220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3.3.1 </w:t>
      </w:r>
      <w:r>
        <w:rPr>
          <w:rFonts w:hint="eastAsia" w:ascii="宋体" w:hAnsi="宋体"/>
          <w:color w:val="000000" w:themeColor="text1"/>
          <w:sz w:val="24"/>
          <w14:textFill>
            <w14:solidFill>
              <w14:schemeClr w14:val="tx1"/>
            </w14:solidFill>
          </w14:textFill>
        </w:rPr>
        <w:t>承包人提交项目管理机构及施工现场管理人员安排报告的期限</w:t>
      </w:r>
      <w:r>
        <w:rPr>
          <w:rFonts w:ascii="宋体" w:hAnsi="宋体"/>
          <w:color w:val="000000" w:themeColor="text1"/>
          <w:sz w:val="24"/>
          <w:u w:val="single"/>
          <w14:textFill>
            <w14:solidFill>
              <w14:schemeClr w14:val="tx1"/>
            </w14:solidFill>
          </w14:textFill>
        </w:rPr>
        <w:sym w:font="宋体" w:char="E5E5"/>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63D9163">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3.3.3 </w:t>
      </w:r>
      <w:r>
        <w:rPr>
          <w:rFonts w:hint="eastAsia" w:ascii="宋体" w:hAnsi="宋体"/>
          <w:color w:val="000000" w:themeColor="text1"/>
          <w:sz w:val="24"/>
          <w14:textFill>
            <w14:solidFill>
              <w14:schemeClr w14:val="tx1"/>
            </w14:solidFill>
          </w14:textFill>
        </w:rPr>
        <w:t>承包人无正当理由拒绝撤换主要施工管理人员的违约责任：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按有关规定处罚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B2471E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3.3.4 </w:t>
      </w:r>
      <w:r>
        <w:rPr>
          <w:rFonts w:hint="eastAsia" w:ascii="宋体" w:hAnsi="宋体"/>
          <w:color w:val="000000" w:themeColor="text1"/>
          <w:sz w:val="24"/>
          <w14:textFill>
            <w14:solidFill>
              <w14:schemeClr w14:val="tx1"/>
            </w14:solidFill>
          </w14:textFill>
        </w:rPr>
        <w:t>承包人主要施工管理人员离开施工现场的批准要求</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E101352">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3.3.5</w:t>
      </w:r>
      <w:r>
        <w:rPr>
          <w:rFonts w:hint="eastAsia" w:ascii="宋体" w:hAnsi="宋体"/>
          <w:color w:val="000000" w:themeColor="text1"/>
          <w:sz w:val="24"/>
          <w14:textFill>
            <w14:solidFill>
              <w14:schemeClr w14:val="tx1"/>
            </w14:solidFill>
          </w14:textFill>
        </w:rPr>
        <w:t>承包人擅自更换主要施工管理人员的违约责任</w:t>
      </w:r>
      <w:r>
        <w:rPr>
          <w:rFonts w:hint="eastAsia" w:ascii="宋体" w:hAnsi="宋体"/>
          <w:color w:val="000000" w:themeColor="text1"/>
          <w:sz w:val="24"/>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按有关规定处罚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8D45FF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承包人主要施工管理人员擅自离开施工现场的违约责任：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按有关规定处罚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0A5BFA3">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3.5 </w:t>
      </w:r>
      <w:r>
        <w:rPr>
          <w:rFonts w:hint="eastAsia" w:ascii="宋体" w:hAnsi="宋体"/>
          <w:b/>
          <w:bCs/>
          <w:color w:val="000000" w:themeColor="text1"/>
          <w:sz w:val="24"/>
          <w14:textFill>
            <w14:solidFill>
              <w14:schemeClr w14:val="tx1"/>
            </w14:solidFill>
          </w14:textFill>
        </w:rPr>
        <w:t>分包</w:t>
      </w:r>
    </w:p>
    <w:p w14:paraId="08B9E3E7">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3.5.1 </w:t>
      </w:r>
      <w:r>
        <w:rPr>
          <w:rFonts w:hint="eastAsia" w:ascii="宋体" w:hAnsi="宋体"/>
          <w:color w:val="000000" w:themeColor="text1"/>
          <w:sz w:val="24"/>
          <w14:textFill>
            <w14:solidFill>
              <w14:schemeClr w14:val="tx1"/>
            </w14:solidFill>
          </w14:textFill>
        </w:rPr>
        <w:t>分包的一般约定</w:t>
      </w:r>
    </w:p>
    <w:p w14:paraId="34F40E9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禁止分包的工程包括：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本项目不允许分包</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4F4896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主体结构、关键性工作的范围：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bookmarkStart w:id="43" w:name="_Toc297120461"/>
      <w:bookmarkStart w:id="44" w:name="_Toc297048347"/>
      <w:bookmarkStart w:id="45" w:name="_Toc296347160"/>
      <w:bookmarkStart w:id="46" w:name="_Toc296891201"/>
      <w:bookmarkStart w:id="47" w:name="_Toc304295525"/>
      <w:bookmarkStart w:id="48" w:name="_Toc297216153"/>
      <w:bookmarkStart w:id="49" w:name="_Toc297123494"/>
      <w:bookmarkStart w:id="50" w:name="_Toc296944500"/>
      <w:bookmarkStart w:id="51" w:name="_Toc303539104"/>
      <w:bookmarkStart w:id="52" w:name="_Toc300934947"/>
      <w:bookmarkStart w:id="53" w:name="_Toc296346662"/>
      <w:bookmarkStart w:id="54" w:name="_Toc296503161"/>
      <w:bookmarkStart w:id="55" w:name="_Toc296890989"/>
    </w:p>
    <w:bookmarkEnd w:id="43"/>
    <w:bookmarkEnd w:id="44"/>
    <w:bookmarkEnd w:id="45"/>
    <w:bookmarkEnd w:id="46"/>
    <w:bookmarkEnd w:id="47"/>
    <w:bookmarkEnd w:id="48"/>
    <w:bookmarkEnd w:id="49"/>
    <w:bookmarkEnd w:id="50"/>
    <w:bookmarkEnd w:id="51"/>
    <w:bookmarkEnd w:id="52"/>
    <w:bookmarkEnd w:id="53"/>
    <w:bookmarkEnd w:id="54"/>
    <w:bookmarkEnd w:id="55"/>
    <w:p w14:paraId="1321A5D5">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3.5.2</w:t>
      </w:r>
      <w:r>
        <w:rPr>
          <w:rFonts w:hint="eastAsia" w:ascii="宋体" w:hAnsi="宋体"/>
          <w:color w:val="000000" w:themeColor="text1"/>
          <w:sz w:val="24"/>
          <w14:textFill>
            <w14:solidFill>
              <w14:schemeClr w14:val="tx1"/>
            </w14:solidFill>
          </w14:textFill>
        </w:rPr>
        <w:t>分包的确定</w:t>
      </w:r>
    </w:p>
    <w:p w14:paraId="130FF86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允许分包的专业工程包括：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6FDFC7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其他关于分包的约定：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3D6962E">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3.5.4 </w:t>
      </w:r>
      <w:r>
        <w:rPr>
          <w:rFonts w:hint="eastAsia" w:ascii="宋体" w:hAnsi="宋体"/>
          <w:color w:val="000000" w:themeColor="text1"/>
          <w:sz w:val="24"/>
          <w14:textFill>
            <w14:solidFill>
              <w14:schemeClr w14:val="tx1"/>
            </w14:solidFill>
          </w14:textFill>
        </w:rPr>
        <w:t>分包合同价款</w:t>
      </w:r>
    </w:p>
    <w:p w14:paraId="654416D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关于分包合同价款支付的约定：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413067D">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3.6 </w:t>
      </w:r>
      <w:r>
        <w:rPr>
          <w:rFonts w:hint="eastAsia" w:ascii="宋体" w:hAnsi="宋体"/>
          <w:b/>
          <w:bCs/>
          <w:color w:val="000000" w:themeColor="text1"/>
          <w:sz w:val="24"/>
          <w14:textFill>
            <w14:solidFill>
              <w14:schemeClr w14:val="tx1"/>
            </w14:solidFill>
          </w14:textFill>
        </w:rPr>
        <w:t>工程照管与成品、半成品保护</w:t>
      </w:r>
    </w:p>
    <w:p w14:paraId="191B1AD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承包人负责照管工程及工程相关的材料、工程设备的起始时间：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工程接收证书颁发前， 承包人应负责照管和维护工程。工程接收证书颁发时尚有部分未竣工工程的，承包人还应负 责该未竣 工工程的照管和维护工作，直到竣工后移交给发包人为止。因发包人原因不能及 时办理竣工验收以及移交所引起的照管和保护费用由发包人承担</w:t>
      </w:r>
      <w:r>
        <w:rPr>
          <w:rFonts w:hint="eastAsia" w:ascii="宋体" w:hAnsi="宋体"/>
          <w:color w:val="000000" w:themeColor="text1"/>
          <w:sz w:val="24"/>
          <w14:textFill>
            <w14:solidFill>
              <w14:schemeClr w14:val="tx1"/>
            </w14:solidFill>
          </w14:textFill>
        </w:rPr>
        <w:t>。</w:t>
      </w:r>
    </w:p>
    <w:p w14:paraId="1547B0B5">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3.7 </w:t>
      </w:r>
      <w:r>
        <w:rPr>
          <w:rFonts w:hint="eastAsia" w:ascii="宋体" w:hAnsi="宋体"/>
          <w:b/>
          <w:bCs/>
          <w:color w:val="000000" w:themeColor="text1"/>
          <w:sz w:val="24"/>
          <w14:textFill>
            <w14:solidFill>
              <w14:schemeClr w14:val="tx1"/>
            </w14:solidFill>
          </w14:textFill>
        </w:rPr>
        <w:t>履约担保</w:t>
      </w:r>
    </w:p>
    <w:p w14:paraId="592ED1D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承包人是否提供履约担保：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否</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0AF4A2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承包人提供履约担保的形式、金额及期限的：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B0F1750">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4. </w:t>
      </w:r>
      <w:r>
        <w:rPr>
          <w:rFonts w:hint="eastAsia" w:ascii="宋体" w:hAnsi="宋体" w:eastAsia="宋体"/>
          <w:b/>
          <w:bCs w:val="0"/>
          <w:color w:val="000000" w:themeColor="text1"/>
          <w14:textFill>
            <w14:solidFill>
              <w14:schemeClr w14:val="tx1"/>
            </w14:solidFill>
          </w14:textFill>
        </w:rPr>
        <w:t>监理人</w:t>
      </w:r>
    </w:p>
    <w:p w14:paraId="0A6791A1">
      <w:pPr>
        <w:spacing w:line="360" w:lineRule="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4.1</w:t>
      </w:r>
      <w:r>
        <w:rPr>
          <w:rFonts w:hint="eastAsia" w:ascii="宋体" w:hAnsi="宋体"/>
          <w:b/>
          <w:bCs/>
          <w:color w:val="000000" w:themeColor="text1"/>
          <w:sz w:val="24"/>
          <w14:textFill>
            <w14:solidFill>
              <w14:schemeClr w14:val="tx1"/>
            </w14:solidFill>
          </w14:textFill>
        </w:rPr>
        <w:t>监理人的一般规定</w:t>
      </w:r>
    </w:p>
    <w:p w14:paraId="584B82E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关于监理人的监理内容：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审查施工承包人提交的施工组织设计，专项施工方案与工程建设强制性标准的符合性；检查施工承包人工程质量、安全、施工进度；审查施工承包 人报送的工程材料、构配件、设备质量证明文件的有效性和符合性；签发工程暂停令和复 工令；验收隐蔽工程、分部分项工程；参与工程变更的审查签认，协助发包人核签现场发生的签证，最终须经发包人认可后作为结算的依据，审核月进度报表并报发包人审批；审核工程款支付申请；参加工程竣工验收</w:t>
      </w:r>
      <w:r>
        <w:rPr>
          <w:rFonts w:hint="eastAsia" w:ascii="宋体" w:hAnsi="宋体"/>
          <w:color w:val="000000" w:themeColor="text1"/>
          <w:sz w:val="24"/>
          <w14:textFill>
            <w14:solidFill>
              <w14:schemeClr w14:val="tx1"/>
            </w14:solidFill>
          </w14:textFill>
        </w:rPr>
        <w:t>。</w:t>
      </w:r>
    </w:p>
    <w:p w14:paraId="3416995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关于监理人的监理权限：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工程暂停令和复工令签发、参与设计变更、工程量调整、费用调整、参与工程变更的审核签认、审核月进度工作报表以及审核工程款支付申请和分包申请、承包人的任何索赔申请最终均须经发包人审批确认</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0506E8E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关于监理人在施工现场的办公场所、生活场所的提供和费用承担的约定：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07642DD">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4.2 </w:t>
      </w:r>
      <w:r>
        <w:rPr>
          <w:rFonts w:hint="eastAsia" w:ascii="宋体" w:hAnsi="宋体"/>
          <w:b/>
          <w:bCs/>
          <w:color w:val="000000" w:themeColor="text1"/>
          <w:sz w:val="24"/>
          <w14:textFill>
            <w14:solidFill>
              <w14:schemeClr w14:val="tx1"/>
            </w14:solidFill>
          </w14:textFill>
        </w:rPr>
        <w:t>监理人员</w:t>
      </w:r>
    </w:p>
    <w:p w14:paraId="0B53E66E">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总监理工程师：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5935B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F40A6A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527DF7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监理工程师执业资格证书号：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583023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AB9C68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91506D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通信地址：</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9E3BD2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关于监理人的其他约定：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4111171">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4.4 </w:t>
      </w:r>
      <w:r>
        <w:rPr>
          <w:rFonts w:hint="eastAsia" w:ascii="宋体" w:hAnsi="宋体"/>
          <w:b/>
          <w:bCs/>
          <w:color w:val="000000" w:themeColor="text1"/>
          <w:sz w:val="24"/>
          <w14:textFill>
            <w14:solidFill>
              <w14:schemeClr w14:val="tx1"/>
            </w14:solidFill>
          </w14:textFill>
        </w:rPr>
        <w:t>商定或确定</w:t>
      </w:r>
    </w:p>
    <w:p w14:paraId="265B423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在发包人和承包人不能通过协商达成一致意见时，发包人授权监理人对以下事项进行确定：</w:t>
      </w:r>
    </w:p>
    <w:p w14:paraId="5999488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C4673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D8F2FC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92F2957">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5. </w:t>
      </w:r>
      <w:r>
        <w:rPr>
          <w:rFonts w:hint="eastAsia" w:ascii="宋体" w:hAnsi="宋体" w:eastAsia="宋体"/>
          <w:b/>
          <w:bCs w:val="0"/>
          <w:color w:val="000000" w:themeColor="text1"/>
          <w14:textFill>
            <w14:solidFill>
              <w14:schemeClr w14:val="tx1"/>
            </w14:solidFill>
          </w14:textFill>
        </w:rPr>
        <w:t>工程质量</w:t>
      </w:r>
    </w:p>
    <w:p w14:paraId="08B94946">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5.1 </w:t>
      </w:r>
      <w:r>
        <w:rPr>
          <w:rFonts w:hint="eastAsia" w:ascii="宋体" w:hAnsi="宋体"/>
          <w:b/>
          <w:bCs/>
          <w:color w:val="000000" w:themeColor="text1"/>
          <w:sz w:val="24"/>
          <w14:textFill>
            <w14:solidFill>
              <w14:schemeClr w14:val="tx1"/>
            </w14:solidFill>
          </w14:textFill>
        </w:rPr>
        <w:t>质量要求</w:t>
      </w:r>
    </w:p>
    <w:p w14:paraId="5B39655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5.1.1 </w:t>
      </w:r>
      <w:r>
        <w:rPr>
          <w:rFonts w:hint="eastAsia" w:ascii="宋体" w:hAnsi="宋体"/>
          <w:color w:val="000000" w:themeColor="text1"/>
          <w:sz w:val="24"/>
          <w14:textFill>
            <w14:solidFill>
              <w14:schemeClr w14:val="tx1"/>
            </w14:solidFill>
          </w14:textFill>
        </w:rPr>
        <w:t>特殊质量标准和要求：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双方另行协商</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503E77">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关于工程奖项的约定：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C2E800E">
      <w:pPr>
        <w:spacing w:line="360" w:lineRule="auto"/>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5.3 </w:t>
      </w:r>
      <w:r>
        <w:rPr>
          <w:rFonts w:hint="eastAsia" w:ascii="宋体" w:hAnsi="宋体"/>
          <w:b/>
          <w:bCs/>
          <w:color w:val="000000" w:themeColor="text1"/>
          <w:sz w:val="24"/>
          <w14:textFill>
            <w14:solidFill>
              <w14:schemeClr w14:val="tx1"/>
            </w14:solidFill>
          </w14:textFill>
        </w:rPr>
        <w:t>隐蔽工程检查</w:t>
      </w:r>
      <w:r>
        <w:rPr>
          <w:rFonts w:ascii="宋体" w:hAnsi="宋体"/>
          <w:b/>
          <w:bCs/>
          <w:color w:val="000000" w:themeColor="text1"/>
          <w:sz w:val="24"/>
          <w:u w:val="single"/>
          <w14:textFill>
            <w14:solidFill>
              <w14:schemeClr w14:val="tx1"/>
            </w14:solidFill>
          </w14:textFill>
        </w:rPr>
        <w:t xml:space="preserve"> </w:t>
      </w:r>
    </w:p>
    <w:p w14:paraId="38B4F386">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5.3.1</w:t>
      </w:r>
      <w:r>
        <w:rPr>
          <w:rFonts w:hint="eastAsia" w:ascii="宋体" w:hAnsi="宋体"/>
          <w:color w:val="000000" w:themeColor="text1"/>
          <w:sz w:val="24"/>
          <w14:textFill>
            <w14:solidFill>
              <w14:schemeClr w14:val="tx1"/>
            </w14:solidFill>
          </w14:textFill>
        </w:rPr>
        <w:t>承包人提前通知监理人隐蔽工程检查的期限的约定：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工程隐蔽或中间验收前48 小时以书面形式通知发包人和监理工程师验收的内容、时间、地点，承包人准备验收记录单(最好是印制的表格)由双方签证。验收合格，承包人可进行隐蔽和继续施工；验收不合格，双 方商订时限内修改后按上述循序重新验收</w:t>
      </w:r>
      <w:r>
        <w:rPr>
          <w:rFonts w:hint="eastAsia" w:ascii="宋体" w:hAnsi="宋体"/>
          <w:color w:val="000000" w:themeColor="text1"/>
          <w:sz w:val="24"/>
          <w14:textFill>
            <w14:solidFill>
              <w14:schemeClr w14:val="tx1"/>
            </w14:solidFill>
          </w14:textFill>
        </w:rPr>
        <w:t>。</w:t>
      </w:r>
    </w:p>
    <w:p w14:paraId="65E04A6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监理人不能按时进行检查时，应提前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24</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小时提交书面延期要求。</w:t>
      </w:r>
    </w:p>
    <w:p w14:paraId="0A832B5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关于延期最长不得超过：</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48</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小时。</w:t>
      </w:r>
    </w:p>
    <w:p w14:paraId="54698778">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6. </w:t>
      </w:r>
      <w:r>
        <w:rPr>
          <w:rFonts w:hint="eastAsia" w:ascii="宋体" w:hAnsi="宋体" w:eastAsia="宋体"/>
          <w:b/>
          <w:bCs w:val="0"/>
          <w:color w:val="000000" w:themeColor="text1"/>
          <w14:textFill>
            <w14:solidFill>
              <w14:schemeClr w14:val="tx1"/>
            </w14:solidFill>
          </w14:textFill>
        </w:rPr>
        <w:t>安全文明施工与环境保护</w:t>
      </w:r>
    </w:p>
    <w:p w14:paraId="17DA3F80">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6.1</w:t>
      </w:r>
      <w:r>
        <w:rPr>
          <w:rFonts w:hint="eastAsia" w:ascii="宋体" w:hAnsi="宋体"/>
          <w:b/>
          <w:bCs w:val="0"/>
          <w:color w:val="000000" w:themeColor="text1"/>
          <w:sz w:val="24"/>
          <w14:textFill>
            <w14:solidFill>
              <w14:schemeClr w14:val="tx1"/>
            </w14:solidFill>
          </w14:textFill>
        </w:rPr>
        <w:t>安全文明施工</w:t>
      </w:r>
    </w:p>
    <w:p w14:paraId="50A1284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6.1.1 </w:t>
      </w:r>
      <w:r>
        <w:rPr>
          <w:rFonts w:hint="eastAsia" w:ascii="宋体" w:hAnsi="宋体"/>
          <w:color w:val="000000" w:themeColor="text1"/>
          <w:sz w:val="24"/>
          <w14:textFill>
            <w14:solidFill>
              <w14:schemeClr w14:val="tx1"/>
            </w14:solidFill>
          </w14:textFill>
        </w:rPr>
        <w:t>项目安全生产的达标目标及相应事项的约定：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要求达到《建筑施工安全检查标准》(JGJ59-2011)的标准和符合《广西壮族自治区建筑工程安全防护、文明施工措施费及使用管理细则》(桂建质安【2015】16 号文)的要求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746E4C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6.1.2 </w:t>
      </w:r>
      <w:r>
        <w:rPr>
          <w:rFonts w:hint="eastAsia" w:ascii="宋体" w:hAnsi="宋体"/>
          <w:color w:val="000000" w:themeColor="text1"/>
          <w:sz w:val="24"/>
          <w14:textFill>
            <w14:solidFill>
              <w14:schemeClr w14:val="tx1"/>
            </w14:solidFill>
          </w14:textFill>
        </w:rPr>
        <w:t>关于治安保卫的特别约定：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456E7B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关于编制施工场地治安管理计划的约定：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按通用条款执行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99271E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6.1.3 </w:t>
      </w:r>
      <w:r>
        <w:rPr>
          <w:rFonts w:hint="eastAsia" w:ascii="宋体" w:hAnsi="宋体"/>
          <w:color w:val="000000" w:themeColor="text1"/>
          <w:sz w:val="24"/>
          <w14:textFill>
            <w14:solidFill>
              <w14:schemeClr w14:val="tx1"/>
            </w14:solidFill>
          </w14:textFill>
        </w:rPr>
        <w:t>文明施工</w:t>
      </w:r>
    </w:p>
    <w:p w14:paraId="64364A7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合同当事人对文明施工的要求：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安全防护、文明施工设施须按北海市城建部门要求</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C79991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6.1.4</w:t>
      </w:r>
      <w:r>
        <w:rPr>
          <w:rFonts w:hint="eastAsia" w:ascii="宋体" w:hAnsi="宋体"/>
          <w:color w:val="000000" w:themeColor="text1"/>
          <w:sz w:val="24"/>
          <w14:textFill>
            <w14:solidFill>
              <w14:schemeClr w14:val="tx1"/>
            </w14:solidFill>
          </w14:textFill>
        </w:rPr>
        <w:t>关于安全文明施工费支付比例和支付期限的约定：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本合同价款已包含安全防护 、文明施工措施费，使用要求：专款专用。具体按桂建质【2015】16 号文《广西壮族自治区建筑工程安全防护、文明施工措施费及管理细则》要求执行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747895">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7. </w:t>
      </w:r>
      <w:r>
        <w:rPr>
          <w:rFonts w:hint="eastAsia" w:ascii="宋体" w:hAnsi="宋体" w:eastAsia="宋体"/>
          <w:b/>
          <w:bCs w:val="0"/>
          <w:color w:val="000000" w:themeColor="text1"/>
          <w14:textFill>
            <w14:solidFill>
              <w14:schemeClr w14:val="tx1"/>
            </w14:solidFill>
          </w14:textFill>
        </w:rPr>
        <w:t>工期和进度</w:t>
      </w:r>
    </w:p>
    <w:p w14:paraId="2A3584F8">
      <w:pPr>
        <w:spacing w:line="360" w:lineRule="auto"/>
        <w:jc w:val="left"/>
        <w:rPr>
          <w:rFonts w:ascii="宋体" w:hAnsi="宋体"/>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7.1 </w:t>
      </w:r>
      <w:r>
        <w:rPr>
          <w:rFonts w:hint="eastAsia" w:ascii="宋体" w:hAnsi="宋体"/>
          <w:b/>
          <w:bCs w:val="0"/>
          <w:color w:val="000000" w:themeColor="text1"/>
          <w:sz w:val="24"/>
          <w14:textFill>
            <w14:solidFill>
              <w14:schemeClr w14:val="tx1"/>
            </w14:solidFill>
          </w14:textFill>
        </w:rPr>
        <w:t>施工组织设计</w:t>
      </w:r>
    </w:p>
    <w:p w14:paraId="07886A2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7.1.1 </w:t>
      </w:r>
      <w:r>
        <w:rPr>
          <w:rFonts w:hint="eastAsia" w:ascii="宋体" w:hAnsi="宋体"/>
          <w:color w:val="000000" w:themeColor="text1"/>
          <w:sz w:val="24"/>
          <w14:textFill>
            <w14:solidFill>
              <w14:schemeClr w14:val="tx1"/>
            </w14:solidFill>
          </w14:textFill>
        </w:rPr>
        <w:t>合同当事人约定的施工组织设计应包括的其他内容：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按通用合同条款执行</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126D52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7.1.2 </w:t>
      </w:r>
      <w:r>
        <w:rPr>
          <w:rFonts w:hint="eastAsia" w:ascii="宋体" w:hAnsi="宋体"/>
          <w:color w:val="000000" w:themeColor="text1"/>
          <w:sz w:val="24"/>
          <w14:textFill>
            <w14:solidFill>
              <w14:schemeClr w14:val="tx1"/>
            </w14:solidFill>
          </w14:textFill>
        </w:rPr>
        <w:t>施工组织设计的提交和修改</w:t>
      </w:r>
    </w:p>
    <w:p w14:paraId="2A5AE96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承包人提交详细施工组织设计的期限的约定：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合同签订后</w:t>
      </w:r>
      <w:r>
        <w:rPr>
          <w:rFonts w:hint="eastAsia" w:ascii="宋体" w:hAnsi="宋体"/>
          <w:color w:val="000000" w:themeColor="text1"/>
          <w:sz w:val="24"/>
          <w:u w:val="single"/>
          <w:lang w:val="en-US" w:eastAsia="zh-CN"/>
          <w14:textFill>
            <w14:solidFill>
              <w14:schemeClr w14:val="tx1"/>
            </w14:solidFill>
          </w14:textFill>
        </w:rPr>
        <w:t>7</w:t>
      </w:r>
      <w:r>
        <w:rPr>
          <w:rFonts w:hint="eastAsia" w:ascii="宋体" w:hAnsi="宋体"/>
          <w:color w:val="000000" w:themeColor="text1"/>
          <w:sz w:val="24"/>
          <w:u w:val="single"/>
          <w14:textFill>
            <w14:solidFill>
              <w14:schemeClr w14:val="tx1"/>
            </w14:solidFill>
          </w14:textFill>
        </w:rPr>
        <w:t>天内</w:t>
      </w:r>
      <w:r>
        <w:rPr>
          <w:rFonts w:hint="eastAsia" w:ascii="宋体" w:hAnsi="宋体"/>
          <w:color w:val="000000" w:themeColor="text1"/>
          <w:sz w:val="24"/>
          <w14:textFill>
            <w14:solidFill>
              <w14:schemeClr w14:val="tx1"/>
            </w14:solidFill>
          </w14:textFill>
        </w:rPr>
        <w:t>。</w:t>
      </w:r>
    </w:p>
    <w:p w14:paraId="29060814">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发包人和监理人在收到详细的施工组织设计后确认或提出修改意见的期限：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收到后 7 天内</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5258DB7">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7.2 </w:t>
      </w:r>
      <w:r>
        <w:rPr>
          <w:rFonts w:hint="eastAsia" w:ascii="宋体" w:hAnsi="宋体"/>
          <w:b/>
          <w:bCs/>
          <w:color w:val="000000" w:themeColor="text1"/>
          <w:sz w:val="24"/>
          <w14:textFill>
            <w14:solidFill>
              <w14:schemeClr w14:val="tx1"/>
            </w14:solidFill>
          </w14:textFill>
        </w:rPr>
        <w:t>施工进度计划</w:t>
      </w:r>
    </w:p>
    <w:p w14:paraId="241C19C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7.2.2 </w:t>
      </w:r>
      <w:r>
        <w:rPr>
          <w:rFonts w:hint="eastAsia" w:ascii="宋体" w:hAnsi="宋体"/>
          <w:color w:val="000000" w:themeColor="text1"/>
          <w:sz w:val="24"/>
          <w14:textFill>
            <w14:solidFill>
              <w14:schemeClr w14:val="tx1"/>
            </w14:solidFill>
          </w14:textFill>
        </w:rPr>
        <w:t>施工进度计划的修订</w:t>
      </w:r>
    </w:p>
    <w:p w14:paraId="41F3381A">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发包人和监理人在收到修订的施工进度计划后确认或提出修改意见的期限：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收到后 15 天内</w:t>
      </w:r>
      <w:r>
        <w:rPr>
          <w:rFonts w:hint="eastAsia" w:ascii="宋体" w:hAnsi="宋体"/>
          <w:color w:val="000000" w:themeColor="text1"/>
          <w:sz w:val="24"/>
          <w14:textFill>
            <w14:solidFill>
              <w14:schemeClr w14:val="tx1"/>
            </w14:solidFill>
          </w14:textFill>
        </w:rPr>
        <w:t>。</w:t>
      </w:r>
    </w:p>
    <w:p w14:paraId="48D936CA">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7.3 </w:t>
      </w:r>
      <w:r>
        <w:rPr>
          <w:rFonts w:hint="eastAsia" w:ascii="宋体" w:hAnsi="宋体"/>
          <w:b/>
          <w:bCs/>
          <w:color w:val="000000" w:themeColor="text1"/>
          <w:sz w:val="24"/>
          <w14:textFill>
            <w14:solidFill>
              <w14:schemeClr w14:val="tx1"/>
            </w14:solidFill>
          </w14:textFill>
        </w:rPr>
        <w:t>开工</w:t>
      </w:r>
    </w:p>
    <w:p w14:paraId="6A6B55C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7.3.1 </w:t>
      </w:r>
      <w:r>
        <w:rPr>
          <w:rFonts w:hint="eastAsia" w:ascii="宋体" w:hAnsi="宋体"/>
          <w:color w:val="000000" w:themeColor="text1"/>
          <w:sz w:val="24"/>
          <w14:textFill>
            <w14:solidFill>
              <w14:schemeClr w14:val="tx1"/>
            </w14:solidFill>
          </w14:textFill>
        </w:rPr>
        <w:t>开工准备</w:t>
      </w:r>
    </w:p>
    <w:p w14:paraId="2EF1BFC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关于承包人提交工程开工报审表的期限：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开工前 7 天</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01BFF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关于发包人应完成的其他开工准备工作及期限：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①开工前组织承包人和设计单位进行图纸会审，并由设计单位向承包人进行设计交底；②开工前 15 天内将工程的资料提供给承包人并确保图纸的准确性、有效性及完整性；③开工前 15 天内由发包人办理的施工所需证件、批件，因发包人证件资料不齐全，无法办理导致工程无法顺利进行，工期相应顺延</w:t>
      </w:r>
      <w:r>
        <w:rPr>
          <w:rFonts w:hint="eastAsia" w:ascii="宋体" w:hAnsi="宋体"/>
          <w:color w:val="000000" w:themeColor="text1"/>
          <w:sz w:val="24"/>
          <w14:textFill>
            <w14:solidFill>
              <w14:schemeClr w14:val="tx1"/>
            </w14:solidFill>
          </w14:textFill>
        </w:rPr>
        <w:t>。</w:t>
      </w:r>
    </w:p>
    <w:p w14:paraId="1311B66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关于承包人应完成的其他开工准备工作及期限：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施工机械设备、材料进场、人员配备、测量定点放线等工作在开工前 7 天完成</w:t>
      </w:r>
      <w:r>
        <w:rPr>
          <w:rFonts w:hint="eastAsia" w:ascii="宋体" w:hAnsi="宋体"/>
          <w:color w:val="000000" w:themeColor="text1"/>
          <w:sz w:val="24"/>
          <w14:textFill>
            <w14:solidFill>
              <w14:schemeClr w14:val="tx1"/>
            </w14:solidFill>
          </w14:textFill>
        </w:rPr>
        <w:t>。</w:t>
      </w:r>
    </w:p>
    <w:p w14:paraId="394295A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7.3.2</w:t>
      </w:r>
      <w:r>
        <w:rPr>
          <w:rFonts w:hint="eastAsia" w:ascii="宋体" w:hAnsi="宋体"/>
          <w:color w:val="000000" w:themeColor="text1"/>
          <w:sz w:val="24"/>
          <w14:textFill>
            <w14:solidFill>
              <w14:schemeClr w14:val="tx1"/>
            </w14:solidFill>
          </w14:textFill>
        </w:rPr>
        <w:t>开工通知</w:t>
      </w:r>
    </w:p>
    <w:p w14:paraId="0FAAFD2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因发包人原因造成监理人未能在计划开工日期之日起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7</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天内发出开工通知的，承包人有权提出价格调整要求，或者解除合同。</w:t>
      </w:r>
    </w:p>
    <w:p w14:paraId="5E945D90">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7.4 </w:t>
      </w:r>
      <w:r>
        <w:rPr>
          <w:rFonts w:hint="eastAsia" w:ascii="宋体" w:hAnsi="宋体"/>
          <w:b/>
          <w:bCs/>
          <w:color w:val="000000" w:themeColor="text1"/>
          <w:sz w:val="24"/>
          <w14:textFill>
            <w14:solidFill>
              <w14:schemeClr w14:val="tx1"/>
            </w14:solidFill>
          </w14:textFill>
        </w:rPr>
        <w:t>测量放线</w:t>
      </w:r>
    </w:p>
    <w:p w14:paraId="1613D0C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7.4.1</w:t>
      </w:r>
      <w:r>
        <w:rPr>
          <w:rFonts w:hint="eastAsia" w:ascii="宋体" w:hAnsi="宋体"/>
          <w:color w:val="000000" w:themeColor="text1"/>
          <w:sz w:val="24"/>
          <w14:textFill>
            <w14:solidFill>
              <w14:schemeClr w14:val="tx1"/>
            </w14:solidFill>
          </w14:textFill>
        </w:rPr>
        <w:t>发包人通过监理人向承包人提供测量基准点、基准线和水准点及其书面资料的期限：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开工前</w:t>
      </w:r>
      <w:r>
        <w:rPr>
          <w:rFonts w:hint="eastAsia" w:ascii="宋体" w:hAnsi="宋体"/>
          <w:color w:val="000000" w:themeColor="text1"/>
          <w:sz w:val="24"/>
          <w:u w:val="single"/>
          <w:lang w:val="en-US" w:eastAsia="zh-CN"/>
          <w14:textFill>
            <w14:solidFill>
              <w14:schemeClr w14:val="tx1"/>
            </w14:solidFill>
          </w14:textFill>
        </w:rPr>
        <w:t>7</w:t>
      </w:r>
      <w:r>
        <w:rPr>
          <w:rFonts w:hint="eastAsia" w:ascii="宋体" w:hAnsi="宋体"/>
          <w:color w:val="000000" w:themeColor="text1"/>
          <w:sz w:val="24"/>
          <w:u w:val="single"/>
          <w14:textFill>
            <w14:solidFill>
              <w14:schemeClr w14:val="tx1"/>
            </w14:solidFill>
          </w14:textFill>
        </w:rPr>
        <w:t>天， 以书面形式交给承包人，双方现场进行交验</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CBE9F3E">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7.5 </w:t>
      </w:r>
      <w:r>
        <w:rPr>
          <w:rFonts w:hint="eastAsia" w:ascii="宋体" w:hAnsi="宋体"/>
          <w:b/>
          <w:bCs/>
          <w:color w:val="000000" w:themeColor="text1"/>
          <w:sz w:val="24"/>
          <w14:textFill>
            <w14:solidFill>
              <w14:schemeClr w14:val="tx1"/>
            </w14:solidFill>
          </w14:textFill>
        </w:rPr>
        <w:t>工期延误</w:t>
      </w:r>
    </w:p>
    <w:p w14:paraId="617AF9D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7.5.1 </w:t>
      </w:r>
      <w:r>
        <w:rPr>
          <w:rFonts w:hint="eastAsia" w:ascii="宋体" w:hAnsi="宋体"/>
          <w:color w:val="000000" w:themeColor="text1"/>
          <w:sz w:val="24"/>
          <w14:textFill>
            <w14:solidFill>
              <w14:schemeClr w14:val="tx1"/>
            </w14:solidFill>
          </w14:textFill>
        </w:rPr>
        <w:t>因发包人原因导致工期延误</w:t>
      </w:r>
    </w:p>
    <w:p w14:paraId="57172960">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）因发包人原因导致工期延误的其他情形：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①重大图纸变更影响关健线路工序施工；② 施工期间如因停电和停水连续 24 小时以上或一周内间歇性停水和停电累计 48 小时(含48小时)影响正常施工的。③政府指令性停工。④在施工过程中遇到地下障碍物、溶洞、岩石、文物或地下管线的。⑤因发包人未能及时确认变更价格或提供材料延误的。⑥非承包人的责任造成的工期延误其他情形。</w:t>
      </w:r>
    </w:p>
    <w:p w14:paraId="3C8CD8A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当上述顺延情况发生后，承包人在 5 个工作日内向监理工程师及发包人提出书面延期申请并提供材料佐证，逾期不提出申请的，视为工期不存在顺延情形；发包人代表收到 报告后 5 个工作日内给予书面批复</w:t>
      </w:r>
      <w:r>
        <w:rPr>
          <w:rFonts w:hint="eastAsia" w:ascii="宋体" w:hAnsi="宋体"/>
          <w:color w:val="000000" w:themeColor="text1"/>
          <w:sz w:val="24"/>
          <w14:textFill>
            <w14:solidFill>
              <w14:schemeClr w14:val="tx1"/>
            </w14:solidFill>
          </w14:textFill>
        </w:rPr>
        <w:t>。</w:t>
      </w:r>
    </w:p>
    <w:p w14:paraId="7F4837E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7.5.2 </w:t>
      </w:r>
      <w:r>
        <w:rPr>
          <w:rFonts w:hint="eastAsia" w:ascii="宋体" w:hAnsi="宋体"/>
          <w:color w:val="000000" w:themeColor="text1"/>
          <w:sz w:val="24"/>
          <w14:textFill>
            <w14:solidFill>
              <w14:schemeClr w14:val="tx1"/>
            </w14:solidFill>
          </w14:textFill>
        </w:rPr>
        <w:t>因承包人原因导致工期延误</w:t>
      </w:r>
    </w:p>
    <w:p w14:paraId="54811C0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因承包人原因造成工期延误，逾期竣工违约金的计算方法为：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按通用条款和第 7.5.1 条款及以及7.6 条约定办理。其他不可抗力的原因,发生工期顺延时应在 30 日内通知发包方和监理方确认，否则视为工期不延误</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BD64BC7">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因承包人原因造成工期延误，逾期竣工违约金的上限：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承包人按合同要求保质、保量、按时完成施工任务，承包人不能按期完成施工内容的，承包人应承担违约责任，每逾期一日应按合同总价款的万分之五向发包人支付逾期竣工违约金，误期时间从合同约定 竣工日期起直至全部工程或相应部分工程实际竣工验收并由各方签字盖章日期期间的天数 (扣除发包人批准顺延的工期)。发包人可从应向承包人支付的任何金额中扣除此项违约金或其他方式收回该项违约金，此违约金的支付并不能免除承包人应完成工程的责任或合同规定的其他责任。逾期竣工违约金的上限：签约合同价扣除发包人材料价款、暂估专业工程、暂列金额后的百分之五</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9A7634A">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7.6 </w:t>
      </w:r>
      <w:r>
        <w:rPr>
          <w:rFonts w:hint="eastAsia" w:ascii="宋体" w:hAnsi="宋体"/>
          <w:b/>
          <w:bCs/>
          <w:color w:val="000000" w:themeColor="text1"/>
          <w:sz w:val="24"/>
          <w14:textFill>
            <w14:solidFill>
              <w14:schemeClr w14:val="tx1"/>
            </w14:solidFill>
          </w14:textFill>
        </w:rPr>
        <w:t>不利物质条件</w:t>
      </w:r>
    </w:p>
    <w:p w14:paraId="4096B71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不利物质条件的其他情形和有关约定：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因不利物质条件(应明确不利物质条件的概念) 的原因导致承包人暂停施工的，由发包方与监理人确认是否给予工期顺延或费用补偿</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59F2968">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7.7</w:t>
      </w:r>
      <w:r>
        <w:rPr>
          <w:rFonts w:hint="eastAsia" w:ascii="宋体" w:hAnsi="宋体"/>
          <w:b/>
          <w:bCs/>
          <w:color w:val="000000" w:themeColor="text1"/>
          <w:sz w:val="24"/>
          <w14:textFill>
            <w14:solidFill>
              <w14:schemeClr w14:val="tx1"/>
            </w14:solidFill>
          </w14:textFill>
        </w:rPr>
        <w:t>异常恶劣的气候条件</w:t>
      </w:r>
    </w:p>
    <w:p w14:paraId="7DA610C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发包人和承包人同意以下情形视为异常恶劣的气候条件：</w:t>
      </w:r>
    </w:p>
    <w:p w14:paraId="1E1D3806">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(1)6 级以上的地震；</w:t>
      </w:r>
    </w:p>
    <w:p w14:paraId="6C53C9D5">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(2)6 级以上的持续 1 天的大风；</w:t>
      </w:r>
    </w:p>
    <w:p w14:paraId="7519BC53">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(3)暴雨级以上持续 1 天的大雨；</w:t>
      </w:r>
    </w:p>
    <w:p w14:paraId="240D8BB6">
      <w:pPr>
        <w:spacing w:line="360" w:lineRule="auto"/>
        <w:ind w:firstLine="480" w:firstLineChars="200"/>
        <w:jc w:val="left"/>
        <w:rPr>
          <w:rFonts w:hint="eastAsia" w:ascii="宋体" w:hAnsi="宋体" w:eastAsia="宋体"/>
          <w:color w:val="000000" w:themeColor="text1"/>
          <w:sz w:val="24"/>
          <w:u w:val="single"/>
          <w:lang w:eastAsia="zh-CN"/>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(4)由北海市气象部门发布暴雨预警信号为蓝色预警以上的天气，或 12 小时内实际降雨量将达 50 毫米以上的天气，或者已达 50 毫米以上且降雨可能持续的天气</w:t>
      </w:r>
      <w:r>
        <w:rPr>
          <w:rFonts w:hint="eastAsia" w:ascii="宋体" w:hAnsi="宋体"/>
          <w:color w:val="000000" w:themeColor="text1"/>
          <w:sz w:val="24"/>
          <w:u w:val="single"/>
          <w:lang w:eastAsia="zh-CN"/>
          <w14:textFill>
            <w14:solidFill>
              <w14:schemeClr w14:val="tx1"/>
            </w14:solidFill>
          </w14:textFill>
        </w:rPr>
        <w:t>；</w:t>
      </w:r>
    </w:p>
    <w:p w14:paraId="415373E1">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(5)50 年以上未发生过，持续 2 天的高温天气；     </w:t>
      </w:r>
    </w:p>
    <w:p w14:paraId="1ECCA0F2">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(6)50 年以上未发生过，持续 2 天的低温天气；     </w:t>
      </w:r>
    </w:p>
    <w:p w14:paraId="5AF1F387">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(7)50 年以上未发生过的洪水。    </w:t>
      </w:r>
    </w:p>
    <w:p w14:paraId="6D2909C3">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(8)对上述几种形式，应以造成灾害和影响施工为准。</w:t>
      </w:r>
    </w:p>
    <w:p w14:paraId="699D46B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由于恶劣的气候条件导致工期延误的，承包人有权要求发包人延长工期，但须有权威部门或机构出具的相关证明</w:t>
      </w:r>
      <w:r>
        <w:rPr>
          <w:rFonts w:hint="eastAsia" w:ascii="宋体" w:hAnsi="宋体"/>
          <w:color w:val="000000" w:themeColor="text1"/>
          <w:sz w:val="24"/>
          <w14:textFill>
            <w14:solidFill>
              <w14:schemeClr w14:val="tx1"/>
            </w14:solidFill>
          </w14:textFill>
        </w:rPr>
        <w:t>。</w:t>
      </w:r>
    </w:p>
    <w:p w14:paraId="2E083D98">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7.9 </w:t>
      </w:r>
      <w:r>
        <w:rPr>
          <w:rFonts w:hint="eastAsia" w:ascii="宋体" w:hAnsi="宋体"/>
          <w:b/>
          <w:bCs/>
          <w:color w:val="000000" w:themeColor="text1"/>
          <w:sz w:val="24"/>
          <w14:textFill>
            <w14:solidFill>
              <w14:schemeClr w14:val="tx1"/>
            </w14:solidFill>
          </w14:textFill>
        </w:rPr>
        <w:t>提前竣工的奖励</w:t>
      </w:r>
    </w:p>
    <w:p w14:paraId="2A60174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7.9.2</w:t>
      </w:r>
      <w:r>
        <w:rPr>
          <w:rFonts w:hint="eastAsia" w:ascii="宋体" w:hAnsi="宋体"/>
          <w:color w:val="000000" w:themeColor="text1"/>
          <w:sz w:val="24"/>
          <w14:textFill>
            <w14:solidFill>
              <w14:schemeClr w14:val="tx1"/>
            </w14:solidFill>
          </w14:textFill>
        </w:rPr>
        <w:t>提前竣工的奖励：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4D13200">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8. </w:t>
      </w:r>
      <w:r>
        <w:rPr>
          <w:rFonts w:hint="eastAsia" w:ascii="宋体" w:hAnsi="宋体" w:eastAsia="宋体"/>
          <w:b/>
          <w:bCs w:val="0"/>
          <w:color w:val="000000" w:themeColor="text1"/>
          <w14:textFill>
            <w14:solidFill>
              <w14:schemeClr w14:val="tx1"/>
            </w14:solidFill>
          </w14:textFill>
        </w:rPr>
        <w:t>材料与设备</w:t>
      </w:r>
    </w:p>
    <w:p w14:paraId="4CE548E6">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8.4</w:t>
      </w:r>
      <w:r>
        <w:rPr>
          <w:rFonts w:hint="eastAsia" w:ascii="宋体" w:hAnsi="宋体"/>
          <w:b/>
          <w:bCs/>
          <w:color w:val="000000" w:themeColor="text1"/>
          <w:sz w:val="24"/>
          <w14:textFill>
            <w14:solidFill>
              <w14:schemeClr w14:val="tx1"/>
            </w14:solidFill>
          </w14:textFill>
        </w:rPr>
        <w:t>材料与工程设备的保管与使用</w:t>
      </w:r>
    </w:p>
    <w:p w14:paraId="4ACBF6E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8.4.1</w:t>
      </w:r>
      <w:r>
        <w:rPr>
          <w:rFonts w:hint="eastAsia" w:ascii="宋体" w:hAnsi="宋体"/>
          <w:color w:val="000000" w:themeColor="text1"/>
          <w:sz w:val="24"/>
          <w14:textFill>
            <w14:solidFill>
              <w14:schemeClr w14:val="tx1"/>
            </w14:solidFill>
          </w14:textFill>
        </w:rPr>
        <w:t>发包人供应的材料设备的保管费用的承担：</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由承包人承担</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2FA4C1B">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8.6 </w:t>
      </w:r>
      <w:r>
        <w:rPr>
          <w:rFonts w:hint="eastAsia" w:ascii="宋体" w:hAnsi="宋体"/>
          <w:b/>
          <w:bCs/>
          <w:color w:val="000000" w:themeColor="text1"/>
          <w:sz w:val="24"/>
          <w14:textFill>
            <w14:solidFill>
              <w14:schemeClr w14:val="tx1"/>
            </w14:solidFill>
          </w14:textFill>
        </w:rPr>
        <w:t>样品</w:t>
      </w:r>
    </w:p>
    <w:p w14:paraId="4D708B70">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8.6.1</w:t>
      </w:r>
      <w:r>
        <w:rPr>
          <w:rFonts w:hint="eastAsia" w:ascii="宋体" w:hAnsi="宋体"/>
          <w:color w:val="000000" w:themeColor="text1"/>
          <w:sz w:val="24"/>
          <w14:textFill>
            <w14:solidFill>
              <w14:schemeClr w14:val="tx1"/>
            </w14:solidFill>
          </w14:textFill>
        </w:rPr>
        <w:t>样品的报送与封存</w:t>
      </w:r>
    </w:p>
    <w:p w14:paraId="460E269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需要承包人报送样品的材料或工程设备，样品的种类、名称、规格、数量要求：</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主要材料涉及品种、款式、颜色等方面内容的，承包人应提交准备合格的材料样品(三种以上)送发包人选定并封存</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AD8BA59">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8.8 </w:t>
      </w:r>
      <w:r>
        <w:rPr>
          <w:rFonts w:hint="eastAsia" w:ascii="宋体" w:hAnsi="宋体"/>
          <w:b/>
          <w:bCs/>
          <w:color w:val="000000" w:themeColor="text1"/>
          <w:sz w:val="24"/>
          <w14:textFill>
            <w14:solidFill>
              <w14:schemeClr w14:val="tx1"/>
            </w14:solidFill>
          </w14:textFill>
        </w:rPr>
        <w:t>施工设备和临时设施</w:t>
      </w:r>
    </w:p>
    <w:p w14:paraId="4A62415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8.8.1 </w:t>
      </w:r>
      <w:r>
        <w:rPr>
          <w:rFonts w:hint="eastAsia" w:ascii="宋体" w:hAnsi="宋体"/>
          <w:color w:val="000000" w:themeColor="text1"/>
          <w:sz w:val="24"/>
          <w14:textFill>
            <w14:solidFill>
              <w14:schemeClr w14:val="tx1"/>
            </w14:solidFill>
          </w14:textFill>
        </w:rPr>
        <w:t>承包人提供的施工设备和临时设施</w:t>
      </w:r>
    </w:p>
    <w:p w14:paraId="7FC46AEC">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关于修建临时设施费用承担的约定：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①承包人的临时用地(含项目部驻地等)租用费(含拆迁补偿)、临时用地的环保、恢复、临时用地的青苗补偿及地面附着物拆除等费用均由承包人负责，以上费用在竞标报价中综合考虑。</w:t>
      </w:r>
    </w:p>
    <w:p w14:paraId="21936C6A">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②承包人负责合同实施期间其合同段内临时交通道路(含场内外连接公共交通道路)和交通设施的修建、维修、养护和交通管理工作，并承担一切费用。   </w:t>
      </w:r>
    </w:p>
    <w:p w14:paraId="2F09E036">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③承包人修建的临时道路和交通设施，应免费提供给发包人、监理工程师和其他合同段的承包人使用，如共同使用的路基损坏严重，由承包人提出申请，发包人或监理工程师将协助通知有关承包人共同出资修复，若使用频率相差悬殊，则按比例分摊。但不能因此延误工期</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CB1B926">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9. </w:t>
      </w:r>
      <w:r>
        <w:rPr>
          <w:rFonts w:hint="eastAsia" w:ascii="宋体" w:hAnsi="宋体" w:eastAsia="宋体"/>
          <w:b/>
          <w:bCs w:val="0"/>
          <w:color w:val="000000" w:themeColor="text1"/>
          <w14:textFill>
            <w14:solidFill>
              <w14:schemeClr w14:val="tx1"/>
            </w14:solidFill>
          </w14:textFill>
        </w:rPr>
        <w:t>试验与检验</w:t>
      </w:r>
    </w:p>
    <w:p w14:paraId="0BF3B357">
      <w:pPr>
        <w:spacing w:line="360" w:lineRule="auto"/>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9.1</w:t>
      </w:r>
      <w:r>
        <w:rPr>
          <w:rFonts w:hint="eastAsia" w:ascii="宋体" w:hAnsi="宋体"/>
          <w:b/>
          <w:bCs w:val="0"/>
          <w:color w:val="000000" w:themeColor="text1"/>
          <w:sz w:val="24"/>
          <w14:textFill>
            <w14:solidFill>
              <w14:schemeClr w14:val="tx1"/>
            </w14:solidFill>
          </w14:textFill>
        </w:rPr>
        <w:t>试验设备与试验人员</w:t>
      </w:r>
    </w:p>
    <w:p w14:paraId="1FA6CB8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9.1.2 </w:t>
      </w:r>
      <w:r>
        <w:rPr>
          <w:rFonts w:hint="eastAsia" w:ascii="宋体" w:hAnsi="宋体"/>
          <w:color w:val="000000" w:themeColor="text1"/>
          <w:sz w:val="24"/>
          <w14:textFill>
            <w14:solidFill>
              <w14:schemeClr w14:val="tx1"/>
            </w14:solidFill>
          </w14:textFill>
        </w:rPr>
        <w:t>试验设备</w:t>
      </w:r>
    </w:p>
    <w:p w14:paraId="0365CFE6">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施工现场需要配置的试验场所：</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按有关规定执行</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133B27E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施工现场需要配备的试验设备：</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按有关规定执行</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6ED4FD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施工现场需要具备的其他试验条件：</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需要时双方协商</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4DDA58A">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9.4 </w:t>
      </w:r>
      <w:r>
        <w:rPr>
          <w:rFonts w:hint="eastAsia" w:ascii="宋体" w:hAnsi="宋体"/>
          <w:b/>
          <w:bCs/>
          <w:color w:val="000000" w:themeColor="text1"/>
          <w:sz w:val="24"/>
          <w14:textFill>
            <w14:solidFill>
              <w14:schemeClr w14:val="tx1"/>
            </w14:solidFill>
          </w14:textFill>
        </w:rPr>
        <w:t>现场工艺试验</w:t>
      </w:r>
      <w:r>
        <w:rPr>
          <w:rFonts w:ascii="宋体" w:hAnsi="宋体"/>
          <w:color w:val="000000" w:themeColor="text1"/>
          <w:sz w:val="24"/>
          <w14:textFill>
            <w14:solidFill>
              <w14:schemeClr w14:val="tx1"/>
            </w14:solidFill>
          </w14:textFill>
        </w:rPr>
        <w:t xml:space="preserve"> </w:t>
      </w:r>
    </w:p>
    <w:p w14:paraId="7431D82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现场工艺试验的有关约定：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需要时双方协商</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62E8702">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10. </w:t>
      </w:r>
      <w:r>
        <w:rPr>
          <w:rFonts w:hint="eastAsia" w:ascii="宋体" w:hAnsi="宋体" w:eastAsia="宋体"/>
          <w:b/>
          <w:bCs w:val="0"/>
          <w:color w:val="000000" w:themeColor="text1"/>
          <w14:textFill>
            <w14:solidFill>
              <w14:schemeClr w14:val="tx1"/>
            </w14:solidFill>
          </w14:textFill>
        </w:rPr>
        <w:t>变更</w:t>
      </w:r>
    </w:p>
    <w:p w14:paraId="76E7D7C5">
      <w:pPr>
        <w:spacing w:line="360" w:lineRule="auto"/>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10.1</w:t>
      </w:r>
      <w:r>
        <w:rPr>
          <w:rFonts w:hint="eastAsia" w:ascii="宋体" w:hAnsi="宋体"/>
          <w:b/>
          <w:bCs w:val="0"/>
          <w:color w:val="000000" w:themeColor="text1"/>
          <w:sz w:val="24"/>
          <w14:textFill>
            <w14:solidFill>
              <w14:schemeClr w14:val="tx1"/>
            </w14:solidFill>
          </w14:textFill>
        </w:rPr>
        <w:t>变更的范围</w:t>
      </w:r>
    </w:p>
    <w:p w14:paraId="29AA587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关于变更的范围的约定：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工程设计、工程估价及其他</w:t>
      </w:r>
      <w:r>
        <w:rPr>
          <w:rFonts w:hint="eastAsia" w:ascii="宋体" w:hAnsi="宋体"/>
          <w:color w:val="000000" w:themeColor="text1"/>
          <w:sz w:val="24"/>
          <w14:textFill>
            <w14:solidFill>
              <w14:schemeClr w14:val="tx1"/>
            </w14:solidFill>
          </w14:textFill>
        </w:rPr>
        <w:t>。</w:t>
      </w:r>
    </w:p>
    <w:p w14:paraId="063EED10">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10.4 </w:t>
      </w:r>
      <w:r>
        <w:rPr>
          <w:rFonts w:hint="eastAsia" w:ascii="宋体" w:hAnsi="宋体"/>
          <w:b/>
          <w:bCs/>
          <w:color w:val="000000" w:themeColor="text1"/>
          <w:sz w:val="24"/>
          <w14:textFill>
            <w14:solidFill>
              <w14:schemeClr w14:val="tx1"/>
            </w14:solidFill>
          </w14:textFill>
        </w:rPr>
        <w:t>变更估价</w:t>
      </w:r>
    </w:p>
    <w:p w14:paraId="0E89A2B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10.4.1 </w:t>
      </w:r>
      <w:r>
        <w:rPr>
          <w:rFonts w:hint="eastAsia" w:ascii="宋体" w:hAnsi="宋体"/>
          <w:color w:val="000000" w:themeColor="text1"/>
          <w:sz w:val="24"/>
          <w14:textFill>
            <w14:solidFill>
              <w14:schemeClr w14:val="tx1"/>
            </w14:solidFill>
          </w14:textFill>
        </w:rPr>
        <w:t>变更估价原则</w:t>
      </w:r>
    </w:p>
    <w:p w14:paraId="6447EBF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10.4.1.1</w:t>
      </w:r>
      <w:r>
        <w:rPr>
          <w:rFonts w:hint="eastAsia" w:ascii="宋体" w:hAnsi="宋体"/>
          <w:color w:val="000000" w:themeColor="text1"/>
          <w:sz w:val="24"/>
          <w14:textFill>
            <w14:solidFill>
              <w14:schemeClr w14:val="tx1"/>
            </w14:solidFill>
          </w14:textFill>
        </w:rPr>
        <w:t>关于变更估价的约定</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承包人在工程变更确定后</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天内，提出变更工程价款的报告，经工程师确认后调整合同价款。变更合同价款按下列方法进行：</w:t>
      </w:r>
    </w:p>
    <w:p w14:paraId="4B11E36A">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）合同中已有适用于变更工程的价格，按合同已有的价格变更合同价款；</w:t>
      </w:r>
    </w:p>
    <w:p w14:paraId="4A95E12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）合同中只有类似于变更工程的价格，可以参照类似价格变更合同价款；</w:t>
      </w:r>
    </w:p>
    <w:p w14:paraId="34A4276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）合同中没有适用或类似于变更工程的价格，由承包人提出适当的变更价格，经工程师确认后执行。</w:t>
      </w:r>
    </w:p>
    <w:p w14:paraId="41AE23C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10.4.1.2</w:t>
      </w:r>
      <w:r>
        <w:rPr>
          <w:rFonts w:hint="eastAsia" w:ascii="宋体" w:hAnsi="宋体"/>
          <w:color w:val="000000" w:themeColor="text1"/>
          <w:sz w:val="24"/>
          <w14:textFill>
            <w14:solidFill>
              <w14:schemeClr w14:val="tx1"/>
            </w14:solidFill>
          </w14:textFill>
        </w:rPr>
        <w:t>承包人在双方确定变更后</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天内不向工程师提出变更工程价款报告时，视为该项变更不涉及合同价款的变更。</w:t>
      </w:r>
    </w:p>
    <w:p w14:paraId="726B911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10.4.1.3</w:t>
      </w:r>
      <w:r>
        <w:rPr>
          <w:rFonts w:hint="eastAsia" w:ascii="宋体" w:hAnsi="宋体"/>
          <w:color w:val="000000" w:themeColor="text1"/>
          <w:sz w:val="24"/>
          <w14:textFill>
            <w14:solidFill>
              <w14:schemeClr w14:val="tx1"/>
            </w14:solidFill>
          </w14:textFill>
        </w:rPr>
        <w:t>工程师应在收到变更工程价款报告之日起</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天内予以确认，工程师无正当理由不确认时，自变更工程价款报告送达之日起</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天后视为变更工程价款报告已被确认。</w:t>
      </w:r>
    </w:p>
    <w:p w14:paraId="3332D29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10.4.1.4</w:t>
      </w:r>
      <w:r>
        <w:rPr>
          <w:rFonts w:hint="eastAsia" w:ascii="宋体" w:hAnsi="宋体"/>
          <w:color w:val="000000" w:themeColor="text1"/>
          <w:sz w:val="24"/>
          <w14:textFill>
            <w14:solidFill>
              <w14:schemeClr w14:val="tx1"/>
            </w14:solidFill>
          </w14:textFill>
        </w:rPr>
        <w:t>工程师不同意承包人提出的变更价款，按本通用条款第</w:t>
      </w:r>
      <w:r>
        <w:rPr>
          <w:rFonts w:ascii="宋体" w:hAnsi="宋体"/>
          <w:color w:val="000000" w:themeColor="text1"/>
          <w:sz w:val="24"/>
          <w14:textFill>
            <w14:solidFill>
              <w14:schemeClr w14:val="tx1"/>
            </w14:solidFill>
          </w14:textFill>
        </w:rPr>
        <w:t>37</w:t>
      </w:r>
      <w:r>
        <w:rPr>
          <w:rFonts w:hint="eastAsia" w:ascii="宋体" w:hAnsi="宋体"/>
          <w:color w:val="000000" w:themeColor="text1"/>
          <w:sz w:val="24"/>
          <w14:textFill>
            <w14:solidFill>
              <w14:schemeClr w14:val="tx1"/>
            </w14:solidFill>
          </w14:textFill>
        </w:rPr>
        <w:t>条关于争议的约定处理。</w:t>
      </w:r>
    </w:p>
    <w:p w14:paraId="6176992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10.4.1.5</w:t>
      </w:r>
      <w:r>
        <w:rPr>
          <w:rFonts w:hint="eastAsia" w:ascii="宋体" w:hAnsi="宋体"/>
          <w:color w:val="000000" w:themeColor="text1"/>
          <w:sz w:val="24"/>
          <w14:textFill>
            <w14:solidFill>
              <w14:schemeClr w14:val="tx1"/>
            </w14:solidFill>
          </w14:textFill>
        </w:rPr>
        <w:t>工程师确认增加的工程变更价款作为追加合同价款，与工程款同期支付。</w:t>
      </w:r>
    </w:p>
    <w:p w14:paraId="3B83D745">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10.4.1.6</w:t>
      </w:r>
      <w:r>
        <w:rPr>
          <w:rFonts w:hint="eastAsia" w:ascii="宋体" w:hAnsi="宋体"/>
          <w:color w:val="000000" w:themeColor="text1"/>
          <w:sz w:val="24"/>
          <w14:textFill>
            <w14:solidFill>
              <w14:schemeClr w14:val="tx1"/>
            </w14:solidFill>
          </w14:textFill>
        </w:rPr>
        <w:t>因承包人自身原因导致的工程变更，承包人无权要求追加合同价款。</w:t>
      </w:r>
    </w:p>
    <w:p w14:paraId="5E2D6444">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10.5</w:t>
      </w:r>
      <w:r>
        <w:rPr>
          <w:rFonts w:hint="eastAsia" w:ascii="宋体" w:hAnsi="宋体"/>
          <w:b/>
          <w:bCs/>
          <w:color w:val="000000" w:themeColor="text1"/>
          <w:sz w:val="24"/>
          <w14:textFill>
            <w14:solidFill>
              <w14:schemeClr w14:val="tx1"/>
            </w14:solidFill>
          </w14:textFill>
        </w:rPr>
        <w:t>承包人的合理化建议</w:t>
      </w:r>
    </w:p>
    <w:p w14:paraId="044B851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监理人审查承包人合理化建议的期限：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监理人应在收到承包人提交的合理化建议后 7 天内审查并报送发包人，发现其中存在技术上的缺陷，应通知承包人修改</w:t>
      </w:r>
      <w:r>
        <w:rPr>
          <w:rFonts w:hint="eastAsia" w:ascii="宋体" w:hAnsi="宋体"/>
          <w:color w:val="000000" w:themeColor="text1"/>
          <w:sz w:val="24"/>
          <w14:textFill>
            <w14:solidFill>
              <w14:schemeClr w14:val="tx1"/>
            </w14:solidFill>
          </w14:textFill>
        </w:rPr>
        <w:t>。</w:t>
      </w:r>
    </w:p>
    <w:p w14:paraId="0F9DED3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发包人审批承包人合理化建议的期限：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发包人应在收到监理人报送的合理化建议后 7 天内审批</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8ED16D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承包人提出的合理化建议降低了合同价格或者提高了工程经济效益的奖励的方法和金额为：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6F8420">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10.7 </w:t>
      </w:r>
      <w:r>
        <w:rPr>
          <w:rFonts w:hint="eastAsia" w:ascii="宋体" w:hAnsi="宋体"/>
          <w:b/>
          <w:bCs/>
          <w:color w:val="000000" w:themeColor="text1"/>
          <w:sz w:val="24"/>
          <w14:textFill>
            <w14:solidFill>
              <w14:schemeClr w14:val="tx1"/>
            </w14:solidFill>
          </w14:textFill>
        </w:rPr>
        <w:t>暂估价</w:t>
      </w:r>
    </w:p>
    <w:p w14:paraId="1AB35084">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暂估价材料和工程设备的明细详见附件</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：《暂估价一览表》。</w:t>
      </w:r>
    </w:p>
    <w:p w14:paraId="0FE41CE5">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10.7.1 </w:t>
      </w:r>
      <w:r>
        <w:rPr>
          <w:rFonts w:hint="eastAsia" w:ascii="宋体" w:hAnsi="宋体"/>
          <w:color w:val="000000" w:themeColor="text1"/>
          <w:sz w:val="24"/>
          <w14:textFill>
            <w14:solidFill>
              <w14:schemeClr w14:val="tx1"/>
            </w14:solidFill>
          </w14:textFill>
        </w:rPr>
        <w:t>依法必须采购的暂估价项目</w:t>
      </w:r>
    </w:p>
    <w:p w14:paraId="647F463C">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对于依法必须采购的暂估价项目的确认和批准采取第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种方式确定。</w:t>
      </w:r>
    </w:p>
    <w:p w14:paraId="46F0607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10.7.2 </w:t>
      </w:r>
      <w:r>
        <w:rPr>
          <w:rFonts w:hint="eastAsia" w:ascii="宋体" w:hAnsi="宋体"/>
          <w:color w:val="000000" w:themeColor="text1"/>
          <w:sz w:val="24"/>
          <w14:textFill>
            <w14:solidFill>
              <w14:schemeClr w14:val="tx1"/>
            </w14:solidFill>
          </w14:textFill>
        </w:rPr>
        <w:t>不属于依法必须采购的暂估价项目</w:t>
      </w:r>
    </w:p>
    <w:p w14:paraId="09035B46">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对于不属于依法必须采购的暂估价项目的确认和批准采取第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种方式确定。</w:t>
      </w:r>
    </w:p>
    <w:p w14:paraId="4D1D2E0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种方式：承包人直接实施的暂估价项目</w:t>
      </w:r>
    </w:p>
    <w:p w14:paraId="09AA7B14">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承包人直接实施的暂估价项目的约定：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31274F4">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10.8 </w:t>
      </w:r>
      <w:r>
        <w:rPr>
          <w:rFonts w:hint="eastAsia" w:ascii="宋体" w:hAnsi="宋体"/>
          <w:b/>
          <w:bCs/>
          <w:color w:val="000000" w:themeColor="text1"/>
          <w:sz w:val="24"/>
          <w14:textFill>
            <w14:solidFill>
              <w14:schemeClr w14:val="tx1"/>
            </w14:solidFill>
          </w14:textFill>
        </w:rPr>
        <w:t>暂列金额</w:t>
      </w:r>
    </w:p>
    <w:p w14:paraId="3E6D4AC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合同当事人关于暂列金额使用的约定：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F096AA6">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11. </w:t>
      </w:r>
      <w:r>
        <w:rPr>
          <w:rFonts w:hint="eastAsia" w:ascii="宋体" w:hAnsi="宋体" w:eastAsia="宋体"/>
          <w:b/>
          <w:bCs w:val="0"/>
          <w:color w:val="000000" w:themeColor="text1"/>
          <w14:textFill>
            <w14:solidFill>
              <w14:schemeClr w14:val="tx1"/>
            </w14:solidFill>
          </w14:textFill>
        </w:rPr>
        <w:t>价格调整</w:t>
      </w:r>
    </w:p>
    <w:p w14:paraId="34A6DCE3">
      <w:pPr>
        <w:spacing w:line="360" w:lineRule="auto"/>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11.1 </w:t>
      </w:r>
      <w:r>
        <w:rPr>
          <w:rFonts w:hint="eastAsia" w:ascii="宋体" w:hAnsi="宋体"/>
          <w:b/>
          <w:bCs w:val="0"/>
          <w:color w:val="000000" w:themeColor="text1"/>
          <w:sz w:val="24"/>
          <w14:textFill>
            <w14:solidFill>
              <w14:schemeClr w14:val="tx1"/>
            </w14:solidFill>
          </w14:textFill>
        </w:rPr>
        <w:t>市场价格波动引起的调整</w:t>
      </w:r>
    </w:p>
    <w:p w14:paraId="4AE41BA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市场价格波动是否调整合同价格的约定：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不可调价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EF0FCF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因市场价格波动调整合同价格，采用以下第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种方式对合同价格进行调整：</w:t>
      </w:r>
    </w:p>
    <w:p w14:paraId="5A093F4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种方式：</w:t>
      </w:r>
      <w:r>
        <w:rPr>
          <w:rFonts w:hint="eastAsia" w:ascii="宋体" w:hAnsi="宋体"/>
          <w:color w:val="000000" w:themeColor="text1"/>
          <w:sz w:val="24"/>
          <w:u w:val="single"/>
          <w14:textFill>
            <w14:solidFill>
              <w14:schemeClr w14:val="tx1"/>
            </w14:solidFill>
          </w14:textFill>
        </w:rPr>
        <w:t>采用价格指数进行价格调整</w:t>
      </w:r>
      <w:r>
        <w:rPr>
          <w:rFonts w:hint="eastAsia" w:ascii="宋体" w:hAnsi="宋体"/>
          <w:color w:val="000000" w:themeColor="text1"/>
          <w:sz w:val="24"/>
          <w14:textFill>
            <w14:solidFill>
              <w14:schemeClr w14:val="tx1"/>
            </w14:solidFill>
          </w14:textFill>
        </w:rPr>
        <w:t>。</w:t>
      </w:r>
    </w:p>
    <w:p w14:paraId="7D51862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关于各可调因子、定值和变值权重，以及基本价格指数及其来源的约定：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4C225C4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种方式：</w:t>
      </w:r>
      <w:r>
        <w:rPr>
          <w:rFonts w:hint="eastAsia" w:ascii="宋体" w:hAnsi="宋体"/>
          <w:color w:val="000000" w:themeColor="text1"/>
          <w:sz w:val="24"/>
          <w:u w:val="single"/>
          <w14:textFill>
            <w14:solidFill>
              <w14:schemeClr w14:val="tx1"/>
            </w14:solidFill>
          </w14:textFill>
        </w:rPr>
        <w:t>采用造价信息进行价格调整</w:t>
      </w:r>
      <w:r>
        <w:rPr>
          <w:rFonts w:hint="eastAsia" w:ascii="宋体" w:hAnsi="宋体"/>
          <w:color w:val="000000" w:themeColor="text1"/>
          <w:sz w:val="24"/>
          <w14:textFill>
            <w14:solidFill>
              <w14:schemeClr w14:val="tx1"/>
            </w14:solidFill>
          </w14:textFill>
        </w:rPr>
        <w:t>。</w:t>
      </w:r>
    </w:p>
    <w:p w14:paraId="4A49DC5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）关于基准价格的约定：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D290A2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时，或材料单价跌幅以已标价工程量清单或预算书中载明材料单价为基础超过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时，其超过部分据实调整。</w:t>
      </w:r>
    </w:p>
    <w:p w14:paraId="7AFF1E3F">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时，材料单价涨幅以已标价工程量清单或预算书中载明材料单价为基础超过</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时，其超过部分据实调整。</w:t>
      </w:r>
    </w:p>
    <w:p w14:paraId="4DD6BED7">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时，其超过部分据实调整。</w:t>
      </w:r>
    </w:p>
    <w:p w14:paraId="5B89034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种方式：其他价格调整方式：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8B39D1D">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12. </w:t>
      </w:r>
      <w:r>
        <w:rPr>
          <w:rFonts w:hint="eastAsia" w:ascii="宋体" w:hAnsi="宋体" w:eastAsia="宋体"/>
          <w:b/>
          <w:bCs w:val="0"/>
          <w:color w:val="000000" w:themeColor="text1"/>
          <w14:textFill>
            <w14:solidFill>
              <w14:schemeClr w14:val="tx1"/>
            </w14:solidFill>
          </w14:textFill>
        </w:rPr>
        <w:t>合同价格、计量与支付</w:t>
      </w:r>
    </w:p>
    <w:p w14:paraId="6D88E73F">
      <w:pPr>
        <w:spacing w:line="360" w:lineRule="auto"/>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12.1 </w:t>
      </w:r>
      <w:r>
        <w:rPr>
          <w:rFonts w:hint="eastAsia" w:ascii="宋体" w:hAnsi="宋体"/>
          <w:b/>
          <w:bCs w:val="0"/>
          <w:color w:val="000000" w:themeColor="text1"/>
          <w:sz w:val="24"/>
          <w14:textFill>
            <w14:solidFill>
              <w14:schemeClr w14:val="tx1"/>
            </w14:solidFill>
          </w14:textFill>
        </w:rPr>
        <w:t>合同价格形式</w:t>
      </w:r>
    </w:p>
    <w:p w14:paraId="7D050031">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、单价合同。</w:t>
      </w:r>
    </w:p>
    <w:p w14:paraId="2DEF199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综合单价包含的风险范围：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除工程变更、项目特征不符、工程量清单缺项、工程量偏差和政策性调整</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FCA971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风险费用的计算方法：</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EDDCEF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风险范围以外合同价格的调整方法：合同实施期间因设计变更引起工程项目、工程量变化的，其工程量按实际发生并经监理工程师及发包人签证认可，变更合同价款按下列方法进行：</w:t>
      </w:r>
    </w:p>
    <w:p w14:paraId="00D8BD4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）合同中已有适用于变更工程的价格，按合同已有的价格变更合同价款。</w:t>
      </w:r>
      <w:r>
        <w:rPr>
          <w:rFonts w:ascii="宋体" w:hAnsi="宋体"/>
          <w:color w:val="000000" w:themeColor="text1"/>
          <w:sz w:val="24"/>
          <w14:textFill>
            <w14:solidFill>
              <w14:schemeClr w14:val="tx1"/>
            </w14:solidFill>
          </w14:textFill>
        </w:rPr>
        <w:t xml:space="preserve"> </w:t>
      </w:r>
    </w:p>
    <w:p w14:paraId="50EB8AB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）合同中只有类似于变更工程的价格，可以参照类似价格变更合同价款。</w:t>
      </w:r>
    </w:p>
    <w:p w14:paraId="1D53D6D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合同中没有适用或类似于变更工程的价格，则有定额的套定额计算，执行本工程磋商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p>
    <w:p w14:paraId="6CBF2D2C">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12.2 </w:t>
      </w:r>
      <w:r>
        <w:rPr>
          <w:rFonts w:hint="eastAsia" w:ascii="宋体" w:hAnsi="宋体"/>
          <w:b/>
          <w:bCs/>
          <w:color w:val="000000" w:themeColor="text1"/>
          <w:sz w:val="24"/>
          <w14:textFill>
            <w14:solidFill>
              <w14:schemeClr w14:val="tx1"/>
            </w14:solidFill>
          </w14:textFill>
        </w:rPr>
        <w:t>预付款</w:t>
      </w:r>
      <w:r>
        <w:rPr>
          <w:rFonts w:ascii="宋体" w:hAnsi="宋体"/>
          <w:b/>
          <w:bCs/>
          <w:color w:val="000000" w:themeColor="text1"/>
          <w:sz w:val="24"/>
          <w14:textFill>
            <w14:solidFill>
              <w14:schemeClr w14:val="tx1"/>
            </w14:solidFill>
          </w14:textFill>
        </w:rPr>
        <w:t xml:space="preserve"> </w:t>
      </w:r>
    </w:p>
    <w:p w14:paraId="5C92667D">
      <w:pPr>
        <w:spacing w:line="360" w:lineRule="auto"/>
        <w:jc w:val="left"/>
        <w:rPr>
          <w:rFonts w:ascii="宋体" w:hAnsi="宋体"/>
          <w:b/>
          <w:bCs/>
          <w:color w:val="auto"/>
          <w:sz w:val="24"/>
        </w:rPr>
      </w:pPr>
      <w:r>
        <w:rPr>
          <w:rFonts w:ascii="宋体" w:hAnsi="宋体"/>
          <w:b/>
          <w:bCs/>
          <w:color w:val="auto"/>
          <w:sz w:val="24"/>
        </w:rPr>
        <w:t xml:space="preserve">12.2.1 </w:t>
      </w:r>
      <w:r>
        <w:rPr>
          <w:rFonts w:hint="eastAsia" w:ascii="宋体" w:hAnsi="宋体"/>
          <w:b/>
          <w:bCs/>
          <w:color w:val="auto"/>
          <w:sz w:val="24"/>
        </w:rPr>
        <w:t>预付款的支付</w:t>
      </w:r>
    </w:p>
    <w:p w14:paraId="10049914">
      <w:pPr>
        <w:spacing w:line="360" w:lineRule="auto"/>
        <w:ind w:firstLine="480" w:firstLineChars="200"/>
        <w:jc w:val="left"/>
        <w:rPr>
          <w:rFonts w:ascii="宋体" w:hAnsi="宋体"/>
          <w:color w:val="auto"/>
          <w:sz w:val="24"/>
        </w:rPr>
      </w:pPr>
      <w:r>
        <w:rPr>
          <w:rFonts w:hint="eastAsia" w:ascii="宋体" w:hAnsi="宋体"/>
          <w:color w:val="auto"/>
          <w:sz w:val="24"/>
        </w:rPr>
        <w:t>预付款支付比例或金额：</w:t>
      </w:r>
      <w:r>
        <w:rPr>
          <w:rFonts w:hint="eastAsia" w:ascii="宋体" w:hAnsi="宋体"/>
          <w:color w:val="auto"/>
          <w:sz w:val="24"/>
          <w:u w:val="single"/>
        </w:rPr>
        <w:t xml:space="preserve">  预付合同价格的30% </w:t>
      </w:r>
      <w:r>
        <w:rPr>
          <w:rFonts w:hint="eastAsia" w:ascii="宋体" w:hAnsi="宋体"/>
          <w:color w:val="auto"/>
          <w:sz w:val="24"/>
        </w:rPr>
        <w:t>。</w:t>
      </w:r>
    </w:p>
    <w:p w14:paraId="47EF1168">
      <w:pPr>
        <w:spacing w:line="360" w:lineRule="auto"/>
        <w:ind w:firstLine="480" w:firstLineChars="200"/>
        <w:jc w:val="left"/>
        <w:rPr>
          <w:rFonts w:ascii="宋体" w:hAnsi="宋体"/>
          <w:color w:val="auto"/>
          <w:sz w:val="24"/>
        </w:rPr>
      </w:pPr>
      <w:r>
        <w:rPr>
          <w:rFonts w:hint="eastAsia" w:ascii="宋体" w:hAnsi="宋体"/>
          <w:color w:val="auto"/>
          <w:sz w:val="24"/>
        </w:rPr>
        <w:t>预付款支付期限：</w:t>
      </w:r>
      <w:r>
        <w:rPr>
          <w:rFonts w:ascii="宋体" w:hAnsi="宋体"/>
          <w:color w:val="auto"/>
          <w:sz w:val="24"/>
          <w:u w:val="single"/>
        </w:rPr>
        <w:t xml:space="preserve"> </w:t>
      </w:r>
      <w:r>
        <w:rPr>
          <w:rFonts w:hint="eastAsia" w:ascii="宋体" w:hAnsi="宋体"/>
          <w:color w:val="auto"/>
          <w:sz w:val="24"/>
          <w:u w:val="single"/>
        </w:rPr>
        <w:t>签订合同后，待资金到位后15个工作日内甲方一次性向乙方支付合同价款的30%预付款</w:t>
      </w:r>
      <w:r>
        <w:rPr>
          <w:rFonts w:ascii="宋体" w:hAnsi="宋体"/>
          <w:color w:val="auto"/>
          <w:sz w:val="24"/>
          <w:u w:val="single"/>
        </w:rPr>
        <w:t xml:space="preserve"> </w:t>
      </w:r>
      <w:r>
        <w:rPr>
          <w:rFonts w:hint="eastAsia" w:ascii="宋体" w:hAnsi="宋体"/>
          <w:color w:val="auto"/>
          <w:sz w:val="24"/>
        </w:rPr>
        <w:t>。</w:t>
      </w:r>
    </w:p>
    <w:p w14:paraId="0A700557">
      <w:pPr>
        <w:spacing w:line="360" w:lineRule="auto"/>
        <w:ind w:firstLine="480" w:firstLineChars="200"/>
        <w:jc w:val="left"/>
        <w:rPr>
          <w:rFonts w:ascii="宋体" w:hAnsi="宋体"/>
          <w:color w:val="auto"/>
          <w:sz w:val="24"/>
        </w:rPr>
      </w:pPr>
      <w:r>
        <w:rPr>
          <w:rFonts w:hint="eastAsia" w:ascii="宋体" w:hAnsi="宋体"/>
          <w:color w:val="auto"/>
          <w:sz w:val="24"/>
        </w:rPr>
        <w:t>预付款扣回的方式：</w:t>
      </w:r>
      <w:r>
        <w:rPr>
          <w:rFonts w:ascii="宋体" w:hAnsi="宋体"/>
          <w:color w:val="auto"/>
          <w:sz w:val="24"/>
          <w:u w:val="single"/>
        </w:rPr>
        <w:t xml:space="preserve"> </w:t>
      </w:r>
      <w:r>
        <w:rPr>
          <w:rFonts w:hint="eastAsia" w:ascii="宋体" w:hAnsi="宋体"/>
          <w:color w:val="auto"/>
          <w:sz w:val="24"/>
          <w:u w:val="single"/>
        </w:rPr>
        <w:t>在工程完成合同款的30%后在进度款中平均分2次扣还（在工程款支付至合同价90%前扣完）</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w:t>
      </w:r>
    </w:p>
    <w:p w14:paraId="6F01E7D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12.2.2 </w:t>
      </w:r>
      <w:r>
        <w:rPr>
          <w:rFonts w:hint="eastAsia" w:ascii="宋体" w:hAnsi="宋体"/>
          <w:color w:val="000000" w:themeColor="text1"/>
          <w:sz w:val="24"/>
          <w14:textFill>
            <w14:solidFill>
              <w14:schemeClr w14:val="tx1"/>
            </w14:solidFill>
          </w14:textFill>
        </w:rPr>
        <w:t>预付款担保</w:t>
      </w:r>
    </w:p>
    <w:p w14:paraId="29C4468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承包人提交预付款担保的期限：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4669F0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预付款担保的形式为：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3582AC1">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12.3 </w:t>
      </w:r>
      <w:r>
        <w:rPr>
          <w:rFonts w:hint="eastAsia" w:ascii="宋体" w:hAnsi="宋体"/>
          <w:b/>
          <w:bCs/>
          <w:color w:val="000000" w:themeColor="text1"/>
          <w:sz w:val="24"/>
          <w14:textFill>
            <w14:solidFill>
              <w14:schemeClr w14:val="tx1"/>
            </w14:solidFill>
          </w14:textFill>
        </w:rPr>
        <w:t>计量</w:t>
      </w:r>
    </w:p>
    <w:p w14:paraId="5066FA1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12.3.1 </w:t>
      </w:r>
      <w:r>
        <w:rPr>
          <w:rFonts w:hint="eastAsia" w:ascii="宋体" w:hAnsi="宋体"/>
          <w:color w:val="000000" w:themeColor="text1"/>
          <w:sz w:val="24"/>
          <w14:textFill>
            <w14:solidFill>
              <w14:schemeClr w14:val="tx1"/>
            </w14:solidFill>
          </w14:textFill>
        </w:rPr>
        <w:t>计量原则</w:t>
      </w:r>
    </w:p>
    <w:p w14:paraId="73B70AA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工程量计算规则：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工程的计量均以《建设工程工程量清单计价规范》(GB50500—2013) 及广西壮族自治区实施细则、《建设工程工程量清单计算规范》(GB50854^50862—2013)及广西实施细则、本工程补充项目清单为准</w:t>
      </w:r>
      <w:r>
        <w:rPr>
          <w:rFonts w:hint="eastAsia" w:ascii="宋体" w:hAnsi="宋体"/>
          <w:color w:val="000000" w:themeColor="text1"/>
          <w:sz w:val="24"/>
          <w14:textFill>
            <w14:solidFill>
              <w14:schemeClr w14:val="tx1"/>
            </w14:solidFill>
          </w14:textFill>
        </w:rPr>
        <w:t>。</w:t>
      </w:r>
    </w:p>
    <w:p w14:paraId="77AF81E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12.3.2 </w:t>
      </w:r>
      <w:r>
        <w:rPr>
          <w:rFonts w:hint="eastAsia" w:ascii="宋体" w:hAnsi="宋体"/>
          <w:color w:val="000000" w:themeColor="text1"/>
          <w:sz w:val="24"/>
          <w14:textFill>
            <w14:solidFill>
              <w14:schemeClr w14:val="tx1"/>
            </w14:solidFill>
          </w14:textFill>
        </w:rPr>
        <w:t>计量周期</w:t>
      </w:r>
    </w:p>
    <w:p w14:paraId="2B7E101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关于计量周期的约定：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每月25日前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CFBBA9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12.3.3 </w:t>
      </w:r>
      <w:r>
        <w:rPr>
          <w:rFonts w:hint="eastAsia" w:ascii="宋体" w:hAnsi="宋体"/>
          <w:color w:val="000000" w:themeColor="text1"/>
          <w:sz w:val="24"/>
          <w14:textFill>
            <w14:solidFill>
              <w14:schemeClr w14:val="tx1"/>
            </w14:solidFill>
          </w14:textFill>
        </w:rPr>
        <w:t>单价合同的计量</w:t>
      </w:r>
    </w:p>
    <w:p w14:paraId="5A6C9F66">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关于单价合同计量的约定：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(1)工程量清单所列的工程量，不能作为承包人按合同履行其责任依据，实际施工中发生的工程量增加或减少并不影响承包人履行合同的责任，工程结算以完成的实际工程量为准。</w:t>
      </w:r>
    </w:p>
    <w:p w14:paraId="5655649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(2)除另有规定外，发包人应按照合同通过计量来核实确定已完成的工程量和价款，承包人应得到该价款扣除保留金后的金额。当发包人要对已完工的工程量进行计量时，应适时地通知承包人参加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808E005">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12.3.4 </w:t>
      </w:r>
      <w:r>
        <w:rPr>
          <w:rFonts w:hint="eastAsia" w:ascii="宋体" w:hAnsi="宋体"/>
          <w:color w:val="000000" w:themeColor="text1"/>
          <w:sz w:val="24"/>
          <w14:textFill>
            <w14:solidFill>
              <w14:schemeClr w14:val="tx1"/>
            </w14:solidFill>
          </w14:textFill>
        </w:rPr>
        <w:t>总价合同的计量</w:t>
      </w:r>
    </w:p>
    <w:p w14:paraId="2986226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关于总价合同计量的约定：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除工程变更外，原图纸范围内的工程量不得按实计量。进度款按支付分解表支付，按通用条款第 12.3.4 项(总价合同的计量)约定进行计量，但合同价款按照支付分解表进行支付</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456C6FB">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12.3.5</w:t>
      </w:r>
      <w:r>
        <w:rPr>
          <w:rFonts w:hint="eastAsia" w:ascii="宋体" w:hAnsi="宋体"/>
          <w:color w:val="000000" w:themeColor="text1"/>
          <w:sz w:val="24"/>
          <w14:textFill>
            <w14:solidFill>
              <w14:schemeClr w14:val="tx1"/>
            </w14:solidFill>
          </w14:textFill>
        </w:rPr>
        <w:t>总价合同采用支付分解表计量支付的，是否适用第</w:t>
      </w:r>
      <w:r>
        <w:rPr>
          <w:rFonts w:ascii="宋体" w:hAnsi="宋体"/>
          <w:color w:val="000000" w:themeColor="text1"/>
          <w:sz w:val="24"/>
          <w14:textFill>
            <w14:solidFill>
              <w14:schemeClr w14:val="tx1"/>
            </w14:solidFill>
          </w14:textFill>
        </w:rPr>
        <w:t xml:space="preserve">12.3.4 </w:t>
      </w:r>
      <w:r>
        <w:rPr>
          <w:rFonts w:hint="eastAsia" w:ascii="宋体" w:hAnsi="宋体"/>
          <w:color w:val="000000" w:themeColor="text1"/>
          <w:sz w:val="24"/>
          <w14:textFill>
            <w14:solidFill>
              <w14:schemeClr w14:val="tx1"/>
            </w14:solidFill>
          </w14:textFill>
        </w:rPr>
        <w:t>项〔总价合同的计量〕约定进行计量：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3C9A62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12.3.6 </w:t>
      </w:r>
      <w:r>
        <w:rPr>
          <w:rFonts w:hint="eastAsia" w:ascii="宋体" w:hAnsi="宋体"/>
          <w:color w:val="000000" w:themeColor="text1"/>
          <w:sz w:val="24"/>
          <w14:textFill>
            <w14:solidFill>
              <w14:schemeClr w14:val="tx1"/>
            </w14:solidFill>
          </w14:textFill>
        </w:rPr>
        <w:t>其他价格形式合同的计量</w:t>
      </w:r>
    </w:p>
    <w:p w14:paraId="76D6A33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其他价格形式的计量方式和程序：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7AE12C4">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12.4 </w:t>
      </w:r>
      <w:r>
        <w:rPr>
          <w:rFonts w:hint="eastAsia" w:ascii="宋体" w:hAnsi="宋体"/>
          <w:b/>
          <w:bCs/>
          <w:color w:val="000000" w:themeColor="text1"/>
          <w:sz w:val="24"/>
          <w14:textFill>
            <w14:solidFill>
              <w14:schemeClr w14:val="tx1"/>
            </w14:solidFill>
          </w14:textFill>
        </w:rPr>
        <w:t>工程进度款支付</w:t>
      </w:r>
    </w:p>
    <w:p w14:paraId="7FEBACF2">
      <w:pPr>
        <w:spacing w:line="360" w:lineRule="auto"/>
        <w:jc w:val="left"/>
        <w:rPr>
          <w:rFonts w:ascii="宋体" w:hAnsi="宋体"/>
          <w:b w:val="0"/>
          <w:bCs w:val="0"/>
          <w:color w:val="000000" w:themeColor="text1"/>
          <w:sz w:val="24"/>
          <w14:textFill>
            <w14:solidFill>
              <w14:schemeClr w14:val="tx1"/>
            </w14:solidFill>
          </w14:textFill>
        </w:rPr>
      </w:pPr>
      <w:r>
        <w:rPr>
          <w:rFonts w:ascii="宋体" w:hAnsi="宋体"/>
          <w:b w:val="0"/>
          <w:bCs w:val="0"/>
          <w:color w:val="000000" w:themeColor="text1"/>
          <w:sz w:val="24"/>
          <w14:textFill>
            <w14:solidFill>
              <w14:schemeClr w14:val="tx1"/>
            </w14:solidFill>
          </w14:textFill>
        </w:rPr>
        <w:t xml:space="preserve">12.4.1 </w:t>
      </w:r>
      <w:r>
        <w:rPr>
          <w:rFonts w:hint="eastAsia" w:ascii="宋体" w:hAnsi="宋体"/>
          <w:b w:val="0"/>
          <w:bCs w:val="0"/>
          <w:color w:val="000000" w:themeColor="text1"/>
          <w:sz w:val="24"/>
          <w14:textFill>
            <w14:solidFill>
              <w14:schemeClr w14:val="tx1"/>
            </w14:solidFill>
          </w14:textFill>
        </w:rPr>
        <w:t>付款周期</w:t>
      </w:r>
    </w:p>
    <w:p w14:paraId="1DD91CB1">
      <w:pPr>
        <w:spacing w:line="360" w:lineRule="auto"/>
        <w:ind w:firstLine="480" w:firstLineChars="200"/>
        <w:jc w:val="left"/>
        <w:rPr>
          <w:rFonts w:ascii="宋体" w:hAnsi="宋体"/>
          <w:color w:val="FF0000"/>
          <w:sz w:val="24"/>
        </w:rPr>
      </w:pPr>
      <w:r>
        <w:rPr>
          <w:rFonts w:hint="eastAsia" w:ascii="宋体" w:hAnsi="宋体"/>
          <w:color w:val="000000" w:themeColor="text1"/>
          <w:sz w:val="24"/>
          <w14:textFill>
            <w14:solidFill>
              <w14:schemeClr w14:val="tx1"/>
            </w14:solidFill>
          </w14:textFill>
        </w:rPr>
        <w:t>关于付款周期的约定：</w:t>
      </w:r>
      <w:r>
        <w:rPr>
          <w:rFonts w:hint="eastAsia" w:ascii="宋体" w:hAnsi="宋体"/>
          <w:color w:val="auto"/>
          <w:sz w:val="24"/>
          <w:u w:val="single"/>
        </w:rPr>
        <w:t xml:space="preserve"> 发包人以银行转账的方式按进度支付工程款（进度款），签订合同后，待资金到位后15个工作日内甲方一次性向乙方支付合同价款的30%预付款，预付款在工程完成合同价款的 30% 后在进度款中平均分2次扣还（在工程款支付至合同价90%前扣完）。其余按每月工程实际进度的 90% 支付进度款，合同外（设计变更和现场签证引起的费用）按工程计量周期内完成工程量的75%。项目完工验收后拨付至项目监理部门审定完成投资的90%（不超合同价90%），经有资质的第三方公司进行结算审核后，待资金到位后15个工作日内支付至结算核定总价的97%，预留结算核定总额的3%作为工程质量保修金，待保修期满后无质量问题且待资金到位后15个工作日内一次性返还 </w:t>
      </w:r>
      <w:r>
        <w:rPr>
          <w:rFonts w:hint="eastAsia" w:ascii="宋体" w:hAnsi="宋体"/>
          <w:color w:val="auto"/>
          <w:sz w:val="24"/>
        </w:rPr>
        <w:t>。</w:t>
      </w:r>
    </w:p>
    <w:p w14:paraId="68C8F09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12.4.2 </w:t>
      </w:r>
      <w:r>
        <w:rPr>
          <w:rFonts w:hint="eastAsia" w:ascii="宋体" w:hAnsi="宋体"/>
          <w:color w:val="000000" w:themeColor="text1"/>
          <w:sz w:val="24"/>
          <w14:textFill>
            <w14:solidFill>
              <w14:schemeClr w14:val="tx1"/>
            </w14:solidFill>
          </w14:textFill>
        </w:rPr>
        <w:t>进度付款申请单的编制</w:t>
      </w:r>
    </w:p>
    <w:p w14:paraId="2366C7D4">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关于进度付款申请单编制的约定：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承包人于每月 15 日前向发包人提交一次本阶段完成的，并经监理人签认合格的工程量报告(附发包人、监理人和承包人签署的工序检查验收表), 由承包人按当月确认完成的工程量，向发包人提交经监理人认可的月度请款单， 一式六份</w:t>
      </w:r>
      <w:r>
        <w:rPr>
          <w:rFonts w:hint="eastAsia" w:ascii="宋体" w:hAnsi="宋体"/>
          <w:color w:val="000000" w:themeColor="text1"/>
          <w:sz w:val="24"/>
          <w14:textFill>
            <w14:solidFill>
              <w14:schemeClr w14:val="tx1"/>
            </w14:solidFill>
          </w14:textFill>
        </w:rPr>
        <w:t>。</w:t>
      </w:r>
    </w:p>
    <w:p w14:paraId="6CCDA4A9">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12.4.3 </w:t>
      </w:r>
      <w:r>
        <w:rPr>
          <w:rFonts w:hint="eastAsia" w:ascii="宋体" w:hAnsi="宋体"/>
          <w:color w:val="000000" w:themeColor="text1"/>
          <w:sz w:val="24"/>
          <w14:textFill>
            <w14:solidFill>
              <w14:schemeClr w14:val="tx1"/>
            </w14:solidFill>
          </w14:textFill>
        </w:rPr>
        <w:t>进度付款申请单的提交</w:t>
      </w:r>
    </w:p>
    <w:p w14:paraId="349F98A7">
      <w:pPr>
        <w:spacing w:line="360" w:lineRule="auto"/>
        <w:ind w:firstLine="480" w:firstLineChars="200"/>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）单价合同进度付款申请单提交的约定：</w:t>
      </w:r>
      <w:r>
        <w:rPr>
          <w:rFonts w:hint="eastAsia" w:ascii="宋体" w:hAnsi="宋体"/>
          <w:color w:val="000000" w:themeColor="text1"/>
          <w:sz w:val="24"/>
          <w:u w:val="single"/>
          <w14:textFill>
            <w14:solidFill>
              <w14:schemeClr w14:val="tx1"/>
            </w14:solidFill>
          </w14:textFill>
        </w:rPr>
        <w:t xml:space="preserve"> 按约定时间提交到发包人处 。</w:t>
      </w:r>
    </w:p>
    <w:p w14:paraId="1FCF80A4">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）总价合同进度付款申请单提交的约定：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按约定时间提交到发包人处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E6890D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）其他价格形式合同进度付款申请单提交的约定：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2070E2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12.4.4 </w:t>
      </w:r>
      <w:r>
        <w:rPr>
          <w:rFonts w:hint="eastAsia" w:ascii="宋体" w:hAnsi="宋体"/>
          <w:color w:val="000000" w:themeColor="text1"/>
          <w:sz w:val="24"/>
          <w14:textFill>
            <w14:solidFill>
              <w14:schemeClr w14:val="tx1"/>
            </w14:solidFill>
          </w14:textFill>
        </w:rPr>
        <w:t>进度款审核和支付</w:t>
      </w:r>
    </w:p>
    <w:p w14:paraId="13E7BC3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）监理人审查并报送发包人的期限：</w:t>
      </w:r>
      <w:r>
        <w:rPr>
          <w:rFonts w:ascii="宋体" w:hAnsi="宋体"/>
          <w:color w:val="000000" w:themeColor="text1"/>
          <w:sz w:val="24"/>
          <w:u w:val="single"/>
          <w14:textFill>
            <w14:solidFill>
              <w14:schemeClr w14:val="tx1"/>
            </w14:solidFill>
          </w14:textFill>
        </w:rPr>
        <w:t>14</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w:t>
      </w:r>
    </w:p>
    <w:p w14:paraId="3F8C467D">
      <w:pPr>
        <w:spacing w:line="360" w:lineRule="auto"/>
        <w:ind w:firstLine="720" w:firstLineChars="3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发包人完成审批并签发进度款支付证书的期限：</w:t>
      </w:r>
      <w:r>
        <w:rPr>
          <w:rFonts w:ascii="宋体" w:hAnsi="宋体"/>
          <w:color w:val="000000" w:themeColor="text1"/>
          <w:sz w:val="24"/>
          <w:u w:val="single"/>
          <w14:textFill>
            <w14:solidFill>
              <w14:schemeClr w14:val="tx1"/>
            </w14:solidFill>
          </w14:textFill>
        </w:rPr>
        <w:t>14</w:t>
      </w:r>
      <w:r>
        <w:rPr>
          <w:rFonts w:hint="eastAsia" w:ascii="宋体" w:hAnsi="宋体"/>
          <w:color w:val="000000" w:themeColor="text1"/>
          <w:sz w:val="24"/>
          <w:u w:val="single"/>
          <w14:textFill>
            <w14:solidFill>
              <w14:schemeClr w14:val="tx1"/>
            </w14:solidFill>
          </w14:textFill>
        </w:rPr>
        <w:t>天</w:t>
      </w:r>
      <w:r>
        <w:rPr>
          <w:rFonts w:hint="eastAsia" w:ascii="宋体" w:hAnsi="宋体"/>
          <w:color w:val="000000" w:themeColor="text1"/>
          <w:sz w:val="24"/>
          <w14:textFill>
            <w14:solidFill>
              <w14:schemeClr w14:val="tx1"/>
            </w14:solidFill>
          </w14:textFill>
        </w:rPr>
        <w:t>。</w:t>
      </w:r>
    </w:p>
    <w:p w14:paraId="29C30BDD">
      <w:pPr>
        <w:spacing w:line="360" w:lineRule="auto"/>
        <w:ind w:firstLine="480" w:firstLineChars="200"/>
        <w:jc w:val="left"/>
        <w:rPr>
          <w:rFonts w:ascii="宋体" w:hAnsi="宋体"/>
          <w:color w:val="auto"/>
          <w:sz w:val="24"/>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）发包人支付进度款的期限：</w:t>
      </w:r>
      <w:r>
        <w:rPr>
          <w:rFonts w:ascii="宋体" w:hAnsi="宋体"/>
          <w:color w:val="auto"/>
          <w:sz w:val="24"/>
          <w:u w:val="single"/>
        </w:rPr>
        <w:t xml:space="preserve"> </w:t>
      </w:r>
      <w:r>
        <w:rPr>
          <w:rFonts w:hint="eastAsia" w:ascii="宋体" w:hAnsi="宋体"/>
          <w:color w:val="auto"/>
          <w:sz w:val="24"/>
          <w:u w:val="single"/>
        </w:rPr>
        <w:t>发包人在30 日内支付当月实际应付工程款(注：如若项目资金需按程序向相关部门申报拨付，则在拨付资金到位后 5 个工作日内支付)。承包人在收到发包人支付工程款的同时，需把工程款发票交给发包人，否则发包人将延期转付第二笔工程款，由此造成的工期影响由承包人负责。如承包人不能按规定时间支付各项需施工单位交纳的报建费用，发包人有权停止支付工程进度款，并追究承包人的相关违约责任，直至解除合同</w:t>
      </w:r>
      <w:r>
        <w:rPr>
          <w:rFonts w:ascii="宋体" w:hAnsi="宋体"/>
          <w:color w:val="auto"/>
          <w:sz w:val="24"/>
        </w:rPr>
        <w:t xml:space="preserve"> </w:t>
      </w:r>
      <w:r>
        <w:rPr>
          <w:rFonts w:hint="eastAsia" w:ascii="宋体" w:hAnsi="宋体"/>
          <w:color w:val="auto"/>
          <w:sz w:val="24"/>
        </w:rPr>
        <w:t>。</w:t>
      </w:r>
    </w:p>
    <w:p w14:paraId="1AD851B7">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发包人逾期支付进度款的违约金的计算方式：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AAD8CF1">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12.4.6 </w:t>
      </w:r>
      <w:r>
        <w:rPr>
          <w:rFonts w:hint="eastAsia" w:ascii="宋体" w:hAnsi="宋体"/>
          <w:color w:val="000000" w:themeColor="text1"/>
          <w:sz w:val="24"/>
          <w14:textFill>
            <w14:solidFill>
              <w14:schemeClr w14:val="tx1"/>
            </w14:solidFill>
          </w14:textFill>
        </w:rPr>
        <w:t>支付分解表的编制</w:t>
      </w:r>
    </w:p>
    <w:p w14:paraId="0AE7B431">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、总价合同支付分解表的编制与审批：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BF3B427">
      <w:pPr>
        <w:spacing w:line="360" w:lineRule="auto"/>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、单价合同的总价项目支付分解表的编制与审批：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31B55B">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13. </w:t>
      </w:r>
      <w:r>
        <w:rPr>
          <w:rFonts w:hint="eastAsia" w:ascii="宋体" w:hAnsi="宋体" w:eastAsia="宋体"/>
          <w:b/>
          <w:bCs w:val="0"/>
          <w:color w:val="000000" w:themeColor="text1"/>
          <w14:textFill>
            <w14:solidFill>
              <w14:schemeClr w14:val="tx1"/>
            </w14:solidFill>
          </w14:textFill>
        </w:rPr>
        <w:t>验收和工程试车</w:t>
      </w:r>
    </w:p>
    <w:p w14:paraId="6AD237DA">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13.1 </w:t>
      </w:r>
      <w:r>
        <w:rPr>
          <w:rFonts w:hint="eastAsia" w:ascii="宋体" w:hAnsi="宋体"/>
          <w:b/>
          <w:bCs w:val="0"/>
          <w:color w:val="000000" w:themeColor="text1"/>
          <w:sz w:val="24"/>
          <w14:textFill>
            <w14:solidFill>
              <w14:schemeClr w14:val="tx1"/>
            </w14:solidFill>
          </w14:textFill>
        </w:rPr>
        <w:t>分部分项工程验收</w:t>
      </w:r>
    </w:p>
    <w:p w14:paraId="3426A75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13.1.2</w:t>
      </w:r>
      <w:r>
        <w:rPr>
          <w:rFonts w:hint="eastAsia" w:ascii="宋体" w:hAnsi="宋体"/>
          <w:color w:val="000000" w:themeColor="text1"/>
          <w:sz w:val="24"/>
          <w14:textFill>
            <w14:solidFill>
              <w14:schemeClr w14:val="tx1"/>
            </w14:solidFill>
          </w14:textFill>
        </w:rPr>
        <w:t>监理人不能按时进行验收时，应提前</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24</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小</w:t>
      </w:r>
      <w:r>
        <w:rPr>
          <w:rFonts w:hint="eastAsia" w:ascii="宋体" w:hAnsi="宋体"/>
          <w:color w:val="000000" w:themeColor="text1"/>
          <w:sz w:val="24"/>
          <w14:textFill>
            <w14:solidFill>
              <w14:schemeClr w14:val="tx1"/>
            </w14:solidFill>
          </w14:textFill>
        </w:rPr>
        <w:t>时提交书面延期要求。</w:t>
      </w:r>
    </w:p>
    <w:p w14:paraId="2044FBDC">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关于延期最长不得超过：</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48</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小时。</w:t>
      </w:r>
    </w:p>
    <w:p w14:paraId="430DC058">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13.2 </w:t>
      </w:r>
      <w:r>
        <w:rPr>
          <w:rFonts w:hint="eastAsia" w:ascii="宋体" w:hAnsi="宋体"/>
          <w:b/>
          <w:bCs/>
          <w:color w:val="000000" w:themeColor="text1"/>
          <w:sz w:val="24"/>
          <w14:textFill>
            <w14:solidFill>
              <w14:schemeClr w14:val="tx1"/>
            </w14:solidFill>
          </w14:textFill>
        </w:rPr>
        <w:t>竣工验收</w:t>
      </w:r>
    </w:p>
    <w:p w14:paraId="4BF40638">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13.2.2</w:t>
      </w:r>
      <w:r>
        <w:rPr>
          <w:rFonts w:hint="eastAsia" w:ascii="宋体" w:hAnsi="宋体"/>
          <w:color w:val="000000" w:themeColor="text1"/>
          <w:sz w:val="24"/>
          <w14:textFill>
            <w14:solidFill>
              <w14:schemeClr w14:val="tx1"/>
            </w14:solidFill>
          </w14:textFill>
        </w:rPr>
        <w:t>竣工验收程序</w:t>
      </w:r>
    </w:p>
    <w:p w14:paraId="4A32A37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关于竣工验收程序的约定：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按</w:t>
      </w:r>
      <w:r>
        <w:rPr>
          <w:rFonts w:hint="eastAsia" w:ascii="宋体" w:hAnsi="宋体"/>
          <w:color w:val="000000" w:themeColor="text1"/>
          <w:sz w:val="24"/>
          <w:u w:val="single"/>
          <w14:textFill>
            <w14:solidFill>
              <w14:schemeClr w14:val="tx1"/>
            </w14:solidFill>
          </w14:textFill>
        </w:rPr>
        <w:t>通用条款 13.2.2 条执行</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B36C0F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发包人不按照本项约定组织竣工验收、颁发工程接收证书的违约金的计算方法：</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DC2343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13.2.5</w:t>
      </w:r>
      <w:r>
        <w:rPr>
          <w:rFonts w:hint="eastAsia" w:ascii="宋体" w:hAnsi="宋体"/>
          <w:color w:val="000000" w:themeColor="text1"/>
          <w:sz w:val="24"/>
          <w14:textFill>
            <w14:solidFill>
              <w14:schemeClr w14:val="tx1"/>
            </w14:solidFill>
          </w14:textFill>
        </w:rPr>
        <w:t>移交、接收全部与部分工程</w:t>
      </w:r>
    </w:p>
    <w:p w14:paraId="5917B42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承包人向发包人移交工程的期限：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颁发工程接收证书 7 天内</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2B65E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发包人未按本合同约定接收全部或部分工程的，违约金的计算方法为：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A08016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承包人未按时移交工程的，违约金的计算方法为：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按通用条款 13.2.2 条执行</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47FF35F">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13.3 </w:t>
      </w:r>
      <w:r>
        <w:rPr>
          <w:rFonts w:hint="eastAsia" w:ascii="宋体" w:hAnsi="宋体"/>
          <w:b/>
          <w:bCs/>
          <w:color w:val="000000" w:themeColor="text1"/>
          <w:sz w:val="24"/>
          <w14:textFill>
            <w14:solidFill>
              <w14:schemeClr w14:val="tx1"/>
            </w14:solidFill>
          </w14:textFill>
        </w:rPr>
        <w:t>工程试车</w:t>
      </w:r>
    </w:p>
    <w:p w14:paraId="6F35608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13.3.1 </w:t>
      </w:r>
      <w:r>
        <w:rPr>
          <w:rFonts w:hint="eastAsia" w:ascii="宋体" w:hAnsi="宋体"/>
          <w:color w:val="000000" w:themeColor="text1"/>
          <w:sz w:val="24"/>
          <w14:textFill>
            <w14:solidFill>
              <w14:schemeClr w14:val="tx1"/>
            </w14:solidFill>
          </w14:textFill>
        </w:rPr>
        <w:t>试车程序</w:t>
      </w:r>
    </w:p>
    <w:p w14:paraId="502FB14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工程试车内容：</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按通用合同条款 13.3.1 执行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90DFF5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）单机无负荷试车费用由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承包人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承担；</w:t>
      </w:r>
    </w:p>
    <w:p w14:paraId="44053C4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）无负荷联动试车费用由</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承包人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承担。</w:t>
      </w:r>
    </w:p>
    <w:p w14:paraId="3C9F417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13.3.3 </w:t>
      </w:r>
      <w:r>
        <w:rPr>
          <w:rFonts w:hint="eastAsia" w:ascii="宋体" w:hAnsi="宋体"/>
          <w:color w:val="000000" w:themeColor="text1"/>
          <w:sz w:val="24"/>
          <w14:textFill>
            <w14:solidFill>
              <w14:schemeClr w14:val="tx1"/>
            </w14:solidFill>
          </w14:textFill>
        </w:rPr>
        <w:t>投料试车</w:t>
      </w:r>
    </w:p>
    <w:p w14:paraId="5A91978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关于投料试车相关事项的约定：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双方进行协商</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B87974">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13.6 </w:t>
      </w:r>
      <w:r>
        <w:rPr>
          <w:rFonts w:hint="eastAsia" w:ascii="宋体" w:hAnsi="宋体"/>
          <w:b/>
          <w:bCs/>
          <w:color w:val="000000" w:themeColor="text1"/>
          <w:sz w:val="24"/>
          <w14:textFill>
            <w14:solidFill>
              <w14:schemeClr w14:val="tx1"/>
            </w14:solidFill>
          </w14:textFill>
        </w:rPr>
        <w:t>竣工退场</w:t>
      </w:r>
    </w:p>
    <w:p w14:paraId="5D9D0B77">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13.6.1 </w:t>
      </w:r>
      <w:r>
        <w:rPr>
          <w:rFonts w:hint="eastAsia" w:ascii="宋体" w:hAnsi="宋体"/>
          <w:color w:val="000000" w:themeColor="text1"/>
          <w:sz w:val="24"/>
          <w14:textFill>
            <w14:solidFill>
              <w14:schemeClr w14:val="tx1"/>
            </w14:solidFill>
          </w14:textFill>
        </w:rPr>
        <w:t>竣工退场</w:t>
      </w:r>
    </w:p>
    <w:p w14:paraId="0D4FC55C">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承包人完成竣工退场的期限：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工程竣工验收合格交付使用10内清场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C7501C8">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14. </w:t>
      </w:r>
      <w:r>
        <w:rPr>
          <w:rFonts w:hint="eastAsia" w:ascii="宋体" w:hAnsi="宋体" w:eastAsia="宋体"/>
          <w:b/>
          <w:bCs w:val="0"/>
          <w:color w:val="000000" w:themeColor="text1"/>
          <w14:textFill>
            <w14:solidFill>
              <w14:schemeClr w14:val="tx1"/>
            </w14:solidFill>
          </w14:textFill>
        </w:rPr>
        <w:t>竣工结算</w:t>
      </w:r>
    </w:p>
    <w:p w14:paraId="726782F6">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14.1 </w:t>
      </w:r>
      <w:r>
        <w:rPr>
          <w:rFonts w:hint="eastAsia" w:ascii="宋体" w:hAnsi="宋体"/>
          <w:b/>
          <w:bCs w:val="0"/>
          <w:color w:val="000000" w:themeColor="text1"/>
          <w:sz w:val="24"/>
          <w14:textFill>
            <w14:solidFill>
              <w14:schemeClr w14:val="tx1"/>
            </w14:solidFill>
          </w14:textFill>
        </w:rPr>
        <w:t>竣工付款申请</w:t>
      </w:r>
    </w:p>
    <w:p w14:paraId="1B67746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承包人提交竣工付款申请单的期限：</w:t>
      </w:r>
      <w:r>
        <w:rPr>
          <w:rFonts w:ascii="宋体" w:hAnsi="宋体"/>
          <w:color w:val="000000" w:themeColor="text1"/>
          <w:sz w:val="24"/>
          <w:u w:val="single"/>
          <w14:textFill>
            <w14:solidFill>
              <w14:schemeClr w14:val="tx1"/>
            </w14:solidFill>
          </w14:textFill>
        </w:rPr>
        <w:t>30</w:t>
      </w:r>
      <w:r>
        <w:rPr>
          <w:rFonts w:hint="eastAsia" w:ascii="宋体" w:hAnsi="宋体"/>
          <w:color w:val="000000" w:themeColor="text1"/>
          <w:sz w:val="24"/>
          <w:u w:val="single"/>
          <w14:textFill>
            <w14:solidFill>
              <w14:schemeClr w14:val="tx1"/>
            </w14:solidFill>
          </w14:textFill>
        </w:rPr>
        <w:t>天</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436F80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竣工付款申请单应包括的内容：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提交工程竣工结算报告和完整的结算资料</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83FAA85">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14.2 </w:t>
      </w:r>
      <w:r>
        <w:rPr>
          <w:rFonts w:hint="eastAsia" w:ascii="宋体" w:hAnsi="宋体"/>
          <w:b/>
          <w:bCs/>
          <w:color w:val="000000" w:themeColor="text1"/>
          <w:sz w:val="24"/>
          <w14:textFill>
            <w14:solidFill>
              <w14:schemeClr w14:val="tx1"/>
            </w14:solidFill>
          </w14:textFill>
        </w:rPr>
        <w:t>竣工结算审核</w:t>
      </w:r>
    </w:p>
    <w:p w14:paraId="3280541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发包人审批竣工付款申请单的期限：</w:t>
      </w:r>
      <w:r>
        <w:rPr>
          <w:rFonts w:ascii="宋体" w:hAnsi="宋体"/>
          <w:color w:val="000000" w:themeColor="text1"/>
          <w:sz w:val="24"/>
          <w:u w:val="single"/>
          <w14:textFill>
            <w14:solidFill>
              <w14:schemeClr w14:val="tx1"/>
            </w14:solidFill>
          </w14:textFill>
        </w:rPr>
        <w:t>30</w:t>
      </w:r>
      <w:r>
        <w:rPr>
          <w:rFonts w:hint="eastAsia" w:ascii="宋体" w:hAnsi="宋体"/>
          <w:color w:val="000000" w:themeColor="text1"/>
          <w:sz w:val="24"/>
          <w:u w:val="single"/>
          <w14:textFill>
            <w14:solidFill>
              <w14:schemeClr w14:val="tx1"/>
            </w14:solidFill>
          </w14:textFill>
        </w:rPr>
        <w:t>天</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84FFFDC">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发包人完成竣工付款的期限：</w:t>
      </w:r>
      <w:r>
        <w:rPr>
          <w:rFonts w:ascii="宋体" w:hAnsi="宋体"/>
          <w:color w:val="000000" w:themeColor="text1"/>
          <w:sz w:val="24"/>
          <w:u w:val="single"/>
          <w14:textFill>
            <w14:solidFill>
              <w14:schemeClr w14:val="tx1"/>
            </w14:solidFill>
          </w14:textFill>
        </w:rPr>
        <w:t xml:space="preserve"> 30</w:t>
      </w:r>
      <w:r>
        <w:rPr>
          <w:rFonts w:hint="eastAsia" w:ascii="宋体" w:hAnsi="宋体"/>
          <w:color w:val="000000" w:themeColor="text1"/>
          <w:sz w:val="24"/>
          <w:u w:val="single"/>
          <w14:textFill>
            <w14:solidFill>
              <w14:schemeClr w14:val="tx1"/>
            </w14:solidFill>
          </w14:textFill>
        </w:rPr>
        <w:t>天</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84552B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关于竣工付款证书异议部分复核的方式和程序：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双方</w:t>
      </w:r>
      <w:r>
        <w:rPr>
          <w:rFonts w:hint="eastAsia" w:ascii="宋体" w:hAnsi="宋体"/>
          <w:color w:val="000000" w:themeColor="text1"/>
          <w:sz w:val="24"/>
          <w:u w:val="single"/>
          <w:lang w:eastAsia="zh-CN"/>
          <w14:textFill>
            <w14:solidFill>
              <w14:schemeClr w14:val="tx1"/>
            </w14:solidFill>
          </w14:textFill>
        </w:rPr>
        <w:t>协商</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E4FA45F">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14.4 </w:t>
      </w:r>
      <w:r>
        <w:rPr>
          <w:rFonts w:hint="eastAsia" w:ascii="宋体" w:hAnsi="宋体"/>
          <w:b/>
          <w:bCs/>
          <w:color w:val="000000" w:themeColor="text1"/>
          <w:sz w:val="24"/>
          <w14:textFill>
            <w14:solidFill>
              <w14:schemeClr w14:val="tx1"/>
            </w14:solidFill>
          </w14:textFill>
        </w:rPr>
        <w:t>最终结清</w:t>
      </w:r>
    </w:p>
    <w:p w14:paraId="161F527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14.4.1 </w:t>
      </w:r>
      <w:r>
        <w:rPr>
          <w:rFonts w:hint="eastAsia" w:ascii="宋体" w:hAnsi="宋体"/>
          <w:color w:val="000000" w:themeColor="text1"/>
          <w:sz w:val="24"/>
          <w14:textFill>
            <w14:solidFill>
              <w14:schemeClr w14:val="tx1"/>
            </w14:solidFill>
          </w14:textFill>
        </w:rPr>
        <w:t>最终结清申请单</w:t>
      </w:r>
    </w:p>
    <w:p w14:paraId="095D5E6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承包人提交最终结清申请单的份数：</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一式二份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78CF6A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承包人提交最终结算申请单的期限：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结算后30天内</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01365AA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14.4.2 </w:t>
      </w:r>
      <w:r>
        <w:rPr>
          <w:rFonts w:hint="eastAsia" w:ascii="宋体" w:hAnsi="宋体"/>
          <w:color w:val="000000" w:themeColor="text1"/>
          <w:sz w:val="24"/>
          <w14:textFill>
            <w14:solidFill>
              <w14:schemeClr w14:val="tx1"/>
            </w14:solidFill>
          </w14:textFill>
        </w:rPr>
        <w:t>最终结清证书和支付</w:t>
      </w:r>
    </w:p>
    <w:p w14:paraId="00BC4F7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）发包人完成最终结清申请单的审批并颁发最终结清证书的期限：</w:t>
      </w:r>
      <w:r>
        <w:rPr>
          <w:rFonts w:hint="eastAsia" w:ascii="宋体" w:hAnsi="宋体"/>
          <w:color w:val="000000" w:themeColor="text1"/>
          <w:sz w:val="24"/>
          <w:u w:val="single"/>
          <w14:textFill>
            <w14:solidFill>
              <w14:schemeClr w14:val="tx1"/>
            </w14:solidFill>
          </w14:textFill>
        </w:rPr>
        <w:t xml:space="preserve">收到后10内 </w:t>
      </w:r>
      <w:r>
        <w:rPr>
          <w:rFonts w:hint="eastAsia" w:ascii="宋体" w:hAnsi="宋体"/>
          <w:color w:val="000000" w:themeColor="text1"/>
          <w:sz w:val="24"/>
          <w14:textFill>
            <w14:solidFill>
              <w14:schemeClr w14:val="tx1"/>
            </w14:solidFill>
          </w14:textFill>
        </w:rPr>
        <w:t>。</w:t>
      </w:r>
    </w:p>
    <w:p w14:paraId="4AF4C57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）发包人完成支付的期限：</w:t>
      </w:r>
      <w:r>
        <w:rPr>
          <w:rFonts w:hint="eastAsia" w:ascii="宋体" w:hAnsi="宋体"/>
          <w:color w:val="000000" w:themeColor="text1"/>
          <w:sz w:val="24"/>
          <w:u w:val="single"/>
          <w14:textFill>
            <w14:solidFill>
              <w14:schemeClr w14:val="tx1"/>
            </w14:solidFill>
          </w14:textFill>
        </w:rPr>
        <w:t xml:space="preserve">工程质量保证金于工程保修期满后无质量问题15天支付到100%（无息） </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4E355A34">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15. </w:t>
      </w:r>
      <w:r>
        <w:rPr>
          <w:rFonts w:hint="eastAsia" w:ascii="宋体" w:hAnsi="宋体" w:eastAsia="宋体"/>
          <w:b/>
          <w:bCs w:val="0"/>
          <w:color w:val="000000" w:themeColor="text1"/>
          <w14:textFill>
            <w14:solidFill>
              <w14:schemeClr w14:val="tx1"/>
            </w14:solidFill>
          </w14:textFill>
        </w:rPr>
        <w:t>缺陷责任期与保修</w:t>
      </w:r>
    </w:p>
    <w:p w14:paraId="4DB8CE72">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15.2</w:t>
      </w:r>
      <w:r>
        <w:rPr>
          <w:rFonts w:hint="eastAsia" w:ascii="宋体" w:hAnsi="宋体"/>
          <w:b/>
          <w:bCs w:val="0"/>
          <w:color w:val="000000" w:themeColor="text1"/>
          <w:sz w:val="24"/>
          <w14:textFill>
            <w14:solidFill>
              <w14:schemeClr w14:val="tx1"/>
            </w14:solidFill>
          </w14:textFill>
        </w:rPr>
        <w:t>缺陷责任期</w:t>
      </w:r>
    </w:p>
    <w:p w14:paraId="02641AB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缺陷责任期的具体期限：</w:t>
      </w:r>
      <w:r>
        <w:rPr>
          <w:rFonts w:hint="eastAsia" w:ascii="宋体" w:hAnsi="宋体"/>
          <w:color w:val="000000" w:themeColor="text1"/>
          <w:sz w:val="24"/>
          <w:u w:val="single"/>
          <w:lang w:val="en-US" w:eastAsia="zh-CN"/>
          <w14:textFill>
            <w14:solidFill>
              <w14:schemeClr w14:val="tx1"/>
            </w14:solidFill>
          </w14:textFill>
        </w:rPr>
        <w:t>12</w:t>
      </w:r>
      <w:r>
        <w:rPr>
          <w:rFonts w:hint="eastAsia" w:ascii="宋体" w:hAnsi="宋体"/>
          <w:color w:val="000000" w:themeColor="text1"/>
          <w:sz w:val="24"/>
          <w:u w:val="single"/>
          <w14:textFill>
            <w14:solidFill>
              <w14:schemeClr w14:val="tx1"/>
            </w14:solidFill>
          </w14:textFill>
        </w:rPr>
        <w:t>个月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FF22422">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15.3 </w:t>
      </w:r>
      <w:r>
        <w:rPr>
          <w:rFonts w:hint="eastAsia" w:ascii="宋体" w:hAnsi="宋体"/>
          <w:b/>
          <w:bCs/>
          <w:color w:val="000000" w:themeColor="text1"/>
          <w:sz w:val="24"/>
          <w14:textFill>
            <w14:solidFill>
              <w14:schemeClr w14:val="tx1"/>
            </w14:solidFill>
          </w14:textFill>
        </w:rPr>
        <w:t>质量保证金</w:t>
      </w:r>
    </w:p>
    <w:p w14:paraId="7533B58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关于是否扣留质量保证金的约定：</w:t>
      </w:r>
      <w:r>
        <w:rPr>
          <w:rFonts w:hint="eastAsia" w:ascii="宋体" w:hAnsi="宋体"/>
          <w:color w:val="000000" w:themeColor="text1"/>
          <w:sz w:val="24"/>
          <w:u w:val="single"/>
          <w14:textFill>
            <w14:solidFill>
              <w14:schemeClr w14:val="tx1"/>
            </w14:solidFill>
          </w14:textFill>
        </w:rPr>
        <w:t xml:space="preserve"> 扣除工程价款结算核定总额的3%保留金作为工程质量保证金</w:t>
      </w:r>
      <w:r>
        <w:rPr>
          <w:rFonts w:hint="eastAsia" w:ascii="宋体" w:hAnsi="宋体"/>
          <w:color w:val="000000" w:themeColor="text1"/>
          <w:sz w:val="24"/>
          <w14:textFill>
            <w14:solidFill>
              <w14:schemeClr w14:val="tx1"/>
            </w14:solidFill>
          </w14:textFill>
        </w:rPr>
        <w:t>。</w:t>
      </w:r>
    </w:p>
    <w:p w14:paraId="5BE59B2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15.3.1 </w:t>
      </w:r>
      <w:r>
        <w:rPr>
          <w:rFonts w:hint="eastAsia" w:ascii="宋体" w:hAnsi="宋体"/>
          <w:color w:val="000000" w:themeColor="text1"/>
          <w:sz w:val="24"/>
          <w14:textFill>
            <w14:solidFill>
              <w14:schemeClr w14:val="tx1"/>
            </w14:solidFill>
          </w14:textFill>
        </w:rPr>
        <w:t>承包人提供质量保证金的方式</w:t>
      </w:r>
    </w:p>
    <w:p w14:paraId="3BC1352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质量保证金采用以下第</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w:t>
      </w:r>
    </w:p>
    <w:p w14:paraId="0C1D07B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）质量保证金保函，保证金额为：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0F845D67">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的工程款；</w:t>
      </w:r>
    </w:p>
    <w:p w14:paraId="1702124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）其他方式</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B93E8A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15.3.2 </w:t>
      </w:r>
      <w:r>
        <w:rPr>
          <w:rFonts w:hint="eastAsia" w:ascii="宋体" w:hAnsi="宋体"/>
          <w:color w:val="000000" w:themeColor="text1"/>
          <w:sz w:val="24"/>
          <w14:textFill>
            <w14:solidFill>
              <w14:schemeClr w14:val="tx1"/>
            </w14:solidFill>
          </w14:textFill>
        </w:rPr>
        <w:t>质量保证金的扣留</w:t>
      </w:r>
      <w:r>
        <w:rPr>
          <w:rFonts w:ascii="宋体" w:hAnsi="宋体"/>
          <w:color w:val="000000" w:themeColor="text1"/>
          <w:sz w:val="24"/>
          <w14:textFill>
            <w14:solidFill>
              <w14:schemeClr w14:val="tx1"/>
            </w14:solidFill>
          </w14:textFill>
        </w:rPr>
        <w:t xml:space="preserve"> </w:t>
      </w:r>
    </w:p>
    <w:p w14:paraId="40B598A4">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质量保证金的扣留采取以下第（</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）种方式：</w:t>
      </w:r>
    </w:p>
    <w:p w14:paraId="7B2FA312">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）在支付工程进度款时逐次扣留，在此情形下，质量保证金的计算基数不包括预付款的支付、扣回以及价格调整的金额；</w:t>
      </w:r>
    </w:p>
    <w:p w14:paraId="53E0B09E">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）工程竣工结算时一次性扣留质量保证金；</w:t>
      </w:r>
    </w:p>
    <w:p w14:paraId="4C3CA8AA">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）其他扣留方式</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68221E6">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关于质量保证金的补充约定：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9403FDF">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15.4</w:t>
      </w:r>
      <w:r>
        <w:rPr>
          <w:rFonts w:hint="eastAsia" w:ascii="宋体" w:hAnsi="宋体"/>
          <w:b/>
          <w:bCs/>
          <w:color w:val="000000" w:themeColor="text1"/>
          <w:sz w:val="24"/>
          <w14:textFill>
            <w14:solidFill>
              <w14:schemeClr w14:val="tx1"/>
            </w14:solidFill>
          </w14:textFill>
        </w:rPr>
        <w:t>保修</w:t>
      </w:r>
    </w:p>
    <w:p w14:paraId="046953D0">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15.4.1 </w:t>
      </w:r>
      <w:r>
        <w:rPr>
          <w:rFonts w:hint="eastAsia" w:ascii="宋体" w:hAnsi="宋体"/>
          <w:color w:val="000000" w:themeColor="text1"/>
          <w:sz w:val="24"/>
          <w14:textFill>
            <w14:solidFill>
              <w14:schemeClr w14:val="tx1"/>
            </w14:solidFill>
          </w14:textFill>
        </w:rPr>
        <w:t>保修责任</w:t>
      </w:r>
    </w:p>
    <w:p w14:paraId="58B37E0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工程保修期为：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按《建设工程质量管理条例》及有规定执行</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07D230E">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15.4.3 </w:t>
      </w:r>
      <w:r>
        <w:rPr>
          <w:rFonts w:hint="eastAsia" w:ascii="宋体" w:hAnsi="宋体"/>
          <w:color w:val="000000" w:themeColor="text1"/>
          <w:sz w:val="24"/>
          <w14:textFill>
            <w14:solidFill>
              <w14:schemeClr w14:val="tx1"/>
            </w14:solidFill>
          </w14:textFill>
        </w:rPr>
        <w:t>修复通知</w:t>
      </w:r>
    </w:p>
    <w:p w14:paraId="38BE1E16">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承包人收到保修通知并到达工程现场的合理时间：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具体见工程质量保修书规定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B9899E7">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16. </w:t>
      </w:r>
      <w:r>
        <w:rPr>
          <w:rFonts w:hint="eastAsia" w:ascii="宋体" w:hAnsi="宋体" w:eastAsia="宋体"/>
          <w:b/>
          <w:bCs w:val="0"/>
          <w:color w:val="000000" w:themeColor="text1"/>
          <w14:textFill>
            <w14:solidFill>
              <w14:schemeClr w14:val="tx1"/>
            </w14:solidFill>
          </w14:textFill>
        </w:rPr>
        <w:t>违约</w:t>
      </w:r>
    </w:p>
    <w:p w14:paraId="03A50B5C">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16.1 </w:t>
      </w:r>
      <w:r>
        <w:rPr>
          <w:rFonts w:hint="eastAsia" w:ascii="宋体" w:hAnsi="宋体"/>
          <w:b/>
          <w:bCs w:val="0"/>
          <w:color w:val="000000" w:themeColor="text1"/>
          <w:sz w:val="24"/>
          <w14:textFill>
            <w14:solidFill>
              <w14:schemeClr w14:val="tx1"/>
            </w14:solidFill>
          </w14:textFill>
        </w:rPr>
        <w:t>发包人违约</w:t>
      </w:r>
    </w:p>
    <w:p w14:paraId="2A168F0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16.1.1</w:t>
      </w:r>
      <w:r>
        <w:rPr>
          <w:rFonts w:hint="eastAsia" w:ascii="宋体" w:hAnsi="宋体"/>
          <w:color w:val="000000" w:themeColor="text1"/>
          <w:sz w:val="24"/>
          <w14:textFill>
            <w14:solidFill>
              <w14:schemeClr w14:val="tx1"/>
            </w14:solidFill>
          </w14:textFill>
        </w:rPr>
        <w:t>发包人违约的情形</w:t>
      </w:r>
    </w:p>
    <w:p w14:paraId="0133D577">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发包人违约的其他情形：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无</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A404ADC">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16.1.2 </w:t>
      </w:r>
      <w:r>
        <w:rPr>
          <w:rFonts w:hint="eastAsia" w:ascii="宋体" w:hAnsi="宋体"/>
          <w:color w:val="000000" w:themeColor="text1"/>
          <w:sz w:val="24"/>
          <w14:textFill>
            <w14:solidFill>
              <w14:schemeClr w14:val="tx1"/>
            </w14:solidFill>
          </w14:textFill>
        </w:rPr>
        <w:t>发包人违约的责任</w:t>
      </w:r>
    </w:p>
    <w:p w14:paraId="305F33F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发包人违约责任的承担方式和计算方法：</w:t>
      </w:r>
    </w:p>
    <w:p w14:paraId="3335D1B1">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）因发包人原因未能在计划开工日期前</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天内下达开工通知的违约责任：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由发包人补救</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E69413E">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）因发包人原因未能按合同约定支付合同价款的违约责任：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按通用条款</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E54A120">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）发包人违反第</w:t>
      </w:r>
      <w:r>
        <w:rPr>
          <w:rFonts w:ascii="宋体" w:hAnsi="宋体"/>
          <w:color w:val="000000" w:themeColor="text1"/>
          <w:sz w:val="24"/>
          <w14:textFill>
            <w14:solidFill>
              <w14:schemeClr w14:val="tx1"/>
            </w14:solidFill>
          </w14:textFill>
        </w:rPr>
        <w:t>10.1</w:t>
      </w:r>
      <w:r>
        <w:rPr>
          <w:rFonts w:hint="eastAsia" w:ascii="宋体" w:hAnsi="宋体"/>
          <w:color w:val="000000" w:themeColor="text1"/>
          <w:sz w:val="24"/>
          <w14:textFill>
            <w14:solidFill>
              <w14:schemeClr w14:val="tx1"/>
            </w14:solidFill>
          </w14:textFill>
        </w:rPr>
        <w:t>款〔变更的范围〕第（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）项约定，自行实施被取消的工作或转由他人实施的违约责任：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按通用条款</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A68E373">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）发包人提供的材料、工程设备的规格、数量或质量不符合合同约定，或因发包人原因导致交货日期延误或交货地点变更等情况的违约责任：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按通用条款</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E220CC7">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）因发包人违反合同约定造成暂停施工的违约责任：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按通用条款</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2B684DA">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）发包人无正当理由没有在约定期限内发出复工指示，导致承包人无法复工的违约责任：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相应延期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8283256">
      <w:pPr>
        <w:spacing w:line="360" w:lineRule="auto"/>
        <w:ind w:firstLine="240" w:firstLineChars="1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）其他：</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29CA4D">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16.1.3 </w:t>
      </w:r>
      <w:r>
        <w:rPr>
          <w:rFonts w:hint="eastAsia" w:ascii="宋体" w:hAnsi="宋体"/>
          <w:color w:val="000000" w:themeColor="text1"/>
          <w:sz w:val="24"/>
          <w14:textFill>
            <w14:solidFill>
              <w14:schemeClr w14:val="tx1"/>
            </w14:solidFill>
          </w14:textFill>
        </w:rPr>
        <w:t>因发包人违约解除合同</w:t>
      </w:r>
    </w:p>
    <w:p w14:paraId="39FD9AB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承包人按</w:t>
      </w:r>
      <w:r>
        <w:rPr>
          <w:rFonts w:ascii="宋体" w:hAnsi="宋体"/>
          <w:color w:val="000000" w:themeColor="text1"/>
          <w:sz w:val="24"/>
          <w14:textFill>
            <w14:solidFill>
              <w14:schemeClr w14:val="tx1"/>
            </w14:solidFill>
          </w14:textFill>
        </w:rPr>
        <w:t>16.1.1</w:t>
      </w:r>
      <w:r>
        <w:rPr>
          <w:rFonts w:hint="eastAsia" w:ascii="宋体" w:hAnsi="宋体"/>
          <w:color w:val="000000" w:themeColor="text1"/>
          <w:sz w:val="24"/>
          <w14:textFill>
            <w14:solidFill>
              <w14:schemeClr w14:val="tx1"/>
            </w14:solidFill>
          </w14:textFill>
        </w:rPr>
        <w:t>项〔发包人违约的情形〕约定暂停施工满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30</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天后发包人仍不纠正其违约行为并致使合同目的不能实现的，承包人有权解除合同。</w:t>
      </w:r>
    </w:p>
    <w:p w14:paraId="7477F2E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 </w:t>
      </w:r>
      <w:r>
        <w:rPr>
          <w:rFonts w:hint="eastAsia" w:ascii="宋体" w:hAnsi="宋体"/>
          <w:color w:val="000000" w:themeColor="text1"/>
          <w:sz w:val="24"/>
          <w14:textFill>
            <w14:solidFill>
              <w14:schemeClr w14:val="tx1"/>
            </w14:solidFill>
          </w14:textFill>
        </w:rPr>
        <w:t>承包人违约</w:t>
      </w:r>
    </w:p>
    <w:p w14:paraId="01EFE8D2">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16.2.1 </w:t>
      </w:r>
      <w:r>
        <w:rPr>
          <w:rFonts w:hint="eastAsia" w:ascii="宋体" w:hAnsi="宋体"/>
          <w:color w:val="000000" w:themeColor="text1"/>
          <w:sz w:val="24"/>
          <w14:textFill>
            <w14:solidFill>
              <w14:schemeClr w14:val="tx1"/>
            </w14:solidFill>
          </w14:textFill>
        </w:rPr>
        <w:t>承包人违约的情形</w:t>
      </w:r>
    </w:p>
    <w:p w14:paraId="4682D5D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承包人违约的其他情形：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按通用条款</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637823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16.2.2</w:t>
      </w:r>
      <w:r>
        <w:rPr>
          <w:rFonts w:hint="eastAsia" w:ascii="宋体" w:hAnsi="宋体"/>
          <w:color w:val="000000" w:themeColor="text1"/>
          <w:sz w:val="24"/>
          <w14:textFill>
            <w14:solidFill>
              <w14:schemeClr w14:val="tx1"/>
            </w14:solidFill>
          </w14:textFill>
        </w:rPr>
        <w:t>承包人违约的责任</w:t>
      </w:r>
    </w:p>
    <w:p w14:paraId="544AF2A8">
      <w:pP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承包人违约责任的承担方式和计算方法：</w:t>
      </w:r>
    </w:p>
    <w:p w14:paraId="4D6A8416">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(1)承包人未按本合同通用条款第 16.2.1(2)-(3)条内容完成的，承包人无条件更 换不合格的材料、工程设备和返工处理，修复至工程质量要求并承担相关费用，并在发包人 规定的时间内完成返工，否则发包人有权扣罚该分项工程 20%的工程款作为违约金。</w:t>
      </w:r>
    </w:p>
    <w:p w14:paraId="5DFA9896">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(2)承包人有本合同通用条款第 16.2.1(6)条情形的，或经监理人检验认为修复质量不合格而承包人拒绝再进行修补的，发包人将扣除承包人全部预留尾款，承包人须按合同总价款的30%向发包人支付违约金。</w:t>
      </w:r>
    </w:p>
    <w:p w14:paraId="6E07A788">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(3)承包人有本专用合同条款 3.1、6 条违约责任的，发包人有权扣除承包人的违约金。违约金金额按计量支付款的 30%计算，均在计量支付款内扣除。监理人预先下发含有罚款意向的指令，如承包人不及时采取措施纠正，则在指令下达后十五天下发罚款通知书(不再陈述罚款理由)。</w:t>
      </w:r>
    </w:p>
    <w:p w14:paraId="1DA8F457">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(4)承包人应协助发包人办理该项目施工许可证(如有),按北海市有关安全文明现场 施工的规定完成文明施工设施建设并通过相关行政部门验收，同时按发包人要求及时提供 报监相关资料。因承包人未按发包人的要求按时完成文明施工设施建设并通过相关行政 部门验收或未按发包人要求的时间提供报监相关资料而影响施工许可证的办理，视为承 包人违约，每延误一日按 5000 元人民币向发包人支付违约金。</w:t>
      </w:r>
    </w:p>
    <w:p w14:paraId="7784EB91">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(5)承包人违反按本合同通用条款第 16.2.1(2)条内容的，承包人应无条件更换不合格的材料、工程设备，并按不合格的材料或工程设备总金额 10%向发包人支付违约金。</w:t>
      </w:r>
    </w:p>
    <w:p w14:paraId="1FCDB8DD">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(6)工程达到竣工验收条件后，承包人不得以发包人逾期支付工程款等任何理由拒绝配合竣工验收或者拒绝提供工程资料，如发包人或监理单位通知承包人配合竣工验收或者提供工程资料，承包人在通知的合理期限后仍拒绝配合竣工验收或者提供工程资料的，则承包人每逾期一天向发包人支付违约金 2000 元。因此造成工期延误的，工期延误违约责任另按专用条款关于逾期竣工的约定执行。发包人存在逾期支付工程款等违约行为的，承包人可要求发包人按照专用条款关于发包人逾期付款的约定承担违约责任，但不得拒绝配合竣工验收或者拒绝提供工程资料</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1F06827F">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16.2.3 </w:t>
      </w:r>
      <w:r>
        <w:rPr>
          <w:rFonts w:hint="eastAsia" w:ascii="宋体" w:hAnsi="宋体"/>
          <w:color w:val="000000" w:themeColor="text1"/>
          <w:sz w:val="24"/>
          <w14:textFill>
            <w14:solidFill>
              <w14:schemeClr w14:val="tx1"/>
            </w14:solidFill>
          </w14:textFill>
        </w:rPr>
        <w:t>因承包人违约解除合同</w:t>
      </w:r>
    </w:p>
    <w:p w14:paraId="1E1D629D">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关于承包人违约解除合同的特别约定：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承包人有违反以下情况之一的，发包人有权解除合同 , 造成发包人损失的，发包人有权要求承包人赔偿全部损失、按本合同总价的 30%向发包人支付违约金、退还发包人已付款项，并没收其全部预留尾款。    </w:t>
      </w:r>
    </w:p>
    <w:p w14:paraId="5073DEFB">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(1)承包人无正当理由不按开工通知的要求及时进场组织施工和不按签订协议书时商订的进度计划有效地开展施工准备，造成工期延误的；     </w:t>
      </w:r>
    </w:p>
    <w:p w14:paraId="2ABE102D">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(2)承包人违反本合同通用条款第 3.5条规定私自将合同或合同的任何部分或任何权利转让给其他人，或私自将工程或工程的一部分分包出去的；    </w:t>
      </w:r>
    </w:p>
    <w:p w14:paraId="1D394113">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(3)未经监理人批准，承包人私自将已按响应文件承诺进入工地的工程设备、施工设备、临时工程或材料撤离工地的；     </w:t>
      </w:r>
    </w:p>
    <w:p w14:paraId="22D9D6AA">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(4)由于承包人原因拒绝按合同进度计划及时完成合同规定的工程，而又未采取有效措施赶上进度，在发包人发出赶工通知后仍未能赶工且造成工期进度延误一个月以上的；    </w:t>
      </w:r>
    </w:p>
    <w:p w14:paraId="7F26648C">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(5)承包人否认合同有效或拒绝履行合同规定的承包人义务，或由于法律、财务等原因导致承包人无法继续履行或事实全面已停工连续超过一个月或实质上已停止履行合同的义务的；</w:t>
      </w:r>
    </w:p>
    <w:p w14:paraId="5FD906D2">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(6)合同签订之日起十五日内，承包人无法按合同规定及响应文件的承诺进场经监理 工程师认可的全部人员和机械的：承包人应按发包人解除合同的通知支付合同总价的 30% 的违约金给发包人，造成发包人经济损失的，承包人还应赔偿全部损失。    </w:t>
      </w:r>
    </w:p>
    <w:p w14:paraId="17829DA5">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(7)因合同的履行等发生争议的，守约方可要求违约方承担的维权费用包括但不限于诉讼费、保全费、保全保险费、公告费、评估费、鉴定费、律师费、差旅费等</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1230847">
      <w:pPr>
        <w:spacing w:line="360" w:lineRule="auto"/>
        <w:ind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发包人继续使用承包人在施工现场的材料、设备、临时工程、承包人文件和由承包人或以其名义编制的其他文件的费用承担方式：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71906CC">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17. </w:t>
      </w:r>
      <w:r>
        <w:rPr>
          <w:rFonts w:hint="eastAsia" w:ascii="宋体" w:hAnsi="宋体" w:eastAsia="宋体"/>
          <w:b/>
          <w:bCs w:val="0"/>
          <w:color w:val="000000" w:themeColor="text1"/>
          <w14:textFill>
            <w14:solidFill>
              <w14:schemeClr w14:val="tx1"/>
            </w14:solidFill>
          </w14:textFill>
        </w:rPr>
        <w:t>不可抗力</w:t>
      </w:r>
      <w:r>
        <w:rPr>
          <w:rFonts w:ascii="宋体" w:hAnsi="宋体" w:eastAsia="宋体"/>
          <w:b/>
          <w:bCs w:val="0"/>
          <w:color w:val="000000" w:themeColor="text1"/>
          <w14:textFill>
            <w14:solidFill>
              <w14:schemeClr w14:val="tx1"/>
            </w14:solidFill>
          </w14:textFill>
        </w:rPr>
        <w:t xml:space="preserve"> </w:t>
      </w:r>
    </w:p>
    <w:p w14:paraId="34C87CB2">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17.1 </w:t>
      </w:r>
      <w:r>
        <w:rPr>
          <w:rFonts w:hint="eastAsia" w:ascii="宋体" w:hAnsi="宋体"/>
          <w:b/>
          <w:bCs w:val="0"/>
          <w:color w:val="000000" w:themeColor="text1"/>
          <w:sz w:val="24"/>
          <w14:textFill>
            <w14:solidFill>
              <w14:schemeClr w14:val="tx1"/>
            </w14:solidFill>
          </w14:textFill>
        </w:rPr>
        <w:t>不可抗力的确认</w:t>
      </w:r>
    </w:p>
    <w:p w14:paraId="6CCC6C9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除通用合同条款约定的不可抗力事件之外，视为不可抗力的其他情形：</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①6 级以上的地震；②6 级以上持续一天的大风；③暴雨级以上持续 1 天的大雨；④50 年以上未发生过，持续 2 天的高温天气；⑤50 年以上未发生过，持续 2 天的低温天气；⑥50 年以上未发生过的洪水水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4E73905">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17.4 </w:t>
      </w:r>
      <w:r>
        <w:rPr>
          <w:rFonts w:hint="eastAsia" w:ascii="宋体" w:hAnsi="宋体"/>
          <w:b/>
          <w:bCs/>
          <w:color w:val="000000" w:themeColor="text1"/>
          <w:sz w:val="24"/>
          <w14:textFill>
            <w14:solidFill>
              <w14:schemeClr w14:val="tx1"/>
            </w14:solidFill>
          </w14:textFill>
        </w:rPr>
        <w:t>因不可抗力解除合同</w:t>
      </w:r>
    </w:p>
    <w:p w14:paraId="70C45B10">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合同解除后，发包人应在商定或确定发包人应支付款项后</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30</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天内完成款项的支付。</w:t>
      </w:r>
    </w:p>
    <w:p w14:paraId="1FA32B3C">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18. </w:t>
      </w:r>
      <w:r>
        <w:rPr>
          <w:rFonts w:hint="eastAsia" w:ascii="宋体" w:hAnsi="宋体" w:eastAsia="宋体"/>
          <w:b/>
          <w:bCs w:val="0"/>
          <w:color w:val="000000" w:themeColor="text1"/>
          <w14:textFill>
            <w14:solidFill>
              <w14:schemeClr w14:val="tx1"/>
            </w14:solidFill>
          </w14:textFill>
        </w:rPr>
        <w:t>保险</w:t>
      </w:r>
    </w:p>
    <w:p w14:paraId="240AB83A">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18.1 </w:t>
      </w:r>
      <w:r>
        <w:rPr>
          <w:rFonts w:hint="eastAsia" w:ascii="宋体" w:hAnsi="宋体"/>
          <w:b/>
          <w:bCs w:val="0"/>
          <w:color w:val="000000" w:themeColor="text1"/>
          <w:sz w:val="24"/>
          <w14:textFill>
            <w14:solidFill>
              <w14:schemeClr w14:val="tx1"/>
            </w14:solidFill>
          </w14:textFill>
        </w:rPr>
        <w:t>工程保险</w:t>
      </w:r>
    </w:p>
    <w:p w14:paraId="65D9CA9F">
      <w:pPr>
        <w:spacing w:line="360" w:lineRule="auto"/>
        <w:ind w:firstLine="480" w:firstLineChars="200"/>
        <w:jc w:val="lef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关于工程保险的特别约定：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承包人应为其在施工现场工作的全部员工办理建设工程意外伤害险</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p>
    <w:p w14:paraId="5B02A8FB">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(1)投保人：成交单位。</w:t>
      </w:r>
    </w:p>
    <w:p w14:paraId="72C61B26">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(2)投保内容：建设工程意外伤害险。</w:t>
      </w:r>
    </w:p>
    <w:p w14:paraId="05373818">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(3)保险费率：由投保人与合同双方同意的保险人商定。</w:t>
      </w:r>
    </w:p>
    <w:p w14:paraId="21D77D6E">
      <w:pPr>
        <w:spacing w:line="360" w:lineRule="auto"/>
        <w:ind w:firstLine="480" w:firstLineChars="200"/>
        <w:jc w:val="left"/>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(4)保险金额：按保险合同。</w:t>
      </w:r>
    </w:p>
    <w:p w14:paraId="514720C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(5)保险期限：从工程开工至竣工验收合格之日止。</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2580873">
      <w:pPr>
        <w:spacing w:line="360" w:lineRule="auto"/>
        <w:jc w:val="left"/>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18.3 </w:t>
      </w:r>
      <w:r>
        <w:rPr>
          <w:rFonts w:hint="eastAsia" w:ascii="宋体" w:hAnsi="宋体"/>
          <w:b/>
          <w:bCs/>
          <w:color w:val="000000" w:themeColor="text1"/>
          <w:sz w:val="24"/>
          <w14:textFill>
            <w14:solidFill>
              <w14:schemeClr w14:val="tx1"/>
            </w14:solidFill>
          </w14:textFill>
        </w:rPr>
        <w:t>其他保险</w:t>
      </w:r>
    </w:p>
    <w:p w14:paraId="1246AFB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关于其他保险的约定：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承包人必须为施工现场从事施工的所有作业人员和管理人员办理意外伤害保险，并支付保险费</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5A939A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承包人是否应为其施工设备等办理财产保险：</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执行通用条款 18.3 条</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683F4CE">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 xml:space="preserve">18.7 </w:t>
      </w:r>
      <w:r>
        <w:rPr>
          <w:rFonts w:hint="eastAsia" w:ascii="宋体" w:hAnsi="宋体"/>
          <w:b/>
          <w:bCs/>
          <w:color w:val="000000" w:themeColor="text1"/>
          <w:sz w:val="24"/>
          <w14:textFill>
            <w14:solidFill>
              <w14:schemeClr w14:val="tx1"/>
            </w14:solidFill>
          </w14:textFill>
        </w:rPr>
        <w:t>通知义务</w:t>
      </w:r>
    </w:p>
    <w:p w14:paraId="70B96219">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关于变更保险合同时的通知义务的约定：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按通用合同条款，无特殊约定</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1CEE5CB">
      <w:pPr>
        <w:pStyle w:val="8"/>
        <w:spacing w:before="0" w:beforeLines="0" w:after="0" w:afterLines="0" w:line="360" w:lineRule="auto"/>
        <w:ind w:left="0" w:firstLine="0"/>
        <w:rPr>
          <w:rFonts w:ascii="宋体" w:hAnsi="宋体" w:eastAsia="宋体"/>
          <w:b/>
          <w:bCs w:val="0"/>
          <w:color w:val="000000" w:themeColor="text1"/>
          <w14:textFill>
            <w14:solidFill>
              <w14:schemeClr w14:val="tx1"/>
            </w14:solidFill>
          </w14:textFill>
        </w:rPr>
      </w:pPr>
      <w:r>
        <w:rPr>
          <w:rFonts w:ascii="宋体" w:hAnsi="宋体" w:eastAsia="宋体"/>
          <w:b/>
          <w:bCs w:val="0"/>
          <w:color w:val="000000" w:themeColor="text1"/>
          <w14:textFill>
            <w14:solidFill>
              <w14:schemeClr w14:val="tx1"/>
            </w14:solidFill>
          </w14:textFill>
        </w:rPr>
        <w:t xml:space="preserve">20. </w:t>
      </w:r>
      <w:r>
        <w:rPr>
          <w:rFonts w:hint="eastAsia" w:ascii="宋体" w:hAnsi="宋体" w:eastAsia="宋体"/>
          <w:b/>
          <w:bCs w:val="0"/>
          <w:color w:val="000000" w:themeColor="text1"/>
          <w14:textFill>
            <w14:solidFill>
              <w14:schemeClr w14:val="tx1"/>
            </w14:solidFill>
          </w14:textFill>
        </w:rPr>
        <w:t>争议解决</w:t>
      </w:r>
    </w:p>
    <w:p w14:paraId="7FEBEC5E">
      <w:pPr>
        <w:spacing w:line="360" w:lineRule="auto"/>
        <w:jc w:val="left"/>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 xml:space="preserve">20.3 </w:t>
      </w:r>
      <w:r>
        <w:rPr>
          <w:rFonts w:hint="eastAsia" w:ascii="宋体" w:hAnsi="宋体"/>
          <w:b/>
          <w:bCs w:val="0"/>
          <w:color w:val="000000" w:themeColor="text1"/>
          <w:sz w:val="24"/>
          <w14:textFill>
            <w14:solidFill>
              <w14:schemeClr w14:val="tx1"/>
            </w14:solidFill>
          </w14:textFill>
        </w:rPr>
        <w:t>争议评审</w:t>
      </w:r>
    </w:p>
    <w:p w14:paraId="70391C1E">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合同当事人是否同意将工程争议提交争议评审小组决定：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不同意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  </w:t>
      </w:r>
    </w:p>
    <w:p w14:paraId="02B46B24">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20.3.1 </w:t>
      </w:r>
      <w:r>
        <w:rPr>
          <w:rFonts w:hint="eastAsia" w:ascii="宋体" w:hAnsi="宋体"/>
          <w:color w:val="000000" w:themeColor="text1"/>
          <w:sz w:val="24"/>
          <w14:textFill>
            <w14:solidFill>
              <w14:schemeClr w14:val="tx1"/>
            </w14:solidFill>
          </w14:textFill>
        </w:rPr>
        <w:t>争议评审小组的确定</w:t>
      </w:r>
    </w:p>
    <w:p w14:paraId="6E9446F2">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争议评审小组成员的确定：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1799023">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选定争议评审员的期限：</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157A6C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争议评审小组成员的报酬承担方式：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CC19308">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其他事项的约定：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8C6BB93">
      <w:pPr>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20.3.2 </w:t>
      </w:r>
      <w:r>
        <w:rPr>
          <w:rFonts w:hint="eastAsia" w:ascii="宋体" w:hAnsi="宋体"/>
          <w:color w:val="000000" w:themeColor="text1"/>
          <w:sz w:val="24"/>
          <w14:textFill>
            <w14:solidFill>
              <w14:schemeClr w14:val="tx1"/>
            </w14:solidFill>
          </w14:textFill>
        </w:rPr>
        <w:t>争议评审小组的决定</w:t>
      </w:r>
    </w:p>
    <w:p w14:paraId="7BFB07D1">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合同当事人关于本项的约定：</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6976A8">
      <w:pPr>
        <w:spacing w:line="360" w:lineRule="auto"/>
        <w:jc w:val="left"/>
        <w:rPr>
          <w:rFonts w:ascii="宋体" w:hAns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20.4</w:t>
      </w:r>
      <w:r>
        <w:rPr>
          <w:rFonts w:hint="eastAsia" w:ascii="宋体" w:hAnsi="宋体"/>
          <w:b/>
          <w:bCs/>
          <w:color w:val="000000" w:themeColor="text1"/>
          <w:sz w:val="24"/>
          <w14:textFill>
            <w14:solidFill>
              <w14:schemeClr w14:val="tx1"/>
            </w14:solidFill>
          </w14:textFill>
        </w:rPr>
        <w:t>仲裁或诉讼</w:t>
      </w:r>
    </w:p>
    <w:p w14:paraId="3B24586C">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因合同及合同有关事项发生的争议，按下列第</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2</w:t>
      </w:r>
      <w:r>
        <w:rPr>
          <w:rFonts w:hint="eastAsia" w:ascii="宋体" w:hAnsi="宋体"/>
          <w:color w:val="000000" w:themeColor="text1"/>
          <w:sz w:val="24"/>
          <w:u w:val="single"/>
          <w:lang w:eastAsia="zh-CN"/>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种方式解决：</w:t>
      </w:r>
    </w:p>
    <w:p w14:paraId="6DCD7AB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）向项目当地仲裁委员会申请仲裁；</w:t>
      </w:r>
    </w:p>
    <w:p w14:paraId="4FBA9A7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）向项目当地人民法院起诉。</w:t>
      </w:r>
    </w:p>
    <w:p w14:paraId="40E9EB70">
      <w:pPr>
        <w:spacing w:line="360" w:lineRule="exact"/>
        <w:jc w:val="left"/>
        <w:rPr>
          <w:color w:val="000000" w:themeColor="text1"/>
          <w14:textFill>
            <w14:solidFill>
              <w14:schemeClr w14:val="tx1"/>
            </w14:solidFill>
          </w14:textFill>
        </w:rPr>
      </w:pPr>
    </w:p>
    <w:p w14:paraId="68C26D47">
      <w:pPr>
        <w:spacing w:line="360" w:lineRule="exact"/>
        <w:jc w:val="left"/>
        <w:rPr>
          <w:color w:val="000000" w:themeColor="text1"/>
          <w14:textFill>
            <w14:solidFill>
              <w14:schemeClr w14:val="tx1"/>
            </w14:solidFill>
          </w14:textFill>
        </w:rPr>
      </w:pPr>
    </w:p>
    <w:p w14:paraId="6B3BF2C3">
      <w:pPr>
        <w:spacing w:line="360" w:lineRule="exact"/>
        <w:jc w:val="left"/>
        <w:rPr>
          <w:color w:val="000000" w:themeColor="text1"/>
          <w14:textFill>
            <w14:solidFill>
              <w14:schemeClr w14:val="tx1"/>
            </w14:solidFill>
          </w14:textFill>
        </w:rPr>
      </w:pPr>
    </w:p>
    <w:p w14:paraId="75F37427">
      <w:pPr>
        <w:spacing w:line="360" w:lineRule="exact"/>
        <w:jc w:val="left"/>
        <w:rPr>
          <w:color w:val="000000" w:themeColor="text1"/>
          <w14:textFill>
            <w14:solidFill>
              <w14:schemeClr w14:val="tx1"/>
            </w14:solidFill>
          </w14:textFill>
        </w:rPr>
      </w:pPr>
    </w:p>
    <w:p w14:paraId="39D38EBA">
      <w:pPr>
        <w:spacing w:line="360" w:lineRule="exact"/>
        <w:jc w:val="left"/>
        <w:rPr>
          <w:color w:val="000000" w:themeColor="text1"/>
          <w14:textFill>
            <w14:solidFill>
              <w14:schemeClr w14:val="tx1"/>
            </w14:solidFill>
          </w14:textFill>
        </w:rPr>
      </w:pPr>
    </w:p>
    <w:p w14:paraId="68E2C443">
      <w:pPr>
        <w:pStyle w:val="7"/>
        <w:spacing w:line="240" w:lineRule="auto"/>
        <w:jc w:val="center"/>
        <w:rPr>
          <w:rFonts w:ascii="方正小标宋简体" w:eastAsia="方正小标宋简体"/>
          <w:b w:val="0"/>
          <w:color w:val="000000" w:themeColor="text1"/>
          <w:sz w:val="36"/>
          <w:szCs w:val="36"/>
          <w14:textFill>
            <w14:solidFill>
              <w14:schemeClr w14:val="tx1"/>
            </w14:solidFill>
          </w14:textFill>
        </w:rPr>
      </w:pPr>
      <w:r>
        <w:rPr>
          <w:rFonts w:hint="eastAsia" w:ascii="方正小标宋简体" w:eastAsia="方正小标宋简体"/>
          <w:b w:val="0"/>
          <w:color w:val="000000" w:themeColor="text1"/>
          <w:sz w:val="36"/>
          <w:szCs w:val="36"/>
          <w14:textFill>
            <w14:solidFill>
              <w14:schemeClr w14:val="tx1"/>
            </w14:solidFill>
          </w14:textFill>
        </w:rPr>
        <w:t>第三部分  合同协议书</w:t>
      </w:r>
    </w:p>
    <w:p w14:paraId="141E08E4">
      <w:pPr>
        <w:jc w:val="center"/>
        <w:rPr>
          <w:rFonts w:ascii="宋体" w:hAnsi="宋体"/>
          <w:b/>
          <w:color w:val="000000" w:themeColor="text1"/>
          <w:szCs w:val="21"/>
          <w14:textFill>
            <w14:solidFill>
              <w14:schemeClr w14:val="tx1"/>
            </w14:solidFill>
          </w14:textFill>
        </w:rPr>
      </w:pPr>
    </w:p>
    <w:p w14:paraId="606A4719">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发包人（全称）：</w:t>
      </w:r>
      <w:r>
        <w:rPr>
          <w:rFonts w:hint="eastAsia" w:ascii="宋体" w:hAnsi="宋体" w:cs="宋体"/>
          <w:b/>
          <w:color w:val="000000" w:themeColor="text1"/>
          <w:sz w:val="24"/>
          <w:u w:val="single"/>
          <w14:textFill>
            <w14:solidFill>
              <w14:schemeClr w14:val="tx1"/>
            </w14:solidFill>
          </w14:textFill>
        </w:rPr>
        <w:t>             </w:t>
      </w:r>
    </w:p>
    <w:p w14:paraId="2436AA9C">
      <w:pPr>
        <w:spacing w:line="360" w:lineRule="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承包人（全称）：</w:t>
      </w:r>
      <w:r>
        <w:rPr>
          <w:rFonts w:hint="eastAsia" w:ascii="宋体" w:hAnsi="宋体" w:cs="宋体"/>
          <w:b/>
          <w:color w:val="000000" w:themeColor="text1"/>
          <w:sz w:val="24"/>
          <w:u w:val="single"/>
          <w14:textFill>
            <w14:solidFill>
              <w14:schemeClr w14:val="tx1"/>
            </w14:solidFill>
          </w14:textFill>
        </w:rPr>
        <w:t>             </w:t>
      </w:r>
    </w:p>
    <w:p w14:paraId="529B734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工程施工及有关事项协商一致共同达成如下协议：</w:t>
      </w:r>
    </w:p>
    <w:p w14:paraId="7BC7AFFC">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一、工程概况</w:t>
      </w:r>
    </w:p>
    <w:p w14:paraId="480FF33D">
      <w:pPr>
        <w:snapToGrid w:val="0"/>
        <w:spacing w:line="360" w:lineRule="auto"/>
        <w:ind w:firstLine="470" w:firstLineChars="196"/>
        <w:rPr>
          <w:rFonts w:ascii="宋体" w:hAnsi="宋体"/>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1.工程名称</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B373864">
      <w:pPr>
        <w:snapToGrid w:val="0"/>
        <w:spacing w:line="360" w:lineRule="auto"/>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2.工程地点：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5FEAE15">
      <w:pPr>
        <w:snapToGrid w:val="0"/>
        <w:spacing w:line="360" w:lineRule="auto"/>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3.工程立项批准文号：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w:t>
      </w:r>
    </w:p>
    <w:p w14:paraId="03DDA99D">
      <w:pPr>
        <w:snapToGrid w:val="0"/>
        <w:spacing w:line="360" w:lineRule="auto"/>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4.资金来源：</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w:t>
      </w:r>
    </w:p>
    <w:p w14:paraId="6EDE63AA">
      <w:pPr>
        <w:snapToGrid w:val="0"/>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5.工程承包范围：</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164D01DF">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二、合同工期</w:t>
      </w:r>
    </w:p>
    <w:p w14:paraId="4379E2EF">
      <w:pPr>
        <w:snapToGrid w:val="0"/>
        <w:spacing w:line="360" w:lineRule="auto"/>
        <w:ind w:firstLine="45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计划开工日期：</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日。</w:t>
      </w:r>
    </w:p>
    <w:p w14:paraId="35D890F1">
      <w:pPr>
        <w:snapToGrid w:val="0"/>
        <w:spacing w:line="360" w:lineRule="auto"/>
        <w:ind w:firstLine="45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计划竣工日期：</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日。</w:t>
      </w:r>
    </w:p>
    <w:p w14:paraId="23FDC456">
      <w:pPr>
        <w:snapToGrid w:val="0"/>
        <w:spacing w:line="360" w:lineRule="auto"/>
        <w:ind w:firstLine="45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工期总日历天数：</w:t>
      </w:r>
      <w:r>
        <w:rPr>
          <w:rFonts w:hint="eastAsia" w:ascii="宋体" w:hAnsi="宋体" w:cs="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天。工期总日历天数与根据前述计划开竣工日期计算的工期天数不一致的，以工期总日历天数为准。</w:t>
      </w:r>
    </w:p>
    <w:p w14:paraId="4E392514">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三、质量标准：</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工程质量符合</w:t>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ascii="宋体" w:hAnsi="宋体"/>
          <w:b/>
          <w:color w:val="000000" w:themeColor="text1"/>
          <w:sz w:val="24"/>
          <w14:textFill>
            <w14:solidFill>
              <w14:schemeClr w14:val="tx1"/>
            </w14:solidFill>
          </w14:textFill>
        </w:rPr>
        <w:sym w:font="宋体" w:char="E5E5"/>
      </w:r>
      <w:r>
        <w:rPr>
          <w:rFonts w:hint="eastAsia" w:ascii="宋体" w:hAnsi="宋体"/>
          <w:b/>
          <w:color w:val="000000" w:themeColor="text1"/>
          <w:sz w:val="24"/>
          <w14:textFill>
            <w14:solidFill>
              <w14:schemeClr w14:val="tx1"/>
            </w14:solidFill>
          </w14:textFill>
        </w:rPr>
        <w:t>标准。</w:t>
      </w:r>
    </w:p>
    <w:p w14:paraId="44A05D55">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四、签约合同价与合同价格形式</w:t>
      </w:r>
      <w:r>
        <w:rPr>
          <w:rFonts w:ascii="宋体" w:hAnsi="宋体"/>
          <w:b/>
          <w:color w:val="000000" w:themeColor="text1"/>
          <w:sz w:val="24"/>
          <w14:textFill>
            <w14:solidFill>
              <w14:schemeClr w14:val="tx1"/>
            </w14:solidFill>
          </w14:textFill>
        </w:rPr>
        <w:tab/>
      </w:r>
    </w:p>
    <w:p w14:paraId="392A954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1.签约合同价为：人民币（大写）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w:t>
      </w:r>
    </w:p>
    <w:p w14:paraId="4C078F61">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其中：（1）安全文明施工费：人民币（大写）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 ；</w:t>
      </w:r>
    </w:p>
    <w:p w14:paraId="026CBDD5">
      <w:pPr>
        <w:snapToGrid w:val="0"/>
        <w:spacing w:line="360" w:lineRule="auto"/>
        <w:ind w:firstLine="1080" w:firstLineChars="4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（2）材料和工程设备暂估价金额：人民币（大写）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 ；</w:t>
      </w:r>
    </w:p>
    <w:p w14:paraId="2DF28BCD">
      <w:pPr>
        <w:snapToGrid w:val="0"/>
        <w:spacing w:line="36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（3）专业工程暂估价金额：人民币（大写）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w:t>
      </w:r>
    </w:p>
    <w:p w14:paraId="54A961D4">
      <w:pPr>
        <w:snapToGrid w:val="0"/>
        <w:spacing w:line="360" w:lineRule="auto"/>
        <w:ind w:firstLine="960" w:firstLineChars="4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（4）暂列金额：人民币（大写）</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元）。</w:t>
      </w:r>
    </w:p>
    <w:p w14:paraId="0003094F">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2.合同价格形式：</w:t>
      </w:r>
      <w:r>
        <w:rPr>
          <w:rFonts w:hint="eastAsia" w:ascii="宋体" w:hAnsi="宋体" w:cs="宋体"/>
          <w:color w:val="000000" w:themeColor="text1"/>
          <w:sz w:val="24"/>
          <w:u w:val="single"/>
          <w14:textFill>
            <w14:solidFill>
              <w14:schemeClr w14:val="tx1"/>
            </w14:solidFill>
          </w14:textFill>
        </w:rPr>
        <w:t>           </w:t>
      </w:r>
      <w:r>
        <w:rPr>
          <w:rFonts w:hint="eastAsia" w:ascii="宋体" w:hAnsi="宋体"/>
          <w:color w:val="000000" w:themeColor="text1"/>
          <w:sz w:val="24"/>
          <w14:textFill>
            <w14:solidFill>
              <w14:schemeClr w14:val="tx1"/>
            </w14:solidFill>
          </w14:textFill>
        </w:rPr>
        <w:t>。</w:t>
      </w:r>
    </w:p>
    <w:p w14:paraId="45062DFA">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五、合同文件构成</w:t>
      </w:r>
    </w:p>
    <w:p w14:paraId="45CE1D68">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本协议书与下列文件一起构成合同文件：</w:t>
      </w:r>
    </w:p>
    <w:p w14:paraId="1CFEFBB5">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（1）成交通知书（如果有）；</w:t>
      </w:r>
    </w:p>
    <w:p w14:paraId="0FF672E6">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（2）响应函及其附录（如果有）； </w:t>
      </w:r>
    </w:p>
    <w:p w14:paraId="354602D5">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（3）专用合同条款及其附件；</w:t>
      </w:r>
    </w:p>
    <w:p w14:paraId="4E3494F2">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（4）通用合同条款；</w:t>
      </w:r>
    </w:p>
    <w:p w14:paraId="574AA19D">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（5）技术标准和要求；</w:t>
      </w:r>
    </w:p>
    <w:p w14:paraId="3A89D116">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（6）图纸；</w:t>
      </w:r>
    </w:p>
    <w:p w14:paraId="24AE85B3">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（7）已标价工程量清单或预算书；</w:t>
      </w:r>
    </w:p>
    <w:p w14:paraId="63DE3FF9">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（8）其他合同文件。</w:t>
      </w:r>
    </w:p>
    <w:p w14:paraId="7DED4A5D">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在合同订立及履行过程中形成的与合同有关的文件均构成合同文件组成部分。</w:t>
      </w:r>
    </w:p>
    <w:p w14:paraId="0E76D816">
      <w:pPr>
        <w:autoSpaceDE w:val="0"/>
        <w:autoSpaceDN w:val="0"/>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上述各项合同文件包括合同当事人就该项合同文件所作出的补充和修改，属于同一类内容的文件，应以最新签署的为准。</w:t>
      </w:r>
    </w:p>
    <w:p w14:paraId="14008546">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六、承诺</w:t>
      </w:r>
    </w:p>
    <w:p w14:paraId="12798CE4">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1.发包人承诺按照法律规定履行项目审批手续、筹集工程建设资金并按照合同约定的期限和方式支付合同价款。</w:t>
      </w:r>
    </w:p>
    <w:p w14:paraId="20934CE3">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06D3C9F7">
      <w:pPr>
        <w:snapToGrid w:val="0"/>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3.发包人和承包人通过政府采购形式签订合同的，双方理解并同意不再就同一工程另行签订与合同实质性内容相背离的协议。</w:t>
      </w:r>
    </w:p>
    <w:p w14:paraId="4925C9EA">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七、词语含义</w:t>
      </w:r>
    </w:p>
    <w:p w14:paraId="356AAF34">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本协议书中词语含义与第二部分通用合同条款中赋予的含义相同。</w:t>
      </w:r>
    </w:p>
    <w:p w14:paraId="62872F9E">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八、签订时间</w:t>
      </w:r>
    </w:p>
    <w:p w14:paraId="509C5C57">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本合同于</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日签订。</w:t>
      </w:r>
    </w:p>
    <w:p w14:paraId="61B99021">
      <w:pPr>
        <w:pStyle w:val="84"/>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九、签订地点</w:t>
      </w:r>
    </w:p>
    <w:p w14:paraId="2C2D5622">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本合同在</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签订。</w:t>
      </w:r>
    </w:p>
    <w:p w14:paraId="5365FCDD">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十、补充协议</w:t>
      </w:r>
    </w:p>
    <w:p w14:paraId="4B989250">
      <w:pPr>
        <w:snapToGrid w:val="0"/>
        <w:spacing w:line="360" w:lineRule="auto"/>
        <w:ind w:firstLine="480" w:firstLineChars="200"/>
        <w:rPr>
          <w:rFonts w:ascii="宋体" w:hAnsi="宋体"/>
          <w:b/>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合同未尽事宜，合同当事人另行签订补充协议。补充协议是合同的组成部分。</w:t>
      </w:r>
    </w:p>
    <w:p w14:paraId="6B157EDA">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十一、合同生效</w:t>
      </w:r>
    </w:p>
    <w:p w14:paraId="29F94759">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本合同自</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生效。</w:t>
      </w:r>
    </w:p>
    <w:p w14:paraId="10D79C0B">
      <w:pPr>
        <w:pStyle w:val="84"/>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十二、合同份数</w:t>
      </w:r>
    </w:p>
    <w:p w14:paraId="104E9E5B">
      <w:pPr>
        <w:snapToGrid w:val="0"/>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本合同一式</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份，均具有同等法律效力，发包人执</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份，承包人执</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份。</w:t>
      </w:r>
    </w:p>
    <w:p w14:paraId="3FF2E624">
      <w:pPr>
        <w:snapToGrid w:val="0"/>
        <w:spacing w:line="360" w:lineRule="auto"/>
        <w:rPr>
          <w:rFonts w:ascii="宋体" w:hAnsi="宋体"/>
          <w:bCs/>
          <w:color w:val="000000" w:themeColor="text1"/>
          <w:sz w:val="24"/>
          <w14:textFill>
            <w14:solidFill>
              <w14:schemeClr w14:val="tx1"/>
            </w14:solidFill>
          </w14:textFill>
        </w:rPr>
      </w:pPr>
    </w:p>
    <w:p w14:paraId="458C3E29">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发包人（公章）： </w:t>
      </w:r>
      <w:r>
        <w:rPr>
          <w:rFonts w:hint="eastAsia" w:ascii="宋体" w:hAnsi="宋体" w:cs="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承包人（公章）：</w:t>
      </w:r>
      <w:r>
        <w:rPr>
          <w:rFonts w:hint="eastAsia" w:ascii="宋体" w:hAnsi="宋体" w:cs="宋体"/>
          <w:color w:val="000000" w:themeColor="text1"/>
          <w:sz w:val="24"/>
          <w14:textFill>
            <w14:solidFill>
              <w14:schemeClr w14:val="tx1"/>
            </w14:solidFill>
          </w14:textFill>
        </w:rPr>
        <w:t></w:t>
      </w:r>
    </w:p>
    <w:p w14:paraId="6137A0F9">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址：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地  址： </w:t>
      </w:r>
    </w:p>
    <w:p w14:paraId="2EC5622E">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法定代表人（签字）：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法定代表人（签字）：</w:t>
      </w:r>
    </w:p>
    <w:p w14:paraId="57A3D374">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委托代理人（签字）：</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委托代理人（签字）：</w:t>
      </w:r>
    </w:p>
    <w:p w14:paraId="10DA4153">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电  话： </w:t>
      </w:r>
    </w:p>
    <w:p w14:paraId="74F6A1F3">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传  真：</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传  真：</w:t>
      </w:r>
    </w:p>
    <w:p w14:paraId="4943FE44">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                       电子信箱：</w:t>
      </w:r>
    </w:p>
    <w:p w14:paraId="082E606D">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开户银行：</w:t>
      </w:r>
    </w:p>
    <w:p w14:paraId="76E3F226">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  号：</w:t>
      </w:r>
      <w:r>
        <w:rPr>
          <w:rFonts w:hint="eastAsia" w:ascii="宋体" w:hAnsi="宋体" w:cs="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 xml:space="preserve">  账  号：</w:t>
      </w:r>
    </w:p>
    <w:p w14:paraId="56657615">
      <w:pPr>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邮政编码：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邮政编码：</w:t>
      </w:r>
    </w:p>
    <w:p w14:paraId="2D5F3E52">
      <w:pPr>
        <w:spacing w:line="360" w:lineRule="exact"/>
        <w:jc w:val="left"/>
        <w:rPr>
          <w:color w:val="000000" w:themeColor="text1"/>
          <w14:textFill>
            <w14:solidFill>
              <w14:schemeClr w14:val="tx1"/>
            </w14:solidFill>
          </w14:textFill>
        </w:rPr>
      </w:pPr>
    </w:p>
    <w:p w14:paraId="1ED89107">
      <w:pPr>
        <w:spacing w:line="360" w:lineRule="auto"/>
        <w:jc w:val="left"/>
        <w:rPr>
          <w:rFonts w:ascii="宋体" w:hAnsi="宋体"/>
          <w:b/>
          <w:color w:val="000000" w:themeColor="text1"/>
          <w:sz w:val="24"/>
          <w14:textFill>
            <w14:solidFill>
              <w14:schemeClr w14:val="tx1"/>
            </w14:solidFill>
          </w14:textFill>
        </w:rPr>
      </w:pPr>
      <w:r>
        <w:rPr>
          <w:rFonts w:eastAsia="仿宋_GB2312"/>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w:t>
      </w:r>
    </w:p>
    <w:p w14:paraId="002CF16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协议书附件：</w:t>
      </w:r>
    </w:p>
    <w:p w14:paraId="1A457C94">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附件1：承包人承揽工程项目一览表</w:t>
      </w:r>
    </w:p>
    <w:p w14:paraId="0B64AF0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专用合同条款附件：</w:t>
      </w:r>
    </w:p>
    <w:p w14:paraId="0CF17D5D">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附件2：发包人供应材料设备一览表</w:t>
      </w:r>
    </w:p>
    <w:p w14:paraId="0043E8E1">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附件3：工程质量保修书</w:t>
      </w:r>
    </w:p>
    <w:p w14:paraId="11BA984A">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附件4：主要建设工程文件目录</w:t>
      </w:r>
    </w:p>
    <w:p w14:paraId="04D36995">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附件5：承包人用于本工程施工的机械设备表</w:t>
      </w:r>
    </w:p>
    <w:p w14:paraId="71F67C19">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附件6：承包人主要施工管理人员表</w:t>
      </w:r>
    </w:p>
    <w:p w14:paraId="4BE8F8CB">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附件7：分包人主要施工管理人员表</w:t>
      </w:r>
    </w:p>
    <w:p w14:paraId="0D8F2B33">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附件8：履约担保格式</w:t>
      </w:r>
    </w:p>
    <w:p w14:paraId="28600308">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附件9：预付款担保格式</w:t>
      </w:r>
    </w:p>
    <w:p w14:paraId="7A8F67BE">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附件10：支付担保格式</w:t>
      </w:r>
    </w:p>
    <w:p w14:paraId="66A95AE2">
      <w:p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附件11：暂估价一览表</w:t>
      </w:r>
    </w:p>
    <w:p w14:paraId="3C3A2A8F">
      <w:pPr>
        <w:spacing w:line="360" w:lineRule="auto"/>
        <w:jc w:val="left"/>
        <w:rPr>
          <w:rFonts w:ascii="宋体" w:hAnsi="宋体"/>
          <w:color w:val="000000" w:themeColor="text1"/>
          <w:szCs w:val="21"/>
          <w14:textFill>
            <w14:solidFill>
              <w14:schemeClr w14:val="tx1"/>
            </w14:solidFill>
          </w14:textFill>
        </w:rPr>
        <w:sectPr>
          <w:headerReference r:id="rId8" w:type="default"/>
          <w:footerReference r:id="rId9" w:type="default"/>
          <w:pgSz w:w="11906" w:h="16838"/>
          <w:pgMar w:top="1474" w:right="1304" w:bottom="1134" w:left="1304" w:header="851" w:footer="992" w:gutter="0"/>
          <w:cols w:space="720" w:num="1"/>
          <w:docGrid w:type="lines" w:linePitch="312" w:charSpace="0"/>
        </w:sectPr>
      </w:pPr>
    </w:p>
    <w:p w14:paraId="0D33B2B7">
      <w:pPr>
        <w:spacing w:before="156" w:beforeLines="50" w:after="156" w:afterLines="50" w:line="440" w:lineRule="exact"/>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附件1：</w:t>
      </w:r>
    </w:p>
    <w:p w14:paraId="430F7E20">
      <w:pPr>
        <w:spacing w:before="156" w:beforeLines="50" w:after="156" w:afterLines="50" w:line="440" w:lineRule="exact"/>
        <w:jc w:val="center"/>
        <w:rPr>
          <w:rFonts w:ascii="方正小标宋简体" w:hAnsi="宋体" w:eastAsia="方正小标宋简体"/>
          <w:color w:val="000000" w:themeColor="text1"/>
          <w:sz w:val="28"/>
          <w:szCs w:val="28"/>
          <w14:textFill>
            <w14:solidFill>
              <w14:schemeClr w14:val="tx1"/>
            </w14:solidFill>
          </w14:textFill>
        </w:rPr>
      </w:pPr>
      <w:r>
        <w:rPr>
          <w:rFonts w:hint="eastAsia" w:ascii="方正小标宋简体" w:hAnsi="宋体" w:eastAsia="方正小标宋简体"/>
          <w:color w:val="000000" w:themeColor="text1"/>
          <w:sz w:val="28"/>
          <w:szCs w:val="28"/>
          <w14:textFill>
            <w14:solidFill>
              <w14:schemeClr w14:val="tx1"/>
            </w14:solidFill>
          </w14:textFill>
        </w:rPr>
        <w:t>承包人承揽工程项目一览表</w:t>
      </w:r>
    </w:p>
    <w:tbl>
      <w:tblPr>
        <w:tblStyle w:val="3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0DBC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54A8FD3C">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7140758">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73140677">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319D93">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12A54DEF">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5CE587FB">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6AB64D99">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54AE53E7">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3CDB38C6">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7895703B">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竣工日期</w:t>
            </w:r>
          </w:p>
        </w:tc>
      </w:tr>
      <w:tr w14:paraId="5C3AA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3BACD64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39EB506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5017D8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152C1FE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4DDB573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23A1550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6E56FF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DDAAF1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E546BC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5FC8E96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30E6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F21B4D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082CE3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2E8A39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D205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348C10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6BCEDA7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13E0911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41B6B1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04A196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1AC466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02FBF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1818B5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45D7FCF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AEAE5F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A70477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75E3CC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1B2EBF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1D34640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DD1936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4CF5BC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C012520">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2886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05ADA0F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6339B28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67836A0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1C73985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B600EC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255F7C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7753EC5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A1E862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672392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774D27D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6580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0F4759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65391EF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B0248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2072427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A4A2FC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055C8F7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7BA74A1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42DF61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337D1F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B64A24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BF97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200C293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753CDB7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0AAABC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69E91A1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AC95F8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1957F9C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062D247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6C8AD2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7A4039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387F6BE">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3CD4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4B47DE0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17D4B81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9C040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AD80ED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200768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C7DB49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653F78C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1AD8C7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F7F1D8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CB39410">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1CE5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8A1C9F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233A85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E752EA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2D26657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FBA50B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6D70293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F7E96B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3EA22A9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36FF57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1AB82BA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B318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615E36C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1CAC6AF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1F8DC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7C8602B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CE2AE3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23FEC2D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EBD9B8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23ECAFD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4DA9D2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A0046F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F273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546218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165AA38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191460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7FB14DC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3F6E5D6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D1D551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163887E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497232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B69A0F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108AF672">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BCFA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43356F4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5DF9B99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3D11662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5690A29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526231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62B0975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20DB7A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0F7F2CF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83A790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894147E">
            <w:pPr>
              <w:pStyle w:val="4"/>
              <w:keepNext/>
              <w:spacing w:line="440" w:lineRule="exact"/>
              <w:ind w:left="63" w:right="63"/>
              <w:rPr>
                <w:rFonts w:ascii="宋体" w:hAnsi="宋体"/>
                <w:color w:val="000000" w:themeColor="text1"/>
                <w:sz w:val="21"/>
                <w:szCs w:val="21"/>
                <w14:textFill>
                  <w14:solidFill>
                    <w14:schemeClr w14:val="tx1"/>
                  </w14:solidFill>
                </w14:textFill>
              </w:rPr>
            </w:pPr>
          </w:p>
        </w:tc>
      </w:tr>
    </w:tbl>
    <w:p w14:paraId="369AE277">
      <w:pPr>
        <w:jc w:val="left"/>
        <w:rPr>
          <w:rFonts w:ascii="宋体" w:hAnsi="宋体"/>
          <w:b/>
          <w:color w:val="000000" w:themeColor="text1"/>
          <w:szCs w:val="21"/>
          <w14:textFill>
            <w14:solidFill>
              <w14:schemeClr w14:val="tx1"/>
            </w14:solidFill>
          </w14:textFill>
        </w:rPr>
        <w:sectPr>
          <w:pgSz w:w="16838" w:h="11906" w:orient="landscape"/>
          <w:pgMar w:top="1418" w:right="1304" w:bottom="1134" w:left="1304" w:header="851" w:footer="992" w:gutter="0"/>
          <w:cols w:space="720" w:num="1"/>
          <w:docGrid w:type="linesAndChars" w:linePitch="312" w:charSpace="0"/>
        </w:sectPr>
      </w:pPr>
    </w:p>
    <w:p w14:paraId="24FD92E7">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附件2：</w:t>
      </w:r>
    </w:p>
    <w:p w14:paraId="46923B4A">
      <w:pPr>
        <w:spacing w:before="156" w:beforeLines="50" w:after="156" w:afterLines="50" w:line="440" w:lineRule="exact"/>
        <w:jc w:val="center"/>
        <w:rPr>
          <w:rFonts w:ascii="方正小标宋简体" w:hAnsi="宋体" w:eastAsia="方正小标宋简体"/>
          <w:color w:val="000000" w:themeColor="text1"/>
          <w:sz w:val="28"/>
          <w:szCs w:val="28"/>
          <w14:textFill>
            <w14:solidFill>
              <w14:schemeClr w14:val="tx1"/>
            </w14:solidFill>
          </w14:textFill>
        </w:rPr>
      </w:pPr>
      <w:r>
        <w:rPr>
          <w:rFonts w:hint="eastAsia" w:ascii="方正小标宋简体" w:hAnsi="宋体" w:eastAsia="方正小标宋简体"/>
          <w:color w:val="000000" w:themeColor="text1"/>
          <w:sz w:val="28"/>
          <w:szCs w:val="28"/>
          <w14:textFill>
            <w14:solidFill>
              <w14:schemeClr w14:val="tx1"/>
            </w14:solidFill>
          </w14:textFill>
        </w:rPr>
        <w:t>发包人供应材料设备一览表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13CE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275B8BBA">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3E0568B2">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  材料、</w:t>
            </w:r>
          </w:p>
          <w:p w14:paraId="526BEFA7">
            <w:pPr>
              <w:pStyle w:val="4"/>
              <w:keepNext/>
              <w:spacing w:line="440" w:lineRule="exact"/>
              <w:ind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56FE3570">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21774C08">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6A9AC9F0">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7EE12C67">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5B1ECFFF">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38CBED61">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3B6A89B4">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304811B9">
            <w:pPr>
              <w:pStyle w:val="4"/>
              <w:keepNext/>
              <w:spacing w:line="440" w:lineRule="exact"/>
              <w:ind w:left="63" w:right="63"/>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14:paraId="7A795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65F2BCC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7B3E92F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6A69B99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12E914F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7B0BFD9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6D1F86C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10ED33B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5DA7F57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7F16E1E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286DB8B4">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2A5C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2E19560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746580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46E5FEF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34F8CCE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7B9BD7D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53847FA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6EBE0F4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D9F031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48C21FA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11D2B19B">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37EF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2FD458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BCC63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B14245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5BC0FB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F0E23B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1D75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4814F7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60B8AA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C4AA83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610CD7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9243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C0BC0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12C5B2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16C712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93E0D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97F4EC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A791EE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CF62D7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83F19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6E80B1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AC0137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7923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9A4E29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2EE5DB7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7DBCF8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DC6C86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054DE8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8D4B1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30593A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AC2C33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E10307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16AD4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48FE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59A2D0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34CF7C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FD916B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84B5CA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A106D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D43BA8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53CD7A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79BC36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501802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2FCC71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F752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96992E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4CBBC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818E55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1A351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F8EB4B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8E17C1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44AC35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09FAD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FFBA1A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1D9D1B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F38F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5634A7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76726A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5F5ED9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3F3215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1F3767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21F8C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2B4ECC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925FBC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27BFFD9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1AB1D0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86F7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1890A4">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CFD8697">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A0A797B">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542D895F">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719D70">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4AA85B9">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3AA5B61">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DD5FFB">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48C0967">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258129">
            <w:pPr>
              <w:jc w:val="center"/>
              <w:rPr>
                <w:rFonts w:ascii="宋体" w:hAnsi="宋体"/>
                <w:color w:val="000000" w:themeColor="text1"/>
                <w:szCs w:val="21"/>
                <w14:textFill>
                  <w14:solidFill>
                    <w14:schemeClr w14:val="tx1"/>
                  </w14:solidFill>
                </w14:textFill>
              </w:rPr>
            </w:pPr>
          </w:p>
        </w:tc>
      </w:tr>
      <w:tr w14:paraId="65BE2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E600E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2BFD0F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E719A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7FBD16A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25B1F2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E01A31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732EBD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3635E0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E5EB76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D8C42BA">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0AF4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33F5587">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2F382984">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88B313B">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B97ACFE">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2DB48EA">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9CDF3CA">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110BD2C">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89BB45E">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2CF7F2">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9AFE79B">
            <w:pPr>
              <w:jc w:val="center"/>
              <w:rPr>
                <w:rFonts w:ascii="宋体" w:hAnsi="宋体"/>
                <w:color w:val="000000" w:themeColor="text1"/>
                <w:szCs w:val="21"/>
                <w14:textFill>
                  <w14:solidFill>
                    <w14:schemeClr w14:val="tx1"/>
                  </w14:solidFill>
                </w14:textFill>
              </w:rPr>
            </w:pPr>
          </w:p>
        </w:tc>
      </w:tr>
      <w:tr w14:paraId="7EECA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08C93A6">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29E3A23A">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8E1E936">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B352978">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76300F7">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D38BF79">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4CE2C7B">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3B9DC85">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BFC7A10">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AE97EC3">
            <w:pPr>
              <w:jc w:val="center"/>
              <w:rPr>
                <w:rFonts w:ascii="宋体" w:hAnsi="宋体"/>
                <w:color w:val="000000" w:themeColor="text1"/>
                <w:szCs w:val="21"/>
                <w14:textFill>
                  <w14:solidFill>
                    <w14:schemeClr w14:val="tx1"/>
                  </w14:solidFill>
                </w14:textFill>
              </w:rPr>
            </w:pPr>
          </w:p>
        </w:tc>
      </w:tr>
      <w:tr w14:paraId="34C1C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A69D44">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226867A">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3B7F1CD">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D814B50">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46700CF">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02E2E7D">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7D28F9C">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BE00C24">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CFA68B">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057FDD1">
            <w:pPr>
              <w:jc w:val="center"/>
              <w:rPr>
                <w:rFonts w:ascii="宋体" w:hAnsi="宋体"/>
                <w:color w:val="000000" w:themeColor="text1"/>
                <w:szCs w:val="21"/>
                <w14:textFill>
                  <w14:solidFill>
                    <w14:schemeClr w14:val="tx1"/>
                  </w14:solidFill>
                </w14:textFill>
              </w:rPr>
            </w:pPr>
          </w:p>
        </w:tc>
      </w:tr>
      <w:tr w14:paraId="64BC0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03979DA">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E592AE0">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11DB6C7">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05E1F13">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DDAD8EB">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77A7C72E">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086FC2F">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4E9301F">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48444F3">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17917F6">
            <w:pPr>
              <w:jc w:val="center"/>
              <w:rPr>
                <w:rFonts w:ascii="宋体" w:hAnsi="宋体"/>
                <w:color w:val="000000" w:themeColor="text1"/>
                <w:szCs w:val="21"/>
                <w14:textFill>
                  <w14:solidFill>
                    <w14:schemeClr w14:val="tx1"/>
                  </w14:solidFill>
                </w14:textFill>
              </w:rPr>
            </w:pPr>
          </w:p>
        </w:tc>
      </w:tr>
      <w:tr w14:paraId="5E62B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F7D8F6C">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74131F6">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A664C5">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CC56E73">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DB0429E">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7627C5C7">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3147AA">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BA44130">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08E25A00">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72FA39C7">
            <w:pPr>
              <w:jc w:val="center"/>
              <w:rPr>
                <w:rFonts w:ascii="宋体" w:hAnsi="宋体"/>
                <w:color w:val="000000" w:themeColor="text1"/>
                <w:szCs w:val="21"/>
                <w14:textFill>
                  <w14:solidFill>
                    <w14:schemeClr w14:val="tx1"/>
                  </w14:solidFill>
                </w14:textFill>
              </w:rPr>
            </w:pPr>
          </w:p>
        </w:tc>
      </w:tr>
      <w:tr w14:paraId="1E7D7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E814430">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D32AE29">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C1CF889">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57158D75">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46E0ADB">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45D71E3">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DD9F253">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FC229A8">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25BA962C">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7C078C1">
            <w:pPr>
              <w:jc w:val="center"/>
              <w:rPr>
                <w:rFonts w:ascii="宋体" w:hAnsi="宋体"/>
                <w:color w:val="000000" w:themeColor="text1"/>
                <w:szCs w:val="21"/>
                <w14:textFill>
                  <w14:solidFill>
                    <w14:schemeClr w14:val="tx1"/>
                  </w14:solidFill>
                </w14:textFill>
              </w:rPr>
            </w:pPr>
          </w:p>
        </w:tc>
      </w:tr>
      <w:tr w14:paraId="1092F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9B90D83">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C61AA69">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E989E7">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5B7B3AE">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721A461">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06C7E882">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859195B">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B6963CA">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BEEFF6F">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31F42F0">
            <w:pPr>
              <w:jc w:val="center"/>
              <w:rPr>
                <w:rFonts w:ascii="宋体" w:hAnsi="宋体"/>
                <w:color w:val="000000" w:themeColor="text1"/>
                <w:szCs w:val="21"/>
                <w14:textFill>
                  <w14:solidFill>
                    <w14:schemeClr w14:val="tx1"/>
                  </w14:solidFill>
                </w14:textFill>
              </w:rPr>
            </w:pPr>
          </w:p>
        </w:tc>
      </w:tr>
      <w:tr w14:paraId="28EDF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607992A0">
            <w:pPr>
              <w:jc w:val="cente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306AEAAA">
            <w:pPr>
              <w:jc w:val="cente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5C12A3F">
            <w:pPr>
              <w:jc w:val="center"/>
              <w:rPr>
                <w:rFonts w:ascii="宋体" w:hAnsi="宋体"/>
                <w:color w:val="000000" w:themeColor="text1"/>
                <w:szCs w:val="21"/>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84DEB0">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1B79E4E8">
            <w:pPr>
              <w:jc w:val="center"/>
              <w:rPr>
                <w:rFonts w:ascii="宋体" w:hAnsi="宋体"/>
                <w:color w:val="000000" w:themeColor="text1"/>
                <w:szCs w:val="21"/>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214DF504">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387E17AF">
            <w:pPr>
              <w:jc w:val="center"/>
              <w:rPr>
                <w:rFonts w:ascii="宋体" w:hAnsi="宋体"/>
                <w:color w:val="000000" w:themeColor="text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510BA69">
            <w:pPr>
              <w:jc w:val="center"/>
              <w:rPr>
                <w:rFonts w:ascii="宋体" w:hAnsi="宋体"/>
                <w:color w:val="000000" w:themeColor="text1"/>
                <w:szCs w:val="21"/>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0913B6">
            <w:pPr>
              <w:jc w:val="center"/>
              <w:rPr>
                <w:rFonts w:ascii="宋体" w:hAnsi="宋体"/>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7D818CC6">
            <w:pPr>
              <w:jc w:val="center"/>
              <w:rPr>
                <w:rFonts w:ascii="宋体" w:hAnsi="宋体"/>
                <w:color w:val="000000" w:themeColor="text1"/>
                <w:szCs w:val="21"/>
                <w14:textFill>
                  <w14:solidFill>
                    <w14:schemeClr w14:val="tx1"/>
                  </w14:solidFill>
                </w14:textFill>
              </w:rPr>
            </w:pPr>
          </w:p>
        </w:tc>
      </w:tr>
    </w:tbl>
    <w:p w14:paraId="056C78ED">
      <w:pPr>
        <w:spacing w:line="440" w:lineRule="exact"/>
        <w:rPr>
          <w:rFonts w:ascii="宋体" w:hAnsi="宋体"/>
          <w:color w:val="000000" w:themeColor="text1"/>
          <w:szCs w:val="21"/>
          <w14:textFill>
            <w14:solidFill>
              <w14:schemeClr w14:val="tx1"/>
            </w14:solidFill>
          </w14:textFill>
        </w:rPr>
      </w:pPr>
    </w:p>
    <w:p w14:paraId="24B002FE">
      <w:pPr>
        <w:spacing w:line="440" w:lineRule="exact"/>
        <w:rPr>
          <w:rFonts w:ascii="宋体" w:hAnsi="宋体"/>
          <w:color w:val="000000" w:themeColor="text1"/>
          <w:szCs w:val="21"/>
          <w14:textFill>
            <w14:solidFill>
              <w14:schemeClr w14:val="tx1"/>
            </w14:solidFill>
          </w14:textFill>
        </w:rPr>
      </w:pPr>
    </w:p>
    <w:p w14:paraId="6D21AF3A">
      <w:pPr>
        <w:spacing w:line="440" w:lineRule="exact"/>
        <w:rPr>
          <w:rFonts w:ascii="宋体" w:hAnsi="宋体"/>
          <w:color w:val="000000" w:themeColor="text1"/>
          <w:szCs w:val="21"/>
          <w14:textFill>
            <w14:solidFill>
              <w14:schemeClr w14:val="tx1"/>
            </w14:solidFill>
          </w14:textFill>
        </w:rPr>
      </w:pPr>
    </w:p>
    <w:p w14:paraId="3D3A739B">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附件3：    </w:t>
      </w:r>
    </w:p>
    <w:p w14:paraId="13BFF1AD">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工程质量保修书</w:t>
      </w:r>
    </w:p>
    <w:p w14:paraId="54A0DA1D">
      <w:pPr>
        <w:spacing w:line="360" w:lineRule="exact"/>
        <w:ind w:firstLine="420" w:firstLineChars="200"/>
        <w:rPr>
          <w:rFonts w:ascii="宋体" w:hAnsi="宋体"/>
          <w:color w:val="000000" w:themeColor="text1"/>
          <w:szCs w:val="21"/>
          <w14:textFill>
            <w14:solidFill>
              <w14:schemeClr w14:val="tx1"/>
            </w14:solidFill>
          </w14:textFill>
        </w:rPr>
      </w:pPr>
    </w:p>
    <w:p w14:paraId="381AA713">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20FF8664">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承包人（全称）：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7AF76B42">
      <w:pPr>
        <w:spacing w:line="360" w:lineRule="exact"/>
        <w:rPr>
          <w:rFonts w:ascii="宋体" w:hAnsi="宋体"/>
          <w:color w:val="000000" w:themeColor="text1"/>
          <w:szCs w:val="21"/>
          <w14:textFill>
            <w14:solidFill>
              <w14:schemeClr w14:val="tx1"/>
            </w14:solidFill>
          </w14:textFill>
        </w:rPr>
      </w:pPr>
    </w:p>
    <w:p w14:paraId="53F19B88">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（工程全称）签订工程质量保修书。</w:t>
      </w:r>
    </w:p>
    <w:p w14:paraId="15EE8DAA">
      <w:pPr>
        <w:spacing w:line="360" w:lineRule="exac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　　一、工程质量保修范围和内容</w:t>
      </w:r>
    </w:p>
    <w:p w14:paraId="742CF870">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承包人在质量保修期内，按照有关法律规定和合同约定，承担工程质量保修责任。</w:t>
      </w:r>
    </w:p>
    <w:p w14:paraId="22BF8EA0">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C615FD2">
      <w:pPr>
        <w:spacing w:line="360" w:lineRule="exac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　　二、质量保修期</w:t>
      </w:r>
    </w:p>
    <w:p w14:paraId="58695A2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根据《建设工程质量管理条例》及有关规定，工程的质量保修期如下：</w:t>
      </w:r>
    </w:p>
    <w:p w14:paraId="54A801F9">
      <w:pPr>
        <w:spacing w:line="360" w:lineRule="exact"/>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1．地基基础工程和主体结构工程为设计文件规定的工程合理使用年限；</w:t>
      </w:r>
    </w:p>
    <w:p w14:paraId="42F1DB1B">
      <w:pPr>
        <w:spacing w:line="360" w:lineRule="exact"/>
        <w:ind w:left="42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2．屋面防水工程、有防水要求的卫生间、房间和外墙面的防渗的为</w:t>
      </w:r>
      <w:r>
        <w:rPr>
          <w:rFonts w:hint="eastAsia" w:ascii="宋体" w:hAnsi="宋体"/>
          <w:color w:val="000000" w:themeColor="text1"/>
          <w:szCs w:val="21"/>
          <w:u w:val="single"/>
          <w14:textFill>
            <w14:solidFill>
              <w14:schemeClr w14:val="tx1"/>
            </w14:solidFill>
          </w14:textFill>
        </w:rPr>
        <w:t xml:space="preserve">  5   </w:t>
      </w:r>
      <w:r>
        <w:rPr>
          <w:rFonts w:hint="eastAsia" w:ascii="宋体" w:hAnsi="宋体"/>
          <w:color w:val="000000" w:themeColor="text1"/>
          <w:szCs w:val="21"/>
          <w14:textFill>
            <w14:solidFill>
              <w14:schemeClr w14:val="tx1"/>
            </w14:solidFill>
          </w14:textFill>
        </w:rPr>
        <w:t>年；</w:t>
      </w:r>
    </w:p>
    <w:p w14:paraId="1C239687">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3．装修工程为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年；</w:t>
      </w:r>
    </w:p>
    <w:p w14:paraId="41D90CBF">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4．电气管线、给排水管道、设备安装工程为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年；</w:t>
      </w:r>
    </w:p>
    <w:p w14:paraId="3C53B78C">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5．供热与供冷系统为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个采暖期、供冷期；</w:t>
      </w:r>
    </w:p>
    <w:p w14:paraId="2FFCCA46">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6．住宅小区内的给排水设施、道路等配套工程为</w:t>
      </w:r>
      <w:r>
        <w:rPr>
          <w:rFonts w:hint="eastAsia" w:ascii="宋体" w:hAnsi="宋体"/>
          <w:color w:val="000000" w:themeColor="text1"/>
          <w:szCs w:val="21"/>
          <w:u w:val="single"/>
          <w14:textFill>
            <w14:solidFill>
              <w14:schemeClr w14:val="tx1"/>
            </w14:solidFill>
          </w14:textFill>
        </w:rPr>
        <w:t xml:space="preserve">  2     </w:t>
      </w:r>
      <w:r>
        <w:rPr>
          <w:rFonts w:hint="eastAsia" w:ascii="宋体" w:hAnsi="宋体"/>
          <w:color w:val="000000" w:themeColor="text1"/>
          <w:szCs w:val="21"/>
          <w14:textFill>
            <w14:solidFill>
              <w14:schemeClr w14:val="tx1"/>
            </w14:solidFill>
          </w14:textFill>
        </w:rPr>
        <w:t>年；</w:t>
      </w:r>
    </w:p>
    <w:p w14:paraId="7E4AF8FC">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 在没有明文规定下，参照建设工程质量保修条例，双方协商为设计文件规定的该工程的合理使用年限内保修；</w:t>
      </w:r>
    </w:p>
    <w:p w14:paraId="2783D700">
      <w:pPr>
        <w:spacing w:line="360" w:lineRule="exact"/>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8、其他约定：质量保修期自工程竣工验收合格之日起计算。</w:t>
      </w:r>
    </w:p>
    <w:p w14:paraId="5A2DFF10">
      <w:pPr>
        <w:spacing w:line="360" w:lineRule="exact"/>
        <w:ind w:firstLine="422" w:firstLineChars="200"/>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三、缺陷责任期</w:t>
      </w:r>
    </w:p>
    <w:p w14:paraId="43FC3C07">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工程缺陷责任期为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12</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个月，缺陷责任期自工程竣工验收合格之日起计算。单位工程先于全部工程进行验收，单位工程缺陷责任期自单位工程验收合格之日起算。</w:t>
      </w:r>
    </w:p>
    <w:p w14:paraId="03700323">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缺陷责任期终止后，发包人应退还剩余的质量保证金。</w:t>
      </w:r>
    </w:p>
    <w:p w14:paraId="1209BEB2">
      <w:pPr>
        <w:spacing w:line="360" w:lineRule="exact"/>
        <w:ind w:firstLine="422" w:firstLineChars="200"/>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四、质量保修责任</w:t>
      </w:r>
    </w:p>
    <w:p w14:paraId="5C4D592F">
      <w:pPr>
        <w:spacing w:line="360" w:lineRule="exact"/>
        <w:ind w:left="105" w:leftChars="50" w:firstLine="430" w:firstLineChars="20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1．属于保修范围、内容的项目，承包人应当在接到保修通知之日起7天内派人保修。承包人不在约定期限内派人保修的，发包人可以委托他人修理。</w:t>
      </w:r>
    </w:p>
    <w:p w14:paraId="4EC0B16D">
      <w:pPr>
        <w:spacing w:line="360" w:lineRule="exact"/>
        <w:ind w:left="105" w:leftChars="50" w:firstLine="430" w:firstLineChars="20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2．发生紧急事故需抢修的，承包人在接到事故通知后，应当立即到达事故现场抢修。</w:t>
      </w:r>
    </w:p>
    <w:p w14:paraId="4E1C3D55">
      <w:pPr>
        <w:spacing w:line="360" w:lineRule="exact"/>
        <w:ind w:left="105" w:leftChars="50" w:firstLine="430" w:firstLineChars="20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500F36B">
      <w:pPr>
        <w:spacing w:line="360" w:lineRule="exact"/>
        <w:ind w:left="420" w:leftChars="200"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4．质量保修完成后，由发包人组织验收。</w:t>
      </w:r>
    </w:p>
    <w:p w14:paraId="6A5D203A">
      <w:pPr>
        <w:spacing w:line="360" w:lineRule="exact"/>
        <w:ind w:firstLine="422" w:firstLineChars="200"/>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五、保修费用</w:t>
      </w:r>
    </w:p>
    <w:p w14:paraId="54E35C4C">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保修费用由造成质量缺陷的责任方承担。</w:t>
      </w:r>
    </w:p>
    <w:p w14:paraId="1757E173">
      <w:pPr>
        <w:spacing w:line="360" w:lineRule="exact"/>
        <w:ind w:firstLine="399"/>
        <w:jc w:val="left"/>
        <w:rPr>
          <w:rFonts w:ascii="黑体" w:hAnsi="宋体" w:eastAsia="黑体"/>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六、双方约定的其他工程质量保修事项：</w:t>
      </w:r>
      <w:r>
        <w:rPr>
          <w:rFonts w:hint="eastAsia" w:ascii="黑体" w:hAnsi="宋体" w:eastAsia="黑体"/>
          <w:color w:val="000000" w:themeColor="text1"/>
          <w:szCs w:val="21"/>
          <w:u w:val="single"/>
          <w14:textFill>
            <w14:solidFill>
              <w14:schemeClr w14:val="tx1"/>
            </w14:solidFill>
          </w14:textFill>
        </w:rPr>
        <w:t xml:space="preserve">                                       </w:t>
      </w:r>
      <w:r>
        <w:rPr>
          <w:rFonts w:hint="eastAsia" w:ascii="黑体" w:hAnsi="宋体" w:eastAsia="黑体"/>
          <w:color w:val="000000" w:themeColor="text1"/>
          <w:szCs w:val="21"/>
          <w14:textFill>
            <w14:solidFill>
              <w14:schemeClr w14:val="tx1"/>
            </w14:solidFill>
          </w14:textFill>
        </w:rPr>
        <w:t>。</w:t>
      </w:r>
    </w:p>
    <w:p w14:paraId="2D6EA1C7">
      <w:pPr>
        <w:spacing w:line="360" w:lineRule="exact"/>
        <w:ind w:firstLine="399" w:firstLineChars="19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工程质量保修书由发包人、承包人在工程竣工验收前共同签署，作为施工合同附件，其有效期限至保修期满。</w:t>
      </w:r>
    </w:p>
    <w:p w14:paraId="149E9A53">
      <w:pPr>
        <w:spacing w:line="360" w:lineRule="exact"/>
        <w:ind w:firstLine="420"/>
        <w:rPr>
          <w:rFonts w:ascii="宋体" w:hAnsi="宋体"/>
          <w:color w:val="000000" w:themeColor="text1"/>
          <w:szCs w:val="21"/>
          <w14:textFill>
            <w14:solidFill>
              <w14:schemeClr w14:val="tx1"/>
            </w14:solidFill>
          </w14:textFill>
        </w:rPr>
      </w:pPr>
    </w:p>
    <w:p w14:paraId="2DE0C246">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发包人(公章)：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承包人(公章)：</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47EB22FA">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地  址：</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0C10478F">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法定代表人(签字)：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61263397">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委托代理人(签字)：</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0E34249A">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电  话：</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30274C1D">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传  真：</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5A480666">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开户银行：</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1DB6268C">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  号：</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账  号：</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13240620">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p>
    <w:p w14:paraId="2896DCFE">
      <w:pPr>
        <w:spacing w:line="36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附件4：</w:t>
      </w:r>
    </w:p>
    <w:p w14:paraId="789057EA">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主要建设工程文件目录</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B0E7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39336763">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7354A40F">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66C82F0C">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58A40964">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69EDA49E">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506E7F0E">
            <w:pPr>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责任人</w:t>
            </w:r>
          </w:p>
        </w:tc>
      </w:tr>
      <w:tr w14:paraId="207EF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45B4835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9D2B85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1A8813B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1ABC0C8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5052419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798C5CA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CA62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6068218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67DC044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47A620C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240CCD1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44677AD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085378B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B81E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DB237B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73DCA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299B430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7FA2CA2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3D6168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4D680A19">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9082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FADF59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751128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DF7F27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1ABBF3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21DDDCB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43245389">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691E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28327E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718C75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81738A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6D51E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6FC1E7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099499A9">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DF8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84FC17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684984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CDB2F7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6E4C52A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475C42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4A613FF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882D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4E3CD0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25ABC35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064DA2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11111DD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0C374D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0E5AC39D">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3DF7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5DCD83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38904C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4FD497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2630F90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3FA867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44D9A42E">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565E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3D815B2">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5FFF5395">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517835A">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25EE2E1F">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4DA52E9B">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244CCB3">
            <w:pPr>
              <w:rPr>
                <w:rFonts w:ascii="宋体" w:hAnsi="宋体"/>
                <w:color w:val="000000" w:themeColor="text1"/>
                <w:szCs w:val="21"/>
                <w14:textFill>
                  <w14:solidFill>
                    <w14:schemeClr w14:val="tx1"/>
                  </w14:solidFill>
                </w14:textFill>
              </w:rPr>
            </w:pPr>
          </w:p>
        </w:tc>
      </w:tr>
      <w:tr w14:paraId="6016E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21DB064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E03B8A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25DB5DD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1B2E248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C8BC3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1AF6143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38B7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E9B5C7">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AC8B488">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4DC3E4B">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041C4B8">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7BFF56">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2DDF588">
            <w:pPr>
              <w:rPr>
                <w:rFonts w:ascii="宋体" w:hAnsi="宋体"/>
                <w:color w:val="000000" w:themeColor="text1"/>
                <w:szCs w:val="21"/>
                <w14:textFill>
                  <w14:solidFill>
                    <w14:schemeClr w14:val="tx1"/>
                  </w14:solidFill>
                </w14:textFill>
              </w:rPr>
            </w:pPr>
          </w:p>
        </w:tc>
      </w:tr>
      <w:tr w14:paraId="3F384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E254C73">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4D233A62">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4485D386">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AD78A0C">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EABBF9">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645C9C5">
            <w:pPr>
              <w:rPr>
                <w:rFonts w:ascii="宋体" w:hAnsi="宋体"/>
                <w:color w:val="000000" w:themeColor="text1"/>
                <w:szCs w:val="21"/>
                <w14:textFill>
                  <w14:solidFill>
                    <w14:schemeClr w14:val="tx1"/>
                  </w14:solidFill>
                </w14:textFill>
              </w:rPr>
            </w:pPr>
          </w:p>
        </w:tc>
      </w:tr>
      <w:tr w14:paraId="5235D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47B3CEF">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2B6515E">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0F93DEA">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5D62852">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5978CE7">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E940B53">
            <w:pPr>
              <w:rPr>
                <w:rFonts w:ascii="宋体" w:hAnsi="宋体"/>
                <w:color w:val="000000" w:themeColor="text1"/>
                <w:szCs w:val="21"/>
                <w14:textFill>
                  <w14:solidFill>
                    <w14:schemeClr w14:val="tx1"/>
                  </w14:solidFill>
                </w14:textFill>
              </w:rPr>
            </w:pPr>
          </w:p>
        </w:tc>
      </w:tr>
      <w:tr w14:paraId="1A107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9498E73">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121AF35">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494F8361">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4D3DD1AC">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3BD5A19">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61E921EF">
            <w:pPr>
              <w:rPr>
                <w:rFonts w:ascii="宋体" w:hAnsi="宋体"/>
                <w:color w:val="000000" w:themeColor="text1"/>
                <w:szCs w:val="21"/>
                <w14:textFill>
                  <w14:solidFill>
                    <w14:schemeClr w14:val="tx1"/>
                  </w14:solidFill>
                </w14:textFill>
              </w:rPr>
            </w:pPr>
          </w:p>
        </w:tc>
      </w:tr>
      <w:tr w14:paraId="7A5FE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A37572D">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45EDD56">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5322811">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0ECECD6">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6E7A1C7">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6857272">
            <w:pPr>
              <w:rPr>
                <w:rFonts w:ascii="宋体" w:hAnsi="宋体"/>
                <w:color w:val="000000" w:themeColor="text1"/>
                <w:szCs w:val="21"/>
                <w14:textFill>
                  <w14:solidFill>
                    <w14:schemeClr w14:val="tx1"/>
                  </w14:solidFill>
                </w14:textFill>
              </w:rPr>
            </w:pPr>
          </w:p>
        </w:tc>
      </w:tr>
      <w:tr w14:paraId="1051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A0C57C3">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C68C16D">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F69891E">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9DAB811">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8974EA9">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C6ACDAD">
            <w:pPr>
              <w:rPr>
                <w:rFonts w:ascii="宋体" w:hAnsi="宋体"/>
                <w:color w:val="000000" w:themeColor="text1"/>
                <w:szCs w:val="21"/>
                <w14:textFill>
                  <w14:solidFill>
                    <w14:schemeClr w14:val="tx1"/>
                  </w14:solidFill>
                </w14:textFill>
              </w:rPr>
            </w:pPr>
          </w:p>
        </w:tc>
      </w:tr>
      <w:tr w14:paraId="5193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CF42F67">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287B0D5">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8C8415">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45A62FB9">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51452F2">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C7661DD">
            <w:pPr>
              <w:rPr>
                <w:rFonts w:ascii="宋体" w:hAnsi="宋体"/>
                <w:color w:val="000000" w:themeColor="text1"/>
                <w:szCs w:val="21"/>
                <w14:textFill>
                  <w14:solidFill>
                    <w14:schemeClr w14:val="tx1"/>
                  </w14:solidFill>
                </w14:textFill>
              </w:rPr>
            </w:pPr>
          </w:p>
        </w:tc>
      </w:tr>
      <w:tr w14:paraId="4BD12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9477EDF">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49231529">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D390C29">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5F9263C">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4A0D91B3">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FF27B10">
            <w:pPr>
              <w:rPr>
                <w:rFonts w:ascii="宋体" w:hAnsi="宋体"/>
                <w:color w:val="000000" w:themeColor="text1"/>
                <w:szCs w:val="21"/>
                <w14:textFill>
                  <w14:solidFill>
                    <w14:schemeClr w14:val="tx1"/>
                  </w14:solidFill>
                </w14:textFill>
              </w:rPr>
            </w:pPr>
          </w:p>
        </w:tc>
      </w:tr>
      <w:tr w14:paraId="509A4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08848F66">
            <w:pPr>
              <w:rPr>
                <w:rFonts w:ascii="宋体" w:hAnsi="宋体"/>
                <w:color w:val="000000" w:themeColor="text1"/>
                <w:szCs w:val="21"/>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6AEF5C0F">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08985F60">
            <w:pPr>
              <w:rPr>
                <w:rFonts w:ascii="宋体" w:hAnsi="宋体"/>
                <w:color w:val="000000" w:themeColor="text1"/>
                <w:szCs w:val="21"/>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7DC4568E">
            <w:pPr>
              <w:rPr>
                <w:rFonts w:ascii="宋体" w:hAnsi="宋体"/>
                <w:color w:val="000000" w:themeColor="text1"/>
                <w:szCs w:val="21"/>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4D13A6D6">
            <w:pPr>
              <w:rPr>
                <w:rFonts w:ascii="宋体" w:hAnsi="宋体"/>
                <w:color w:val="000000" w:themeColor="text1"/>
                <w:szCs w:val="21"/>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7A53FAF8">
            <w:pPr>
              <w:rPr>
                <w:rFonts w:ascii="宋体" w:hAnsi="宋体"/>
                <w:color w:val="000000" w:themeColor="text1"/>
                <w:szCs w:val="21"/>
                <w14:textFill>
                  <w14:solidFill>
                    <w14:schemeClr w14:val="tx1"/>
                  </w14:solidFill>
                </w14:textFill>
              </w:rPr>
            </w:pPr>
          </w:p>
        </w:tc>
      </w:tr>
    </w:tbl>
    <w:p w14:paraId="71DA72A5">
      <w:pPr>
        <w:spacing w:line="440" w:lineRule="exact"/>
        <w:rPr>
          <w:rFonts w:ascii="宋体" w:hAnsi="宋体"/>
          <w:color w:val="000000" w:themeColor="text1"/>
          <w:szCs w:val="21"/>
          <w14:textFill>
            <w14:solidFill>
              <w14:schemeClr w14:val="tx1"/>
            </w14:solidFill>
          </w14:textFill>
        </w:rPr>
      </w:pPr>
    </w:p>
    <w:p w14:paraId="68A72AB4">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w:t>
      </w:r>
      <w:bookmarkStart w:id="56" w:name="_Toc296891267"/>
      <w:bookmarkStart w:id="57" w:name="_Toc267261698"/>
      <w:bookmarkStart w:id="58" w:name="_Toc296503227"/>
      <w:bookmarkStart w:id="59" w:name="_Toc296347226"/>
      <w:bookmarkStart w:id="60" w:name="_Toc296891055"/>
      <w:bookmarkStart w:id="61" w:name="_Toc296944566"/>
      <w:bookmarkStart w:id="62" w:name="_Toc296346728"/>
      <w:r>
        <w:rPr>
          <w:rFonts w:hint="eastAsia" w:ascii="宋体" w:hAnsi="宋体"/>
          <w:b/>
          <w:color w:val="000000" w:themeColor="text1"/>
          <w:sz w:val="24"/>
          <w14:textFill>
            <w14:solidFill>
              <w14:schemeClr w14:val="tx1"/>
            </w14:solidFill>
          </w14:textFill>
        </w:rPr>
        <w:t>件5：</w:t>
      </w:r>
    </w:p>
    <w:bookmarkEnd w:id="56"/>
    <w:bookmarkEnd w:id="57"/>
    <w:bookmarkEnd w:id="58"/>
    <w:bookmarkEnd w:id="59"/>
    <w:bookmarkEnd w:id="60"/>
    <w:bookmarkEnd w:id="61"/>
    <w:bookmarkEnd w:id="62"/>
    <w:p w14:paraId="36E6E2CB">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承包人用于本工程施工的机械设备表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08DD6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14E62EA0">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7DA75B02">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56E2190E">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规格</w:t>
            </w:r>
          </w:p>
          <w:p w14:paraId="4452E0CC">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17B3FD40">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70C7E8D7">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0E78FF68">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制造</w:t>
            </w:r>
          </w:p>
          <w:p w14:paraId="1298F96F">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3AF1C30A">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6F3CE8DD">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生产</w:t>
            </w:r>
          </w:p>
          <w:p w14:paraId="54097C1D">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55800C82">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r w14:paraId="29A13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6E2B7AA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1CD93D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44B918F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4D8746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C512B9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D88148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16C119E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770940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0EFC703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66B1F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5874867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3FFEF21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D6DB78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1705C6D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3A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105F43B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376C7DD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7E3BB84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371E644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A7FE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4F21F2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357D4F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6961B3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928BFC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03A487D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CB9A50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4A2331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637F19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47671A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721B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406450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873DBC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606464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357FD7B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0D2A3E6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6F6B4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675D02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24D7F6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1313BA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9967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13F406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90866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72466D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2C5BBC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D1CC23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427ADD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FD2E98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0E00C8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B3A5D1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19AB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5F074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40136C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FCEE75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4F8017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EB849D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C4EB6C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4E2DEB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CD49DF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5950258">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EBF7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8D3161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93D87D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EA1684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669E4E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709C89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291FA5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3AEA81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5CBA9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17C3E9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0DC59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6CA0B4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DDF7AB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C729C2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D6E78F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27F843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DE591A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0505E20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83C686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46E71F4">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22EAD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36FA34E1">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5542A">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E53115A">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DADA87F">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B2FCD2E">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D1C6040">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D75B36B">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18DC12B">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FF24581">
            <w:pPr>
              <w:rPr>
                <w:rFonts w:ascii="宋体" w:hAnsi="宋体"/>
                <w:color w:val="000000" w:themeColor="text1"/>
                <w:szCs w:val="21"/>
                <w14:textFill>
                  <w14:solidFill>
                    <w14:schemeClr w14:val="tx1"/>
                  </w14:solidFill>
                </w14:textFill>
              </w:rPr>
            </w:pPr>
          </w:p>
        </w:tc>
      </w:tr>
      <w:tr w14:paraId="6E43C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23E36BF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A8BE06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078868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8D14F5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081833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8AE45A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3BB860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5AE8C2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57CE239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234A2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40BC063">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577D458">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B8F9C5D">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1AD4062D">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7E8ADDA3">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74109B6">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0C90B97">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3009E25">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5F777E0">
            <w:pPr>
              <w:rPr>
                <w:rFonts w:ascii="宋体" w:hAnsi="宋体"/>
                <w:color w:val="000000" w:themeColor="text1"/>
                <w:szCs w:val="21"/>
                <w14:textFill>
                  <w14:solidFill>
                    <w14:schemeClr w14:val="tx1"/>
                  </w14:solidFill>
                </w14:textFill>
              </w:rPr>
            </w:pPr>
          </w:p>
        </w:tc>
      </w:tr>
      <w:tr w14:paraId="34A5E6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91CCB4D">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BA8452">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60202570">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C697A3">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3855967">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E6D244">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A761AED">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313717">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EDB928B">
            <w:pPr>
              <w:rPr>
                <w:rFonts w:ascii="宋体" w:hAnsi="宋体"/>
                <w:color w:val="000000" w:themeColor="text1"/>
                <w:szCs w:val="21"/>
                <w14:textFill>
                  <w14:solidFill>
                    <w14:schemeClr w14:val="tx1"/>
                  </w14:solidFill>
                </w14:textFill>
              </w:rPr>
            </w:pPr>
          </w:p>
        </w:tc>
      </w:tr>
      <w:tr w14:paraId="799AE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2C4DFF3">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2AC4899">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D36D0BA">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57340E59">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1F77998">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9D440C4">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511ED81">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B5C8B73">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9FAB7F">
            <w:pPr>
              <w:rPr>
                <w:rFonts w:ascii="宋体" w:hAnsi="宋体"/>
                <w:color w:val="000000" w:themeColor="text1"/>
                <w:szCs w:val="21"/>
                <w14:textFill>
                  <w14:solidFill>
                    <w14:schemeClr w14:val="tx1"/>
                  </w14:solidFill>
                </w14:textFill>
              </w:rPr>
            </w:pPr>
          </w:p>
        </w:tc>
      </w:tr>
      <w:tr w14:paraId="70217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0CFFADA">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6306E1F">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36A8811">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5D824F15">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11490FA">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DF29CEB">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715C8D7">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76F8B1D">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8FD1F4B">
            <w:pPr>
              <w:rPr>
                <w:rFonts w:ascii="宋体" w:hAnsi="宋体"/>
                <w:color w:val="000000" w:themeColor="text1"/>
                <w:szCs w:val="21"/>
                <w14:textFill>
                  <w14:solidFill>
                    <w14:schemeClr w14:val="tx1"/>
                  </w14:solidFill>
                </w14:textFill>
              </w:rPr>
            </w:pPr>
          </w:p>
        </w:tc>
      </w:tr>
      <w:tr w14:paraId="4953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FAF388E">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BCB7BC3">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7C61A7E">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E5ED3DA">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0B4B06E1">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377648">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8E7562A">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5E756E3">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DCE21D9">
            <w:pPr>
              <w:rPr>
                <w:rFonts w:ascii="宋体" w:hAnsi="宋体"/>
                <w:color w:val="000000" w:themeColor="text1"/>
                <w:szCs w:val="21"/>
                <w14:textFill>
                  <w14:solidFill>
                    <w14:schemeClr w14:val="tx1"/>
                  </w14:solidFill>
                </w14:textFill>
              </w:rPr>
            </w:pPr>
          </w:p>
        </w:tc>
      </w:tr>
      <w:tr w14:paraId="471E2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4A8B8C5">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9C829">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78BFBE4">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1BDC694">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C1ACF0E">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60C954C">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0663AEC">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AD3B136">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2326576B">
            <w:pPr>
              <w:rPr>
                <w:rFonts w:ascii="宋体" w:hAnsi="宋体"/>
                <w:color w:val="000000" w:themeColor="text1"/>
                <w:szCs w:val="21"/>
                <w14:textFill>
                  <w14:solidFill>
                    <w14:schemeClr w14:val="tx1"/>
                  </w14:solidFill>
                </w14:textFill>
              </w:rPr>
            </w:pPr>
          </w:p>
        </w:tc>
      </w:tr>
      <w:tr w14:paraId="4AA74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A94F893">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E361D3B">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D6C732">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4B3C1DA">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703EB942">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E82629E">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6AB023C">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B46B292">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AAD46AE">
            <w:pPr>
              <w:rPr>
                <w:rFonts w:ascii="宋体" w:hAnsi="宋体"/>
                <w:color w:val="000000" w:themeColor="text1"/>
                <w:szCs w:val="21"/>
                <w14:textFill>
                  <w14:solidFill>
                    <w14:schemeClr w14:val="tx1"/>
                  </w14:solidFill>
                </w14:textFill>
              </w:rPr>
            </w:pPr>
          </w:p>
        </w:tc>
      </w:tr>
      <w:tr w14:paraId="22BF5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D03C5FF">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70349DD">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BFF3B51">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16E92744">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44E183C">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6DFA029">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CC8CF35">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CEEF27E">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DD85A89">
            <w:pPr>
              <w:rPr>
                <w:rFonts w:ascii="宋体" w:hAnsi="宋体"/>
                <w:color w:val="000000" w:themeColor="text1"/>
                <w:szCs w:val="21"/>
                <w14:textFill>
                  <w14:solidFill>
                    <w14:schemeClr w14:val="tx1"/>
                  </w14:solidFill>
                </w14:textFill>
              </w:rPr>
            </w:pPr>
          </w:p>
        </w:tc>
      </w:tr>
      <w:tr w14:paraId="7FC21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5DA48A20">
            <w:pPr>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C0423E6">
            <w:pPr>
              <w:rPr>
                <w:rFonts w:ascii="宋体" w:hAnsi="宋体"/>
                <w:color w:val="000000" w:themeColor="text1"/>
                <w:szCs w:val="21"/>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60A2F2F9">
            <w:pPr>
              <w:rPr>
                <w:rFonts w:ascii="宋体" w:hAnsi="宋体"/>
                <w:color w:val="000000" w:themeColor="text1"/>
                <w:szCs w:val="21"/>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595D3B42">
            <w:pPr>
              <w:rPr>
                <w:rFonts w:ascii="宋体" w:hAnsi="宋体"/>
                <w:color w:val="000000" w:themeColor="text1"/>
                <w:szCs w:val="21"/>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7D3FE5E8">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4A8928C9">
            <w:pPr>
              <w:rPr>
                <w:rFonts w:ascii="宋体" w:hAnsi="宋体"/>
                <w:color w:val="000000" w:themeColor="text1"/>
                <w:szCs w:val="21"/>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3D4502FA">
            <w:pPr>
              <w:rPr>
                <w:rFonts w:ascii="宋体" w:hAnsi="宋体"/>
                <w:color w:val="000000" w:themeColor="text1"/>
                <w:szCs w:val="21"/>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1E5B6A54">
            <w:pPr>
              <w:rPr>
                <w:rFonts w:ascii="宋体" w:hAnsi="宋体"/>
                <w:color w:val="000000" w:themeColor="text1"/>
                <w:szCs w:val="21"/>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996DBD7">
            <w:pPr>
              <w:rPr>
                <w:rFonts w:ascii="宋体" w:hAnsi="宋体"/>
                <w:color w:val="000000" w:themeColor="text1"/>
                <w:szCs w:val="21"/>
                <w14:textFill>
                  <w14:solidFill>
                    <w14:schemeClr w14:val="tx1"/>
                  </w14:solidFill>
                </w14:textFill>
              </w:rPr>
            </w:pPr>
          </w:p>
        </w:tc>
      </w:tr>
    </w:tbl>
    <w:p w14:paraId="66CA93F9">
      <w:pPr>
        <w:spacing w:line="440" w:lineRule="exact"/>
        <w:rPr>
          <w:rFonts w:ascii="宋体" w:hAnsi="宋体"/>
          <w:color w:val="000000" w:themeColor="text1"/>
          <w:szCs w:val="21"/>
          <w14:textFill>
            <w14:solidFill>
              <w14:schemeClr w14:val="tx1"/>
            </w14:solidFill>
          </w14:textFill>
        </w:rPr>
      </w:pPr>
    </w:p>
    <w:p w14:paraId="39112E14">
      <w:pPr>
        <w:spacing w:line="440" w:lineRule="exact"/>
        <w:rPr>
          <w:rFonts w:ascii="宋体" w:hAnsi="宋体"/>
          <w:color w:val="000000" w:themeColor="text1"/>
          <w:szCs w:val="21"/>
          <w14:textFill>
            <w14:solidFill>
              <w14:schemeClr w14:val="tx1"/>
            </w14:solidFill>
          </w14:textFill>
        </w:rPr>
      </w:pPr>
    </w:p>
    <w:p w14:paraId="5EC4681B">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附件6：</w:t>
      </w:r>
    </w:p>
    <w:p w14:paraId="678B61A0">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承包人主要施工管理人员表</w:t>
      </w:r>
    </w:p>
    <w:tbl>
      <w:tblPr>
        <w:tblStyle w:val="38"/>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40E1C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2C3FB274">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437144AE">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61E4FB8D">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68BA9FDB">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45FA2EEE">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主要资历、经验及承担过的项目</w:t>
            </w:r>
          </w:p>
        </w:tc>
      </w:tr>
      <w:tr w14:paraId="11D3B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28753860">
            <w:pPr>
              <w:pStyle w:val="4"/>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一、总部人员</w:t>
            </w:r>
          </w:p>
        </w:tc>
      </w:tr>
      <w:tr w14:paraId="4CA20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52261CF7">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6D8ECEE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4525BCF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02CBAAC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246A7B80">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7FAAC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5ECBE0E8">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822662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0EB5B9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DEEC5E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CA3920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B8D8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5AB6B5CF">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7DF4F76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55358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5314C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4B1BEDF">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1E5CC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396EBB3B">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AA8EE7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2A7FC2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7D4A3A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100932D">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68D5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5016803D">
            <w:pPr>
              <w:pStyle w:val="4"/>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二、现场人员</w:t>
            </w:r>
          </w:p>
        </w:tc>
      </w:tr>
      <w:tr w14:paraId="033C6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434AECC">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75D37CA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4C8E4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CC71A3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657D9A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29F70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6A9C9A8">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1F72A3E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DD3222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79949A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EB41DE">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3051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7889712">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5EDE0D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0E2E54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6B231D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9B64D3D">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178D9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3D79D4">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1A9C6F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6E4AF2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FB7C85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E11D267">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59FB7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68B15C3">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52699C6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8F4E24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B36DD9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6FDFC">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770AA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722856B">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29D140A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6D5644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9B116E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48A097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79AA6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4560C84">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6491F8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BB5A6F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03840D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24BE112">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75610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249C66E">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556A5BC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14F1A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3C28C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4946ED7">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23811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1A24CF84">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0CBCA9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C99295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158EB9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77DA2D07">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5EC96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61A04026">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6EA5A29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D078DB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1085E34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358507CD">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53C34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1BE58A17">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C95ACC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B39F1A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CF9879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F46A26E">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29C5F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D794169">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6A3547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14DD3F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785EA0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B04D175">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A8AB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57F6AB4A">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098A2B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511D5F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7E5558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DABAF84">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12FC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6BF40944">
            <w:pPr>
              <w:spacing w:line="320" w:lineRule="exact"/>
              <w:jc w:val="left"/>
              <w:rPr>
                <w:rFonts w:ascii="宋体" w:hAnsi="宋体"/>
                <w:color w:val="000000" w:themeColor="text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5E6E508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77638A1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EB376B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610A7B44">
            <w:pPr>
              <w:pStyle w:val="4"/>
              <w:keepNext/>
              <w:spacing w:line="320" w:lineRule="exact"/>
              <w:ind w:left="63" w:right="63"/>
              <w:rPr>
                <w:rFonts w:ascii="宋体" w:hAnsi="宋体"/>
                <w:color w:val="000000" w:themeColor="text1"/>
                <w:sz w:val="21"/>
                <w:szCs w:val="21"/>
                <w14:textFill>
                  <w14:solidFill>
                    <w14:schemeClr w14:val="tx1"/>
                  </w14:solidFill>
                </w14:textFill>
              </w:rPr>
            </w:pPr>
          </w:p>
        </w:tc>
      </w:tr>
    </w:tbl>
    <w:p w14:paraId="75BD1A25">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附件7：</w:t>
      </w:r>
    </w:p>
    <w:p w14:paraId="2C050CF0">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分包人主要施工管理人员表</w:t>
      </w:r>
    </w:p>
    <w:tbl>
      <w:tblPr>
        <w:tblStyle w:val="38"/>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46363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6D18D155">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7E1CB288">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07283D56">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105B41B6">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2DAF139E">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主要资历、经验及承担过的项目</w:t>
            </w:r>
          </w:p>
        </w:tc>
      </w:tr>
      <w:tr w14:paraId="0DD57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404B633">
            <w:pPr>
              <w:pStyle w:val="4"/>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一、总部人员</w:t>
            </w:r>
          </w:p>
        </w:tc>
      </w:tr>
      <w:tr w14:paraId="6E32A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01CCB99">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7BEB9D6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03D9A8B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3F2A04F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0674D152">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18E75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62441893">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6C69FF5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C97715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BF9050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1B151F5">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64991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2AB4D4A6">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3D2E114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64EC7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0F97B3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4CBBD2D">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B36D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78C181FB">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F035DF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168786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786AD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2814A03C">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6224C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6CC7801">
            <w:pPr>
              <w:pStyle w:val="4"/>
              <w:keepNext/>
              <w:spacing w:line="320" w:lineRule="exact"/>
              <w:ind w:left="63" w:right="63"/>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二、现场人员</w:t>
            </w:r>
          </w:p>
        </w:tc>
      </w:tr>
      <w:tr w14:paraId="18129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6D4DEDD5">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52320CA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950853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1539B0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A7F2481">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24319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23F4C4EF">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19CDBC1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81513E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95C96C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E8ACB17">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3CE3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284B875E">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3DD05EC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45ECF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5D7B8E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4D19BC5">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168B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616B1A7D">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19A59CD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A8D9FE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6F4F73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367479">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6869A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741C197">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51B3587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7DE3F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16EE9B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9C7CEA8">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3E13B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2D8C448">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3EFC501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FFA8F0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723F7E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7677A9">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1FA3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5118EFA0">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380C15C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B2C71B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137519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24D4AC3F">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59E73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B5A31E8">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4B296C4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B621BF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FF014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2B2117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2D96E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60D41FDC">
            <w:pPr>
              <w:pStyle w:val="4"/>
              <w:keepNext/>
              <w:spacing w:line="320" w:lineRule="exact"/>
              <w:ind w:left="63" w:right="63"/>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A21F01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6D02E8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5A5570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10D893B2">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3C08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3781B8F3">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765332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1933F92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FD140B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CD03FB2">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42E1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9B0871D">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3A78DA1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5661C8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14C236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E2A5BF9">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0D82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3F5BA375">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0F27FF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2D5AB9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4E12A3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DC3EDBE">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579B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6CF00E1">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2B2B1C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0C75E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BA8997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2DE96D7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1CB7D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4A74006">
            <w:pPr>
              <w:spacing w:line="320" w:lineRule="exact"/>
              <w:jc w:val="center"/>
              <w:rPr>
                <w:rFonts w:ascii="宋体" w:hAnsi="宋体"/>
                <w:color w:val="000000" w:themeColor="text1"/>
                <w:szCs w:val="21"/>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45BDCF2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48AC29C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0994683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2AA627B2">
            <w:pPr>
              <w:pStyle w:val="4"/>
              <w:keepNext/>
              <w:spacing w:line="320" w:lineRule="exact"/>
              <w:ind w:left="63" w:right="63"/>
              <w:rPr>
                <w:rFonts w:ascii="宋体" w:hAnsi="宋体"/>
                <w:color w:val="000000" w:themeColor="text1"/>
                <w:sz w:val="21"/>
                <w:szCs w:val="21"/>
                <w14:textFill>
                  <w14:solidFill>
                    <w14:schemeClr w14:val="tx1"/>
                  </w14:solidFill>
                </w14:textFill>
              </w:rPr>
            </w:pPr>
          </w:p>
        </w:tc>
      </w:tr>
    </w:tbl>
    <w:p w14:paraId="535E6306">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附件8：</w:t>
      </w:r>
    </w:p>
    <w:p w14:paraId="1B3C3B4B">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履约担保</w:t>
      </w:r>
    </w:p>
    <w:p w14:paraId="6CB7C899">
      <w:pPr>
        <w:spacing w:line="440" w:lineRule="exact"/>
        <w:rPr>
          <w:rFonts w:ascii="宋体" w:hAnsi="宋体"/>
          <w:color w:val="000000" w:themeColor="text1"/>
          <w:szCs w:val="21"/>
          <w:u w:val="single"/>
          <w14:textFill>
            <w14:solidFill>
              <w14:schemeClr w14:val="tx1"/>
            </w14:solidFill>
          </w14:textFill>
        </w:rPr>
      </w:pPr>
    </w:p>
    <w:p w14:paraId="1BC93AE6">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14:textFill>
            <w14:solidFill>
              <w14:schemeClr w14:val="tx1"/>
            </w14:solidFill>
          </w14:textFill>
        </w:rPr>
        <w:t>（发包人名称）：</w:t>
      </w:r>
    </w:p>
    <w:p w14:paraId="4F56D00A">
      <w:pPr>
        <w:spacing w:line="360" w:lineRule="exact"/>
        <w:rPr>
          <w:rFonts w:ascii="宋体" w:hAnsi="宋体"/>
          <w:color w:val="000000" w:themeColor="text1"/>
          <w:szCs w:val="21"/>
          <w14:textFill>
            <w14:solidFill>
              <w14:schemeClr w14:val="tx1"/>
            </w14:solidFill>
          </w14:textFill>
        </w:rPr>
      </w:pPr>
    </w:p>
    <w:p w14:paraId="191D1A8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鉴于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（发包人名称，以下简称“发包人”）与</w:t>
      </w:r>
    </w:p>
    <w:p w14:paraId="3A581252">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（承包人名称）（以下称“承包人”）于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日就</w:t>
      </w:r>
    </w:p>
    <w:p w14:paraId="228C24BC">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B21723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担保金额人民币（大写）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33FFCC5A">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担保有效期自你方与承包人签订的合同生效之日起至你方签发或应签发工程接收证书之日止。</w:t>
      </w:r>
    </w:p>
    <w:p w14:paraId="5711F989">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1457D144">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你方和承包人按合同约定变更合同时，我方承担本担保规定的义务不变。</w:t>
      </w:r>
    </w:p>
    <w:p w14:paraId="77D441E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仲裁委员会仲裁。</w:t>
      </w:r>
    </w:p>
    <w:p w14:paraId="330AC8BD">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本保函自我方法定代表人（或其授权代理人）签字并加盖公章之日起生效。</w:t>
      </w:r>
    </w:p>
    <w:p w14:paraId="504DE9C0">
      <w:pPr>
        <w:spacing w:line="360" w:lineRule="exact"/>
        <w:rPr>
          <w:rFonts w:ascii="宋体" w:hAnsi="宋体"/>
          <w:color w:val="000000" w:themeColor="text1"/>
          <w:szCs w:val="21"/>
          <w14:textFill>
            <w14:solidFill>
              <w14:schemeClr w14:val="tx1"/>
            </w14:solidFill>
          </w14:textFill>
        </w:rPr>
      </w:pPr>
    </w:p>
    <w:p w14:paraId="69EB78FD">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 保 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（盖单位章）</w:t>
      </w:r>
    </w:p>
    <w:p w14:paraId="75267749">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14:paraId="6F050E0A">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xml:space="preserve">                                      </w:t>
      </w:r>
    </w:p>
    <w:p w14:paraId="1AF7C3C0">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 xml:space="preserve">                                      </w:t>
      </w:r>
    </w:p>
    <w:p w14:paraId="72AABABC">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olor w:val="000000" w:themeColor="text1"/>
          <w:szCs w:val="21"/>
          <w:u w:val="single"/>
          <w14:textFill>
            <w14:solidFill>
              <w14:schemeClr w14:val="tx1"/>
            </w14:solidFill>
          </w14:textFill>
        </w:rPr>
        <w:t xml:space="preserve">                                      </w:t>
      </w:r>
    </w:p>
    <w:p w14:paraId="109FB08C">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olor w:val="000000" w:themeColor="text1"/>
          <w:szCs w:val="21"/>
          <w:u w:val="single"/>
          <w14:textFill>
            <w14:solidFill>
              <w14:schemeClr w14:val="tx1"/>
            </w14:solidFill>
          </w14:textFill>
        </w:rPr>
        <w:t xml:space="preserve">                                      </w:t>
      </w:r>
    </w:p>
    <w:p w14:paraId="5ECA2C88">
      <w:pPr>
        <w:spacing w:line="360" w:lineRule="exact"/>
        <w:jc w:val="left"/>
        <w:rPr>
          <w:rFonts w:ascii="宋体" w:hAnsi="宋体"/>
          <w:color w:val="000000" w:themeColor="text1"/>
          <w:szCs w:val="21"/>
          <w:u w:val="single"/>
          <w14:textFill>
            <w14:solidFill>
              <w14:schemeClr w14:val="tx1"/>
            </w14:solidFill>
          </w14:textFill>
        </w:rPr>
      </w:pPr>
    </w:p>
    <w:p w14:paraId="6C934DBF">
      <w:pPr>
        <w:spacing w:line="360" w:lineRule="exact"/>
        <w:ind w:left="1329" w:hanging="1329" w:hangingChars="63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0DE67A85">
      <w:pPr>
        <w:spacing w:line="360" w:lineRule="auto"/>
        <w:ind w:left="1329" w:hanging="1329" w:hangingChars="633"/>
        <w:rPr>
          <w:rFonts w:ascii="宋体" w:hAnsi="宋体"/>
          <w:color w:val="000000" w:themeColor="text1"/>
          <w:szCs w:val="21"/>
          <w14:textFill>
            <w14:solidFill>
              <w14:schemeClr w14:val="tx1"/>
            </w14:solidFill>
          </w14:textFill>
        </w:rPr>
      </w:pPr>
    </w:p>
    <w:p w14:paraId="7EBA9626">
      <w:pPr>
        <w:spacing w:line="360" w:lineRule="auto"/>
        <w:ind w:left="1329" w:hanging="1329" w:hangingChars="633"/>
        <w:rPr>
          <w:rFonts w:ascii="宋体" w:hAnsi="宋体"/>
          <w:color w:val="000000" w:themeColor="text1"/>
          <w:szCs w:val="21"/>
          <w14:textFill>
            <w14:solidFill>
              <w14:schemeClr w14:val="tx1"/>
            </w14:solidFill>
          </w14:textFill>
        </w:rPr>
      </w:pPr>
    </w:p>
    <w:p w14:paraId="2D402C5D">
      <w:pPr>
        <w:spacing w:line="360" w:lineRule="auto"/>
        <w:ind w:left="1329" w:hanging="1329" w:hangingChars="633"/>
        <w:rPr>
          <w:rFonts w:ascii="宋体" w:hAnsi="宋体"/>
          <w:color w:val="000000" w:themeColor="text1"/>
          <w:szCs w:val="21"/>
          <w14:textFill>
            <w14:solidFill>
              <w14:schemeClr w14:val="tx1"/>
            </w14:solidFill>
          </w14:textFill>
        </w:rPr>
      </w:pPr>
    </w:p>
    <w:p w14:paraId="5F9893E8">
      <w:pPr>
        <w:spacing w:line="360" w:lineRule="auto"/>
        <w:ind w:left="1329" w:hanging="1329" w:hangingChars="633"/>
        <w:rPr>
          <w:rFonts w:ascii="宋体" w:hAnsi="宋体"/>
          <w:color w:val="000000" w:themeColor="text1"/>
          <w:szCs w:val="21"/>
          <w14:textFill>
            <w14:solidFill>
              <w14:schemeClr w14:val="tx1"/>
            </w14:solidFill>
          </w14:textFill>
        </w:rPr>
      </w:pPr>
    </w:p>
    <w:p w14:paraId="4512C870">
      <w:pPr>
        <w:spacing w:line="360" w:lineRule="auto"/>
        <w:ind w:left="1329" w:hanging="1329" w:hangingChars="633"/>
        <w:rPr>
          <w:rFonts w:ascii="宋体" w:hAnsi="宋体"/>
          <w:color w:val="000000" w:themeColor="text1"/>
          <w:szCs w:val="21"/>
          <w14:textFill>
            <w14:solidFill>
              <w14:schemeClr w14:val="tx1"/>
            </w14:solidFill>
          </w14:textFill>
        </w:rPr>
      </w:pPr>
    </w:p>
    <w:p w14:paraId="49E578DC">
      <w:pPr>
        <w:spacing w:line="360" w:lineRule="auto"/>
        <w:ind w:left="1329" w:hanging="1329" w:hangingChars="633"/>
        <w:rPr>
          <w:rFonts w:ascii="宋体" w:hAnsi="宋体"/>
          <w:color w:val="000000" w:themeColor="text1"/>
          <w:szCs w:val="21"/>
          <w14:textFill>
            <w14:solidFill>
              <w14:schemeClr w14:val="tx1"/>
            </w14:solidFill>
          </w14:textFill>
        </w:rPr>
      </w:pPr>
    </w:p>
    <w:p w14:paraId="222FABFB">
      <w:pPr>
        <w:spacing w:line="360" w:lineRule="auto"/>
        <w:ind w:left="1329" w:hanging="1329" w:hangingChars="633"/>
        <w:rPr>
          <w:rFonts w:ascii="宋体" w:hAnsi="宋体"/>
          <w:color w:val="000000" w:themeColor="text1"/>
          <w:szCs w:val="21"/>
          <w14:textFill>
            <w14:solidFill>
              <w14:schemeClr w14:val="tx1"/>
            </w14:solidFill>
          </w14:textFill>
        </w:rPr>
      </w:pPr>
    </w:p>
    <w:p w14:paraId="0EB45764">
      <w:pPr>
        <w:spacing w:line="360" w:lineRule="auto"/>
        <w:ind w:left="1329" w:hanging="1329" w:hangingChars="633"/>
        <w:rPr>
          <w:rFonts w:ascii="宋体" w:hAnsi="宋体"/>
          <w:color w:val="000000" w:themeColor="text1"/>
          <w:szCs w:val="21"/>
          <w14:textFill>
            <w14:solidFill>
              <w14:schemeClr w14:val="tx1"/>
            </w14:solidFill>
          </w14:textFill>
        </w:rPr>
      </w:pPr>
    </w:p>
    <w:p w14:paraId="18106548">
      <w:pPr>
        <w:spacing w:line="360" w:lineRule="auto"/>
        <w:ind w:left="1329" w:hanging="1329" w:hangingChars="633"/>
        <w:rPr>
          <w:rFonts w:ascii="宋体" w:hAnsi="宋体"/>
          <w:color w:val="000000" w:themeColor="text1"/>
          <w:szCs w:val="21"/>
          <w14:textFill>
            <w14:solidFill>
              <w14:schemeClr w14:val="tx1"/>
            </w14:solidFill>
          </w14:textFill>
        </w:rPr>
      </w:pPr>
    </w:p>
    <w:p w14:paraId="09A31837">
      <w:pPr>
        <w:spacing w:line="360" w:lineRule="auto"/>
        <w:ind w:left="1329" w:hanging="1329" w:hangingChars="633"/>
        <w:rPr>
          <w:rFonts w:ascii="宋体" w:hAnsi="宋体"/>
          <w:color w:val="000000" w:themeColor="text1"/>
          <w:szCs w:val="21"/>
          <w14:textFill>
            <w14:solidFill>
              <w14:schemeClr w14:val="tx1"/>
            </w14:solidFill>
          </w14:textFill>
        </w:rPr>
      </w:pPr>
    </w:p>
    <w:p w14:paraId="2A6F1DE2">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w:t>
      </w:r>
      <w:bookmarkStart w:id="63" w:name="_Toc296347231"/>
      <w:bookmarkStart w:id="64" w:name="_Toc296503232"/>
      <w:bookmarkStart w:id="65" w:name="_Toc296346733"/>
      <w:bookmarkStart w:id="66" w:name="_Toc296944571"/>
      <w:bookmarkStart w:id="67" w:name="_Toc267261702"/>
      <w:bookmarkStart w:id="68" w:name="_Toc296891272"/>
      <w:bookmarkStart w:id="69" w:name="_Toc296891060"/>
      <w:r>
        <w:rPr>
          <w:rFonts w:hint="eastAsia" w:ascii="宋体" w:hAnsi="宋体"/>
          <w:b/>
          <w:color w:val="000000" w:themeColor="text1"/>
          <w:sz w:val="24"/>
          <w14:textFill>
            <w14:solidFill>
              <w14:schemeClr w14:val="tx1"/>
            </w14:solidFill>
          </w14:textFill>
        </w:rPr>
        <w:t>件9 ：</w:t>
      </w:r>
    </w:p>
    <w:bookmarkEnd w:id="63"/>
    <w:bookmarkEnd w:id="64"/>
    <w:bookmarkEnd w:id="65"/>
    <w:bookmarkEnd w:id="66"/>
    <w:bookmarkEnd w:id="67"/>
    <w:bookmarkEnd w:id="68"/>
    <w:bookmarkEnd w:id="69"/>
    <w:p w14:paraId="120243EF">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预付款担保</w:t>
      </w:r>
    </w:p>
    <w:p w14:paraId="279E093B">
      <w:pPr>
        <w:spacing w:line="360" w:lineRule="auto"/>
        <w:rPr>
          <w:rFonts w:ascii="宋体" w:hAnsi="宋体"/>
          <w:color w:val="000000" w:themeColor="text1"/>
          <w:szCs w:val="21"/>
          <w:u w:val="single"/>
          <w14:textFill>
            <w14:solidFill>
              <w14:schemeClr w14:val="tx1"/>
            </w14:solidFill>
          </w14:textFill>
        </w:rPr>
      </w:pPr>
    </w:p>
    <w:p w14:paraId="25D7E333">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（发包人名称）：</w:t>
      </w:r>
    </w:p>
    <w:p w14:paraId="2696BD2C">
      <w:pPr>
        <w:spacing w:line="360" w:lineRule="exact"/>
        <w:rPr>
          <w:rFonts w:ascii="宋体" w:hAnsi="宋体"/>
          <w:color w:val="000000" w:themeColor="text1"/>
          <w:szCs w:val="21"/>
          <w14:textFill>
            <w14:solidFill>
              <w14:schemeClr w14:val="tx1"/>
            </w14:solidFill>
          </w14:textFill>
        </w:rPr>
      </w:pPr>
    </w:p>
    <w:p w14:paraId="1C8FF34E">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（承包人名称）（以下称“承包人”）与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（发包人名称）（以下简称“发包人”）于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日签订的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1A34152">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担保金额人民币（大写）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6B7E866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担保有效期自预付款支付给承包人起生效，至你方签发的进度款支付证书说明已完全扣清止。</w:t>
      </w:r>
    </w:p>
    <w:p w14:paraId="72B53F56">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5B8268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你方和承包人按合同约定变更合同时，我方承担本保函规定的义务不变。</w:t>
      </w:r>
    </w:p>
    <w:p w14:paraId="113FFD3A">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仲裁委员会仲裁。</w:t>
      </w:r>
    </w:p>
    <w:p w14:paraId="6E220EF8">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本保函自我方法定代表人（或其授权代理人）签字并加盖公章之日起生效。</w:t>
      </w:r>
    </w:p>
    <w:p w14:paraId="58CC2E11">
      <w:pPr>
        <w:spacing w:line="360" w:lineRule="exact"/>
        <w:rPr>
          <w:rFonts w:ascii="宋体" w:hAnsi="宋体"/>
          <w:color w:val="000000" w:themeColor="text1"/>
          <w:szCs w:val="21"/>
          <w14:textFill>
            <w14:solidFill>
              <w14:schemeClr w14:val="tx1"/>
            </w14:solidFill>
          </w14:textFill>
        </w:rPr>
      </w:pPr>
    </w:p>
    <w:p w14:paraId="21279ED9">
      <w:pPr>
        <w:spacing w:line="360" w:lineRule="exact"/>
        <w:rPr>
          <w:rFonts w:ascii="宋体" w:hAnsi="宋体"/>
          <w:color w:val="000000" w:themeColor="text1"/>
          <w:szCs w:val="21"/>
          <w14:textFill>
            <w14:solidFill>
              <w14:schemeClr w14:val="tx1"/>
            </w14:solidFill>
          </w14:textFill>
        </w:rPr>
      </w:pPr>
    </w:p>
    <w:p w14:paraId="3B5D9351">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担保人：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（盖单位章）</w:t>
      </w:r>
    </w:p>
    <w:p w14:paraId="0CEA27FE">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14:paraId="1DC75975">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40D1C399">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27B21F6D">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55865E5B">
      <w:pPr>
        <w:spacing w:line="3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r>
        <w:rPr>
          <w:rFonts w:hint="eastAsia" w:ascii="宋体" w:hAnsi="宋体"/>
          <w:color w:val="000000" w:themeColor="text1"/>
          <w:szCs w:val="21"/>
          <w:u w:val="single"/>
          <w14:textFill>
            <w14:solidFill>
              <w14:schemeClr w14:val="tx1"/>
            </w14:solidFill>
          </w14:textFill>
        </w:rPr>
        <w:tab/>
      </w:r>
    </w:p>
    <w:p w14:paraId="566849E8">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3DD5371D">
      <w:pPr>
        <w:spacing w:line="360" w:lineRule="exact"/>
        <w:rPr>
          <w:rFonts w:ascii="宋体" w:hAnsi="宋体"/>
          <w:color w:val="000000" w:themeColor="text1"/>
          <w:szCs w:val="21"/>
          <w:u w:val="single"/>
          <w14:textFill>
            <w14:solidFill>
              <w14:schemeClr w14:val="tx1"/>
            </w14:solidFill>
          </w14:textFill>
        </w:rPr>
      </w:pPr>
    </w:p>
    <w:p w14:paraId="273148BB">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6696618A">
      <w:pPr>
        <w:spacing w:line="440" w:lineRule="exact"/>
        <w:rPr>
          <w:rFonts w:ascii="宋体" w:hAnsi="宋体"/>
          <w:b/>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 xml:space="preserve">附件10:  </w:t>
      </w:r>
    </w:p>
    <w:p w14:paraId="75DB58BB">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支付担保</w:t>
      </w:r>
    </w:p>
    <w:p w14:paraId="5DDC3A7B">
      <w:pPr>
        <w:spacing w:line="360" w:lineRule="exact"/>
        <w:jc w:val="left"/>
        <w:rPr>
          <w:rFonts w:ascii="宋体" w:hAnsi="宋体"/>
          <w:color w:val="000000" w:themeColor="text1"/>
          <w:szCs w:val="21"/>
          <w:u w:val="single"/>
          <w14:textFill>
            <w14:solidFill>
              <w14:schemeClr w14:val="tx1"/>
            </w14:solidFill>
          </w14:textFill>
        </w:rPr>
      </w:pPr>
    </w:p>
    <w:p w14:paraId="6F291AC0">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（承包人）：</w:t>
      </w:r>
    </w:p>
    <w:p w14:paraId="4A9553E0">
      <w:pPr>
        <w:spacing w:line="360" w:lineRule="exact"/>
        <w:jc w:val="left"/>
        <w:rPr>
          <w:rFonts w:ascii="宋体" w:hAnsi="宋体"/>
          <w:color w:val="000000" w:themeColor="text1"/>
          <w:szCs w:val="21"/>
          <w14:textFill>
            <w14:solidFill>
              <w14:schemeClr w14:val="tx1"/>
            </w14:solidFill>
          </w14:textFill>
        </w:rPr>
      </w:pPr>
    </w:p>
    <w:p w14:paraId="29CA3027">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鉴于你方作为承包人已经与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（发包人名称）（以下称“发包人”）于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日签订了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2020E13F">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一、保证的范围及保证金额</w:t>
      </w:r>
    </w:p>
    <w:p w14:paraId="4130A832">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我方的保证范围是主合同约定的工程款。</w:t>
      </w:r>
    </w:p>
    <w:p w14:paraId="6B83EA29">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本保函所称主合同约定的工程款是指主合同约定的除工程质量保证金以外的合同价款。</w:t>
      </w:r>
    </w:p>
    <w:p w14:paraId="384C76C3">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我方保证的金额是主合同约定的工程款的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%，数额最高不超过人民币元（大写：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14:paraId="7B105D0C">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二、保证的方式及保证期间</w:t>
      </w:r>
    </w:p>
    <w:p w14:paraId="09400D9E">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我方保证的方式为：连带责任保证。</w:t>
      </w:r>
    </w:p>
    <w:p w14:paraId="4C589879">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日内。</w:t>
      </w:r>
    </w:p>
    <w:p w14:paraId="06AED8C5">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你方与发包人协议变更工程款支付日期的，经我方书面同意后，保证期间按照变更后的支付日期做相应调整。</w:t>
      </w:r>
    </w:p>
    <w:p w14:paraId="516A0976">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三、承担保证责任的形式</w:t>
      </w:r>
    </w:p>
    <w:p w14:paraId="79703081">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我方承担保证责任的形式是代为支付。发包人未按主合同约定向你方支付工程款的，由我方在保证金额内代为支付。</w:t>
      </w:r>
    </w:p>
    <w:p w14:paraId="1029ACB6">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四、代偿的安排</w:t>
      </w:r>
    </w:p>
    <w:p w14:paraId="16FEFD4B">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DFBDFE2">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6B9E4598">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我方收到你方的书面索赔通知及相应的证明材料后７天内无条件支付。</w:t>
      </w:r>
    </w:p>
    <w:p w14:paraId="1DC70695">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五、保证责任的解除</w:t>
      </w:r>
    </w:p>
    <w:p w14:paraId="158A10AB">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在本保函承诺的保证期间内，你方未书面向我方主张保证责任的，自保证期间届满次日起，我方保证责任解除。</w:t>
      </w:r>
    </w:p>
    <w:p w14:paraId="11466602">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发包人按主合同约定履行了工程款的全部支付义务的，自本保函承诺的保证期间届满次日起，我方保证责任解除。</w:t>
      </w:r>
    </w:p>
    <w:p w14:paraId="643159ED">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4ECDF267">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按照法律法规的规定或出现应解除我方保证责任的其他情形的，我方在本保函项下的保证责任亦解除。</w:t>
      </w:r>
    </w:p>
    <w:p w14:paraId="6F47B51C">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我方解除保证责任后，你方应自我方保证责任解除之日起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个工作日内，将本保函原件返还我方。</w:t>
      </w:r>
    </w:p>
    <w:p w14:paraId="61DE80B1">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六、免责条款</w:t>
      </w:r>
    </w:p>
    <w:p w14:paraId="6FF4BDDB">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因你方违约致使发包人不能履行义务的，我方不承担保证责任。</w:t>
      </w:r>
    </w:p>
    <w:p w14:paraId="72261484">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依照法律法规的规定或你方与发包人的另行约定，免除发包人部分或全部义务的，我方亦免除其相应的保证责任。</w:t>
      </w:r>
    </w:p>
    <w:p w14:paraId="6ACB92B0">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101177CA">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因不可抗力造成发包人不能履行义务的，我方不承担保证责任。</w:t>
      </w:r>
    </w:p>
    <w:p w14:paraId="2B6BDADD">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七、争议解决</w:t>
      </w:r>
    </w:p>
    <w:p w14:paraId="19987D2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14:paraId="382B4FF5">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仲裁委员会申请仲裁；</w:t>
      </w:r>
    </w:p>
    <w:p w14:paraId="6F547803">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（2）向</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14:paraId="19E3ABDC">
      <w:pPr>
        <w:spacing w:line="360" w:lineRule="exact"/>
        <w:ind w:firstLine="422" w:firstLineChars="200"/>
        <w:jc w:val="left"/>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八、保函的生效</w:t>
      </w:r>
    </w:p>
    <w:p w14:paraId="7820D4E2">
      <w:pPr>
        <w:spacing w:line="36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本保函自我方法定代表人（或其授权代理人）签字并加盖公章之日起生效。</w:t>
      </w:r>
    </w:p>
    <w:p w14:paraId="328B2956">
      <w:pPr>
        <w:spacing w:line="360" w:lineRule="exact"/>
        <w:ind w:right="600"/>
        <w:jc w:val="left"/>
        <w:rPr>
          <w:rFonts w:ascii="宋体" w:hAnsi="宋体"/>
          <w:color w:val="000000" w:themeColor="text1"/>
          <w:szCs w:val="21"/>
          <w14:textFill>
            <w14:solidFill>
              <w14:schemeClr w14:val="tx1"/>
            </w14:solidFill>
          </w14:textFill>
        </w:rPr>
      </w:pPr>
    </w:p>
    <w:p w14:paraId="6043F39F">
      <w:pPr>
        <w:spacing w:line="360" w:lineRule="exact"/>
        <w:ind w:right="600"/>
        <w:jc w:val="left"/>
        <w:rPr>
          <w:rFonts w:ascii="宋体" w:hAnsi="宋体"/>
          <w:color w:val="000000" w:themeColor="text1"/>
          <w:szCs w:val="21"/>
          <w14:textFill>
            <w14:solidFill>
              <w14:schemeClr w14:val="tx1"/>
            </w14:solidFill>
          </w14:textFill>
        </w:rPr>
      </w:pPr>
    </w:p>
    <w:p w14:paraId="6C99599F">
      <w:pPr>
        <w:spacing w:line="360" w:lineRule="exact"/>
        <w:ind w:right="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担保人：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（盖章）</w:t>
      </w:r>
    </w:p>
    <w:p w14:paraId="10D27B6A">
      <w:pPr>
        <w:spacing w:line="360" w:lineRule="exact"/>
        <w:ind w:right="1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法定代表人或委托代理人：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14:paraId="3FE7122A">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u w:val="single"/>
          <w14:textFill>
            <w14:solidFill>
              <w14:schemeClr w14:val="tx1"/>
            </w14:solidFill>
          </w14:textFill>
        </w:rPr>
        <w:t xml:space="preserve">                                        </w:t>
      </w:r>
    </w:p>
    <w:p w14:paraId="2D8DA4AE">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r>
        <w:rPr>
          <w:rFonts w:hint="eastAsia" w:ascii="宋体" w:hAnsi="宋体"/>
          <w:color w:val="000000" w:themeColor="text1"/>
          <w:szCs w:val="21"/>
          <w:u w:val="single"/>
          <w14:textFill>
            <w14:solidFill>
              <w14:schemeClr w14:val="tx1"/>
            </w14:solidFill>
          </w14:textFill>
        </w:rPr>
        <w:t xml:space="preserve">                                        </w:t>
      </w:r>
    </w:p>
    <w:p w14:paraId="439EDEB3">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    真：</w:t>
      </w:r>
      <w:r>
        <w:rPr>
          <w:rFonts w:hint="eastAsia" w:ascii="宋体" w:hAnsi="宋体"/>
          <w:color w:val="000000" w:themeColor="text1"/>
          <w:szCs w:val="21"/>
          <w:u w:val="single"/>
          <w14:textFill>
            <w14:solidFill>
              <w14:schemeClr w14:val="tx1"/>
            </w14:solidFill>
          </w14:textFill>
        </w:rPr>
        <w:t xml:space="preserve">                                        </w:t>
      </w:r>
    </w:p>
    <w:p w14:paraId="26837746">
      <w:pPr>
        <w:spacing w:line="360" w:lineRule="exact"/>
        <w:ind w:right="150" w:firstLine="420" w:firstLineChars="200"/>
        <w:jc w:val="left"/>
        <w:rPr>
          <w:rFonts w:ascii="宋体" w:hAnsi="宋体"/>
          <w:color w:val="000000" w:themeColor="text1"/>
          <w:szCs w:val="21"/>
          <w:u w:val="single"/>
          <w14:textFill>
            <w14:solidFill>
              <w14:schemeClr w14:val="tx1"/>
            </w14:solidFill>
          </w14:textFill>
        </w:rPr>
      </w:pPr>
    </w:p>
    <w:p w14:paraId="16349F9F">
      <w:pPr>
        <w:spacing w:line="360" w:lineRule="exact"/>
        <w:ind w:right="15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29FFCA75">
      <w:pPr>
        <w:spacing w:line="44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附件11：</w:t>
      </w:r>
    </w:p>
    <w:p w14:paraId="0A8EAB84">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11-1：材料暂估价表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03DBA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4DEF41BB">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1263F654">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6CAE8292">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3CA05407">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2A61E723">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038B855F">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320840EF">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  注</w:t>
            </w:r>
          </w:p>
        </w:tc>
      </w:tr>
      <w:tr w14:paraId="4582F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7C36381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4776358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370DF82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2AD3770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18ECF04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369CBAA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4139F2AF">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C60D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264857B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23BB206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7B21222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56EF759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638F87B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026845D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0BDA9BCF">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58204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0FBA36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5FE33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A158C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0A3E7F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BCDECF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71DC2B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55E931F">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626F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5A5A4EA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42C3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229E65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A00853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BCEDB0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EFFCCC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9489557">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B1A8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BCBA6A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819201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BAF9AC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1D9E3E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3624C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E4682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CA4E476">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C5CC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8EFDA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F185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C477E1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3ED475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6D9439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217BE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EBF5B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30917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2AC41E8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F2AAA8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E333A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ADA054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A0C45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051FC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13CFC20">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289C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23B5AB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D4E8E7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DBD318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75FFD4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EC36D5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D0E3D8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DEAFB5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71FD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C5A94B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258317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CFDBDC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AFF0B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C65A9A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A2B0CC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6753B2F">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6A506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55C04F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11217D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0AE4A6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5256DE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B4BF34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FE6413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644E8C6">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A53A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90E513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1A803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0E64A5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5E9320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F348DC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7523EC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19B4D51">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50FF2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E668D8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3B507A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B4DBCA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8A440C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5CE0D5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7ADA20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120FF2">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FC50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174A3B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2238B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1AD751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52A1D7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EAC07E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23CF3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1E528BA">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54248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AAA9C8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965A05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F6BAB1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236AE0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79F7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3C94D3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4D8BD2A">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19CC4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04B163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079618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171347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4C8ED9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9D7416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B24893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948084D">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1BC12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CEE97D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CD7B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9A8281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083D34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B22234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7BAA385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4C25FAA">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FEE2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8E8DFE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5BB42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172D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F77439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BACC7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2CFFE3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DC0BFEB">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7C1B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0385B1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48BD2C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455311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0B5E7E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6BE15A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38A458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D5A61F9">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1B86F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3074351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D8FD61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E011269">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1533DB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044B79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1C587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2F499C">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7A57E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39D21E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7ECF8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1B0319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E59932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1995C2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84C46D">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9A2F4E">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0323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D67763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5AED8B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43F502F">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B9E48F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67436D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08E46E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9E6FCEC">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43D96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478DA1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A9B10A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C030816">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D454C8E">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DEA1B85">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B0B149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5A421C4">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7C83D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D456DF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A911DD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F53BB4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6C03177A">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273EF0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30CA019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DB7E5FC">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2C885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FA99D91">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C2FEED4">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D2352B">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B07409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4B8D85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EA26DE0">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32D4F1A">
            <w:pPr>
              <w:pStyle w:val="4"/>
              <w:keepNext/>
              <w:spacing w:line="320" w:lineRule="exact"/>
              <w:ind w:left="63" w:right="63"/>
              <w:rPr>
                <w:rFonts w:ascii="宋体" w:hAnsi="宋体"/>
                <w:color w:val="000000" w:themeColor="text1"/>
                <w:sz w:val="21"/>
                <w:szCs w:val="21"/>
                <w14:textFill>
                  <w14:solidFill>
                    <w14:schemeClr w14:val="tx1"/>
                  </w14:solidFill>
                </w14:textFill>
              </w:rPr>
            </w:pPr>
          </w:p>
        </w:tc>
      </w:tr>
      <w:tr w14:paraId="2DA4A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6310AE23">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57EE2D42">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4C446948">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1DBD9FE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77D83027">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D04816C">
            <w:pPr>
              <w:pStyle w:val="4"/>
              <w:keepNext/>
              <w:spacing w:line="320" w:lineRule="exact"/>
              <w:ind w:left="63" w:right="63"/>
              <w:rPr>
                <w:rFonts w:ascii="宋体" w:hAnsi="宋体"/>
                <w:color w:val="000000" w:themeColor="text1"/>
                <w:sz w:val="21"/>
                <w:szCs w:val="21"/>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5941AA6A">
            <w:pPr>
              <w:pStyle w:val="4"/>
              <w:keepNext/>
              <w:spacing w:line="320" w:lineRule="exact"/>
              <w:ind w:left="63" w:right="63"/>
              <w:rPr>
                <w:rFonts w:ascii="宋体" w:hAnsi="宋体"/>
                <w:color w:val="000000" w:themeColor="text1"/>
                <w:sz w:val="21"/>
                <w:szCs w:val="21"/>
                <w14:textFill>
                  <w14:solidFill>
                    <w14:schemeClr w14:val="tx1"/>
                  </w14:solidFill>
                </w14:textFill>
              </w:rPr>
            </w:pPr>
          </w:p>
        </w:tc>
      </w:tr>
    </w:tbl>
    <w:p w14:paraId="21140730">
      <w:pPr>
        <w:spacing w:before="156" w:beforeLines="50" w:after="156" w:afterLines="50" w:line="440" w:lineRule="exact"/>
        <w:rPr>
          <w:rFonts w:ascii="宋体" w:hAnsi="宋体"/>
          <w:color w:val="000000" w:themeColor="text1"/>
          <w:szCs w:val="21"/>
          <w14:textFill>
            <w14:solidFill>
              <w14:schemeClr w14:val="tx1"/>
            </w14:solidFill>
          </w14:textFill>
        </w:rPr>
      </w:pPr>
    </w:p>
    <w:p w14:paraId="63BE77EE">
      <w:pPr>
        <w:spacing w:before="156" w:beforeLines="50" w:after="156" w:afterLines="50" w:line="440" w:lineRule="exact"/>
        <w:jc w:val="center"/>
        <w:rPr>
          <w:rFonts w:ascii="宋体" w:hAnsi="宋体"/>
          <w:color w:val="000000" w:themeColor="text1"/>
          <w:szCs w:val="21"/>
          <w14:textFill>
            <w14:solidFill>
              <w14:schemeClr w14:val="tx1"/>
            </w14:solidFill>
          </w14:textFill>
        </w:rPr>
      </w:pPr>
    </w:p>
    <w:p w14:paraId="720462F9">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方正小标宋简体" w:hAnsi="宋体" w:eastAsia="方正小标宋简体"/>
          <w:color w:val="000000" w:themeColor="text1"/>
          <w:sz w:val="32"/>
          <w:szCs w:val="32"/>
          <w14:textFill>
            <w14:solidFill>
              <w14:schemeClr w14:val="tx1"/>
            </w14:solidFill>
          </w14:textFill>
        </w:rPr>
        <w:t>11-2：工程设备暂估价表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EA6E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22978A5">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5BF97438">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34CFBD31">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202CCD3A">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50877BF1">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3A220551">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1801A359">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   注</w:t>
            </w:r>
          </w:p>
        </w:tc>
      </w:tr>
      <w:tr w14:paraId="0075B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6094129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2EC0237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34D644B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64D45FF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A1B09A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3F6D07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1F1EFD4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15C4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722A84C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3727D13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37577C1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0C4E7CD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59D8210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365CBF5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110F3544">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0C8F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6CF73E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2F0947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69379B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34B2B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B82794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64E980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A9C7C36">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C102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18AC6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BC3D57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BCC8E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4D64B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ACC06D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D4706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79FB83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4AC9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980F2E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9A3BD3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09873C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BF7FA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576CD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C67B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E10436C">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65C7A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8B190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8A3C9B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D0E41D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B6EE6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6D3C3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675F7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0102E1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61C3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002F3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3C5207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1372AA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BB1A8B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6937A0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0FE88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EDB7EFB">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0F839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855108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BDDA53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DA2B70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D8EA0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535040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EB4C33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D8C0C9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1D51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EF63CC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2FDA9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AC224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A99513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93C6E3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713C31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7078EFD">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0371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02BE42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33E5F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17EE24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0A5A3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57D121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74CF7A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0FA2B9A">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1AB3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415C7F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EEAA0E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BF0429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7BA676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1B3DBD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B11DD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196AE59">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DFE2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70DD1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E480F5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43D7BA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BEC0EC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10CA2F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F6BEA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758ED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64CE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B32E3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3DD98C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039C8E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A63910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6A490B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3932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DCD794B">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AD2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4D7FC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C742CB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834B5D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536FC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AF8A4D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1FA3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4EBD56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023A5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0F74EF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8C3C57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C6B0A5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69BCB5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A729AF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903F76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70A06B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6132C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F6A82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9527AA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AF7FA7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4E9033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905E46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D4572B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E131660">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EEF9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8C307F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41924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31123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71743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51B47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6B581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70E73FB">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D3ED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2C1719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058773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C682B5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104A3F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5D605C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2257A5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6639FA">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7C96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088F87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7A4FA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CD7E6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198A7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1C83C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341ED7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4E7E784">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41F9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73063B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82C586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6A910A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36DF4A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AF9F7A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FD43E5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2F8EF7D">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18F1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4AA20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18A7B9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5B38FF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F33A40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60F16A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01FF4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94D2F7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7296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D3B8CB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21169B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B798AE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8AA55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F29A48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E2BA8D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26AD5B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6BCF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AFE8F1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6EC19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F84C58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0061B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CA93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747499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2E7A3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DBDA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2A798E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14B52F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9961E9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4C200F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B18BD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4DCF04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8CAAEF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07132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41975CA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43C4ECE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7F06D2C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044435C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26843C9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32227BA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7A1C943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bl>
    <w:p w14:paraId="18859978">
      <w:pPr>
        <w:spacing w:line="440" w:lineRule="exact"/>
        <w:rPr>
          <w:rFonts w:ascii="宋体" w:hAnsi="宋体"/>
          <w:color w:val="000000" w:themeColor="text1"/>
          <w:szCs w:val="21"/>
          <w14:textFill>
            <w14:solidFill>
              <w14:schemeClr w14:val="tx1"/>
            </w14:solidFill>
          </w14:textFill>
        </w:rPr>
      </w:pPr>
    </w:p>
    <w:p w14:paraId="4EA03136">
      <w:pPr>
        <w:spacing w:before="156" w:beforeLines="50" w:after="156" w:afterLines="50" w:line="440" w:lineRule="exact"/>
        <w:jc w:val="center"/>
        <w:rPr>
          <w:rFonts w:ascii="方正小标宋简体" w:hAnsi="宋体" w:eastAsia="方正小标宋简体"/>
          <w:color w:val="000000" w:themeColor="text1"/>
          <w:sz w:val="32"/>
          <w:szCs w:val="32"/>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r>
        <w:rPr>
          <w:rFonts w:hint="eastAsia" w:ascii="方正小标宋简体" w:hAnsi="宋体" w:eastAsia="方正小标宋简体"/>
          <w:color w:val="000000" w:themeColor="text1"/>
          <w:sz w:val="32"/>
          <w:szCs w:val="32"/>
          <w14:textFill>
            <w14:solidFill>
              <w14:schemeClr w14:val="tx1"/>
            </w14:solidFill>
          </w14:textFill>
        </w:rPr>
        <w:t>11-3：专业工程暂估价表</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A222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0F9F35CD">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78DDC2DC">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C06F56E">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51EEA393">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14F8EE63">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4DDC38BE">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531CAC32">
            <w:pPr>
              <w:pStyle w:val="4"/>
              <w:keepNext/>
              <w:spacing w:line="360" w:lineRule="exact"/>
              <w:ind w:left="62" w:right="6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   注</w:t>
            </w:r>
          </w:p>
        </w:tc>
      </w:tr>
      <w:tr w14:paraId="0C898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E0C623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D4E820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5A96CDF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7A3E548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68A626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293358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2433532E">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3556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3DC3E8F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1082D0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910A09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12B1E91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53F6434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6E898AB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12CBD66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75E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EF5AE3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74DA1D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D6514D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0A6525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9E482D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A66E2D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7B30A">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E89A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C7EA5B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D8723F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1199B9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7A816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FB737B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393EDF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71AC5D9">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A8E1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1B1A73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3C0BD4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F6DFB6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53F0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7D076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B20CFB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96F1D1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CF55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DAB033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2142CF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4C5D8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1C3304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88C76F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1DB22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38D08CB">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001D9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D5BBE5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B9BB82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3B1A1E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0B38B8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680DE1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FE39C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179C22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6F7C7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DAE7EC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349EFC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B3659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4ED386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248F01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AAB1A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8086E24">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F17E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50FA0A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7B346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2CAF07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F70D1A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6D6085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EE0D06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1118A7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76BE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98A485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A89CC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953BD2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0DF3D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1E1901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FDD25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E6A5A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69332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976CA6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CD2187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BCDFA8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AD63E9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41477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E81D0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571BE74">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34BE8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0B952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F21AAD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68ABF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8E8C3D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218A1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5426BC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EF8C19F">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2FFAC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91AEE2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01E15D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675753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25A899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ADAA5C5">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29B21F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2959A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6FED8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AD726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6C4DBB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6519C6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C7CF1E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460B25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58C8BF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D54DA12">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A818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875A7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65C766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E50803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C88D4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288372D">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DCF62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71C397">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CB31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712A2B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16DF32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AD3F05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2FB0E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E81DC0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43C9CD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02086EE">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40BC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3618AE4">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75822D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D8773B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F0407A8">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480A9E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6C220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DCC16E0">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2C19C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31B720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C49794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020FA6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08576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41C485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25AD92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13F49E">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0D505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02C1B7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B50778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C00F7C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15ACC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AD3F92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510092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E12EA9">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29FF2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D1612E6">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95AA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9A427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50FF03">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07D6A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39BC54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6BCF6B5">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644E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4B6522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E06B80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1D356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91832D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09A8ED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A28E6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27A8F6D">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5EFD2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100C780">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337BDA">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D9F7B6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3B67E2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196AED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303B53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3BA02B0">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1B643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9E8198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3E749A2">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7CA20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625D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C278C7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F63854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1995D90">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7B8DD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4301C">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1214BA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9E24DF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21DB0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9B5A15B">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6E235E9">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61019A3">
            <w:pPr>
              <w:pStyle w:val="4"/>
              <w:keepNext/>
              <w:spacing w:line="440" w:lineRule="exact"/>
              <w:ind w:left="63" w:right="63"/>
              <w:rPr>
                <w:rFonts w:ascii="宋体" w:hAnsi="宋体"/>
                <w:color w:val="000000" w:themeColor="text1"/>
                <w:sz w:val="21"/>
                <w:szCs w:val="21"/>
                <w14:textFill>
                  <w14:solidFill>
                    <w14:schemeClr w14:val="tx1"/>
                  </w14:solidFill>
                </w14:textFill>
              </w:rPr>
            </w:pPr>
          </w:p>
        </w:tc>
      </w:tr>
      <w:tr w14:paraId="4D072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1239DDB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4A9A5B4F">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9E9345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132E583E">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7808EF47">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56BFA41">
            <w:pPr>
              <w:pStyle w:val="4"/>
              <w:keepNext/>
              <w:spacing w:line="440" w:lineRule="exact"/>
              <w:ind w:left="63" w:right="63"/>
              <w:rPr>
                <w:rFonts w:ascii="宋体" w:hAnsi="宋体"/>
                <w:color w:val="000000" w:themeColor="text1"/>
                <w:sz w:val="21"/>
                <w:szCs w:val="21"/>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0738DA1">
            <w:pPr>
              <w:pStyle w:val="4"/>
              <w:keepNext/>
              <w:spacing w:line="440" w:lineRule="exact"/>
              <w:ind w:left="63" w:right="63"/>
              <w:rPr>
                <w:rFonts w:ascii="宋体" w:hAnsi="宋体"/>
                <w:color w:val="000000" w:themeColor="text1"/>
                <w:sz w:val="21"/>
                <w:szCs w:val="21"/>
                <w14:textFill>
                  <w14:solidFill>
                    <w14:schemeClr w14:val="tx1"/>
                  </w14:solidFill>
                </w14:textFill>
              </w:rPr>
            </w:pPr>
          </w:p>
        </w:tc>
      </w:tr>
    </w:tbl>
    <w:p w14:paraId="7614EC9F">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r>
        <w:rPr>
          <w:rFonts w:ascii="仿宋_GB2312" w:hAnsi="宋体" w:eastAsia="仿宋_GB2312"/>
          <w:b/>
          <w:color w:val="000000" w:themeColor="text1"/>
          <w:kern w:val="0"/>
          <w:sz w:val="44"/>
          <w:szCs w:val="44"/>
          <w14:textFill>
            <w14:solidFill>
              <w14:schemeClr w14:val="tx1"/>
            </w14:solidFill>
          </w14:textFill>
        </w:rPr>
        <w:br w:type="page"/>
      </w:r>
    </w:p>
    <w:p w14:paraId="54BA3172">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14:textFill>
            <w14:solidFill>
              <w14:schemeClr w14:val="tx1"/>
            </w14:solidFill>
          </w14:textFill>
        </w:rPr>
      </w:pPr>
    </w:p>
    <w:p w14:paraId="6C5B18FB">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14:textFill>
            <w14:solidFill>
              <w14:schemeClr w14:val="tx1"/>
            </w14:solidFill>
          </w14:textFill>
        </w:rPr>
      </w:pPr>
    </w:p>
    <w:p w14:paraId="5E6BE78B">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0D28D3D6">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250CEBBE">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0737AA41">
      <w:pPr>
        <w:autoSpaceDE w:val="0"/>
        <w:autoSpaceDN w:val="0"/>
        <w:adjustRightInd w:val="0"/>
        <w:snapToGrid w:val="0"/>
        <w:spacing w:line="300" w:lineRule="auto"/>
        <w:rPr>
          <w:rFonts w:ascii="仿宋_GB2312" w:hAnsi="宋体" w:eastAsia="仿宋_GB2312"/>
          <w:b/>
          <w:color w:val="000000" w:themeColor="text1"/>
          <w:kern w:val="0"/>
          <w:sz w:val="44"/>
          <w:szCs w:val="44"/>
          <w14:textFill>
            <w14:solidFill>
              <w14:schemeClr w14:val="tx1"/>
            </w14:solidFill>
          </w14:textFill>
        </w:rPr>
      </w:pPr>
    </w:p>
    <w:p w14:paraId="191671F5">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14:textFill>
            <w14:solidFill>
              <w14:schemeClr w14:val="tx1"/>
            </w14:solidFill>
          </w14:textFill>
        </w:rPr>
      </w:pPr>
    </w:p>
    <w:p w14:paraId="7E85631A">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14:textFill>
            <w14:solidFill>
              <w14:schemeClr w14:val="tx1"/>
            </w14:solidFill>
          </w14:textFill>
        </w:rPr>
      </w:pPr>
      <w:bookmarkStart w:id="70" w:name="_Toc3994508"/>
      <w:bookmarkStart w:id="71" w:name="_Toc176861412"/>
      <w:bookmarkStart w:id="72" w:name="_Toc29416"/>
      <w:r>
        <w:rPr>
          <w:rFonts w:hint="eastAsia" w:ascii="宋体" w:hAnsi="宋体"/>
          <w:b/>
          <w:color w:val="000000" w:themeColor="text1"/>
          <w:kern w:val="0"/>
          <w:sz w:val="44"/>
          <w:szCs w:val="44"/>
          <w14:textFill>
            <w14:solidFill>
              <w14:schemeClr w14:val="tx1"/>
            </w14:solidFill>
          </w14:textFill>
        </w:rPr>
        <w:t>第七章  评定标准</w:t>
      </w:r>
      <w:bookmarkEnd w:id="70"/>
      <w:bookmarkEnd w:id="71"/>
      <w:bookmarkEnd w:id="72"/>
    </w:p>
    <w:p w14:paraId="0D0F0E45">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55C4366F">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51898EFF">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00AE70A2">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7BB93CA2">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31A0F3FF">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44D93812">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6AE1AEC7">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5E4B3A74">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1744C757">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68DF1EB2">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18499A6B">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2FC3320F">
      <w:pPr>
        <w:pStyle w:val="23"/>
        <w:spacing w:line="440" w:lineRule="exact"/>
        <w:rPr>
          <w:rFonts w:ascii="黑体" w:hAnsi="宋体" w:eastAsia="黑体"/>
          <w:b/>
          <w:color w:val="000000" w:themeColor="text1"/>
          <w:kern w:val="0"/>
          <w:sz w:val="32"/>
          <w:szCs w:val="32"/>
          <w14:textFill>
            <w14:solidFill>
              <w14:schemeClr w14:val="tx1"/>
            </w14:solidFill>
          </w14:textFill>
        </w:rPr>
      </w:pPr>
    </w:p>
    <w:p w14:paraId="3E011164">
      <w:pPr>
        <w:pStyle w:val="23"/>
        <w:spacing w:line="440" w:lineRule="exact"/>
        <w:jc w:val="center"/>
        <w:rPr>
          <w:rFonts w:hAnsi="宋体"/>
          <w:color w:val="000000" w:themeColor="text1"/>
          <w:sz w:val="30"/>
          <w:szCs w:val="30"/>
          <w14:textFill>
            <w14:solidFill>
              <w14:schemeClr w14:val="tx1"/>
            </w14:solidFill>
          </w14:textFill>
        </w:rPr>
      </w:pPr>
      <w:r>
        <w:rPr>
          <w:rFonts w:ascii="仿宋_GB2312" w:hAnsi="宋体" w:eastAsia="仿宋_GB2312"/>
          <w:b/>
          <w:color w:val="000000" w:themeColor="text1"/>
          <w:kern w:val="0"/>
          <w:sz w:val="32"/>
          <w:szCs w:val="32"/>
          <w14:textFill>
            <w14:solidFill>
              <w14:schemeClr w14:val="tx1"/>
            </w14:solidFill>
          </w14:textFill>
        </w:rPr>
        <w:br w:type="page"/>
      </w:r>
      <w:r>
        <w:rPr>
          <w:rFonts w:hint="eastAsia" w:hAnsi="宋体"/>
          <w:b/>
          <w:color w:val="000000" w:themeColor="text1"/>
          <w:kern w:val="0"/>
          <w:sz w:val="30"/>
          <w:szCs w:val="30"/>
          <w14:textFill>
            <w14:solidFill>
              <w14:schemeClr w14:val="tx1"/>
            </w14:solidFill>
          </w14:textFill>
        </w:rPr>
        <w:t>评定标准</w:t>
      </w:r>
    </w:p>
    <w:p w14:paraId="4A7570F8">
      <w:pPr>
        <w:pStyle w:val="23"/>
        <w:numPr>
          <w:ilvl w:val="0"/>
          <w:numId w:val="6"/>
        </w:numPr>
        <w:adjustRightInd w:val="0"/>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Ansi="宋体"/>
          <w:b/>
          <w:bCs/>
          <w:color w:val="000000" w:themeColor="text1"/>
          <w:sz w:val="24"/>
          <w:szCs w:val="24"/>
          <w14:textFill>
            <w14:solidFill>
              <w14:schemeClr w14:val="tx1"/>
            </w14:solidFill>
          </w14:textFill>
        </w:rPr>
        <w:t>评标原则</w:t>
      </w:r>
    </w:p>
    <w:p w14:paraId="5AE1B159">
      <w:pPr>
        <w:pStyle w:val="23"/>
        <w:adjustRightInd w:val="0"/>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(一)磋商小组组成：本磋商采购项目的磋商小组由采购人代表、技术和经济等方面的专家共3人以上单数组成。其中，专家磋商小组成员不得少于成员总数的三分之二。</w:t>
      </w:r>
    </w:p>
    <w:p w14:paraId="61242F9A">
      <w:pPr>
        <w:pStyle w:val="23"/>
        <w:adjustRightInd w:val="0"/>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(二)评审依据：磋商小组成员将以采购文件为评审依据，对供应商的最终报价、技术性能、实施方案、信誉业绩、售后服务、政策优惠等方面内容按百分制打分。</w:t>
      </w:r>
    </w:p>
    <w:p w14:paraId="2A2B7A75">
      <w:pPr>
        <w:pStyle w:val="23"/>
        <w:adjustRightInd w:val="0"/>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(三)评审方式：以封闭方式进行。</w:t>
      </w:r>
    </w:p>
    <w:p w14:paraId="41B6BDB4">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(四)按《政府采购促进中小企业发展管理办法》(财库〔2020〕46号)的规定，</w:t>
      </w:r>
      <w:r>
        <w:rPr>
          <w:rFonts w:hint="eastAsia" w:ascii="宋体" w:hAnsi="宋体" w:cs="宋体"/>
          <w:color w:val="000000" w:themeColor="text1"/>
          <w:sz w:val="24"/>
          <w14:textFill>
            <w14:solidFill>
              <w14:schemeClr w14:val="tx1"/>
            </w14:solidFill>
          </w14:textFill>
        </w:rPr>
        <w:t>对于未预留份额专门面向中小企业采购的政府采购工程项目，以及预留份额政府采购工程项目中的非预留部分标项，对小型和微型企业的最后报价给予3%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的扣除，用扣除后的价格参加评审。中小企业参加政府采购活动，应当出具《中小企业声明函》，否则不得享受相关中小企业扶持政策。</w:t>
      </w:r>
    </w:p>
    <w:p w14:paraId="0847C4A0">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6EFB86CA">
      <w:pPr>
        <w:autoSpaceDE w:val="0"/>
        <w:autoSpaceDN w:val="0"/>
        <w:adjustRightInd w:val="0"/>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76DEF7D">
      <w:pPr>
        <w:spacing w:line="360" w:lineRule="auto"/>
        <w:ind w:firstLine="480" w:firstLineChars="200"/>
        <w:rPr>
          <w:rFonts w:ascii="宋体" w:hAnsi="宋体" w:cs="Courier New"/>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(七)未享受优惠政策的供应商的磋商最终报价即为评审价。</w:t>
      </w:r>
    </w:p>
    <w:p w14:paraId="293FA598">
      <w:pPr>
        <w:spacing w:line="360" w:lineRule="auto"/>
        <w:ind w:firstLine="472" w:firstLineChars="196"/>
        <w:rPr>
          <w:rFonts w:ascii="宋体" w:hAnsi="宋体" w:cs="Courier New"/>
          <w:b/>
          <w:color w:val="000000" w:themeColor="text1"/>
          <w:sz w:val="24"/>
          <w14:textFill>
            <w14:solidFill>
              <w14:schemeClr w14:val="tx1"/>
            </w14:solidFill>
          </w14:textFill>
        </w:rPr>
      </w:pPr>
      <w:r>
        <w:rPr>
          <w:rFonts w:hint="eastAsia" w:ascii="宋体" w:hAnsi="宋体" w:cs="Courier New"/>
          <w:b/>
          <w:color w:val="000000" w:themeColor="text1"/>
          <w:sz w:val="24"/>
          <w14:textFill>
            <w14:solidFill>
              <w14:schemeClr w14:val="tx1"/>
            </w14:solidFill>
          </w14:textFill>
        </w:rPr>
        <w:t>二、评标方法</w:t>
      </w:r>
    </w:p>
    <w:tbl>
      <w:tblPr>
        <w:tblStyle w:val="38"/>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694"/>
        <w:gridCol w:w="5714"/>
      </w:tblGrid>
      <w:tr w14:paraId="39EE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shd w:val="clear" w:color="auto" w:fill="E6E6E6"/>
            <w:vAlign w:val="center"/>
          </w:tcPr>
          <w:p w14:paraId="1CCDA669">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条款号</w:t>
            </w:r>
          </w:p>
        </w:tc>
        <w:tc>
          <w:tcPr>
            <w:tcW w:w="3637" w:type="dxa"/>
            <w:gridSpan w:val="3"/>
            <w:shd w:val="clear" w:color="auto" w:fill="E6E6E6"/>
            <w:vAlign w:val="center"/>
          </w:tcPr>
          <w:p w14:paraId="66769533">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评审因素</w:t>
            </w:r>
          </w:p>
        </w:tc>
        <w:tc>
          <w:tcPr>
            <w:tcW w:w="5714" w:type="dxa"/>
            <w:shd w:val="clear" w:color="auto" w:fill="E6E6E6"/>
            <w:vAlign w:val="center"/>
          </w:tcPr>
          <w:p w14:paraId="3B5903AD">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评审标准</w:t>
            </w:r>
          </w:p>
        </w:tc>
      </w:tr>
      <w:tr w14:paraId="6865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80" w:type="dxa"/>
            <w:vMerge w:val="restart"/>
            <w:vAlign w:val="center"/>
          </w:tcPr>
          <w:p w14:paraId="723FBE6B">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031" w:type="dxa"/>
            <w:vMerge w:val="restart"/>
            <w:vAlign w:val="center"/>
          </w:tcPr>
          <w:p w14:paraId="34C3AB2A">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技术分（满分</w:t>
            </w:r>
          </w:p>
          <w:p w14:paraId="007A2F36">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70</w:t>
            </w:r>
            <w:r>
              <w:rPr>
                <w:rFonts w:hint="eastAsia" w:ascii="宋体" w:hAnsi="宋体"/>
                <w:color w:val="000000" w:themeColor="text1"/>
                <w:sz w:val="24"/>
                <w14:textFill>
                  <w14:solidFill>
                    <w14:schemeClr w14:val="tx1"/>
                  </w14:solidFill>
                </w14:textFill>
              </w:rPr>
              <w:t>分）</w:t>
            </w:r>
          </w:p>
        </w:tc>
        <w:tc>
          <w:tcPr>
            <w:tcW w:w="912" w:type="dxa"/>
            <w:vMerge w:val="restart"/>
            <w:vAlign w:val="center"/>
          </w:tcPr>
          <w:p w14:paraId="6D4DF3FD">
            <w:pPr>
              <w:spacing w:line="36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项目管理机构</w:t>
            </w:r>
            <w:r>
              <w:rPr>
                <w:rFonts w:hint="eastAsia" w:ascii="宋体" w:hAnsi="宋体" w:cs="宋体"/>
                <w:color w:val="000000" w:themeColor="text1"/>
                <w:sz w:val="24"/>
                <w:lang w:eastAsia="zh-CN"/>
                <w14:textFill>
                  <w14:solidFill>
                    <w14:schemeClr w14:val="tx1"/>
                  </w14:solidFill>
                </w14:textFill>
              </w:rPr>
              <w:t>（满分</w:t>
            </w:r>
            <w:r>
              <w:rPr>
                <w:rFonts w:hint="eastAsia" w:ascii="宋体" w:hAnsi="宋体" w:cs="宋体"/>
                <w:color w:val="000000" w:themeColor="text1"/>
                <w:sz w:val="24"/>
                <w:lang w:val="en-US" w:eastAsia="zh-CN"/>
                <w14:textFill>
                  <w14:solidFill>
                    <w14:schemeClr w14:val="tx1"/>
                  </w14:solidFill>
                </w14:textFill>
              </w:rPr>
              <w:t>10分</w:t>
            </w:r>
            <w:r>
              <w:rPr>
                <w:rFonts w:hint="eastAsia" w:ascii="宋体" w:hAnsi="宋体" w:cs="宋体"/>
                <w:color w:val="000000" w:themeColor="text1"/>
                <w:sz w:val="24"/>
                <w:lang w:eastAsia="zh-CN"/>
                <w14:textFill>
                  <w14:solidFill>
                    <w14:schemeClr w14:val="tx1"/>
                  </w14:solidFill>
                </w14:textFill>
              </w:rPr>
              <w:t>）</w:t>
            </w:r>
          </w:p>
        </w:tc>
        <w:tc>
          <w:tcPr>
            <w:tcW w:w="1694" w:type="dxa"/>
            <w:vAlign w:val="top"/>
          </w:tcPr>
          <w:p w14:paraId="152B93D9">
            <w:pPr>
              <w:spacing w:line="285" w:lineRule="auto"/>
              <w:rPr>
                <w:rFonts w:ascii="Arial"/>
                <w:sz w:val="24"/>
                <w:szCs w:val="24"/>
              </w:rPr>
            </w:pPr>
          </w:p>
          <w:p w14:paraId="24766538">
            <w:pPr>
              <w:spacing w:line="286" w:lineRule="auto"/>
              <w:rPr>
                <w:rFonts w:ascii="Arial"/>
                <w:sz w:val="24"/>
                <w:szCs w:val="24"/>
              </w:rPr>
            </w:pPr>
          </w:p>
          <w:p w14:paraId="6BB58E7A">
            <w:pPr>
              <w:spacing w:line="286" w:lineRule="auto"/>
              <w:rPr>
                <w:rFonts w:ascii="Arial"/>
                <w:sz w:val="24"/>
                <w:szCs w:val="24"/>
              </w:rPr>
            </w:pPr>
          </w:p>
          <w:p w14:paraId="7E153EEB">
            <w:pPr>
              <w:spacing w:line="286" w:lineRule="auto"/>
              <w:rPr>
                <w:rFonts w:ascii="Arial"/>
                <w:sz w:val="24"/>
                <w:szCs w:val="24"/>
              </w:rPr>
            </w:pPr>
          </w:p>
          <w:p w14:paraId="49DF7A8B">
            <w:pPr>
              <w:pStyle w:val="95"/>
              <w:spacing w:before="65" w:line="360" w:lineRule="auto"/>
              <w:ind w:left="223" w:leftChars="0" w:right="126" w:rightChars="0" w:firstLine="3" w:firstLineChars="0"/>
              <w:jc w:val="left"/>
              <w:rPr>
                <w:rFonts w:ascii="宋体" w:hAnsi="宋体"/>
                <w:color w:val="000000" w:themeColor="text1"/>
                <w:kern w:val="0"/>
                <w:sz w:val="24"/>
                <w:szCs w:val="24"/>
                <w14:textFill>
                  <w14:solidFill>
                    <w14:schemeClr w14:val="tx1"/>
                  </w14:solidFill>
                </w14:textFill>
              </w:rPr>
            </w:pPr>
            <w:r>
              <w:rPr>
                <w:spacing w:val="1"/>
                <w:sz w:val="24"/>
                <w:szCs w:val="24"/>
              </w:rPr>
              <w:t>项目经</w:t>
            </w:r>
            <w:r>
              <w:rPr>
                <w:spacing w:val="2"/>
                <w:sz w:val="24"/>
                <w:szCs w:val="24"/>
              </w:rPr>
              <w:t>理情况</w:t>
            </w:r>
            <w:r>
              <w:rPr>
                <w:spacing w:val="4"/>
                <w:sz w:val="24"/>
                <w:szCs w:val="24"/>
              </w:rPr>
              <w:t>(满</w:t>
            </w:r>
            <w:r>
              <w:rPr>
                <w:spacing w:val="-44"/>
                <w:sz w:val="24"/>
                <w:szCs w:val="24"/>
              </w:rPr>
              <w:t xml:space="preserve"> </w:t>
            </w:r>
            <w:r>
              <w:rPr>
                <w:spacing w:val="4"/>
                <w:sz w:val="24"/>
                <w:szCs w:val="24"/>
              </w:rPr>
              <w:t>分4</w:t>
            </w:r>
            <w:r>
              <w:rPr>
                <w:spacing w:val="-1"/>
                <w:sz w:val="24"/>
                <w:szCs w:val="24"/>
              </w:rPr>
              <w:t>分)</w:t>
            </w:r>
          </w:p>
        </w:tc>
        <w:tc>
          <w:tcPr>
            <w:tcW w:w="5714" w:type="dxa"/>
            <w:vAlign w:val="top"/>
          </w:tcPr>
          <w:p w14:paraId="11416AE9">
            <w:pPr>
              <w:pStyle w:val="95"/>
              <w:spacing w:before="110" w:line="332" w:lineRule="auto"/>
              <w:ind w:left="111" w:right="203"/>
              <w:rPr>
                <w:sz w:val="24"/>
                <w:szCs w:val="24"/>
              </w:rPr>
            </w:pPr>
            <w:r>
              <w:rPr>
                <w:spacing w:val="10"/>
                <w:sz w:val="24"/>
                <w:szCs w:val="24"/>
              </w:rPr>
              <w:t>①拟派的项目经理，具备有效的</w:t>
            </w:r>
            <w:r>
              <w:rPr>
                <w:rFonts w:hint="eastAsia"/>
                <w:spacing w:val="10"/>
                <w:sz w:val="24"/>
                <w:szCs w:val="24"/>
              </w:rPr>
              <w:t>水利水电工程</w:t>
            </w:r>
            <w:r>
              <w:rPr>
                <w:spacing w:val="10"/>
                <w:sz w:val="24"/>
                <w:szCs w:val="24"/>
              </w:rPr>
              <w:t>专业二</w:t>
            </w:r>
            <w:r>
              <w:rPr>
                <w:spacing w:val="9"/>
                <w:sz w:val="24"/>
                <w:szCs w:val="24"/>
              </w:rPr>
              <w:t>级（含）以上注册建</w:t>
            </w:r>
            <w:r>
              <w:rPr>
                <w:spacing w:val="7"/>
                <w:sz w:val="24"/>
                <w:szCs w:val="24"/>
              </w:rPr>
              <w:t>造师执业资格和安全生产考核合格证书（B</w:t>
            </w:r>
            <w:r>
              <w:rPr>
                <w:spacing w:val="-34"/>
                <w:sz w:val="24"/>
                <w:szCs w:val="24"/>
              </w:rPr>
              <w:t xml:space="preserve"> </w:t>
            </w:r>
            <w:r>
              <w:rPr>
                <w:spacing w:val="7"/>
                <w:sz w:val="24"/>
                <w:szCs w:val="24"/>
              </w:rPr>
              <w:t>类）的，得</w:t>
            </w:r>
            <w:r>
              <w:rPr>
                <w:spacing w:val="-21"/>
                <w:sz w:val="24"/>
                <w:szCs w:val="24"/>
              </w:rPr>
              <w:t xml:space="preserve"> </w:t>
            </w:r>
            <w:r>
              <w:rPr>
                <w:spacing w:val="7"/>
                <w:sz w:val="24"/>
                <w:szCs w:val="24"/>
              </w:rPr>
              <w:t>1</w:t>
            </w:r>
            <w:r>
              <w:rPr>
                <w:spacing w:val="-38"/>
                <w:sz w:val="24"/>
                <w:szCs w:val="24"/>
              </w:rPr>
              <w:t xml:space="preserve"> </w:t>
            </w:r>
            <w:r>
              <w:rPr>
                <w:spacing w:val="7"/>
                <w:sz w:val="24"/>
                <w:szCs w:val="24"/>
              </w:rPr>
              <w:t>分。</w:t>
            </w:r>
          </w:p>
          <w:p w14:paraId="5EAFEB45">
            <w:pPr>
              <w:pStyle w:val="95"/>
              <w:spacing w:line="332" w:lineRule="auto"/>
              <w:ind w:left="115" w:right="203" w:hanging="4"/>
              <w:rPr>
                <w:sz w:val="24"/>
                <w:szCs w:val="24"/>
              </w:rPr>
            </w:pPr>
            <w:r>
              <w:rPr>
                <w:spacing w:val="8"/>
                <w:sz w:val="24"/>
                <w:szCs w:val="24"/>
              </w:rPr>
              <w:t>②拟派的项目经理，具有工程类专业初级工程师职称的，得</w:t>
            </w:r>
            <w:r>
              <w:rPr>
                <w:spacing w:val="-12"/>
                <w:sz w:val="24"/>
                <w:szCs w:val="24"/>
              </w:rPr>
              <w:t xml:space="preserve"> </w:t>
            </w:r>
            <w:r>
              <w:rPr>
                <w:spacing w:val="8"/>
                <w:sz w:val="24"/>
                <w:szCs w:val="24"/>
              </w:rPr>
              <w:t>1</w:t>
            </w:r>
            <w:r>
              <w:rPr>
                <w:spacing w:val="-35"/>
                <w:sz w:val="24"/>
                <w:szCs w:val="24"/>
              </w:rPr>
              <w:t xml:space="preserve"> </w:t>
            </w:r>
            <w:r>
              <w:rPr>
                <w:spacing w:val="8"/>
                <w:sz w:val="24"/>
                <w:szCs w:val="24"/>
              </w:rPr>
              <w:t>分；具有工程类专业中级（含）及以上工程师职称的</w:t>
            </w:r>
            <w:r>
              <w:rPr>
                <w:spacing w:val="7"/>
                <w:sz w:val="24"/>
                <w:szCs w:val="24"/>
              </w:rPr>
              <w:t>，得</w:t>
            </w:r>
            <w:r>
              <w:rPr>
                <w:spacing w:val="-35"/>
                <w:sz w:val="24"/>
                <w:szCs w:val="24"/>
              </w:rPr>
              <w:t xml:space="preserve"> </w:t>
            </w:r>
            <w:r>
              <w:rPr>
                <w:spacing w:val="7"/>
                <w:sz w:val="24"/>
                <w:szCs w:val="24"/>
              </w:rPr>
              <w:t>3</w:t>
            </w:r>
            <w:r>
              <w:rPr>
                <w:spacing w:val="-35"/>
                <w:sz w:val="24"/>
                <w:szCs w:val="24"/>
              </w:rPr>
              <w:t xml:space="preserve"> </w:t>
            </w:r>
            <w:r>
              <w:rPr>
                <w:spacing w:val="7"/>
                <w:sz w:val="24"/>
                <w:szCs w:val="24"/>
              </w:rPr>
              <w:t>分。</w:t>
            </w:r>
          </w:p>
          <w:p w14:paraId="6F703739">
            <w:pPr>
              <w:pStyle w:val="95"/>
              <w:spacing w:before="2" w:line="305" w:lineRule="auto"/>
              <w:ind w:left="112" w:leftChars="0" w:right="109" w:rightChars="0"/>
              <w:jc w:val="both"/>
              <w:rPr>
                <w:rFonts w:ascii="宋体" w:hAnsi="宋体"/>
                <w:color w:val="000000" w:themeColor="text1"/>
                <w:sz w:val="24"/>
                <w:szCs w:val="24"/>
                <w14:textFill>
                  <w14:solidFill>
                    <w14:schemeClr w14:val="tx1"/>
                  </w14:solidFill>
                </w14:textFill>
              </w:rPr>
            </w:pPr>
            <w:r>
              <w:rPr>
                <w:b/>
                <w:bCs/>
                <w:spacing w:val="5"/>
                <w:sz w:val="24"/>
                <w:szCs w:val="24"/>
              </w:rPr>
              <w:t>注：需提供项目经理执业证、安全生产考核合格证书（B</w:t>
            </w:r>
            <w:r>
              <w:rPr>
                <w:spacing w:val="-34"/>
                <w:sz w:val="24"/>
                <w:szCs w:val="24"/>
              </w:rPr>
              <w:t xml:space="preserve"> </w:t>
            </w:r>
            <w:r>
              <w:rPr>
                <w:b/>
                <w:bCs/>
                <w:spacing w:val="5"/>
                <w:sz w:val="24"/>
                <w:szCs w:val="24"/>
              </w:rPr>
              <w:t>类）、职称证及竞标人为其缴纳近</w:t>
            </w:r>
            <w:r>
              <w:rPr>
                <w:spacing w:val="-21"/>
                <w:sz w:val="24"/>
                <w:szCs w:val="24"/>
              </w:rPr>
              <w:t xml:space="preserve"> </w:t>
            </w:r>
            <w:r>
              <w:rPr>
                <w:b/>
                <w:bCs/>
                <w:spacing w:val="5"/>
                <w:sz w:val="24"/>
                <w:szCs w:val="24"/>
              </w:rPr>
              <w:t>1</w:t>
            </w:r>
            <w:r>
              <w:rPr>
                <w:spacing w:val="-40"/>
                <w:sz w:val="24"/>
                <w:szCs w:val="24"/>
              </w:rPr>
              <w:t xml:space="preserve"> </w:t>
            </w:r>
            <w:r>
              <w:rPr>
                <w:b/>
                <w:bCs/>
                <w:spacing w:val="5"/>
                <w:sz w:val="24"/>
                <w:szCs w:val="24"/>
              </w:rPr>
              <w:t>个月（2025</w:t>
            </w:r>
            <w:r>
              <w:rPr>
                <w:spacing w:val="-40"/>
                <w:sz w:val="24"/>
                <w:szCs w:val="24"/>
              </w:rPr>
              <w:t xml:space="preserve"> </w:t>
            </w:r>
            <w:r>
              <w:rPr>
                <w:b/>
                <w:bCs/>
                <w:spacing w:val="5"/>
                <w:sz w:val="24"/>
                <w:szCs w:val="24"/>
              </w:rPr>
              <w:t>年</w:t>
            </w:r>
            <w:r>
              <w:rPr>
                <w:rFonts w:hint="eastAsia"/>
                <w:b/>
                <w:bCs/>
                <w:spacing w:val="5"/>
                <w:sz w:val="24"/>
                <w:szCs w:val="24"/>
                <w:lang w:val="en-US" w:eastAsia="zh-CN"/>
              </w:rPr>
              <w:t>5</w:t>
            </w:r>
            <w:r>
              <w:rPr>
                <w:b/>
                <w:bCs/>
                <w:spacing w:val="5"/>
                <w:sz w:val="24"/>
                <w:szCs w:val="24"/>
              </w:rPr>
              <w:t xml:space="preserve"> 月至竞标截止时间止任意一</w:t>
            </w:r>
            <w:r>
              <w:rPr>
                <w:b/>
                <w:bCs/>
                <w:spacing w:val="4"/>
                <w:sz w:val="24"/>
                <w:szCs w:val="24"/>
              </w:rPr>
              <w:t>个月社</w:t>
            </w:r>
            <w:r>
              <w:rPr>
                <w:sz w:val="24"/>
                <w:szCs w:val="24"/>
              </w:rPr>
              <w:t xml:space="preserve"> </w:t>
            </w:r>
            <w:r>
              <w:rPr>
                <w:b/>
                <w:bCs/>
                <w:spacing w:val="8"/>
                <w:sz w:val="24"/>
                <w:szCs w:val="24"/>
              </w:rPr>
              <w:t>保）在现任职单位依法缴纳社会保险的证明材料（已退休人员应附退休</w:t>
            </w:r>
            <w:r>
              <w:rPr>
                <w:b/>
                <w:bCs/>
                <w:spacing w:val="6"/>
                <w:sz w:val="24"/>
                <w:szCs w:val="24"/>
              </w:rPr>
              <w:t>证明文件及单位聘用合同</w:t>
            </w:r>
            <w:r>
              <w:rPr>
                <w:b/>
                <w:bCs/>
                <w:spacing w:val="20"/>
                <w:sz w:val="24"/>
                <w:szCs w:val="24"/>
              </w:rPr>
              <w:t>）；</w:t>
            </w:r>
            <w:r>
              <w:rPr>
                <w:b/>
                <w:bCs/>
                <w:spacing w:val="6"/>
                <w:sz w:val="24"/>
                <w:szCs w:val="24"/>
              </w:rPr>
              <w:t>否则不得分。</w:t>
            </w:r>
          </w:p>
        </w:tc>
      </w:tr>
      <w:tr w14:paraId="4CE1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0463161F">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220D1CEF">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59C72E48">
            <w:pPr>
              <w:spacing w:line="360" w:lineRule="auto"/>
              <w:jc w:val="center"/>
              <w:rPr>
                <w:rFonts w:ascii="宋体" w:hAnsi="宋体"/>
                <w:color w:val="000000" w:themeColor="text1"/>
                <w:kern w:val="0"/>
                <w:sz w:val="24"/>
                <w14:textFill>
                  <w14:solidFill>
                    <w14:schemeClr w14:val="tx1"/>
                  </w14:solidFill>
                </w14:textFill>
              </w:rPr>
            </w:pPr>
          </w:p>
        </w:tc>
        <w:tc>
          <w:tcPr>
            <w:tcW w:w="1694" w:type="dxa"/>
            <w:vAlign w:val="top"/>
          </w:tcPr>
          <w:p w14:paraId="68792E93">
            <w:pPr>
              <w:spacing w:line="348" w:lineRule="auto"/>
              <w:rPr>
                <w:rFonts w:ascii="Arial"/>
                <w:sz w:val="24"/>
                <w:szCs w:val="24"/>
              </w:rPr>
            </w:pPr>
          </w:p>
          <w:p w14:paraId="7F2FA3E0">
            <w:pPr>
              <w:pStyle w:val="95"/>
              <w:spacing w:before="65" w:line="333" w:lineRule="auto"/>
              <w:ind w:left="221" w:right="293" w:hanging="3"/>
              <w:jc w:val="left"/>
              <w:rPr>
                <w:sz w:val="24"/>
                <w:szCs w:val="24"/>
              </w:rPr>
            </w:pPr>
            <w:r>
              <w:rPr>
                <w:spacing w:val="4"/>
                <w:sz w:val="24"/>
                <w:szCs w:val="24"/>
              </w:rPr>
              <w:t>拟投入</w:t>
            </w:r>
            <w:r>
              <w:rPr>
                <w:sz w:val="24"/>
                <w:szCs w:val="24"/>
              </w:rPr>
              <w:t xml:space="preserve"> </w:t>
            </w:r>
            <w:r>
              <w:rPr>
                <w:spacing w:val="4"/>
                <w:sz w:val="24"/>
                <w:szCs w:val="24"/>
              </w:rPr>
              <w:t>本工程</w:t>
            </w:r>
          </w:p>
          <w:p w14:paraId="41A9808F">
            <w:pPr>
              <w:pStyle w:val="95"/>
              <w:spacing w:before="33" w:line="228" w:lineRule="auto"/>
              <w:ind w:left="228"/>
              <w:jc w:val="left"/>
              <w:rPr>
                <w:sz w:val="24"/>
                <w:szCs w:val="24"/>
              </w:rPr>
            </w:pPr>
            <w:r>
              <w:rPr>
                <w:spacing w:val="1"/>
                <w:sz w:val="24"/>
                <w:szCs w:val="24"/>
              </w:rPr>
              <w:t>管理人</w:t>
            </w:r>
          </w:p>
          <w:p w14:paraId="009AB2D3">
            <w:pPr>
              <w:pStyle w:val="95"/>
              <w:spacing w:before="132" w:line="228" w:lineRule="auto"/>
              <w:ind w:left="233"/>
              <w:jc w:val="left"/>
              <w:rPr>
                <w:sz w:val="24"/>
                <w:szCs w:val="24"/>
              </w:rPr>
            </w:pPr>
            <w:r>
              <w:rPr>
                <w:spacing w:val="-1"/>
                <w:sz w:val="24"/>
                <w:szCs w:val="24"/>
              </w:rPr>
              <w:t>员情况</w:t>
            </w:r>
          </w:p>
          <w:p w14:paraId="595C9D44">
            <w:pPr>
              <w:pStyle w:val="95"/>
              <w:spacing w:before="134" w:line="228" w:lineRule="auto"/>
              <w:ind w:left="262"/>
              <w:jc w:val="left"/>
              <w:rPr>
                <w:sz w:val="24"/>
                <w:szCs w:val="24"/>
              </w:rPr>
            </w:pPr>
            <w:r>
              <w:rPr>
                <w:spacing w:val="-2"/>
                <w:sz w:val="24"/>
                <w:szCs w:val="24"/>
              </w:rPr>
              <w:t>(满</w:t>
            </w:r>
            <w:r>
              <w:rPr>
                <w:spacing w:val="-47"/>
                <w:sz w:val="24"/>
                <w:szCs w:val="24"/>
              </w:rPr>
              <w:t xml:space="preserve"> </w:t>
            </w:r>
            <w:r>
              <w:rPr>
                <w:spacing w:val="-2"/>
                <w:sz w:val="24"/>
                <w:szCs w:val="24"/>
              </w:rPr>
              <w:t>分 6</w:t>
            </w:r>
          </w:p>
          <w:p w14:paraId="6C935AAE">
            <w:pPr>
              <w:pStyle w:val="95"/>
              <w:spacing w:before="130" w:line="228" w:lineRule="auto"/>
              <w:ind w:left="223" w:leftChars="0"/>
              <w:jc w:val="left"/>
              <w:rPr>
                <w:rFonts w:ascii="宋体" w:hAnsi="宋体"/>
                <w:color w:val="000000" w:themeColor="text1"/>
                <w:sz w:val="24"/>
                <w:szCs w:val="24"/>
                <w14:textFill>
                  <w14:solidFill>
                    <w14:schemeClr w14:val="tx1"/>
                  </w14:solidFill>
                </w14:textFill>
              </w:rPr>
            </w:pPr>
            <w:r>
              <w:rPr>
                <w:spacing w:val="-1"/>
                <w:sz w:val="24"/>
                <w:szCs w:val="24"/>
              </w:rPr>
              <w:t>分)</w:t>
            </w:r>
          </w:p>
        </w:tc>
        <w:tc>
          <w:tcPr>
            <w:tcW w:w="5714" w:type="dxa"/>
            <w:vAlign w:val="top"/>
          </w:tcPr>
          <w:p w14:paraId="749D9849">
            <w:pPr>
              <w:pStyle w:val="95"/>
              <w:spacing w:before="112" w:line="332" w:lineRule="auto"/>
              <w:ind w:left="113" w:right="55"/>
              <w:jc w:val="both"/>
              <w:rPr>
                <w:rFonts w:hint="eastAsia" w:eastAsia="宋体"/>
                <w:sz w:val="24"/>
                <w:szCs w:val="24"/>
                <w:highlight w:val="none"/>
                <w:lang w:val="en-US" w:eastAsia="zh-CN"/>
              </w:rPr>
            </w:pPr>
            <w:r>
              <w:rPr>
                <w:spacing w:val="9"/>
                <w:sz w:val="24"/>
                <w:szCs w:val="24"/>
              </w:rPr>
              <w:t>人员齐备、专业配套，安全员具备有效的安全生产考核合格证（C</w:t>
            </w:r>
            <w:r>
              <w:rPr>
                <w:spacing w:val="-40"/>
                <w:sz w:val="24"/>
                <w:szCs w:val="24"/>
              </w:rPr>
              <w:t xml:space="preserve"> </w:t>
            </w:r>
            <w:r>
              <w:rPr>
                <w:spacing w:val="9"/>
                <w:sz w:val="24"/>
                <w:szCs w:val="24"/>
              </w:rPr>
              <w:t>类</w:t>
            </w:r>
            <w:r>
              <w:rPr>
                <w:spacing w:val="8"/>
                <w:sz w:val="24"/>
                <w:szCs w:val="24"/>
              </w:rPr>
              <w:t>），</w:t>
            </w:r>
            <w:r>
              <w:rPr>
                <w:spacing w:val="10"/>
                <w:sz w:val="24"/>
                <w:szCs w:val="24"/>
              </w:rPr>
              <w:t>安全员、施工员、质检员、材料员应具有相</w:t>
            </w:r>
            <w:r>
              <w:rPr>
                <w:spacing w:val="9"/>
                <w:sz w:val="24"/>
                <w:szCs w:val="24"/>
              </w:rPr>
              <w:t>应岗位资格证书或具有职业</w:t>
            </w:r>
            <w:r>
              <w:rPr>
                <w:sz w:val="24"/>
                <w:szCs w:val="24"/>
              </w:rPr>
              <w:t xml:space="preserve">  </w:t>
            </w:r>
            <w:r>
              <w:rPr>
                <w:spacing w:val="7"/>
                <w:sz w:val="24"/>
                <w:szCs w:val="24"/>
              </w:rPr>
              <w:t>培训合格证，</w:t>
            </w:r>
            <w:r>
              <w:rPr>
                <w:spacing w:val="8"/>
                <w:sz w:val="24"/>
                <w:szCs w:val="24"/>
                <w:highlight w:val="none"/>
              </w:rPr>
              <w:t>拟派的技术负责人具有工程类专业</w:t>
            </w:r>
            <w:r>
              <w:rPr>
                <w:rFonts w:hint="eastAsia"/>
                <w:spacing w:val="8"/>
                <w:sz w:val="24"/>
                <w:szCs w:val="24"/>
                <w:highlight w:val="none"/>
              </w:rPr>
              <w:t>中级（含）及以上</w:t>
            </w:r>
            <w:r>
              <w:rPr>
                <w:spacing w:val="7"/>
                <w:sz w:val="24"/>
                <w:szCs w:val="24"/>
                <w:highlight w:val="none"/>
              </w:rPr>
              <w:t>工程师职称的，</w:t>
            </w:r>
            <w:r>
              <w:rPr>
                <w:spacing w:val="-2"/>
                <w:sz w:val="24"/>
                <w:szCs w:val="24"/>
                <w:highlight w:val="none"/>
              </w:rPr>
              <w:t>得</w:t>
            </w:r>
            <w:r>
              <w:rPr>
                <w:spacing w:val="-38"/>
                <w:sz w:val="24"/>
                <w:szCs w:val="24"/>
                <w:highlight w:val="none"/>
              </w:rPr>
              <w:t xml:space="preserve"> </w:t>
            </w:r>
            <w:r>
              <w:rPr>
                <w:spacing w:val="-2"/>
                <w:sz w:val="24"/>
                <w:szCs w:val="24"/>
                <w:highlight w:val="none"/>
              </w:rPr>
              <w:t>6</w:t>
            </w:r>
            <w:r>
              <w:rPr>
                <w:spacing w:val="-36"/>
                <w:sz w:val="24"/>
                <w:szCs w:val="24"/>
                <w:highlight w:val="none"/>
              </w:rPr>
              <w:t xml:space="preserve"> </w:t>
            </w:r>
            <w:r>
              <w:rPr>
                <w:spacing w:val="-2"/>
                <w:sz w:val="24"/>
                <w:szCs w:val="24"/>
                <w:highlight w:val="none"/>
              </w:rPr>
              <w:t>分</w:t>
            </w:r>
            <w:r>
              <w:rPr>
                <w:rFonts w:hint="eastAsia"/>
                <w:spacing w:val="-2"/>
                <w:sz w:val="24"/>
                <w:szCs w:val="24"/>
                <w:highlight w:val="none"/>
                <w:lang w:eastAsia="zh-CN"/>
              </w:rPr>
              <w:t>。</w:t>
            </w:r>
          </w:p>
          <w:p w14:paraId="331E0D56">
            <w:pPr>
              <w:pStyle w:val="95"/>
              <w:spacing w:before="1" w:line="332" w:lineRule="auto"/>
              <w:ind w:left="113" w:right="124" w:hanging="1"/>
              <w:rPr>
                <w:rFonts w:ascii="宋体" w:hAnsi="宋体"/>
                <w:color w:val="000000" w:themeColor="text1"/>
                <w:sz w:val="24"/>
                <w:szCs w:val="24"/>
                <w14:textFill>
                  <w14:solidFill>
                    <w14:schemeClr w14:val="tx1"/>
                  </w14:solidFill>
                </w14:textFill>
              </w:rPr>
            </w:pPr>
            <w:r>
              <w:rPr>
                <w:b/>
                <w:bCs/>
                <w:spacing w:val="7"/>
                <w:sz w:val="24"/>
                <w:szCs w:val="24"/>
              </w:rPr>
              <w:t>注：需提供拟投入本工程管理人员相关证书及竞标人为其缴纳近</w:t>
            </w:r>
            <w:r>
              <w:rPr>
                <w:spacing w:val="-21"/>
                <w:sz w:val="24"/>
                <w:szCs w:val="24"/>
              </w:rPr>
              <w:t xml:space="preserve"> </w:t>
            </w:r>
            <w:r>
              <w:rPr>
                <w:b/>
                <w:bCs/>
                <w:spacing w:val="7"/>
                <w:sz w:val="24"/>
                <w:szCs w:val="24"/>
              </w:rPr>
              <w:t>1</w:t>
            </w:r>
            <w:r>
              <w:rPr>
                <w:spacing w:val="-38"/>
                <w:sz w:val="24"/>
                <w:szCs w:val="24"/>
              </w:rPr>
              <w:t xml:space="preserve"> </w:t>
            </w:r>
            <w:r>
              <w:rPr>
                <w:b/>
                <w:bCs/>
                <w:spacing w:val="7"/>
                <w:sz w:val="24"/>
                <w:szCs w:val="24"/>
              </w:rPr>
              <w:t>个月</w:t>
            </w:r>
            <w:r>
              <w:rPr>
                <w:sz w:val="24"/>
                <w:szCs w:val="24"/>
              </w:rPr>
              <w:t xml:space="preserve">  </w:t>
            </w:r>
            <w:r>
              <w:rPr>
                <w:b/>
                <w:bCs/>
                <w:spacing w:val="6"/>
                <w:sz w:val="24"/>
                <w:szCs w:val="24"/>
              </w:rPr>
              <w:t>（2025</w:t>
            </w:r>
            <w:r>
              <w:rPr>
                <w:spacing w:val="-36"/>
                <w:sz w:val="24"/>
                <w:szCs w:val="24"/>
              </w:rPr>
              <w:t xml:space="preserve"> </w:t>
            </w:r>
            <w:r>
              <w:rPr>
                <w:b/>
                <w:bCs/>
                <w:spacing w:val="6"/>
                <w:sz w:val="24"/>
                <w:szCs w:val="24"/>
              </w:rPr>
              <w:t>年</w:t>
            </w:r>
            <w:r>
              <w:rPr>
                <w:spacing w:val="-24"/>
                <w:sz w:val="24"/>
                <w:szCs w:val="24"/>
              </w:rPr>
              <w:t xml:space="preserve"> </w:t>
            </w:r>
            <w:r>
              <w:rPr>
                <w:rFonts w:hint="eastAsia"/>
                <w:b/>
                <w:bCs/>
                <w:spacing w:val="6"/>
                <w:sz w:val="24"/>
                <w:szCs w:val="24"/>
                <w:lang w:val="en-US" w:eastAsia="zh-CN"/>
              </w:rPr>
              <w:t>5</w:t>
            </w:r>
            <w:r>
              <w:rPr>
                <w:spacing w:val="-31"/>
                <w:sz w:val="24"/>
                <w:szCs w:val="24"/>
              </w:rPr>
              <w:t xml:space="preserve"> </w:t>
            </w:r>
            <w:r>
              <w:rPr>
                <w:b/>
                <w:bCs/>
                <w:spacing w:val="6"/>
                <w:sz w:val="24"/>
                <w:szCs w:val="24"/>
              </w:rPr>
              <w:t>月至竞标截止时间止任意一个月社保）在现任职单位依法缴</w:t>
            </w:r>
            <w:r>
              <w:rPr>
                <w:sz w:val="24"/>
                <w:szCs w:val="24"/>
              </w:rPr>
              <w:t xml:space="preserve"> </w:t>
            </w:r>
            <w:r>
              <w:rPr>
                <w:b/>
                <w:bCs/>
                <w:spacing w:val="8"/>
                <w:sz w:val="24"/>
                <w:szCs w:val="24"/>
              </w:rPr>
              <w:t>纳社会保险的证明材料（已退休人员应附退休证明文件及单位聘用合</w:t>
            </w:r>
            <w:r>
              <w:rPr>
                <w:b/>
                <w:bCs/>
                <w:sz w:val="24"/>
                <w:szCs w:val="24"/>
              </w:rPr>
              <w:t>同</w:t>
            </w:r>
            <w:r>
              <w:rPr>
                <w:b/>
                <w:bCs/>
                <w:spacing w:val="18"/>
                <w:sz w:val="24"/>
                <w:szCs w:val="24"/>
              </w:rPr>
              <w:t>）；</w:t>
            </w:r>
            <w:r>
              <w:rPr>
                <w:b/>
                <w:bCs/>
                <w:sz w:val="24"/>
                <w:szCs w:val="24"/>
              </w:rPr>
              <w:t>否则不得分。</w:t>
            </w:r>
          </w:p>
        </w:tc>
      </w:tr>
      <w:tr w14:paraId="4DE7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69D0A122">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463E6D18">
            <w:pPr>
              <w:spacing w:line="360" w:lineRule="auto"/>
              <w:jc w:val="center"/>
              <w:rPr>
                <w:rFonts w:ascii="宋体" w:hAnsi="宋体"/>
                <w:color w:val="000000" w:themeColor="text1"/>
                <w:sz w:val="24"/>
                <w14:textFill>
                  <w14:solidFill>
                    <w14:schemeClr w14:val="tx1"/>
                  </w14:solidFill>
                </w14:textFill>
              </w:rPr>
            </w:pPr>
          </w:p>
        </w:tc>
        <w:tc>
          <w:tcPr>
            <w:tcW w:w="912" w:type="dxa"/>
            <w:vMerge w:val="restart"/>
            <w:vAlign w:val="center"/>
          </w:tcPr>
          <w:p w14:paraId="09F82CF6">
            <w:pPr>
              <w:spacing w:line="36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施工组织设计</w:t>
            </w:r>
            <w:r>
              <w:rPr>
                <w:rFonts w:hint="eastAsia" w:ascii="宋体" w:hAnsi="宋体" w:cs="宋体"/>
                <w:color w:val="000000" w:themeColor="text1"/>
                <w:sz w:val="24"/>
                <w:lang w:eastAsia="zh-CN"/>
                <w14:textFill>
                  <w14:solidFill>
                    <w14:schemeClr w14:val="tx1"/>
                  </w14:solidFill>
                </w14:textFill>
              </w:rPr>
              <w:t>（满分</w:t>
            </w:r>
            <w:r>
              <w:rPr>
                <w:rFonts w:hint="eastAsia" w:ascii="宋体" w:hAnsi="宋体" w:cs="宋体"/>
                <w:color w:val="000000" w:themeColor="text1"/>
                <w:sz w:val="24"/>
                <w:lang w:val="en-US" w:eastAsia="zh-CN"/>
                <w14:textFill>
                  <w14:solidFill>
                    <w14:schemeClr w14:val="tx1"/>
                  </w14:solidFill>
                </w14:textFill>
              </w:rPr>
              <w:t>60分</w:t>
            </w:r>
            <w:r>
              <w:rPr>
                <w:rFonts w:hint="eastAsia" w:ascii="宋体" w:hAnsi="宋体" w:cs="宋体"/>
                <w:color w:val="000000" w:themeColor="text1"/>
                <w:sz w:val="24"/>
                <w:lang w:eastAsia="zh-CN"/>
                <w14:textFill>
                  <w14:solidFill>
                    <w14:schemeClr w14:val="tx1"/>
                  </w14:solidFill>
                </w14:textFill>
              </w:rPr>
              <w:t>）</w:t>
            </w:r>
          </w:p>
        </w:tc>
        <w:tc>
          <w:tcPr>
            <w:tcW w:w="1694" w:type="dxa"/>
            <w:vAlign w:val="center"/>
          </w:tcPr>
          <w:p w14:paraId="1F4C7B7A">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主要施工方法</w:t>
            </w:r>
          </w:p>
          <w:p w14:paraId="00B66612">
            <w:pPr>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3B54D911">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各主要分部施工方法符合项目实际，须有详尽的施工技术方案，工艺先 进、方法科学合理、可行，能指导具体施工并确保安全。</w:t>
            </w:r>
          </w:p>
          <w:p w14:paraId="3A22EA9D">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分）：各主要分部施工方法符合项目实际，有详尽的施工技术方案，工艺先进、方法科学合理、可行，能指导具体施工并确保安全。具体表述清晰合理，符合规范要求。</w:t>
            </w:r>
          </w:p>
          <w:p w14:paraId="1E80D646">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良（5分）：各主要分部施工方法符合项目实际，施工技术方案，工艺可行、方法科学合理，能指导具体施工并确保安全。具体表述清晰合理，基本符合规范要求。</w:t>
            </w:r>
          </w:p>
          <w:p w14:paraId="54109D13">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分）：各主要分部施工方法符合项目实际，施工技术方案，工艺、方法合理、可行，能指导具体施工并确保安全。基本符合规范要求。</w:t>
            </w:r>
          </w:p>
          <w:p w14:paraId="79A6E451">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分）：各主要分部施工方法符合项目实际，施工技术方案，工艺方法可行，不能指导具体施工但可以确保安全。</w:t>
            </w:r>
          </w:p>
        </w:tc>
      </w:tr>
      <w:tr w14:paraId="521D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428027CE">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77DB6C5A">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18E06548">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6E8EC768">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拟投入的主要物资计划（</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141A640B">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投入的施工材料有详细的组织计划且计划周密，数量、选型配置、进场 时间安排合理，满足施工需要。</w:t>
            </w:r>
          </w:p>
          <w:p w14:paraId="03255C63">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分）：投入的施工材料有详细的组织计划且计划周密，数量、选型配置、进场时间安排合理，满足施工需要。</w:t>
            </w:r>
          </w:p>
          <w:p w14:paraId="4E872F7A">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 分）：投入的施工材料有组织有计划，数量、选型配置、进场时间 安排合理，基本满足施工需要。</w:t>
            </w:r>
          </w:p>
          <w:p w14:paraId="6232356C">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分）：投入的施工材料有组织有计划且计划一般，数量、选型配置、进场时间安排合理，基本满足施工需要。</w:t>
            </w:r>
          </w:p>
          <w:p w14:paraId="2D1C957D">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分）：投入的施工材料有组织有计划，数量、选型配置、进场时间安排不合理，不能满足施工需要。</w:t>
            </w:r>
          </w:p>
        </w:tc>
      </w:tr>
      <w:tr w14:paraId="639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80" w:type="dxa"/>
            <w:vMerge w:val="continue"/>
            <w:vAlign w:val="center"/>
          </w:tcPr>
          <w:p w14:paraId="3C09F885">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3F8E76D4">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050604AC">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682FFCCB">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拟投入的主要施工机械、设备计划（</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65BC87B3">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投入的施工机械、设备、机具有详细的组织计划且计划周密，设备数量、选型配置、进场时间安排合理，满足施工需要。</w:t>
            </w:r>
          </w:p>
          <w:p w14:paraId="6FC91669">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分）：投入的施工机械、设备、机具有详细的组织计划且计划周密，设备数量、选型配置、进场时间安排合理，满足施工需要。</w:t>
            </w:r>
          </w:p>
          <w:p w14:paraId="7CE2016F">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 分）：投入的施工机械、设备、机具有较详细的组织计划，设备数量、选型配置、进场时间安排合理，满足施工需要。</w:t>
            </w:r>
          </w:p>
          <w:p w14:paraId="74936575">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分）：投入的施工机械、设备、机具有较详细的组织计划，设备数量、选型配置、进场时间安排合理，基本满足施工需要。</w:t>
            </w:r>
          </w:p>
          <w:p w14:paraId="4250681E">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分）：投入的施工机械、设备、机具有组织计划，设备数量、选型配置、进场时间安排不合理，不能满足施工需要。</w:t>
            </w:r>
          </w:p>
        </w:tc>
      </w:tr>
      <w:tr w14:paraId="4BBD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AC5ADA7">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063C080E">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04DAA357">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6C51F8E1">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劳动力安排计划（</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1E5E69AE">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各主要施工工序应有详细周密的劳动力安排计划，有各工种劳动力安排计划，劳动力投入合理，满足施工需要。</w:t>
            </w:r>
          </w:p>
          <w:p w14:paraId="0B577E86">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分）：拟投入计划与进度计划相呼应，主要施工工序有详细周密的劳动力安排计划，有各工种劳动力安排计划，劳动力投入合理，满足施工需要。</w:t>
            </w:r>
          </w:p>
          <w:p w14:paraId="2E802074">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 分）：拟投入计划与进度计划相呼应，有详细周密的劳动力安排计划，有各工种劳动力安排计划，基本满足施工需要。</w:t>
            </w:r>
          </w:p>
          <w:p w14:paraId="3F9DF735">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分）：拟投入计划与进度计划相呼应，基本满足施工需要。</w:t>
            </w:r>
          </w:p>
          <w:p w14:paraId="1B7DA325">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分）：拟投入计划与进度计划不相呼应，不能基本满足施工需要。</w:t>
            </w:r>
          </w:p>
        </w:tc>
      </w:tr>
      <w:tr w14:paraId="0C19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349F607E">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3D6E6463">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1632027B">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7DFE6CD1">
            <w:pPr>
              <w:widowControl/>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确保工程质量的技术组织措施</w:t>
            </w:r>
          </w:p>
          <w:p w14:paraId="7A95D12E">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09348311">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应有专门的质量技术管理班子和制度，且人员配备合理，制度健全。主要工序应有质量技术保证措施和手段，自控体系完整，能有效保证技术质量，达到承诺的质量标准。</w:t>
            </w:r>
          </w:p>
          <w:p w14:paraId="041B4156">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分）：有专门的质量技术管理班子和制度，且人员配备合理，制度健全。主要工序有质量技术保证措施和手段， 自控体系完整，能有效保证技术质量；有施工质量检验制度，施工质量培训制度，应用新技术、新工艺、新材料、新设备，针对项目实际提出先进、可行、具体的保证 措施，达到承诺的质量标准及验收规范要求。</w:t>
            </w:r>
          </w:p>
          <w:p w14:paraId="69441B1E">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 分）有专门的质量技术管理班子和制度，且人员配备合理，制度健全。主要工序有质量技术保证措施和手段，自控体系较为完整，能有效保证技术质量；有施工质量检验制度，施工质量培训制度，应用新材料、新设备，针对项目实际提出先进、可行、具体的保证措施，达到承诺的质量标准及验收规范要求。</w:t>
            </w:r>
          </w:p>
          <w:p w14:paraId="73556D30">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有专门的质量技术管理班子和制度，且人员配备合理，制度健全。主要工序有质量技术保证措施和手段，自控体系较为完整，能有效保证技术质量；有施工质量检验制度，施工质量培训制度，针对项目实际提出可行、具体的保证措施，达到承诺的质量标准及验收规范要求。</w:t>
            </w:r>
          </w:p>
          <w:p w14:paraId="73430D8B">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分）：有专门的质量技术管理班子和制度，且人员配备合理，制度健全。主要工序有质量技术保证措施和手段，自控体系完整，能有效保  证技术质量；有施工质量检验制度，施工质量培训制度，针对项目实际提出可行的保证措施，基本达到承诺的质量标准及验收规范要求。</w:t>
            </w:r>
          </w:p>
        </w:tc>
      </w:tr>
      <w:tr w14:paraId="4260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21B3055">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5E0FAC78">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0826D6CC">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19C556CC">
            <w:pPr>
              <w:widowControl/>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确保安全生产的技术组织措施（</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p w14:paraId="0F4838C5">
            <w:pPr>
              <w:widowControl/>
              <w:spacing w:line="360" w:lineRule="auto"/>
              <w:rPr>
                <w:rFonts w:ascii="宋体" w:hAnsi="宋体"/>
                <w:color w:val="000000" w:themeColor="text1"/>
                <w:sz w:val="24"/>
                <w14:textFill>
                  <w14:solidFill>
                    <w14:schemeClr w14:val="tx1"/>
                  </w14:solidFill>
                </w14:textFill>
              </w:rPr>
            </w:pPr>
          </w:p>
        </w:tc>
        <w:tc>
          <w:tcPr>
            <w:tcW w:w="5714" w:type="dxa"/>
            <w:vAlign w:val="center"/>
          </w:tcPr>
          <w:p w14:paraId="5D450AD8">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有专门的安全管理人员和制度，且人员配备合理，制度健全，各道工序安全技术措施针对性强，符合实际且满足有关安全技术标准要求。现场防火、应急救援、社会治安安全措施得力。对危险性较大的分部分项工程有相应的安全管理措施及应急预案。</w:t>
            </w:r>
          </w:p>
          <w:p w14:paraId="5AE314F6">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有专门的安全管理人员和制度，且人员配备合理，制度健全，各道工序安全技术措施针对性强，确保工程质量的技术组织措施符合实际且满足有关安全技术标准要求。有安全生产责任、安全生产教育培训制度，施工现场临时用电方案及安全用电措施。现场防火、应急救援、社会治安安全措施得力及应急措施。对危险性较大的分部分项工程有相应的安全管理措施及应急预案。</w:t>
            </w:r>
          </w:p>
          <w:p w14:paraId="4EE26FC1">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良（5 分）：有专门的安全管理人员和制度，且人员配备合理，制度健全，各道工序安全技术措施针对性强，确保工程质量的技术组织措施符合实际且较好的满足有关安全技术标准要求。有安全生产责任、安全生产教育培训制度。现场防火、应急救援、社会治安安全措施得力及应急措施较好。对危险性较大的分部分项工程有相应的安全管理措施及应急预案。 </w:t>
            </w:r>
          </w:p>
          <w:p w14:paraId="7D3C1AAC">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 分）：有专门的安全管理人员和制度，且人员配备合理，制度健全，各道工序安全技术措施针对性强，确保工程质量的技术组织措施符合实际且基本满足有关安全技术标准要求。有相应的现场防火、应急救援、社会治安安全措施。对危险性较大的分部分项工程有相应的安全管理措施及应急预案。</w:t>
            </w:r>
          </w:p>
          <w:p w14:paraId="13C7D97F">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有专门的安全管理人员和制度，且人员配备合理，制度不健全，各道工序安全技术措施无针对性，工程质量的技术组织措施符合实际但不满足有关安全技术标准要求。现场防火、应急救援、社会治安安全措施不得当。无危险性较大的分部分项工程有相应的安全管理措施。</w:t>
            </w:r>
          </w:p>
        </w:tc>
      </w:tr>
      <w:tr w14:paraId="1FB3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9ADC562">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26C78710">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53F1118B">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126DCD4E">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确保工期的技术组织措施（</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3076E481">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在施工工艺、施工方法、材料选用、劳动力安排、技术等方面有保证工 期的具体措施且措施得当。有控制工期的施工进度计划。应有施工总进 度表或施工网络图，各项计划图表编制完善，安排科学合理，符合本项目施工实际要求。</w:t>
            </w:r>
          </w:p>
          <w:p w14:paraId="60EA2188">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EF6D402">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 分）：在施工工艺、施工方法、材料选用、劳动力安排、技术等方面有保证工期的具体措施且措施较合理。有控制工期的施工进度计划。有施工总进度表或施工网络图，各项计划图表编制完善，安排较合理， 基本符合本项目施工实际要求。</w:t>
            </w:r>
          </w:p>
          <w:p w14:paraId="3BBB0827">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分）在施工工艺、施工方法、材料选用、劳动力安排、技术等方面有保证工期的具体措施，但措施不合理。有控制工期的施工进度计划。有施工总进度表或施工网络图，各项计划图表编制完善，安排不合理。</w:t>
            </w:r>
          </w:p>
          <w:p w14:paraId="4F6CF250">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在施工工艺、施工方法、材料选用、劳动力安排、技术等方面有保证工期的具体措施，但措施不合理。有控制工期的施工进度计划。有施工总进度表或施工网络图，无各项计划图表，安排不合理，不符合项目施工实际要求。</w:t>
            </w:r>
          </w:p>
        </w:tc>
      </w:tr>
      <w:tr w14:paraId="43CB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081E325C">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458CE5C2">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0447578D">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5CAC66B5">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确保文明施工的技术组织措施（</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71487621">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79704F24">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针对本工程项目特点，有现场文明施工、环境保护措施，施工防扰民措施，文明施工检查措施，且措施内容达到《建筑施工安全生产检查标准》（JGJ59-2011）合格标准并符合《广西壮族自治区建筑工程文明施工导则》要求。各项措施周全、具体、有效。有具体实现现场文明施工目标的承诺。</w:t>
            </w:r>
          </w:p>
          <w:p w14:paraId="5FD319D0">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 分）：针对本工程项目特点，有现场文明施工、环境保护措施，施工防扰民措施，文明施工检查措施，且措施内容达到《建筑施工安全生产检查标准》（JGJ59-2011）合格标准并符合《广西壮族自治区建筑工程文明施工导则》要求。各项措施较周全、具体、有效。有具体实现现场文明施工目标的承诺。</w:t>
            </w:r>
          </w:p>
          <w:p w14:paraId="626F15BD">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针对本工程项目特点，有现场文明施工、环境保护措施，且措施内容达到《建筑施工安全生产检查标准》（JGJ59-2011）合格标准并符合《广西壮族自治区建筑工程文明施工导则》要求。各项措施基本满足要求。</w:t>
            </w:r>
          </w:p>
          <w:p w14:paraId="5C9AD52F">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分）：针对本工程项目特点，有现场文明施工、环境保护措施，且措施内容达到《建筑施工安全生产检查标准》（JGJ59-2011）合格标准并符合《广西壮族自治区建筑工程文明施工导则》要求。各项措施不合理。</w:t>
            </w:r>
          </w:p>
        </w:tc>
      </w:tr>
      <w:tr w14:paraId="2C18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2FFEEBA7">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35DDC933">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715EBCFF">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062BB12F">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工程施工的重点和难点及保证措施（</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2CFC0EE0">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针对本工程的特点，阐述本工程的重点和难点，解决重点和难点问题的方法是否合理。</w:t>
            </w:r>
          </w:p>
          <w:p w14:paraId="3A4426F4">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分）：针对本工程的特点，对本工程的重点和难点相应阐述，提出解决重点和难点问题的方法科学合理。</w:t>
            </w:r>
          </w:p>
          <w:p w14:paraId="09C3AAC9">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良（5分）：针对本工程的特点，阐述本工程的重点和难点，解决重点和难点问题的方法较合理。</w:t>
            </w:r>
          </w:p>
          <w:p w14:paraId="3E0DA1F7">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分）：针对本工程的特点，阐述本工程的重点和难点，解决重点和难点问题的方法基本合理。</w:t>
            </w:r>
          </w:p>
          <w:p w14:paraId="0281DB57">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分）：针对本工程的特点，阐述本工程的重点和难点，无重点和难点问题的方法。</w:t>
            </w:r>
          </w:p>
        </w:tc>
      </w:tr>
      <w:tr w14:paraId="5331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3EE85CC9">
            <w:pPr>
              <w:spacing w:line="360" w:lineRule="auto"/>
              <w:jc w:val="center"/>
              <w:rPr>
                <w:rFonts w:ascii="宋体" w:hAnsi="宋体"/>
                <w:color w:val="000000" w:themeColor="text1"/>
                <w:sz w:val="24"/>
                <w14:textFill>
                  <w14:solidFill>
                    <w14:schemeClr w14:val="tx1"/>
                  </w14:solidFill>
                </w14:textFill>
              </w:rPr>
            </w:pPr>
          </w:p>
        </w:tc>
        <w:tc>
          <w:tcPr>
            <w:tcW w:w="1031" w:type="dxa"/>
            <w:vMerge w:val="continue"/>
            <w:vAlign w:val="center"/>
          </w:tcPr>
          <w:p w14:paraId="666D677F">
            <w:pPr>
              <w:spacing w:line="360" w:lineRule="auto"/>
              <w:jc w:val="center"/>
              <w:rPr>
                <w:rFonts w:ascii="宋体" w:hAnsi="宋体"/>
                <w:color w:val="000000" w:themeColor="text1"/>
                <w:sz w:val="24"/>
                <w14:textFill>
                  <w14:solidFill>
                    <w14:schemeClr w14:val="tx1"/>
                  </w14:solidFill>
                </w14:textFill>
              </w:rPr>
            </w:pPr>
          </w:p>
        </w:tc>
        <w:tc>
          <w:tcPr>
            <w:tcW w:w="912" w:type="dxa"/>
            <w:vMerge w:val="continue"/>
            <w:vAlign w:val="center"/>
          </w:tcPr>
          <w:p w14:paraId="78EA69B9">
            <w:pPr>
              <w:spacing w:line="360" w:lineRule="auto"/>
              <w:jc w:val="center"/>
              <w:rPr>
                <w:rFonts w:ascii="宋体" w:hAnsi="宋体"/>
                <w:color w:val="000000" w:themeColor="text1"/>
                <w:sz w:val="24"/>
                <w14:textFill>
                  <w14:solidFill>
                    <w14:schemeClr w14:val="tx1"/>
                  </w14:solidFill>
                </w14:textFill>
              </w:rPr>
            </w:pPr>
          </w:p>
        </w:tc>
        <w:tc>
          <w:tcPr>
            <w:tcW w:w="1694" w:type="dxa"/>
            <w:vAlign w:val="center"/>
          </w:tcPr>
          <w:p w14:paraId="0440D96E">
            <w:pPr>
              <w:widowControl/>
              <w:spacing w:line="360" w:lineRule="auto"/>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施工总平面布置图（</w:t>
            </w:r>
            <w:r>
              <w:rPr>
                <w:rFonts w:hint="eastAsia" w:ascii="宋体" w:hAnsi="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分</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分）</w:t>
            </w:r>
          </w:p>
        </w:tc>
        <w:tc>
          <w:tcPr>
            <w:tcW w:w="5714" w:type="dxa"/>
            <w:vAlign w:val="center"/>
          </w:tcPr>
          <w:p w14:paraId="652DEF62">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应有施工总平面布置图，安排科学合理，符合本项目施工实际要求。</w:t>
            </w:r>
          </w:p>
          <w:p w14:paraId="1A94F7DA">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优（6 分）：总体布置有针对性、合理，较好满足施工需要，符合安全、文明生产要求。</w:t>
            </w:r>
          </w:p>
          <w:p w14:paraId="0B7250E2">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良（5 分）：总体布置合理，能满足施工需要，基本符合安全、文明生产要求。</w:t>
            </w:r>
          </w:p>
          <w:p w14:paraId="5ABD62C3">
            <w:pPr>
              <w:widowControl/>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中（</w:t>
            </w: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分）：总体布置基本合理，基本满足施工需要。</w:t>
            </w:r>
          </w:p>
          <w:p w14:paraId="5806F8E7">
            <w:pPr>
              <w:widowControl/>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差（</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分）：总体布置不合理，不满足施工需要，不符合安全、文明生产要求。</w:t>
            </w:r>
          </w:p>
        </w:tc>
      </w:tr>
      <w:tr w14:paraId="1880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149A2D3B">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031" w:type="dxa"/>
            <w:vAlign w:val="center"/>
          </w:tcPr>
          <w:p w14:paraId="1C7148C7">
            <w:pPr>
              <w:spacing w:line="36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报价分</w:t>
            </w:r>
            <w:r>
              <w:rPr>
                <w:rFonts w:hint="eastAsia" w:ascii="宋体" w:hAnsi="宋体" w:cs="宋体"/>
                <w:color w:val="000000" w:themeColor="text1"/>
                <w:sz w:val="24"/>
                <w:lang w:eastAsia="zh-CN"/>
                <w14:textFill>
                  <w14:solidFill>
                    <w14:schemeClr w14:val="tx1"/>
                  </w14:solidFill>
                </w14:textFill>
              </w:rPr>
              <w:t>（满分</w:t>
            </w:r>
            <w:r>
              <w:rPr>
                <w:rFonts w:hint="eastAsia" w:ascii="宋体" w:hAnsi="宋体" w:cs="宋体"/>
                <w:color w:val="000000" w:themeColor="text1"/>
                <w:sz w:val="24"/>
                <w:lang w:val="en-US" w:eastAsia="zh-CN"/>
                <w14:textFill>
                  <w14:solidFill>
                    <w14:schemeClr w14:val="tx1"/>
                  </w14:solidFill>
                </w14:textFill>
              </w:rPr>
              <w:t>20分</w:t>
            </w:r>
            <w:r>
              <w:rPr>
                <w:rFonts w:hint="eastAsia" w:ascii="宋体" w:hAnsi="宋体" w:cs="宋体"/>
                <w:color w:val="000000" w:themeColor="text1"/>
                <w:sz w:val="24"/>
                <w:lang w:eastAsia="zh-CN"/>
                <w14:textFill>
                  <w14:solidFill>
                    <w14:schemeClr w14:val="tx1"/>
                  </w14:solidFill>
                </w14:textFill>
              </w:rPr>
              <w:t>）</w:t>
            </w:r>
          </w:p>
          <w:p w14:paraId="597341ED">
            <w:pPr>
              <w:spacing w:line="360" w:lineRule="auto"/>
              <w:jc w:val="center"/>
              <w:rPr>
                <w:rFonts w:ascii="宋体" w:hAnsi="宋体"/>
                <w:color w:val="000000" w:themeColor="text1"/>
                <w:sz w:val="24"/>
                <w14:textFill>
                  <w14:solidFill>
                    <w14:schemeClr w14:val="tx1"/>
                  </w14:solidFill>
                </w14:textFill>
              </w:rPr>
            </w:pPr>
          </w:p>
        </w:tc>
        <w:tc>
          <w:tcPr>
            <w:tcW w:w="8320" w:type="dxa"/>
            <w:gridSpan w:val="3"/>
            <w:vAlign w:val="center"/>
          </w:tcPr>
          <w:p w14:paraId="463086E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价格分：</w:t>
            </w:r>
          </w:p>
          <w:p w14:paraId="6EA56C8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有效磋商报价的最低价作为评标基准价，其最低报价为满分；按［磋商报价得分=（</w:t>
            </w:r>
            <w:r>
              <w:rPr>
                <w:rFonts w:hint="eastAsia" w:ascii="宋体" w:hAnsi="宋体"/>
                <w:color w:val="000000" w:themeColor="text1"/>
                <w:sz w:val="24"/>
                <w:lang w:eastAsia="zh-CN"/>
                <w14:textFill>
                  <w14:solidFill>
                    <w14:schemeClr w14:val="tx1"/>
                  </w14:solidFill>
                </w14:textFill>
              </w:rPr>
              <w:t>评标</w:t>
            </w:r>
            <w:r>
              <w:rPr>
                <w:rFonts w:hint="eastAsia" w:ascii="宋体" w:hAnsi="宋体"/>
                <w:color w:val="000000" w:themeColor="text1"/>
                <w:sz w:val="24"/>
                <w14:textFill>
                  <w14:solidFill>
                    <w14:schemeClr w14:val="tx1"/>
                  </w14:solidFill>
                </w14:textFill>
              </w:rPr>
              <w:t>基准价/磋商报价）*</w:t>
            </w:r>
            <w:r>
              <w:rPr>
                <w:rFonts w:hint="eastAsia" w:ascii="宋体" w:hAnsi="宋体"/>
                <w:color w:val="000000" w:themeColor="text1"/>
                <w:sz w:val="24"/>
                <w:lang w:val="en-US" w:eastAsia="zh-CN"/>
                <w14:textFill>
                  <w14:solidFill>
                    <w14:schemeClr w14:val="tx1"/>
                  </w14:solidFill>
                </w14:textFill>
              </w:rPr>
              <w:t>20</w:t>
            </w:r>
            <w:r>
              <w:rPr>
                <w:rFonts w:hint="eastAsia" w:ascii="宋体" w:hAnsi="宋体"/>
                <w:color w:val="000000" w:themeColor="text1"/>
                <w:sz w:val="24"/>
                <w14:textFill>
                  <w14:solidFill>
                    <w14:schemeClr w14:val="tx1"/>
                  </w14:solidFill>
                </w14:textFill>
              </w:rPr>
              <w:t>］的计算公式计算。</w:t>
            </w:r>
          </w:p>
          <w:p w14:paraId="41C7838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评审过程中，不得去掉报价中的最高报价和最低报价。</w:t>
            </w:r>
          </w:p>
          <w:p w14:paraId="7988A3A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对于未预留份额专门面向中小企业采购的政府采购项目，以及预留份额政府采购项目中的非预留部分标项，对小型和微型企业的磋商报价给予3%</w:t>
            </w:r>
            <w:r>
              <w:rPr>
                <w:rFonts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的扣除，用扣除后的价格参加评审。</w:t>
            </w:r>
          </w:p>
        </w:tc>
      </w:tr>
      <w:tr w14:paraId="14D8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80" w:type="dxa"/>
            <w:vAlign w:val="center"/>
          </w:tcPr>
          <w:p w14:paraId="7BF542B4">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031" w:type="dxa"/>
            <w:vAlign w:val="center"/>
          </w:tcPr>
          <w:p w14:paraId="348EA827">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商务分（满分 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分）</w:t>
            </w:r>
          </w:p>
        </w:tc>
        <w:tc>
          <w:tcPr>
            <w:tcW w:w="8320" w:type="dxa"/>
            <w:gridSpan w:val="3"/>
            <w:vAlign w:val="center"/>
          </w:tcPr>
          <w:p w14:paraId="3B1BA2B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供应商提供202</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 xml:space="preserve">年至响应文件提交截止时间止完成过类似项目业绩的，每项得 </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 xml:space="preserve"> 分，满分</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 xml:space="preserve"> 分。需提供中标（或成交）通知书或者合同复印件，并加盖供应商公章。</w:t>
            </w:r>
          </w:p>
        </w:tc>
      </w:tr>
      <w:tr w14:paraId="0913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811" w:type="dxa"/>
            <w:gridSpan w:val="2"/>
            <w:vAlign w:val="center"/>
          </w:tcPr>
          <w:p w14:paraId="0A89B286">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磋商供应商汇总得分</w:t>
            </w:r>
          </w:p>
          <w:p w14:paraId="1B301820">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（满分100分）</w:t>
            </w:r>
          </w:p>
        </w:tc>
        <w:tc>
          <w:tcPr>
            <w:tcW w:w="8320" w:type="dxa"/>
            <w:gridSpan w:val="3"/>
            <w:vAlign w:val="center"/>
          </w:tcPr>
          <w:p w14:paraId="4944B80F">
            <w:pPr>
              <w:spacing w:line="360" w:lineRule="auto"/>
              <w:jc w:val="center"/>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磋商供应商汇总得分</w:t>
            </w:r>
            <w:r>
              <w:rPr>
                <w:rFonts w:ascii="宋体" w:hAnsi="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技术分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商务分 +报价分</w:t>
            </w:r>
          </w:p>
        </w:tc>
      </w:tr>
      <w:tr w14:paraId="6AD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131" w:type="dxa"/>
            <w:gridSpan w:val="5"/>
            <w:vAlign w:val="center"/>
          </w:tcPr>
          <w:p w14:paraId="51426B4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评标方法的设定要求：</w:t>
            </w:r>
          </w:p>
          <w:p w14:paraId="60548C1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1.采购人应当建立公平竞争审查机制，制定评标方法，应当进行公平竞争审查，促进市场公平竞争，优化营商环境，建设全国统一大市场。制定的评标方法不得设置限制公平竞争的评审因素。</w:t>
            </w:r>
          </w:p>
          <w:p w14:paraId="70D0C7C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评审因素应当按照采购需求和与实现项目目标相关的其他因素确定。采购需求客观、明确的采购项目，采购需求中客观但不可量化的指标应当作为实质性要求，不得作为评分项；参与评分的指标应当是采购需求中的量化指标，评分项应当按照量化指标的等次，设置对应的不同分值。不能完全确定客观指标，需由供应商提供设计方案、解决方案或者组织方案的采购项目，可以结合需求调查的情况，尽可能明确不同技术路线、组织形式及相关指标的重要性和优先级，设定客观、量化的评审因素、分值和权重。价格因素应当按照相关规定确定分值和权重。</w:t>
            </w:r>
          </w:p>
          <w:p w14:paraId="6F2420A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需由供应商提供设计方案、解决方案或者组织方案，且供应商经验和能力对履约有直接影响的，如订购、设计等采购项目，可以在评审因素中适当考虑供应商的履约能力要求，并合理设置分值和权重。需由供应商提供设计方案、解决方案或者组织方案，采购人认为有必要考虑全生命周期成本的，可以明确使用年限，要求供应商报出安装调试费用、使用期间能源管理、废弃处置等全生命周期成本，作为评审时考虑的因素。</w:t>
            </w:r>
          </w:p>
          <w:p w14:paraId="705845C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4.评审因素不得设置《北海市政府采购负面清单》所禁止的条款。</w:t>
            </w:r>
          </w:p>
          <w:p w14:paraId="201A4D5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评审因素的设定应当与磋商供应商所提供货物、服务或工程的质量相关，包括磋商报价、技术或者服务水平、履约能力、售后服务等。资格条件不得作为评审因素。评审因素应当在磋商文件中规定。不得将磋商供应商的注册资本、资产总额、营业收入、从业人员、利润、纳税额等规模条件作为评审因素。</w:t>
            </w:r>
          </w:p>
          <w:p w14:paraId="09AE99B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评审因素要严格落实以下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3%</w:t>
            </w:r>
            <w:r>
              <w:rPr>
                <w:rFonts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tc>
      </w:tr>
    </w:tbl>
    <w:p w14:paraId="5B2C386C">
      <w:pPr>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三、推荐成交候选供应商原则</w:t>
      </w:r>
    </w:p>
    <w:p w14:paraId="27C17FD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5EF76AA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4AA35BE3">
      <w:pPr>
        <w:pStyle w:val="23"/>
        <w:adjustRightIn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四、</w:t>
      </w:r>
      <w:r>
        <w:rPr>
          <w:rFonts w:hAnsi="宋体"/>
          <w:b/>
          <w:bCs/>
          <w:color w:val="000000" w:themeColor="text1"/>
          <w:sz w:val="24"/>
          <w:szCs w:val="24"/>
          <w14:textFill>
            <w14:solidFill>
              <w14:schemeClr w14:val="tx1"/>
            </w14:solidFill>
          </w14:textFill>
        </w:rPr>
        <w:t>成交标准：</w:t>
      </w:r>
    </w:p>
    <w:p w14:paraId="40B2B2C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根据《财政部关于政府采购竞争性磋商采购方式管理暂行办法有关问题的补充通知》财库[2015]124号文件的规定，采购过程中符合要求的供应商只有2家的，竞争性磋商采购活动可以继续进行。</w:t>
      </w:r>
    </w:p>
    <w:p w14:paraId="06137F77">
      <w:pPr>
        <w:pStyle w:val="78"/>
        <w:widowControl/>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F982A">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6AFB9971">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4087">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3F4D82F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8DBD">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2C5716C9">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A78A2">
    <w:pPr>
      <w:pStyle w:val="2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5352405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0F2A">
    <w:pPr>
      <w:pStyle w:val="28"/>
    </w:pPr>
    <w:r>
      <w:rPr>
        <w:rFonts w:hint="eastAsia"/>
      </w:rPr>
      <w:t xml:space="preserve">                                                                  北海市政府采购竞争性磋商文件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58ADA400">
                <w:r>
                  <w:t>ImpTraceLabel=PD94bWwgdmVyc2lvbj0nMS4wJyBlbmNvZGluZz0nVVRGLTgnPz48dHJhY2U+PGNvbnRlbnQ+PC9jb250ZW50PjxhY2NvdW50PjRrejl5aWljY2ZkcHdsZG5uYmF6ZzQ8L2FjY291bnQ+PG1hY2hpbmVDb2RlPks1MTE3NUowMTU0MzYKPC9tYWNoaW5lQ29kZT48dGltZT4yMDI0LTExLTIxIDE3OjUyOjQ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507B">
    <w:pPr>
      <w:pStyle w:val="28"/>
      <w:jc w:val="right"/>
    </w:pPr>
    <w:r>
      <w:rPr>
        <w:rFonts w:hint="eastAsia"/>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D9A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C1398"/>
    <w:multiLevelType w:val="singleLevel"/>
    <w:tmpl w:val="F5BC1398"/>
    <w:lvl w:ilvl="0" w:tentative="0">
      <w:start w:val="1"/>
      <w:numFmt w:val="chineseCounting"/>
      <w:suff w:val="nothing"/>
      <w:lvlText w:val="%1、"/>
      <w:lvlJc w:val="left"/>
      <w:rPr>
        <w:rFonts w:hint="eastAsia"/>
      </w:rPr>
    </w:lvl>
  </w:abstractNum>
  <w:abstractNum w:abstractNumId="1">
    <w:nsid w:val="00003F82"/>
    <w:multiLevelType w:val="multilevel"/>
    <w:tmpl w:val="00003F82"/>
    <w:lvl w:ilvl="0" w:tentative="0">
      <w:start w:val="1"/>
      <w:numFmt w:val="decimal"/>
      <w:pStyle w:val="2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1"/>
      <w:lvlText w:val="%6."/>
      <w:lvlJc w:val="right"/>
      <w:pPr>
        <w:tabs>
          <w:tab w:val="left" w:pos="2520"/>
        </w:tabs>
        <w:ind w:left="2520" w:hanging="420"/>
      </w:pPr>
    </w:lvl>
    <w:lvl w:ilvl="6" w:tentative="0">
      <w:start w:val="1"/>
      <w:numFmt w:val="decimal"/>
      <w:pStyle w:val="12"/>
      <w:lvlText w:val="%7."/>
      <w:lvlJc w:val="left"/>
      <w:pPr>
        <w:tabs>
          <w:tab w:val="left" w:pos="2940"/>
        </w:tabs>
        <w:ind w:left="2940" w:hanging="420"/>
      </w:pPr>
    </w:lvl>
    <w:lvl w:ilvl="7" w:tentative="0">
      <w:start w:val="1"/>
      <w:numFmt w:val="lowerLetter"/>
      <w:pStyle w:val="13"/>
      <w:lvlText w:val="%8)"/>
      <w:lvlJc w:val="left"/>
      <w:pPr>
        <w:tabs>
          <w:tab w:val="left" w:pos="3360"/>
        </w:tabs>
        <w:ind w:left="3360" w:hanging="420"/>
      </w:pPr>
    </w:lvl>
    <w:lvl w:ilvl="8" w:tentative="0">
      <w:start w:val="1"/>
      <w:numFmt w:val="lowerRoman"/>
      <w:pStyle w:val="14"/>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4F7D1618"/>
    <w:multiLevelType w:val="singleLevel"/>
    <w:tmpl w:val="4F7D1618"/>
    <w:lvl w:ilvl="0" w:tentative="0">
      <w:start w:val="6"/>
      <w:numFmt w:val="decimal"/>
      <w:suff w:val="nothing"/>
      <w:lvlText w:val="（%1）"/>
      <w:lvlJc w:val="left"/>
    </w:lvl>
  </w:abstractNum>
  <w:abstractNum w:abstractNumId="4">
    <w:nsid w:val="5DF9E985"/>
    <w:multiLevelType w:val="singleLevel"/>
    <w:tmpl w:val="5DF9E985"/>
    <w:lvl w:ilvl="0" w:tentative="0">
      <w:start w:val="1"/>
      <w:numFmt w:val="chineseCounting"/>
      <w:suff w:val="nothing"/>
      <w:lvlText w:val="%1、"/>
      <w:lvlJc w:val="left"/>
      <w:rPr>
        <w:rFonts w:hint="eastAsia"/>
      </w:rPr>
    </w:lvl>
  </w:abstractNum>
  <w:abstractNum w:abstractNumId="5">
    <w:nsid w:val="7FADC531"/>
    <w:multiLevelType w:val="singleLevel"/>
    <w:tmpl w:val="7FADC531"/>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0B03F21"/>
    <w:rsid w:val="00F22F9D"/>
    <w:rsid w:val="04197B9D"/>
    <w:rsid w:val="06475B39"/>
    <w:rsid w:val="06732DD2"/>
    <w:rsid w:val="068B1E7D"/>
    <w:rsid w:val="08FC70AE"/>
    <w:rsid w:val="0AF84175"/>
    <w:rsid w:val="0B077F8D"/>
    <w:rsid w:val="0B354D08"/>
    <w:rsid w:val="0BC02C20"/>
    <w:rsid w:val="0C503E37"/>
    <w:rsid w:val="0DA41AC3"/>
    <w:rsid w:val="0F3E0C4C"/>
    <w:rsid w:val="11731ED8"/>
    <w:rsid w:val="12445622"/>
    <w:rsid w:val="14495172"/>
    <w:rsid w:val="158C5316"/>
    <w:rsid w:val="15CA4090"/>
    <w:rsid w:val="162437A1"/>
    <w:rsid w:val="18F27B86"/>
    <w:rsid w:val="1C8054A9"/>
    <w:rsid w:val="1DF60118"/>
    <w:rsid w:val="1E054F96"/>
    <w:rsid w:val="1E231661"/>
    <w:rsid w:val="1E8C45D9"/>
    <w:rsid w:val="1FE521F3"/>
    <w:rsid w:val="213B5E42"/>
    <w:rsid w:val="23653346"/>
    <w:rsid w:val="249C07FE"/>
    <w:rsid w:val="24FE5B05"/>
    <w:rsid w:val="252648B6"/>
    <w:rsid w:val="257C53A7"/>
    <w:rsid w:val="26AA294B"/>
    <w:rsid w:val="296D1CC7"/>
    <w:rsid w:val="29BF5862"/>
    <w:rsid w:val="2B2E7023"/>
    <w:rsid w:val="2B574474"/>
    <w:rsid w:val="2BF81500"/>
    <w:rsid w:val="2D9D410D"/>
    <w:rsid w:val="2F57478F"/>
    <w:rsid w:val="2FAA2B11"/>
    <w:rsid w:val="303F594F"/>
    <w:rsid w:val="30544CD1"/>
    <w:rsid w:val="309C1E01"/>
    <w:rsid w:val="30DD46EE"/>
    <w:rsid w:val="3220530C"/>
    <w:rsid w:val="32A73338"/>
    <w:rsid w:val="379A1924"/>
    <w:rsid w:val="38622452"/>
    <w:rsid w:val="38937464"/>
    <w:rsid w:val="38D15CEB"/>
    <w:rsid w:val="395A40E0"/>
    <w:rsid w:val="3CC80A7A"/>
    <w:rsid w:val="3CCB2319"/>
    <w:rsid w:val="3D0F43E5"/>
    <w:rsid w:val="3D660C6F"/>
    <w:rsid w:val="3E525C26"/>
    <w:rsid w:val="3F1A6644"/>
    <w:rsid w:val="40D55514"/>
    <w:rsid w:val="41801923"/>
    <w:rsid w:val="41C530C6"/>
    <w:rsid w:val="42F205FF"/>
    <w:rsid w:val="4396053C"/>
    <w:rsid w:val="43FE2FD4"/>
    <w:rsid w:val="45C06792"/>
    <w:rsid w:val="46810624"/>
    <w:rsid w:val="4AE9678B"/>
    <w:rsid w:val="4ECE10DB"/>
    <w:rsid w:val="4FB024B3"/>
    <w:rsid w:val="4FE761BF"/>
    <w:rsid w:val="50C35389"/>
    <w:rsid w:val="53FA5565"/>
    <w:rsid w:val="54BD559D"/>
    <w:rsid w:val="583D1D79"/>
    <w:rsid w:val="58760B51"/>
    <w:rsid w:val="58A837E2"/>
    <w:rsid w:val="58FD484E"/>
    <w:rsid w:val="5A0834EB"/>
    <w:rsid w:val="5ADC59C5"/>
    <w:rsid w:val="5C735EB5"/>
    <w:rsid w:val="5E624433"/>
    <w:rsid w:val="5F084B1F"/>
    <w:rsid w:val="5F1511DF"/>
    <w:rsid w:val="5F4678B1"/>
    <w:rsid w:val="5F57386C"/>
    <w:rsid w:val="5F723932"/>
    <w:rsid w:val="5FE63FE4"/>
    <w:rsid w:val="66F61BBC"/>
    <w:rsid w:val="694035C3"/>
    <w:rsid w:val="6ACB40EB"/>
    <w:rsid w:val="6CAC592E"/>
    <w:rsid w:val="6E96294B"/>
    <w:rsid w:val="704F017D"/>
    <w:rsid w:val="70C30562"/>
    <w:rsid w:val="70FE5882"/>
    <w:rsid w:val="710A7FEA"/>
    <w:rsid w:val="71BA487A"/>
    <w:rsid w:val="734D1F79"/>
    <w:rsid w:val="74BB24F0"/>
    <w:rsid w:val="76100AD7"/>
    <w:rsid w:val="77C4331C"/>
    <w:rsid w:val="77FB7C2E"/>
    <w:rsid w:val="795C61F7"/>
    <w:rsid w:val="7A1A39BC"/>
    <w:rsid w:val="7B7711C5"/>
    <w:rsid w:val="7BFC15CB"/>
    <w:rsid w:val="7CD6006E"/>
    <w:rsid w:val="7CDC6035"/>
    <w:rsid w:val="7CE633A8"/>
    <w:rsid w:val="7D603DDC"/>
    <w:rsid w:val="7EEB6D53"/>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5"/>
    <w:qFormat/>
    <w:uiPriority w:val="9"/>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46"/>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link w:val="47"/>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9">
    <w:name w:val="heading 5"/>
    <w:basedOn w:val="1"/>
    <w:next w:val="10"/>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99"/>
    <w:pPr>
      <w:spacing w:before="25" w:after="25"/>
    </w:pPr>
    <w:rPr>
      <w:rFonts w:ascii="Calibri" w:hAnsi="Calibri" w:eastAsia="Calibri"/>
      <w:bCs/>
      <w:spacing w:val="10"/>
      <w:kern w:val="0"/>
    </w:rPr>
  </w:style>
  <w:style w:type="paragraph" w:styleId="3">
    <w:name w:val="Body Text Indent"/>
    <w:basedOn w:val="1"/>
    <w:link w:val="50"/>
    <w:qFormat/>
    <w:uiPriority w:val="0"/>
    <w:pPr>
      <w:ind w:firstLine="830" w:firstLineChars="352"/>
    </w:pPr>
    <w:rPr>
      <w:rFonts w:ascii="仿宋_GB2312" w:eastAsia="仿宋_GB2312"/>
      <w:sz w:val="32"/>
      <w:szCs w:val="20"/>
    </w:rPr>
  </w:style>
  <w:style w:type="paragraph" w:styleId="4">
    <w:name w:val="Body Text"/>
    <w:basedOn w:val="1"/>
    <w:next w:val="1"/>
    <w:link w:val="49"/>
    <w:qFormat/>
    <w:uiPriority w:val="0"/>
    <w:pPr>
      <w:spacing w:line="380" w:lineRule="exact"/>
    </w:pPr>
    <w:rPr>
      <w:sz w:val="24"/>
    </w:rPr>
  </w:style>
  <w:style w:type="paragraph" w:styleId="10">
    <w:name w:val="Normal Indent"/>
    <w:basedOn w:val="1"/>
    <w:link w:val="48"/>
    <w:qFormat/>
    <w:uiPriority w:val="0"/>
    <w:pPr>
      <w:ind w:firstLine="420"/>
    </w:pPr>
    <w:rPr>
      <w:szCs w:val="20"/>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semiHidden/>
    <w:qFormat/>
    <w:uiPriority w:val="0"/>
    <w:pPr>
      <w:shd w:val="clear" w:color="auto" w:fill="000080"/>
    </w:pPr>
  </w:style>
  <w:style w:type="paragraph" w:styleId="19">
    <w:name w:val="annotation text"/>
    <w:basedOn w:val="1"/>
    <w:qFormat/>
    <w:uiPriority w:val="0"/>
    <w:pPr>
      <w:jc w:val="left"/>
    </w:pPr>
  </w:style>
  <w:style w:type="paragraph" w:styleId="20">
    <w:name w:val="Body Text 3"/>
    <w:basedOn w:val="1"/>
    <w:qFormat/>
    <w:uiPriority w:val="0"/>
    <w:pPr>
      <w:spacing w:line="500" w:lineRule="exact"/>
    </w:pPr>
    <w:rPr>
      <w:b/>
      <w:bCs/>
      <w:sz w:val="24"/>
    </w:rPr>
  </w:style>
  <w:style w:type="paragraph" w:styleId="21">
    <w:name w:val="List Number 3"/>
    <w:basedOn w:val="1"/>
    <w:qFormat/>
    <w:uiPriority w:val="0"/>
    <w:pPr>
      <w:numPr>
        <w:ilvl w:val="0"/>
        <w:numId w:val="1"/>
      </w:numPr>
      <w:tabs>
        <w:tab w:val="left" w:pos="1200"/>
        <w:tab w:val="clear" w:pos="360"/>
      </w:tabs>
    </w:pPr>
  </w:style>
  <w:style w:type="paragraph" w:styleId="22">
    <w:name w:val="List 2"/>
    <w:basedOn w:val="1"/>
    <w:qFormat/>
    <w:uiPriority w:val="0"/>
    <w:pPr>
      <w:ind w:left="100" w:leftChars="200" w:hanging="200" w:hangingChars="200"/>
    </w:pPr>
    <w:rPr>
      <w:sz w:val="28"/>
    </w:rPr>
  </w:style>
  <w:style w:type="paragraph" w:styleId="23">
    <w:name w:val="Plain Text"/>
    <w:basedOn w:val="1"/>
    <w:link w:val="51"/>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link w:val="52"/>
    <w:qFormat/>
    <w:uiPriority w:val="0"/>
    <w:pPr>
      <w:ind w:firstLine="630"/>
    </w:pPr>
    <w:rPr>
      <w:sz w:val="32"/>
      <w:szCs w:val="20"/>
    </w:rPr>
  </w:style>
  <w:style w:type="paragraph" w:styleId="26">
    <w:name w:val="Balloon Text"/>
    <w:basedOn w:val="1"/>
    <w:semiHidden/>
    <w:qFormat/>
    <w:uiPriority w:val="0"/>
    <w:rPr>
      <w:sz w:val="18"/>
      <w:szCs w:val="18"/>
    </w:rPr>
  </w:style>
  <w:style w:type="paragraph" w:styleId="27">
    <w:name w:val="footer"/>
    <w:basedOn w:val="1"/>
    <w:link w:val="53"/>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360"/>
      </w:tabs>
      <w:ind w:left="420" w:leftChars="200"/>
    </w:pPr>
  </w:style>
  <w:style w:type="paragraph" w:styleId="33">
    <w:name w:val="Body Text 2"/>
    <w:basedOn w:val="1"/>
    <w:qFormat/>
    <w:uiPriority w:val="0"/>
    <w:pPr>
      <w:spacing w:after="120" w:line="480" w:lineRule="auto"/>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Body Text First Indent"/>
    <w:basedOn w:val="4"/>
    <w:link w:val="54"/>
    <w:qFormat/>
    <w:uiPriority w:val="0"/>
    <w:pPr>
      <w:spacing w:after="120" w:line="240" w:lineRule="auto"/>
      <w:ind w:firstLine="420" w:firstLineChars="100"/>
    </w:pPr>
    <w:rPr>
      <w:sz w:val="21"/>
    </w:rPr>
  </w:style>
  <w:style w:type="paragraph" w:styleId="37">
    <w:name w:val="Body Text First Indent 2"/>
    <w:basedOn w:val="3"/>
    <w:link w:val="55"/>
    <w:qFormat/>
    <w:uiPriority w:val="0"/>
    <w:pPr>
      <w:spacing w:after="120"/>
      <w:ind w:left="420" w:leftChars="200" w:firstLine="420" w:firstLineChars="200"/>
    </w:pPr>
    <w:rPr>
      <w:sz w:val="21"/>
      <w:szCs w:val="24"/>
    </w:r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customStyle="1" w:styleId="44">
    <w:name w:val="标题 1 Char"/>
    <w:link w:val="5"/>
    <w:qFormat/>
    <w:uiPriority w:val="0"/>
    <w:rPr>
      <w:rFonts w:eastAsia="宋体"/>
      <w:b/>
      <w:bCs/>
      <w:kern w:val="44"/>
      <w:sz w:val="44"/>
      <w:szCs w:val="44"/>
      <w:lang w:val="en-US" w:eastAsia="zh-CN" w:bidi="ar-SA"/>
    </w:rPr>
  </w:style>
  <w:style w:type="character" w:customStyle="1" w:styleId="45">
    <w:name w:val="标题 2 Char"/>
    <w:link w:val="6"/>
    <w:qFormat/>
    <w:uiPriority w:val="9"/>
    <w:rPr>
      <w:rFonts w:ascii="Arial" w:hAnsi="Arial" w:eastAsia="黑体"/>
      <w:b/>
      <w:bCs/>
      <w:kern w:val="2"/>
      <w:sz w:val="32"/>
      <w:szCs w:val="32"/>
    </w:rPr>
  </w:style>
  <w:style w:type="character" w:customStyle="1" w:styleId="46">
    <w:name w:val="标题 3 Char"/>
    <w:link w:val="7"/>
    <w:qFormat/>
    <w:uiPriority w:val="0"/>
    <w:rPr>
      <w:rFonts w:ascii="Calibri" w:hAnsi="Calibri" w:eastAsia="宋体"/>
      <w:b/>
      <w:bCs/>
      <w:kern w:val="2"/>
      <w:sz w:val="32"/>
      <w:szCs w:val="32"/>
      <w:lang w:val="en-US" w:eastAsia="zh-CN" w:bidi="ar-SA"/>
    </w:rPr>
  </w:style>
  <w:style w:type="character" w:customStyle="1" w:styleId="47">
    <w:name w:val="标题 4 Char"/>
    <w:link w:val="8"/>
    <w:qFormat/>
    <w:uiPriority w:val="0"/>
    <w:rPr>
      <w:rFonts w:ascii="黑体" w:hAnsi="黑体" w:eastAsia="黑体"/>
      <w:b/>
      <w:bCs/>
      <w:kern w:val="2"/>
      <w:sz w:val="24"/>
      <w:szCs w:val="24"/>
    </w:rPr>
  </w:style>
  <w:style w:type="character" w:customStyle="1" w:styleId="48">
    <w:name w:val="正文缩进 Char"/>
    <w:link w:val="10"/>
    <w:qFormat/>
    <w:locked/>
    <w:uiPriority w:val="0"/>
    <w:rPr>
      <w:kern w:val="2"/>
      <w:sz w:val="21"/>
    </w:rPr>
  </w:style>
  <w:style w:type="character" w:customStyle="1" w:styleId="49">
    <w:name w:val="正文文本 Char"/>
    <w:link w:val="4"/>
    <w:qFormat/>
    <w:uiPriority w:val="0"/>
    <w:rPr>
      <w:kern w:val="2"/>
      <w:sz w:val="24"/>
      <w:szCs w:val="24"/>
    </w:rPr>
  </w:style>
  <w:style w:type="character" w:customStyle="1" w:styleId="50">
    <w:name w:val="正文文本缩进 Char"/>
    <w:link w:val="3"/>
    <w:qFormat/>
    <w:uiPriority w:val="0"/>
    <w:rPr>
      <w:rFonts w:ascii="仿宋_GB2312" w:eastAsia="仿宋_GB2312"/>
      <w:kern w:val="2"/>
      <w:sz w:val="32"/>
    </w:rPr>
  </w:style>
  <w:style w:type="character" w:customStyle="1" w:styleId="51">
    <w:name w:val="纯文本 Char"/>
    <w:link w:val="23"/>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5"/>
    <w:qFormat/>
    <w:uiPriority w:val="0"/>
    <w:rPr>
      <w:kern w:val="2"/>
      <w:sz w:val="32"/>
    </w:rPr>
  </w:style>
  <w:style w:type="character" w:customStyle="1" w:styleId="53">
    <w:name w:val="页脚 Char"/>
    <w:link w:val="27"/>
    <w:qFormat/>
    <w:uiPriority w:val="0"/>
    <w:rPr>
      <w:kern w:val="2"/>
      <w:sz w:val="18"/>
      <w:szCs w:val="18"/>
    </w:rPr>
  </w:style>
  <w:style w:type="character" w:customStyle="1" w:styleId="54">
    <w:name w:val="正文首行缩进 Char"/>
    <w:link w:val="36"/>
    <w:qFormat/>
    <w:uiPriority w:val="0"/>
    <w:rPr>
      <w:kern w:val="2"/>
      <w:sz w:val="21"/>
      <w:szCs w:val="24"/>
    </w:rPr>
  </w:style>
  <w:style w:type="character" w:customStyle="1" w:styleId="55">
    <w:name w:val="正文首行缩进 2 Char"/>
    <w:link w:val="37"/>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5"/>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3"/>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8"/>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8"/>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8"/>
    <w:qFormat/>
    <w:uiPriority w:val="0"/>
    <w:pPr>
      <w:snapToGrid w:val="0"/>
    </w:pPr>
    <w:rPr>
      <w:rFonts w:ascii="Calibri" w:hAnsi="Calibri"/>
      <w:sz w:val="28"/>
      <w:szCs w:val="20"/>
    </w:rPr>
  </w:style>
  <w:style w:type="paragraph" w:customStyle="1" w:styleId="81">
    <w:name w:val="_Style 341"/>
    <w:basedOn w:val="18"/>
    <w:qFormat/>
    <w:uiPriority w:val="0"/>
    <w:pPr>
      <w:widowControl/>
      <w:ind w:firstLine="454"/>
      <w:jc w:val="left"/>
    </w:pPr>
  </w:style>
  <w:style w:type="paragraph" w:customStyle="1" w:styleId="82">
    <w:name w:val="Char1"/>
    <w:basedOn w:val="18"/>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6"/>
    <w:qFormat/>
    <w:uiPriority w:val="0"/>
    <w:pPr>
      <w:tabs>
        <w:tab w:val="left" w:pos="360"/>
      </w:tabs>
    </w:pPr>
    <w:rPr>
      <w:rFonts w:ascii="宋体" w:hAnsi="宋体" w:eastAsia="宋体"/>
      <w:sz w:val="30"/>
    </w:rPr>
  </w:style>
  <w:style w:type="paragraph" w:customStyle="1" w:styleId="86">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88">
    <w:name w:val="Table Normal_0"/>
    <w:unhideWhenUsed/>
    <w:qFormat/>
    <w:uiPriority w:val="0"/>
    <w:tblPr>
      <w:tblCellMar>
        <w:top w:w="0" w:type="dxa"/>
        <w:left w:w="0" w:type="dxa"/>
        <w:bottom w:w="0" w:type="dxa"/>
        <w:right w:w="0" w:type="dxa"/>
      </w:tblCellMar>
    </w:tblPr>
  </w:style>
  <w:style w:type="paragraph" w:customStyle="1" w:styleId="89">
    <w:name w:val="正文2"/>
    <w:basedOn w:val="1"/>
    <w:link w:val="90"/>
    <w:qFormat/>
    <w:uiPriority w:val="0"/>
    <w:pPr>
      <w:adjustRightInd w:val="0"/>
      <w:spacing w:before="156" w:line="360" w:lineRule="auto"/>
      <w:ind w:firstLine="510" w:firstLineChars="200"/>
    </w:pPr>
    <w:rPr>
      <w:sz w:val="24"/>
      <w:szCs w:val="20"/>
    </w:rPr>
  </w:style>
  <w:style w:type="character" w:customStyle="1" w:styleId="90">
    <w:name w:val="正文2 Char Char"/>
    <w:link w:val="89"/>
    <w:qFormat/>
    <w:uiPriority w:val="0"/>
    <w:rPr>
      <w:kern w:val="2"/>
      <w:sz w:val="24"/>
    </w:rPr>
  </w:style>
  <w:style w:type="table" w:customStyle="1" w:styleId="91">
    <w:name w:val="网格型1"/>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3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正文 Char"/>
    <w:link w:val="94"/>
    <w:qFormat/>
    <w:locked/>
    <w:uiPriority w:val="0"/>
    <w:rPr>
      <w:rFonts w:ascii="宋体" w:hAnsi="宋体"/>
      <w:sz w:val="24"/>
    </w:rPr>
  </w:style>
  <w:style w:type="paragraph" w:customStyle="1" w:styleId="94">
    <w:name w:val="*正文"/>
    <w:basedOn w:val="1"/>
    <w:link w:val="93"/>
    <w:qFormat/>
    <w:uiPriority w:val="0"/>
    <w:pPr>
      <w:adjustRightInd w:val="0"/>
      <w:snapToGrid w:val="0"/>
      <w:spacing w:line="360" w:lineRule="auto"/>
      <w:ind w:firstLine="482"/>
      <w:jc w:val="left"/>
    </w:pPr>
    <w:rPr>
      <w:rFonts w:ascii="宋体" w:hAnsi="宋体"/>
      <w:kern w:val="0"/>
      <w:sz w:val="24"/>
      <w:szCs w:val="20"/>
    </w:rPr>
  </w:style>
  <w:style w:type="paragraph" w:customStyle="1" w:styleId="95">
    <w:name w:val="Table Text"/>
    <w:basedOn w:val="1"/>
    <w:semiHidden/>
    <w:qFormat/>
    <w:uiPriority w:val="0"/>
    <w:rPr>
      <w:rFonts w:ascii="宋体" w:hAnsi="宋体" w:eastAsia="宋体" w:cs="宋体"/>
      <w:sz w:val="20"/>
      <w:szCs w:val="20"/>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F8AC1-96F9-4F9A-8C27-E34FA8A8AD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127</Pages>
  <Words>61012</Words>
  <Characters>64857</Characters>
  <Lines>506</Lines>
  <Paragraphs>142</Paragraphs>
  <TotalTime>7</TotalTime>
  <ScaleCrop>false</ScaleCrop>
  <LinksUpToDate>false</LinksUpToDate>
  <CharactersWithSpaces>73016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Administrator</cp:lastModifiedBy>
  <cp:lastPrinted>2021-08-15T09:50:00Z</cp:lastPrinted>
  <dcterms:modified xsi:type="dcterms:W3CDTF">2025-09-08T09:14:09Z</dcterms:modified>
  <dc:title>北海市政府采购中心;</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0C7F5C32B0194A13A7CB8C845D5A133D</vt:lpwstr>
  </property>
  <property fmtid="{D5CDD505-2E9C-101B-9397-08002B2CF9AE}" pid="3" name="KSOProductBuildVer">
    <vt:lpwstr>2052-12.1.0.22529</vt:lpwstr>
  </property>
  <property fmtid="{D5CDD505-2E9C-101B-9397-08002B2CF9AE}" pid="4" name="KSOTemplateDocerSaveRecord">
    <vt:lpwstr>eyJoZGlkIjoiYTc3NzJiNzFiOWY2ZTZhYjIyZTI0ODJlMmUyMGZjNGEiLCJ1c2VySWQiOiI0MjkyMDA5NjQifQ==</vt:lpwstr>
  </property>
</Properties>
</file>