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64F28">
      <w:pPr>
        <w:spacing w:line="360" w:lineRule="auto"/>
        <w:jc w:val="center"/>
        <w:rPr>
          <w:rFonts w:hint="eastAsia" w:cs="仿宋_GB2312" w:asciiTheme="minorEastAsia" w:hAnsiTheme="minorEastAsia" w:eastAsiaTheme="minorEastAsia"/>
          <w:b/>
          <w:color w:val="000000" w:themeColor="text1"/>
          <w:sz w:val="24"/>
          <w14:textFill>
            <w14:solidFill>
              <w14:schemeClr w14:val="tx1"/>
            </w14:solidFill>
          </w14:textFill>
        </w:rPr>
      </w:pPr>
    </w:p>
    <w:p w14:paraId="56D1171E">
      <w:pPr>
        <w:spacing w:line="360" w:lineRule="auto"/>
        <w:jc w:val="center"/>
        <w:rPr>
          <w:rFonts w:cs="仿宋_GB2312" w:asciiTheme="minorEastAsia" w:hAnsiTheme="minorEastAsia" w:eastAsiaTheme="minorEastAsia"/>
          <w:b/>
          <w:color w:val="000000" w:themeColor="text1"/>
          <w:sz w:val="24"/>
          <w14:textFill>
            <w14:solidFill>
              <w14:schemeClr w14:val="tx1"/>
            </w14:solidFill>
          </w14:textFill>
        </w:rPr>
      </w:pPr>
    </w:p>
    <w:p w14:paraId="664A1E59">
      <w:pPr>
        <w:adjustRightInd/>
        <w:spacing w:line="360" w:lineRule="auto"/>
        <w:jc w:val="both"/>
        <w:rPr>
          <w:rFonts w:cs="仿宋_GB2312" w:asciiTheme="minorEastAsia" w:hAnsiTheme="minorEastAsia" w:eastAsiaTheme="minorEastAsia"/>
          <w:b/>
          <w:color w:val="000000" w:themeColor="text1"/>
          <w:sz w:val="44"/>
          <w:szCs w:val="44"/>
          <w14:textFill>
            <w14:solidFill>
              <w14:schemeClr w14:val="tx1"/>
            </w14:solidFill>
          </w14:textFill>
        </w:rPr>
      </w:pPr>
    </w:p>
    <w:p w14:paraId="5C4C5FE6">
      <w:pPr>
        <w:adjustRightInd/>
        <w:spacing w:line="360" w:lineRule="auto"/>
        <w:jc w:val="center"/>
        <w:rPr>
          <w:rFonts w:hint="eastAsia" w:cs="仿宋_GB2312" w:asciiTheme="minorEastAsia" w:hAnsiTheme="minorEastAsia" w:eastAsiaTheme="minorEastAsia"/>
          <w:b/>
          <w:color w:val="000000" w:themeColor="text1"/>
          <w:sz w:val="44"/>
          <w:szCs w:val="44"/>
          <w:lang w:eastAsia="zh-CN"/>
          <w14:textFill>
            <w14:solidFill>
              <w14:schemeClr w14:val="tx1"/>
            </w14:solidFill>
          </w14:textFill>
        </w:rPr>
      </w:pPr>
      <w:r>
        <w:rPr>
          <w:rFonts w:hint="eastAsia" w:cs="仿宋_GB2312" w:asciiTheme="minorEastAsia" w:hAnsiTheme="minorEastAsia" w:eastAsiaTheme="minorEastAsia"/>
          <w:b/>
          <w:color w:val="000000" w:themeColor="text1"/>
          <w:sz w:val="44"/>
          <w:szCs w:val="44"/>
          <w:lang w:eastAsia="zh-CN"/>
          <w14:textFill>
            <w14:solidFill>
              <w14:schemeClr w14:val="tx1"/>
            </w14:solidFill>
          </w14:textFill>
        </w:rPr>
        <w:t>2025年合浦县互花米草治理项目</w:t>
      </w:r>
    </w:p>
    <w:p w14:paraId="5D367E7E">
      <w:pPr>
        <w:adjustRightInd/>
        <w:spacing w:line="360" w:lineRule="auto"/>
        <w:jc w:val="center"/>
        <w:rPr>
          <w:rFonts w:hint="eastAsia" w:cs="仿宋_GB2312" w:asciiTheme="minorEastAsia" w:hAnsiTheme="minorEastAsia" w:eastAsiaTheme="minorEastAsia"/>
          <w:b/>
          <w:bCs/>
          <w:color w:val="000000" w:themeColor="text1"/>
          <w:w w:val="95"/>
          <w:sz w:val="72"/>
          <w:szCs w:val="72"/>
          <w:lang w:val="zh-CN"/>
          <w14:textFill>
            <w14:solidFill>
              <w14:schemeClr w14:val="tx1"/>
            </w14:solidFill>
          </w14:textFill>
        </w:rPr>
      </w:pPr>
    </w:p>
    <w:p w14:paraId="489DF05B">
      <w:pPr>
        <w:adjustRightInd/>
        <w:spacing w:line="360" w:lineRule="auto"/>
        <w:jc w:val="center"/>
        <w:rPr>
          <w:rFonts w:cs="仿宋_GB2312" w:asciiTheme="minorEastAsia" w:hAnsiTheme="minorEastAsia" w:eastAsiaTheme="minorEastAsia"/>
          <w:b/>
          <w:color w:val="000000" w:themeColor="text1"/>
          <w:sz w:val="72"/>
          <w:szCs w:val="72"/>
          <w14:textFill>
            <w14:solidFill>
              <w14:schemeClr w14:val="tx1"/>
            </w14:solidFill>
          </w14:textFill>
        </w:rPr>
      </w:pPr>
      <w:r>
        <w:rPr>
          <w:rFonts w:hint="eastAsia" w:cs="仿宋_GB2312" w:asciiTheme="minorEastAsia" w:hAnsiTheme="minorEastAsia" w:eastAsiaTheme="minorEastAsia"/>
          <w:b/>
          <w:bCs/>
          <w:color w:val="000000" w:themeColor="text1"/>
          <w:w w:val="95"/>
          <w:sz w:val="72"/>
          <w:szCs w:val="72"/>
          <w:lang w:val="zh-CN"/>
          <w14:textFill>
            <w14:solidFill>
              <w14:schemeClr w14:val="tx1"/>
            </w14:solidFill>
          </w14:textFill>
        </w:rPr>
        <w:t>竞争性谈判</w:t>
      </w:r>
      <w:r>
        <w:rPr>
          <w:rFonts w:hint="eastAsia" w:cs="仿宋_GB2312" w:asciiTheme="minorEastAsia" w:hAnsiTheme="minorEastAsia" w:eastAsiaTheme="minorEastAsia"/>
          <w:b/>
          <w:color w:val="000000" w:themeColor="text1"/>
          <w:sz w:val="72"/>
          <w:szCs w:val="72"/>
          <w14:textFill>
            <w14:solidFill>
              <w14:schemeClr w14:val="tx1"/>
            </w14:solidFill>
          </w14:textFill>
        </w:rPr>
        <w:t>文件</w:t>
      </w:r>
    </w:p>
    <w:p w14:paraId="51CCE914">
      <w:pPr>
        <w:adjustRightInd/>
        <w:spacing w:line="360" w:lineRule="auto"/>
        <w:jc w:val="center"/>
        <w:rPr>
          <w:rFonts w:cs="仿宋_GB2312" w:asciiTheme="minorEastAsia" w:hAnsiTheme="minorEastAsia" w:eastAsiaTheme="minorEastAsia"/>
          <w:b/>
          <w:color w:val="000000" w:themeColor="text1"/>
          <w:sz w:val="44"/>
          <w:szCs w:val="44"/>
          <w14:textFill>
            <w14:solidFill>
              <w14:schemeClr w14:val="tx1"/>
            </w14:solidFill>
          </w14:textFill>
        </w:rPr>
      </w:pPr>
      <w:r>
        <w:rPr>
          <w:rFonts w:hint="eastAsia" w:cs="仿宋_GB2312" w:asciiTheme="minorEastAsia" w:hAnsiTheme="minorEastAsia" w:eastAsiaTheme="minorEastAsia"/>
          <w:b/>
          <w:color w:val="000000" w:themeColor="text1"/>
          <w:sz w:val="44"/>
          <w:szCs w:val="44"/>
          <w14:textFill>
            <w14:solidFill>
              <w14:schemeClr w14:val="tx1"/>
            </w14:solidFill>
          </w14:textFill>
        </w:rPr>
        <w:t>（电子交易）</w:t>
      </w:r>
    </w:p>
    <w:p w14:paraId="748909B2">
      <w:pPr>
        <w:snapToGrid w:val="0"/>
        <w:spacing w:line="360" w:lineRule="auto"/>
        <w:jc w:val="center"/>
        <w:rPr>
          <w:rFonts w:cs="仿宋_GB2312" w:asciiTheme="minorEastAsia" w:hAnsiTheme="minorEastAsia" w:eastAsiaTheme="minorEastAsia"/>
          <w:color w:val="000000" w:themeColor="text1"/>
          <w:sz w:val="30"/>
          <w:szCs w:val="30"/>
          <w14:textFill>
            <w14:solidFill>
              <w14:schemeClr w14:val="tx1"/>
            </w14:solidFill>
          </w14:textFill>
        </w:rPr>
      </w:pPr>
    </w:p>
    <w:p w14:paraId="183E98EB">
      <w:pPr>
        <w:snapToGrid w:val="0"/>
        <w:spacing w:line="360" w:lineRule="auto"/>
        <w:jc w:val="center"/>
        <w:rPr>
          <w:rFonts w:cs="仿宋_GB2312" w:asciiTheme="minorEastAsia" w:hAnsiTheme="minorEastAsia" w:eastAsiaTheme="minorEastAsia"/>
          <w:color w:val="000000" w:themeColor="text1"/>
          <w:sz w:val="30"/>
          <w:szCs w:val="30"/>
          <w14:textFill>
            <w14:solidFill>
              <w14:schemeClr w14:val="tx1"/>
            </w14:solidFill>
          </w14:textFill>
        </w:rPr>
      </w:pPr>
      <w:r>
        <w:rPr>
          <w:rFonts w:hint="eastAsia" w:cs="仿宋_GB2312" w:asciiTheme="minorEastAsia" w:hAnsiTheme="minorEastAsia" w:eastAsiaTheme="minorEastAsia"/>
          <w:color w:val="000000" w:themeColor="text1"/>
          <w:sz w:val="30"/>
          <w:szCs w:val="30"/>
          <w14:textFill>
            <w14:solidFill>
              <w14:schemeClr w14:val="tx1"/>
            </w14:solidFill>
          </w14:textFill>
        </w:rPr>
        <w:t>项目编号: BHZC2025-J3-210130-ZZYG</w:t>
      </w:r>
    </w:p>
    <w:p w14:paraId="2C0533B2">
      <w:pPr>
        <w:adjustRightInd/>
        <w:spacing w:line="360" w:lineRule="auto"/>
        <w:rPr>
          <w:rFonts w:cs="仿宋_GB2312" w:asciiTheme="minorEastAsia" w:hAnsiTheme="minorEastAsia" w:eastAsiaTheme="minorEastAsia"/>
          <w:color w:val="000000" w:themeColor="text1"/>
          <w:sz w:val="28"/>
          <w:szCs w:val="20"/>
          <w14:textFill>
            <w14:solidFill>
              <w14:schemeClr w14:val="tx1"/>
            </w14:solidFill>
          </w14:textFill>
        </w:rPr>
      </w:pPr>
    </w:p>
    <w:p w14:paraId="6E5D1588">
      <w:pPr>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p w14:paraId="2D312A16">
      <w:pPr>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p w14:paraId="174CF12B">
      <w:pPr>
        <w:pStyle w:val="184"/>
        <w:widowControl w:val="0"/>
        <w:spacing w:before="0" w:beforeAutospacing="0" w:after="0" w:afterAutospacing="0" w:line="360" w:lineRule="auto"/>
        <w:textAlignment w:val="auto"/>
        <w:rPr>
          <w:rFonts w:hint="default" w:cs="仿宋_GB2312" w:asciiTheme="minorEastAsia" w:hAnsiTheme="minorEastAsia" w:eastAsiaTheme="minorEastAsia"/>
          <w:color w:val="000000" w:themeColor="text1"/>
          <w:kern w:val="2"/>
          <w14:textFill>
            <w14:solidFill>
              <w14:schemeClr w14:val="tx1"/>
            </w14:solidFill>
          </w14:textFill>
        </w:rPr>
      </w:pPr>
    </w:p>
    <w:p w14:paraId="41A7506E">
      <w:pPr>
        <w:pStyle w:val="184"/>
        <w:widowControl w:val="0"/>
        <w:spacing w:before="0" w:beforeAutospacing="0" w:after="0" w:afterAutospacing="0" w:line="360" w:lineRule="auto"/>
        <w:textAlignment w:val="auto"/>
        <w:rPr>
          <w:rFonts w:hint="default" w:cs="仿宋_GB2312" w:asciiTheme="minorEastAsia" w:hAnsiTheme="minorEastAsia" w:eastAsiaTheme="minorEastAsia"/>
          <w:color w:val="000000" w:themeColor="text1"/>
          <w:kern w:val="2"/>
          <w14:textFill>
            <w14:solidFill>
              <w14:schemeClr w14:val="tx1"/>
            </w14:solidFill>
          </w14:textFill>
        </w:rPr>
      </w:pPr>
    </w:p>
    <w:p w14:paraId="047856D6">
      <w:pPr>
        <w:spacing w:line="360" w:lineRule="auto"/>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                                      </w:t>
      </w:r>
    </w:p>
    <w:p w14:paraId="690C9F98">
      <w:pPr>
        <w:snapToGrid w:val="0"/>
        <w:spacing w:line="360" w:lineRule="auto"/>
        <w:jc w:val="center"/>
        <w:rPr>
          <w:rFonts w:cs="仿宋_GB2312" w:asciiTheme="minorEastAsia" w:hAnsiTheme="minorEastAsia" w:eastAsiaTheme="minorEastAsia"/>
          <w:color w:val="auto"/>
          <w:sz w:val="32"/>
          <w:szCs w:val="32"/>
        </w:rPr>
      </w:pPr>
    </w:p>
    <w:p w14:paraId="1BEE0588">
      <w:pPr>
        <w:spacing w:line="360" w:lineRule="auto"/>
        <w:jc w:val="center"/>
        <w:rPr>
          <w:rFonts w:hint="eastAsia" w:ascii="宋体" w:hAnsi="宋体" w:cs="宋体"/>
          <w:color w:val="auto"/>
          <w:sz w:val="32"/>
          <w:szCs w:val="32"/>
          <w:lang w:eastAsia="zh-CN"/>
        </w:rPr>
      </w:pPr>
      <w:r>
        <w:rPr>
          <w:rFonts w:hint="eastAsia" w:ascii="宋体" w:hAnsi="宋体" w:cs="宋体"/>
          <w:color w:val="auto"/>
          <w:sz w:val="32"/>
          <w:szCs w:val="32"/>
          <w:lang w:eastAsia="zh-CN"/>
        </w:rPr>
        <w:t>合浦县林业局</w:t>
      </w:r>
    </w:p>
    <w:p w14:paraId="2B153109">
      <w:pPr>
        <w:snapToGrid w:val="0"/>
        <w:spacing w:line="360" w:lineRule="auto"/>
        <w:jc w:val="center"/>
        <w:rPr>
          <w:rFonts w:hint="eastAsia" w:ascii="宋体" w:hAnsi="宋体" w:cs="宋体" w:eastAsiaTheme="minorEastAsia"/>
          <w:bCs/>
          <w:color w:val="auto"/>
          <w:sz w:val="32"/>
          <w:szCs w:val="32"/>
          <w:lang w:eastAsia="zh-CN"/>
        </w:rPr>
      </w:pPr>
      <w:r>
        <w:rPr>
          <w:rFonts w:hint="eastAsia" w:ascii="宋体" w:hAnsi="宋体" w:cs="宋体" w:eastAsiaTheme="minorEastAsia"/>
          <w:bCs/>
          <w:color w:val="auto"/>
          <w:sz w:val="32"/>
          <w:szCs w:val="32"/>
          <w:lang w:eastAsia="zh-CN"/>
        </w:rPr>
        <w:t>广西中之元工程管理有限公司</w:t>
      </w:r>
    </w:p>
    <w:p w14:paraId="45880F3A">
      <w:pPr>
        <w:snapToGrid w:val="0"/>
        <w:spacing w:line="360" w:lineRule="auto"/>
        <w:jc w:val="center"/>
        <w:rPr>
          <w:rFonts w:cs="仿宋_GB2312" w:asciiTheme="minorEastAsia" w:hAnsiTheme="minorEastAsia" w:eastAsiaTheme="minorEastAsia"/>
          <w:bCs/>
          <w:color w:val="auto"/>
          <w:sz w:val="32"/>
          <w:szCs w:val="32"/>
        </w:rPr>
      </w:pPr>
      <w:r>
        <w:rPr>
          <w:rFonts w:hint="eastAsia" w:cs="仿宋_GB2312" w:asciiTheme="minorEastAsia" w:hAnsiTheme="minorEastAsia" w:eastAsiaTheme="minorEastAsia"/>
          <w:bCs/>
          <w:color w:val="auto"/>
          <w:sz w:val="32"/>
          <w:szCs w:val="32"/>
          <w:lang w:val="en-US" w:eastAsia="zh-CN"/>
        </w:rPr>
        <w:t>2025</w:t>
      </w:r>
      <w:r>
        <w:rPr>
          <w:rFonts w:hint="eastAsia" w:cs="仿宋_GB2312" w:asciiTheme="minorEastAsia" w:hAnsiTheme="minorEastAsia" w:eastAsiaTheme="minorEastAsia"/>
          <w:bCs/>
          <w:color w:val="auto"/>
          <w:sz w:val="32"/>
          <w:szCs w:val="32"/>
        </w:rPr>
        <w:t>年</w:t>
      </w:r>
      <w:r>
        <w:rPr>
          <w:rFonts w:hint="eastAsia" w:cs="仿宋_GB2312" w:asciiTheme="minorEastAsia" w:hAnsiTheme="minorEastAsia" w:eastAsiaTheme="minorEastAsia"/>
          <w:bCs/>
          <w:color w:val="auto"/>
          <w:sz w:val="32"/>
          <w:szCs w:val="32"/>
          <w:lang w:val="en-US" w:eastAsia="zh-CN"/>
        </w:rPr>
        <w:t>8</w:t>
      </w:r>
      <w:r>
        <w:rPr>
          <w:rFonts w:hint="eastAsia" w:cs="仿宋_GB2312" w:asciiTheme="minorEastAsia" w:hAnsiTheme="minorEastAsia" w:eastAsiaTheme="minorEastAsia"/>
          <w:bCs/>
          <w:color w:val="auto"/>
          <w:sz w:val="32"/>
          <w:szCs w:val="32"/>
        </w:rPr>
        <w:t>月</w:t>
      </w:r>
      <w:r>
        <w:rPr>
          <w:rFonts w:hint="eastAsia" w:cs="仿宋_GB2312" w:asciiTheme="minorEastAsia" w:hAnsiTheme="minorEastAsia" w:eastAsiaTheme="minorEastAsia"/>
          <w:bCs/>
          <w:color w:val="auto"/>
          <w:sz w:val="32"/>
          <w:szCs w:val="32"/>
          <w:lang w:val="en-US" w:eastAsia="zh-CN"/>
        </w:rPr>
        <w:t>8</w:t>
      </w:r>
      <w:r>
        <w:rPr>
          <w:rFonts w:hint="eastAsia" w:cs="仿宋_GB2312" w:asciiTheme="minorEastAsia" w:hAnsiTheme="minorEastAsia" w:eastAsiaTheme="minorEastAsia"/>
          <w:bCs/>
          <w:color w:val="auto"/>
          <w:sz w:val="32"/>
          <w:szCs w:val="32"/>
        </w:rPr>
        <w:t>日</w:t>
      </w:r>
    </w:p>
    <w:p w14:paraId="0613346A">
      <w:pPr>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br w:type="page"/>
      </w:r>
      <w:bookmarkStart w:id="0" w:name="_Hlt67893495"/>
      <w:bookmarkEnd w:id="0"/>
    </w:p>
    <w:p w14:paraId="4ECEF373">
      <w:pPr>
        <w:tabs>
          <w:tab w:val="left" w:pos="2268"/>
        </w:tabs>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p w14:paraId="19AF7726">
      <w:pPr>
        <w:spacing w:line="360" w:lineRule="auto"/>
        <w:jc w:val="center"/>
        <w:rPr>
          <w:rFonts w:cs="仿宋_GB2312" w:asciiTheme="minorEastAsia" w:hAnsiTheme="minorEastAsia" w:eastAsiaTheme="minorEastAsia"/>
          <w:b/>
          <w:color w:val="000000" w:themeColor="text1"/>
          <w:sz w:val="48"/>
          <w:szCs w:val="48"/>
          <w14:textFill>
            <w14:solidFill>
              <w14:schemeClr w14:val="tx1"/>
            </w14:solidFill>
          </w14:textFill>
        </w:rPr>
      </w:pPr>
      <w:r>
        <w:rPr>
          <w:rFonts w:hint="eastAsia" w:cs="仿宋_GB2312" w:asciiTheme="minorEastAsia" w:hAnsiTheme="minorEastAsia" w:eastAsiaTheme="minorEastAsia"/>
          <w:b/>
          <w:color w:val="000000" w:themeColor="text1"/>
          <w:sz w:val="48"/>
          <w:szCs w:val="48"/>
          <w14:textFill>
            <w14:solidFill>
              <w14:schemeClr w14:val="tx1"/>
            </w14:solidFill>
          </w14:textFill>
        </w:rPr>
        <w:t>目  录</w:t>
      </w:r>
    </w:p>
    <w:p w14:paraId="5D90C432">
      <w:pPr>
        <w:spacing w:line="360" w:lineRule="auto"/>
        <w:rPr>
          <w:rFonts w:cs="仿宋_GB2312" w:asciiTheme="minorEastAsia" w:hAnsiTheme="minorEastAsia" w:eastAsiaTheme="minorEastAsia"/>
          <w:color w:val="000000" w:themeColor="text1"/>
          <w:sz w:val="32"/>
          <w:szCs w:val="32"/>
          <w14:textFill>
            <w14:solidFill>
              <w14:schemeClr w14:val="tx1"/>
            </w14:solidFill>
          </w14:textFill>
        </w:rPr>
      </w:pPr>
    </w:p>
    <w:p w14:paraId="0219841C">
      <w:pPr>
        <w:pStyle w:val="40"/>
        <w:tabs>
          <w:tab w:val="right" w:leader="dot" w:pos="9060"/>
        </w:tabs>
        <w:spacing w:line="360" w:lineRule="auto"/>
        <w:rPr>
          <w:rFonts w:asciiTheme="minorEastAsia" w:hAnsiTheme="minorEastAsia" w:eastAsiaTheme="minorEastAsia" w:cstheme="minorBidi"/>
          <w:color w:val="000000" w:themeColor="text1"/>
          <w:sz w:val="32"/>
          <w:szCs w:val="32"/>
          <w14:textFill>
            <w14:solidFill>
              <w14:schemeClr w14:val="tx1"/>
            </w14:solidFill>
          </w14:textFill>
        </w:rPr>
      </w:pPr>
      <w:bookmarkStart w:id="1" w:name="_Hlt91233176"/>
      <w:bookmarkEnd w:id="1"/>
      <w:bookmarkStart w:id="2" w:name="_Toc91899869"/>
      <w:r>
        <w:rPr>
          <w:rFonts w:cs="仿宋_GB2312" w:asciiTheme="minorEastAsia" w:hAnsiTheme="minorEastAsia" w:eastAsiaTheme="minorEastAsia"/>
          <w:color w:val="000000" w:themeColor="text1"/>
          <w:sz w:val="32"/>
          <w:szCs w:val="32"/>
          <w14:textFill>
            <w14:solidFill>
              <w14:schemeClr w14:val="tx1"/>
            </w14:solidFill>
          </w14:textFill>
        </w:rPr>
        <w:fldChar w:fldCharType="begin"/>
      </w:r>
      <w:r>
        <w:rPr>
          <w:rFonts w:cs="仿宋_GB2312" w:asciiTheme="minorEastAsia" w:hAnsiTheme="minorEastAsia" w:eastAsiaTheme="minorEastAsia"/>
          <w:color w:val="000000" w:themeColor="text1"/>
          <w:sz w:val="32"/>
          <w:szCs w:val="32"/>
          <w14:textFill>
            <w14:solidFill>
              <w14:schemeClr w14:val="tx1"/>
            </w14:solidFill>
          </w14:textFill>
        </w:rPr>
        <w:instrText xml:space="preserve"> TOC \o "1-1" \h \z \u </w:instrText>
      </w:r>
      <w:r>
        <w:rPr>
          <w:rFonts w:cs="仿宋_GB2312" w:asciiTheme="minorEastAsia" w:hAnsiTheme="minorEastAsia" w:eastAsiaTheme="minorEastAsia"/>
          <w:color w:val="000000" w:themeColor="text1"/>
          <w:sz w:val="32"/>
          <w:szCs w:val="32"/>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"_Toc181265281" </w:instrText>
      </w:r>
      <w:r>
        <w:rPr>
          <w:color w:val="000000" w:themeColor="text1"/>
          <w14:textFill>
            <w14:solidFill>
              <w14:schemeClr w14:val="tx1"/>
            </w14:solidFill>
          </w14:textFill>
        </w:rPr>
        <w:fldChar w:fldCharType="separate"/>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第一部分</w:t>
      </w:r>
      <w:r>
        <w:rPr>
          <w:rStyle w:val="69"/>
          <w:rFonts w:cs="仿宋_GB2312" w:asciiTheme="minorEastAsia" w:hAnsiTheme="minorEastAsia" w:eastAsiaTheme="minorEastAsia"/>
          <w:color w:val="000000" w:themeColor="text1"/>
          <w:sz w:val="32"/>
          <w:szCs w:val="32"/>
          <w14:textFill>
            <w14:solidFill>
              <w14:schemeClr w14:val="tx1"/>
            </w14:solidFill>
          </w14:textFill>
        </w:rPr>
        <w:t xml:space="preserve">  </w:t>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邀请供应商</w:t>
      </w:r>
      <w:r>
        <w:rPr>
          <w:rFonts w:asciiTheme="minorEastAsia" w:hAnsiTheme="minorEastAsia" w:eastAsiaTheme="minorEastAsia"/>
          <w:color w:val="000000" w:themeColor="text1"/>
          <w:sz w:val="32"/>
          <w:szCs w:val="32"/>
          <w14:textFill>
            <w14:solidFill>
              <w14:schemeClr w14:val="tx1"/>
            </w14:solidFill>
          </w14:textFill>
        </w:rPr>
        <w:tab/>
      </w:r>
      <w:r>
        <w:rPr>
          <w:rFonts w:asciiTheme="minorEastAsia" w:hAnsiTheme="minorEastAsia" w:eastAsiaTheme="minorEastAsia"/>
          <w:color w:val="000000" w:themeColor="text1"/>
          <w:sz w:val="32"/>
          <w:szCs w:val="32"/>
          <w14:textFill>
            <w14:solidFill>
              <w14:schemeClr w14:val="tx1"/>
            </w14:solidFill>
          </w14:textFill>
        </w:rPr>
        <w:fldChar w:fldCharType="begin"/>
      </w:r>
      <w:r>
        <w:rPr>
          <w:rFonts w:asciiTheme="minorEastAsia" w:hAnsiTheme="minorEastAsia" w:eastAsiaTheme="minorEastAsia"/>
          <w:color w:val="000000" w:themeColor="text1"/>
          <w:sz w:val="32"/>
          <w:szCs w:val="32"/>
          <w14:textFill>
            <w14:solidFill>
              <w14:schemeClr w14:val="tx1"/>
            </w14:solidFill>
          </w14:textFill>
        </w:rPr>
        <w:instrText xml:space="preserve"> PAGEREF _Toc181265281 \h </w:instrText>
      </w:r>
      <w:r>
        <w:rPr>
          <w:rFonts w:asciiTheme="minorEastAsia" w:hAnsiTheme="minorEastAsia" w:eastAsiaTheme="minorEastAsia"/>
          <w:color w:val="000000" w:themeColor="text1"/>
          <w:sz w:val="32"/>
          <w:szCs w:val="32"/>
          <w14:textFill>
            <w14:solidFill>
              <w14:schemeClr w14:val="tx1"/>
            </w14:solidFill>
          </w14:textFill>
        </w:rPr>
        <w:fldChar w:fldCharType="separate"/>
      </w:r>
      <w:r>
        <w:rPr>
          <w:rFonts w:asciiTheme="minorEastAsia" w:hAnsiTheme="minorEastAsia" w:eastAsiaTheme="minorEastAsia"/>
          <w:color w:val="000000" w:themeColor="text1"/>
          <w:sz w:val="32"/>
          <w:szCs w:val="32"/>
          <w14:textFill>
            <w14:solidFill>
              <w14:schemeClr w14:val="tx1"/>
            </w14:solidFill>
          </w14:textFill>
        </w:rPr>
        <w:t>3</w:t>
      </w:r>
      <w:r>
        <w:rPr>
          <w:rFonts w:asciiTheme="minorEastAsia" w:hAnsiTheme="minorEastAsia" w:eastAsiaTheme="minorEastAsia"/>
          <w:color w:val="000000" w:themeColor="text1"/>
          <w:sz w:val="32"/>
          <w:szCs w:val="32"/>
          <w14:textFill>
            <w14:solidFill>
              <w14:schemeClr w14:val="tx1"/>
            </w14:solidFill>
          </w14:textFill>
        </w:rPr>
        <w:fldChar w:fldCharType="end"/>
      </w:r>
      <w:r>
        <w:rPr>
          <w:rFonts w:asciiTheme="minorEastAsia" w:hAnsiTheme="minorEastAsia" w:eastAsiaTheme="minorEastAsia"/>
          <w:color w:val="000000" w:themeColor="text1"/>
          <w:sz w:val="32"/>
          <w:szCs w:val="32"/>
          <w14:textFill>
            <w14:solidFill>
              <w14:schemeClr w14:val="tx1"/>
            </w14:solidFill>
          </w14:textFill>
        </w:rPr>
        <w:fldChar w:fldCharType="end"/>
      </w:r>
    </w:p>
    <w:p w14:paraId="71F860C8">
      <w:pPr>
        <w:pStyle w:val="40"/>
        <w:tabs>
          <w:tab w:val="right" w:leader="dot" w:pos="9060"/>
        </w:tabs>
        <w:spacing w:line="360" w:lineRule="auto"/>
        <w:rPr>
          <w:rFonts w:asciiTheme="minorEastAsia" w:hAnsiTheme="minorEastAsia" w:eastAsiaTheme="minorEastAsia" w:cstheme="minorBidi"/>
          <w:color w:val="000000" w:themeColor="text1"/>
          <w:sz w:val="32"/>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"_Toc181265282" </w:instrText>
      </w:r>
      <w:r>
        <w:rPr>
          <w:color w:val="000000" w:themeColor="text1"/>
          <w14:textFill>
            <w14:solidFill>
              <w14:schemeClr w14:val="tx1"/>
            </w14:solidFill>
          </w14:textFill>
        </w:rPr>
        <w:fldChar w:fldCharType="separate"/>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第二部分</w:t>
      </w:r>
      <w:r>
        <w:rPr>
          <w:rStyle w:val="69"/>
          <w:rFonts w:cs="仿宋_GB2312" w:asciiTheme="minorEastAsia" w:hAnsiTheme="minorEastAsia" w:eastAsiaTheme="minorEastAsia"/>
          <w:color w:val="000000" w:themeColor="text1"/>
          <w:sz w:val="32"/>
          <w:szCs w:val="32"/>
          <w14:textFill>
            <w14:solidFill>
              <w14:schemeClr w14:val="tx1"/>
            </w14:solidFill>
          </w14:textFill>
        </w:rPr>
        <w:t xml:space="preserve">  </w:t>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竞争性谈判流程</w:t>
      </w:r>
      <w:r>
        <w:rPr>
          <w:rFonts w:asciiTheme="minorEastAsia" w:hAnsiTheme="minorEastAsia" w:eastAsiaTheme="minorEastAsia"/>
          <w:color w:val="000000" w:themeColor="text1"/>
          <w:sz w:val="32"/>
          <w:szCs w:val="32"/>
          <w14:textFill>
            <w14:solidFill>
              <w14:schemeClr w14:val="tx1"/>
            </w14:solidFill>
          </w14:textFill>
        </w:rPr>
        <w:tab/>
      </w:r>
      <w:r>
        <w:rPr>
          <w:rFonts w:asciiTheme="minorEastAsia" w:hAnsiTheme="minorEastAsia" w:eastAsiaTheme="minorEastAsia"/>
          <w:color w:val="000000" w:themeColor="text1"/>
          <w:sz w:val="32"/>
          <w:szCs w:val="32"/>
          <w14:textFill>
            <w14:solidFill>
              <w14:schemeClr w14:val="tx1"/>
            </w14:solidFill>
          </w14:textFill>
        </w:rPr>
        <w:fldChar w:fldCharType="begin"/>
      </w:r>
      <w:r>
        <w:rPr>
          <w:rFonts w:asciiTheme="minorEastAsia" w:hAnsiTheme="minorEastAsia" w:eastAsiaTheme="minorEastAsia"/>
          <w:color w:val="000000" w:themeColor="text1"/>
          <w:sz w:val="32"/>
          <w:szCs w:val="32"/>
          <w14:textFill>
            <w14:solidFill>
              <w14:schemeClr w14:val="tx1"/>
            </w14:solidFill>
          </w14:textFill>
        </w:rPr>
        <w:instrText xml:space="preserve"> PAGEREF _Toc181265282 \h </w:instrText>
      </w:r>
      <w:r>
        <w:rPr>
          <w:rFonts w:asciiTheme="minorEastAsia" w:hAnsiTheme="minorEastAsia" w:eastAsiaTheme="minorEastAsia"/>
          <w:color w:val="000000" w:themeColor="text1"/>
          <w:sz w:val="32"/>
          <w:szCs w:val="32"/>
          <w14:textFill>
            <w14:solidFill>
              <w14:schemeClr w14:val="tx1"/>
            </w14:solidFill>
          </w14:textFill>
        </w:rPr>
        <w:fldChar w:fldCharType="separate"/>
      </w:r>
      <w:r>
        <w:rPr>
          <w:rFonts w:asciiTheme="minorEastAsia" w:hAnsiTheme="minorEastAsia" w:eastAsiaTheme="minorEastAsia"/>
          <w:color w:val="000000" w:themeColor="text1"/>
          <w:sz w:val="32"/>
          <w:szCs w:val="32"/>
          <w14:textFill>
            <w14:solidFill>
              <w14:schemeClr w14:val="tx1"/>
            </w14:solidFill>
          </w14:textFill>
        </w:rPr>
        <w:t>6</w:t>
      </w:r>
      <w:r>
        <w:rPr>
          <w:rFonts w:asciiTheme="minorEastAsia" w:hAnsiTheme="minorEastAsia" w:eastAsiaTheme="minorEastAsia"/>
          <w:color w:val="000000" w:themeColor="text1"/>
          <w:sz w:val="32"/>
          <w:szCs w:val="32"/>
          <w14:textFill>
            <w14:solidFill>
              <w14:schemeClr w14:val="tx1"/>
            </w14:solidFill>
          </w14:textFill>
        </w:rPr>
        <w:fldChar w:fldCharType="end"/>
      </w:r>
      <w:r>
        <w:rPr>
          <w:rFonts w:asciiTheme="minorEastAsia" w:hAnsiTheme="minorEastAsia" w:eastAsiaTheme="minorEastAsia"/>
          <w:color w:val="000000" w:themeColor="text1"/>
          <w:sz w:val="32"/>
          <w:szCs w:val="32"/>
          <w14:textFill>
            <w14:solidFill>
              <w14:schemeClr w14:val="tx1"/>
            </w14:solidFill>
          </w14:textFill>
        </w:rPr>
        <w:fldChar w:fldCharType="end"/>
      </w:r>
    </w:p>
    <w:p w14:paraId="3EBA2A48">
      <w:pPr>
        <w:pStyle w:val="40"/>
        <w:tabs>
          <w:tab w:val="right" w:leader="dot" w:pos="9060"/>
        </w:tabs>
        <w:spacing w:line="360" w:lineRule="auto"/>
        <w:rPr>
          <w:rFonts w:asciiTheme="minorEastAsia" w:hAnsiTheme="minorEastAsia" w:eastAsiaTheme="minorEastAsia" w:cstheme="minorBidi"/>
          <w:color w:val="000000" w:themeColor="text1"/>
          <w:sz w:val="32"/>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"_Toc181265283" </w:instrText>
      </w:r>
      <w:r>
        <w:rPr>
          <w:color w:val="000000" w:themeColor="text1"/>
          <w14:textFill>
            <w14:solidFill>
              <w14:schemeClr w14:val="tx1"/>
            </w14:solidFill>
          </w14:textFill>
        </w:rPr>
        <w:fldChar w:fldCharType="separate"/>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第三部分</w:t>
      </w:r>
      <w:r>
        <w:rPr>
          <w:rStyle w:val="69"/>
          <w:rFonts w:cs="仿宋_GB2312" w:asciiTheme="minorEastAsia" w:hAnsiTheme="minorEastAsia" w:eastAsiaTheme="minorEastAsia"/>
          <w:color w:val="000000" w:themeColor="text1"/>
          <w:sz w:val="32"/>
          <w:szCs w:val="32"/>
          <w14:textFill>
            <w14:solidFill>
              <w14:schemeClr w14:val="tx1"/>
            </w14:solidFill>
          </w14:textFill>
        </w:rPr>
        <w:t xml:space="preserve">  </w:t>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供应商须知</w:t>
      </w:r>
      <w:r>
        <w:rPr>
          <w:rFonts w:asciiTheme="minorEastAsia" w:hAnsiTheme="minorEastAsia" w:eastAsiaTheme="minorEastAsia"/>
          <w:color w:val="000000" w:themeColor="text1"/>
          <w:sz w:val="32"/>
          <w:szCs w:val="32"/>
          <w14:textFill>
            <w14:solidFill>
              <w14:schemeClr w14:val="tx1"/>
            </w14:solidFill>
          </w14:textFill>
        </w:rPr>
        <w:tab/>
      </w:r>
      <w:r>
        <w:rPr>
          <w:rFonts w:asciiTheme="minorEastAsia" w:hAnsiTheme="minorEastAsia" w:eastAsiaTheme="minorEastAsia"/>
          <w:color w:val="000000" w:themeColor="text1"/>
          <w:sz w:val="32"/>
          <w:szCs w:val="32"/>
          <w14:textFill>
            <w14:solidFill>
              <w14:schemeClr w14:val="tx1"/>
            </w14:solidFill>
          </w14:textFill>
        </w:rPr>
        <w:fldChar w:fldCharType="begin"/>
      </w:r>
      <w:r>
        <w:rPr>
          <w:rFonts w:asciiTheme="minorEastAsia" w:hAnsiTheme="minorEastAsia" w:eastAsiaTheme="minorEastAsia"/>
          <w:color w:val="000000" w:themeColor="text1"/>
          <w:sz w:val="32"/>
          <w:szCs w:val="32"/>
          <w14:textFill>
            <w14:solidFill>
              <w14:schemeClr w14:val="tx1"/>
            </w14:solidFill>
          </w14:textFill>
        </w:rPr>
        <w:instrText xml:space="preserve"> PAGEREF _Toc181265283 \h </w:instrText>
      </w:r>
      <w:r>
        <w:rPr>
          <w:rFonts w:asciiTheme="minorEastAsia" w:hAnsiTheme="minorEastAsia" w:eastAsiaTheme="minorEastAsia"/>
          <w:color w:val="000000" w:themeColor="text1"/>
          <w:sz w:val="32"/>
          <w:szCs w:val="32"/>
          <w14:textFill>
            <w14:solidFill>
              <w14:schemeClr w14:val="tx1"/>
            </w14:solidFill>
          </w14:textFill>
        </w:rPr>
        <w:fldChar w:fldCharType="separate"/>
      </w:r>
      <w:r>
        <w:rPr>
          <w:rFonts w:asciiTheme="minorEastAsia" w:hAnsiTheme="minorEastAsia" w:eastAsiaTheme="minorEastAsia"/>
          <w:color w:val="000000" w:themeColor="text1"/>
          <w:sz w:val="32"/>
          <w:szCs w:val="32"/>
          <w14:textFill>
            <w14:solidFill>
              <w14:schemeClr w14:val="tx1"/>
            </w14:solidFill>
          </w14:textFill>
        </w:rPr>
        <w:t>10</w:t>
      </w:r>
      <w:r>
        <w:rPr>
          <w:rFonts w:asciiTheme="minorEastAsia" w:hAnsiTheme="minorEastAsia" w:eastAsiaTheme="minorEastAsia"/>
          <w:color w:val="000000" w:themeColor="text1"/>
          <w:sz w:val="32"/>
          <w:szCs w:val="32"/>
          <w14:textFill>
            <w14:solidFill>
              <w14:schemeClr w14:val="tx1"/>
            </w14:solidFill>
          </w14:textFill>
        </w:rPr>
        <w:fldChar w:fldCharType="end"/>
      </w:r>
      <w:r>
        <w:rPr>
          <w:rFonts w:asciiTheme="minorEastAsia" w:hAnsiTheme="minorEastAsia" w:eastAsiaTheme="minorEastAsia"/>
          <w:color w:val="000000" w:themeColor="text1"/>
          <w:sz w:val="32"/>
          <w:szCs w:val="32"/>
          <w14:textFill>
            <w14:solidFill>
              <w14:schemeClr w14:val="tx1"/>
            </w14:solidFill>
          </w14:textFill>
        </w:rPr>
        <w:fldChar w:fldCharType="end"/>
      </w:r>
    </w:p>
    <w:p w14:paraId="5A298B7F">
      <w:pPr>
        <w:pStyle w:val="40"/>
        <w:tabs>
          <w:tab w:val="right" w:leader="dot" w:pos="9060"/>
        </w:tabs>
        <w:spacing w:line="360" w:lineRule="auto"/>
        <w:rPr>
          <w:rFonts w:asciiTheme="minorEastAsia" w:hAnsiTheme="minorEastAsia" w:eastAsiaTheme="minorEastAsia" w:cstheme="minorBidi"/>
          <w:color w:val="000000" w:themeColor="text1"/>
          <w:sz w:val="32"/>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"_Toc181265284" </w:instrText>
      </w:r>
      <w:r>
        <w:rPr>
          <w:color w:val="000000" w:themeColor="text1"/>
          <w14:textFill>
            <w14:solidFill>
              <w14:schemeClr w14:val="tx1"/>
            </w14:solidFill>
          </w14:textFill>
        </w:rPr>
        <w:fldChar w:fldCharType="separate"/>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第四部分</w:t>
      </w:r>
      <w:r>
        <w:rPr>
          <w:rStyle w:val="69"/>
          <w:rFonts w:cs="仿宋_GB2312" w:asciiTheme="minorEastAsia" w:hAnsiTheme="minorEastAsia" w:eastAsiaTheme="minorEastAsia"/>
          <w:color w:val="000000" w:themeColor="text1"/>
          <w:sz w:val="32"/>
          <w:szCs w:val="32"/>
          <w14:textFill>
            <w14:solidFill>
              <w14:schemeClr w14:val="tx1"/>
            </w14:solidFill>
          </w14:textFill>
        </w:rPr>
        <w:t xml:space="preserve">  </w:t>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采购需求</w:t>
      </w:r>
      <w:r>
        <w:rPr>
          <w:rFonts w:asciiTheme="minorEastAsia" w:hAnsiTheme="minorEastAsia" w:eastAsiaTheme="minorEastAsia"/>
          <w:color w:val="000000" w:themeColor="text1"/>
          <w:sz w:val="32"/>
          <w:szCs w:val="32"/>
          <w14:textFill>
            <w14:solidFill>
              <w14:schemeClr w14:val="tx1"/>
            </w14:solidFill>
          </w14:textFill>
        </w:rPr>
        <w:tab/>
      </w:r>
      <w:r>
        <w:rPr>
          <w:rFonts w:asciiTheme="minorEastAsia" w:hAnsiTheme="minorEastAsia" w:eastAsiaTheme="minorEastAsia"/>
          <w:color w:val="000000" w:themeColor="text1"/>
          <w:sz w:val="32"/>
          <w:szCs w:val="32"/>
          <w14:textFill>
            <w14:solidFill>
              <w14:schemeClr w14:val="tx1"/>
            </w14:solidFill>
          </w14:textFill>
        </w:rPr>
        <w:fldChar w:fldCharType="begin"/>
      </w:r>
      <w:r>
        <w:rPr>
          <w:rFonts w:asciiTheme="minorEastAsia" w:hAnsiTheme="minorEastAsia" w:eastAsiaTheme="minorEastAsia"/>
          <w:color w:val="000000" w:themeColor="text1"/>
          <w:sz w:val="32"/>
          <w:szCs w:val="32"/>
          <w14:textFill>
            <w14:solidFill>
              <w14:schemeClr w14:val="tx1"/>
            </w14:solidFill>
          </w14:textFill>
        </w:rPr>
        <w:instrText xml:space="preserve"> PAGEREF _Toc181265284 \h </w:instrText>
      </w:r>
      <w:r>
        <w:rPr>
          <w:rFonts w:asciiTheme="minorEastAsia" w:hAnsiTheme="minorEastAsia" w:eastAsiaTheme="minorEastAsia"/>
          <w:color w:val="000000" w:themeColor="text1"/>
          <w:sz w:val="32"/>
          <w:szCs w:val="32"/>
          <w14:textFill>
            <w14:solidFill>
              <w14:schemeClr w14:val="tx1"/>
            </w14:solidFill>
          </w14:textFill>
        </w:rPr>
        <w:fldChar w:fldCharType="separate"/>
      </w:r>
      <w:r>
        <w:rPr>
          <w:rFonts w:asciiTheme="minorEastAsia" w:hAnsiTheme="minorEastAsia" w:eastAsiaTheme="minorEastAsia"/>
          <w:color w:val="000000" w:themeColor="text1"/>
          <w:sz w:val="32"/>
          <w:szCs w:val="32"/>
          <w14:textFill>
            <w14:solidFill>
              <w14:schemeClr w14:val="tx1"/>
            </w14:solidFill>
          </w14:textFill>
        </w:rPr>
        <w:t>32</w:t>
      </w:r>
      <w:r>
        <w:rPr>
          <w:rFonts w:asciiTheme="minorEastAsia" w:hAnsiTheme="minorEastAsia" w:eastAsiaTheme="minorEastAsia"/>
          <w:color w:val="000000" w:themeColor="text1"/>
          <w:sz w:val="32"/>
          <w:szCs w:val="32"/>
          <w14:textFill>
            <w14:solidFill>
              <w14:schemeClr w14:val="tx1"/>
            </w14:solidFill>
          </w14:textFill>
        </w:rPr>
        <w:fldChar w:fldCharType="end"/>
      </w:r>
      <w:r>
        <w:rPr>
          <w:rFonts w:asciiTheme="minorEastAsia" w:hAnsiTheme="minorEastAsia" w:eastAsiaTheme="minorEastAsia"/>
          <w:color w:val="000000" w:themeColor="text1"/>
          <w:sz w:val="32"/>
          <w:szCs w:val="32"/>
          <w14:textFill>
            <w14:solidFill>
              <w14:schemeClr w14:val="tx1"/>
            </w14:solidFill>
          </w14:textFill>
        </w:rPr>
        <w:fldChar w:fldCharType="end"/>
      </w:r>
    </w:p>
    <w:p w14:paraId="0308460B">
      <w:pPr>
        <w:pStyle w:val="40"/>
        <w:tabs>
          <w:tab w:val="right" w:leader="dot" w:pos="9060"/>
        </w:tabs>
        <w:spacing w:line="360" w:lineRule="auto"/>
        <w:rPr>
          <w:rFonts w:asciiTheme="minorEastAsia" w:hAnsiTheme="minorEastAsia" w:eastAsiaTheme="minorEastAsia" w:cstheme="minorBidi"/>
          <w:color w:val="000000" w:themeColor="text1"/>
          <w:sz w:val="32"/>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"_Toc181265285" </w:instrText>
      </w:r>
      <w:r>
        <w:rPr>
          <w:color w:val="000000" w:themeColor="text1"/>
          <w14:textFill>
            <w14:solidFill>
              <w14:schemeClr w14:val="tx1"/>
            </w14:solidFill>
          </w14:textFill>
        </w:rPr>
        <w:fldChar w:fldCharType="separate"/>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第五部分</w:t>
      </w:r>
      <w:r>
        <w:rPr>
          <w:rStyle w:val="69"/>
          <w:rFonts w:cs="仿宋_GB2312" w:asciiTheme="minorEastAsia" w:hAnsiTheme="minorEastAsia" w:eastAsiaTheme="minorEastAsia"/>
          <w:color w:val="000000" w:themeColor="text1"/>
          <w:sz w:val="32"/>
          <w:szCs w:val="32"/>
          <w14:textFill>
            <w14:solidFill>
              <w14:schemeClr w14:val="tx1"/>
            </w14:solidFill>
          </w14:textFill>
        </w:rPr>
        <w:t xml:space="preserve">  </w:t>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评定标准</w:t>
      </w:r>
      <w:r>
        <w:rPr>
          <w:rFonts w:asciiTheme="minorEastAsia" w:hAnsiTheme="minorEastAsia" w:eastAsiaTheme="minorEastAsia"/>
          <w:color w:val="000000" w:themeColor="text1"/>
          <w:sz w:val="32"/>
          <w:szCs w:val="32"/>
          <w14:textFill>
            <w14:solidFill>
              <w14:schemeClr w14:val="tx1"/>
            </w14:solidFill>
          </w14:textFill>
        </w:rPr>
        <w:tab/>
      </w:r>
      <w:r>
        <w:rPr>
          <w:rFonts w:asciiTheme="minorEastAsia" w:hAnsiTheme="minorEastAsia" w:eastAsiaTheme="minorEastAsia"/>
          <w:color w:val="000000" w:themeColor="text1"/>
          <w:sz w:val="32"/>
          <w:szCs w:val="32"/>
          <w14:textFill>
            <w14:solidFill>
              <w14:schemeClr w14:val="tx1"/>
            </w14:solidFill>
          </w14:textFill>
        </w:rPr>
        <w:fldChar w:fldCharType="begin"/>
      </w:r>
      <w:r>
        <w:rPr>
          <w:rFonts w:asciiTheme="minorEastAsia" w:hAnsiTheme="minorEastAsia" w:eastAsiaTheme="minorEastAsia"/>
          <w:color w:val="000000" w:themeColor="text1"/>
          <w:sz w:val="32"/>
          <w:szCs w:val="32"/>
          <w14:textFill>
            <w14:solidFill>
              <w14:schemeClr w14:val="tx1"/>
            </w14:solidFill>
          </w14:textFill>
        </w:rPr>
        <w:instrText xml:space="preserve"> PAGEREF _Toc181265285 \h </w:instrText>
      </w:r>
      <w:r>
        <w:rPr>
          <w:rFonts w:asciiTheme="minorEastAsia" w:hAnsiTheme="minorEastAsia" w:eastAsiaTheme="minorEastAsia"/>
          <w:color w:val="000000" w:themeColor="text1"/>
          <w:sz w:val="32"/>
          <w:szCs w:val="32"/>
          <w14:textFill>
            <w14:solidFill>
              <w14:schemeClr w14:val="tx1"/>
            </w14:solidFill>
          </w14:textFill>
        </w:rPr>
        <w:fldChar w:fldCharType="separate"/>
      </w:r>
      <w:r>
        <w:rPr>
          <w:rFonts w:asciiTheme="minorEastAsia" w:hAnsiTheme="minorEastAsia" w:eastAsiaTheme="minorEastAsia"/>
          <w:color w:val="000000" w:themeColor="text1"/>
          <w:sz w:val="32"/>
          <w:szCs w:val="32"/>
          <w14:textFill>
            <w14:solidFill>
              <w14:schemeClr w14:val="tx1"/>
            </w14:solidFill>
          </w14:textFill>
        </w:rPr>
        <w:t>32</w:t>
      </w:r>
      <w:r>
        <w:rPr>
          <w:rFonts w:asciiTheme="minorEastAsia" w:hAnsiTheme="minorEastAsia" w:eastAsiaTheme="minorEastAsia"/>
          <w:color w:val="000000" w:themeColor="text1"/>
          <w:sz w:val="32"/>
          <w:szCs w:val="32"/>
          <w14:textFill>
            <w14:solidFill>
              <w14:schemeClr w14:val="tx1"/>
            </w14:solidFill>
          </w14:textFill>
        </w:rPr>
        <w:fldChar w:fldCharType="end"/>
      </w:r>
      <w:r>
        <w:rPr>
          <w:rFonts w:asciiTheme="minorEastAsia" w:hAnsiTheme="minorEastAsia" w:eastAsiaTheme="minorEastAsia"/>
          <w:color w:val="000000" w:themeColor="text1"/>
          <w:sz w:val="32"/>
          <w:szCs w:val="32"/>
          <w14:textFill>
            <w14:solidFill>
              <w14:schemeClr w14:val="tx1"/>
            </w14:solidFill>
          </w14:textFill>
        </w:rPr>
        <w:fldChar w:fldCharType="end"/>
      </w:r>
    </w:p>
    <w:p w14:paraId="3428B01B">
      <w:pPr>
        <w:pStyle w:val="40"/>
        <w:tabs>
          <w:tab w:val="right" w:leader="dot" w:pos="9060"/>
        </w:tabs>
        <w:spacing w:line="360" w:lineRule="auto"/>
        <w:rPr>
          <w:rFonts w:asciiTheme="minorEastAsia" w:hAnsiTheme="minorEastAsia" w:eastAsiaTheme="minorEastAsia" w:cstheme="minorBidi"/>
          <w:color w:val="000000" w:themeColor="text1"/>
          <w:sz w:val="32"/>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"_Toc181265286" </w:instrText>
      </w:r>
      <w:r>
        <w:rPr>
          <w:color w:val="000000" w:themeColor="text1"/>
          <w14:textFill>
            <w14:solidFill>
              <w14:schemeClr w14:val="tx1"/>
            </w14:solidFill>
          </w14:textFill>
        </w:rPr>
        <w:fldChar w:fldCharType="separate"/>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第六部分</w:t>
      </w:r>
      <w:r>
        <w:rPr>
          <w:rStyle w:val="69"/>
          <w:rFonts w:cs="仿宋_GB2312" w:asciiTheme="minorEastAsia" w:hAnsiTheme="minorEastAsia" w:eastAsiaTheme="minorEastAsia"/>
          <w:color w:val="000000" w:themeColor="text1"/>
          <w:sz w:val="32"/>
          <w:szCs w:val="32"/>
          <w14:textFill>
            <w14:solidFill>
              <w14:schemeClr w14:val="tx1"/>
            </w14:solidFill>
          </w14:textFill>
        </w:rPr>
        <w:t xml:space="preserve">  </w:t>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拟签订的合同文本</w:t>
      </w:r>
      <w:r>
        <w:rPr>
          <w:rFonts w:asciiTheme="minorEastAsia" w:hAnsiTheme="minorEastAsia" w:eastAsiaTheme="minorEastAsia"/>
          <w:color w:val="000000" w:themeColor="text1"/>
          <w:sz w:val="32"/>
          <w:szCs w:val="32"/>
          <w14:textFill>
            <w14:solidFill>
              <w14:schemeClr w14:val="tx1"/>
            </w14:solidFill>
          </w14:textFill>
        </w:rPr>
        <w:tab/>
      </w:r>
      <w:r>
        <w:rPr>
          <w:rFonts w:asciiTheme="minorEastAsia" w:hAnsiTheme="minorEastAsia" w:eastAsiaTheme="minorEastAsia"/>
          <w:color w:val="000000" w:themeColor="text1"/>
          <w:sz w:val="32"/>
          <w:szCs w:val="32"/>
          <w14:textFill>
            <w14:solidFill>
              <w14:schemeClr w14:val="tx1"/>
            </w14:solidFill>
          </w14:textFill>
        </w:rPr>
        <w:fldChar w:fldCharType="begin"/>
      </w:r>
      <w:r>
        <w:rPr>
          <w:rFonts w:asciiTheme="minorEastAsia" w:hAnsiTheme="minorEastAsia" w:eastAsiaTheme="minorEastAsia"/>
          <w:color w:val="000000" w:themeColor="text1"/>
          <w:sz w:val="32"/>
          <w:szCs w:val="32"/>
          <w14:textFill>
            <w14:solidFill>
              <w14:schemeClr w14:val="tx1"/>
            </w14:solidFill>
          </w14:textFill>
        </w:rPr>
        <w:instrText xml:space="preserve"> PAGEREF _Toc181265286 \h </w:instrText>
      </w:r>
      <w:r>
        <w:rPr>
          <w:rFonts w:asciiTheme="minorEastAsia" w:hAnsiTheme="minorEastAsia" w:eastAsiaTheme="minorEastAsia"/>
          <w:color w:val="000000" w:themeColor="text1"/>
          <w:sz w:val="32"/>
          <w:szCs w:val="32"/>
          <w14:textFill>
            <w14:solidFill>
              <w14:schemeClr w14:val="tx1"/>
            </w14:solidFill>
          </w14:textFill>
        </w:rPr>
        <w:fldChar w:fldCharType="separate"/>
      </w:r>
      <w:r>
        <w:rPr>
          <w:rFonts w:asciiTheme="minorEastAsia" w:hAnsiTheme="minorEastAsia" w:eastAsiaTheme="minorEastAsia"/>
          <w:color w:val="000000" w:themeColor="text1"/>
          <w:sz w:val="32"/>
          <w:szCs w:val="32"/>
          <w14:textFill>
            <w14:solidFill>
              <w14:schemeClr w14:val="tx1"/>
            </w14:solidFill>
          </w14:textFill>
        </w:rPr>
        <w:t>44</w:t>
      </w:r>
      <w:r>
        <w:rPr>
          <w:rFonts w:asciiTheme="minorEastAsia" w:hAnsiTheme="minorEastAsia" w:eastAsiaTheme="minorEastAsia"/>
          <w:color w:val="000000" w:themeColor="text1"/>
          <w:sz w:val="32"/>
          <w:szCs w:val="32"/>
          <w14:textFill>
            <w14:solidFill>
              <w14:schemeClr w14:val="tx1"/>
            </w14:solidFill>
          </w14:textFill>
        </w:rPr>
        <w:fldChar w:fldCharType="end"/>
      </w:r>
      <w:r>
        <w:rPr>
          <w:rFonts w:asciiTheme="minorEastAsia" w:hAnsiTheme="minorEastAsia" w:eastAsiaTheme="minorEastAsia"/>
          <w:color w:val="000000" w:themeColor="text1"/>
          <w:sz w:val="32"/>
          <w:szCs w:val="32"/>
          <w14:textFill>
            <w14:solidFill>
              <w14:schemeClr w14:val="tx1"/>
            </w14:solidFill>
          </w14:textFill>
        </w:rPr>
        <w:fldChar w:fldCharType="end"/>
      </w:r>
    </w:p>
    <w:p w14:paraId="788BC0E2">
      <w:pPr>
        <w:pStyle w:val="40"/>
        <w:tabs>
          <w:tab w:val="right" w:leader="dot" w:pos="9060"/>
        </w:tabs>
        <w:spacing w:line="360" w:lineRule="auto"/>
        <w:rPr>
          <w:rFonts w:asciiTheme="minorEastAsia" w:hAnsiTheme="minorEastAsia" w:eastAsiaTheme="minorEastAsia" w:cstheme="minorBidi"/>
          <w:color w:val="000000" w:themeColor="text1"/>
          <w:sz w:val="32"/>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"_Toc181265287" </w:instrText>
      </w:r>
      <w:r>
        <w:rPr>
          <w:color w:val="000000" w:themeColor="text1"/>
          <w14:textFill>
            <w14:solidFill>
              <w14:schemeClr w14:val="tx1"/>
            </w14:solidFill>
          </w14:textFill>
        </w:rPr>
        <w:fldChar w:fldCharType="separate"/>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第七部分</w:t>
      </w:r>
      <w:r>
        <w:rPr>
          <w:rStyle w:val="69"/>
          <w:rFonts w:cs="仿宋_GB2312" w:asciiTheme="minorEastAsia" w:hAnsiTheme="minorEastAsia" w:eastAsiaTheme="minorEastAsia"/>
          <w:color w:val="000000" w:themeColor="text1"/>
          <w:sz w:val="32"/>
          <w:szCs w:val="32"/>
          <w14:textFill>
            <w14:solidFill>
              <w14:schemeClr w14:val="tx1"/>
            </w14:solidFill>
          </w14:textFill>
        </w:rPr>
        <w:t xml:space="preserve">  </w:t>
      </w:r>
      <w:r>
        <w:rPr>
          <w:rStyle w:val="69"/>
          <w:rFonts w:hint="eastAsia" w:cs="仿宋_GB2312" w:asciiTheme="minorEastAsia" w:hAnsiTheme="minorEastAsia" w:eastAsiaTheme="minorEastAsia"/>
          <w:color w:val="000000" w:themeColor="text1"/>
          <w:sz w:val="32"/>
          <w:szCs w:val="32"/>
          <w14:textFill>
            <w14:solidFill>
              <w14:schemeClr w14:val="tx1"/>
            </w14:solidFill>
          </w14:textFill>
        </w:rPr>
        <w:t>应提交的有关格式范例</w:t>
      </w:r>
      <w:r>
        <w:rPr>
          <w:rFonts w:asciiTheme="minorEastAsia" w:hAnsiTheme="minorEastAsia" w:eastAsiaTheme="minorEastAsia"/>
          <w:color w:val="000000" w:themeColor="text1"/>
          <w:sz w:val="32"/>
          <w:szCs w:val="32"/>
          <w14:textFill>
            <w14:solidFill>
              <w14:schemeClr w14:val="tx1"/>
            </w14:solidFill>
          </w14:textFill>
        </w:rPr>
        <w:tab/>
      </w:r>
      <w:r>
        <w:rPr>
          <w:rFonts w:asciiTheme="minorEastAsia" w:hAnsiTheme="minorEastAsia" w:eastAsiaTheme="minorEastAsia"/>
          <w:color w:val="000000" w:themeColor="text1"/>
          <w:sz w:val="32"/>
          <w:szCs w:val="32"/>
          <w14:textFill>
            <w14:solidFill>
              <w14:schemeClr w14:val="tx1"/>
            </w14:solidFill>
          </w14:textFill>
        </w:rPr>
        <w:fldChar w:fldCharType="begin"/>
      </w:r>
      <w:r>
        <w:rPr>
          <w:rFonts w:asciiTheme="minorEastAsia" w:hAnsiTheme="minorEastAsia" w:eastAsiaTheme="minorEastAsia"/>
          <w:color w:val="000000" w:themeColor="text1"/>
          <w:sz w:val="32"/>
          <w:szCs w:val="32"/>
          <w14:textFill>
            <w14:solidFill>
              <w14:schemeClr w14:val="tx1"/>
            </w14:solidFill>
          </w14:textFill>
        </w:rPr>
        <w:instrText xml:space="preserve"> PAGEREF _Toc181265287 \h </w:instrText>
      </w:r>
      <w:r>
        <w:rPr>
          <w:rFonts w:asciiTheme="minorEastAsia" w:hAnsiTheme="minorEastAsia" w:eastAsiaTheme="minorEastAsia"/>
          <w:color w:val="000000" w:themeColor="text1"/>
          <w:sz w:val="32"/>
          <w:szCs w:val="32"/>
          <w14:textFill>
            <w14:solidFill>
              <w14:schemeClr w14:val="tx1"/>
            </w14:solidFill>
          </w14:textFill>
        </w:rPr>
        <w:fldChar w:fldCharType="separate"/>
      </w:r>
      <w:r>
        <w:rPr>
          <w:rFonts w:asciiTheme="minorEastAsia" w:hAnsiTheme="minorEastAsia" w:eastAsiaTheme="minorEastAsia"/>
          <w:color w:val="000000" w:themeColor="text1"/>
          <w:sz w:val="32"/>
          <w:szCs w:val="32"/>
          <w14:textFill>
            <w14:solidFill>
              <w14:schemeClr w14:val="tx1"/>
            </w14:solidFill>
          </w14:textFill>
        </w:rPr>
        <w:t>55</w:t>
      </w:r>
      <w:r>
        <w:rPr>
          <w:rFonts w:asciiTheme="minorEastAsia" w:hAnsiTheme="minorEastAsia" w:eastAsiaTheme="minorEastAsia"/>
          <w:color w:val="000000" w:themeColor="text1"/>
          <w:sz w:val="32"/>
          <w:szCs w:val="32"/>
          <w14:textFill>
            <w14:solidFill>
              <w14:schemeClr w14:val="tx1"/>
            </w14:solidFill>
          </w14:textFill>
        </w:rPr>
        <w:fldChar w:fldCharType="end"/>
      </w:r>
      <w:r>
        <w:rPr>
          <w:rFonts w:asciiTheme="minorEastAsia" w:hAnsiTheme="minorEastAsia" w:eastAsiaTheme="minorEastAsia"/>
          <w:color w:val="000000" w:themeColor="text1"/>
          <w:sz w:val="32"/>
          <w:szCs w:val="32"/>
          <w14:textFill>
            <w14:solidFill>
              <w14:schemeClr w14:val="tx1"/>
            </w14:solidFill>
          </w14:textFill>
        </w:rPr>
        <w:fldChar w:fldCharType="end"/>
      </w:r>
    </w:p>
    <w:p w14:paraId="7F613860">
      <w:pPr>
        <w:spacing w:line="360" w:lineRule="auto"/>
        <w:ind w:firstLine="732" w:firstLineChars="229"/>
        <w:rPr>
          <w:rFonts w:cs="仿宋_GB2312" w:asciiTheme="minorEastAsia" w:hAnsiTheme="minorEastAsia" w:eastAsiaTheme="minorEastAsia"/>
          <w:color w:val="000000" w:themeColor="text1"/>
          <w:sz w:val="24"/>
          <w14:textFill>
            <w14:solidFill>
              <w14:schemeClr w14:val="tx1"/>
            </w14:solidFill>
          </w14:textFill>
        </w:rPr>
      </w:pPr>
      <w:r>
        <w:rPr>
          <w:rFonts w:cs="仿宋_GB2312" w:asciiTheme="minorEastAsia" w:hAnsiTheme="minorEastAsia" w:eastAsiaTheme="minorEastAsia"/>
          <w:color w:val="000000" w:themeColor="text1"/>
          <w:sz w:val="32"/>
          <w:szCs w:val="32"/>
          <w14:textFill>
            <w14:solidFill>
              <w14:schemeClr w14:val="tx1"/>
            </w14:solidFill>
          </w14:textFill>
        </w:rPr>
        <w:fldChar w:fldCharType="end"/>
      </w:r>
    </w:p>
    <w:p w14:paraId="245C5DBF">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4A2C83CB">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1B258272">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3316A454">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3C19E18E">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645E6FC0">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3CE08B27">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678503D7">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3A130E13">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06876E88">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2A643B5D">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733C1B8E">
      <w:pPr>
        <w:spacing w:line="360" w:lineRule="auto"/>
        <w:ind w:firstLine="549" w:firstLineChars="229"/>
        <w:rPr>
          <w:rFonts w:cs="仿宋_GB2312" w:asciiTheme="minorEastAsia" w:hAnsiTheme="minorEastAsia" w:eastAsiaTheme="minorEastAsia"/>
          <w:color w:val="000000" w:themeColor="text1"/>
          <w:sz w:val="24"/>
          <w14:textFill>
            <w14:solidFill>
              <w14:schemeClr w14:val="tx1"/>
            </w14:solidFill>
          </w14:textFill>
        </w:rPr>
      </w:pPr>
    </w:p>
    <w:p w14:paraId="37D00F17">
      <w:pPr>
        <w:spacing w:line="360" w:lineRule="auto"/>
        <w:rPr>
          <w:rFonts w:cs="仿宋_GB2312" w:asciiTheme="minorEastAsia" w:hAnsiTheme="minorEastAsia" w:eastAsiaTheme="minorEastAsia"/>
          <w:color w:val="000000" w:themeColor="text1"/>
          <w:sz w:val="24"/>
          <w14:textFill>
            <w14:solidFill>
              <w14:schemeClr w14:val="tx1"/>
            </w14:solidFill>
          </w14:textFill>
        </w:rPr>
      </w:pPr>
    </w:p>
    <w:p w14:paraId="7E58936D">
      <w:pPr>
        <w:adjustRightInd/>
        <w:spacing w:line="360" w:lineRule="auto"/>
        <w:jc w:val="center"/>
        <w:outlineLvl w:val="0"/>
        <w:rPr>
          <w:rFonts w:cs="仿宋_GB2312" w:asciiTheme="minorEastAsia" w:hAnsiTheme="minorEastAsia" w:eastAsiaTheme="minorEastAsia"/>
          <w:b/>
          <w:color w:val="000000" w:themeColor="text1"/>
          <w:sz w:val="36"/>
          <w:szCs w:val="20"/>
          <w14:textFill>
            <w14:solidFill>
              <w14:schemeClr w14:val="tx1"/>
            </w14:solidFill>
          </w14:textFill>
        </w:rPr>
      </w:pPr>
      <w:bookmarkStart w:id="3" w:name="第一部分"/>
      <w:r>
        <w:rPr>
          <w:rFonts w:hint="eastAsia" w:cs="仿宋_GB2312" w:asciiTheme="minorEastAsia" w:hAnsiTheme="minorEastAsia" w:eastAsiaTheme="minorEastAsia"/>
          <w:b/>
          <w:color w:val="000000" w:themeColor="text1"/>
          <w:sz w:val="36"/>
          <w:szCs w:val="36"/>
          <w14:textFill>
            <w14:solidFill>
              <w14:schemeClr w14:val="tx1"/>
            </w14:solidFill>
          </w14:textFill>
        </w:rPr>
        <w:br w:type="page"/>
      </w:r>
      <w:bookmarkEnd w:id="2"/>
      <w:bookmarkEnd w:id="3"/>
      <w:bookmarkStart w:id="4" w:name="_Hlt74728647"/>
      <w:bookmarkEnd w:id="4"/>
      <w:bookmarkStart w:id="5" w:name="_Hlt74729822"/>
      <w:bookmarkEnd w:id="5"/>
      <w:bookmarkStart w:id="6" w:name="_Hlt74649545"/>
      <w:bookmarkEnd w:id="6"/>
      <w:bookmarkStart w:id="7" w:name="_Hlt74707423"/>
      <w:bookmarkEnd w:id="7"/>
      <w:bookmarkStart w:id="8" w:name="_Toc181265281"/>
      <w:bookmarkStart w:id="9" w:name="第二部分"/>
      <w:bookmarkStart w:id="10" w:name="_Toc91899870"/>
      <w:bookmarkStart w:id="11" w:name="_Toc91899871"/>
      <w:r>
        <w:rPr>
          <w:rFonts w:hint="eastAsia" w:cs="仿宋_GB2312" w:asciiTheme="minorEastAsia" w:hAnsiTheme="minorEastAsia" w:eastAsiaTheme="minorEastAsia"/>
          <w:b/>
          <w:color w:val="000000" w:themeColor="text1"/>
          <w:sz w:val="36"/>
          <w:szCs w:val="20"/>
          <w14:textFill>
            <w14:solidFill>
              <w14:schemeClr w14:val="tx1"/>
            </w14:solidFill>
          </w14:textFill>
        </w:rPr>
        <w:t>第一部分  邀请供应商</w:t>
      </w:r>
      <w:bookmarkEnd w:id="8"/>
    </w:p>
    <w:p w14:paraId="63E12709">
      <w:pPr>
        <w:adjustRightInd/>
        <w:spacing w:line="360" w:lineRule="auto"/>
        <w:jc w:val="center"/>
        <w:rPr>
          <w:rFonts w:cs="仿宋_GB2312"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sz w:val="32"/>
          <w:szCs w:val="32"/>
          <w14:textFill>
            <w14:solidFill>
              <w14:schemeClr w14:val="tx1"/>
            </w14:solidFill>
          </w14:textFill>
        </w:rPr>
        <w:t>广西中之元工程管理有限公司关于</w:t>
      </w:r>
      <w:r>
        <w:rPr>
          <w:rFonts w:hint="eastAsia" w:cs="仿宋_GB2312" w:asciiTheme="minorEastAsia" w:hAnsiTheme="minorEastAsia" w:eastAsiaTheme="minorEastAsia"/>
          <w:b/>
          <w:color w:val="000000" w:themeColor="text1"/>
          <w:sz w:val="32"/>
          <w:szCs w:val="32"/>
          <w:lang w:eastAsia="zh-CN"/>
          <w14:textFill>
            <w14:solidFill>
              <w14:schemeClr w14:val="tx1"/>
            </w14:solidFill>
          </w14:textFill>
        </w:rPr>
        <w:t>2025年合浦县互花米草治理项目</w:t>
      </w:r>
      <w:r>
        <w:rPr>
          <w:rFonts w:hint="eastAsia" w:cs="仿宋_GB2312" w:asciiTheme="minorEastAsia" w:hAnsiTheme="minorEastAsia" w:eastAsiaTheme="minorEastAsia"/>
          <w:b/>
          <w:color w:val="000000" w:themeColor="text1"/>
          <w:sz w:val="32"/>
          <w:szCs w:val="32"/>
          <w14:textFill>
            <w14:solidFill>
              <w14:schemeClr w14:val="tx1"/>
            </w14:solidFill>
          </w14:textFill>
        </w:rPr>
        <w:t>的竞争性谈判采购公告（远程异地评标项目）</w:t>
      </w:r>
    </w:p>
    <w:p w14:paraId="6D1E3309">
      <w:pPr>
        <w:spacing w:line="360" w:lineRule="auto"/>
        <w:rPr>
          <w:rFonts w:asciiTheme="minorEastAsia" w:hAnsiTheme="minorEastAsia" w:eastAsiaTheme="minorEastAsia"/>
          <w:color w:val="000000" w:themeColor="text1"/>
          <w:sz w:val="24"/>
          <w14:textFill>
            <w14:solidFill>
              <w14:schemeClr w14:val="tx1"/>
            </w14:solidFill>
          </w14:textFill>
        </w:rPr>
      </w:pPr>
    </w:p>
    <w:p w14:paraId="08F3A639">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项目概况</w:t>
      </w:r>
    </w:p>
    <w:p w14:paraId="530DEAB5">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color w:val="auto"/>
          <w:sz w:val="24"/>
          <w:u w:val="single"/>
        </w:rPr>
      </w:pPr>
      <w:r>
        <w:rPr>
          <w:rFonts w:hint="eastAsia" w:asciiTheme="minorEastAsia" w:hAnsiTheme="minorEastAsia" w:eastAsiaTheme="minorEastAsia"/>
          <w:color w:val="000000" w:themeColor="text1"/>
          <w:sz w:val="24"/>
          <w:u w:val="single"/>
          <w:lang w:eastAsia="zh-CN"/>
          <w14:textFill>
            <w14:solidFill>
              <w14:schemeClr w14:val="tx1"/>
            </w14:solidFill>
          </w14:textFill>
        </w:rPr>
        <w:t>2025年合浦县互花米草治理项目</w:t>
      </w:r>
      <w:r>
        <w:rPr>
          <w:rFonts w:hint="eastAsia" w:asciiTheme="minorEastAsia" w:hAnsiTheme="minorEastAsia" w:eastAsiaTheme="minorEastAsia"/>
          <w:color w:val="000000" w:themeColor="text1"/>
          <w:sz w:val="24"/>
          <w14:textFill>
            <w14:solidFill>
              <w14:schemeClr w14:val="tx1"/>
            </w14:solidFill>
          </w14:textFill>
        </w:rPr>
        <w:t>采购项目的潜在供应商应在</w:t>
      </w:r>
      <w:r>
        <w:rPr>
          <w:rFonts w:hint="eastAsia" w:ascii="宋体" w:hAnsi="宋体" w:cs="宋体"/>
          <w:color w:val="000000" w:themeColor="text1"/>
          <w:sz w:val="24"/>
          <w14:textFill>
            <w14:solidFill>
              <w14:schemeClr w14:val="tx1"/>
            </w14:solidFill>
          </w14:textFill>
        </w:rPr>
        <w:t>广西政府采购云平台（https://www.gcy.zfcg.gxzf.gov.cn/）</w:t>
      </w:r>
      <w:r>
        <w:rPr>
          <w:rFonts w:hint="eastAsia" w:asciiTheme="minorEastAsia" w:hAnsiTheme="minorEastAsia" w:eastAsiaTheme="minorEastAsia"/>
          <w:color w:val="000000" w:themeColor="text1"/>
          <w:sz w:val="24"/>
          <w14:textFill>
            <w14:solidFill>
              <w14:schemeClr w14:val="tx1"/>
            </w14:solidFill>
          </w14:textFill>
        </w:rPr>
        <w:t>获取采购文件</w:t>
      </w:r>
      <w:r>
        <w:rPr>
          <w:rFonts w:hint="eastAsia" w:asciiTheme="minorEastAsia" w:hAnsiTheme="minorEastAsia" w:eastAsiaTheme="minorEastAsia"/>
          <w:color w:val="auto"/>
          <w:sz w:val="24"/>
        </w:rPr>
        <w:t>，并于</w:t>
      </w:r>
      <w:r>
        <w:rPr>
          <w:rFonts w:hint="eastAsia" w:asciiTheme="minorEastAsia" w:hAnsiTheme="minorEastAsia" w:eastAsiaTheme="minorEastAsia"/>
          <w:color w:val="auto"/>
          <w:sz w:val="24"/>
          <w:u w:val="single"/>
        </w:rPr>
        <w:t>20</w:t>
      </w:r>
      <w:r>
        <w:rPr>
          <w:rFonts w:hint="eastAsia" w:asciiTheme="minorEastAsia" w:hAnsiTheme="minorEastAsia" w:eastAsiaTheme="minorEastAsia"/>
          <w:color w:val="auto"/>
          <w:sz w:val="24"/>
          <w:u w:val="single"/>
          <w:lang w:val="en-US" w:eastAsia="zh-CN"/>
        </w:rPr>
        <w:t>25</w:t>
      </w:r>
      <w:r>
        <w:rPr>
          <w:rFonts w:hint="eastAsia" w:asciiTheme="minorEastAsia" w:hAnsiTheme="minorEastAsia" w:eastAsiaTheme="minorEastAsia"/>
          <w:bCs/>
          <w:color w:val="auto"/>
          <w:sz w:val="24"/>
          <w:u w:val="single"/>
        </w:rPr>
        <w:t>年</w:t>
      </w:r>
      <w:r>
        <w:rPr>
          <w:rFonts w:hint="eastAsia" w:asciiTheme="minorEastAsia" w:hAnsiTheme="minorEastAsia" w:eastAsiaTheme="minorEastAsia"/>
          <w:bCs/>
          <w:color w:val="auto"/>
          <w:sz w:val="24"/>
          <w:u w:val="single"/>
          <w:lang w:val="en-US" w:eastAsia="zh-CN"/>
        </w:rPr>
        <w:t>8</w:t>
      </w:r>
      <w:r>
        <w:rPr>
          <w:rFonts w:hint="eastAsia" w:asciiTheme="minorEastAsia" w:hAnsiTheme="minorEastAsia" w:eastAsiaTheme="minorEastAsia"/>
          <w:bCs/>
          <w:color w:val="auto"/>
          <w:sz w:val="24"/>
          <w:u w:val="single"/>
        </w:rPr>
        <w:t>月</w:t>
      </w:r>
      <w:r>
        <w:rPr>
          <w:rFonts w:hint="eastAsia" w:asciiTheme="minorEastAsia" w:hAnsiTheme="minorEastAsia" w:eastAsiaTheme="minorEastAsia"/>
          <w:bCs/>
          <w:color w:val="auto"/>
          <w:sz w:val="24"/>
          <w:u w:val="single"/>
          <w:lang w:val="en-US" w:eastAsia="zh-CN"/>
        </w:rPr>
        <w:t>14</w:t>
      </w:r>
      <w:r>
        <w:rPr>
          <w:rFonts w:hint="eastAsia" w:asciiTheme="minorEastAsia" w:hAnsiTheme="minorEastAsia" w:eastAsiaTheme="minorEastAsia"/>
          <w:bCs/>
          <w:color w:val="auto"/>
          <w:sz w:val="24"/>
          <w:u w:val="single"/>
        </w:rPr>
        <w:t>日</w:t>
      </w:r>
      <w:r>
        <w:rPr>
          <w:rFonts w:hint="eastAsia" w:asciiTheme="minorEastAsia" w:hAnsiTheme="minorEastAsia" w:eastAsiaTheme="minorEastAsia"/>
          <w:bCs/>
          <w:color w:val="auto"/>
          <w:sz w:val="24"/>
          <w:u w:val="single"/>
          <w:lang w:val="en-US" w:eastAsia="zh-CN"/>
        </w:rPr>
        <w:t>09</w:t>
      </w:r>
      <w:r>
        <w:rPr>
          <w:rFonts w:hint="eastAsia" w:asciiTheme="minorEastAsia" w:hAnsiTheme="minorEastAsia" w:eastAsiaTheme="minorEastAsia"/>
          <w:bCs/>
          <w:color w:val="auto"/>
          <w:sz w:val="24"/>
          <w:u w:val="single"/>
        </w:rPr>
        <w:t>点</w:t>
      </w:r>
      <w:r>
        <w:rPr>
          <w:rFonts w:hint="eastAsia" w:asciiTheme="minorEastAsia" w:hAnsiTheme="minorEastAsia" w:eastAsiaTheme="minorEastAsia"/>
          <w:bCs/>
          <w:color w:val="auto"/>
          <w:sz w:val="24"/>
          <w:u w:val="single"/>
          <w:lang w:val="en-US" w:eastAsia="zh-CN"/>
        </w:rPr>
        <w:t>00</w:t>
      </w:r>
      <w:r>
        <w:rPr>
          <w:rFonts w:hint="eastAsia" w:asciiTheme="minorEastAsia" w:hAnsiTheme="minorEastAsia" w:eastAsiaTheme="minorEastAsia"/>
          <w:bCs/>
          <w:color w:val="auto"/>
          <w:sz w:val="24"/>
          <w:u w:val="single"/>
        </w:rPr>
        <w:t>分00秒</w:t>
      </w:r>
      <w:r>
        <w:rPr>
          <w:rFonts w:hint="eastAsia" w:asciiTheme="minorEastAsia" w:hAnsiTheme="minorEastAsia" w:eastAsiaTheme="minorEastAsia"/>
          <w:bCs/>
          <w:color w:val="auto"/>
          <w:sz w:val="24"/>
        </w:rPr>
        <w:t>（北京时间）前提交响应文件</w:t>
      </w:r>
      <w:r>
        <w:rPr>
          <w:rFonts w:hint="eastAsia" w:asciiTheme="minorEastAsia" w:hAnsiTheme="minorEastAsia" w:eastAsiaTheme="minorEastAsia"/>
          <w:color w:val="auto"/>
          <w:sz w:val="24"/>
        </w:rPr>
        <w:t>。</w:t>
      </w:r>
    </w:p>
    <w:p w14:paraId="372C0917">
      <w:pPr>
        <w:spacing w:line="360" w:lineRule="auto"/>
        <w:rPr>
          <w:rFonts w:asciiTheme="minorEastAsia" w:hAnsiTheme="minorEastAsia" w:eastAsiaTheme="minorEastAsia"/>
          <w:color w:val="auto"/>
          <w:sz w:val="24"/>
        </w:rPr>
      </w:pPr>
    </w:p>
    <w:p w14:paraId="75F91FB5">
      <w:pPr>
        <w:pStyle w:val="633"/>
        <w:ind w:firstLine="0"/>
        <w:rPr>
          <w:b/>
          <w:color w:val="auto"/>
        </w:rPr>
      </w:pPr>
      <w:bookmarkStart w:id="12" w:name="_Toc28359012"/>
      <w:bookmarkStart w:id="13" w:name="_Toc35393629"/>
      <w:bookmarkStart w:id="14" w:name="_Toc35393798"/>
      <w:bookmarkStart w:id="15" w:name="_Toc28359089"/>
      <w:r>
        <w:rPr>
          <w:rFonts w:hint="eastAsia"/>
          <w:b/>
          <w:color w:val="auto"/>
        </w:rPr>
        <w:t>一、项目基本情况</w:t>
      </w:r>
      <w:bookmarkEnd w:id="12"/>
      <w:bookmarkEnd w:id="13"/>
      <w:bookmarkEnd w:id="14"/>
      <w:bookmarkEnd w:id="15"/>
    </w:p>
    <w:p w14:paraId="20A5972E">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项目编号： BHZC2025-J3-210130-ZZYG</w:t>
      </w:r>
    </w:p>
    <w:p w14:paraId="3DE491DB">
      <w:pPr>
        <w:spacing w:line="360" w:lineRule="auto"/>
        <w:ind w:firstLine="480" w:firstLineChars="200"/>
        <w:rPr>
          <w:rFonts w:hint="eastAsia" w:asciiTheme="minorEastAsia" w:hAnsiTheme="minorEastAsia" w:eastAsiaTheme="minorEastAsia"/>
          <w:color w:val="auto"/>
          <w:sz w:val="24"/>
          <w:u w:val="single"/>
          <w:lang w:eastAsia="zh-CN"/>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lang w:eastAsia="zh-CN"/>
        </w:rPr>
        <w:t>2025年合浦县互花米草治理项</w:t>
      </w:r>
      <w:r>
        <w:rPr>
          <w:rFonts w:hint="eastAsia" w:asciiTheme="minorEastAsia" w:hAnsiTheme="minorEastAsia" w:eastAsiaTheme="minorEastAsia"/>
          <w:color w:val="auto"/>
          <w:sz w:val="24"/>
          <w:lang w:eastAsia="zh-CN"/>
        </w:rPr>
        <w:t>目</w:t>
      </w:r>
    </w:p>
    <w:p w14:paraId="5F494EA0">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采购方式：竞争性谈判</w:t>
      </w:r>
    </w:p>
    <w:p w14:paraId="0C0F4664">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预算金额（元）：</w:t>
      </w:r>
      <w:r>
        <w:rPr>
          <w:rFonts w:hint="eastAsia" w:asciiTheme="minorEastAsia" w:hAnsiTheme="minorEastAsia" w:eastAsiaTheme="minorEastAsia"/>
          <w:color w:val="auto"/>
          <w:sz w:val="24"/>
          <w:lang w:val="en-US" w:eastAsia="zh-CN"/>
        </w:rPr>
        <w:t>2436000.00</w:t>
      </w:r>
      <w:r>
        <w:rPr>
          <w:rFonts w:asciiTheme="minorEastAsia" w:hAnsiTheme="minorEastAsia" w:eastAsiaTheme="minorEastAsia"/>
          <w:color w:val="auto"/>
          <w:sz w:val="24"/>
        </w:rPr>
        <w:t xml:space="preserve"> </w:t>
      </w:r>
    </w:p>
    <w:p w14:paraId="614C0B51">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最高限价（元）：</w:t>
      </w:r>
      <w:r>
        <w:rPr>
          <w:rFonts w:hint="eastAsia" w:asciiTheme="minorEastAsia" w:hAnsiTheme="minorEastAsia" w:eastAsiaTheme="minorEastAsia"/>
          <w:color w:val="auto"/>
          <w:sz w:val="24"/>
          <w:lang w:val="en-US" w:eastAsia="zh-CN"/>
        </w:rPr>
        <w:t>2436000.00</w:t>
      </w:r>
      <w:r>
        <w:rPr>
          <w:rFonts w:asciiTheme="minorEastAsia" w:hAnsiTheme="minorEastAsia" w:eastAsiaTheme="minorEastAsia"/>
          <w:color w:val="auto"/>
          <w:sz w:val="24"/>
        </w:rPr>
        <w:t xml:space="preserve"> </w:t>
      </w:r>
    </w:p>
    <w:p w14:paraId="0FC5E2D5">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采购需求：</w:t>
      </w:r>
      <w:r>
        <w:rPr>
          <w:rFonts w:hint="eastAsia" w:asciiTheme="minorEastAsia" w:hAnsiTheme="minorEastAsia" w:eastAsiaTheme="minorEastAsia"/>
          <w:color w:val="auto"/>
          <w:sz w:val="24"/>
          <w:lang w:eastAsia="zh-CN"/>
        </w:rPr>
        <w:t>2025年合浦县互花米草治理项目</w:t>
      </w:r>
      <w:r>
        <w:rPr>
          <w:rFonts w:hint="eastAsia" w:hAnsi="宋体" w:cs="宋体"/>
          <w:bCs/>
          <w:color w:val="auto"/>
          <w:sz w:val="24"/>
        </w:rPr>
        <w:t>主要内容：</w:t>
      </w:r>
      <w:r>
        <w:rPr>
          <w:rFonts w:hint="eastAsia" w:ascii="宋体" w:hAnsi="宋体" w:cs="宋体"/>
          <w:color w:val="auto"/>
          <w:kern w:val="0"/>
          <w:sz w:val="24"/>
          <w:szCs w:val="24"/>
          <w:highlight w:val="none"/>
          <w:lang w:val="en-US" w:eastAsia="zh-CN"/>
        </w:rPr>
        <w:t>刈割</w:t>
      </w:r>
      <w:r>
        <w:rPr>
          <w:rFonts w:hint="eastAsia" w:ascii="宋体" w:hAnsi="宋体" w:eastAsia="宋体" w:cs="宋体"/>
          <w:color w:val="auto"/>
          <w:kern w:val="0"/>
          <w:sz w:val="24"/>
          <w:szCs w:val="24"/>
          <w:highlight w:val="none"/>
          <w:lang w:val="en-US" w:eastAsia="zh-CN"/>
        </w:rPr>
        <w:t>治理互花米草232公顷</w:t>
      </w:r>
      <w:r>
        <w:rPr>
          <w:rFonts w:hint="eastAsia" w:hAnsi="宋体" w:cs="宋体"/>
          <w:bCs/>
          <w:color w:val="auto"/>
          <w:sz w:val="24"/>
          <w:lang w:eastAsia="zh-CN"/>
        </w:rPr>
        <w:t>，具体内容</w:t>
      </w:r>
      <w:r>
        <w:rPr>
          <w:rFonts w:hint="eastAsia" w:cs="仿宋_GB2312" w:asciiTheme="minorEastAsia" w:hAnsiTheme="minorEastAsia" w:eastAsiaTheme="minorEastAsia"/>
          <w:color w:val="auto"/>
          <w:sz w:val="24"/>
        </w:rPr>
        <w:t>详见谈判文件。</w:t>
      </w:r>
    </w:p>
    <w:p w14:paraId="7C218A37">
      <w:pPr>
        <w:spacing w:line="360" w:lineRule="auto"/>
        <w:ind w:firstLine="480" w:firstLineChars="200"/>
        <w:rPr>
          <w:rFonts w:hint="eastAsia" w:asciiTheme="minorEastAsia" w:hAnsiTheme="minorEastAsia" w:eastAsiaTheme="minorEastAsia"/>
          <w:color w:val="000000" w:themeColor="text1"/>
          <w:sz w:val="24"/>
          <w:highlight w:val="none"/>
          <w:u w:val="single"/>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合同履行期限：</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自</w:t>
      </w:r>
      <w:r>
        <w:rPr>
          <w:rFonts w:hint="eastAsia" w:asciiTheme="minorEastAsia" w:hAnsiTheme="minorEastAsia" w:eastAsiaTheme="minorEastAsia"/>
          <w:color w:val="000000" w:themeColor="text1"/>
          <w:sz w:val="24"/>
          <w:highlight w:val="none"/>
          <w14:textFill>
            <w14:solidFill>
              <w14:schemeClr w14:val="tx1"/>
            </w14:solidFill>
          </w14:textFill>
        </w:rPr>
        <w:t>合同签订之日起</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150</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个日历</w:t>
      </w:r>
      <w:r>
        <w:rPr>
          <w:rFonts w:hint="eastAsia" w:asciiTheme="minorEastAsia" w:hAnsiTheme="minorEastAsia" w:eastAsiaTheme="minorEastAsia"/>
          <w:color w:val="000000" w:themeColor="text1"/>
          <w:sz w:val="24"/>
          <w:highlight w:val="none"/>
          <w14:textFill>
            <w14:solidFill>
              <w14:schemeClr w14:val="tx1"/>
            </w14:solidFill>
          </w14:textFill>
        </w:rPr>
        <w:t>天</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(其中，施工期限为自合同签订之日起60个日历天，质保期期限为自验收合格之日起90日历天)</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p>
    <w:p w14:paraId="04D0A12A">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本项目是否接受联合体投标：</w:t>
      </w:r>
      <w:sdt>
        <w:sdtPr>
          <w:rPr>
            <w:rFonts w:hint="eastAsia" w:asciiTheme="minorEastAsia" w:hAnsiTheme="minorEastAsia" w:eastAsiaTheme="minorEastAsia"/>
            <w:color w:val="000000" w:themeColor="text1"/>
            <w:sz w:val="24"/>
            <w:highlight w:val="none"/>
            <w14:textFill>
              <w14:solidFill>
                <w14:schemeClr w14:val="tx1"/>
              </w14:solidFill>
            </w14:textFill>
          </w:rPr>
          <w:id w:val="-1765526721"/>
          <w14:checkbox>
            <w14:checked w14:val="1"/>
            <w14:checkedState w14:val="00FE" w14:font="Wingdings"/>
            <w14:uncheckedState w14:val="2610" w14:font="MS Gothic"/>
          </w14:checkbox>
        </w:sdtPr>
        <w:sdtEndPr>
          <w:rPr>
            <w:rFonts w:hint="eastAsia" w:asciiTheme="minorEastAsia" w:hAnsiTheme="minorEastAsia" w:eastAsiaTheme="minorEastAsia"/>
            <w:color w:val="000000" w:themeColor="text1"/>
            <w:sz w:val="24"/>
            <w:highlight w:val="none"/>
            <w14:textFill>
              <w14:solidFill>
                <w14:schemeClr w14:val="tx1"/>
              </w14:solidFill>
            </w14:textFill>
          </w:rPr>
        </w:sdtEndPr>
        <w:sdtContent>
          <w:r>
            <w:rPr>
              <w:rFonts w:hint="eastAsia" w:ascii="Wingdings" w:hAnsi="Wingdings" w:eastAsia="MS Mincho" w:cs="MS Mincho"/>
              <w:color w:val="000000" w:themeColor="text1"/>
              <w:kern w:val="2"/>
              <w:sz w:val="24"/>
              <w:szCs w:val="24"/>
              <w:highlight w:val="none"/>
              <w:lang w:val="en-US" w:eastAsia="zh-CN" w:bidi="ar-SA"/>
              <w14:textFill>
                <w14:solidFill>
                  <w14:schemeClr w14:val="tx1"/>
                </w14:solidFill>
              </w14:textFill>
            </w:rPr>
            <w:t>þ</w:t>
          </w:r>
        </w:sdtContent>
      </w:sdt>
      <w:r>
        <w:rPr>
          <w:rFonts w:hint="eastAsia" w:asciiTheme="minorEastAsia" w:hAnsiTheme="minorEastAsia" w:eastAsiaTheme="minorEastAsia"/>
          <w:color w:val="000000" w:themeColor="text1"/>
          <w:sz w:val="24"/>
          <w:highlight w:val="none"/>
          <w14:textFill>
            <w14:solidFill>
              <w14:schemeClr w14:val="tx1"/>
            </w14:solidFill>
          </w14:textFill>
        </w:rPr>
        <w:t>否。</w:t>
      </w:r>
    </w:p>
    <w:p w14:paraId="559683F3">
      <w:pPr>
        <w:pStyle w:val="633"/>
        <w:ind w:firstLine="0"/>
        <w:rPr>
          <w:b/>
          <w:color w:val="000000" w:themeColor="text1"/>
          <w:highlight w:val="none"/>
          <w14:textFill>
            <w14:solidFill>
              <w14:schemeClr w14:val="tx1"/>
            </w14:solidFill>
          </w14:textFill>
        </w:rPr>
      </w:pPr>
      <w:bookmarkStart w:id="16" w:name="_Toc35393630"/>
      <w:bookmarkStart w:id="17" w:name="_Toc35393799"/>
      <w:bookmarkStart w:id="18" w:name="_Toc28359090"/>
      <w:bookmarkStart w:id="19" w:name="_Toc28359013"/>
      <w:r>
        <w:rPr>
          <w:rFonts w:hint="eastAsia"/>
          <w:b/>
          <w:color w:val="000000" w:themeColor="text1"/>
          <w:highlight w:val="none"/>
          <w14:textFill>
            <w14:solidFill>
              <w14:schemeClr w14:val="tx1"/>
            </w14:solidFill>
          </w14:textFill>
        </w:rPr>
        <w:t>二、申请人的资格要求：</w:t>
      </w:r>
      <w:bookmarkEnd w:id="16"/>
      <w:bookmarkEnd w:id="17"/>
      <w:bookmarkEnd w:id="18"/>
      <w:bookmarkEnd w:id="19"/>
    </w:p>
    <w:p w14:paraId="7BC70917">
      <w:pPr>
        <w:spacing w:line="360" w:lineRule="auto"/>
        <w:ind w:firstLine="480"/>
        <w:rPr>
          <w:rFonts w:cs="宋体" w:asciiTheme="minorEastAsia" w:hAnsiTheme="minorEastAsia" w:eastAsiaTheme="minorEastAsia"/>
          <w:snapToGrid w:val="0"/>
          <w:color w:val="000000" w:themeColor="text1"/>
          <w:kern w:val="28"/>
          <w:sz w:val="24"/>
          <w:szCs w:val="20"/>
          <w:highlight w:val="none"/>
          <w14:textFill>
            <w14:solidFill>
              <w14:schemeClr w14:val="tx1"/>
            </w14:solidFill>
          </w14:textFill>
        </w:rPr>
      </w:pPr>
      <w:r>
        <w:rPr>
          <w:rFonts w:hint="eastAsia" w:cs="宋体" w:asciiTheme="minorEastAsia" w:hAnsiTheme="minorEastAsia" w:eastAsiaTheme="minorEastAsia"/>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1AB7DE46">
      <w:pPr>
        <w:spacing w:line="360" w:lineRule="auto"/>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snapToGrid w:val="0"/>
          <w:color w:val="000000" w:themeColor="text1"/>
          <w:kern w:val="28"/>
          <w:sz w:val="24"/>
          <w:szCs w:val="20"/>
          <w:highlight w:val="none"/>
          <w:lang w:val="en-US" w:eastAsia="zh-CN"/>
          <w14:textFill>
            <w14:solidFill>
              <w14:schemeClr w14:val="tx1"/>
            </w14:solidFill>
          </w14:textFill>
        </w:rPr>
        <w:t>2</w:t>
      </w:r>
      <w:r>
        <w:rPr>
          <w:rFonts w:hint="eastAsia" w:cs="宋体" w:asciiTheme="minorEastAsia" w:hAnsiTheme="minorEastAsia" w:eastAsiaTheme="minorEastAsia"/>
          <w:snapToGrid w:val="0"/>
          <w:color w:val="000000" w:themeColor="text1"/>
          <w:kern w:val="28"/>
          <w:sz w:val="24"/>
          <w:szCs w:val="20"/>
          <w:highlight w:val="none"/>
          <w14:textFill>
            <w14:solidFill>
              <w14:schemeClr w14:val="tx1"/>
            </w14:solidFill>
          </w14:textFill>
        </w:rPr>
        <w:t xml:space="preserve">.落实政府采购政策需满足的资格要求：分标1：本项目专门面向中小企业采购（供应商应为中小微企业或监狱企业或残疾人福利性单位) </w:t>
      </w:r>
      <w:r>
        <w:rPr>
          <w:rFonts w:hint="eastAsia" w:cs="宋体" w:asciiTheme="minorEastAsia" w:hAnsiTheme="minorEastAsia" w:eastAsiaTheme="minorEastAsia"/>
          <w:color w:val="000000" w:themeColor="text1"/>
          <w:sz w:val="24"/>
          <w:highlight w:val="none"/>
          <w14:textFill>
            <w14:solidFill>
              <w14:schemeClr w14:val="tx1"/>
            </w14:solidFill>
          </w14:textFill>
        </w:rPr>
        <w:t>；</w:t>
      </w:r>
    </w:p>
    <w:p w14:paraId="61A057EF">
      <w:pPr>
        <w:spacing w:line="360" w:lineRule="auto"/>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cs="宋体" w:asciiTheme="minorEastAsia" w:hAnsiTheme="minorEastAsia" w:eastAsiaTheme="minorEastAsia"/>
          <w:color w:val="000000" w:themeColor="text1"/>
          <w:sz w:val="24"/>
          <w:highlight w:val="none"/>
          <w14:textFill>
            <w14:solidFill>
              <w14:schemeClr w14:val="tx1"/>
            </w14:solidFill>
          </w14:textFill>
        </w:rPr>
        <w:t>.本项目的特定资格要求：</w:t>
      </w:r>
      <w:r>
        <w:rPr>
          <w:rFonts w:hint="eastAsia" w:cs="宋体" w:asciiTheme="minorEastAsia" w:hAnsiTheme="minorEastAsia" w:eastAsiaTheme="minorEastAsia"/>
          <w:color w:val="000000" w:themeColor="text1"/>
          <w:sz w:val="24"/>
          <w:highlight w:val="none"/>
          <w:lang w:eastAsia="zh-CN"/>
          <w14:textFill>
            <w14:solidFill>
              <w14:schemeClr w14:val="tx1"/>
            </w14:solidFill>
          </w14:textFill>
        </w:rPr>
        <w:t>无</w:t>
      </w:r>
      <w:r>
        <w:rPr>
          <w:rFonts w:hint="eastAsia" w:cs="宋体" w:asciiTheme="minorEastAsia" w:hAnsiTheme="minorEastAsia" w:eastAsiaTheme="minorEastAsia"/>
          <w:color w:val="000000" w:themeColor="text1"/>
          <w:sz w:val="24"/>
          <w:highlight w:val="none"/>
          <w14:textFill>
            <w14:solidFill>
              <w14:schemeClr w14:val="tx1"/>
            </w14:solidFill>
          </w14:textFill>
        </w:rPr>
        <w:t>；</w:t>
      </w:r>
    </w:p>
    <w:p w14:paraId="764BDA66">
      <w:pPr>
        <w:snapToGrid w:val="0"/>
        <w:spacing w:line="360" w:lineRule="auto"/>
        <w:ind w:firstLine="480" w:firstLineChars="200"/>
        <w:rPr>
          <w:rFonts w:hint="eastAsia"/>
          <w:b/>
          <w:color w:val="000000" w:themeColor="text1"/>
          <w14:textFill>
            <w14:solidFill>
              <w14:schemeClr w14:val="tx1"/>
            </w14:solidFill>
          </w14:textFill>
        </w:rPr>
      </w:pPr>
      <w:r>
        <w:rPr>
          <w:rFonts w:hint="eastAsia" w:cs="宋体" w:asciiTheme="minorEastAsia" w:hAnsiTheme="minorEastAsia" w:eastAsiaTheme="minorEastAsia"/>
          <w:color w:val="000000" w:themeColor="text1"/>
          <w:sz w:val="24"/>
          <w:highlight w:val="none"/>
          <w:lang w:val="en-US" w:eastAsia="zh-CN"/>
          <w14:textFill>
            <w14:solidFill>
              <w14:schemeClr w14:val="tx1"/>
            </w14:solidFill>
          </w14:textFill>
        </w:rPr>
        <w:t>4</w:t>
      </w:r>
      <w:r>
        <w:rPr>
          <w:rFonts w:hint="eastAsia" w:cs="宋体" w:asciiTheme="minorEastAsia" w:hAnsiTheme="minorEastAsia" w:eastAsiaTheme="minorEastAsia"/>
          <w:color w:val="000000" w:themeColor="text1"/>
          <w:sz w:val="24"/>
          <w:highlight w:val="none"/>
          <w14:textFill>
            <w14:solidFill>
              <w14:schemeClr w14:val="tx1"/>
            </w14:solidFill>
          </w14:textFill>
        </w:rPr>
        <w:t>.单位负责人为同一人或者存在直接控股、管理关系的不同供应商，不得参加同一</w:t>
      </w:r>
      <w:r>
        <w:rPr>
          <w:rFonts w:hint="eastAsia" w:cs="宋体" w:asciiTheme="minorEastAsia" w:hAnsiTheme="minorEastAsia" w:eastAsiaTheme="minorEastAsia"/>
          <w:color w:val="000000" w:themeColor="text1"/>
          <w:sz w:val="24"/>
          <w14:textFill>
            <w14:solidFill>
              <w14:schemeClr w14:val="tx1"/>
            </w14:solidFill>
          </w14:textFill>
        </w:rPr>
        <w:t>合同项下的政府采购活动；为采购项目提供整体设计、规范编制或者项目管理、监理、检测等服务后不得再参加该采购项目的其他采购活动。</w:t>
      </w:r>
      <w:bookmarkStart w:id="20" w:name="_Toc35393631"/>
      <w:bookmarkStart w:id="21" w:name="_Toc28359014"/>
      <w:bookmarkStart w:id="22" w:name="_Toc35393800"/>
      <w:bookmarkStart w:id="23" w:name="_Toc28359091"/>
    </w:p>
    <w:p w14:paraId="638BC451">
      <w:pPr>
        <w:pStyle w:val="633"/>
        <w:ind w:firstLine="0"/>
        <w:rPr>
          <w:b/>
          <w:color w:val="000000" w:themeColor="text1"/>
          <w14:textFill>
            <w14:solidFill>
              <w14:schemeClr w14:val="tx1"/>
            </w14:solidFill>
          </w14:textFill>
        </w:rPr>
      </w:pPr>
      <w:r>
        <w:rPr>
          <w:rFonts w:hint="eastAsia"/>
          <w:b/>
          <w:color w:val="000000" w:themeColor="text1"/>
          <w14:textFill>
            <w14:solidFill>
              <w14:schemeClr w14:val="tx1"/>
            </w14:solidFill>
          </w14:textFill>
        </w:rPr>
        <w:t>三、获取（下载）采购文件</w:t>
      </w:r>
      <w:bookmarkEnd w:id="20"/>
      <w:bookmarkEnd w:id="21"/>
      <w:bookmarkEnd w:id="22"/>
      <w:bookmarkEnd w:id="23"/>
    </w:p>
    <w:p w14:paraId="171648FB">
      <w:pPr>
        <w:spacing w:line="360" w:lineRule="auto"/>
        <w:ind w:firstLine="54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时间：</w:t>
      </w:r>
      <w:r>
        <w:rPr>
          <w:rFonts w:hint="eastAsia" w:cs="宋体" w:asciiTheme="minorEastAsia" w:hAnsiTheme="minorEastAsia" w:eastAsiaTheme="minorEastAsia"/>
          <w:color w:val="000000" w:themeColor="text1"/>
          <w:sz w:val="24"/>
          <w14:textFill>
            <w14:solidFill>
              <w14:schemeClr w14:val="tx1"/>
            </w14:solidFill>
          </w14:textFill>
        </w:rPr>
        <w:t>202</w:t>
      </w:r>
      <w:r>
        <w:rPr>
          <w:rFonts w:hint="eastAsia" w:cs="宋体" w:asciiTheme="minorEastAsia" w:hAnsiTheme="minorEastAsia" w:eastAsiaTheme="minorEastAsia"/>
          <w:color w:val="000000" w:themeColor="text1"/>
          <w:sz w:val="24"/>
          <w:lang w:val="en-US" w:eastAsia="zh-CN"/>
          <w14:textFill>
            <w14:solidFill>
              <w14:schemeClr w14:val="tx1"/>
            </w14:solidFill>
          </w14:textFill>
        </w:rPr>
        <w:t>5</w:t>
      </w:r>
      <w:r>
        <w:rPr>
          <w:rFonts w:hint="eastAsia" w:cs="宋体" w:asciiTheme="minorEastAsia" w:hAnsiTheme="minorEastAsia" w:eastAsiaTheme="minorEastAsia"/>
          <w:color w:val="000000" w:themeColor="text1"/>
          <w:sz w:val="24"/>
          <w14:textFill>
            <w14:solidFill>
              <w14:schemeClr w14:val="tx1"/>
            </w14:solidFill>
          </w14:textFill>
        </w:rPr>
        <w:t>年</w:t>
      </w:r>
      <w:r>
        <w:rPr>
          <w:rFonts w:hint="eastAsia" w:cs="宋体" w:asciiTheme="minorEastAsia" w:hAnsiTheme="minorEastAsia" w:eastAsiaTheme="minorEastAsia"/>
          <w:color w:val="000000" w:themeColor="text1"/>
          <w:sz w:val="24"/>
          <w:lang w:val="en-US" w:eastAsia="zh-CN"/>
          <w14:textFill>
            <w14:solidFill>
              <w14:schemeClr w14:val="tx1"/>
            </w14:solidFill>
          </w14:textFill>
        </w:rPr>
        <w:t>8</w:t>
      </w:r>
      <w:r>
        <w:rPr>
          <w:rFonts w:hint="eastAsia" w:cs="宋体" w:asciiTheme="minorEastAsia" w:hAnsiTheme="minorEastAsia" w:eastAsiaTheme="minorEastAsia"/>
          <w:color w:val="000000" w:themeColor="text1"/>
          <w:sz w:val="24"/>
          <w14:textFill>
            <w14:solidFill>
              <w14:schemeClr w14:val="tx1"/>
            </w14:solidFill>
          </w14:textFill>
        </w:rPr>
        <w:t>月</w:t>
      </w:r>
      <w:r>
        <w:rPr>
          <w:rFonts w:hint="eastAsia" w:cs="宋体" w:asciiTheme="minorEastAsia" w:hAnsiTheme="minorEastAsia" w:eastAsiaTheme="minorEastAsia"/>
          <w:color w:val="000000" w:themeColor="text1"/>
          <w:sz w:val="24"/>
          <w:lang w:val="en-US" w:eastAsia="zh-CN"/>
          <w14:textFill>
            <w14:solidFill>
              <w14:schemeClr w14:val="tx1"/>
            </w14:solidFill>
          </w14:textFill>
        </w:rPr>
        <w:t>8</w:t>
      </w:r>
      <w:r>
        <w:rPr>
          <w:rFonts w:hint="eastAsia" w:cs="宋体" w:asciiTheme="minorEastAsia" w:hAnsiTheme="minorEastAsia" w:eastAsiaTheme="minorEastAsia"/>
          <w:color w:val="000000" w:themeColor="text1"/>
          <w:sz w:val="24"/>
          <w14:textFill>
            <w14:solidFill>
              <w14:schemeClr w14:val="tx1"/>
            </w14:solidFill>
          </w14:textFill>
        </w:rPr>
        <w:t>日至202</w:t>
      </w:r>
      <w:r>
        <w:rPr>
          <w:rFonts w:hint="eastAsia" w:cs="宋体" w:asciiTheme="minorEastAsia" w:hAnsiTheme="minorEastAsia" w:eastAsiaTheme="minorEastAsia"/>
          <w:color w:val="000000" w:themeColor="text1"/>
          <w:sz w:val="24"/>
          <w:lang w:val="en-US" w:eastAsia="zh-CN"/>
          <w14:textFill>
            <w14:solidFill>
              <w14:schemeClr w14:val="tx1"/>
            </w14:solidFill>
          </w14:textFill>
        </w:rPr>
        <w:t>5</w:t>
      </w:r>
      <w:r>
        <w:rPr>
          <w:rFonts w:hint="eastAsia" w:cs="宋体" w:asciiTheme="minorEastAsia" w:hAnsiTheme="minorEastAsia" w:eastAsiaTheme="minorEastAsia"/>
          <w:color w:val="000000" w:themeColor="text1"/>
          <w:sz w:val="24"/>
          <w14:textFill>
            <w14:solidFill>
              <w14:schemeClr w14:val="tx1"/>
            </w14:solidFill>
          </w14:textFill>
        </w:rPr>
        <w:t>年</w:t>
      </w:r>
      <w:r>
        <w:rPr>
          <w:rFonts w:hint="eastAsia" w:cs="宋体" w:asciiTheme="minorEastAsia" w:hAnsiTheme="minorEastAsia" w:eastAsiaTheme="minorEastAsia"/>
          <w:color w:val="000000" w:themeColor="text1"/>
          <w:sz w:val="24"/>
          <w:lang w:val="en-US" w:eastAsia="zh-CN"/>
          <w14:textFill>
            <w14:solidFill>
              <w14:schemeClr w14:val="tx1"/>
            </w14:solidFill>
          </w14:textFill>
        </w:rPr>
        <w:t>8</w:t>
      </w:r>
      <w:r>
        <w:rPr>
          <w:rFonts w:hint="eastAsia" w:cs="宋体" w:asciiTheme="minorEastAsia" w:hAnsiTheme="minorEastAsia" w:eastAsiaTheme="minorEastAsia"/>
          <w:color w:val="000000" w:themeColor="text1"/>
          <w:sz w:val="24"/>
          <w14:textFill>
            <w14:solidFill>
              <w14:schemeClr w14:val="tx1"/>
            </w14:solidFill>
          </w14:textFill>
        </w:rPr>
        <w:t>月</w:t>
      </w:r>
      <w:r>
        <w:rPr>
          <w:rFonts w:hint="eastAsia" w:cs="宋体" w:asciiTheme="minorEastAsia" w:hAnsiTheme="minorEastAsia" w:eastAsiaTheme="minorEastAsia"/>
          <w:color w:val="000000" w:themeColor="text1"/>
          <w:sz w:val="24"/>
          <w:lang w:val="en-US" w:eastAsia="zh-CN"/>
          <w14:textFill>
            <w14:solidFill>
              <w14:schemeClr w14:val="tx1"/>
            </w14:solidFill>
          </w14:textFill>
        </w:rPr>
        <w:t>13</w:t>
      </w:r>
      <w:r>
        <w:rPr>
          <w:rFonts w:hint="eastAsia" w:cs="宋体" w:asciiTheme="minorEastAsia" w:hAnsiTheme="minorEastAsia" w:eastAsiaTheme="minorEastAsia"/>
          <w:color w:val="000000" w:themeColor="text1"/>
          <w:sz w:val="24"/>
          <w14:textFill>
            <w14:solidFill>
              <w14:schemeClr w14:val="tx1"/>
            </w14:solidFill>
          </w14:textFill>
        </w:rPr>
        <w:t>日</w:t>
      </w:r>
    </w:p>
    <w:p w14:paraId="6EA60714">
      <w:pPr>
        <w:spacing w:line="360" w:lineRule="auto"/>
        <w:ind w:firstLine="540"/>
        <w:rPr>
          <w:rFonts w:cs="宋体" w:asciiTheme="minorEastAsia" w:hAnsiTheme="minorEastAsia" w:eastAsiaTheme="minorEastAsia"/>
          <w:color w:val="000000" w:themeColor="text1"/>
          <w:sz w:val="28"/>
          <w:szCs w:val="28"/>
          <w:u w:val="single"/>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地点（网址）：</w:t>
      </w:r>
      <w:r>
        <w:rPr>
          <w:rFonts w:hint="eastAsia" w:ascii="宋体" w:hAnsi="宋体" w:cs="宋体"/>
          <w:color w:val="000000" w:themeColor="text1"/>
          <w:sz w:val="24"/>
          <w14:textFill>
            <w14:solidFill>
              <w14:schemeClr w14:val="tx1"/>
            </w14:solidFill>
          </w14:textFill>
        </w:rPr>
        <w:t>广西政府采购云平台（https://www.gcy.zfcg.gxzf.gov.cn/）</w:t>
      </w:r>
    </w:p>
    <w:p w14:paraId="361D2634">
      <w:pPr>
        <w:spacing w:line="360" w:lineRule="auto"/>
        <w:ind w:firstLine="540"/>
        <w:rPr>
          <w:rFonts w:cs="宋体" w:asciiTheme="minorEastAsia" w:hAnsiTheme="minorEastAsia" w:eastAsiaTheme="minorEastAsia"/>
          <w:color w:val="000000" w:themeColor="text1"/>
          <w:sz w:val="24"/>
          <w:u w:val="single"/>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方式：</w:t>
      </w:r>
      <w:r>
        <w:rPr>
          <w:rFonts w:hint="eastAsia" w:cs="宋体" w:asciiTheme="minorEastAsia" w:hAnsiTheme="minorEastAsia" w:eastAsiaTheme="minorEastAsia"/>
          <w:color w:val="000000" w:themeColor="text1"/>
          <w:sz w:val="24"/>
          <w14:textFill>
            <w14:solidFill>
              <w14:schemeClr w14:val="tx1"/>
            </w14:solidFill>
          </w14:textFill>
        </w:rPr>
        <w:t>供应商登录</w:t>
      </w:r>
      <w:r>
        <w:rPr>
          <w:rFonts w:hint="eastAsia" w:ascii="宋体" w:hAnsi="宋体" w:cs="宋体"/>
          <w:color w:val="000000" w:themeColor="text1"/>
          <w:sz w:val="24"/>
          <w14:textFill>
            <w14:solidFill>
              <w14:schemeClr w14:val="tx1"/>
            </w14:solidFill>
          </w14:textFill>
        </w:rPr>
        <w:t>广西政府采购云平台（https://www.gcy.zfcg.gxzf.gov.cn/）</w:t>
      </w:r>
      <w:r>
        <w:rPr>
          <w:rFonts w:hint="eastAsia" w:cs="宋体" w:asciiTheme="minorEastAsia" w:hAnsiTheme="minorEastAsia" w:eastAsiaTheme="minorEastAsia"/>
          <w:color w:val="000000" w:themeColor="text1"/>
          <w:sz w:val="24"/>
          <w14:textFill>
            <w14:solidFill>
              <w14:schemeClr w14:val="tx1"/>
            </w14:solidFill>
          </w14:textFill>
        </w:rPr>
        <w:t>在线申请获取采购文件（进入“项目采购”应用，在获取采购文件菜单中选择项目，申请获取采购文件）。</w:t>
      </w:r>
    </w:p>
    <w:p w14:paraId="0860E7EA">
      <w:pPr>
        <w:spacing w:line="360" w:lineRule="auto"/>
        <w:ind w:firstLine="540"/>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售价：</w:t>
      </w:r>
      <w:r>
        <w:rPr>
          <w:rFonts w:hint="eastAsia" w:cs="仿宋_GB2312" w:asciiTheme="minorEastAsia" w:hAnsiTheme="minorEastAsia" w:eastAsiaTheme="minorEastAsia"/>
          <w:color w:val="000000" w:themeColor="text1"/>
          <w:sz w:val="24"/>
          <w14:textFill>
            <w14:solidFill>
              <w14:schemeClr w14:val="tx1"/>
            </w14:solidFill>
          </w14:textFill>
        </w:rPr>
        <w:t>0。</w:t>
      </w:r>
    </w:p>
    <w:p w14:paraId="37733DD7">
      <w:pPr>
        <w:pStyle w:val="633"/>
        <w:ind w:firstLine="0"/>
        <w:rPr>
          <w:b/>
          <w:color w:val="000000" w:themeColor="text1"/>
          <w14:textFill>
            <w14:solidFill>
              <w14:schemeClr w14:val="tx1"/>
            </w14:solidFill>
          </w14:textFill>
        </w:rPr>
      </w:pPr>
      <w:bookmarkStart w:id="24" w:name="_Toc28359015"/>
      <w:bookmarkStart w:id="25" w:name="_Toc35393632"/>
      <w:bookmarkStart w:id="26" w:name="_Toc28359092"/>
      <w:bookmarkStart w:id="27" w:name="_Toc35393801"/>
      <w:r>
        <w:rPr>
          <w:rFonts w:hint="eastAsia"/>
          <w:b/>
          <w:color w:val="000000" w:themeColor="text1"/>
          <w14:textFill>
            <w14:solidFill>
              <w14:schemeClr w14:val="tx1"/>
            </w14:solidFill>
          </w14:textFill>
        </w:rPr>
        <w:t>四、响应文件提交</w:t>
      </w:r>
      <w:bookmarkEnd w:id="24"/>
      <w:bookmarkEnd w:id="25"/>
      <w:bookmarkEnd w:id="26"/>
      <w:bookmarkEnd w:id="27"/>
      <w:r>
        <w:rPr>
          <w:rFonts w:hint="eastAsia"/>
          <w:b/>
          <w:color w:val="000000" w:themeColor="text1"/>
          <w14:textFill>
            <w14:solidFill>
              <w14:schemeClr w14:val="tx1"/>
            </w14:solidFill>
          </w14:textFill>
        </w:rPr>
        <w:t>（上传）</w:t>
      </w:r>
    </w:p>
    <w:p w14:paraId="7426DC2C">
      <w:pPr>
        <w:spacing w:line="360" w:lineRule="auto"/>
        <w:ind w:firstLine="480" w:firstLineChars="200"/>
        <w:rPr>
          <w:rFonts w:asciiTheme="minorEastAsia" w:hAnsiTheme="minorEastAsia" w:eastAsiaTheme="minorEastAsia"/>
          <w:bCs/>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截止时间：</w:t>
      </w:r>
      <w:r>
        <w:rPr>
          <w:rFonts w:hint="eastAsia" w:asciiTheme="minorEastAsia" w:hAnsiTheme="minorEastAsia" w:eastAsiaTheme="minorEastAsia"/>
          <w:color w:val="000000" w:themeColor="text1"/>
          <w:sz w:val="24"/>
          <w:u w:val="single"/>
          <w14:textFill>
            <w14:solidFill>
              <w14:schemeClr w14:val="tx1"/>
            </w14:solidFill>
          </w14:textFill>
        </w:rPr>
        <w:t>202</w:t>
      </w:r>
      <w:r>
        <w:rPr>
          <w:rFonts w:hint="eastAsia" w:asciiTheme="minorEastAsia" w:hAnsiTheme="minorEastAsia" w:eastAsiaTheme="minorEastAsia"/>
          <w:color w:val="000000" w:themeColor="text1"/>
          <w:sz w:val="24"/>
          <w:u w:val="single"/>
          <w:lang w:val="en-US" w:eastAsia="zh-CN"/>
          <w14:textFill>
            <w14:solidFill>
              <w14:schemeClr w14:val="tx1"/>
            </w14:solidFill>
          </w14:textFill>
        </w:rPr>
        <w:t>5</w:t>
      </w:r>
      <w:r>
        <w:rPr>
          <w:rFonts w:hint="eastAsia" w:asciiTheme="minorEastAsia" w:hAnsiTheme="minorEastAsia" w:eastAsiaTheme="minorEastAsia"/>
          <w:bCs/>
          <w:color w:val="000000" w:themeColor="text1"/>
          <w:sz w:val="24"/>
          <w:u w:val="single"/>
          <w14:textFill>
            <w14:solidFill>
              <w14:schemeClr w14:val="tx1"/>
            </w14:solidFill>
          </w14:textFill>
        </w:rPr>
        <w:t>年</w:t>
      </w:r>
      <w:r>
        <w:rPr>
          <w:rFonts w:hint="eastAsia" w:asciiTheme="minorEastAsia" w:hAnsiTheme="minorEastAsia" w:eastAsiaTheme="minorEastAsia"/>
          <w:bCs/>
          <w:color w:val="000000" w:themeColor="text1"/>
          <w:sz w:val="24"/>
          <w:u w:val="single"/>
          <w:lang w:val="en-US" w:eastAsia="zh-CN"/>
          <w14:textFill>
            <w14:solidFill>
              <w14:schemeClr w14:val="tx1"/>
            </w14:solidFill>
          </w14:textFill>
        </w:rPr>
        <w:t>8</w:t>
      </w:r>
      <w:r>
        <w:rPr>
          <w:rFonts w:hint="eastAsia" w:asciiTheme="minorEastAsia" w:hAnsiTheme="minorEastAsia" w:eastAsiaTheme="minorEastAsia"/>
          <w:bCs/>
          <w:color w:val="000000" w:themeColor="text1"/>
          <w:sz w:val="24"/>
          <w:u w:val="single"/>
          <w14:textFill>
            <w14:solidFill>
              <w14:schemeClr w14:val="tx1"/>
            </w14:solidFill>
          </w14:textFill>
        </w:rPr>
        <w:t>月</w:t>
      </w:r>
      <w:r>
        <w:rPr>
          <w:rFonts w:hint="eastAsia" w:asciiTheme="minorEastAsia" w:hAnsiTheme="minorEastAsia" w:eastAsiaTheme="minorEastAsia"/>
          <w:bCs/>
          <w:color w:val="000000" w:themeColor="text1"/>
          <w:sz w:val="24"/>
          <w:u w:val="single"/>
          <w:lang w:val="en-US" w:eastAsia="zh-CN"/>
          <w14:textFill>
            <w14:solidFill>
              <w14:schemeClr w14:val="tx1"/>
            </w14:solidFill>
          </w14:textFill>
        </w:rPr>
        <w:t>14</w:t>
      </w:r>
      <w:r>
        <w:rPr>
          <w:rFonts w:hint="eastAsia" w:asciiTheme="minorEastAsia" w:hAnsiTheme="minorEastAsia" w:eastAsiaTheme="minorEastAsia"/>
          <w:bCs/>
          <w:color w:val="000000" w:themeColor="text1"/>
          <w:sz w:val="24"/>
          <w:u w:val="single"/>
          <w14:textFill>
            <w14:solidFill>
              <w14:schemeClr w14:val="tx1"/>
            </w14:solidFill>
          </w14:textFill>
        </w:rPr>
        <w:t>日</w:t>
      </w:r>
      <w:r>
        <w:rPr>
          <w:rFonts w:hint="eastAsia" w:asciiTheme="minorEastAsia" w:hAnsiTheme="minorEastAsia" w:eastAsiaTheme="minorEastAsia"/>
          <w:bCs/>
          <w:color w:val="000000" w:themeColor="text1"/>
          <w:sz w:val="24"/>
          <w:u w:val="single"/>
          <w:lang w:val="en-US" w:eastAsia="zh-CN"/>
          <w14:textFill>
            <w14:solidFill>
              <w14:schemeClr w14:val="tx1"/>
            </w14:solidFill>
          </w14:textFill>
        </w:rPr>
        <w:t>09</w:t>
      </w:r>
      <w:r>
        <w:rPr>
          <w:rFonts w:hint="eastAsia" w:asciiTheme="minorEastAsia" w:hAnsiTheme="minorEastAsia" w:eastAsiaTheme="minorEastAsia"/>
          <w:bCs/>
          <w:color w:val="000000" w:themeColor="text1"/>
          <w:sz w:val="24"/>
          <w:u w:val="single"/>
          <w14:textFill>
            <w14:solidFill>
              <w14:schemeClr w14:val="tx1"/>
            </w14:solidFill>
          </w14:textFill>
        </w:rPr>
        <w:t>点</w:t>
      </w:r>
      <w:r>
        <w:rPr>
          <w:rFonts w:hint="eastAsia" w:asciiTheme="minorEastAsia" w:hAnsiTheme="minorEastAsia" w:eastAsiaTheme="minorEastAsia"/>
          <w:bCs/>
          <w:color w:val="000000" w:themeColor="text1"/>
          <w:sz w:val="24"/>
          <w:u w:val="single"/>
          <w:lang w:val="en-US" w:eastAsia="zh-CN"/>
          <w14:textFill>
            <w14:solidFill>
              <w14:schemeClr w14:val="tx1"/>
            </w14:solidFill>
          </w14:textFill>
        </w:rPr>
        <w:t>00</w:t>
      </w:r>
      <w:r>
        <w:rPr>
          <w:rFonts w:hint="eastAsia" w:asciiTheme="minorEastAsia" w:hAnsiTheme="minorEastAsia" w:eastAsiaTheme="minorEastAsia"/>
          <w:bCs/>
          <w:color w:val="000000" w:themeColor="text1"/>
          <w:sz w:val="24"/>
          <w:u w:val="single"/>
          <w14:textFill>
            <w14:solidFill>
              <w14:schemeClr w14:val="tx1"/>
            </w14:solidFill>
          </w14:textFill>
        </w:rPr>
        <w:t>分00秒</w:t>
      </w:r>
      <w:r>
        <w:rPr>
          <w:rFonts w:hint="eastAsia" w:asciiTheme="minorEastAsia" w:hAnsiTheme="minorEastAsia" w:eastAsiaTheme="minorEastAsia"/>
          <w:bCs/>
          <w:color w:val="000000" w:themeColor="text1"/>
          <w:sz w:val="24"/>
          <w14:textFill>
            <w14:solidFill>
              <w14:schemeClr w14:val="tx1"/>
            </w14:solidFill>
          </w14:textFill>
        </w:rPr>
        <w:t>（北京时间）</w:t>
      </w:r>
    </w:p>
    <w:p w14:paraId="4BD0F701">
      <w:pPr>
        <w:spacing w:line="360" w:lineRule="auto"/>
        <w:ind w:firstLine="480" w:firstLineChars="200"/>
        <w:rPr>
          <w:rFonts w:asciiTheme="minorEastAsia" w:hAnsiTheme="minorEastAsia" w:eastAsiaTheme="minorEastAsia"/>
          <w:bCs/>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地点：</w:t>
      </w:r>
      <w:r>
        <w:rPr>
          <w:rFonts w:hint="eastAsia" w:ascii="宋体" w:hAnsi="宋体" w:cs="宋体"/>
          <w:color w:val="000000" w:themeColor="text1"/>
          <w:sz w:val="24"/>
          <w14:textFill>
            <w14:solidFill>
              <w14:schemeClr w14:val="tx1"/>
            </w14:solidFill>
          </w14:textFill>
        </w:rPr>
        <w:t>广西政府采购云平台（https://www.gcy.zfcg.gxzf.gov.cn/）</w:t>
      </w:r>
      <w:r>
        <w:rPr>
          <w:rFonts w:hint="eastAsia" w:cs="仿宋_GB2312" w:asciiTheme="minorEastAsia" w:hAnsiTheme="minorEastAsia" w:eastAsiaTheme="minorEastAsia"/>
          <w:b/>
          <w:color w:val="000000" w:themeColor="text1"/>
          <w:sz w:val="24"/>
          <w14:textFill>
            <w14:solidFill>
              <w14:schemeClr w14:val="tx1"/>
            </w14:solidFill>
          </w14:textFill>
        </w:rPr>
        <w:t>。</w:t>
      </w:r>
    </w:p>
    <w:p w14:paraId="2B06930E">
      <w:pPr>
        <w:pStyle w:val="633"/>
        <w:ind w:firstLine="0"/>
        <w:rPr>
          <w:b/>
          <w:color w:val="000000" w:themeColor="text1"/>
          <w14:textFill>
            <w14:solidFill>
              <w14:schemeClr w14:val="tx1"/>
            </w14:solidFill>
          </w14:textFill>
        </w:rPr>
      </w:pPr>
      <w:bookmarkStart w:id="28" w:name="_Toc28359093"/>
      <w:bookmarkStart w:id="29" w:name="_Toc28359016"/>
      <w:bookmarkStart w:id="30" w:name="_Toc35393802"/>
      <w:bookmarkStart w:id="31" w:name="_Toc35393633"/>
      <w:r>
        <w:rPr>
          <w:rFonts w:hint="eastAsia"/>
          <w:b/>
          <w:color w:val="000000" w:themeColor="text1"/>
          <w14:textFill>
            <w14:solidFill>
              <w14:schemeClr w14:val="tx1"/>
            </w14:solidFill>
          </w14:textFill>
        </w:rPr>
        <w:t>五、响应文件开启</w:t>
      </w:r>
      <w:bookmarkEnd w:id="28"/>
      <w:bookmarkEnd w:id="29"/>
      <w:bookmarkEnd w:id="30"/>
      <w:bookmarkEnd w:id="31"/>
    </w:p>
    <w:p w14:paraId="29823422">
      <w:pPr>
        <w:spacing w:line="360" w:lineRule="auto"/>
        <w:ind w:firstLine="480" w:firstLineChars="200"/>
        <w:rPr>
          <w:rFonts w:asciiTheme="minorEastAsia" w:hAnsiTheme="minorEastAsia" w:eastAsiaTheme="minorEastAsia"/>
          <w:bCs/>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时间：</w:t>
      </w:r>
      <w:r>
        <w:rPr>
          <w:rFonts w:hint="eastAsia" w:asciiTheme="minorEastAsia" w:hAnsiTheme="minorEastAsia" w:eastAsiaTheme="minorEastAsia"/>
          <w:color w:val="000000" w:themeColor="text1"/>
          <w:sz w:val="24"/>
          <w:u w:val="single"/>
          <w14:textFill>
            <w14:solidFill>
              <w14:schemeClr w14:val="tx1"/>
            </w14:solidFill>
          </w14:textFill>
        </w:rPr>
        <w:t>202</w:t>
      </w:r>
      <w:r>
        <w:rPr>
          <w:rFonts w:hint="eastAsia" w:asciiTheme="minorEastAsia" w:hAnsiTheme="minorEastAsia" w:eastAsiaTheme="minorEastAsia"/>
          <w:color w:val="000000" w:themeColor="text1"/>
          <w:sz w:val="24"/>
          <w:u w:val="single"/>
          <w:lang w:val="en-US" w:eastAsia="zh-CN"/>
          <w14:textFill>
            <w14:solidFill>
              <w14:schemeClr w14:val="tx1"/>
            </w14:solidFill>
          </w14:textFill>
        </w:rPr>
        <w:t>5</w:t>
      </w:r>
      <w:r>
        <w:rPr>
          <w:rFonts w:hint="eastAsia" w:asciiTheme="minorEastAsia" w:hAnsiTheme="minorEastAsia" w:eastAsiaTheme="minorEastAsia"/>
          <w:bCs/>
          <w:color w:val="000000" w:themeColor="text1"/>
          <w:sz w:val="24"/>
          <w:u w:val="single"/>
          <w14:textFill>
            <w14:solidFill>
              <w14:schemeClr w14:val="tx1"/>
            </w14:solidFill>
          </w14:textFill>
        </w:rPr>
        <w:t>年</w:t>
      </w:r>
      <w:r>
        <w:rPr>
          <w:rFonts w:hint="eastAsia" w:asciiTheme="minorEastAsia" w:hAnsiTheme="minorEastAsia" w:eastAsiaTheme="minorEastAsia"/>
          <w:bCs/>
          <w:color w:val="000000" w:themeColor="text1"/>
          <w:sz w:val="24"/>
          <w:u w:val="single"/>
          <w:lang w:val="en-US" w:eastAsia="zh-CN"/>
          <w14:textFill>
            <w14:solidFill>
              <w14:schemeClr w14:val="tx1"/>
            </w14:solidFill>
          </w14:textFill>
        </w:rPr>
        <w:t>8</w:t>
      </w:r>
      <w:r>
        <w:rPr>
          <w:rFonts w:hint="eastAsia" w:asciiTheme="minorEastAsia" w:hAnsiTheme="minorEastAsia" w:eastAsiaTheme="minorEastAsia"/>
          <w:bCs/>
          <w:color w:val="000000" w:themeColor="text1"/>
          <w:sz w:val="24"/>
          <w:u w:val="single"/>
          <w14:textFill>
            <w14:solidFill>
              <w14:schemeClr w14:val="tx1"/>
            </w14:solidFill>
          </w14:textFill>
        </w:rPr>
        <w:t>月</w:t>
      </w:r>
      <w:r>
        <w:rPr>
          <w:rFonts w:hint="eastAsia" w:asciiTheme="minorEastAsia" w:hAnsiTheme="minorEastAsia" w:eastAsiaTheme="minorEastAsia"/>
          <w:bCs/>
          <w:color w:val="000000" w:themeColor="text1"/>
          <w:sz w:val="24"/>
          <w:u w:val="single"/>
          <w:lang w:val="en-US" w:eastAsia="zh-CN"/>
          <w14:textFill>
            <w14:solidFill>
              <w14:schemeClr w14:val="tx1"/>
            </w14:solidFill>
          </w14:textFill>
        </w:rPr>
        <w:t>14</w:t>
      </w:r>
      <w:r>
        <w:rPr>
          <w:rFonts w:hint="eastAsia" w:asciiTheme="minorEastAsia" w:hAnsiTheme="minorEastAsia" w:eastAsiaTheme="minorEastAsia"/>
          <w:bCs/>
          <w:color w:val="000000" w:themeColor="text1"/>
          <w:sz w:val="24"/>
          <w:u w:val="single"/>
          <w14:textFill>
            <w14:solidFill>
              <w14:schemeClr w14:val="tx1"/>
            </w14:solidFill>
          </w14:textFill>
        </w:rPr>
        <w:t>日</w:t>
      </w:r>
      <w:r>
        <w:rPr>
          <w:rFonts w:hint="eastAsia" w:asciiTheme="minorEastAsia" w:hAnsiTheme="minorEastAsia" w:eastAsiaTheme="minorEastAsia"/>
          <w:bCs/>
          <w:color w:val="000000" w:themeColor="text1"/>
          <w:sz w:val="24"/>
          <w:u w:val="single"/>
          <w:lang w:val="en-US" w:eastAsia="zh-CN"/>
          <w14:textFill>
            <w14:solidFill>
              <w14:schemeClr w14:val="tx1"/>
            </w14:solidFill>
          </w14:textFill>
        </w:rPr>
        <w:t>09</w:t>
      </w:r>
      <w:r>
        <w:rPr>
          <w:rFonts w:hint="eastAsia" w:asciiTheme="minorEastAsia" w:hAnsiTheme="minorEastAsia" w:eastAsiaTheme="minorEastAsia"/>
          <w:bCs/>
          <w:color w:val="000000" w:themeColor="text1"/>
          <w:sz w:val="24"/>
          <w:u w:val="single"/>
          <w14:textFill>
            <w14:solidFill>
              <w14:schemeClr w14:val="tx1"/>
            </w14:solidFill>
          </w14:textFill>
        </w:rPr>
        <w:t>点</w:t>
      </w:r>
      <w:r>
        <w:rPr>
          <w:rFonts w:hint="eastAsia" w:asciiTheme="minorEastAsia" w:hAnsiTheme="minorEastAsia" w:eastAsiaTheme="minorEastAsia"/>
          <w:bCs/>
          <w:color w:val="000000" w:themeColor="text1"/>
          <w:sz w:val="24"/>
          <w:u w:val="single"/>
          <w:lang w:val="en-US" w:eastAsia="zh-CN"/>
          <w14:textFill>
            <w14:solidFill>
              <w14:schemeClr w14:val="tx1"/>
            </w14:solidFill>
          </w14:textFill>
        </w:rPr>
        <w:t>00</w:t>
      </w:r>
      <w:r>
        <w:rPr>
          <w:rFonts w:hint="eastAsia" w:asciiTheme="minorEastAsia" w:hAnsiTheme="minorEastAsia" w:eastAsiaTheme="minorEastAsia"/>
          <w:bCs/>
          <w:color w:val="000000" w:themeColor="text1"/>
          <w:sz w:val="24"/>
          <w:u w:val="single"/>
          <w14:textFill>
            <w14:solidFill>
              <w14:schemeClr w14:val="tx1"/>
            </w14:solidFill>
          </w14:textFill>
        </w:rPr>
        <w:t>分00秒</w:t>
      </w:r>
      <w:r>
        <w:rPr>
          <w:rFonts w:hint="eastAsia" w:asciiTheme="minorEastAsia" w:hAnsiTheme="minorEastAsia" w:eastAsiaTheme="minorEastAsia"/>
          <w:bCs/>
          <w:color w:val="000000" w:themeColor="text1"/>
          <w:sz w:val="24"/>
          <w14:textFill>
            <w14:solidFill>
              <w14:schemeClr w14:val="tx1"/>
            </w14:solidFill>
          </w14:textFill>
        </w:rPr>
        <w:t>（北京时间）</w:t>
      </w:r>
    </w:p>
    <w:p w14:paraId="36BB4EEA">
      <w:pPr>
        <w:spacing w:line="360" w:lineRule="auto"/>
        <w:ind w:firstLine="480" w:firstLineChars="200"/>
        <w:rPr>
          <w:rFonts w:asciiTheme="minorEastAsia" w:hAnsiTheme="minorEastAsia" w:eastAsiaTheme="minorEastAsia"/>
          <w:bCs/>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地点：</w:t>
      </w:r>
      <w:r>
        <w:rPr>
          <w:rFonts w:hint="eastAsia" w:ascii="宋体" w:hAnsi="宋体" w:cs="宋体"/>
          <w:color w:val="000000" w:themeColor="text1"/>
          <w:sz w:val="24"/>
          <w14:textFill>
            <w14:solidFill>
              <w14:schemeClr w14:val="tx1"/>
            </w14:solidFill>
          </w14:textFill>
        </w:rPr>
        <w:t>广西政府采购云平台（https://www.gcy.zfcg.gxzf.gov.cn/）</w:t>
      </w:r>
      <w:r>
        <w:rPr>
          <w:rFonts w:hint="eastAsia" w:cs="宋体" w:asciiTheme="minorEastAsia" w:hAnsiTheme="minorEastAsia" w:eastAsiaTheme="minorEastAsia"/>
          <w:color w:val="000000" w:themeColor="text1"/>
          <w:sz w:val="24"/>
          <w14:textFill>
            <w14:solidFill>
              <w14:schemeClr w14:val="tx1"/>
            </w14:solidFill>
          </w14:textFill>
        </w:rPr>
        <w:t>。</w:t>
      </w:r>
    </w:p>
    <w:p w14:paraId="75144DAC">
      <w:pPr>
        <w:pStyle w:val="633"/>
        <w:ind w:firstLine="0"/>
        <w:rPr>
          <w:b/>
          <w:color w:val="000000" w:themeColor="text1"/>
          <w14:textFill>
            <w14:solidFill>
              <w14:schemeClr w14:val="tx1"/>
            </w14:solidFill>
          </w14:textFill>
        </w:rPr>
      </w:pPr>
      <w:bookmarkStart w:id="32" w:name="_Toc35393803"/>
      <w:bookmarkStart w:id="33" w:name="_Toc28359094"/>
      <w:bookmarkStart w:id="34" w:name="_Toc28359017"/>
      <w:bookmarkStart w:id="35" w:name="_Toc35393634"/>
      <w:r>
        <w:rPr>
          <w:rFonts w:hint="eastAsia"/>
          <w:b/>
          <w:color w:val="000000" w:themeColor="text1"/>
          <w14:textFill>
            <w14:solidFill>
              <w14:schemeClr w14:val="tx1"/>
            </w14:solidFill>
          </w14:textFill>
        </w:rPr>
        <w:t>六、公告期限</w:t>
      </w:r>
      <w:bookmarkEnd w:id="32"/>
      <w:bookmarkEnd w:id="33"/>
      <w:bookmarkEnd w:id="34"/>
      <w:bookmarkEnd w:id="35"/>
    </w:p>
    <w:p w14:paraId="132C27E5">
      <w:pPr>
        <w:spacing w:line="360" w:lineRule="auto"/>
        <w:ind w:firstLine="480" w:firstLineChars="200"/>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自本公告发布之日起3个工作日。</w:t>
      </w:r>
    </w:p>
    <w:p w14:paraId="47524DDA">
      <w:pPr>
        <w:pStyle w:val="633"/>
        <w:ind w:firstLine="0"/>
        <w:rPr>
          <w:b/>
          <w:color w:val="000000" w:themeColor="text1"/>
          <w14:textFill>
            <w14:solidFill>
              <w14:schemeClr w14:val="tx1"/>
            </w14:solidFill>
          </w14:textFill>
        </w:rPr>
      </w:pPr>
      <w:bookmarkStart w:id="36" w:name="_Toc35393635"/>
      <w:bookmarkStart w:id="37" w:name="_Toc35393804"/>
      <w:r>
        <w:rPr>
          <w:rFonts w:hint="eastAsia"/>
          <w:b/>
          <w:color w:val="000000" w:themeColor="text1"/>
          <w14:textFill>
            <w14:solidFill>
              <w14:schemeClr w14:val="tx1"/>
            </w14:solidFill>
          </w14:textFill>
        </w:rPr>
        <w:t>七、其他补充事宜</w:t>
      </w:r>
      <w:bookmarkEnd w:id="36"/>
      <w:bookmarkEnd w:id="37"/>
    </w:p>
    <w:p w14:paraId="4178D288">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1.谈判保证金：</w:t>
      </w:r>
      <w:r>
        <w:rPr>
          <w:rFonts w:hint="eastAsia" w:ascii="宋体" w:hAnsi="宋体" w:cs="宋体"/>
          <w:color w:val="000000" w:themeColor="text1"/>
          <w:sz w:val="24"/>
          <w:lang w:val="en-US" w:eastAsia="zh-CN"/>
          <w14:textFill>
            <w14:solidFill>
              <w14:schemeClr w14:val="tx1"/>
            </w14:solidFill>
          </w14:textFill>
        </w:rPr>
        <w:t>无要求</w:t>
      </w:r>
      <w:r>
        <w:rPr>
          <w:rFonts w:hint="eastAsia" w:ascii="宋体" w:hAnsi="宋体" w:cs="宋体"/>
          <w:color w:val="000000" w:themeColor="text1"/>
          <w:sz w:val="24"/>
          <w14:textFill>
            <w14:solidFill>
              <w14:schemeClr w14:val="tx1"/>
            </w14:solidFill>
          </w14:textFill>
        </w:rPr>
        <w:t>。</w:t>
      </w:r>
    </w:p>
    <w:p w14:paraId="1788945B">
      <w:pPr>
        <w:spacing w:line="360" w:lineRule="auto"/>
        <w:ind w:firstLine="480" w:firstLineChars="200"/>
        <w:rPr>
          <w:rFonts w:hint="eastAsia" w:ascii="宋体" w:hAnsi="宋体" w:cs="宋体"/>
          <w:color w:val="000000"/>
          <w:sz w:val="24"/>
        </w:rPr>
      </w:pPr>
      <w:r>
        <w:rPr>
          <w:rFonts w:hint="eastAsia" w:ascii="宋体" w:hAnsi="宋体" w:cs="宋体"/>
          <w:color w:val="000000" w:themeColor="text1"/>
          <w:sz w:val="24"/>
          <w14:textFill>
            <w14:solidFill>
              <w14:schemeClr w14:val="tx1"/>
            </w14:solidFill>
          </w14:textFill>
        </w:rPr>
        <w:t>2.本项目需要落实的政府采购政策：</w:t>
      </w:r>
      <w:r>
        <w:rPr>
          <w:rFonts w:hint="eastAsia" w:ascii="宋体" w:hAnsi="宋体" w:cs="宋体"/>
          <w:color w:val="000000"/>
          <w:sz w:val="24"/>
        </w:rPr>
        <w:t>（1）落实强制采购节能产品、鼓励节能政策：对国家公布的节能产品政府采购品目清单中属于强制采购的产品，予以强制采购。属于非强制采购的产品，在技术、服务等指标同等条件下，予以优先采购。</w:t>
      </w:r>
    </w:p>
    <w:p w14:paraId="59592449">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（2）鼓励环保政策：在性能、技术、服务等指标同等条件下，优先采购国家公布的属于环境标志产品政府采购品目清单中产品。</w:t>
      </w:r>
    </w:p>
    <w:p w14:paraId="23DFD8A4">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（3）在技术、服务等指标同等条件下，应当优先采购创新产品。创新产品是指由省级以上行业主管部门认定的具有明晰的自主知识产权和品牌，创新程度高，技术水平先进，已通过检测许可生产的产品。</w:t>
      </w:r>
    </w:p>
    <w:p w14:paraId="78E18309">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sz w:val="24"/>
        </w:rPr>
        <w:t>（4）扶持中小企业政策：本项目专门面向小型和微型企业采购，监狱企业、残疾人福利性单位视同小型和微型企业</w:t>
      </w:r>
      <w:r>
        <w:rPr>
          <w:rFonts w:hint="eastAsia" w:ascii="宋体" w:hAnsi="宋体" w:cs="宋体"/>
          <w:color w:val="000000" w:themeColor="text1"/>
          <w:sz w:val="24"/>
          <w14:textFill>
            <w14:solidFill>
              <w14:schemeClr w14:val="tx1"/>
            </w14:solidFill>
          </w14:textFill>
        </w:rPr>
        <w:t>。</w:t>
      </w:r>
    </w:p>
    <w:p w14:paraId="32E278AB">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.网上公告媒体查询：中国政府采购网（http://www.ccgp.gov.cn/）、广西政府采购网（ http://www.ccgp-guangxi.gov.cn/ ）。</w:t>
      </w:r>
    </w:p>
    <w:p w14:paraId="0BCF262C">
      <w:pPr>
        <w:spacing w:line="360" w:lineRule="auto"/>
        <w:ind w:firstLine="480" w:firstLineChars="200"/>
        <w:rPr>
          <w:rFonts w:hint="eastAsia" w:ascii="宋体" w:hAnsi="宋体" w:cs="宋体"/>
          <w:color w:val="000000"/>
          <w:sz w:val="24"/>
        </w:rPr>
      </w:pPr>
      <w:r>
        <w:rPr>
          <w:rFonts w:hint="eastAsia" w:ascii="宋体" w:hAnsi="宋体" w:cs="宋体"/>
          <w:color w:val="000000"/>
          <w:sz w:val="24"/>
          <w:lang w:val="en-US" w:eastAsia="zh-CN"/>
        </w:rPr>
        <w:t>4.</w:t>
      </w:r>
      <w:r>
        <w:rPr>
          <w:rFonts w:hint="eastAsia" w:ascii="宋体" w:hAnsi="宋体" w:cs="宋体"/>
          <w:color w:val="000000"/>
          <w:sz w:val="24"/>
        </w:rPr>
        <w:t>本项目通过广西政府采购云平台实行在线谈判响应，为确保网上操作合法、有效和安全，谈判供应商应当在谈判截止时间前完成在“广西政府采购云平台”的身份认证，确保在电子谈判过程中能够对相关数据电文进行加密和使用电子签章。使用“广西政府采购云平台电子交易客户端”需要提前申领CA数字证书，申领流程请自行前往“北海市政府采购中心网站-相关下载-CA证书办理操作指南”进行查阅。</w:t>
      </w:r>
    </w:p>
    <w:p w14:paraId="374108C9">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5.各供应商通过广西政府采购云平台参与政府采购项目需下载使用新版客户端，新版客户端下载路径：广西政府采购网（http://zfcg.gxzf.gov.cn/）—办事服务—下载专区—广西政府采购云平台新版客户端。原在政采云平台注册的临时供应商需在新平台启用后重新注册登记。</w:t>
      </w:r>
    </w:p>
    <w:p w14:paraId="705CAA30">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6.广西政府采购云平台与政采云平台操作流程一致，首次登录新平台账号密码与政采云账号密码一致，新旧平台数据相互独立，后续修改新平台密码不会影响政采云平台密码。</w:t>
      </w:r>
    </w:p>
    <w:p w14:paraId="7054A9C3">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sz w:val="24"/>
        </w:rPr>
        <w:t>7.本项目采用远程异地评标。</w:t>
      </w:r>
    </w:p>
    <w:p w14:paraId="6D58175D">
      <w:pPr>
        <w:pStyle w:val="633"/>
        <w:ind w:firstLine="0"/>
        <w:rPr>
          <w:b/>
          <w:color w:val="000000" w:themeColor="text1"/>
          <w14:textFill>
            <w14:solidFill>
              <w14:schemeClr w14:val="tx1"/>
            </w14:solidFill>
          </w14:textFill>
        </w:rPr>
      </w:pPr>
      <w:bookmarkStart w:id="38" w:name="_Toc35393805"/>
      <w:bookmarkStart w:id="39" w:name="_Toc28359095"/>
      <w:bookmarkStart w:id="40" w:name="_Toc35393636"/>
      <w:bookmarkStart w:id="41" w:name="_Toc28359018"/>
      <w:r>
        <w:rPr>
          <w:rFonts w:hint="eastAsia"/>
          <w:b/>
          <w:color w:val="000000" w:themeColor="text1"/>
          <w14:textFill>
            <w14:solidFill>
              <w14:schemeClr w14:val="tx1"/>
            </w14:solidFill>
          </w14:textFill>
        </w:rPr>
        <w:t>八、凡对本次采购提出询问、质疑、投诉，请按以下方式联系</w:t>
      </w:r>
      <w:bookmarkEnd w:id="38"/>
      <w:bookmarkEnd w:id="39"/>
      <w:bookmarkEnd w:id="40"/>
      <w:bookmarkEnd w:id="41"/>
    </w:p>
    <w:p w14:paraId="4F556B9F">
      <w:pPr>
        <w:pStyle w:val="633"/>
        <w:ind w:firstLine="0"/>
        <w:rPr>
          <w:b/>
          <w:color w:val="000000" w:themeColor="text1"/>
          <w14:textFill>
            <w14:solidFill>
              <w14:schemeClr w14:val="tx1"/>
            </w14:solidFill>
          </w14:textFill>
        </w:rPr>
      </w:pPr>
      <w:bookmarkStart w:id="42" w:name="_Toc28359019"/>
      <w:bookmarkStart w:id="43" w:name="_Toc35393806"/>
      <w:bookmarkStart w:id="44" w:name="_Toc28359096"/>
      <w:bookmarkStart w:id="45" w:name="_Toc35393637"/>
      <w:r>
        <w:rPr>
          <w:rFonts w:hint="eastAsia"/>
          <w:b/>
          <w:color w:val="000000" w:themeColor="text1"/>
          <w14:textFill>
            <w14:solidFill>
              <w14:schemeClr w14:val="tx1"/>
            </w14:solidFill>
          </w14:textFill>
        </w:rPr>
        <w:t>1.采购人信息</w:t>
      </w:r>
      <w:bookmarkEnd w:id="42"/>
      <w:bookmarkEnd w:id="43"/>
      <w:bookmarkEnd w:id="44"/>
      <w:bookmarkEnd w:id="45"/>
    </w:p>
    <w:p w14:paraId="5B6EE398">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名</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称：</w:t>
      </w:r>
      <w:r>
        <w:rPr>
          <w:rFonts w:hint="eastAsia" w:asciiTheme="minorEastAsia" w:hAnsiTheme="minorEastAsia" w:eastAsiaTheme="minorEastAsia"/>
          <w:color w:val="000000" w:themeColor="text1"/>
          <w:sz w:val="24"/>
          <w:lang w:eastAsia="zh-CN"/>
          <w14:textFill>
            <w14:solidFill>
              <w14:schemeClr w14:val="tx1"/>
            </w14:solidFill>
          </w14:textFill>
        </w:rPr>
        <w:t>合浦县林业局</w:t>
      </w:r>
    </w:p>
    <w:p w14:paraId="6C985701">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地    址：北海市合浦县廉州镇还珠南路8号</w:t>
      </w:r>
      <w:r>
        <w:rPr>
          <w:rFonts w:asciiTheme="minorEastAsia" w:hAnsiTheme="minorEastAsia" w:eastAsiaTheme="minorEastAsia"/>
          <w:color w:val="000000" w:themeColor="text1"/>
          <w:sz w:val="24"/>
          <w14:textFill>
            <w14:solidFill>
              <w14:schemeClr w14:val="tx1"/>
            </w14:solidFill>
          </w14:textFill>
        </w:rPr>
        <w:t xml:space="preserve"> </w:t>
      </w:r>
    </w:p>
    <w:p w14:paraId="48FD33CA">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FF0000"/>
          <w:sz w:val="24"/>
        </w:rPr>
        <w:t xml:space="preserve"> </w:t>
      </w:r>
      <w:r>
        <w:rPr>
          <w:rFonts w:hint="eastAsia" w:asciiTheme="minorEastAsia" w:hAnsiTheme="minorEastAsia" w:eastAsiaTheme="minorEastAsia"/>
          <w:color w:val="auto"/>
          <w:sz w:val="24"/>
        </w:rPr>
        <w:t>项目联系人：</w:t>
      </w:r>
      <w:r>
        <w:rPr>
          <w:rFonts w:hint="eastAsia" w:asciiTheme="minorEastAsia" w:hAnsiTheme="minorEastAsia" w:eastAsiaTheme="minorEastAsia"/>
          <w:color w:val="auto"/>
          <w:sz w:val="24"/>
          <w:lang w:eastAsia="zh-CN"/>
        </w:rPr>
        <w:t>廖股长</w:t>
      </w:r>
      <w:r>
        <w:rPr>
          <w:rFonts w:hint="eastAsia" w:asciiTheme="minorEastAsia" w:hAnsiTheme="minorEastAsia" w:eastAsiaTheme="minorEastAsia"/>
          <w:color w:val="auto"/>
          <w:sz w:val="24"/>
        </w:rPr>
        <w:t xml:space="preserve"> </w:t>
      </w:r>
    </w:p>
    <w:p w14:paraId="2CE4D4A8">
      <w:pPr>
        <w:spacing w:line="360" w:lineRule="auto"/>
        <w:rPr>
          <w:rFonts w:asciiTheme="minorEastAsia" w:hAnsiTheme="minorEastAsia" w:eastAsiaTheme="minorEastAsia"/>
          <w:color w:val="auto"/>
          <w:sz w:val="24"/>
        </w:rPr>
      </w:pPr>
      <w:r>
        <w:rPr>
          <w:rFonts w:hint="eastAsia" w:asciiTheme="minorEastAsia" w:hAnsiTheme="minorEastAsia" w:eastAsiaTheme="minorEastAsia"/>
          <w:color w:val="auto"/>
          <w:sz w:val="24"/>
        </w:rPr>
        <w:t xml:space="preserve">    项目联系方式：</w:t>
      </w:r>
      <w:r>
        <w:rPr>
          <w:rFonts w:hint="eastAsia" w:hAnsi="宋体" w:cs="宋体"/>
          <w:color w:val="auto"/>
          <w:sz w:val="24"/>
          <w:highlight w:val="none"/>
          <w:shd w:val="clear" w:color="auto" w:fill="auto"/>
          <w:lang w:val="en-US" w:eastAsia="zh-CN"/>
        </w:rPr>
        <w:t>0779-7213660</w:t>
      </w:r>
    </w:p>
    <w:p w14:paraId="5797E0D3">
      <w:pPr>
        <w:pStyle w:val="633"/>
        <w:ind w:firstLine="0"/>
        <w:rPr>
          <w:b/>
          <w:color w:val="000000" w:themeColor="text1"/>
          <w14:textFill>
            <w14:solidFill>
              <w14:schemeClr w14:val="tx1"/>
            </w14:solidFill>
          </w14:textFill>
        </w:rPr>
      </w:pPr>
      <w:bookmarkStart w:id="46" w:name="_Toc35393638"/>
      <w:bookmarkStart w:id="47" w:name="_Toc28359097"/>
      <w:bookmarkStart w:id="48" w:name="_Toc35393807"/>
      <w:bookmarkStart w:id="49" w:name="_Toc28359020"/>
      <w:r>
        <w:rPr>
          <w:rFonts w:hint="eastAsia"/>
          <w:b/>
          <w:color w:val="000000" w:themeColor="text1"/>
          <w14:textFill>
            <w14:solidFill>
              <w14:schemeClr w14:val="tx1"/>
            </w14:solidFill>
          </w14:textFill>
        </w:rPr>
        <w:t>2.采购代理机构信息</w:t>
      </w:r>
      <w:bookmarkEnd w:id="46"/>
      <w:bookmarkEnd w:id="47"/>
      <w:bookmarkEnd w:id="48"/>
      <w:bookmarkEnd w:id="49"/>
    </w:p>
    <w:p w14:paraId="78B4C340">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名    称：广西中之元工程管理有限公司             </w:t>
      </w:r>
    </w:p>
    <w:p w14:paraId="53B5AC57">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地    址：北海市合浦县廉州镇文昌新城2栋9号楼</w:t>
      </w:r>
      <w:r>
        <w:rPr>
          <w:rFonts w:asciiTheme="minorEastAsia" w:hAnsiTheme="minorEastAsia" w:eastAsiaTheme="minorEastAsia"/>
          <w:color w:val="000000" w:themeColor="text1"/>
          <w:sz w:val="24"/>
          <w14:textFill>
            <w14:solidFill>
              <w14:schemeClr w14:val="tx1"/>
            </w14:solidFill>
          </w14:textFill>
        </w:rPr>
        <w:t xml:space="preserve"> </w:t>
      </w:r>
    </w:p>
    <w:p w14:paraId="6429A827">
      <w:pPr>
        <w:spacing w:line="360" w:lineRule="auto"/>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项目联系人：</w:t>
      </w:r>
      <w:r>
        <w:rPr>
          <w:rFonts w:hint="eastAsia" w:asciiTheme="minorEastAsia" w:hAnsiTheme="minorEastAsia" w:eastAsiaTheme="minorEastAsia"/>
          <w:color w:val="000000" w:themeColor="text1"/>
          <w:sz w:val="24"/>
          <w:lang w:eastAsia="zh-CN"/>
          <w14:textFill>
            <w14:solidFill>
              <w14:schemeClr w14:val="tx1"/>
            </w14:solidFill>
          </w14:textFill>
        </w:rPr>
        <w:t>庞雪</w:t>
      </w:r>
    </w:p>
    <w:p w14:paraId="20B54834">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项目联系方式：0779-7200788 </w:t>
      </w:r>
    </w:p>
    <w:p w14:paraId="50D8668E">
      <w:pPr>
        <w:pStyle w:val="633"/>
        <w:rPr>
          <w:color w:val="000000" w:themeColor="text1"/>
          <w14:textFill>
            <w14:solidFill>
              <w14:schemeClr w14:val="tx1"/>
            </w14:solidFill>
          </w14:textFill>
        </w:rPr>
      </w:pPr>
    </w:p>
    <w:p w14:paraId="24174683">
      <w:pPr>
        <w:widowControl/>
        <w:snapToGrid w:val="0"/>
        <w:spacing w:line="360" w:lineRule="auto"/>
        <w:ind w:right="97" w:rightChars="46"/>
        <w:jc w:val="left"/>
        <w:rPr>
          <w:rFonts w:hint="eastAsia" w:hAnsi="宋体" w:cs="宋体"/>
          <w:color w:val="auto"/>
          <w:sz w:val="24"/>
        </w:rPr>
      </w:pPr>
      <w:r>
        <w:rPr>
          <w:rFonts w:hint="eastAsia" w:hAnsi="宋体" w:cs="宋体"/>
          <w:color w:val="auto"/>
          <w:sz w:val="24"/>
        </w:rPr>
        <w:t xml:space="preserve">采购人：（盖章）                   </w:t>
      </w:r>
      <w:r>
        <w:rPr>
          <w:rFonts w:hint="eastAsia" w:hAnsi="宋体" w:cs="宋体"/>
          <w:color w:val="auto"/>
          <w:sz w:val="24"/>
          <w:lang w:val="en-US" w:eastAsia="zh-CN"/>
        </w:rPr>
        <w:t xml:space="preserve">         </w:t>
      </w:r>
      <w:r>
        <w:rPr>
          <w:rFonts w:hint="eastAsia" w:hAnsi="宋体" w:cs="宋体"/>
          <w:color w:val="auto"/>
          <w:sz w:val="24"/>
        </w:rPr>
        <w:t xml:space="preserve"> </w:t>
      </w:r>
      <w:r>
        <w:rPr>
          <w:rFonts w:hint="eastAsia" w:hAnsi="宋体" w:cs="宋体"/>
          <w:kern w:val="0"/>
          <w:sz w:val="24"/>
          <w:lang w:val="en-US" w:eastAsia="zh-CN"/>
        </w:rPr>
        <w:t>采购代理机构：</w:t>
      </w:r>
      <w:r>
        <w:rPr>
          <w:rFonts w:hint="eastAsia" w:hAnsi="宋体" w:cs="宋体"/>
          <w:color w:val="auto"/>
          <w:sz w:val="24"/>
        </w:rPr>
        <w:t>（盖章）</w:t>
      </w:r>
    </w:p>
    <w:p w14:paraId="59699505">
      <w:pPr>
        <w:widowControl/>
        <w:snapToGrid w:val="0"/>
        <w:spacing w:line="360" w:lineRule="auto"/>
        <w:ind w:right="97" w:rightChars="46"/>
        <w:jc w:val="left"/>
        <w:rPr>
          <w:rFonts w:hint="default" w:hAnsi="宋体" w:cs="宋体"/>
          <w:color w:val="auto"/>
          <w:kern w:val="0"/>
          <w:sz w:val="24"/>
          <w:lang w:val="en-US" w:eastAsia="zh-CN"/>
        </w:rPr>
      </w:pPr>
      <w:r>
        <w:rPr>
          <w:rFonts w:hint="eastAsia" w:hAnsi="宋体" w:cs="宋体"/>
          <w:color w:val="auto"/>
          <w:kern w:val="0"/>
          <w:sz w:val="24"/>
          <w:lang w:eastAsia="zh-CN"/>
        </w:rPr>
        <w:t>合浦县林业局</w:t>
      </w:r>
      <w:r>
        <w:rPr>
          <w:rFonts w:hint="eastAsia" w:hAnsi="宋体" w:cs="宋体"/>
          <w:color w:val="auto"/>
          <w:kern w:val="0"/>
          <w:sz w:val="24"/>
          <w:lang w:val="en-US" w:eastAsia="zh-CN"/>
        </w:rPr>
        <w:t xml:space="preserve">        </w:t>
      </w:r>
      <w:r>
        <w:rPr>
          <w:rFonts w:hint="eastAsia" w:hAnsi="宋体" w:cs="宋体"/>
          <w:kern w:val="0"/>
          <w:sz w:val="24"/>
          <w:lang w:val="en-US" w:eastAsia="zh-CN"/>
        </w:rPr>
        <w:t xml:space="preserve">                         </w:t>
      </w:r>
      <w:r>
        <w:rPr>
          <w:rFonts w:hint="eastAsia" w:hAnsi="宋体" w:cs="宋体"/>
          <w:color w:val="auto"/>
          <w:sz w:val="24"/>
          <w:lang w:eastAsia="zh-CN"/>
        </w:rPr>
        <w:t>广西中之元工程管理有限公司</w:t>
      </w:r>
    </w:p>
    <w:p w14:paraId="291E1FF1">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hAnsi="宋体" w:cs="宋体"/>
          <w:color w:val="auto"/>
          <w:sz w:val="24"/>
          <w:lang w:eastAsia="zh-CN"/>
        </w:rPr>
        <w:t>20</w:t>
      </w:r>
      <w:r>
        <w:rPr>
          <w:rFonts w:hint="eastAsia" w:hAnsi="宋体" w:cs="宋体"/>
          <w:color w:val="auto"/>
          <w:sz w:val="24"/>
          <w:lang w:val="en-US" w:eastAsia="zh-CN"/>
        </w:rPr>
        <w:t>25</w:t>
      </w:r>
      <w:r>
        <w:rPr>
          <w:rFonts w:hint="eastAsia" w:hAnsi="宋体" w:cs="宋体"/>
          <w:color w:val="auto"/>
          <w:sz w:val="24"/>
          <w:lang w:eastAsia="zh-CN"/>
        </w:rPr>
        <w:t>年</w:t>
      </w:r>
      <w:r>
        <w:rPr>
          <w:rFonts w:hint="eastAsia" w:hAnsi="宋体" w:cs="宋体"/>
          <w:color w:val="auto"/>
          <w:sz w:val="24"/>
          <w:lang w:val="en-US" w:eastAsia="zh-CN"/>
        </w:rPr>
        <w:t>8</w:t>
      </w:r>
      <w:r>
        <w:rPr>
          <w:rFonts w:hint="eastAsia" w:hAnsi="宋体" w:cs="宋体"/>
          <w:color w:val="auto"/>
          <w:sz w:val="24"/>
        </w:rPr>
        <w:t>月</w:t>
      </w:r>
      <w:r>
        <w:rPr>
          <w:rFonts w:hint="eastAsia" w:hAnsi="宋体" w:cs="宋体"/>
          <w:color w:val="auto"/>
          <w:sz w:val="24"/>
          <w:lang w:val="en-US" w:eastAsia="zh-CN"/>
        </w:rPr>
        <w:t>8</w:t>
      </w:r>
      <w:r>
        <w:rPr>
          <w:rFonts w:hint="eastAsia" w:hAnsi="宋体" w:cs="宋体"/>
          <w:color w:val="auto"/>
          <w:sz w:val="24"/>
        </w:rPr>
        <w:t xml:space="preserve">日                  </w:t>
      </w:r>
      <w:r>
        <w:rPr>
          <w:rFonts w:hint="eastAsia" w:hAnsi="宋体" w:cs="宋体"/>
          <w:color w:val="auto"/>
          <w:sz w:val="24"/>
          <w:lang w:val="en-US" w:eastAsia="zh-CN"/>
        </w:rPr>
        <w:t xml:space="preserve"> </w:t>
      </w:r>
      <w:r>
        <w:rPr>
          <w:rFonts w:hint="eastAsia" w:hAnsi="宋体" w:cs="宋体"/>
          <w:color w:val="auto"/>
          <w:sz w:val="24"/>
        </w:rPr>
        <w:t xml:space="preserve"> </w:t>
      </w:r>
      <w:r>
        <w:rPr>
          <w:rFonts w:hint="eastAsia" w:hAnsi="宋体" w:cs="宋体"/>
          <w:color w:val="auto"/>
          <w:sz w:val="24"/>
          <w:lang w:val="en-US" w:eastAsia="zh-CN"/>
        </w:rPr>
        <w:t xml:space="preserve">           </w:t>
      </w:r>
      <w:r>
        <w:rPr>
          <w:rFonts w:hint="eastAsia" w:hAnsi="宋体" w:cs="宋体"/>
          <w:color w:val="auto"/>
          <w:sz w:val="24"/>
          <w:lang w:eastAsia="zh-CN"/>
        </w:rPr>
        <w:t>20</w:t>
      </w:r>
      <w:r>
        <w:rPr>
          <w:rFonts w:hint="eastAsia" w:hAnsi="宋体" w:cs="宋体"/>
          <w:color w:val="auto"/>
          <w:sz w:val="24"/>
          <w:lang w:val="en-US" w:eastAsia="zh-CN"/>
        </w:rPr>
        <w:t>25</w:t>
      </w:r>
      <w:r>
        <w:rPr>
          <w:rFonts w:hint="eastAsia" w:hAnsi="宋体" w:cs="宋体"/>
          <w:color w:val="auto"/>
          <w:sz w:val="24"/>
          <w:lang w:eastAsia="zh-CN"/>
        </w:rPr>
        <w:t>年</w:t>
      </w:r>
      <w:r>
        <w:rPr>
          <w:rFonts w:hint="eastAsia" w:hAnsi="宋体" w:cs="宋体"/>
          <w:color w:val="auto"/>
          <w:sz w:val="24"/>
          <w:lang w:val="en-US" w:eastAsia="zh-CN"/>
        </w:rPr>
        <w:t>8</w:t>
      </w:r>
      <w:r>
        <w:rPr>
          <w:rFonts w:hint="eastAsia" w:hAnsi="宋体" w:cs="宋体"/>
          <w:color w:val="auto"/>
          <w:sz w:val="24"/>
        </w:rPr>
        <w:t>月</w:t>
      </w:r>
      <w:r>
        <w:rPr>
          <w:rFonts w:hint="eastAsia" w:hAnsi="宋体" w:cs="宋体"/>
          <w:color w:val="auto"/>
          <w:sz w:val="24"/>
          <w:lang w:val="en-US" w:eastAsia="zh-CN"/>
        </w:rPr>
        <w:t>8</w:t>
      </w:r>
      <w:r>
        <w:rPr>
          <w:rFonts w:hint="eastAsia" w:hAnsi="宋体" w:cs="宋体"/>
          <w:color w:val="auto"/>
          <w:sz w:val="24"/>
        </w:rPr>
        <w:t>日</w:t>
      </w:r>
    </w:p>
    <w:p w14:paraId="429F62AF">
      <w:pPr>
        <w:pStyle w:val="31"/>
        <w:spacing w:line="360" w:lineRule="auto"/>
        <w:ind w:firstLine="480" w:firstLineChars="200"/>
        <w:rPr>
          <w:rFonts w:cs="仿宋_GB2312" w:asciiTheme="minorEastAsia" w:hAnsiTheme="minorEastAsia" w:eastAsiaTheme="minorEastAsia"/>
          <w:color w:val="000000" w:themeColor="text1"/>
          <w:sz w:val="24"/>
          <w:szCs w:val="24"/>
          <w14:textFill>
            <w14:solidFill>
              <w14:schemeClr w14:val="tx1"/>
            </w14:solidFill>
          </w14:textFill>
        </w:rPr>
      </w:pPr>
    </w:p>
    <w:p w14:paraId="33F106A8">
      <w:pPr>
        <w:adjustRightInd/>
        <w:spacing w:line="360" w:lineRule="auto"/>
        <w:jc w:val="center"/>
        <w:rPr>
          <w:rFonts w:cs="仿宋_GB2312" w:asciiTheme="minorEastAsia" w:hAnsiTheme="minorEastAsia" w:eastAsiaTheme="minorEastAsia"/>
          <w:b/>
          <w:color w:val="000000" w:themeColor="text1"/>
          <w:sz w:val="36"/>
          <w:szCs w:val="20"/>
          <w14:textFill>
            <w14:solidFill>
              <w14:schemeClr w14:val="tx1"/>
            </w14:solidFill>
          </w14:textFill>
        </w:rPr>
      </w:pPr>
      <w:r>
        <w:rPr>
          <w:rFonts w:hint="eastAsia" w:cs="仿宋_GB2312" w:asciiTheme="minorEastAsia" w:hAnsiTheme="minorEastAsia" w:eastAsiaTheme="minorEastAsia"/>
          <w:b/>
          <w:color w:val="000000" w:themeColor="text1"/>
          <w:sz w:val="36"/>
          <w:szCs w:val="20"/>
          <w14:textFill>
            <w14:solidFill>
              <w14:schemeClr w14:val="tx1"/>
            </w14:solidFill>
          </w14:textFill>
        </w:rPr>
        <w:br w:type="page"/>
      </w:r>
    </w:p>
    <w:p w14:paraId="453830B9">
      <w:pPr>
        <w:adjustRightInd/>
        <w:spacing w:line="360" w:lineRule="auto"/>
        <w:jc w:val="center"/>
        <w:outlineLvl w:val="0"/>
        <w:rPr>
          <w:rFonts w:cs="仿宋_GB2312" w:asciiTheme="minorEastAsia" w:hAnsiTheme="minorEastAsia" w:eastAsiaTheme="minorEastAsia"/>
          <w:b/>
          <w:color w:val="000000" w:themeColor="text1"/>
          <w:sz w:val="32"/>
          <w:szCs w:val="20"/>
          <w14:textFill>
            <w14:solidFill>
              <w14:schemeClr w14:val="tx1"/>
            </w14:solidFill>
          </w14:textFill>
        </w:rPr>
      </w:pPr>
      <w:bookmarkStart w:id="50" w:name="_Toc181265282"/>
      <w:r>
        <w:rPr>
          <w:rFonts w:hint="eastAsia" w:cs="仿宋_GB2312" w:asciiTheme="minorEastAsia" w:hAnsiTheme="minorEastAsia" w:eastAsiaTheme="minorEastAsia"/>
          <w:b/>
          <w:color w:val="000000" w:themeColor="text1"/>
          <w:sz w:val="36"/>
          <w:szCs w:val="20"/>
          <w14:textFill>
            <w14:solidFill>
              <w14:schemeClr w14:val="tx1"/>
            </w14:solidFill>
          </w14:textFill>
        </w:rPr>
        <w:t>第二部分  竞争性谈判流程</w:t>
      </w:r>
      <w:bookmarkEnd w:id="50"/>
    </w:p>
    <w:p w14:paraId="79ADA401">
      <w:pPr>
        <w:pStyle w:val="394"/>
        <w:spacing w:before="0"/>
        <w:ind w:firstLine="0" w:firstLineChars="0"/>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szCs w:val="24"/>
          <w14:textFill>
            <w14:solidFill>
              <w14:schemeClr w14:val="tx1"/>
            </w14:solidFill>
          </w14:textFill>
        </w:rPr>
        <w:t>1.征集供应商</w:t>
      </w:r>
    </w:p>
    <w:p w14:paraId="39EECC0B">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1.1邀请供应商。</w:t>
      </w:r>
    </w:p>
    <w:p w14:paraId="23C71793">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ascii="Wingdings" w:hAnsi="Wingdings" w:cs="宋体"/>
          <w:color w:val="000000" w:themeColor="text1"/>
          <w:kern w:val="0"/>
          <w14:textFill>
            <w14:solidFill>
              <w14:schemeClr w14:val="tx1"/>
            </w14:solidFill>
          </w14:textFill>
        </w:rPr>
        <w:sym w:font="Wingdings" w:char="F0FE"/>
      </w:r>
      <w:r>
        <w:rPr>
          <w:rFonts w:hint="eastAsia" w:asciiTheme="minorEastAsia" w:hAnsiTheme="minorEastAsia" w:eastAsiaTheme="minorEastAsia"/>
          <w:b/>
          <w:color w:val="000000" w:themeColor="text1"/>
          <w:szCs w:val="24"/>
          <w14:textFill>
            <w14:solidFill>
              <w14:schemeClr w14:val="tx1"/>
            </w14:solidFill>
          </w14:textFill>
        </w:rPr>
        <w:t>采用公告方式邀请供应商的，</w:t>
      </w:r>
      <w:r>
        <w:rPr>
          <w:rFonts w:hint="eastAsia" w:asciiTheme="minorEastAsia" w:hAnsiTheme="minorEastAsia" w:eastAsiaTheme="minorEastAsia"/>
          <w:color w:val="000000" w:themeColor="text1"/>
          <w:szCs w:val="24"/>
          <w14:textFill>
            <w14:solidFill>
              <w14:schemeClr w14:val="tx1"/>
            </w14:solidFill>
          </w14:textFill>
        </w:rPr>
        <w:t>由采购人、采购代理机构在省级以上人民政府财政部门指定的政府采购信息发布媒体上发布谈判公告，邀请符合相应资格条件的供应商参与竞争性谈判采购活动。</w:t>
      </w:r>
    </w:p>
    <w:p w14:paraId="3D44ADCC">
      <w:pPr>
        <w:pStyle w:val="394"/>
        <w:spacing w:before="0"/>
        <w:ind w:firstLine="482"/>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b/>
          <w:color w:val="000000" w:themeColor="text1"/>
          <w:szCs w:val="24"/>
          <w14:textFill>
            <w14:solidFill>
              <w14:schemeClr w14:val="tx1"/>
            </w14:solidFill>
          </w14:textFill>
        </w:rPr>
        <w:t>□采用随机抽取方式邀请供应商的，</w:t>
      </w:r>
      <w:r>
        <w:rPr>
          <w:rFonts w:hint="eastAsia" w:asciiTheme="minorEastAsia" w:hAnsiTheme="minorEastAsia" w:eastAsiaTheme="minorEastAsia"/>
          <w:color w:val="000000" w:themeColor="text1"/>
          <w:szCs w:val="24"/>
          <w14:textFill>
            <w14:solidFill>
              <w14:schemeClr w14:val="tx1"/>
            </w14:solidFill>
          </w14:textFill>
        </w:rPr>
        <w:t>由采购人、采购代理机构从省级以上财政部门建立的供应商库中随机抽取不少于3家符合相应资格条件的供应商参与竞争性谈判采购活动。</w:t>
      </w:r>
    </w:p>
    <w:p w14:paraId="7D3E4E2A">
      <w:pPr>
        <w:pStyle w:val="394"/>
        <w:spacing w:before="0"/>
        <w:ind w:firstLine="482"/>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b/>
          <w:color w:val="000000" w:themeColor="text1"/>
          <w:szCs w:val="24"/>
          <w14:textFill>
            <w14:solidFill>
              <w14:schemeClr w14:val="tx1"/>
            </w14:solidFill>
          </w14:textFill>
        </w:rPr>
        <w:t>□采用书面推荐方式邀请供应商的，</w:t>
      </w:r>
      <w:r>
        <w:rPr>
          <w:rFonts w:hint="eastAsia" w:asciiTheme="minorEastAsia" w:hAnsiTheme="minorEastAsia" w:eastAsiaTheme="minorEastAsia"/>
          <w:color w:val="000000" w:themeColor="text1"/>
          <w:szCs w:val="24"/>
          <w14:textFill>
            <w14:solidFill>
              <w14:schemeClr w14:val="tx1"/>
            </w14:solidFill>
          </w14:textFill>
        </w:rPr>
        <w:t>由采购人和评审专家分别书面推荐不少于3家符合相应资格条件的供应商参与竞争性谈判采购活动。采取采购人和评审专家书面推荐方式选择供应商的，采购人和评审专家应当各自出具书面推荐意见。采购人推荐供应商的比例不得高于推荐供应商总数的50%。</w:t>
      </w:r>
    </w:p>
    <w:p w14:paraId="7BED8E4B">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1.2供应商获取谈判文件。</w:t>
      </w:r>
    </w:p>
    <w:p w14:paraId="3BA460FE">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1.3组织现场考察或召开答疑会（如果有）。</w:t>
      </w:r>
    </w:p>
    <w:p w14:paraId="3E1340F3">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1.4发布更正（延期）公告，澄清或修改谈判文件（如果有）。</w:t>
      </w:r>
    </w:p>
    <w:p w14:paraId="3F7CBB9C">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1.5供应商按谈判文件要求编制响应文件。</w:t>
      </w:r>
    </w:p>
    <w:p w14:paraId="693EC45F">
      <w:pPr>
        <w:pStyle w:val="394"/>
        <w:spacing w:before="0"/>
        <w:ind w:firstLine="0" w:firstLineChars="0"/>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2.响应文件开启与信用信息查询</w:t>
      </w:r>
    </w:p>
    <w:p w14:paraId="2AC4CF5C">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2.1供应商依据“提交响应文件的截止时间与地点”通过广西政府采购云平台在线提交响应文件。供应商在提交响应文件的截止时间前，可以补充、修改或撤回响应文件。</w:t>
      </w:r>
    </w:p>
    <w:p w14:paraId="1F740ED9">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2.2</w:t>
      </w:r>
      <w:r>
        <w:rPr>
          <w:rFonts w:hint="eastAsia" w:cs="Arial" w:asciiTheme="minorEastAsia" w:hAnsiTheme="minorEastAsia" w:eastAsiaTheme="minorEastAsia"/>
          <w:color w:val="000000" w:themeColor="text1"/>
          <w:kern w:val="0"/>
          <w:szCs w:val="24"/>
          <w14:textFill>
            <w14:solidFill>
              <w14:schemeClr w14:val="tx1"/>
            </w14:solidFill>
          </w14:textFill>
        </w:rPr>
        <w:t>采购人或者采购代理机构将通过“信用中国”网站(</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"http://www.creditchina.gov.cn" </w:instrText>
      </w:r>
      <w:r>
        <w:rPr>
          <w:color w:val="000000" w:themeColor="text1"/>
          <w14:textFill>
            <w14:solidFill>
              <w14:schemeClr w14:val="tx1"/>
            </w14:solidFill>
          </w14:textFill>
        </w:rPr>
        <w:fldChar w:fldCharType="separate"/>
      </w:r>
      <w:r>
        <w:rPr>
          <w:rStyle w:val="69"/>
          <w:rFonts w:hint="eastAsia" w:asciiTheme="minorEastAsia" w:hAnsiTheme="minorEastAsia" w:eastAsiaTheme="minorEastAsia"/>
          <w:snapToGrid/>
          <w:color w:val="000000" w:themeColor="text1"/>
          <w:sz w:val="24"/>
          <w:szCs w:val="24"/>
          <w14:textFill>
            <w14:solidFill>
              <w14:schemeClr w14:val="tx1"/>
            </w14:solidFill>
          </w14:textFill>
        </w:rPr>
        <w:t>www.creditchina.gov.cn</w:t>
      </w:r>
      <w:r>
        <w:rPr>
          <w:rStyle w:val="69"/>
          <w:rFonts w:hint="eastAsia" w:asciiTheme="minorEastAsia" w:hAnsiTheme="minorEastAsia" w:eastAsiaTheme="minorEastAsia"/>
          <w:snapToGrid/>
          <w:color w:val="000000" w:themeColor="text1"/>
          <w:sz w:val="24"/>
          <w:szCs w:val="24"/>
          <w14:textFill>
            <w14:solidFill>
              <w14:schemeClr w14:val="tx1"/>
            </w14:solidFill>
          </w14:textFill>
        </w:rPr>
        <w:fldChar w:fldCharType="end"/>
      </w:r>
      <w:r>
        <w:rPr>
          <w:rFonts w:hint="eastAsia" w:cs="Arial" w:asciiTheme="minorEastAsia" w:hAnsiTheme="minorEastAsia" w:eastAsiaTheme="minorEastAsia"/>
          <w:color w:val="000000" w:themeColor="text1"/>
          <w:kern w:val="0"/>
          <w:szCs w:val="24"/>
          <w14:textFill>
            <w14:solidFill>
              <w14:schemeClr w14:val="tx1"/>
            </w14:solidFill>
          </w14:textFill>
        </w:rPr>
        <w:t>)和中国政府采购网(www.ccgp.gov.cn)渠道查询供应商响应截止时间当日的信用记录。</w:t>
      </w:r>
    </w:p>
    <w:p w14:paraId="420EFA28">
      <w:pPr>
        <w:pStyle w:val="394"/>
        <w:spacing w:before="0"/>
        <w:ind w:firstLine="0" w:firstLineChars="0"/>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3.谈判与评审</w:t>
      </w:r>
    </w:p>
    <w:p w14:paraId="38170FC1">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3.1谈判小组签到。</w:t>
      </w:r>
    </w:p>
    <w:p w14:paraId="25161537">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3.2采购代理机构宣布有关纪律以及谈判、评审工作程序。</w:t>
      </w:r>
    </w:p>
    <w:p w14:paraId="1F8D444E">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3.3谈判小组审查确认谈判文件。谈判文件内容违反国家有关强制性规定的，谈判小组应当停止评审并向采购代理机构说明情况。</w:t>
      </w:r>
    </w:p>
    <w:p w14:paraId="26A319C7">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3.4谈判小组对供应商的资格进行审查。</w:t>
      </w:r>
    </w:p>
    <w:p w14:paraId="1440CACF">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3.5谈判小组审查响应文件。</w:t>
      </w:r>
    </w:p>
    <w:p w14:paraId="241646AA">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3.6对于未实质性响应谈判文件的响应文件由谈判小组认定响应无效，并告知该供应商。</w:t>
      </w:r>
    </w:p>
    <w:p w14:paraId="6FB2384B">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3.7供应商根据谈判小组要求对响应文件中含义不明确、同类问题表述不一致或者有明显文字和计算错误的内容等作出必要的澄清、说明或者更正。谈判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429D040C">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3.8谈判小组与符合要求的供应商进行谈判。谈判小组所有成员按照响应文件解密次序集中与单一供应商分别进行谈判，并给予所有参加谈判的供应商平等的谈判机会。谈判过程中，谈判小组可以根据谈判情况调整轮次。谈判时由采购代理机构或谈判小组利用广西政府采购云平台发起谈判邀请，供应商通过广西政府采购云平台“在线评审室”进行远程视频谈判。供应商使用CA数字证书登录广西政府采购云平台——收到视频评审邀请——点击“视频评审”进入“视频评审系统”——开始远程谈判活动。</w:t>
      </w:r>
    </w:p>
    <w:p w14:paraId="0E2EB8B0">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3.9经谈判确定谈判文件的变动情况。在谈判过程中，谈判小组可以根据谈判文件和谈判情况实质性变动采购需求中的技术、服务要求以及合同草案条款，但不得变动谈判文件中的其他内容。实质性变动的内容，须经采购人代表确认。对谈判文件作出的实质性变动是谈判文件的有效组成部分，谈判小组应当及时以书面形式同时通知所有参加谈判的供应商。</w:t>
      </w:r>
    </w:p>
    <w:p w14:paraId="30554F8E">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3.10供应商应当按照谈判文件的变动情况和谈判小组的要求重新提交响应文件，并由其法定代表人或授权代表签字或者加盖公章。由授权代表签字的，应当附法定代表人授权书。供应商为自然人的，应当由本人签字并附身份证明。签字或者加盖公章可以使用电子签名（如果有）。已提交响应文件的供应商，在提交最后报价之前，可以根据谈判情况退出谈判。如供应商未按谈判小组的要求在规定的时间内提交最后报价的，视为退出谈判。</w:t>
      </w:r>
    </w:p>
    <w:p w14:paraId="20E18EDD">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3.11谈判小组按照下列方式确定提交最后报价的供应商，有特殊规定的从其规定：</w:t>
      </w:r>
    </w:p>
    <w:p w14:paraId="197D1D11">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谈判文件能够详细列明采购标的的技术、服务要求的，谈判结束后，谈判小组应当要求所有继续参加谈判的供应商在规定时间内提交最后报价，提交最后报价的供应商不得少于3家。符合《政府采购非招标采购方式管理办法》（财政部令第74号）第二十七条第二款规定情形的，提交最后报价的供应商可以为2家。</w:t>
      </w:r>
    </w:p>
    <w:p w14:paraId="2DF32757">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32BF517B">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3.12确定进入最后报价的供应商在规定时间内提交最后报价。</w:t>
      </w:r>
    </w:p>
    <w:p w14:paraId="7F0B6FA6">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3.13谈判小组应当从质量和服务均能满足采购文件实质性响应要求的供应商中，按照最后报价由低到高的顺序提出3名以上成交候选人，并编写评审报告。</w:t>
      </w:r>
    </w:p>
    <w:p w14:paraId="15F05AE5">
      <w:pPr>
        <w:pStyle w:val="394"/>
        <w:spacing w:before="0"/>
        <w:ind w:firstLine="0" w:firstLineChars="0"/>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4. 成交</w:t>
      </w:r>
    </w:p>
    <w:p w14:paraId="03B7577A">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4.1</w:t>
      </w:r>
      <w:r>
        <w:rPr>
          <w:rFonts w:hint="eastAsia" w:ascii="宋体" w:hAnsi="宋体" w:cs="宋体"/>
          <w:color w:val="000000" w:themeColor="text1"/>
          <w:szCs w:val="24"/>
          <w14:textFill>
            <w14:solidFill>
              <w14:schemeClr w14:val="tx1"/>
            </w14:solidFill>
          </w14:textFill>
        </w:rPr>
        <w:t>政府采购项目实行全流程电子化，评审报告送交、采购结果确定和结果公告均在线完成。</w:t>
      </w:r>
      <w:r>
        <w:rPr>
          <w:rFonts w:hint="eastAsia" w:asciiTheme="minorEastAsia" w:hAnsiTheme="minorEastAsia" w:eastAsiaTheme="minorEastAsia"/>
          <w:color w:val="000000" w:themeColor="text1"/>
          <w:szCs w:val="24"/>
          <w14:textFill>
            <w14:solidFill>
              <w14:schemeClr w14:val="tx1"/>
            </w14:solidFill>
          </w14:textFill>
        </w:rPr>
        <w:t>采购代理机构应当依法及时将评审报告送采购人确认。采购人应当在收到评审报告后2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14:paraId="67A33930">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4.2采购代理机构在收到采购人对评审报告的确认意见和对成交供应商的确定结果后，应当在2个工作日内，在中国政府采购网、广西政府采购网上公告成交结果，同时向成交供应商发出成交通知书，并将谈判文件随成交结果同时公告。</w:t>
      </w:r>
    </w:p>
    <w:p w14:paraId="2C7B8B51">
      <w:pPr>
        <w:pStyle w:val="394"/>
        <w:spacing w:before="0"/>
        <w:ind w:firstLine="0" w:firstLineChars="0"/>
        <w:rPr>
          <w:rFonts w:cs="宋体"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5.合同及履约验收</w:t>
      </w:r>
    </w:p>
    <w:p w14:paraId="3D69542D">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5.1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245155E1">
      <w:pPr>
        <w:tabs>
          <w:tab w:val="left" w:pos="0"/>
        </w:tabs>
        <w:spacing w:line="360" w:lineRule="auto"/>
        <w:ind w:firstLine="482"/>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5.2成交供应商按照政策要求及合同约定缴纳履约保证金（如有）。</w:t>
      </w:r>
    </w:p>
    <w:p w14:paraId="4C30397D">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5.3合同履约。</w:t>
      </w:r>
    </w:p>
    <w:p w14:paraId="38B473E6">
      <w:pPr>
        <w:pStyle w:val="394"/>
        <w:spacing w:before="0"/>
        <w:ind w:firstLine="480"/>
        <w:rPr>
          <w:rFonts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themeColor="text1"/>
          <w:szCs w:val="24"/>
          <w14:textFill>
            <w14:solidFill>
              <w14:schemeClr w14:val="tx1"/>
            </w14:solidFill>
          </w14:textFill>
        </w:rPr>
        <w:t>5.4采购人组织验收。</w:t>
      </w:r>
    </w:p>
    <w:p w14:paraId="17C93405">
      <w:pPr>
        <w:widowControl/>
        <w:adjustRightInd/>
        <w:jc w:val="left"/>
        <w:rPr>
          <w:rFonts w:asciiTheme="minorEastAsia" w:hAnsiTheme="minorEastAsia" w:eastAsiaTheme="minorEastAsia"/>
          <w:b/>
          <w:color w:val="000000" w:themeColor="text1"/>
          <w:sz w:val="24"/>
          <w:szCs w:val="20"/>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br w:type="page"/>
      </w:r>
    </w:p>
    <w:p w14:paraId="56892F38">
      <w:pPr>
        <w:pStyle w:val="394"/>
        <w:spacing w:before="0"/>
        <w:ind w:firstLine="0" w:firstLineChars="0"/>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6.竞争性谈判流程图</w:t>
      </w:r>
    </w:p>
    <w:p w14:paraId="3C768404">
      <w:pPr>
        <w:pStyle w:val="394"/>
        <w:spacing w:before="0"/>
        <w:ind w:firstLine="0" w:firstLineChars="0"/>
        <w:rPr>
          <w:rFonts w:asciiTheme="minorEastAsia" w:hAnsiTheme="minorEastAsia" w:eastAsiaTheme="minorEastAsia"/>
          <w:b/>
          <w:color w:val="000000" w:themeColor="text1"/>
          <w14:textFill>
            <w14:solidFill>
              <w14:schemeClr w14:val="tx1"/>
            </w14:solidFill>
          </w14:textFill>
        </w:rPr>
      </w:pPr>
    </w:p>
    <w:p w14:paraId="0C35BCFA">
      <w:pPr>
        <w:widowControl/>
        <w:adjustRightInd/>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w:t>
      </w:r>
    </w:p>
    <w:p w14:paraId="2DDACC4C">
      <w:pPr>
        <w:widowControl/>
        <w:adjustRightInd/>
        <w:jc w:val="left"/>
        <w:rPr>
          <w:rFonts w:cs="仿宋_GB2312" w:asciiTheme="minorEastAsia" w:hAnsiTheme="minorEastAsia" w:eastAsiaTheme="minorEastAsia"/>
          <w:b/>
          <w:color w:val="000000" w:themeColor="text1"/>
          <w:sz w:val="36"/>
          <w:szCs w:val="20"/>
          <w14:textFill>
            <w14:solidFill>
              <w14:schemeClr w14:val="tx1"/>
            </w14:solidFill>
          </w14:textFill>
        </w:rPr>
      </w:pP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83EF52">
                            <w:pPr>
                              <w:rPr>
                                <w:rFonts w:asciiTheme="minorEastAsia" w:hAnsiTheme="minorEastAsia" w:eastAsiaTheme="minorEastAsia"/>
                              </w:rPr>
                            </w:pPr>
                            <w:r>
                              <w:rPr>
                                <w:rFonts w:hint="eastAsia" w:asciiTheme="minorEastAsia" w:hAnsiTheme="minorEastAsia" w:eastAsiaTheme="minorEastAsia"/>
                              </w:rPr>
                              <w:t>验收</w:t>
                            </w:r>
                          </w:p>
                          <w:p w14:paraId="587A4CA9">
                            <w:pPr>
                              <w:rPr>
                                <w:rFonts w:ascii="仿宋_GB2312" w:eastAsia="仿宋_GB2312"/>
                              </w:rPr>
                            </w:pPr>
                            <w:r>
                              <w:rPr>
                                <w:rFonts w:hint="eastAsia" w:ascii="仿宋_GB2312" w:eastAsia="仿宋_GB2312"/>
                              </w:rPr>
                              <w:t>立项</w:t>
                            </w:r>
                          </w:p>
                          <w:p w14:paraId="52D4A9B1">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31.15pt;margin-top:461.35pt;height:20.6pt;width:38.75pt;z-index:251662336;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MIBbXtUAgAAoQQAAA4AAABkcnMvZTJvRG9jLnhtbK1U&#10;zXLTMBC+M8M7aHSnTkybKZk6nbZpuBTamcBwVmQ59qA/JCV2eQD6Bpy4cOe5+hx8kp2UFg49cFFW&#10;u+tvdz99m5PTTkmyFc43Rhd0fDCiRGhuykavC/rxw+LVMSU+MF0yabQo6K3w9HT28sVJa6ciN7WR&#10;pXAEINpPW1vQOgQ7zTLPa6GYPzBWaAQr4xQLuLp1VjrWAl3JLB+NJllrXGmd4cJ7eOd9kA6I7jmA&#10;pqoaLuaGb5TQoUd1QrKAkXzdWE9nqduqEjxcV5UXgciCYtKQThSBvYpnNjth07Vjtm740AJ7TgtP&#10;ZlKs0Si6h5qzwMjGNX9BqYY7400VDrhRWT9IYgRTjEdPuFnWzIo0C6j2dk+6/3+w/P32xpGmLGhO&#10;iWYKD37//e7+x6/7n99IHulprZ8ia2mRF7pz00E0O7+HM07dVU7FX8xDEAe5t3tyRRcIh/PwTT7O&#10;jyjhCOWT8SRP5GcPH1vnw1thFIlGQR3eLlHKtlc+oBGk7lJiLW9kUy4aKdPFrVcX0pEtwzvPzy8v&#10;F4fpW7lR70zZuyG+0fDgcEMWvft45wa+72FSrUf4UpO2oJPXR6ME+ygWm9rXXknGP0d6ItpDh7hJ&#10;DWcksyctWqFbdQPDK1PegmBneoV6yxcNcK+YDzfMQZLgFEsbrnFU0qAZM1iU1MZ9/Zc/5kMpiFLS&#10;QuIF9V82zAk89EZdGDA1xqpbnkzguyB3ZuWM+oQ9PYsICDHNgVPQsDMvQr9E2HMuzs5SEhRtWbjS&#10;S8sHjaR5odxEx7BlcTX+vCdWHv5Z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jGhsNkAAAAL&#10;AQAADwAAAAAAAAABACAAAAAiAAAAZHJzL2Rvd25yZXYueG1sUEsBAhQAFAAAAAgAh07iQMIBbXtU&#10;AgAAoQQAAA4AAAAAAAAAAQAgAAAAKAEAAGRycy9lMm9Eb2MueG1sUEsFBgAAAAAGAAYAWQEAAO4F&#10;AAAAAA==&#10;">
                <v:fill on="t" focussize="0,0"/>
                <v:stroke weight="0.5pt" color="#000000 [3204]" joinstyle="round"/>
                <v:imagedata o:title=""/>
                <o:lock v:ext="edit" aspectratio="f"/>
                <v:textbox>
                  <w:txbxContent>
                    <w:p w14:paraId="6F83EF52">
                      <w:pPr>
                        <w:rPr>
                          <w:rFonts w:asciiTheme="minorEastAsia" w:hAnsiTheme="minorEastAsia" w:eastAsiaTheme="minorEastAsia"/>
                        </w:rPr>
                      </w:pPr>
                      <w:r>
                        <w:rPr>
                          <w:rFonts w:hint="eastAsia" w:asciiTheme="minorEastAsia" w:hAnsiTheme="minorEastAsia" w:eastAsiaTheme="minorEastAsia"/>
                        </w:rPr>
                        <w:t>验收</w:t>
                      </w:r>
                    </w:p>
                    <w:p w14:paraId="587A4CA9">
                      <w:pPr>
                        <w:rPr>
                          <w:rFonts w:ascii="仿宋_GB2312" w:eastAsia="仿宋_GB2312"/>
                        </w:rPr>
                      </w:pPr>
                      <w:r>
                        <w:rPr>
                          <w:rFonts w:hint="eastAsia" w:ascii="仿宋_GB2312" w:eastAsia="仿宋_GB2312"/>
                        </w:rPr>
                        <w:t>立项</w:t>
                      </w:r>
                    </w:p>
                    <w:p w14:paraId="52D4A9B1">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2816;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51B339">
                            <w:pPr>
                              <w:rPr>
                                <w:rFonts w:asciiTheme="minorEastAsia" w:hAnsiTheme="minorEastAsia" w:eastAsiaTheme="minorEastAsia"/>
                              </w:rPr>
                            </w:pPr>
                            <w:r>
                              <w:rPr>
                                <w:rFonts w:hint="eastAsia" w:asciiTheme="minorEastAsia" w:hAnsiTheme="minorEastAsia" w:eastAsiaTheme="minorEastAsia"/>
                              </w:rPr>
                              <w:t>履约</w:t>
                            </w:r>
                          </w:p>
                          <w:p w14:paraId="65FC1439">
                            <w:pPr>
                              <w:rPr>
                                <w:rFonts w:ascii="仿宋_GB2312" w:eastAsia="仿宋_GB2312"/>
                              </w:rPr>
                            </w:pPr>
                            <w:r>
                              <w:rPr>
                                <w:rFonts w:hint="eastAsia" w:ascii="仿宋_GB2312" w:eastAsia="仿宋_GB2312"/>
                              </w:rPr>
                              <w:t>立项</w:t>
                            </w:r>
                          </w:p>
                          <w:p w14:paraId="341D7A6D">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31pt;margin-top:419.85pt;height:20.6pt;width:38.75pt;z-index:251663360;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hhRZ61QCAAChBAAADgAAAGRycy9lMm9Eb2MueG1s&#10;rVTNctMwEL4zwztodKdOQptpMnU6bdNwKbQzgeGsyHLsQX9ISuzyAPAGnLhw57n6HHySnYQWDj1w&#10;UVa76293P32bs/NWSbIVztdG53R4NKBEaG6KWq9z+uH94tUpJT4wXTBptMjpvfD0fPbyxVljp2Jk&#10;KiML4QhAtJ82NqdVCHaaZZ5XQjF/ZKzQCJbGKRZwdeuscKwBupLZaDAYZ41xhXWGC+/hnXdB2iO6&#10;5wCasqy5mBu+UUKHDtUJyQJG8lVtPZ2lbstS8HBbll4EInOKSUM6UQT2Kp7Z7IxN147ZquZ9C+w5&#10;LTyZSbFao+geas4CIxtX/wWlau6MN2U44kZl3SCJEUwxHDzhZlkxK9IsoNrbPen+/8Hyd9s7R+oi&#10;pxNKNFN48Ifv3x5+/Hr4+ZVMIj2N9VNkLS3yQntpWohm5/dwxqnb0qn4i3kI4iD3fk+uaAPhcB5P&#10;RsPRCSUcodF4OB4l8rPDx9b58EYYRaKRU4e3S5Sy7Y0PaASpu5RYyxtZF4taynRx69WVdGTL8M7z&#10;y+vrxXH6Vm7UW1N0bohv0D843JBF5z7duYHvO5hU6xG+1KTJ6fj1ySDBPorFpva1V5LxT5GeiHbo&#10;EDep4YxkdqRFK7Srtmd4ZYp7EOxMp1Bv+aIG7g3z4Y45SBKcYmnDLY5SGjRjeouSyrgv//LHfCgF&#10;UUoaSDyn/vOGOYGH3qgrA6aGWHXLkwl8F+TOLJ1RH7GnFxEBIaY5cHIaduZV6JYIe87FxUVKgqIt&#10;Czd6aXmvkTQvlJvo6Lcsrsaf98TK4Z9l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OjxK2wAA&#10;AAsBAAAPAAAAAAAAAAEAIAAAACIAAABkcnMvZG93bnJldi54bWxQSwECFAAUAAAACACHTuJAhhRZ&#10;61QCAAChBAAADgAAAAAAAAABACAAAAAqAQAAZHJzL2Uyb0RvYy54bWxQSwUGAAAAAAYABgBZAQAA&#10;8AUAAAAA&#10;">
                <v:fill on="t" focussize="0,0"/>
                <v:stroke weight="0.5pt" color="#000000 [3204]" joinstyle="round"/>
                <v:imagedata o:title=""/>
                <o:lock v:ext="edit" aspectratio="f"/>
                <v:textbox>
                  <w:txbxContent>
                    <w:p w14:paraId="6251B339">
                      <w:pPr>
                        <w:rPr>
                          <w:rFonts w:asciiTheme="minorEastAsia" w:hAnsiTheme="minorEastAsia" w:eastAsiaTheme="minorEastAsia"/>
                        </w:rPr>
                      </w:pPr>
                      <w:r>
                        <w:rPr>
                          <w:rFonts w:hint="eastAsia" w:asciiTheme="minorEastAsia" w:hAnsiTheme="minorEastAsia" w:eastAsiaTheme="minorEastAsia"/>
                        </w:rPr>
                        <w:t>履约</w:t>
                      </w:r>
                    </w:p>
                    <w:p w14:paraId="65FC1439">
                      <w:pPr>
                        <w:rPr>
                          <w:rFonts w:ascii="仿宋_GB2312" w:eastAsia="仿宋_GB2312"/>
                        </w:rPr>
                      </w:pPr>
                      <w:r>
                        <w:rPr>
                          <w:rFonts w:hint="eastAsia" w:ascii="仿宋_GB2312" w:eastAsia="仿宋_GB2312"/>
                        </w:rPr>
                        <w:t>立项</w:t>
                      </w:r>
                    </w:p>
                    <w:p w14:paraId="341D7A6D">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5F6C34">
                            <w:pPr>
                              <w:jc w:val="center"/>
                              <w:rPr>
                                <w:rFonts w:asciiTheme="minorEastAsia" w:hAnsiTheme="minorEastAsia" w:eastAsiaTheme="minorEastAsia"/>
                              </w:rPr>
                            </w:pPr>
                            <w:r>
                              <w:rPr>
                                <w:rFonts w:hint="eastAsia" w:asciiTheme="minorEastAsia" w:hAnsiTheme="minorEastAsia" w:eastAsiaTheme="minorEastAsia"/>
                              </w:rPr>
                              <w:t>签订合同</w:t>
                            </w:r>
                          </w:p>
                          <w:p w14:paraId="5DA54BC2">
                            <w:pPr>
                              <w:rPr>
                                <w:rFonts w:ascii="仿宋_GB2312" w:eastAsia="仿宋_GB2312"/>
                              </w:rPr>
                            </w:pPr>
                            <w:r>
                              <w:rPr>
                                <w:rFonts w:hint="eastAsia" w:ascii="仿宋_GB2312" w:eastAsia="仿宋_GB2312"/>
                              </w:rPr>
                              <w:t>立项</w:t>
                            </w:r>
                          </w:p>
                          <w:p w14:paraId="46EBD0EE">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08.7pt;margin-top:378.15pt;height:20.65pt;width:84.45pt;z-index:251679744;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A5ckNBSAgAApAQAAA4AAABkcnMvZTJvRG9jLnhtbK1U&#10;zXLTMBC+M8M7aHSndgIpnUydTts0XArtTGA4K7Ice9AfkhK7PAB9A05cuPNcfQ4+yU76A4ceuMir&#10;3dWn3U/f+vikU5JshfON0QUdHeSUCM1N2eh1QT99XLw6osQHpksmjRYFvRGensxevjhu7VSMTW1k&#10;KRwBiPbT1ha0DsFOs8zzWijmD4wVGsHKOMUCtm6dlY61QFcyG+f5YdYaV1pnuPAe3nkfpAOiew6g&#10;qaqGi7nhGyV06FGdkCygJV831tNZqraqBA9XVeVFILKg6DSkFZfAXsU1mx2z6doxWzd8KIE9p4Qn&#10;PSnWaFy6h5qzwMjGNX9BqYY7400VDrhRWd9IYgRdjPIn3CxrZkXqBVR7uyfd/z9Y/mF77UhTQgmg&#10;RDOFF7/7cXv38/fdr+8EPhDUWj9F3tIiM3RnpkPyzu/hjH13lVPxi44I4sC62dMrukB4PJS/HU9G&#10;E0o4YuPD8XgyiTDZ/WnrfHgnjCLRKKjD8yVW2fbShz51lxIv80Y25aKRMm3cenUuHdkyPPX87OJi&#10;8SadlRv13pS9G/rLhzeHG8ro3Uc7N0rxPUwq6xG+1KQt6OHrSZ5gH8ViUfu7V5LxL0NjD7KALTVg&#10;I5s9a9EK3aobKF6Z8gYMO9OL1Fu+aIB7yXy4Zg6qBKmY23CFpZIGxZjBoqQ27tu//DEfYkGUkhYq&#10;L6j/umFO4Kk36tyAqRGm3fJkAt8FuTMrZ9RnjOppRECIaQ6cgoadeR76OcKoc3F6mpIgasvCpV5a&#10;Pogk9QvxJkKHQYvT8XCfWLn/uc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e6uz7ZAAAACwEA&#10;AA8AAAAAAAAAAQAgAAAAIgAAAGRycy9kb3ducmV2LnhtbFBLAQIUABQAAAAIAIdO4kAOXJDQUgIA&#10;AKQEAAAOAAAAAAAAAAEAIAAAACgBAABkcnMvZTJvRG9jLnhtbFBLBQYAAAAABgAGAFkBAADsBQAA&#10;AAA=&#10;">
                <v:fill on="t" focussize="0,0"/>
                <v:stroke weight="0.5pt" color="#000000 [3204]" joinstyle="round"/>
                <v:imagedata o:title=""/>
                <o:lock v:ext="edit" aspectratio="f"/>
                <v:textbox>
                  <w:txbxContent>
                    <w:p w14:paraId="795F6C34">
                      <w:pPr>
                        <w:jc w:val="center"/>
                        <w:rPr>
                          <w:rFonts w:asciiTheme="minorEastAsia" w:hAnsiTheme="minorEastAsia" w:eastAsiaTheme="minorEastAsia"/>
                        </w:rPr>
                      </w:pPr>
                      <w:r>
                        <w:rPr>
                          <w:rFonts w:hint="eastAsia" w:asciiTheme="minorEastAsia" w:hAnsiTheme="minorEastAsia" w:eastAsiaTheme="minorEastAsia"/>
                        </w:rPr>
                        <w:t>签订合同</w:t>
                      </w:r>
                    </w:p>
                    <w:p w14:paraId="5DA54BC2">
                      <w:pPr>
                        <w:rPr>
                          <w:rFonts w:ascii="仿宋_GB2312" w:eastAsia="仿宋_GB2312"/>
                        </w:rPr>
                      </w:pPr>
                      <w:r>
                        <w:rPr>
                          <w:rFonts w:hint="eastAsia" w:ascii="仿宋_GB2312" w:eastAsia="仿宋_GB2312"/>
                        </w:rPr>
                        <w:t>立项</w:t>
                      </w:r>
                    </w:p>
                    <w:p w14:paraId="46EBD0EE">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9BBE43">
                            <w:pPr>
                              <w:rPr>
                                <w:rFonts w:asciiTheme="minorEastAsia" w:hAnsiTheme="minorEastAsia" w:eastAsiaTheme="minorEastAsia"/>
                              </w:rPr>
                            </w:pPr>
                            <w:r>
                              <w:rPr>
                                <w:rFonts w:hint="eastAsia" w:asciiTheme="minorEastAsia" w:hAnsiTheme="minorEastAsia" w:eastAsiaTheme="minorEastAsia"/>
                              </w:rPr>
                              <w:t>成交公告；成交通知书</w:t>
                            </w:r>
                          </w:p>
                          <w:p w14:paraId="318673E1">
                            <w:pPr>
                              <w:rPr>
                                <w:rFonts w:ascii="仿宋_GB2312" w:eastAsia="仿宋_GB2312"/>
                              </w:rPr>
                            </w:pPr>
                            <w:r>
                              <w:rPr>
                                <w:rFonts w:hint="eastAsia" w:ascii="仿宋_GB2312" w:eastAsia="仿宋_GB2312"/>
                              </w:rPr>
                              <w:t>立项</w:t>
                            </w:r>
                          </w:p>
                          <w:p w14:paraId="72A89A1E">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91.3pt;margin-top:338pt;height:20.6pt;width:124.55pt;z-index:251676672;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Ygc/9VMCAACkBAAADgAAAGRycy9lMm9Eb2MueG1srVTN&#10;ctMwEL4zwztodKdOAg2ZTJ1O2jRcCu1MYDgrshx70B+SErs8ALwBJy7cea4+B59kJ6GFQw9c5NXu&#10;6tvdb3d9dt4qSXbC+dronA5PBpQIzU1R601OP7xfvphQ4gPTBZNGi5zeCU/PZ8+fnTV2KkamMrIQ&#10;jgBE+2ljc1qFYKdZ5nklFPMnxgoNY2mcYgFXt8kKxxqgK5mNBoNx1hhXWGe48B7aRWekPaJ7CqAp&#10;y5qLheFbJXToUJ2QLKAkX9XW01nKtiwFDzdl6UUgMqeoNKQTQSCv45nNzth045itat6nwJ6SwqOa&#10;FKs1gh6gFiwwsnX1X1Cq5s54U4YTblTWFZIYQRXDwSNuVhWzItUCqr09kO7/Hyx/t7t1pC4wCUNK&#10;NFPo+P33b/c/ft3//EqgA0GN9VP4rSw8Q3thWjjv9R7KWHdbOhW/qIjADnrvDvSKNhAeH51Ohq8n&#10;p5Rw2Ebj4XiU+M+Or63z4Y0wikQhpw7tS6yy3bUPyASue5cYzBtZF8taynRxm/WldGTH0OrFxdXV&#10;8lV6K7fqrSk6NeZv0PccakxGp57s1cD3HUyK9QBfatLkdPzydJBgH9hiUofYa8n4p8hPRDtmiJvU&#10;UEY2O9aiFNp121O8NsUdGHamG1Jv+bIG7jXz4ZY5TCVIxd6GGxylNEjG9BIllXFf/qWP/hgWWClp&#10;MOU59Z+3zAm0eqsuDZhC1xEpicB3Qe7F0hn1Eas6jwgwMc2Bk9OwFy9Dt0dYdS7m8+SEobYsXOuV&#10;5f2QpHoxvImOftHidvx5T6wcfy6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60bpPYAAAACwEA&#10;AA8AAAAAAAAAAQAgAAAAIgAAAGRycy9kb3ducmV2LnhtbFBLAQIUABQAAAAIAIdO4kBiBz/1UwIA&#10;AKQEAAAOAAAAAAAAAAEAIAAAACcBAABkcnMvZTJvRG9jLnhtbFBLBQYAAAAABgAGAFkBAADsBQAA&#10;AAA=&#10;">
                <v:fill on="t" focussize="0,0"/>
                <v:stroke weight="0.5pt" color="#000000 [3204]" joinstyle="round"/>
                <v:imagedata o:title=""/>
                <o:lock v:ext="edit" aspectratio="f"/>
                <v:textbox>
                  <w:txbxContent>
                    <w:p w14:paraId="6F9BBE43">
                      <w:pPr>
                        <w:rPr>
                          <w:rFonts w:asciiTheme="minorEastAsia" w:hAnsiTheme="minorEastAsia" w:eastAsiaTheme="minorEastAsia"/>
                        </w:rPr>
                      </w:pPr>
                      <w:r>
                        <w:rPr>
                          <w:rFonts w:hint="eastAsia" w:asciiTheme="minorEastAsia" w:hAnsiTheme="minorEastAsia" w:eastAsiaTheme="minorEastAsia"/>
                        </w:rPr>
                        <w:t>成交公告；成交通知书</w:t>
                      </w:r>
                    </w:p>
                    <w:p w14:paraId="318673E1">
                      <w:pPr>
                        <w:rPr>
                          <w:rFonts w:ascii="仿宋_GB2312" w:eastAsia="仿宋_GB2312"/>
                        </w:rPr>
                      </w:pPr>
                      <w:r>
                        <w:rPr>
                          <w:rFonts w:hint="eastAsia" w:ascii="仿宋_GB2312" w:eastAsia="仿宋_GB2312"/>
                        </w:rPr>
                        <w:t>立项</w:t>
                      </w:r>
                    </w:p>
                    <w:p w14:paraId="72A89A1E">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E3F1D3">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7B49DF16">
                            <w:pPr>
                              <w:rPr>
                                <w:rFonts w:ascii="仿宋_GB2312" w:eastAsia="仿宋_GB2312"/>
                              </w:rPr>
                            </w:pPr>
                            <w:r>
                              <w:rPr>
                                <w:rFonts w:hint="eastAsia" w:ascii="仿宋_GB2312" w:eastAsia="仿宋_GB2312"/>
                              </w:rPr>
                              <w:t>立项</w:t>
                            </w:r>
                          </w:p>
                          <w:p w14:paraId="694B38E4">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08.95pt;margin-top:295.3pt;height:20.65pt;width:84.45pt;z-index:251677696;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IdqWcUgIAAKQEAAAOAAAAZHJzL2Uyb0RvYy54bWyt&#10;VM1y0zAQvjPDO2h0p3YMKZ1MnU7bEC6FdqYwnBVZjj3oD0mJXR4A3oATF+48V5+DT7KT/sChBy7y&#10;anf1affTtz4+6ZUkW+F8a3RJJwc5JUJzU7V6XdKPH5YvjijxgemKSaNFSW+Epyfz58+OOzsThWmM&#10;rIQjANF+1tmSNiHYWZZ53gjF/IGxQiNYG6dYwNats8qxDuhKZkWeH2adcZV1hgvv4V0MQToiuqcA&#10;mrpuuVgYvlFChwHVCckCWvJNaz2dp2rrWvBwWddeBCJLik5DWnEJ7FVcs/kxm60ds03LxxLYU0p4&#10;1JNircale6gFC4xsXPsXlGq5M97U4YAblQ2NJEbQxSR/xM11w6xIvYBqb/ek+/8Hy99vrxxpKyih&#10;oEQzhRe//fH99ufv21/fCHwgqLN+hrxri8zQn5keyTu/hzP23ddOxS86IoiD3ps9vaIPhMdD+eti&#10;OplSwhErDotiOo0w2d1p63x4K4wi0Sipw/MlVtn2wochdZcSL/NGttWylTJt3Hp1Lh3ZMjz14uzN&#10;m+WrdFZu1DtTDW7oLx/fHG4oY3Af7dwoxQ8wqawH+FKTrqSHL6d5gn0Qi0Xt715Jxj+Pjd3LArbU&#10;gI1sDqxFK/SrfqR4ZaobMOzMIFJv+bIF7gXz4Yo5qBKkYm7DJZZaGhRjRouSxriv//LHfIgFUUo6&#10;qLyk/suGOYGn3qhzA6YmmHbLkwl8F+TOrJ1RnzCqpxEBIaY5cEoaduZ5GOYIo87F6WlKgqgtCxf6&#10;2vJRJKlfiDcROg5anI77+8TK3c9l/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zDV072gAAAAsB&#10;AAAPAAAAAAAAAAEAIAAAACIAAABkcnMvZG93bnJldi54bWxQSwECFAAUAAAACACHTuJASHalnFIC&#10;AACkBAAADgAAAAAAAAABACAAAAApAQAAZHJzL2Uyb0RvYy54bWxQSwUGAAAAAAYABgBZAQAA7QUA&#10;AAAA&#10;">
                <v:fill on="t" focussize="0,0"/>
                <v:stroke weight="0.5pt" color="#000000 [3204]" joinstyle="round"/>
                <v:imagedata o:title=""/>
                <o:lock v:ext="edit" aspectratio="f"/>
                <v:textbox>
                  <w:txbxContent>
                    <w:p w14:paraId="08E3F1D3">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7B49DF16">
                      <w:pPr>
                        <w:rPr>
                          <w:rFonts w:ascii="仿宋_GB2312" w:eastAsia="仿宋_GB2312"/>
                        </w:rPr>
                      </w:pPr>
                      <w:r>
                        <w:rPr>
                          <w:rFonts w:hint="eastAsia" w:ascii="仿宋_GB2312" w:eastAsia="仿宋_GB2312"/>
                        </w:rPr>
                        <w:t>立项</w:t>
                      </w:r>
                    </w:p>
                    <w:p w14:paraId="694B38E4">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59DD14">
                            <w:pPr>
                              <w:jc w:val="center"/>
                              <w:rPr>
                                <w:rFonts w:asciiTheme="minorEastAsia" w:hAnsiTheme="minorEastAsia" w:eastAsiaTheme="minorEastAsia"/>
                              </w:rPr>
                            </w:pPr>
                            <w:r>
                              <w:rPr>
                                <w:rFonts w:hint="eastAsia" w:asciiTheme="minorEastAsia" w:hAnsiTheme="minorEastAsia" w:eastAsiaTheme="minorEastAsia"/>
                              </w:rPr>
                              <w:t>最后报价评审</w:t>
                            </w:r>
                          </w:p>
                          <w:p w14:paraId="0013B647">
                            <w:pPr>
                              <w:rPr>
                                <w:rFonts w:ascii="仿宋_GB2312" w:eastAsia="仿宋_GB2312"/>
                              </w:rPr>
                            </w:pPr>
                            <w:r>
                              <w:rPr>
                                <w:rFonts w:hint="eastAsia" w:ascii="仿宋_GB2312" w:eastAsia="仿宋_GB2312"/>
                              </w:rPr>
                              <w:t>立项</w:t>
                            </w:r>
                          </w:p>
                          <w:p w14:paraId="2A3C7B32">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10.15pt;margin-top:254pt;height:20.65pt;width:84.5pt;z-index:251664384;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Db06DtRAgAApAQAAA4AAABkcnMvZTJvRG9jLnhtbK1U&#10;zXLTMBC+M8M7aHSnTlIaOpk6nbZpuATamcBwVmQ59qA/JCV2eQB4A05cuPNceQ4+yU5aWg49cJFX&#10;u6tP+33a9dl5qyTZCudro3M6PBpQIjQ3Ra3XOf34Yf7qlBIfmC6YNFrk9E54ej59+eKssRMxMpWR&#10;hXAEINpPGpvTKgQ7yTLPK6GYPzJWaARL4xQL2Lp1VjjWAF3JbDQYjLPGuMI6w4X38M66IO0R3XMA&#10;TVnWXMwM3yihQ4fqhGQBlHxVW0+nqdqyFDzclKUXgcicgmlIKy6BvYprNj1jk7Vjtqp5XwJ7TgmP&#10;OClWa1x6gJqxwMjG1U+gVM2d8aYMR9yorCOSFAGL4eCRNsuKWZG4QGpvD6L7/wfL329vHakLdMIx&#10;JZopvPjux/fdz9+7X98IfBCosX6CvKVFZmgvTYvkvd/DGXm3pVPxC0YEcch7d5BXtIHweGjw5nh4&#10;ghBHbDQejU5OIkx2f9o6H94Ko0g0curwfElVtl340KXuU+Jl3si6mNdSpo1br66kI1uGp55dXl/P&#10;X6ezcqPemaJzo/8G/ZvDjc7o3Kd7N0rxHUwq6y98qUmT0/ExCDy5OxZ1uHslGf/cE3uAAGypARvV&#10;7FSLVmhXbS/xyhR3UNiZrkm95fMauAvmwy1z6Eooh7kNN1hKaVCM6S1KKuO+/ssf89EsiFLSoMtz&#10;6r9smBN46o26MlBqiGm3PJnAd0HuzdIZ9QmjehEREGKaAyenYW9ehW6OMOpcXFykJDS1ZWGhl5b3&#10;TZL4onmToP2gxel4uE+q3P9cp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THuNkAAAALAQAA&#10;DwAAAAAAAAABACAAAAAiAAAAZHJzL2Rvd25yZXYueG1sUEsBAhQAFAAAAAgAh07iQDb06DtRAgAA&#10;pAQAAA4AAAAAAAAAAQAgAAAAKAEAAGRycy9lMm9Eb2MueG1sUEsFBgAAAAAGAAYAWQEAAOsFAAAA&#10;AA==&#10;">
                <v:fill on="t" focussize="0,0"/>
                <v:stroke weight="0.5pt" color="#000000 [3204]" joinstyle="round"/>
                <v:imagedata o:title=""/>
                <o:lock v:ext="edit" aspectratio="f"/>
                <v:textbox>
                  <w:txbxContent>
                    <w:p w14:paraId="6259DD14">
                      <w:pPr>
                        <w:jc w:val="center"/>
                        <w:rPr>
                          <w:rFonts w:asciiTheme="minorEastAsia" w:hAnsiTheme="minorEastAsia" w:eastAsiaTheme="minorEastAsia"/>
                        </w:rPr>
                      </w:pPr>
                      <w:r>
                        <w:rPr>
                          <w:rFonts w:hint="eastAsia" w:asciiTheme="minorEastAsia" w:hAnsiTheme="minorEastAsia" w:eastAsiaTheme="minorEastAsia"/>
                        </w:rPr>
                        <w:t>最后报价评审</w:t>
                      </w:r>
                    </w:p>
                    <w:p w14:paraId="0013B647">
                      <w:pPr>
                        <w:rPr>
                          <w:rFonts w:ascii="仿宋_GB2312" w:eastAsia="仿宋_GB2312"/>
                        </w:rPr>
                      </w:pPr>
                      <w:r>
                        <w:rPr>
                          <w:rFonts w:hint="eastAsia" w:ascii="仿宋_GB2312" w:eastAsia="仿宋_GB2312"/>
                        </w:rPr>
                        <w:t>立项</w:t>
                      </w:r>
                    </w:p>
                    <w:p w14:paraId="2A3C7B32">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BECD14">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39178B57">
                            <w:pPr>
                              <w:rPr>
                                <w:rFonts w:ascii="仿宋_GB2312" w:eastAsia="仿宋_GB2312"/>
                              </w:rPr>
                            </w:pPr>
                            <w:r>
                              <w:rPr>
                                <w:rFonts w:hint="eastAsia" w:ascii="仿宋_GB2312" w:eastAsia="仿宋_GB2312"/>
                              </w:rPr>
                              <w:t>立项</w:t>
                            </w:r>
                          </w:p>
                          <w:p w14:paraId="3D9CF36E">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98.2pt;margin-top:212.9pt;height:20.6pt;width:114.45pt;z-index:251673600;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rWx3K1UCAACkBAAADgAAAGRycy9lMm9Eb2MueG1srVTN&#10;ctMwEL4zwztodKdO0ibTydTppEnDpdDOFIazIsuxB/0hKbHLA8Ab9MSFO8/V5+CT7KS0cOiBi7za&#10;XX27++2uz85bJclOOF8bndPh0YASobkpar3J6ccPqzenlPjAdMGk0SKnd8LT89nrV2eNnYqRqYws&#10;hCMA0X7a2JxWIdhplnleCcX8kbFCw1gap1jA1W2ywrEG6Epmo8FgkjXGFdYZLryHdtkZaY/oXgJo&#10;yrLmYmn4VgkdOlQnJAsoyVe19XSWsi1LwcN1WXoRiMwpKg3pRBDI63hmszM23Thmq5r3KbCXpPCs&#10;JsVqjaAHqCULjGxd/ReUqrkz3pThiBuVdYUkRlDFcPCMm9uKWZFqAdXeHkj3/w+Wv9/dOFIXmIQT&#10;SjRT6PjD/feHH78efn4j0IGgxvop/G4tPEN7YVo47/Ueylh3WzoVv6iIwA567w70ijYQHh+djI/H&#10;wzElHLbRZDgZJf6zx9fW+fBWGEWikFOH9iVW2e7KB2QC171LDOaNrItVLWW6uM16IR3ZMbR6eXF5&#10;uTpJb+VWvTNFp8b8DfqeQ43J6NSnezXwfQeTYj3Bl5o0OZ0cjwcJ9oktJnWIvZaMf478RLTHDHGT&#10;GsrIZsdalEK7bnuK16a4A8POdEPqLV/VwL1iPtwwh6kEqdjbcI2jlAbJmF6ipDLu67/00R/DAisl&#10;DaY8p/7LljmBVm/VwoCpIbbd8iQC3wW5F0tn1Ces6jwiwMQ0B05Ow15chG6PsOpczOfJCUNtWbjS&#10;t5b3Q5LqxfAmOvpFi9vx5z2x8vhz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7BB3dgAAAAL&#10;AQAADwAAAAAAAAABACAAAAAiAAAAZHJzL2Rvd25yZXYueG1sUEsBAhQAFAAAAAgAh07iQK1sdytV&#10;AgAApAQAAA4AAAAAAAAAAQAgAAAAJwEAAGRycy9lMm9Eb2MueG1sUEsFBgAAAAAGAAYAWQEAAO4F&#10;AAAAAA==&#10;">
                <v:fill on="t" focussize="0,0"/>
                <v:stroke weight="0.5pt" color="#000000 [3204]" joinstyle="round"/>
                <v:imagedata o:title=""/>
                <o:lock v:ext="edit" aspectratio="f"/>
                <v:textbox>
                  <w:txbxContent>
                    <w:p w14:paraId="29BECD14">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39178B57">
                      <w:pPr>
                        <w:rPr>
                          <w:rFonts w:ascii="仿宋_GB2312" w:eastAsia="仿宋_GB2312"/>
                        </w:rPr>
                      </w:pPr>
                      <w:r>
                        <w:rPr>
                          <w:rFonts w:hint="eastAsia" w:ascii="仿宋_GB2312" w:eastAsia="仿宋_GB2312"/>
                        </w:rPr>
                        <w:t>立项</w:t>
                      </w:r>
                    </w:p>
                    <w:p w14:paraId="3D9CF36E">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E5CCC8">
                            <w:pPr>
                              <w:jc w:val="center"/>
                              <w:rPr>
                                <w:rFonts w:asciiTheme="minorEastAsia" w:hAnsiTheme="minorEastAsia" w:eastAsiaTheme="minorEastAsia"/>
                              </w:rPr>
                            </w:pPr>
                            <w:r>
                              <w:rPr>
                                <w:rFonts w:hint="eastAsia" w:asciiTheme="minorEastAsia" w:hAnsiTheme="minorEastAsia" w:eastAsiaTheme="minorEastAsia"/>
                              </w:rPr>
                              <w:t>谈判</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08.9pt;margin-top:171.55pt;height:20.65pt;width:85.75pt;z-index:251672576;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PxAnIBTAgAApAQAAA4AAABkcnMvZTJvRG9jLnhtbK1U&#10;zXLTMBC+M8M7aHSndgPtlEydTts0XALtTGA4K7Ice9AfkhI7PAC8AScu3HmuPAefZCelhUMPXOTV&#10;7urb3W93fX7RKUk2wvnG6IIeH+WUCM1N2ehVQT+8n704o8QHpksmjRYF3QpPLybPn523dixGpjay&#10;FI4ARPtxawtah2DHWeZ5LRTzR8YKDWNlnGIBV7fKSsdaoCuZjfL8NGuNK60zXHgP7bQ30gHRPQXQ&#10;VFXDxdTwtRI69KhOSBZQkq8b6+kkZVtVgofbqvIiEFlQVBrSiSCQl/HMJudsvHLM1g0fUmBPSeFR&#10;TYo1GkEPUFMWGFm75i8o1XBnvKnCETcq6wtJjKCK4/wRN4uaWZFqAdXeHkj3/w+Wv9vcOdKUmIQT&#10;SjRT6Pju+7fdj1+7n18JdCCotX4Mv4WFZ+iuTAfnvd5DGevuKqfiFxUR2EHv9kCv6ALh8VF+9jof&#10;IQyHbXQ6Gp0k+Oz+tXU+vBFGkSgU1KF9iVW2mfuATOC6d4nBvJFNOWukTBe3Wl5LRzYMrZ5e3dzM&#10;XqW3cq3emrJXY/7yoedQYzJ69dleDXzfw6RYD/ClJm1BT1+e5An2gS0mdYi9lIx/ivxEtPsMcZMa&#10;yshmz1qUQrfsBoqXptyCYWf6IfWWzxrgzpkPd8xhKkEq9jbc4qikQTJmkCipjfvyL330x7DASkmL&#10;KS+o/7xmTqDVa3VtwNQxtt3yJALfBbkXK2fUR6zqZUSAiWkOnIKGvXgd+j3CqnNxeZmcMNSWhble&#10;WD4MSaoXw5voGBYtbsef98TK/c9l8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9T+E2QAAAAsB&#10;AAAPAAAAAAAAAAEAIAAAACIAAABkcnMvZG93bnJldi54bWxQSwECFAAUAAAACACHTuJA/ECcgFMC&#10;AACkBAAADgAAAAAAAAABACAAAAAoAQAAZHJzL2Uyb0RvYy54bWxQSwUGAAAAAAYABgBZAQAA7QUA&#10;AAAA&#10;">
                <v:fill on="t" focussize="0,0"/>
                <v:stroke weight="0.5pt" color="#000000 [3204]" joinstyle="round"/>
                <v:imagedata o:title=""/>
                <o:lock v:ext="edit" aspectratio="f"/>
                <v:textbox>
                  <w:txbxContent>
                    <w:p w14:paraId="55E5CCC8">
                      <w:pPr>
                        <w:jc w:val="center"/>
                        <w:rPr>
                          <w:rFonts w:asciiTheme="minorEastAsia" w:hAnsiTheme="minorEastAsia" w:eastAsiaTheme="minorEastAsia"/>
                        </w:rPr>
                      </w:pPr>
                      <w:r>
                        <w:rPr>
                          <w:rFonts w:hint="eastAsia" w:asciiTheme="minorEastAsia" w:hAnsiTheme="minorEastAsia" w:eastAsiaTheme="minorEastAsia"/>
                        </w:rPr>
                        <w:t>谈判</w:t>
                      </w: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25631C">
                            <w:pPr>
                              <w:jc w:val="center"/>
                              <w:rPr>
                                <w:rFonts w:asciiTheme="minorEastAsia" w:hAnsiTheme="minorEastAsia" w:eastAsiaTheme="minorEastAsia"/>
                              </w:rPr>
                            </w:pPr>
                            <w:r>
                              <w:rPr>
                                <w:rFonts w:hint="eastAsia" w:asciiTheme="minorEastAsia" w:hAnsiTheme="minorEastAsia" w:eastAsiaTheme="minorEastAsia"/>
                              </w:rPr>
                              <w:t>资格审查</w:t>
                            </w:r>
                          </w:p>
                          <w:p w14:paraId="1AAD7657">
                            <w:pPr>
                              <w:jc w:val="center"/>
                              <w:rPr>
                                <w:rFonts w:ascii="仿宋_GB2312" w:eastAsia="仿宋_GB2312"/>
                              </w:rPr>
                            </w:pPr>
                          </w:p>
                          <w:p w14:paraId="341BDCF0">
                            <w:pPr>
                              <w:rPr>
                                <w:rFonts w:ascii="仿宋_GB2312" w:eastAsia="仿宋_GB2312"/>
                              </w:rPr>
                            </w:pPr>
                            <w:r>
                              <w:rPr>
                                <w:rFonts w:hint="eastAsia" w:ascii="仿宋_GB2312" w:eastAsia="仿宋_GB2312"/>
                              </w:rPr>
                              <w:t>立项</w:t>
                            </w:r>
                          </w:p>
                          <w:p w14:paraId="2F7E300D">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09.85pt;margin-top:131.3pt;height:20.65pt;width:85.7pt;z-index:251681792;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BtNb6dSAgAApAQAAA4AAABkcnMvZTJvRG9jLnhtbK1U&#10;zXLTMBC+M8M7aHSndlOaCZk6nbZpuBTamcBwVmQ59qA/JCV2eQB4A05cuPNcfQ4+yU76A4ceuMir&#10;3dWn/T7t+uS0U5JshfON0QU9PMgpEZqbstHrgn78sHg1ocQHpksmjRYFvRWens5evjhp7VSMTG1k&#10;KRwBiPbT1ha0DsFOs8zzWijmD4wVGsHKOMUCtm6dlY61QFcyG+X5OGuNK60zXHgP77wP0gHRPQfQ&#10;VFXDxdzwjRI69KhOSBZAydeN9XSWqq0qwcN1VXkRiCwomIa04hLYq7hmsxM2XTtm64YPJbDnlPCE&#10;k2KNxqV7qDkLjGxc8xeUargz3lThgBuV9USSImBxmD/RZlkzKxIXSO3tXnT//2D5++2NI02JThhT&#10;opnCi9/9+H738/fdr28EPgjUWj9F3tIiM3TnpkPyzu/hjLy7yqn4BSOCOOS93csrukB4PJRPJkdv&#10;EOKIjcaj0fFxhMnuT1vnw1thFIlGQR2eL6nKtlc+9Km7lHiZN7IpF42UaePWqwvpyJbhqefnl5eL&#10;1+ms3Kh3puzd6L98eHO40Rm9e7JzoxTfw6SyHuFLTdqCjo+O8wT7KBaL2t+9kox/Hog9yAK21ICN&#10;avaqRSt0q26QeGXKWyjsTN+k3vJFA9wr5sMNc+hKKIe5DddYKmlQjBksSmrjvv7LH/PRLIhS0qLL&#10;C+q/bJgTeOqNujBQ6hDTbnkyge+C3JmVM+oTRvUsIiDENAdOQcPOvAj9HGHUuTg7S0loasvClV5a&#10;PjRJ4ovmTYIOgxan4+E+qXL/c5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95d9DZAAAACwEA&#10;AA8AAAAAAAAAAQAgAAAAIgAAAGRycy9kb3ducmV2LnhtbFBLAQIUABQAAAAIAIdO4kAbTW+nUgIA&#10;AKQEAAAOAAAAAAAAAAEAIAAAACgBAABkcnMvZTJvRG9jLnhtbFBLBQYAAAAABgAGAFkBAADsBQAA&#10;AAA=&#10;">
                <v:fill on="t" focussize="0,0"/>
                <v:stroke weight="0.5pt" color="#000000 [3204]" joinstyle="round"/>
                <v:imagedata o:title=""/>
                <o:lock v:ext="edit" aspectratio="f"/>
                <v:textbox>
                  <w:txbxContent>
                    <w:p w14:paraId="3525631C">
                      <w:pPr>
                        <w:jc w:val="center"/>
                        <w:rPr>
                          <w:rFonts w:asciiTheme="minorEastAsia" w:hAnsiTheme="minorEastAsia" w:eastAsiaTheme="minorEastAsia"/>
                        </w:rPr>
                      </w:pPr>
                      <w:r>
                        <w:rPr>
                          <w:rFonts w:hint="eastAsia" w:asciiTheme="minorEastAsia" w:hAnsiTheme="minorEastAsia" w:eastAsiaTheme="minorEastAsia"/>
                        </w:rPr>
                        <w:t>资格审查</w:t>
                      </w:r>
                    </w:p>
                    <w:p w14:paraId="1AAD7657">
                      <w:pPr>
                        <w:jc w:val="center"/>
                        <w:rPr>
                          <w:rFonts w:ascii="仿宋_GB2312" w:eastAsia="仿宋_GB2312"/>
                        </w:rPr>
                      </w:pPr>
                    </w:p>
                    <w:p w14:paraId="341BDCF0">
                      <w:pPr>
                        <w:rPr>
                          <w:rFonts w:ascii="仿宋_GB2312" w:eastAsia="仿宋_GB2312"/>
                        </w:rPr>
                      </w:pPr>
                      <w:r>
                        <w:rPr>
                          <w:rFonts w:hint="eastAsia" w:ascii="仿宋_GB2312" w:eastAsia="仿宋_GB2312"/>
                        </w:rPr>
                        <w:t>立项</w:t>
                      </w:r>
                    </w:p>
                    <w:p w14:paraId="2F7E300D">
                      <w:pPr>
                        <w:rPr>
                          <w:rFonts w:ascii="仿宋_GB2312" w:eastAsia="仿宋_GB2312"/>
                        </w:rPr>
                      </w:pPr>
                    </w:p>
                  </w:txbxContent>
                </v:textbox>
              </v:shape>
            </w:pict>
          </mc:Fallback>
        </mc:AlternateContent>
      </w:r>
      <w:r>
        <w:rPr>
          <w:rFonts w:asciiTheme="minorEastAsia" w:hAnsiTheme="minorEastAsia" w:eastAsiaTheme="minorEastAsia"/>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80768;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asciiTheme="minorEastAsia" w:hAnsiTheme="minorEastAsia" w:eastAsiaTheme="minorEastAsia"/>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1312;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A9A270">
                            <w:pPr>
                              <w:jc w:val="center"/>
                              <w:rPr>
                                <w:rFonts w:asciiTheme="minorEastAsia" w:hAnsiTheme="minorEastAsia" w:eastAsiaTheme="minorEastAsia"/>
                              </w:rPr>
                            </w:pPr>
                            <w:r>
                              <w:rPr>
                                <w:rFonts w:hint="eastAsia" w:asciiTheme="minorEastAsia" w:hAnsiTheme="minorEastAsia" w:eastAsiaTheme="minorEastAsia"/>
                              </w:rPr>
                              <w:t>编制谈判文件</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10.65pt;margin-top:6.65pt;height:20.65pt;width:85.75pt;z-index:251660288;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YrkQlUwIAAKQEAAAOAAAAZHJzL2Uyb0RvYy54bWytVM1y&#10;0zAQvjPDO2h0p3YN6ZRMnU7bNFwK7UxhOCuyHHvQH5ISuzwAfQNOXLjzXH0OPslO+gOHHrjIq93V&#10;t7vf7vrouFeSbITzrdEl3d/LKRGam6rVq5J++rh4dUiJD0xXTBotSnojPD2evXxx1NmpKExjZCUc&#10;AYj2086WtAnBTrPM80Yo5veMFRrG2jjFAq5ulVWOdUBXMivy/CDrjKusM1x4D+18MNIR0T0H0NR1&#10;y8Xc8LUSOgyoTkgWUJJvWuvpLGVb14KHy7r2IhBZUlQa0okgkJfxzGZHbLpyzDYtH1Ngz0nhSU2K&#10;tRpBd1BzFhhZu/YvKNVyZ7ypwx43KhsKSYygiv38CTfXDbMi1QKqvd2R7v8fLP+wuXKkrUpa7FOi&#10;mULH737c3v38fffrO4EOBHXWT+F3beEZ+lPTY2y2eg9lrLuvnYpfVERgB703O3pFHwiPj/LDt3kx&#10;oYTDVhwUxWQSYbL719b58E4YRaJQUof2JVbZ5sKHwXXrEoN5I9tq0UqZLm61PJOObBhaPT89P1+8&#10;SW/lWr031aDG/OVjz6HGZAzqw60aqfgBJqX1CF9q0pX04PUkT7CPbDGpXeylZPzLWNgDL2BLDdjI&#10;5sBalEK/7EeKl6a6AcPODEPqLV+0wL1gPlwxh6kEqdjbcImjlgbJmFGipDHu27/00R/DAislHaa8&#10;pP7rmjmBVq/VmQFT6DoiJRH4LsitWDujPmNVTyICTExz4JQ0bMWzMOwRVp2Lk5PkhKG2LFzoa8vH&#10;IUn1YngToeOixe14eE+s3P9cZ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j2pKdcAAAAJAQAA&#10;DwAAAAAAAAABACAAAAAiAAAAZHJzL2Rvd25yZXYueG1sUEsBAhQAFAAAAAgAh07iQBiuRCVTAgAA&#10;pAQAAA4AAAAAAAAAAQAgAAAAJgEAAGRycy9lMm9Eb2MueG1sUEsFBgAAAAAGAAYAWQEAAOsFAAAA&#10;AA==&#10;">
                <v:fill on="t" focussize="0,0"/>
                <v:stroke weight="0.5pt" color="#000000 [3204]" joinstyle="round"/>
                <v:imagedata o:title=""/>
                <o:lock v:ext="edit" aspectratio="f"/>
                <v:textbox>
                  <w:txbxContent>
                    <w:p w14:paraId="21A9A270">
                      <w:pPr>
                        <w:jc w:val="center"/>
                        <w:rPr>
                          <w:rFonts w:asciiTheme="minorEastAsia" w:hAnsiTheme="minorEastAsia" w:eastAsiaTheme="minorEastAsia"/>
                        </w:rPr>
                      </w:pPr>
                      <w:r>
                        <w:rPr>
                          <w:rFonts w:hint="eastAsia" w:asciiTheme="minorEastAsia" w:hAnsiTheme="minorEastAsia" w:eastAsiaTheme="minorEastAsia"/>
                        </w:rPr>
                        <w:t>编制谈判文件</w:t>
                      </w: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15DC9F">
                            <w:pPr>
                              <w:jc w:val="center"/>
                              <w:rPr>
                                <w:rFonts w:asciiTheme="minorEastAsia" w:hAnsiTheme="minorEastAsia" w:eastAsiaTheme="minorEastAsia"/>
                              </w:rPr>
                            </w:pPr>
                            <w:r>
                              <w:rPr>
                                <w:rFonts w:hint="eastAsia" w:asciiTheme="minorEastAsia" w:hAnsiTheme="minorEastAsia" w:eastAsiaTheme="minorEastAsia"/>
                              </w:rPr>
                              <w:t>开启响应文件</w:t>
                            </w:r>
                          </w:p>
                          <w:p w14:paraId="56D9E532">
                            <w:pPr>
                              <w:rPr>
                                <w:rFonts w:ascii="仿宋_GB2312" w:eastAsia="仿宋_GB2312"/>
                              </w:rPr>
                            </w:pPr>
                            <w:r>
                              <w:rPr>
                                <w:rFonts w:hint="eastAsia" w:ascii="仿宋_GB2312" w:eastAsia="仿宋_GB2312"/>
                              </w:rPr>
                              <w:t>立项</w:t>
                            </w:r>
                          </w:p>
                          <w:p w14:paraId="1280F105">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10.65pt;margin-top:89.3pt;height:20.65pt;width:85.7pt;z-index:251665408;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Gn95zVSAgAApAQAAA4AAABkcnMvZTJvRG9jLnhtbK1U&#10;S27bMBDdF+gdCO4bKc4HrhE5SOK4m7QJ4BZd0xRlCeWvJG0pPUBzg6666b7nyjn6SMnOp11k0Q01&#10;nBk+zjy+0clppyTZCOcbowu6v5dTIjQ3ZaNXBf30cf5mTIkPTJdMGi0Keis8PZ2+fnXS2okYmdrI&#10;UjgCEO0nrS1oHYKdZJnntVDM7xkrNIKVcYoFbN0qKx1rga5kNsrz46w1rrTOcOE9vLM+SAdE9xJA&#10;U1UNFzPD10ro0KM6IVlAS75urKfTVG1VCR6uq8qLQGRB0WlIKy6BvYxrNj1hk5Vjtm74UAJ7SQnP&#10;elKs0bh0BzVjgZG1a/6CUg13xpsq7HGjsr6RxAi62M+fcbOomRWpF1Dt7Y50//9g+YfNjSNNWdBD&#10;UKKZwovf/7i7//n7/td3Ah8Iaq2fIG9hkRm6c9NBNlu/hzP23VVOxS86IogD63ZHr+gC4fFQPh4f&#10;vEWIIzY6Ho2OjiJM9nDaOh/eCaNINArq8HyJVba58qFP3abEy7yRTTlvpEwbt1peSEc2DE89O7+8&#10;nB+ms3Kt3puyd0N/+fDmcEMZvXu8daMU38Oksp7gS03agh4fHOUJ9kksFrW7eykZ/zI09igL2FID&#10;NrLZsxat0C27geKlKW/BsDO9SL3l8wa4V8yHG+agSjCHuQ3XWCppUIwZLEpq4779yx/zIRZEKWmh&#10;8oL6r2vmBJ56rS4MmNrHtFueTOC7ILdm5Yz6jFE9iwgIMc2BU9CwNS9CP0cYdS7OzlISRG1ZuNIL&#10;yweRpH4h3kToMGhxOh7vEysPP5fp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ztvyPZAAAACwEA&#10;AA8AAAAAAAAAAQAgAAAAIgAAAGRycy9kb3ducmV2LnhtbFBLAQIUABQAAAAIAIdO4kBp/ec1UgIA&#10;AKQEAAAOAAAAAAAAAAEAIAAAACgBAABkcnMvZTJvRG9jLnhtbFBLBQYAAAAABgAGAFkBAADsBQAA&#10;AAA=&#10;">
                <v:fill on="t" focussize="0,0"/>
                <v:stroke weight="0.5pt" color="#000000 [3204]" joinstyle="round"/>
                <v:imagedata o:title=""/>
                <o:lock v:ext="edit" aspectratio="f"/>
                <v:textbox>
                  <w:txbxContent>
                    <w:p w14:paraId="0315DC9F">
                      <w:pPr>
                        <w:jc w:val="center"/>
                        <w:rPr>
                          <w:rFonts w:asciiTheme="minorEastAsia" w:hAnsiTheme="minorEastAsia" w:eastAsiaTheme="minorEastAsia"/>
                        </w:rPr>
                      </w:pPr>
                      <w:r>
                        <w:rPr>
                          <w:rFonts w:hint="eastAsia" w:asciiTheme="minorEastAsia" w:hAnsiTheme="minorEastAsia" w:eastAsiaTheme="minorEastAsia"/>
                        </w:rPr>
                        <w:t>开启响应文件</w:t>
                      </w:r>
                    </w:p>
                    <w:p w14:paraId="56D9E532">
                      <w:pPr>
                        <w:rPr>
                          <w:rFonts w:ascii="仿宋_GB2312" w:eastAsia="仿宋_GB2312"/>
                        </w:rPr>
                      </w:pPr>
                      <w:r>
                        <w:rPr>
                          <w:rFonts w:hint="eastAsia" w:ascii="仿宋_GB2312" w:eastAsia="仿宋_GB2312"/>
                        </w:rPr>
                        <w:t>立项</w:t>
                      </w:r>
                    </w:p>
                    <w:p w14:paraId="1280F105">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313293">
                            <w:pPr>
                              <w:jc w:val="center"/>
                              <w:rPr>
                                <w:rFonts w:asciiTheme="minorEastAsia" w:hAnsiTheme="minorEastAsia" w:eastAsiaTheme="minorEastAsia"/>
                              </w:rPr>
                            </w:pPr>
                            <w:r>
                              <w:rPr>
                                <w:rFonts w:hint="eastAsia" w:asciiTheme="minorEastAsia" w:hAnsiTheme="minorEastAsia" w:eastAsiaTheme="minorEastAsia"/>
                              </w:rPr>
                              <w:t>邀请供应商</w:t>
                            </w:r>
                          </w:p>
                          <w:p w14:paraId="5605F6DE">
                            <w:pPr>
                              <w:rPr>
                                <w:rFonts w:ascii="仿宋_GB2312" w:eastAsia="仿宋_GB2312"/>
                              </w:rPr>
                            </w:pPr>
                            <w:r>
                              <w:rPr>
                                <w:rFonts w:hint="eastAsia" w:ascii="仿宋_GB2312" w:eastAsia="仿宋_GB2312"/>
                              </w:rPr>
                              <w:t>立项</w:t>
                            </w:r>
                          </w:p>
                          <w:p w14:paraId="1AC5CAC6">
                            <w:pPr>
                              <w:rPr>
                                <w:rFonts w:ascii="仿宋_GB2312" w:eastAsia="仿宋_GB2312"/>
                              </w:rPr>
                            </w:pP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11.9pt;margin-top:48pt;height:20.65pt;width:84.5pt;z-index:251666432;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yBAKMVECAACkBAAADgAAAGRycy9lMm9Eb2MueG1srVTN&#10;ctMwEL4zwztodKdO0h86mTqdNGm4FNqZwHBWZDn2oD8kJXZ5APoGnLhw57n6HHySnbS0HHrgIq92&#10;V9/ufrvrs/NWSbIVztdG53R4MKBEaG6KWq9z+unj4s0pJT4wXTBptMjprfD0fPL61Vljx2JkKiML&#10;4QhAtB83NqdVCHacZZ5XQjF/YKzQMJbGKRZwdeuscKwBupLZaDA4yRrjCusMF95DO++MtEd0LwE0&#10;ZVlzMTd8o4QOHaoTkgWU5KvaejpJ2Zal4OG6LL0IROYUlYZ0IgjkVTyzyRkbrx2zVc37FNhLUnhS&#10;k2K1RtA91JwFRjaufgalau6MN2U44EZlXSGJEVQxHDzhZlkxK1ItoNrbPen+/8HyD9sbR+oip0dD&#10;SjRT6Pj9j7v7n7/vf30n0IGgxvox/JYWnqG9MC3GZqf3UMa629Kp+EVFBHbQe7unV7SB8Pho8PZw&#10;eAwTh210MhodH0eY7OG1dT68E0aRKOTUoX2JVba98qFz3bnEYN7IuljUUqaLW69m0pEtQ6vnF5eX&#10;i6P0Vm7Ue1N0aszfoO851JiMTn26UyMV38GktP7Cl5o0OT05RAHPYsek9rFXkvEvfWGPEIAtNWAj&#10;mx1rUQrtqu0pXpniFgw70w2pt3xRA/eK+XDDHKYSzGFvwzWOUhokY3qJksq4b//SR38MC6yUNJjy&#10;nPqvG+YEWr1RMwOm0HVESiLwXZA7sXRGfcaqTiMCTExz4OQ07MRZ6PYIq87FdJqcMNSWhSu9tLwf&#10;klQvhjcR2i9a3I7H98TKw89l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YC1oP2AAAAAoBAAAP&#10;AAAAAAAAAAEAIAAAACIAAABkcnMvZG93bnJldi54bWxQSwECFAAUAAAACACHTuJAyBAKMVECAACk&#10;BAAADgAAAAAAAAABACAAAAAnAQAAZHJzL2Uyb0RvYy54bWxQSwUGAAAAAAYABgBZAQAA6gUAAAAA&#10;">
                <v:fill on="t" focussize="0,0"/>
                <v:stroke weight="0.5pt" color="#000000 [3204]" joinstyle="round"/>
                <v:imagedata o:title=""/>
                <o:lock v:ext="edit" aspectratio="f"/>
                <v:textbox>
                  <w:txbxContent>
                    <w:p w14:paraId="57313293">
                      <w:pPr>
                        <w:jc w:val="center"/>
                        <w:rPr>
                          <w:rFonts w:asciiTheme="minorEastAsia" w:hAnsiTheme="minorEastAsia" w:eastAsiaTheme="minorEastAsia"/>
                        </w:rPr>
                      </w:pPr>
                      <w:r>
                        <w:rPr>
                          <w:rFonts w:hint="eastAsia" w:asciiTheme="minorEastAsia" w:hAnsiTheme="minorEastAsia" w:eastAsiaTheme="minorEastAsia"/>
                        </w:rPr>
                        <w:t>邀请供应商</w:t>
                      </w:r>
                    </w:p>
                    <w:p w14:paraId="5605F6DE">
                      <w:pPr>
                        <w:rPr>
                          <w:rFonts w:ascii="仿宋_GB2312" w:eastAsia="仿宋_GB2312"/>
                        </w:rPr>
                      </w:pPr>
                      <w:r>
                        <w:rPr>
                          <w:rFonts w:hint="eastAsia" w:ascii="仿宋_GB2312" w:eastAsia="仿宋_GB2312"/>
                        </w:rPr>
                        <w:t>立项</w:t>
                      </w:r>
                    </w:p>
                    <w:p w14:paraId="1AC5CAC6">
                      <w:pPr>
                        <w:rPr>
                          <w:rFonts w:ascii="仿宋_GB2312" w:eastAsia="仿宋_GB2312"/>
                        </w:rPr>
                      </w:pPr>
                    </w:p>
                  </w:txbxContent>
                </v:textbox>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7456;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8480;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69504;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70528;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1552;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4624;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5648;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000000" w:themeColor="text1"/>
          <w:sz w:val="36"/>
          <w:szCs w:val="20"/>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8720;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cs="仿宋_GB2312" w:asciiTheme="minorEastAsia" w:hAnsiTheme="minorEastAsia" w:eastAsiaTheme="minorEastAsia"/>
          <w:b/>
          <w:color w:val="000000" w:themeColor="text1"/>
          <w:sz w:val="36"/>
          <w:szCs w:val="20"/>
          <w14:textFill>
            <w14:solidFill>
              <w14:schemeClr w14:val="tx1"/>
            </w14:solidFill>
          </w14:textFill>
        </w:rPr>
        <w:br w:type="page"/>
      </w:r>
    </w:p>
    <w:p w14:paraId="555C9D8B">
      <w:pPr>
        <w:adjustRightInd/>
        <w:spacing w:line="360" w:lineRule="auto"/>
        <w:jc w:val="center"/>
        <w:outlineLvl w:val="0"/>
        <w:rPr>
          <w:rFonts w:cs="仿宋_GB2312" w:asciiTheme="minorEastAsia" w:hAnsiTheme="minorEastAsia" w:eastAsiaTheme="minorEastAsia"/>
          <w:b/>
          <w:color w:val="000000" w:themeColor="text1"/>
          <w:sz w:val="36"/>
          <w:szCs w:val="20"/>
          <w14:textFill>
            <w14:solidFill>
              <w14:schemeClr w14:val="tx1"/>
            </w14:solidFill>
          </w14:textFill>
        </w:rPr>
      </w:pPr>
      <w:bookmarkStart w:id="51" w:name="_Toc181265283"/>
      <w:r>
        <w:rPr>
          <w:rFonts w:hint="eastAsia" w:cs="仿宋_GB2312" w:asciiTheme="minorEastAsia" w:hAnsiTheme="minorEastAsia" w:eastAsiaTheme="minorEastAsia"/>
          <w:b/>
          <w:color w:val="000000" w:themeColor="text1"/>
          <w:sz w:val="36"/>
          <w:szCs w:val="20"/>
          <w14:textFill>
            <w14:solidFill>
              <w14:schemeClr w14:val="tx1"/>
            </w14:solidFill>
          </w14:textFill>
        </w:rPr>
        <w:t>第三部分</w:t>
      </w:r>
      <w:bookmarkEnd w:id="9"/>
      <w:r>
        <w:rPr>
          <w:rFonts w:hint="eastAsia" w:cs="仿宋_GB2312" w:asciiTheme="minorEastAsia" w:hAnsiTheme="minorEastAsia" w:eastAsiaTheme="minorEastAsia"/>
          <w:b/>
          <w:color w:val="000000" w:themeColor="text1"/>
          <w:sz w:val="36"/>
          <w:szCs w:val="20"/>
          <w14:textFill>
            <w14:solidFill>
              <w14:schemeClr w14:val="tx1"/>
            </w14:solidFill>
          </w14:textFill>
        </w:rPr>
        <w:t xml:space="preserve">  供应商须知</w:t>
      </w:r>
      <w:bookmarkEnd w:id="10"/>
      <w:bookmarkEnd w:id="51"/>
    </w:p>
    <w:p w14:paraId="4D68B1C5">
      <w:pPr>
        <w:adjustRightInd/>
        <w:spacing w:line="360" w:lineRule="auto"/>
        <w:jc w:val="center"/>
        <w:outlineLvl w:val="1"/>
        <w:rPr>
          <w:rFonts w:cs="仿宋_GB2312" w:asciiTheme="minorEastAsia" w:hAnsiTheme="minorEastAsia" w:eastAsiaTheme="minorEastAsia"/>
          <w:b/>
          <w:color w:val="000000" w:themeColor="text1"/>
          <w:sz w:val="36"/>
          <w:szCs w:val="20"/>
          <w14:textFill>
            <w14:solidFill>
              <w14:schemeClr w14:val="tx1"/>
            </w14:solidFill>
          </w14:textFill>
        </w:rPr>
      </w:pPr>
      <w:r>
        <w:rPr>
          <w:rFonts w:hint="eastAsia" w:cs="仿宋_GB2312" w:asciiTheme="minorEastAsia" w:hAnsiTheme="minorEastAsia" w:eastAsiaTheme="minorEastAsia"/>
          <w:b/>
          <w:color w:val="000000" w:themeColor="text1"/>
          <w:sz w:val="36"/>
          <w:szCs w:val="20"/>
          <w14:textFill>
            <w14:solidFill>
              <w14:schemeClr w14:val="tx1"/>
            </w14:solidFill>
          </w14:textFill>
        </w:rPr>
        <w:t>一、前附表</w:t>
      </w:r>
    </w:p>
    <w:tbl>
      <w:tblPr>
        <w:tblStyle w:val="61"/>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094AA5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9D9BB3A">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1F22E1EC">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2EC6E9FE">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本项目的特别规定</w:t>
            </w:r>
          </w:p>
        </w:tc>
      </w:tr>
      <w:tr w14:paraId="725A8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3E0AB39">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F2BD5A9">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5B8FABC7">
            <w:pPr>
              <w:spacing w:line="360" w:lineRule="auto"/>
              <w:rPr>
                <w:rFonts w:cs="宋体" w:asciiTheme="minorEastAsia" w:hAnsiTheme="minorEastAsia" w:eastAsiaTheme="minorEastAsia"/>
                <w:color w:val="000000" w:themeColor="text1"/>
                <w:sz w:val="24"/>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1495712215"/>
                <w14:checkbox>
                  <w14:checked w14:val="0"/>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ascii="MS Gothic" w:hAnsi="MS Gothic" w:cs="宋体" w:eastAsiaTheme="minorEastAsia"/>
                    <w:color w:val="000000" w:themeColor="text1"/>
                    <w:kern w:val="0"/>
                    <w:sz w:val="24"/>
                    <w:szCs w:val="24"/>
                    <w:lang w:val="en-US" w:eastAsia="zh-CN" w:bidi="ar-SA"/>
                    <w14:textFill>
                      <w14:solidFill>
                        <w14:schemeClr w14:val="tx1"/>
                      </w14:solidFill>
                    </w14:textFill>
                  </w:rPr>
                  <w:t>☐</w:t>
                </w:r>
              </w:sdtContent>
            </w:sdt>
            <w:r>
              <w:rPr>
                <w:rFonts w:hint="eastAsia" w:cs="宋体" w:asciiTheme="minorEastAsia" w:hAnsiTheme="minorEastAsia" w:eastAsiaTheme="minorEastAsia"/>
                <w:color w:val="000000" w:themeColor="text1"/>
                <w:kern w:val="0"/>
                <w:sz w:val="24"/>
                <w14:textFill>
                  <w14:solidFill>
                    <w14:schemeClr w14:val="tx1"/>
                  </w14:solidFill>
                </w14:textFill>
              </w:rPr>
              <w:t>A</w:t>
            </w:r>
            <w:r>
              <w:rPr>
                <w:rFonts w:hint="eastAsia" w:cs="宋体" w:asciiTheme="minorEastAsia" w:hAnsiTheme="minorEastAsia" w:eastAsiaTheme="minorEastAsia"/>
                <w:color w:val="000000" w:themeColor="text1"/>
                <w:sz w:val="24"/>
                <w14:textFill>
                  <w14:solidFill>
                    <w14:schemeClr w14:val="tx1"/>
                  </w14:solidFill>
                </w14:textFill>
              </w:rPr>
              <w:t>货物类。</w:t>
            </w:r>
            <w:sdt>
              <w:sdtPr>
                <w:rPr>
                  <w:rFonts w:hint="eastAsia" w:cs="宋体" w:asciiTheme="minorEastAsia" w:hAnsiTheme="minorEastAsia" w:eastAsiaTheme="minorEastAsia"/>
                  <w:color w:val="000000" w:themeColor="text1"/>
                  <w:kern w:val="0"/>
                  <w:sz w:val="24"/>
                  <w14:textFill>
                    <w14:solidFill>
                      <w14:schemeClr w14:val="tx1"/>
                    </w14:solidFill>
                  </w14:textFill>
                </w:rPr>
                <w:id w:val="218165840"/>
                <w14:checkbox>
                  <w14:checked w14:val="1"/>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hint="eastAsia" w:ascii="Wingdings" w:hAnsi="Wingdings" w:eastAsia="MS Mincho" w:cs="MS Mincho"/>
                    <w:color w:val="000000" w:themeColor="text1"/>
                    <w:kern w:val="0"/>
                    <w:sz w:val="24"/>
                    <w:szCs w:val="24"/>
                    <w:lang w:val="en-US" w:eastAsia="zh-CN" w:bidi="ar-SA"/>
                    <w14:textFill>
                      <w14:solidFill>
                        <w14:schemeClr w14:val="tx1"/>
                      </w14:solidFill>
                    </w14:textFill>
                  </w:rPr>
                  <w:t>þ</w:t>
                </w:r>
              </w:sdtContent>
            </w:sdt>
            <w:r>
              <w:rPr>
                <w:rFonts w:hint="eastAsia" w:cs="宋体" w:asciiTheme="minorEastAsia" w:hAnsiTheme="minorEastAsia" w:eastAsiaTheme="minorEastAsia"/>
                <w:color w:val="000000" w:themeColor="text1"/>
                <w:kern w:val="0"/>
                <w:sz w:val="24"/>
                <w14:textFill>
                  <w14:solidFill>
                    <w14:schemeClr w14:val="tx1"/>
                  </w14:solidFill>
                </w14:textFill>
              </w:rPr>
              <w:t>B</w:t>
            </w:r>
            <w:r>
              <w:rPr>
                <w:rFonts w:hint="eastAsia" w:cs="宋体" w:asciiTheme="minorEastAsia" w:hAnsiTheme="minorEastAsia" w:eastAsiaTheme="minorEastAsia"/>
                <w:color w:val="000000" w:themeColor="text1"/>
                <w:sz w:val="24"/>
                <w14:textFill>
                  <w14:solidFill>
                    <w14:schemeClr w14:val="tx1"/>
                  </w14:solidFill>
                </w14:textFill>
              </w:rPr>
              <w:t>服务类</w:t>
            </w:r>
          </w:p>
        </w:tc>
      </w:tr>
      <w:tr w14:paraId="10F1A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28BCA28">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F8BA2D6">
            <w:pPr>
              <w:snapToGrid w:val="0"/>
              <w:spacing w:line="360" w:lineRule="auto"/>
              <w:rPr>
                <w:rFonts w:cs="宋体" w:asciiTheme="minorEastAsia" w:hAnsiTheme="minorEastAsia" w:eastAsiaTheme="minorEastAsia"/>
                <w:b/>
                <w:color w:val="auto"/>
                <w:kern w:val="0"/>
                <w:sz w:val="24"/>
              </w:rPr>
            </w:pPr>
            <w:r>
              <w:rPr>
                <w:rFonts w:hint="eastAsia" w:cs="宋体" w:asciiTheme="minorEastAsia" w:hAnsiTheme="minorEastAsia" w:eastAsiaTheme="minorEastAsia"/>
                <w:b/>
                <w:color w:val="auto"/>
                <w:kern w:val="0"/>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7360987">
            <w:pPr>
              <w:snapToGrid w:val="0"/>
              <w:spacing w:line="360" w:lineRule="auto"/>
              <w:rPr>
                <w:rFonts w:cs="宋体" w:asciiTheme="minorEastAsia" w:hAnsiTheme="minorEastAsia" w:eastAsiaTheme="minorEastAsia"/>
                <w:b w:val="0"/>
                <w:bCs w:val="0"/>
                <w:color w:val="auto"/>
                <w:kern w:val="0"/>
                <w:sz w:val="24"/>
                <w:szCs w:val="24"/>
                <w:lang w:val="en-US"/>
              </w:rPr>
            </w:pPr>
            <w:r>
              <w:rPr>
                <w:rFonts w:hint="eastAsia" w:cs="宋体" w:asciiTheme="minorEastAsia" w:hAnsiTheme="minorEastAsia" w:eastAsiaTheme="minorEastAsia"/>
                <w:color w:val="auto"/>
                <w:kern w:val="0"/>
                <w:sz w:val="24"/>
              </w:rPr>
              <w:t>（1）标的：</w:t>
            </w:r>
            <w:r>
              <w:rPr>
                <w:rFonts w:hint="eastAsia" w:cs="宋体" w:asciiTheme="minorEastAsia" w:hAnsiTheme="minorEastAsia" w:eastAsiaTheme="minorEastAsia"/>
                <w:color w:val="auto"/>
                <w:kern w:val="0"/>
                <w:sz w:val="24"/>
                <w:u w:val="single"/>
              </w:rPr>
              <w:t xml:space="preserve"> </w:t>
            </w:r>
            <w:r>
              <w:rPr>
                <w:rFonts w:hint="eastAsia" w:cs="宋体" w:asciiTheme="minorEastAsia" w:hAnsiTheme="minorEastAsia" w:eastAsiaTheme="minorEastAsia"/>
                <w:color w:val="auto"/>
                <w:kern w:val="0"/>
                <w:sz w:val="24"/>
                <w:u w:val="single"/>
                <w:lang w:eastAsia="zh-CN"/>
              </w:rPr>
              <w:t>2025年合浦县互花米草治理项目</w:t>
            </w:r>
            <w:r>
              <w:rPr>
                <w:rFonts w:hint="eastAsia" w:cs="宋体" w:asciiTheme="minorEastAsia" w:hAnsiTheme="minorEastAsia" w:eastAsiaTheme="minorEastAsia"/>
                <w:color w:val="auto"/>
                <w:kern w:val="0"/>
                <w:sz w:val="24"/>
              </w:rPr>
              <w:t>，属于</w:t>
            </w:r>
            <w:r>
              <w:rPr>
                <w:rFonts w:hint="eastAsia" w:cs="宋体" w:asciiTheme="minorEastAsia" w:hAnsiTheme="minorEastAsia" w:eastAsiaTheme="minorEastAsia"/>
                <w:color w:val="auto"/>
                <w:kern w:val="0"/>
                <w:sz w:val="24"/>
                <w:u w:val="single"/>
              </w:rPr>
              <w:t xml:space="preserve">  </w:t>
            </w:r>
            <w:r>
              <w:rPr>
                <w:rFonts w:hint="eastAsia" w:cs="宋体" w:asciiTheme="minorEastAsia" w:hAnsiTheme="minorEastAsia" w:eastAsiaTheme="minorEastAsia"/>
                <w:color w:val="auto"/>
                <w:kern w:val="0"/>
                <w:sz w:val="24"/>
                <w:u w:val="single"/>
                <w:lang w:eastAsia="zh-CN"/>
              </w:rPr>
              <w:t>其他未列明</w:t>
            </w:r>
            <w:r>
              <w:rPr>
                <w:rFonts w:hint="eastAsia" w:cs="宋体" w:asciiTheme="minorEastAsia" w:hAnsiTheme="minorEastAsia" w:eastAsiaTheme="minorEastAsia"/>
                <w:color w:val="auto"/>
                <w:kern w:val="0"/>
                <w:sz w:val="24"/>
              </w:rPr>
              <w:t>行业；</w:t>
            </w:r>
          </w:p>
        </w:tc>
      </w:tr>
      <w:tr w14:paraId="60216B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2F07501">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92D58AE">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3CAADA3">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1828425707"/>
                <w14:checkbox>
                  <w14:checked w14:val="1"/>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ascii="Wingdings" w:hAnsi="Wingdings" w:cs="宋体" w:eastAsiaTheme="minorEastAsia"/>
                    <w:color w:val="000000" w:themeColor="text1"/>
                    <w:kern w:val="0"/>
                    <w:sz w:val="24"/>
                    <w14:textFill>
                      <w14:solidFill>
                        <w14:schemeClr w14:val="tx1"/>
                      </w14:solidFill>
                    </w14:textFill>
                  </w:rPr>
                  <w:t>þ</w:t>
                </w:r>
              </w:sdtContent>
            </w:sdt>
            <w:r>
              <w:rPr>
                <w:rFonts w:hint="eastAsia" w:cs="宋体" w:asciiTheme="minorEastAsia" w:hAnsiTheme="minorEastAsia" w:eastAsiaTheme="minorEastAsia"/>
                <w:color w:val="000000" w:themeColor="text1"/>
                <w:kern w:val="0"/>
                <w:sz w:val="24"/>
                <w14:textFill>
                  <w14:solidFill>
                    <w14:schemeClr w14:val="tx1"/>
                  </w14:solidFill>
                </w14:textFill>
              </w:rPr>
              <w:t>本项目不允许采购进口产品。</w:t>
            </w:r>
          </w:p>
          <w:p w14:paraId="6766DC32">
            <w:pPr>
              <w:spacing w:line="360" w:lineRule="auto"/>
              <w:rPr>
                <w:rFonts w:cs="宋体" w:asciiTheme="minorEastAsia" w:hAnsiTheme="minorEastAsia" w:eastAsiaTheme="minorEastAsia"/>
                <w:color w:val="000000" w:themeColor="text1"/>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52852824"/>
                <w14:checkbox>
                  <w14:checked w14:val="0"/>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hint="eastAsia" w:ascii="MS Mincho" w:hAnsi="MS Mincho" w:eastAsia="MS Mincho" w:cs="MS Mincho"/>
                    <w:color w:val="000000" w:themeColor="text1"/>
                    <w:kern w:val="0"/>
                    <w:sz w:val="24"/>
                    <w14:textFill>
                      <w14:solidFill>
                        <w14:schemeClr w14:val="tx1"/>
                      </w14:solidFill>
                    </w14:textFill>
                  </w:rPr>
                  <w:t>☐</w:t>
                </w:r>
              </w:sdtContent>
            </w:sdt>
            <w:r>
              <w:rPr>
                <w:rFonts w:hint="eastAsia" w:cs="宋体" w:asciiTheme="minorEastAsia" w:hAnsiTheme="minorEastAsia" w:eastAsiaTheme="minorEastAsia"/>
                <w:color w:val="000000" w:themeColor="text1"/>
                <w:kern w:val="0"/>
                <w:sz w:val="24"/>
                <w14:textFill>
                  <w14:solidFill>
                    <w14:schemeClr w14:val="tx1"/>
                  </w14:solidFill>
                </w14:textFill>
              </w:rPr>
              <w:t>可以就</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14:textFill>
                  <w14:solidFill>
                    <w14:schemeClr w14:val="tx1"/>
                  </w14:solidFill>
                </w14:textFill>
              </w:rPr>
              <w:t>采购进口产品。</w:t>
            </w:r>
          </w:p>
        </w:tc>
      </w:tr>
      <w:tr w14:paraId="33C08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4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F24333F">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68CD1C2">
            <w:pPr>
              <w:snapToGrid w:val="0"/>
              <w:spacing w:line="360" w:lineRule="auto"/>
              <w:ind w:firstLine="482" w:firstLineChars="200"/>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3B3A31FE">
            <w:pPr>
              <w:spacing w:line="360" w:lineRule="auto"/>
              <w:rPr>
                <w:rFonts w:cs="宋体" w:asciiTheme="minorEastAsia" w:hAnsiTheme="minorEastAsia" w:eastAsiaTheme="minorEastAsia"/>
                <w:color w:val="000000" w:themeColor="text1"/>
                <w:sz w:val="24"/>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1477286927"/>
                <w14:checkbox>
                  <w14:checked w14:val="0"/>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hint="eastAsia" w:ascii="MS Gothic" w:hAnsi="MS Gothic" w:eastAsia="MS Gothic" w:cs="宋体"/>
                    <w:color w:val="000000" w:themeColor="text1"/>
                    <w:kern w:val="0"/>
                    <w:sz w:val="24"/>
                    <w14:textFill>
                      <w14:solidFill>
                        <w14:schemeClr w14:val="tx1"/>
                      </w14:solidFill>
                    </w14:textFill>
                  </w:rPr>
                  <w:t>☐</w:t>
                </w:r>
              </w:sdtContent>
            </w:sdt>
            <w:r>
              <w:rPr>
                <w:rFonts w:hint="eastAsia" w:cs="宋体" w:asciiTheme="minorEastAsia" w:hAnsiTheme="minorEastAsia" w:eastAsiaTheme="minorEastAsia"/>
                <w:color w:val="000000" w:themeColor="text1"/>
                <w:kern w:val="0"/>
                <w:sz w:val="24"/>
                <w14:textFill>
                  <w14:solidFill>
                    <w14:schemeClr w14:val="tx1"/>
                  </w14:solidFill>
                </w14:textFill>
              </w:rPr>
              <w:t xml:space="preserve"> A</w:t>
            </w:r>
            <w:r>
              <w:rPr>
                <w:rFonts w:hint="eastAsia" w:cs="宋体" w:asciiTheme="minorEastAsia" w:hAnsiTheme="minorEastAsia" w:eastAsiaTheme="minorEastAsia"/>
                <w:color w:val="000000" w:themeColor="text1"/>
                <w:sz w:val="24"/>
                <w14:textFill>
                  <w14:solidFill>
                    <w14:schemeClr w14:val="tx1"/>
                  </w14:solidFill>
                </w14:textFill>
              </w:rPr>
              <w:t>同意将非主体、非关键性的</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工作分包。</w:t>
            </w:r>
            <w:sdt>
              <w:sdtPr>
                <w:rPr>
                  <w:rFonts w:hint="eastAsia" w:cs="宋体" w:asciiTheme="minorEastAsia" w:hAnsiTheme="minorEastAsia" w:eastAsiaTheme="minorEastAsia"/>
                  <w:color w:val="000000" w:themeColor="text1"/>
                  <w:kern w:val="0"/>
                  <w:sz w:val="24"/>
                  <w14:textFill>
                    <w14:solidFill>
                      <w14:schemeClr w14:val="tx1"/>
                    </w14:solidFill>
                  </w14:textFill>
                </w:rPr>
                <w:id w:val="-1276331357"/>
                <w14:checkbox>
                  <w14:checked w14:val="1"/>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ascii="Wingdings" w:hAnsi="Wingdings" w:cs="宋体" w:eastAsiaTheme="minorEastAsia"/>
                    <w:color w:val="000000" w:themeColor="text1"/>
                    <w:kern w:val="0"/>
                    <w:sz w:val="24"/>
                    <w14:textFill>
                      <w14:solidFill>
                        <w14:schemeClr w14:val="tx1"/>
                      </w14:solidFill>
                    </w14:textFill>
                  </w:rPr>
                  <w:t>þ</w:t>
                </w:r>
              </w:sdtContent>
            </w:sdt>
            <w:r>
              <w:rPr>
                <w:rFonts w:hint="eastAsia" w:cs="宋体" w:asciiTheme="minorEastAsia" w:hAnsiTheme="minorEastAsia" w:eastAsiaTheme="minorEastAsia"/>
                <w:color w:val="000000" w:themeColor="text1"/>
                <w:kern w:val="0"/>
                <w:sz w:val="24"/>
                <w14:textFill>
                  <w14:solidFill>
                    <w14:schemeClr w14:val="tx1"/>
                  </w14:solidFill>
                </w14:textFill>
              </w:rPr>
              <w:t xml:space="preserve"> B</w:t>
            </w:r>
            <w:r>
              <w:rPr>
                <w:rFonts w:hint="eastAsia" w:cs="宋体" w:asciiTheme="minorEastAsia" w:hAnsiTheme="minorEastAsia" w:eastAsiaTheme="minorEastAsia"/>
                <w:color w:val="000000" w:themeColor="text1"/>
                <w:sz w:val="24"/>
                <w14:textFill>
                  <w14:solidFill>
                    <w14:schemeClr w14:val="tx1"/>
                  </w14:solidFill>
                </w14:textFill>
              </w:rPr>
              <w:t>不同意分包。</w:t>
            </w:r>
          </w:p>
          <w:p w14:paraId="12E8808B">
            <w:pPr>
              <w:spacing w:line="360" w:lineRule="auto"/>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注：不得限制大中型企业向小微企业合理分包。</w:t>
            </w:r>
          </w:p>
        </w:tc>
      </w:tr>
      <w:tr w14:paraId="6B672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A69D313">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4A7B280">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3B51C4E">
            <w:pPr>
              <w:spacing w:line="360" w:lineRule="auto"/>
              <w:rPr>
                <w:rFonts w:cs="宋体" w:asciiTheme="minorEastAsia" w:hAnsiTheme="minorEastAsia" w:eastAsiaTheme="minorEastAsia"/>
                <w:color w:val="000000" w:themeColor="text1"/>
                <w:sz w:val="24"/>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212966419"/>
                <w14:checkbox>
                  <w14:checked w14:val="1"/>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ascii="Wingdings" w:hAnsi="Wingdings" w:cs="宋体" w:eastAsiaTheme="minorEastAsia"/>
                    <w:color w:val="000000" w:themeColor="text1"/>
                    <w:kern w:val="0"/>
                    <w:sz w:val="24"/>
                    <w14:textFill>
                      <w14:solidFill>
                        <w14:schemeClr w14:val="tx1"/>
                      </w14:solidFill>
                    </w14:textFill>
                  </w:rPr>
                  <w:t>þ</w:t>
                </w:r>
              </w:sdtContent>
            </w:sdt>
            <w:r>
              <w:rPr>
                <w:rFonts w:hint="eastAsia" w:cs="宋体" w:asciiTheme="minorEastAsia" w:hAnsiTheme="minorEastAsia" w:eastAsiaTheme="minorEastAsia"/>
                <w:color w:val="000000" w:themeColor="text1"/>
                <w:kern w:val="0"/>
                <w:sz w:val="24"/>
                <w14:textFill>
                  <w14:solidFill>
                    <w14:schemeClr w14:val="tx1"/>
                  </w14:solidFill>
                </w14:textFill>
              </w:rPr>
              <w:t>A</w:t>
            </w:r>
            <w:r>
              <w:rPr>
                <w:rFonts w:hint="eastAsia" w:cs="宋体" w:asciiTheme="minorEastAsia" w:hAnsiTheme="minorEastAsia" w:eastAsiaTheme="minorEastAsia"/>
                <w:color w:val="000000" w:themeColor="text1"/>
                <w:sz w:val="24"/>
                <w14:textFill>
                  <w14:solidFill>
                    <w14:schemeClr w14:val="tx1"/>
                  </w14:solidFill>
                </w14:textFill>
              </w:rPr>
              <w:t>不组织。</w:t>
            </w:r>
          </w:p>
          <w:p w14:paraId="7A208A99">
            <w:pPr>
              <w:spacing w:line="360" w:lineRule="auto"/>
              <w:rPr>
                <w:rFonts w:cs="宋体" w:asciiTheme="minorEastAsia" w:hAnsiTheme="minorEastAsia" w:eastAsiaTheme="minorEastAsia"/>
                <w:color w:val="000000" w:themeColor="text1"/>
                <w:sz w:val="24"/>
                <w:szCs w:val="20"/>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999802974"/>
                <w14:checkbox>
                  <w14:checked w14:val="0"/>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hint="eastAsia" w:ascii="MS Mincho" w:hAnsi="MS Mincho" w:eastAsia="MS Mincho" w:cs="MS Mincho"/>
                    <w:color w:val="000000" w:themeColor="text1"/>
                    <w:kern w:val="0"/>
                    <w:sz w:val="24"/>
                    <w14:textFill>
                      <w14:solidFill>
                        <w14:schemeClr w14:val="tx1"/>
                      </w14:solidFill>
                    </w14:textFill>
                  </w:rPr>
                  <w:t>☐</w:t>
                </w:r>
              </w:sdtContent>
            </w:sdt>
            <w:r>
              <w:rPr>
                <w:rFonts w:hint="eastAsia" w:cs="宋体" w:asciiTheme="minorEastAsia" w:hAnsiTheme="minorEastAsia" w:eastAsiaTheme="minorEastAsia"/>
                <w:color w:val="000000" w:themeColor="text1"/>
                <w:kern w:val="0"/>
                <w:sz w:val="24"/>
                <w14:textFill>
                  <w14:solidFill>
                    <w14:schemeClr w14:val="tx1"/>
                  </w14:solidFill>
                </w14:textFill>
              </w:rPr>
              <w:t>B组织，</w:t>
            </w:r>
            <w:r>
              <w:rPr>
                <w:rFonts w:hint="eastAsia" w:cs="宋体" w:asciiTheme="minorEastAsia" w:hAnsiTheme="minorEastAsia" w:eastAsiaTheme="minorEastAsia"/>
                <w:color w:val="000000" w:themeColor="text1"/>
                <w:sz w:val="24"/>
                <w14:textFill>
                  <w14:solidFill>
                    <w14:schemeClr w14:val="tx1"/>
                  </w14:solidFill>
                </w14:textFill>
              </w:rPr>
              <w:t>时间：</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,地点：</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，联系人：</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，联系方式：</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szCs w:val="20"/>
                <w14:textFill>
                  <w14:solidFill>
                    <w14:schemeClr w14:val="tx1"/>
                  </w14:solidFill>
                </w14:textFill>
              </w:rPr>
              <w:t>。</w:t>
            </w:r>
          </w:p>
        </w:tc>
      </w:tr>
      <w:tr w14:paraId="704AF1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3F94F19">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D655151">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34E9EF6C">
            <w:pPr>
              <w:spacing w:line="360" w:lineRule="auto"/>
              <w:rPr>
                <w:rFonts w:cs="宋体" w:asciiTheme="minorEastAsia" w:hAnsiTheme="minorEastAsia" w:eastAsiaTheme="minorEastAsia"/>
                <w:color w:val="000000" w:themeColor="text1"/>
                <w:sz w:val="24"/>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1639946486"/>
                <w14:checkbox>
                  <w14:checked w14:val="1"/>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ascii="Wingdings" w:hAnsi="Wingdings" w:cs="宋体" w:eastAsiaTheme="minorEastAsia"/>
                    <w:color w:val="000000" w:themeColor="text1"/>
                    <w:kern w:val="0"/>
                    <w:sz w:val="24"/>
                    <w14:textFill>
                      <w14:solidFill>
                        <w14:schemeClr w14:val="tx1"/>
                      </w14:solidFill>
                    </w14:textFill>
                  </w:rPr>
                  <w:t>þ</w:t>
                </w:r>
              </w:sdtContent>
            </w:sdt>
            <w:r>
              <w:rPr>
                <w:rFonts w:hint="eastAsia" w:cs="宋体" w:asciiTheme="minorEastAsia" w:hAnsiTheme="minorEastAsia" w:eastAsiaTheme="minorEastAsia"/>
                <w:color w:val="000000" w:themeColor="text1"/>
                <w:kern w:val="0"/>
                <w:sz w:val="24"/>
                <w14:textFill>
                  <w14:solidFill>
                    <w14:schemeClr w14:val="tx1"/>
                  </w14:solidFill>
                </w14:textFill>
              </w:rPr>
              <w:t>A</w:t>
            </w:r>
            <w:r>
              <w:rPr>
                <w:rFonts w:hint="eastAsia" w:cs="宋体" w:asciiTheme="minorEastAsia" w:hAnsiTheme="minorEastAsia" w:eastAsiaTheme="minorEastAsia"/>
                <w:color w:val="000000" w:themeColor="text1"/>
                <w:sz w:val="24"/>
                <w14:textFill>
                  <w14:solidFill>
                    <w14:schemeClr w14:val="tx1"/>
                  </w14:solidFill>
                </w14:textFill>
              </w:rPr>
              <w:t>不要求提供。</w:t>
            </w:r>
          </w:p>
          <w:p w14:paraId="1231ED20">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1026831988"/>
                <w14:checkbox>
                  <w14:checked w14:val="0"/>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hint="eastAsia" w:ascii="MS Mincho" w:hAnsi="MS Mincho" w:eastAsia="MS Mincho" w:cs="MS Mincho"/>
                    <w:color w:val="000000" w:themeColor="text1"/>
                    <w:kern w:val="0"/>
                    <w:sz w:val="24"/>
                    <w14:textFill>
                      <w14:solidFill>
                        <w14:schemeClr w14:val="tx1"/>
                      </w14:solidFill>
                    </w14:textFill>
                  </w:rPr>
                  <w:t>☐</w:t>
                </w:r>
              </w:sdtContent>
            </w:sdt>
            <w:r>
              <w:rPr>
                <w:rFonts w:hint="eastAsia" w:cs="宋体" w:asciiTheme="minorEastAsia" w:hAnsiTheme="minorEastAsia" w:eastAsiaTheme="minorEastAsia"/>
                <w:color w:val="000000" w:themeColor="text1"/>
                <w:kern w:val="0"/>
                <w:sz w:val="24"/>
                <w14:textFill>
                  <w14:solidFill>
                    <w14:schemeClr w14:val="tx1"/>
                  </w14:solidFill>
                </w14:textFill>
              </w:rPr>
              <w:t>B要求提供，</w:t>
            </w:r>
          </w:p>
          <w:p w14:paraId="6EC944FB">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r>
              <w:rPr>
                <w:rFonts w:hint="eastAsia" w:cs="宋体" w:asciiTheme="minorEastAsia" w:hAnsiTheme="minorEastAsia" w:eastAsiaTheme="minorEastAsia"/>
                <w:snapToGrid w:val="0"/>
                <w:color w:val="000000" w:themeColor="text1"/>
                <w:kern w:val="28"/>
                <w:sz w:val="24"/>
                <w14:textFill>
                  <w14:solidFill>
                    <w14:schemeClr w14:val="tx1"/>
                  </w14:solidFill>
                </w14:textFill>
              </w:rPr>
              <w:t>样品：</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14:textFill>
                  <w14:solidFill>
                    <w14:schemeClr w14:val="tx1"/>
                  </w14:solidFill>
                </w14:textFill>
              </w:rPr>
              <w:t>；</w:t>
            </w:r>
          </w:p>
          <w:p w14:paraId="7CBADF59">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r>
              <w:rPr>
                <w:rFonts w:hint="eastAsia" w:cs="宋体" w:asciiTheme="minorEastAsia" w:hAnsiTheme="minorEastAsia" w:eastAsiaTheme="minorEastAsia"/>
                <w:snapToGrid w:val="0"/>
                <w:color w:val="000000" w:themeColor="text1"/>
                <w:kern w:val="28"/>
                <w:sz w:val="24"/>
                <w14:textFill>
                  <w14:solidFill>
                    <w14:schemeClr w14:val="tx1"/>
                  </w14:solidFill>
                </w14:textFill>
              </w:rPr>
              <w:t>样品制作的标准和要求：</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14:textFill>
                  <w14:solidFill>
                    <w14:schemeClr w14:val="tx1"/>
                  </w14:solidFill>
                </w14:textFill>
              </w:rPr>
              <w:t>；</w:t>
            </w:r>
          </w:p>
          <w:p w14:paraId="4522B756">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（3）样品的评审方法以及评审标准</w:t>
            </w:r>
            <w:r>
              <w:rPr>
                <w:rFonts w:hint="eastAsia" w:cs="宋体" w:asciiTheme="minorEastAsia" w:hAnsiTheme="minorEastAsia" w:eastAsiaTheme="minorEastAsia"/>
                <w:snapToGrid w:val="0"/>
                <w:color w:val="000000" w:themeColor="text1"/>
                <w:kern w:val="28"/>
                <w:sz w:val="24"/>
                <w14:textFill>
                  <w14:solidFill>
                    <w14:schemeClr w14:val="tx1"/>
                  </w14:solidFill>
                </w14:textFill>
              </w:rPr>
              <w:t>：详见</w:t>
            </w:r>
            <w:r>
              <w:rPr>
                <w:rFonts w:hint="eastAsia" w:cs="宋体" w:asciiTheme="minorEastAsia" w:hAnsiTheme="minorEastAsia" w:eastAsiaTheme="minorEastAsia"/>
                <w:color w:val="000000" w:themeColor="text1"/>
                <w:sz w:val="24"/>
                <w:u w:val="single"/>
                <w14:textFill>
                  <w14:solidFill>
                    <w14:schemeClr w14:val="tx1"/>
                  </w14:solidFill>
                </w14:textFill>
              </w:rPr>
              <w:t>评审标准</w:t>
            </w:r>
            <w:r>
              <w:rPr>
                <w:rFonts w:hint="eastAsia" w:cs="宋体" w:asciiTheme="minorEastAsia" w:hAnsiTheme="minorEastAsia" w:eastAsiaTheme="minorEastAsia"/>
                <w:color w:val="000000" w:themeColor="text1"/>
                <w:kern w:val="0"/>
                <w:sz w:val="24"/>
                <w14:textFill>
                  <w14:solidFill>
                    <w14:schemeClr w14:val="tx1"/>
                  </w14:solidFill>
                </w14:textFill>
              </w:rPr>
              <w:t>；</w:t>
            </w:r>
          </w:p>
          <w:p w14:paraId="256611AB">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（4）是否需要随样品提交检测报告：</w:t>
            </w:r>
            <w:sdt>
              <w:sdtPr>
                <w:rPr>
                  <w:rFonts w:hint="eastAsia" w:cs="宋体" w:asciiTheme="minorEastAsia" w:hAnsiTheme="minorEastAsia" w:eastAsiaTheme="minorEastAsia"/>
                  <w:color w:val="000000" w:themeColor="text1"/>
                  <w:kern w:val="0"/>
                  <w:sz w:val="24"/>
                  <w14:textFill>
                    <w14:solidFill>
                      <w14:schemeClr w14:val="tx1"/>
                    </w14:solidFill>
                  </w14:textFill>
                </w:rPr>
                <w:id w:val="1303421454"/>
                <w14:checkbox>
                  <w14:checked w14:val="0"/>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hint="eastAsia" w:ascii="MS Mincho" w:hAnsi="MS Mincho" w:eastAsia="MS Mincho" w:cs="MS Mincho"/>
                    <w:color w:val="000000" w:themeColor="text1"/>
                    <w:kern w:val="0"/>
                    <w:sz w:val="24"/>
                    <w14:textFill>
                      <w14:solidFill>
                        <w14:schemeClr w14:val="tx1"/>
                      </w14:solidFill>
                    </w14:textFill>
                  </w:rPr>
                  <w:t>☐</w:t>
                </w:r>
              </w:sdtContent>
            </w:sdt>
            <w:r>
              <w:rPr>
                <w:rFonts w:hint="eastAsia" w:cs="宋体" w:asciiTheme="minorEastAsia" w:hAnsiTheme="minorEastAsia" w:eastAsiaTheme="minorEastAsia"/>
                <w:color w:val="000000" w:themeColor="text1"/>
                <w:kern w:val="0"/>
                <w:sz w:val="24"/>
                <w14:textFill>
                  <w14:solidFill>
                    <w14:schemeClr w14:val="tx1"/>
                  </w14:solidFill>
                </w14:textFill>
              </w:rPr>
              <w:t>否；</w:t>
            </w:r>
            <w:sdt>
              <w:sdtPr>
                <w:rPr>
                  <w:rFonts w:hint="eastAsia" w:cs="宋体" w:asciiTheme="minorEastAsia" w:hAnsiTheme="minorEastAsia" w:eastAsiaTheme="minorEastAsia"/>
                  <w:color w:val="000000" w:themeColor="text1"/>
                  <w:kern w:val="0"/>
                  <w:sz w:val="24"/>
                  <w14:textFill>
                    <w14:solidFill>
                      <w14:schemeClr w14:val="tx1"/>
                    </w14:solidFill>
                  </w14:textFill>
                </w:rPr>
                <w:id w:val="1621728433"/>
                <w14:checkbox>
                  <w14:checked w14:val="0"/>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hint="eastAsia" w:ascii="MS Mincho" w:hAnsi="MS Mincho" w:eastAsia="MS Mincho" w:cs="MS Mincho"/>
                    <w:color w:val="000000" w:themeColor="text1"/>
                    <w:kern w:val="0"/>
                    <w:sz w:val="24"/>
                    <w14:textFill>
                      <w14:solidFill>
                        <w14:schemeClr w14:val="tx1"/>
                      </w14:solidFill>
                    </w14:textFill>
                  </w:rPr>
                  <w:t>☐</w:t>
                </w:r>
              </w:sdtContent>
            </w:sdt>
            <w:r>
              <w:rPr>
                <w:rFonts w:hint="eastAsia" w:cs="宋体" w:asciiTheme="minorEastAsia" w:hAnsiTheme="minorEastAsia" w:eastAsiaTheme="minorEastAsia"/>
                <w:color w:val="000000" w:themeColor="text1"/>
                <w:kern w:val="0"/>
                <w:sz w:val="24"/>
                <w14:textFill>
                  <w14:solidFill>
                    <w14:schemeClr w14:val="tx1"/>
                  </w14:solidFill>
                </w14:textFill>
              </w:rPr>
              <w:t>是，检测机构的要求</w:t>
            </w: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14:textFill>
                  <w14:solidFill>
                    <w14:schemeClr w14:val="tx1"/>
                  </w14:solidFill>
                </w14:textFill>
              </w:rPr>
              <w:t>；检测内容</w:t>
            </w: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14:textFill>
                  <w14:solidFill>
                    <w14:schemeClr w14:val="tx1"/>
                  </w14:solidFill>
                </w14:textFill>
              </w:rPr>
              <w:t>。</w:t>
            </w:r>
          </w:p>
          <w:p w14:paraId="05CB6FBD">
            <w:pPr>
              <w:spacing w:line="360" w:lineRule="auto"/>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（5）提供样品的时间：</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14:textFill>
                  <w14:solidFill>
                    <w14:schemeClr w14:val="tx1"/>
                  </w14:solidFill>
                </w14:textFill>
              </w:rPr>
              <w:t>；地点：</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14:textFill>
                  <w14:solidFill>
                    <w14:schemeClr w14:val="tx1"/>
                  </w14:solidFill>
                </w14:textFill>
              </w:rPr>
              <w:t>；联系人</w:t>
            </w: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cs="宋体" w:asciiTheme="minorEastAsia" w:hAnsiTheme="minorEastAsia" w:eastAsiaTheme="minorEastAsia"/>
                <w:color w:val="000000" w:themeColor="text1"/>
                <w:kern w:val="28"/>
                <w:sz w:val="24"/>
                <w14:textFill>
                  <w14:solidFill>
                    <w14:schemeClr w14:val="tx1"/>
                  </w14:solidFill>
                </w14:textFill>
              </w:rPr>
              <w:t>联系电话：</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。请供应商在上述时间内提供样品并按规定位置安装完毕。超过截止时间的，采购人或采购代理机构将不予接收，并将清场并封闭样品现场。</w:t>
            </w:r>
          </w:p>
          <w:p w14:paraId="483EA4DC">
            <w:pPr>
              <w:spacing w:line="360" w:lineRule="auto"/>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 xml:space="preserve"> (6)采购活动结束后，对于未成交人提供的样品，采购人、采购代理机构将通知未成交人在规定的时间内取回，逾期未取回的，采购人、采购代理机构不负保管义务；对于成交人提供的样品，采购人将进行保管、封存，并作为履约验收的参考。</w:t>
            </w:r>
          </w:p>
          <w:p w14:paraId="4179A9AC">
            <w:pPr>
              <w:spacing w:line="360" w:lineRule="auto"/>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（7）制作、运输、安装和保管样品所发生的一切费用由供应商自理。</w:t>
            </w:r>
          </w:p>
        </w:tc>
      </w:tr>
      <w:tr w14:paraId="36772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F77B82A">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8C1EBD5">
            <w:pPr>
              <w:snapToGrid w:val="0"/>
              <w:spacing w:line="360" w:lineRule="auto"/>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3F700EA5">
            <w:pPr>
              <w:spacing w:line="360" w:lineRule="auto"/>
              <w:rPr>
                <w:rFonts w:cs="宋体" w:asciiTheme="minorEastAsia" w:hAnsiTheme="minorEastAsia" w:eastAsiaTheme="minorEastAsia"/>
                <w:color w:val="000000" w:themeColor="text1"/>
                <w:sz w:val="24"/>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1859348549"/>
                <w14:checkbox>
                  <w14:checked w14:val="1"/>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ascii="Wingdings" w:hAnsi="Wingdings" w:cs="宋体" w:eastAsiaTheme="minorEastAsia"/>
                    <w:color w:val="000000" w:themeColor="text1"/>
                    <w:kern w:val="0"/>
                    <w:sz w:val="24"/>
                    <w14:textFill>
                      <w14:solidFill>
                        <w14:schemeClr w14:val="tx1"/>
                      </w14:solidFill>
                    </w14:textFill>
                  </w:rPr>
                  <w:t>þ</w:t>
                </w:r>
              </w:sdtContent>
            </w:sdt>
            <w:r>
              <w:rPr>
                <w:rFonts w:hint="eastAsia" w:cs="宋体" w:asciiTheme="minorEastAsia" w:hAnsiTheme="minorEastAsia" w:eastAsiaTheme="minorEastAsia"/>
                <w:color w:val="000000" w:themeColor="text1"/>
                <w:kern w:val="0"/>
                <w:sz w:val="24"/>
                <w14:textFill>
                  <w14:solidFill>
                    <w14:schemeClr w14:val="tx1"/>
                  </w14:solidFill>
                </w14:textFill>
              </w:rPr>
              <w:t>A</w:t>
            </w:r>
            <w:r>
              <w:rPr>
                <w:rFonts w:hint="eastAsia" w:cs="宋体" w:asciiTheme="minorEastAsia" w:hAnsiTheme="minorEastAsia" w:eastAsiaTheme="minorEastAsia"/>
                <w:color w:val="000000" w:themeColor="text1"/>
                <w:sz w:val="24"/>
                <w14:textFill>
                  <w14:solidFill>
                    <w14:schemeClr w14:val="tx1"/>
                  </w14:solidFill>
                </w14:textFill>
              </w:rPr>
              <w:t>不组织。</w:t>
            </w:r>
          </w:p>
          <w:p w14:paraId="344C4C25">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sdt>
              <w:sdtPr>
                <w:rPr>
                  <w:rFonts w:hint="eastAsia" w:cs="宋体" w:asciiTheme="minorEastAsia" w:hAnsiTheme="minorEastAsia" w:eastAsiaTheme="minorEastAsia"/>
                  <w:color w:val="000000" w:themeColor="text1"/>
                  <w:kern w:val="0"/>
                  <w:sz w:val="24"/>
                  <w14:textFill>
                    <w14:solidFill>
                      <w14:schemeClr w14:val="tx1"/>
                    </w14:solidFill>
                  </w14:textFill>
                </w:rPr>
                <w:id w:val="1174071719"/>
                <w14:checkbox>
                  <w14:checked w14:val="0"/>
                  <w14:checkedState w14:val="00FE" w14:font="Wingdings"/>
                  <w14:uncheckedState w14:val="2610" w14:font="MS Gothic"/>
                </w14:checkbox>
              </w:sdtPr>
              <w:sdtEndPr>
                <w:rPr>
                  <w:rFonts w:hint="eastAsia" w:cs="宋体" w:asciiTheme="minorEastAsia" w:hAnsiTheme="minorEastAsia" w:eastAsiaTheme="minorEastAsia"/>
                  <w:color w:val="000000" w:themeColor="text1"/>
                  <w:kern w:val="0"/>
                  <w:sz w:val="24"/>
                  <w14:textFill>
                    <w14:solidFill>
                      <w14:schemeClr w14:val="tx1"/>
                    </w14:solidFill>
                  </w14:textFill>
                </w:rPr>
              </w:sdtEndPr>
              <w:sdtContent>
                <w:r>
                  <w:rPr>
                    <w:rFonts w:hint="eastAsia" w:ascii="MS Mincho" w:hAnsi="MS Mincho" w:eastAsia="MS Mincho" w:cs="MS Mincho"/>
                    <w:color w:val="000000" w:themeColor="text1"/>
                    <w:kern w:val="0"/>
                    <w:sz w:val="24"/>
                    <w14:textFill>
                      <w14:solidFill>
                        <w14:schemeClr w14:val="tx1"/>
                      </w14:solidFill>
                    </w14:textFill>
                  </w:rPr>
                  <w:t>☐</w:t>
                </w:r>
              </w:sdtContent>
            </w:sdt>
            <w:r>
              <w:rPr>
                <w:rFonts w:hint="eastAsia" w:cs="宋体" w:asciiTheme="minorEastAsia" w:hAnsiTheme="minorEastAsia" w:eastAsiaTheme="minorEastAsia"/>
                <w:color w:val="000000" w:themeColor="text1"/>
                <w:kern w:val="0"/>
                <w:sz w:val="24"/>
                <w14:textFill>
                  <w14:solidFill>
                    <w14:schemeClr w14:val="tx1"/>
                  </w14:solidFill>
                </w14:textFill>
              </w:rPr>
              <w:t>B组织。</w:t>
            </w:r>
          </w:p>
          <w:p w14:paraId="409CE01D">
            <w:pPr>
              <w:snapToGrid w:val="0"/>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（1）在评审时安排每个供应商进行方案讲解演示。每个供应商时间不超过</w:t>
            </w:r>
            <w:r>
              <w:rPr>
                <w:rFonts w:hint="eastAsia" w:cs="宋体" w:asciiTheme="minorEastAsia" w:hAnsiTheme="minorEastAsia" w:eastAsiaTheme="minorEastAsia"/>
                <w:color w:val="000000" w:themeColor="text1"/>
                <w:kern w:val="0"/>
                <w:sz w:val="24"/>
                <w:u w:val="single"/>
                <w14:textFill>
                  <w14:solidFill>
                    <w14:schemeClr w14:val="tx1"/>
                  </w14:solidFill>
                </w14:textFill>
              </w:rPr>
              <w:t>20</w:t>
            </w:r>
            <w:r>
              <w:rPr>
                <w:rFonts w:hint="eastAsia" w:ascii="宋体" w:hAnsi="宋体" w:cs="宋体"/>
                <w:color w:val="000000" w:themeColor="text1"/>
                <w:kern w:val="0"/>
                <w:sz w:val="24"/>
                <w:u w:val="single"/>
                <w14:textFill>
                  <w14:solidFill>
                    <w14:schemeClr w14:val="tx1"/>
                  </w14:solidFill>
                </w14:textFill>
              </w:rPr>
              <w:t>（编制时可根据项目情况进行调整）</w:t>
            </w:r>
            <w:r>
              <w:rPr>
                <w:rFonts w:hint="eastAsia" w:cs="宋体" w:asciiTheme="minorEastAsia" w:hAnsiTheme="minorEastAsia" w:eastAsiaTheme="minorEastAsia"/>
                <w:color w:val="000000" w:themeColor="text1"/>
                <w:kern w:val="0"/>
                <w:sz w:val="24"/>
                <w14:textFill>
                  <w14:solidFill>
                    <w14:schemeClr w14:val="tx1"/>
                  </w14:solidFill>
                </w14:textFill>
              </w:rPr>
              <w:t>分钟，讲解次序以响应文件解密时间先后次序为准，讲解演示人员不超过</w:t>
            </w:r>
            <w:r>
              <w:rPr>
                <w:rFonts w:hint="eastAsia" w:cs="宋体" w:asciiTheme="minorEastAsia" w:hAnsiTheme="minorEastAsia" w:eastAsiaTheme="minorEastAsia"/>
                <w:color w:val="000000" w:themeColor="text1"/>
                <w:kern w:val="0"/>
                <w:sz w:val="24"/>
                <w:u w:val="single"/>
                <w14:textFill>
                  <w14:solidFill>
                    <w14:schemeClr w14:val="tx1"/>
                  </w14:solidFill>
                </w14:textFill>
              </w:rPr>
              <w:t>3</w:t>
            </w:r>
            <w:r>
              <w:rPr>
                <w:rFonts w:hint="eastAsia" w:ascii="宋体" w:hAnsi="宋体" w:cs="宋体"/>
                <w:color w:val="000000" w:themeColor="text1"/>
                <w:kern w:val="0"/>
                <w:sz w:val="24"/>
                <w:u w:val="single"/>
                <w14:textFill>
                  <w14:solidFill>
                    <w14:schemeClr w14:val="tx1"/>
                  </w14:solidFill>
                </w14:textFill>
              </w:rPr>
              <w:t>（编制时可根据项目情况进行调整）</w:t>
            </w:r>
            <w:r>
              <w:rPr>
                <w:rFonts w:hint="eastAsia" w:cs="宋体" w:asciiTheme="minorEastAsia" w:hAnsiTheme="minorEastAsia" w:eastAsiaTheme="minorEastAsia"/>
                <w:color w:val="000000" w:themeColor="text1"/>
                <w:kern w:val="0"/>
                <w:sz w:val="24"/>
                <w14:textFill>
                  <w14:solidFill>
                    <w14:schemeClr w14:val="tx1"/>
                  </w14:solidFill>
                </w14:textFill>
              </w:rPr>
              <w:t>人。讲解演示结束后按要求解答评标委员会提问。</w:t>
            </w:r>
          </w:p>
          <w:p w14:paraId="6AF2D3EE">
            <w:pPr>
              <w:snapToGrid w:val="0"/>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（2）方案讲解演示可选择以下其中一种方式：</w:t>
            </w:r>
          </w:p>
          <w:p w14:paraId="0A4A17AE">
            <w:pPr>
              <w:snapToGrid w:val="0"/>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方式一：广西政府采购云平台在线讲解演示。广西政府采购云平台在线讲解需供应商根据广西政府采购云平台操作要求做好准备工作，提前完善软硬件配置环境。</w:t>
            </w:r>
          </w:p>
          <w:p w14:paraId="4EE952B7">
            <w:pPr>
              <w:snapToGrid w:val="0"/>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方式二：交易中心现场讲解演示。现场讲解地点为</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4AEA2631">
            <w:pPr>
              <w:snapToGrid w:val="0"/>
              <w:spacing w:line="360" w:lineRule="auto"/>
              <w:rPr>
                <w:rFonts w:cs="宋体" w:asciiTheme="minorEastAsia" w:hAnsiTheme="minorEastAsia" w:eastAsiaTheme="minorEastAsia"/>
                <w:b/>
                <w:color w:val="000000" w:themeColor="text1"/>
                <w:kern w:val="0"/>
                <w:sz w:val="24"/>
                <w:lang w:val="zh-CN"/>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注：因供应商自身原因导致无法演示或者演示效果不理想的，责任自负。因平台原因导致本项目方案讲解演示环节无法顺利开展，按照相关规定执行。</w:t>
            </w:r>
          </w:p>
        </w:tc>
      </w:tr>
      <w:tr w14:paraId="0B7F14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4C439A8B">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8</w:t>
            </w:r>
          </w:p>
        </w:tc>
        <w:tc>
          <w:tcPr>
            <w:tcW w:w="1843" w:type="dxa"/>
            <w:vMerge w:val="restart"/>
            <w:tcBorders>
              <w:top w:val="single" w:color="000000" w:sz="8" w:space="0"/>
              <w:left w:val="single" w:color="auto" w:sz="4" w:space="0"/>
              <w:right w:val="single" w:color="000000" w:sz="8" w:space="0"/>
            </w:tcBorders>
            <w:vAlign w:val="center"/>
          </w:tcPr>
          <w:p w14:paraId="192DB0A9">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供应商应当提供的资格、资信证明文件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26CC7D6D">
            <w:pPr>
              <w:spacing w:line="360" w:lineRule="auto"/>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（1）资格证明文件：</w:t>
            </w:r>
            <w:r>
              <w:rPr>
                <w:rFonts w:hint="eastAsia" w:cs="宋体" w:asciiTheme="minorEastAsia" w:hAnsiTheme="minorEastAsia" w:eastAsiaTheme="minorEastAsia"/>
                <w:color w:val="auto"/>
                <w:sz w:val="24"/>
              </w:rPr>
              <w:t>见谈判文件第</w:t>
            </w:r>
            <w:r>
              <w:rPr>
                <w:rFonts w:hint="eastAsia" w:cs="宋体" w:asciiTheme="minorEastAsia" w:hAnsiTheme="minorEastAsia" w:eastAsiaTheme="minorEastAsia"/>
                <w:color w:val="auto"/>
                <w:sz w:val="24"/>
                <w:lang w:eastAsia="zh-CN"/>
              </w:rPr>
              <w:t>三</w:t>
            </w:r>
            <w:r>
              <w:rPr>
                <w:rFonts w:hint="eastAsia" w:cs="宋体" w:asciiTheme="minorEastAsia" w:hAnsiTheme="minorEastAsia" w:eastAsiaTheme="minorEastAsia"/>
                <w:color w:val="auto"/>
                <w:sz w:val="24"/>
              </w:rPr>
              <w:t>部分。</w:t>
            </w:r>
          </w:p>
          <w:p w14:paraId="4C894924">
            <w:pPr>
              <w:spacing w:line="360" w:lineRule="auto"/>
              <w:rPr>
                <w:rFonts w:cs="宋体" w:asciiTheme="minorEastAsia" w:hAnsiTheme="minorEastAsia" w:eastAsiaTheme="minorEastAsia"/>
                <w:snapToGrid w:val="0"/>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供应商未提供有效的资格证明文件的，视为供应商不具备谈判文件中规定的资格要求，响应无效。</w:t>
            </w:r>
          </w:p>
        </w:tc>
      </w:tr>
      <w:tr w14:paraId="3AB3FB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80" w:hRule="atLeast"/>
          <w:tblHeader/>
        </w:trPr>
        <w:tc>
          <w:tcPr>
            <w:tcW w:w="629" w:type="dxa"/>
            <w:vMerge w:val="continue"/>
            <w:tcBorders>
              <w:left w:val="single" w:color="auto" w:sz="4" w:space="0"/>
              <w:bottom w:val="single" w:color="auto" w:sz="4" w:space="0"/>
              <w:right w:val="single" w:color="auto" w:sz="4" w:space="0"/>
            </w:tcBorders>
            <w:vAlign w:val="center"/>
          </w:tcPr>
          <w:p w14:paraId="288CA88A">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p>
        </w:tc>
        <w:tc>
          <w:tcPr>
            <w:tcW w:w="1843" w:type="dxa"/>
            <w:vMerge w:val="continue"/>
            <w:tcBorders>
              <w:left w:val="single" w:color="auto" w:sz="4" w:space="0"/>
              <w:bottom w:val="single" w:color="000000" w:sz="8" w:space="0"/>
              <w:right w:val="single" w:color="000000" w:sz="8" w:space="0"/>
            </w:tcBorders>
            <w:vAlign w:val="center"/>
          </w:tcPr>
          <w:p w14:paraId="33FA6E8A">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1CFEABB">
            <w:pPr>
              <w:spacing w:line="360" w:lineRule="auto"/>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（2）资信证明文件：根据谈判文件第五部分评审标准提供。</w:t>
            </w:r>
          </w:p>
        </w:tc>
      </w:tr>
      <w:tr w14:paraId="3A7960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E10EECE">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A25694B">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E21F574">
            <w:pPr>
              <w:snapToGrid w:val="0"/>
              <w:spacing w:line="360" w:lineRule="auto"/>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595D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BD4EF7A">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501D073C">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最后报价要求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BD39F3F">
            <w:pPr>
              <w:snapToGrid w:val="0"/>
              <w:spacing w:line="360" w:lineRule="auto"/>
              <w:jc w:val="left"/>
              <w:rPr>
                <w:rFonts w:cs="宋体" w:asciiTheme="minorEastAsia" w:hAnsiTheme="minorEastAsia" w:eastAsiaTheme="minorEastAsia"/>
                <w:b/>
                <w:color w:val="000000" w:themeColor="text1"/>
                <w:kern w:val="0"/>
                <w:sz w:val="24"/>
                <w:lang w:val="zh-CN"/>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有关本项目实施所需的所有费用（含税费）均计入最后报价。《最后报价</w:t>
            </w:r>
            <w:r>
              <w:rPr>
                <w:rFonts w:hint="eastAsia" w:cs="宋体" w:asciiTheme="minorEastAsia" w:hAnsiTheme="minorEastAsia" w:eastAsiaTheme="minorEastAsia"/>
                <w:color w:val="000000" w:themeColor="text1"/>
                <w:sz w:val="24"/>
                <w14:textFill>
                  <w14:solidFill>
                    <w14:schemeClr w14:val="tx1"/>
                  </w14:solidFill>
                </w14:textFill>
              </w:rPr>
              <w:t>一览表（报价表）</w:t>
            </w:r>
            <w:r>
              <w:rPr>
                <w:rFonts w:hint="eastAsia" w:cs="宋体" w:asciiTheme="minorEastAsia" w:hAnsiTheme="minorEastAsia" w:eastAsiaTheme="minorEastAsia"/>
                <w:color w:val="000000" w:themeColor="text1"/>
                <w:kern w:val="0"/>
                <w:sz w:val="24"/>
                <w:lang w:val="zh-CN"/>
                <w14:textFill>
                  <w14:solidFill>
                    <w14:schemeClr w14:val="tx1"/>
                  </w14:solidFill>
                </w14:textFill>
              </w:rPr>
              <w:t>》</w:t>
            </w:r>
            <w:r>
              <w:rPr>
                <w:rFonts w:hint="eastAsia" w:cs="宋体" w:asciiTheme="minorEastAsia" w:hAnsiTheme="minorEastAsia" w:eastAsiaTheme="minorEastAsia"/>
                <w:color w:val="000000" w:themeColor="text1"/>
                <w:sz w:val="24"/>
                <w14:textFill>
                  <w14:solidFill>
                    <w14:schemeClr w14:val="tx1"/>
                  </w14:solidFill>
                </w14:textFill>
              </w:rPr>
              <w:t>是最后报价的唯一载体</w:t>
            </w:r>
            <w:r>
              <w:rPr>
                <w:rFonts w:hint="eastAsia" w:cs="宋体" w:asciiTheme="minorEastAsia" w:hAnsiTheme="minorEastAsia" w:eastAsiaTheme="minorEastAsia"/>
                <w:color w:val="000000" w:themeColor="text1"/>
                <w:kern w:val="0"/>
                <w:sz w:val="24"/>
                <w:lang w:val="zh-CN"/>
                <w14:textFill>
                  <w14:solidFill>
                    <w14:schemeClr w14:val="tx1"/>
                  </w14:solidFill>
                </w14:textFill>
              </w:rPr>
              <w:t>。谈判文件中价格全部采用人民币报价。谈判文件未列明，而供应商认为必需的费用也需列入报价。</w:t>
            </w:r>
            <w:r>
              <w:rPr>
                <w:rFonts w:hint="eastAsia" w:cs="宋体" w:asciiTheme="minorEastAsia" w:hAnsiTheme="minorEastAsia" w:eastAsiaTheme="minorEastAsia"/>
                <w:b/>
                <w:color w:val="000000" w:themeColor="text1"/>
                <w:kern w:val="0"/>
                <w:sz w:val="24"/>
                <w:lang w:val="zh-CN"/>
                <w14:textFill>
                  <w14:solidFill>
                    <w14:schemeClr w14:val="tx1"/>
                  </w14:solidFill>
                </w14:textFill>
              </w:rPr>
              <w:t>提醒：验收时检测费用由采购人承担，不包含在最后报价中。</w:t>
            </w:r>
          </w:p>
          <w:p w14:paraId="57E31A31">
            <w:pPr>
              <w:snapToGrid w:val="0"/>
              <w:spacing w:line="360" w:lineRule="auto"/>
              <w:jc w:val="left"/>
              <w:rPr>
                <w:rFonts w:cs="宋体" w:asciiTheme="minorEastAsia" w:hAnsiTheme="minorEastAsia" w:eastAsiaTheme="minorEastAsia"/>
                <w:b/>
                <w:color w:val="000000" w:themeColor="text1"/>
                <w:kern w:val="0"/>
                <w:sz w:val="24"/>
                <w:lang w:val="zh-CN"/>
                <w14:textFill>
                  <w14:solidFill>
                    <w14:schemeClr w14:val="tx1"/>
                  </w14:solidFill>
                </w14:textFill>
              </w:rPr>
            </w:pPr>
            <w:r>
              <w:rPr>
                <w:rFonts w:hint="eastAsia" w:cs="宋体" w:asciiTheme="minorEastAsia" w:hAnsiTheme="minorEastAsia" w:eastAsiaTheme="minorEastAsia"/>
                <w:b/>
                <w:color w:val="000000" w:themeColor="text1"/>
                <w:kern w:val="0"/>
                <w:sz w:val="24"/>
                <w:lang w:val="zh-CN"/>
                <w14:textFill>
                  <w14:solidFill>
                    <w14:schemeClr w14:val="tx1"/>
                  </w14:solidFill>
                </w14:textFill>
              </w:rPr>
              <w:t>最后报价出现下列情形的，响应无效：</w:t>
            </w:r>
          </w:p>
          <w:p w14:paraId="33202546">
            <w:pPr>
              <w:snapToGrid w:val="0"/>
              <w:spacing w:line="360" w:lineRule="auto"/>
              <w:ind w:firstLine="482" w:firstLineChars="200"/>
              <w:jc w:val="left"/>
              <w:rPr>
                <w:rFonts w:cs="宋体" w:asciiTheme="minorEastAsia" w:hAnsiTheme="minorEastAsia" w:eastAsiaTheme="minorEastAsia"/>
                <w:b/>
                <w:color w:val="000000" w:themeColor="text1"/>
                <w:kern w:val="0"/>
                <w:sz w:val="24"/>
                <w:lang w:val="zh-CN"/>
                <w14:textFill>
                  <w14:solidFill>
                    <w14:schemeClr w14:val="tx1"/>
                  </w14:solidFill>
                </w14:textFill>
              </w:rPr>
            </w:pPr>
            <w:r>
              <w:rPr>
                <w:rFonts w:hint="eastAsia" w:cs="宋体" w:asciiTheme="minorEastAsia" w:hAnsiTheme="minorEastAsia" w:eastAsiaTheme="minorEastAsia"/>
                <w:b/>
                <w:color w:val="000000" w:themeColor="text1"/>
                <w:kern w:val="0"/>
                <w:sz w:val="24"/>
                <w:lang w:val="zh-CN"/>
                <w14:textFill>
                  <w14:solidFill>
                    <w14:schemeClr w14:val="tx1"/>
                  </w14:solidFill>
                </w14:textFill>
              </w:rPr>
              <w:t>响应文件出现不是唯一的、有选择性的最后报价的；</w:t>
            </w:r>
          </w:p>
          <w:p w14:paraId="64D2E2F7">
            <w:pPr>
              <w:snapToGrid w:val="0"/>
              <w:spacing w:line="360" w:lineRule="auto"/>
              <w:ind w:firstLine="482" w:firstLineChars="200"/>
              <w:jc w:val="left"/>
              <w:rPr>
                <w:rFonts w:cs="宋体" w:asciiTheme="minorEastAsia" w:hAnsiTheme="minorEastAsia" w:eastAsiaTheme="minorEastAsia"/>
                <w:color w:val="000000" w:themeColor="text1"/>
                <w:kern w:val="0"/>
                <w:sz w:val="24"/>
                <w:lang w:val="zh-CN"/>
                <w14:textFill>
                  <w14:solidFill>
                    <w14:schemeClr w14:val="tx1"/>
                  </w14:solidFill>
                </w14:textFill>
              </w:rPr>
            </w:pPr>
            <w:r>
              <w:rPr>
                <w:rFonts w:hint="eastAsia" w:cs="宋体" w:asciiTheme="minorEastAsia" w:hAnsiTheme="minorEastAsia" w:eastAsiaTheme="minorEastAsia"/>
                <w:b/>
                <w:color w:val="000000" w:themeColor="text1"/>
                <w:kern w:val="0"/>
                <w:sz w:val="24"/>
                <w:lang w:val="zh-CN"/>
                <w14:textFill>
                  <w14:solidFill>
                    <w14:schemeClr w14:val="tx1"/>
                  </w14:solidFill>
                </w14:textFill>
              </w:rPr>
              <w:t>最后报价超过谈判文件中规定的预算金额或者最高限价的;</w:t>
            </w:r>
          </w:p>
          <w:p w14:paraId="5B4B75F8">
            <w:pPr>
              <w:spacing w:line="360" w:lineRule="auto"/>
              <w:ind w:firstLine="482"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kern w:val="0"/>
                <w:sz w:val="24"/>
                <w14:textFill>
                  <w14:solidFill>
                    <w14:schemeClr w14:val="tx1"/>
                  </w14:solidFill>
                </w14:textFill>
              </w:rPr>
              <w:t>供应商对根据修正原则修正后的报价不确认的</w:t>
            </w:r>
            <w:r>
              <w:rPr>
                <w:rFonts w:hint="eastAsia" w:cs="宋体" w:asciiTheme="minorEastAsia" w:hAnsiTheme="minorEastAsia" w:eastAsiaTheme="minorEastAsia"/>
                <w:b/>
                <w:color w:val="000000" w:themeColor="text1"/>
                <w:sz w:val="24"/>
                <w14:textFill>
                  <w14:solidFill>
                    <w14:schemeClr w14:val="tx1"/>
                  </w14:solidFill>
                </w14:textFill>
              </w:rPr>
              <w:t>。</w:t>
            </w:r>
          </w:p>
        </w:tc>
      </w:tr>
      <w:tr w14:paraId="03125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2B82444D">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11</w:t>
            </w:r>
          </w:p>
        </w:tc>
        <w:tc>
          <w:tcPr>
            <w:tcW w:w="1843" w:type="dxa"/>
            <w:tcBorders>
              <w:top w:val="single" w:color="000000" w:sz="8" w:space="0"/>
              <w:left w:val="single" w:color="000000" w:sz="2" w:space="0"/>
              <w:right w:val="single" w:color="000000" w:sz="8" w:space="0"/>
            </w:tcBorders>
            <w:vAlign w:val="center"/>
          </w:tcPr>
          <w:p w14:paraId="5E426385">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中小企业信用融资</w:t>
            </w:r>
          </w:p>
        </w:tc>
        <w:tc>
          <w:tcPr>
            <w:tcW w:w="6095" w:type="dxa"/>
            <w:tcBorders>
              <w:top w:val="single" w:color="000000" w:sz="8" w:space="0"/>
              <w:left w:val="single" w:color="000000" w:sz="2" w:space="0"/>
              <w:right w:val="single" w:color="000000" w:sz="8" w:space="0"/>
            </w:tcBorders>
            <w:vAlign w:val="center"/>
          </w:tcPr>
          <w:p w14:paraId="5B775309">
            <w:pPr>
              <w:spacing w:line="360" w:lineRule="auto"/>
              <w:ind w:firstLine="480" w:firstLineChars="200"/>
              <w:rPr>
                <w:rFonts w:cs="宋体" w:asciiTheme="minorEastAsia" w:hAnsiTheme="minorEastAsia" w:eastAsiaTheme="minorEastAsia"/>
                <w:snapToGrid w:val="0"/>
                <w:color w:val="000000" w:themeColor="text1"/>
                <w:kern w:val="28"/>
                <w:sz w:val="24"/>
                <w14:textFill>
                  <w14:solidFill>
                    <w14:schemeClr w14:val="tx1"/>
                  </w14:solidFill>
                </w14:textFill>
              </w:rPr>
            </w:pPr>
            <w:r>
              <w:rPr>
                <w:rFonts w:hint="eastAsia" w:cs="宋体" w:asciiTheme="minorEastAsia" w:hAnsiTheme="minorEastAsia" w:eastAsiaTheme="minorEastAsia"/>
                <w:snapToGrid w:val="0"/>
                <w:color w:val="000000" w:themeColor="text1"/>
                <w:kern w:val="28"/>
                <w:sz w:val="24"/>
                <w14:textFill>
                  <w14:solidFill>
                    <w14:schemeClr w14:val="tx1"/>
                  </w14:solidFill>
                </w14:textFill>
              </w:rPr>
              <w:t>为支持和促进中小企业发展，进一步发挥政府采购政策功能，北海市财政局与北海市工业和信息化局共同出台了《关于贯彻落实政府采购领域促进中小企业发展措施的通知》，供应商若有融资意向，详见《关于贯彻落实政府采购领域促进中小企业发展措施的通知》，或登录北海市政府采购中心网站自助查询。</w:t>
            </w:r>
          </w:p>
          <w:p w14:paraId="0357274C">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snapToGrid w:val="0"/>
                <w:color w:val="000000" w:themeColor="text1"/>
                <w:kern w:val="28"/>
                <w:sz w:val="24"/>
                <w14:textFill>
                  <w14:solidFill>
                    <w14:schemeClr w14:val="tx1"/>
                  </w14:solidFill>
                </w14:textFill>
              </w:rPr>
              <w:t>供应商成交后也可在“广西政府采购云”平台申请政采贷：操作路径：登录广西政府采购云平台-金融服务中心-【融资服务】，可在热门申请中选择产品直接申请。</w:t>
            </w:r>
          </w:p>
        </w:tc>
      </w:tr>
      <w:tr w14:paraId="0EE962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010A469">
            <w:pPr>
              <w:snapToGrid w:val="0"/>
              <w:spacing w:line="360" w:lineRule="auto"/>
              <w:jc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264C3A7">
            <w:pPr>
              <w:snapToGrid w:val="0"/>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 xml:space="preserve">备份响应文件送达地点和签收人员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348516D7">
            <w:pPr>
              <w:spacing w:line="360" w:lineRule="auto"/>
              <w:rPr>
                <w:rFonts w:ascii="宋体" w:hAnsi="宋体" w:cs="宋体"/>
                <w:color w:val="000000" w:themeColor="text1"/>
                <w:sz w:val="24"/>
                <w14:textFill>
                  <w14:solidFill>
                    <w14:schemeClr w14:val="tx1"/>
                  </w14:solidFill>
                </w14:textFill>
              </w:rPr>
            </w:pPr>
            <w:sdt>
              <w:sdtPr>
                <w:rPr>
                  <w:rFonts w:hint="eastAsia" w:ascii="宋体" w:hAnsi="宋体" w:cs="宋体"/>
                  <w:color w:val="000000" w:themeColor="text1"/>
                  <w:kern w:val="0"/>
                  <w:sz w:val="24"/>
                  <w14:textFill>
                    <w14:solidFill>
                      <w14:schemeClr w14:val="tx1"/>
                    </w14:solidFill>
                  </w14:textFill>
                </w:rPr>
                <w:id w:val="1297724926"/>
                <w14:checkbox>
                  <w14:checked w14:val="1"/>
                  <w14:checkedState w14:val="00FE" w14:font="Wingdings"/>
                  <w14:uncheckedState w14:val="2610" w14:font="MS Gothic"/>
                </w14:checkbox>
              </w:sdtPr>
              <w:sdtEndPr>
                <w:rPr>
                  <w:rFonts w:hint="eastAsia" w:ascii="宋体" w:hAnsi="宋体" w:cs="宋体"/>
                  <w:color w:val="000000" w:themeColor="text1"/>
                  <w:kern w:val="0"/>
                  <w:sz w:val="24"/>
                  <w14:textFill>
                    <w14:solidFill>
                      <w14:schemeClr w14:val="tx1"/>
                    </w14:solidFill>
                  </w14:textFill>
                </w:rPr>
              </w:sdtEndPr>
              <w:sdtContent>
                <w:r>
                  <w:rPr>
                    <w:rFonts w:ascii="Wingdings" w:hAnsi="Wingdings" w:cs="宋体"/>
                    <w:color w:val="000000" w:themeColor="text1"/>
                    <w:kern w:val="0"/>
                    <w:sz w:val="24"/>
                    <w14:textFill>
                      <w14:solidFill>
                        <w14:schemeClr w14:val="tx1"/>
                      </w14:solidFill>
                    </w14:textFill>
                  </w:rPr>
                  <w:t>þ</w:t>
                </w:r>
              </w:sdtContent>
            </w:sdt>
            <w:r>
              <w:rPr>
                <w:rFonts w:hint="eastAsia" w:ascii="宋体" w:hAnsi="宋体" w:cs="宋体"/>
                <w:color w:val="000000" w:themeColor="text1"/>
                <w:kern w:val="0"/>
                <w:sz w:val="24"/>
                <w14:textFill>
                  <w14:solidFill>
                    <w14:schemeClr w14:val="tx1"/>
                  </w14:solidFill>
                </w14:textFill>
              </w:rPr>
              <w:t>A</w:t>
            </w:r>
            <w:r>
              <w:rPr>
                <w:rFonts w:hint="eastAsia" w:ascii="宋体" w:hAnsi="宋体" w:cs="宋体"/>
                <w:color w:val="000000" w:themeColor="text1"/>
                <w:sz w:val="24"/>
                <w14:textFill>
                  <w14:solidFill>
                    <w14:schemeClr w14:val="tx1"/>
                  </w14:solidFill>
                </w14:textFill>
              </w:rPr>
              <w:t>不接受。</w:t>
            </w:r>
          </w:p>
          <w:p w14:paraId="615B9B0F">
            <w:pPr>
              <w:pStyle w:val="31"/>
              <w:spacing w:line="360" w:lineRule="auto"/>
              <w:rPr>
                <w:rFonts w:hAnsi="宋体" w:cs="宋体"/>
                <w:color w:val="000000" w:themeColor="text1"/>
                <w:kern w:val="28"/>
                <w:sz w:val="24"/>
                <w14:textFill>
                  <w14:solidFill>
                    <w14:schemeClr w14:val="tx1"/>
                  </w14:solidFill>
                </w14:textFill>
              </w:rPr>
            </w:pPr>
            <w:sdt>
              <w:sdtPr>
                <w:rPr>
                  <w:rFonts w:hint="eastAsia" w:hAnsi="宋体" w:cs="宋体"/>
                  <w:color w:val="000000" w:themeColor="text1"/>
                  <w:kern w:val="0"/>
                  <w:sz w:val="24"/>
                  <w14:textFill>
                    <w14:solidFill>
                      <w14:schemeClr w14:val="tx1"/>
                    </w14:solidFill>
                  </w14:textFill>
                </w:rPr>
                <w:id w:val="1206604863"/>
                <w14:checkbox>
                  <w14:checked w14:val="0"/>
                  <w14:checkedState w14:val="00FE" w14:font="Wingdings"/>
                  <w14:uncheckedState w14:val="2610" w14:font="MS Gothic"/>
                </w14:checkbox>
              </w:sdtPr>
              <w:sdtEndPr>
                <w:rPr>
                  <w:rFonts w:hint="eastAsia" w:hAnsi="宋体" w:cs="宋体"/>
                  <w:color w:val="000000" w:themeColor="text1"/>
                  <w:kern w:val="0"/>
                  <w:sz w:val="24"/>
                  <w14:textFill>
                    <w14:solidFill>
                      <w14:schemeClr w14:val="tx1"/>
                    </w14:solidFill>
                  </w14:textFill>
                </w:rPr>
              </w:sdtEndPr>
              <w:sdtContent>
                <w:r>
                  <w:rPr>
                    <w:rFonts w:hint="eastAsia" w:ascii="MS Mincho" w:hAnsi="MS Mincho" w:eastAsia="MS Mincho" w:cs="MS Mincho"/>
                    <w:color w:val="000000" w:themeColor="text1"/>
                    <w:kern w:val="0"/>
                    <w:sz w:val="24"/>
                    <w14:textFill>
                      <w14:solidFill>
                        <w14:schemeClr w14:val="tx1"/>
                      </w14:solidFill>
                    </w14:textFill>
                  </w:rPr>
                  <w:t>☐</w:t>
                </w:r>
              </w:sdtContent>
            </w:sdt>
            <w:r>
              <w:rPr>
                <w:rFonts w:hint="eastAsia" w:hAnsi="宋体" w:cs="宋体"/>
                <w:color w:val="000000" w:themeColor="text1"/>
                <w:kern w:val="0"/>
                <w:sz w:val="24"/>
                <w14:textFill>
                  <w14:solidFill>
                    <w14:schemeClr w14:val="tx1"/>
                  </w14:solidFill>
                </w14:textFill>
              </w:rPr>
              <w:t>B</w:t>
            </w:r>
            <w:r>
              <w:rPr>
                <w:rFonts w:hint="eastAsia" w:hAnsi="宋体" w:cs="宋体"/>
                <w:color w:val="000000" w:themeColor="text1"/>
                <w:sz w:val="24"/>
                <w14:textFill>
                  <w14:solidFill>
                    <w14:schemeClr w14:val="tx1"/>
                  </w14:solidFill>
                </w14:textFill>
              </w:rPr>
              <w:t>接受</w:t>
            </w:r>
            <w:r>
              <w:rPr>
                <w:rFonts w:hint="eastAsia" w:hAnsi="宋体" w:cs="宋体"/>
                <w:color w:val="000000" w:themeColor="text1"/>
                <w:kern w:val="0"/>
                <w:sz w:val="24"/>
                <w14:textFill>
                  <w14:solidFill>
                    <w14:schemeClr w14:val="tx1"/>
                  </w14:solidFill>
                </w14:textFill>
              </w:rPr>
              <w:t>：</w:t>
            </w:r>
            <w:r>
              <w:rPr>
                <w:rFonts w:hint="eastAsia" w:hAnsi="宋体" w:cs="宋体"/>
                <w:color w:val="000000" w:themeColor="text1"/>
                <w:kern w:val="28"/>
                <w:sz w:val="24"/>
                <w14:textFill>
                  <w14:solidFill>
                    <w14:schemeClr w14:val="tx1"/>
                  </w14:solidFill>
                </w14:textFill>
              </w:rPr>
              <w:t>备份响应文件送达地点：</w:t>
            </w:r>
            <w:r>
              <w:rPr>
                <w:rFonts w:hint="eastAsia" w:hAnsi="宋体" w:cs="宋体"/>
                <w:color w:val="000000" w:themeColor="text1"/>
                <w:sz w:val="24"/>
                <w:u w:val="single"/>
                <w14:textFill>
                  <w14:solidFill>
                    <w14:schemeClr w14:val="tx1"/>
                  </w14:solidFill>
                </w14:textFill>
              </w:rPr>
              <w:t xml:space="preserve">         </w:t>
            </w:r>
            <w:r>
              <w:rPr>
                <w:rFonts w:hint="eastAsia" w:hAnsi="宋体" w:cs="宋体"/>
                <w:color w:val="000000" w:themeColor="text1"/>
                <w:kern w:val="28"/>
                <w:sz w:val="24"/>
                <w14:textFill>
                  <w14:solidFill>
                    <w14:schemeClr w14:val="tx1"/>
                  </w14:solidFill>
                </w14:textFill>
              </w:rPr>
              <w:t>；备份响应文件签收人员联系电话：</w:t>
            </w:r>
            <w:r>
              <w:rPr>
                <w:rFonts w:hint="eastAsia" w:hAnsi="宋体" w:cs="宋体"/>
                <w:color w:val="000000" w:themeColor="text1"/>
                <w:sz w:val="24"/>
                <w:u w:val="single"/>
                <w14:textFill>
                  <w14:solidFill>
                    <w14:schemeClr w14:val="tx1"/>
                  </w14:solidFill>
                </w14:textFill>
              </w:rPr>
              <w:t xml:space="preserve">        </w:t>
            </w:r>
            <w:r>
              <w:rPr>
                <w:rFonts w:hint="eastAsia" w:hAnsi="宋体" w:cs="宋体"/>
                <w:color w:val="000000" w:themeColor="text1"/>
                <w:sz w:val="24"/>
                <w14:textFill>
                  <w14:solidFill>
                    <w14:schemeClr w14:val="tx1"/>
                  </w14:solidFill>
                </w14:textFill>
              </w:rPr>
              <w:t>。</w:t>
            </w:r>
            <w:r>
              <w:rPr>
                <w:rFonts w:hint="eastAsia" w:hAnsi="宋体" w:cs="宋体"/>
                <w:b/>
                <w:color w:val="000000" w:themeColor="text1"/>
                <w:sz w:val="24"/>
                <w14:textFill>
                  <w14:solidFill>
                    <w14:schemeClr w14:val="tx1"/>
                  </w14:solidFill>
                </w14:textFill>
              </w:rPr>
              <w:t>采购人、采购代理机构不强制或变相强制供应商提交备份响应文件。</w:t>
            </w:r>
          </w:p>
        </w:tc>
      </w:tr>
      <w:tr w14:paraId="37FC35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C1726D9">
            <w:pPr>
              <w:snapToGrid w:val="0"/>
              <w:spacing w:line="360" w:lineRule="auto"/>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13</w:t>
            </w:r>
          </w:p>
        </w:tc>
        <w:tc>
          <w:tcPr>
            <w:tcW w:w="1843" w:type="dxa"/>
            <w:tcBorders>
              <w:top w:val="single" w:color="auto" w:sz="4" w:space="0"/>
              <w:left w:val="single" w:color="auto" w:sz="4" w:space="0"/>
              <w:bottom w:val="single" w:color="auto" w:sz="4" w:space="0"/>
              <w:right w:val="single" w:color="auto" w:sz="4" w:space="0"/>
            </w:tcBorders>
            <w:vAlign w:val="center"/>
          </w:tcPr>
          <w:p w14:paraId="1EE12FDD">
            <w:pPr>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解释权</w:t>
            </w:r>
          </w:p>
        </w:tc>
        <w:tc>
          <w:tcPr>
            <w:tcW w:w="6095" w:type="dxa"/>
            <w:tcBorders>
              <w:top w:val="single" w:color="auto" w:sz="4" w:space="0"/>
              <w:left w:val="single" w:color="auto" w:sz="4" w:space="0"/>
              <w:bottom w:val="single" w:color="auto" w:sz="4" w:space="0"/>
              <w:right w:val="single" w:color="auto" w:sz="4" w:space="0"/>
            </w:tcBorders>
            <w:vAlign w:val="center"/>
          </w:tcPr>
          <w:p w14:paraId="0D04F788">
            <w:pPr>
              <w:spacing w:line="360" w:lineRule="auto"/>
              <w:rPr>
                <w:rFonts w:cs="Arial" w:asciiTheme="minorEastAsia" w:hAnsiTheme="minorEastAsia" w:eastAsiaTheme="minorEastAsia"/>
                <w:color w:val="000000" w:themeColor="text1"/>
                <w:kern w:val="0"/>
                <w:sz w:val="24"/>
                <w14:textFill>
                  <w14:solidFill>
                    <w14:schemeClr w14:val="tx1"/>
                  </w14:solidFill>
                </w14:textFill>
              </w:rPr>
            </w:pPr>
            <w:r>
              <w:rPr>
                <w:rFonts w:hint="eastAsia" w:cs="Arial" w:asciiTheme="minorEastAsia" w:hAnsiTheme="minorEastAsia" w:eastAsiaTheme="minorEastAsia"/>
                <w:color w:val="000000" w:themeColor="text1"/>
                <w:kern w:val="0"/>
                <w:sz w:val="24"/>
                <w14:textFill>
                  <w14:solidFill>
                    <w14:schemeClr w14:val="tx1"/>
                  </w14:solidFill>
                </w14:textFill>
              </w:rPr>
              <w:t>本谈判文件解释权属采购人及代理机构。</w:t>
            </w:r>
          </w:p>
        </w:tc>
      </w:tr>
    </w:tbl>
    <w:p w14:paraId="1D963D87">
      <w:pPr>
        <w:snapToGrid w:val="0"/>
        <w:jc w:val="center"/>
        <w:rPr>
          <w:rFonts w:cs="仿宋_GB2312" w:asciiTheme="minorEastAsia" w:hAnsiTheme="minorEastAsia" w:eastAsiaTheme="minorEastAsia"/>
          <w:b/>
          <w:color w:val="000000" w:themeColor="text1"/>
          <w:sz w:val="32"/>
          <w:szCs w:val="20"/>
          <w14:textFill>
            <w14:solidFill>
              <w14:schemeClr w14:val="tx1"/>
            </w14:solidFill>
          </w14:textFill>
        </w:rPr>
      </w:pPr>
    </w:p>
    <w:p w14:paraId="29B429AC">
      <w:pPr>
        <w:keepNext w:val="0"/>
        <w:keepLines w:val="0"/>
        <w:pageBreakBefore w:val="0"/>
        <w:widowControl w:val="0"/>
        <w:kinsoku/>
        <w:wordWrap/>
        <w:overflowPunct/>
        <w:topLinePunct w:val="0"/>
        <w:autoSpaceDE/>
        <w:autoSpaceDN/>
        <w:bidi w:val="0"/>
        <w:adjustRightInd/>
        <w:snapToGrid/>
        <w:spacing w:line="360" w:lineRule="auto"/>
        <w:ind w:firstLine="3845" w:firstLineChars="1197"/>
        <w:textAlignment w:val="auto"/>
        <w:outlineLvl w:val="9"/>
        <w:rPr>
          <w:rFonts w:hint="eastAsia" w:cs="仿宋_GB2312" w:asciiTheme="minorEastAsia" w:hAnsiTheme="minorEastAsia" w:eastAsiaTheme="minorEastAsia"/>
          <w:b/>
          <w:color w:val="000000" w:themeColor="text1"/>
          <w:sz w:val="32"/>
          <w:szCs w:val="20"/>
          <w14:textFill>
            <w14:solidFill>
              <w14:schemeClr w14:val="tx1"/>
            </w14:solidFill>
          </w14:textFill>
        </w:rPr>
      </w:pPr>
    </w:p>
    <w:p w14:paraId="109A0FD6">
      <w:pPr>
        <w:keepNext w:val="0"/>
        <w:keepLines w:val="0"/>
        <w:pageBreakBefore w:val="0"/>
        <w:widowControl w:val="0"/>
        <w:kinsoku/>
        <w:wordWrap/>
        <w:overflowPunct/>
        <w:topLinePunct w:val="0"/>
        <w:autoSpaceDE/>
        <w:autoSpaceDN/>
        <w:bidi w:val="0"/>
        <w:adjustRightInd/>
        <w:snapToGrid/>
        <w:spacing w:line="360" w:lineRule="auto"/>
        <w:ind w:firstLine="3845" w:firstLineChars="1197"/>
        <w:textAlignment w:val="auto"/>
        <w:outlineLvl w:val="9"/>
        <w:rPr>
          <w:rFonts w:hint="eastAsia" w:cs="仿宋_GB2312" w:asciiTheme="minorEastAsia" w:hAnsiTheme="minorEastAsia" w:eastAsiaTheme="minorEastAsia"/>
          <w:b/>
          <w:color w:val="000000" w:themeColor="text1"/>
          <w:sz w:val="32"/>
          <w:szCs w:val="20"/>
          <w14:textFill>
            <w14:solidFill>
              <w14:schemeClr w14:val="tx1"/>
            </w14:solidFill>
          </w14:textFill>
        </w:rPr>
      </w:pPr>
    </w:p>
    <w:p w14:paraId="7C87C07B">
      <w:pPr>
        <w:keepNext w:val="0"/>
        <w:keepLines w:val="0"/>
        <w:pageBreakBefore w:val="0"/>
        <w:widowControl w:val="0"/>
        <w:kinsoku/>
        <w:wordWrap/>
        <w:overflowPunct/>
        <w:topLinePunct w:val="0"/>
        <w:autoSpaceDE/>
        <w:autoSpaceDN/>
        <w:bidi w:val="0"/>
        <w:adjustRightInd/>
        <w:snapToGrid/>
        <w:spacing w:line="360" w:lineRule="auto"/>
        <w:ind w:firstLine="3845" w:firstLineChars="1197"/>
        <w:textAlignment w:val="auto"/>
        <w:outlineLvl w:val="9"/>
        <w:rPr>
          <w:rFonts w:hint="eastAsia" w:cs="仿宋_GB2312" w:asciiTheme="minorEastAsia" w:hAnsiTheme="minorEastAsia" w:eastAsiaTheme="minorEastAsia"/>
          <w:b/>
          <w:color w:val="000000" w:themeColor="text1"/>
          <w:sz w:val="32"/>
          <w:szCs w:val="20"/>
          <w14:textFill>
            <w14:solidFill>
              <w14:schemeClr w14:val="tx1"/>
            </w14:solidFill>
          </w14:textFill>
        </w:rPr>
      </w:pPr>
    </w:p>
    <w:p w14:paraId="107DD083">
      <w:pPr>
        <w:keepNext w:val="0"/>
        <w:keepLines w:val="0"/>
        <w:pageBreakBefore w:val="0"/>
        <w:widowControl w:val="0"/>
        <w:kinsoku/>
        <w:wordWrap/>
        <w:overflowPunct/>
        <w:topLinePunct w:val="0"/>
        <w:autoSpaceDE/>
        <w:autoSpaceDN/>
        <w:bidi w:val="0"/>
        <w:adjustRightInd/>
        <w:snapToGrid/>
        <w:spacing w:line="360" w:lineRule="auto"/>
        <w:ind w:firstLine="3845" w:firstLineChars="1197"/>
        <w:textAlignment w:val="auto"/>
        <w:outlineLvl w:val="9"/>
        <w:rPr>
          <w:rFonts w:hint="eastAsia" w:cs="仿宋_GB2312" w:asciiTheme="minorEastAsia" w:hAnsiTheme="minorEastAsia" w:eastAsiaTheme="minorEastAsia"/>
          <w:b/>
          <w:color w:val="000000" w:themeColor="text1"/>
          <w:sz w:val="32"/>
          <w:szCs w:val="20"/>
          <w14:textFill>
            <w14:solidFill>
              <w14:schemeClr w14:val="tx1"/>
            </w14:solidFill>
          </w14:textFill>
        </w:rPr>
      </w:pPr>
    </w:p>
    <w:p w14:paraId="1071B1B5">
      <w:pPr>
        <w:adjustRightInd/>
        <w:spacing w:line="360" w:lineRule="auto"/>
        <w:ind w:firstLine="3845" w:firstLineChars="1197"/>
        <w:outlineLvl w:val="1"/>
        <w:rPr>
          <w:rFonts w:cs="仿宋_GB2312" w:asciiTheme="minorEastAsia" w:hAnsiTheme="minorEastAsia" w:eastAsiaTheme="minorEastAsia"/>
          <w:b/>
          <w:color w:val="000000" w:themeColor="text1"/>
          <w:sz w:val="32"/>
          <w:szCs w:val="20"/>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二、总则</w:t>
      </w:r>
    </w:p>
    <w:p w14:paraId="211D769B">
      <w:pPr>
        <w:snapToGrid w:val="0"/>
        <w:spacing w:line="360" w:lineRule="auto"/>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 适用范围</w:t>
      </w:r>
    </w:p>
    <w:p w14:paraId="777DAE4F">
      <w:pPr>
        <w:snapToGrid w:val="0"/>
        <w:spacing w:line="360" w:lineRule="auto"/>
        <w:ind w:firstLine="480" w:firstLineChars="20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本谈判文件适用于该项目的邀请、响应、开启响应文件、信用信息查询、资格性审查、评审、成交、合同、验收等行为（法律、法规另有规定的，从其规定）。</w:t>
      </w:r>
    </w:p>
    <w:p w14:paraId="158F18A5">
      <w:pPr>
        <w:adjustRightInd/>
        <w:spacing w:line="360" w:lineRule="auto"/>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2.定义</w:t>
      </w:r>
    </w:p>
    <w:p w14:paraId="1BC3E6E5">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 “采购人”系指谈判邀请公告中载明的本项目的采购人。</w:t>
      </w:r>
    </w:p>
    <w:p w14:paraId="5D562972">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 “采购代理机构”系指谈判邀请公告中载明的本项目的采购代理机构。</w:t>
      </w:r>
    </w:p>
    <w:p w14:paraId="229773CC">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2.3 “供应商”系指响应谈判、参加本次竞争的法人、其他组织或自然人。</w:t>
      </w:r>
    </w:p>
    <w:p w14:paraId="54DDA9AC">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2.4 “</w:t>
      </w:r>
      <w:r>
        <w:rPr>
          <w:rFonts w:hint="eastAsia" w:ascii="宋体" w:hAnsi="宋体" w:cs="宋体"/>
          <w:color w:val="000000" w:themeColor="text1"/>
          <w:sz w:val="24"/>
          <w14:textFill>
            <w14:solidFill>
              <w14:schemeClr w14:val="tx1"/>
            </w14:solidFill>
          </w14:textFill>
        </w:rPr>
        <w:t>法定代表人（负责人）</w:t>
      </w:r>
      <w:r>
        <w:rPr>
          <w:rFonts w:hint="eastAsia" w:asciiTheme="minorEastAsia" w:hAnsiTheme="minorEastAsia" w:eastAsiaTheme="minorEastAsia"/>
          <w:color w:val="000000" w:themeColor="text1"/>
          <w:sz w:val="24"/>
          <w14:textFill>
            <w14:solidFill>
              <w14:schemeClr w14:val="tx1"/>
            </w14:solidFill>
          </w14:textFill>
        </w:rPr>
        <w:t>”系指法人企业的法定负责人，或其他组织为法律、行政法规规定代表单位行使职权的主要负责人，或自然人本人。</w:t>
      </w:r>
    </w:p>
    <w:p w14:paraId="38695341">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2.5 “成交人”系指经评审确定的成交供应商。</w:t>
      </w:r>
    </w:p>
    <w:p w14:paraId="17478082">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2.6“响应文件”系指供应商提交的商务技术文件。供应商提交最后报价后，最后报价是供应商响应文件的有效组成部分。</w:t>
      </w:r>
    </w:p>
    <w:p w14:paraId="13E462AD">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2.7“电子交易平台”系指本项目政府采购活动所依托的</w:t>
      </w:r>
      <w:r>
        <w:rPr>
          <w:rFonts w:hint="eastAsia" w:ascii="宋体" w:hAnsi="宋体" w:cs="宋体"/>
          <w:color w:val="000000" w:themeColor="text1"/>
          <w:sz w:val="24"/>
          <w14:textFill>
            <w14:solidFill>
              <w14:schemeClr w14:val="tx1"/>
            </w14:solidFill>
          </w14:textFill>
        </w:rPr>
        <w:t>广西政府采购云平台（https://www.gcy.zfcg.gxzf.gov.cn/）</w:t>
      </w:r>
      <w:r>
        <w:rPr>
          <w:rFonts w:hint="eastAsia" w:asciiTheme="minorEastAsia" w:hAnsiTheme="minorEastAsia" w:eastAsiaTheme="minorEastAsia"/>
          <w:color w:val="000000" w:themeColor="text1"/>
          <w:sz w:val="24"/>
          <w14:textFill>
            <w14:solidFill>
              <w14:schemeClr w14:val="tx1"/>
            </w14:solidFill>
          </w14:textFill>
        </w:rPr>
        <w:t>。</w:t>
      </w:r>
    </w:p>
    <w:p w14:paraId="4ABE5DB4">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w:t>
      </w:r>
    </w:p>
    <w:p w14:paraId="16799014">
      <w:pPr>
        <w:spacing w:line="360" w:lineRule="auto"/>
        <w:ind w:firstLine="480" w:firstLineChars="200"/>
        <w:rPr>
          <w:color w:val="000000" w:themeColor="text1"/>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文件所涉及的法定代表人（负责人）或其委托代理人签名的内容，可以是供应商的法定代表人（负责人）或其委托代理人的电子签名；如果供应商没有法定代表人（负责人）或其委托代理人的电子签名，供应商也可以线下签名或盖姓名章后扫描上传。电子响应文件加盖公章部分均采用CA签章。</w:t>
      </w:r>
    </w:p>
    <w:p w14:paraId="2829DDF8">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2.9 “书面形式”包括数据电文形式与纸质形式。数据电文形式与纸质形式的采购活动具有同等法律效力。</w:t>
      </w:r>
    </w:p>
    <w:p w14:paraId="180165E9">
      <w:pPr>
        <w:snapToGrid w:val="0"/>
        <w:spacing w:line="360" w:lineRule="auto"/>
        <w:ind w:firstLine="480" w:firstLineChars="200"/>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2.10 “▲” 系指实质性要求条款， “※”系指谈判过程中可能实质性变动的内容，</w:t>
      </w:r>
      <w:r>
        <w:rPr>
          <w:rFonts w:hint="eastAsia" w:ascii="宋体" w:hAnsi="宋体" w:cs="宋体"/>
          <w:color w:val="000000" w:themeColor="text1"/>
          <w:kern w:val="0"/>
          <w:sz w:val="24"/>
          <w14:textFill>
            <w14:solidFill>
              <w14:schemeClr w14:val="tx1"/>
            </w14:solidFill>
          </w14:textFill>
        </w:rPr>
        <w:t>“</w:t>
      </w:r>
      <w:r>
        <w:rPr>
          <w:rFonts w:ascii="Wingdings" w:hAnsi="Wingdings" w:cs="宋体"/>
          <w:color w:val="000000" w:themeColor="text1"/>
          <w:kern w:val="0"/>
          <w:sz w:val="24"/>
          <w14:textFill>
            <w14:solidFill>
              <w14:schemeClr w14:val="tx1"/>
            </w14:solidFill>
          </w14:textFill>
        </w:rPr>
        <w:sym w:font="Wingdings" w:char="F0FE"/>
      </w:r>
      <w:r>
        <w:rPr>
          <w:rFonts w:hint="eastAsia" w:ascii="宋体" w:hAnsi="宋体" w:cs="宋体"/>
          <w:color w:val="000000" w:themeColor="text1"/>
          <w:kern w:val="0"/>
          <w:sz w:val="24"/>
          <w14:textFill>
            <w14:solidFill>
              <w14:schemeClr w14:val="tx1"/>
            </w14:solidFill>
          </w14:textFill>
        </w:rPr>
        <w:t>”</w:t>
      </w:r>
      <w:r>
        <w:rPr>
          <w:rFonts w:hint="eastAsia" w:cs="宋体" w:asciiTheme="minorEastAsia" w:hAnsiTheme="minorEastAsia" w:eastAsiaTheme="minorEastAsia"/>
          <w:color w:val="000000" w:themeColor="text1"/>
          <w:sz w:val="24"/>
          <w14:textFill>
            <w14:solidFill>
              <w14:schemeClr w14:val="tx1"/>
            </w14:solidFill>
          </w14:textFill>
        </w:rPr>
        <w:t>系指适用本项目的要求，“□”系指不适用本项目的要求。</w:t>
      </w:r>
    </w:p>
    <w:p w14:paraId="67B42177">
      <w:pPr>
        <w:adjustRightInd/>
        <w:spacing w:line="360" w:lineRule="auto"/>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3. 响应有效期</w:t>
      </w:r>
    </w:p>
    <w:p w14:paraId="3264525F">
      <w:pPr>
        <w:spacing w:line="360" w:lineRule="auto"/>
        <w:ind w:firstLine="480" w:firstLineChars="200"/>
        <w:rPr>
          <w:rFonts w:cs="仿宋_GB2312" w:asciiTheme="minorEastAsia" w:hAnsiTheme="minorEastAsia" w:eastAsiaTheme="minorEastAsia"/>
          <w:b/>
          <w:color w:val="000000" w:themeColor="text1"/>
          <w:sz w:val="24"/>
          <w:szCs w:val="21"/>
          <w14:textFill>
            <w14:solidFill>
              <w14:schemeClr w14:val="tx1"/>
            </w14:solidFill>
          </w14:textFill>
        </w:rPr>
      </w:pPr>
      <w:r>
        <w:rPr>
          <w:rFonts w:hint="eastAsia" w:cs="仿宋_GB2312" w:asciiTheme="minorEastAsia" w:hAnsiTheme="minorEastAsia" w:eastAsiaTheme="minorEastAsia"/>
          <w:color w:val="000000" w:themeColor="text1"/>
          <w:sz w:val="24"/>
          <w:szCs w:val="20"/>
          <w14:textFill>
            <w14:solidFill>
              <w14:schemeClr w14:val="tx1"/>
            </w14:solidFill>
          </w14:textFill>
        </w:rPr>
        <w:t>▲3.1</w:t>
      </w:r>
      <w:r>
        <w:rPr>
          <w:rFonts w:hint="eastAsia" w:cs="仿宋_GB2312" w:asciiTheme="minorEastAsia" w:hAnsiTheme="minorEastAsia" w:eastAsiaTheme="minorEastAsia"/>
          <w:b/>
          <w:color w:val="000000" w:themeColor="text1"/>
          <w:sz w:val="24"/>
          <w:szCs w:val="20"/>
          <w14:textFill>
            <w14:solidFill>
              <w14:schemeClr w14:val="tx1"/>
            </w14:solidFill>
          </w14:textFill>
        </w:rPr>
        <w:t>响应有效期为从提交响应文件的截止之日起60天。供应商的响应文件中承</w:t>
      </w:r>
      <w:r>
        <w:rPr>
          <w:rFonts w:hint="eastAsia" w:cs="仿宋_GB2312" w:asciiTheme="minorEastAsia" w:hAnsiTheme="minorEastAsia" w:eastAsiaTheme="minorEastAsia"/>
          <w:b/>
          <w:color w:val="000000" w:themeColor="text1"/>
          <w:sz w:val="24"/>
          <w:szCs w:val="21"/>
          <w14:textFill>
            <w14:solidFill>
              <w14:schemeClr w14:val="tx1"/>
            </w14:solidFill>
          </w14:textFill>
        </w:rPr>
        <w:t>诺的响应有效期少于谈判文件中载明的谈判有效期的，响应无效。</w:t>
      </w:r>
    </w:p>
    <w:p w14:paraId="37712FFA">
      <w:pPr>
        <w:pStyle w:val="394"/>
        <w:spacing w:before="0"/>
        <w:ind w:firstLine="48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3.2响应文件合格提交后，自响应截止日期起，在响应有效期内有效。</w:t>
      </w:r>
    </w:p>
    <w:p w14:paraId="727F569E">
      <w:pPr>
        <w:pStyle w:val="394"/>
        <w:spacing w:before="0"/>
        <w:ind w:firstLine="48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3.3在原定响应有效期满之前，如果出现特殊情况，采购代理机构可以以书面形式通知供应商延长响应有效期。供应商同意延长的，不得要求或被允许修改其响应文件;供应商拒绝延长的，其响应无效。</w:t>
      </w:r>
      <w:r>
        <w:rPr>
          <w:rFonts w:hint="eastAsia" w:asciiTheme="minorEastAsia" w:hAnsiTheme="minorEastAsia" w:eastAsiaTheme="minorEastAsia"/>
          <w:color w:val="000000" w:themeColor="text1"/>
          <w:szCs w:val="24"/>
          <w14:textFill>
            <w14:solidFill>
              <w14:schemeClr w14:val="tx1"/>
            </w14:solidFill>
          </w14:textFill>
        </w:rPr>
        <w:t>拒绝延长谈判有效期的供应商不得再参与该项目后续采购活动。</w:t>
      </w:r>
    </w:p>
    <w:p w14:paraId="2ED46389">
      <w:pPr>
        <w:tabs>
          <w:tab w:val="left" w:pos="3780"/>
        </w:tabs>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4．响应费用</w:t>
      </w:r>
    </w:p>
    <w:p w14:paraId="7BF20903">
      <w:pPr>
        <w:pStyle w:val="31"/>
        <w:spacing w:line="360" w:lineRule="auto"/>
        <w:ind w:firstLine="480" w:firstLineChars="200"/>
        <w:rPr>
          <w:rFonts w:asciiTheme="minorEastAsia" w:hAnsiTheme="minorEastAsia" w:eastAsiaTheme="minorEastAsia"/>
          <w:color w:val="000000" w:themeColor="text1"/>
          <w:sz w:val="24"/>
          <w:lang w:val="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供应商需自行承担涉及响应的一切费用</w:t>
      </w:r>
      <w:r>
        <w:rPr>
          <w:rFonts w:hint="eastAsia" w:asciiTheme="minorEastAsia" w:hAnsiTheme="minorEastAsia" w:eastAsiaTheme="minorEastAsia"/>
          <w:color w:val="000000" w:themeColor="text1"/>
          <w:sz w:val="24"/>
          <w:lang w:val="zh-CN"/>
          <w14:textFill>
            <w14:solidFill>
              <w14:schemeClr w14:val="tx1"/>
            </w14:solidFill>
          </w14:textFill>
        </w:rPr>
        <w:t>。</w:t>
      </w:r>
    </w:p>
    <w:p w14:paraId="4E6D3CC6">
      <w:pPr>
        <w:spacing w:line="360" w:lineRule="auto"/>
        <w:jc w:val="center"/>
        <w:rPr>
          <w:rFonts w:cs="仿宋_GB2312" w:asciiTheme="minorEastAsia" w:hAnsiTheme="minorEastAsia" w:eastAsiaTheme="minorEastAsia"/>
          <w:b/>
          <w:color w:val="000000" w:themeColor="text1"/>
          <w:sz w:val="24"/>
          <w14:textFill>
            <w14:solidFill>
              <w14:schemeClr w14:val="tx1"/>
            </w14:solidFill>
          </w14:textFill>
        </w:rPr>
      </w:pPr>
    </w:p>
    <w:p w14:paraId="6B515E90">
      <w:pPr>
        <w:adjustRightInd/>
        <w:spacing w:line="360" w:lineRule="auto"/>
        <w:jc w:val="center"/>
        <w:outlineLvl w:val="1"/>
        <w:rPr>
          <w:rFonts w:cs="仿宋_GB2312" w:asciiTheme="minorEastAsia" w:hAnsiTheme="minorEastAsia" w:eastAsiaTheme="minorEastAsia"/>
          <w:b/>
          <w:color w:val="000000" w:themeColor="text1"/>
          <w:sz w:val="32"/>
          <w:szCs w:val="20"/>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三、需要落实的政府采购政策</w:t>
      </w:r>
    </w:p>
    <w:p w14:paraId="27779313">
      <w:pPr>
        <w:pStyle w:val="394"/>
        <w:spacing w:before="0"/>
        <w:ind w:firstLine="0" w:firstLineChars="0"/>
        <w:rPr>
          <w:rFonts w:asciiTheme="minorEastAsia" w:hAnsiTheme="minorEastAsia" w:eastAsiaTheme="minorEastAsia"/>
          <w:b/>
          <w:color w:val="000000" w:themeColor="text1"/>
          <w:szCs w:val="24"/>
          <w14:textFill>
            <w14:solidFill>
              <w14:schemeClr w14:val="tx1"/>
            </w14:solidFill>
          </w14:textFill>
        </w:rPr>
      </w:pPr>
      <w:r>
        <w:rPr>
          <w:rFonts w:hint="eastAsia" w:asciiTheme="minorEastAsia" w:hAnsiTheme="minorEastAsia" w:eastAsiaTheme="minorEastAsia"/>
          <w:b/>
          <w:color w:val="000000" w:themeColor="text1"/>
          <w:szCs w:val="24"/>
          <w14:textFill>
            <w14:solidFill>
              <w14:schemeClr w14:val="tx1"/>
            </w14:solidFill>
          </w14:textFill>
        </w:rPr>
        <w:t>1.是否允许采购进口产品要求</w:t>
      </w:r>
    </w:p>
    <w:p w14:paraId="6769A178">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cs="宋体" w:asciiTheme="minorEastAsia" w:hAnsiTheme="minorEastAsia" w:eastAsiaTheme="minorEastAsia"/>
          <w:color w:val="000000" w:themeColor="text1"/>
          <w:kern w:val="0"/>
          <w:sz w:val="24"/>
          <w14:textFill>
            <w14:solidFill>
              <w14:schemeClr w14:val="tx1"/>
            </w14:solidFill>
          </w14:textFill>
        </w:rPr>
        <w:t>优先采购向我国企业转让技术、与我国企业签订消化吸收再创新方案的供应商的进口产品</w:t>
      </w:r>
      <w:r>
        <w:rPr>
          <w:rFonts w:hint="eastAsia" w:asciiTheme="minorEastAsia" w:hAnsiTheme="minorEastAsia" w:eastAsiaTheme="minorEastAsia"/>
          <w:color w:val="000000" w:themeColor="text1"/>
          <w:sz w:val="24"/>
          <w14:textFill>
            <w14:solidFill>
              <w14:schemeClr w14:val="tx1"/>
            </w14:solidFill>
          </w14:textFill>
        </w:rPr>
        <w:t>。</w:t>
      </w:r>
    </w:p>
    <w:p w14:paraId="7CC164AE">
      <w:pPr>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2.支持绿色发展</w:t>
      </w:r>
    </w:p>
    <w:p w14:paraId="51E7B3E2">
      <w:pPr>
        <w:spacing w:line="360" w:lineRule="auto"/>
        <w:ind w:firstLine="480" w:firstLineChars="200"/>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谈判文件要求提供相关产品认证证书。</w:t>
      </w:r>
      <w:r>
        <w:rPr>
          <w:rFonts w:hint="eastAsia" w:ascii="宋体" w:hAnsi="宋体" w:cs="宋体"/>
          <w:b/>
          <w:color w:val="000000" w:themeColor="text1"/>
          <w:sz w:val="24"/>
          <w14:textFill>
            <w14:solidFill>
              <w14:schemeClr w14:val="tx1"/>
            </w14:solidFill>
          </w14:textFill>
        </w:rPr>
        <w:t>▲采购人拟采购的产品属于政府强制采购的节能产品品目清单范围的，供应商相应的响应产品未获得国家确定的认证机构出具的、处于有效期之内的节能产品认证证书的，响应无效。</w:t>
      </w:r>
    </w:p>
    <w:p w14:paraId="7E4438E2">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2.2</w:t>
      </w:r>
      <w:r>
        <w:rPr>
          <w:rFonts w:hint="eastAsia" w:ascii="宋体" w:hAnsi="宋体" w:cs="宋体"/>
          <w:color w:val="000000" w:themeColor="text1"/>
          <w:sz w:val="24"/>
          <w14:textFill>
            <w14:solidFill>
              <w14:schemeClr w14:val="tx1"/>
            </w14:solidFill>
          </w14:textFill>
        </w:rPr>
        <w:t>纳入政府采购管理的修缮、装修类项目采购建材的，鼓励采购单位将绿色建材性能、指标等作为实质性条件纳入采购文件和合同，具体性能指标要求参考相关绿色建材政府采购需求标准</w:t>
      </w:r>
      <w:r>
        <w:rPr>
          <w:rFonts w:hint="eastAsia" w:cs="宋体" w:asciiTheme="minorEastAsia" w:hAnsiTheme="minorEastAsia" w:eastAsiaTheme="minorEastAsia"/>
          <w:color w:val="000000" w:themeColor="text1"/>
          <w:sz w:val="24"/>
          <w14:textFill>
            <w14:solidFill>
              <w14:schemeClr w14:val="tx1"/>
            </w14:solidFill>
          </w14:textFill>
        </w:rPr>
        <w:t>。</w:t>
      </w:r>
    </w:p>
    <w:p w14:paraId="254A6A18">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14:paraId="665C3F52">
      <w:pPr>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2.4 </w:t>
      </w:r>
      <w:r>
        <w:rPr>
          <w:rFonts w:hint="eastAsia" w:ascii="宋体" w:hAnsi="宋体" w:cs="宋体"/>
          <w:color w:val="000000" w:themeColor="text1"/>
          <w:sz w:val="24"/>
          <w14:textFill>
            <w14:solidFill>
              <w14:schemeClr w14:val="tx1"/>
            </w14:solidFill>
          </w14:textFill>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2DFC1342">
      <w:pPr>
        <w:pStyle w:val="31"/>
        <w:spacing w:line="360" w:lineRule="auto"/>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3.支持中小企业发展。</w:t>
      </w:r>
    </w:p>
    <w:p w14:paraId="26C2616C">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4AF7146A">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符合中小企业划分标准的个体工商户，在政府采购活动中视同中小企业。</w:t>
      </w:r>
    </w:p>
    <w:p w14:paraId="4AFC1DDE">
      <w:pPr>
        <w:widowControl/>
        <w:spacing w:line="360" w:lineRule="auto"/>
        <w:ind w:firstLine="480" w:firstLineChars="200"/>
        <w:jc w:val="left"/>
        <w:rPr>
          <w:rFonts w:cs="宋体" w:asciiTheme="minorEastAsia" w:hAnsiTheme="minorEastAsia" w:eastAsiaTheme="minorEastAsia"/>
          <w:color w:val="000000" w:themeColor="text1"/>
          <w:kern w:val="0"/>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3.2</w:t>
      </w:r>
      <w:r>
        <w:rPr>
          <w:rFonts w:hint="eastAsia" w:cs="宋体" w:asciiTheme="minorEastAsia" w:hAnsiTheme="minorEastAsia" w:eastAsiaTheme="minorEastAsia"/>
          <w:color w:val="000000" w:themeColor="text1"/>
          <w:kern w:val="0"/>
          <w:sz w:val="24"/>
          <w14:textFill>
            <w14:solidFill>
              <w14:schemeClr w14:val="tx1"/>
            </w14:solidFill>
          </w14:textFill>
        </w:rPr>
        <w:t>在政府采购活动中，服务类项目采购，服务由中小企业承接，即提供服务的人员为中小企业依照《中华人民共和国劳动合同法》订立劳动合同的从业人员，</w:t>
      </w:r>
      <w:r>
        <w:rPr>
          <w:rFonts w:hint="eastAsia" w:ascii="宋体" w:hAnsi="宋体" w:cs="宋体"/>
          <w:color w:val="000000" w:themeColor="text1"/>
          <w:kern w:val="0"/>
          <w:sz w:val="24"/>
          <w14:textFill>
            <w14:solidFill>
              <w14:schemeClr w14:val="tx1"/>
            </w14:solidFill>
          </w14:textFill>
        </w:rPr>
        <w:t>享受中小企业扶持政策。</w:t>
      </w:r>
    </w:p>
    <w:p w14:paraId="562230FC">
      <w:pPr>
        <w:widowControl/>
        <w:spacing w:line="360" w:lineRule="auto"/>
        <w:ind w:firstLine="480" w:firstLineChars="200"/>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6E159662">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3.3对于未预留份额专门面向中小企业采购的政府采购项目，以及预留份额政府采购项目中的非预留部分标项，对小型和微型企业的最后报价给予20%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最后报价给予6%的扣除，用扣除后的价格参加评审。组成联合体或者接受分包的小微企业与联合体内其他企业、分包企业之间存在直接控股、管理关系的，不享受价格扣除优惠政策。</w:t>
      </w:r>
    </w:p>
    <w:p w14:paraId="14470D05">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3.4符合《关于促进残疾人就业政府采购政策的通知》（财库〔2017〕141号）规定的条件并提供《残疾人福利性单位声明函》（附件</w:t>
      </w:r>
      <w:r>
        <w:rPr>
          <w:rFonts w:cs="宋体" w:asciiTheme="minorEastAsia" w:hAnsiTheme="minorEastAsia" w:eastAsiaTheme="minorEastAsia"/>
          <w:color w:val="000000" w:themeColor="text1"/>
          <w:sz w:val="24"/>
          <w14:textFill>
            <w14:solidFill>
              <w14:schemeClr w14:val="tx1"/>
            </w14:solidFill>
          </w14:textFill>
        </w:rPr>
        <w:t>3</w:t>
      </w:r>
      <w:r>
        <w:rPr>
          <w:rFonts w:hint="eastAsia" w:cs="宋体" w:asciiTheme="minorEastAsia" w:hAnsiTheme="minorEastAsia" w:eastAsiaTheme="minorEastAsia"/>
          <w:color w:val="000000" w:themeColor="text1"/>
          <w:sz w:val="24"/>
          <w14:textFill>
            <w14:solidFill>
              <w14:schemeClr w14:val="tx1"/>
            </w14:solidFill>
          </w14:textFill>
        </w:rPr>
        <w:t>）的残疾人福利性单位视同小型、微型企业；</w:t>
      </w:r>
    </w:p>
    <w:p w14:paraId="4FB3D5D3">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55DE13F6">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3.6可享受中小企业扶持政策的供应商应按照谈判文件格式要求提供《中小企业声明函》，供应商提供的《中小企业声明函》与实际情况不符的，不享受中小企业扶持政策。声明内容不实的，属于提供虚假材料谋取中标、成交的，依法承担法律责任。</w:t>
      </w:r>
    </w:p>
    <w:p w14:paraId="45E3ECCA">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3.7中小企业享受扶持政策获得政府采购合同的，小微企业不得将合同分包给大中型企业，中型企业不得将合同分包给大型企业。</w:t>
      </w:r>
    </w:p>
    <w:p w14:paraId="10B70442">
      <w:pPr>
        <w:spacing w:line="360" w:lineRule="auto"/>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4.</w:t>
      </w:r>
      <w:r>
        <w:rPr>
          <w:rFonts w:hint="eastAsia" w:cs="宋体" w:asciiTheme="minorEastAsia" w:hAnsiTheme="minorEastAsia" w:eastAsiaTheme="minorEastAsia"/>
          <w:b/>
          <w:bCs/>
          <w:color w:val="000000" w:themeColor="text1"/>
          <w:sz w:val="24"/>
          <w14:textFill>
            <w14:solidFill>
              <w14:schemeClr w14:val="tx1"/>
            </w14:solidFill>
          </w14:textFill>
        </w:rPr>
        <w:t>支持创新发展</w:t>
      </w:r>
    </w:p>
    <w:p w14:paraId="61BCDF38">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4.1 采购人优先采购被认定为首台套产品和“制造精品”的自主创新产品。</w:t>
      </w:r>
    </w:p>
    <w:p w14:paraId="3ECE205B">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4.2首台套产品被纳入《首台套产品推广应用指导目录》之日起3年内，以及产品核心技术高于国内领先水平，并具有明晰自主知识产权的“制造精品”产品，自认定之日起2年内视同已具备相应销售业绩，参加政府采购活动时优先采购。</w:t>
      </w:r>
    </w:p>
    <w:p w14:paraId="6F557927">
      <w:pPr>
        <w:spacing w:line="360" w:lineRule="auto"/>
        <w:rPr>
          <w:rFonts w:ascii="宋体" w:hAnsi="宋体" w:cs="宋体"/>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5.</w:t>
      </w:r>
      <w:r>
        <w:rPr>
          <w:rFonts w:hint="eastAsia" w:ascii="宋体" w:hAnsi="宋体" w:cs="宋体"/>
          <w:b/>
          <w:color w:val="000000" w:themeColor="text1"/>
          <w:sz w:val="24"/>
          <w14:textFill>
            <w14:solidFill>
              <w14:schemeClr w14:val="tx1"/>
            </w14:solidFill>
          </w14:textFill>
        </w:rPr>
        <w:t>平等对待内外资企业</w:t>
      </w:r>
    </w:p>
    <w:p w14:paraId="5B89C5BE">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依法对内外资企业在中国境内生产的产品（包括提供的服务）平等对待，不论其供应商是内资还是外资企业，均应依法保障其平等参与政府采购活动的权利。不得以所有制形式、组织形式、股权结构、投资者国别、产品品牌以及其他不合理的条件对供应商予以限定。平等对待内外资企业，切实保障企业公平竞争，平等维护企业的合法利益。</w:t>
      </w:r>
    </w:p>
    <w:p w14:paraId="6BE115ED">
      <w:pPr>
        <w:pStyle w:val="633"/>
        <w:ind w:firstLine="0"/>
        <w:rPr>
          <w:b/>
          <w:bCs/>
          <w:color w:val="000000" w:themeColor="text1"/>
          <w14:textFill>
            <w14:solidFill>
              <w14:schemeClr w14:val="tx1"/>
            </w14:solidFill>
          </w14:textFill>
        </w:rPr>
      </w:pPr>
      <w:r>
        <w:rPr>
          <w:rFonts w:hint="eastAsia" w:cs="宋体" w:asciiTheme="minorEastAsia" w:hAnsiTheme="minorEastAsia" w:eastAsiaTheme="minorEastAsia"/>
          <w:b/>
          <w:color w:val="000000" w:themeColor="text1"/>
          <w14:textFill>
            <w14:solidFill>
              <w14:schemeClr w14:val="tx1"/>
            </w14:solidFill>
          </w14:textFill>
        </w:rPr>
        <w:t>6.</w:t>
      </w:r>
      <w:r>
        <w:rPr>
          <w:rFonts w:hint="eastAsia"/>
          <w:b/>
          <w:color w:val="000000" w:themeColor="text1"/>
          <w14:textFill>
            <w14:solidFill>
              <w14:schemeClr w14:val="tx1"/>
            </w14:solidFill>
          </w14:textFill>
        </w:rPr>
        <w:t>平等对待符合条件的破产重整企业</w:t>
      </w:r>
    </w:p>
    <w:p w14:paraId="065B7994">
      <w:pPr>
        <w:pStyle w:val="633"/>
        <w:rPr>
          <w:color w:val="000000" w:themeColor="text1"/>
          <w14:textFill>
            <w14:solidFill>
              <w14:schemeClr w14:val="tx1"/>
            </w14:solidFill>
          </w14:textFill>
        </w:rPr>
      </w:pPr>
      <w:r>
        <w:rPr>
          <w:rFonts w:hint="eastAsia" w:cs="宋体"/>
          <w:color w:val="000000" w:themeColor="text1"/>
          <w14:textFill>
            <w14:solidFill>
              <w14:schemeClr w14:val="tx1"/>
            </w14:solidFill>
          </w14:textFill>
        </w:rPr>
        <w:t>平等对待符合条件的破产重整企业，切实保障企业公平竞争，平等维护企业的合法利益。</w:t>
      </w:r>
    </w:p>
    <w:p w14:paraId="418A2E3C">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p>
    <w:p w14:paraId="3D6692B4">
      <w:pPr>
        <w:adjustRightInd/>
        <w:spacing w:line="360" w:lineRule="auto"/>
        <w:jc w:val="center"/>
        <w:outlineLvl w:val="1"/>
        <w:rPr>
          <w:rFonts w:cs="仿宋_GB2312" w:asciiTheme="minorEastAsia" w:hAnsiTheme="minorEastAsia" w:eastAsiaTheme="minorEastAsia"/>
          <w:b/>
          <w:color w:val="000000" w:themeColor="text1"/>
          <w:sz w:val="32"/>
          <w:szCs w:val="20"/>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四、询问、质疑与投诉</w:t>
      </w:r>
    </w:p>
    <w:p w14:paraId="5E215D5B">
      <w:pPr>
        <w:pStyle w:val="31"/>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1.在线询问、质疑、投诉</w:t>
      </w:r>
    </w:p>
    <w:p w14:paraId="042A1FBD">
      <w:pPr>
        <w:spacing w:line="360" w:lineRule="auto"/>
        <w:ind w:firstLine="480" w:firstLineChars="200"/>
        <w:rPr>
          <w:rFonts w:asciiTheme="minorEastAsia" w:hAnsiTheme="minorEastAsia" w:eastAsiaTheme="minorEastAsia"/>
          <w:color w:val="000000" w:themeColor="text1"/>
          <w:sz w:val="24"/>
          <w:lang w:val="zh-CN"/>
          <w14:textFill>
            <w14:solidFill>
              <w14:schemeClr w14:val="tx1"/>
            </w14:solidFill>
          </w14:textFill>
        </w:rPr>
      </w:pPr>
      <w:r>
        <w:rPr>
          <w:rFonts w:hint="eastAsia" w:asciiTheme="minorEastAsia" w:hAnsiTheme="minorEastAsia" w:eastAsiaTheme="minorEastAsia"/>
          <w:color w:val="000000" w:themeColor="text1"/>
          <w:sz w:val="24"/>
          <w:lang w:val="zh-CN"/>
          <w14:textFill>
            <w14:solidFill>
              <w14:schemeClr w14:val="tx1"/>
            </w14:solidFill>
          </w14:textFill>
        </w:rPr>
        <w:t>根据《北海市财政局  北海市政府采购中心关于启用政府采购在线询问、质疑、投诉功能的通知》（北财采〔2022〕23号）文件要求，鼓励供应商在线提起询问、质疑、投诉，路径为：供应商可通过北海“广西政府采购云”平台进入“项目采购-询问质疑投诉”栏目在线提起询问、质疑，对质疑答复不满意或者未收到答复的可以向监督部门在线提起投诉。内外资企业在政府采购活动中，凡认为采购文件、采购过程、中标或者成交结果使自身权益受到损害的，均可依照相关规定提起质疑和投诉。</w:t>
      </w:r>
    </w:p>
    <w:p w14:paraId="29D8D697">
      <w:pPr>
        <w:pStyle w:val="633"/>
        <w:rPr>
          <w:color w:val="000000" w:themeColor="text1"/>
          <w14:textFill>
            <w14:solidFill>
              <w14:schemeClr w14:val="tx1"/>
            </w14:solidFill>
          </w14:textFill>
        </w:rPr>
      </w:pPr>
      <w:r>
        <w:rPr>
          <w:rFonts w:hint="eastAsia"/>
          <w:color w:val="000000" w:themeColor="text1"/>
          <w14:textFill>
            <w14:solidFill>
              <w14:schemeClr w14:val="tx1"/>
            </w14:solidFill>
          </w14:textFill>
        </w:rPr>
        <w:t>询问联系部门：合浦县林业局     联系电话：</w:t>
      </w:r>
      <w:r>
        <w:rPr>
          <w:rFonts w:hint="eastAsia" w:hAnsi="宋体" w:cs="宋体"/>
          <w:color w:val="auto"/>
          <w:sz w:val="24"/>
          <w:highlight w:val="none"/>
          <w:shd w:val="clear" w:color="auto" w:fill="auto"/>
          <w:lang w:val="en-US" w:eastAsia="zh-CN"/>
        </w:rPr>
        <w:t>0779-7213660</w:t>
      </w:r>
      <w:r>
        <w:rPr>
          <w:rFonts w:hint="eastAsia"/>
          <w:color w:val="0000FF"/>
        </w:rPr>
        <w:t xml:space="preserve">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联系人：</w:t>
      </w:r>
      <w:r>
        <w:rPr>
          <w:rFonts w:hint="eastAsia"/>
          <w:color w:val="000000" w:themeColor="text1"/>
          <w:lang w:eastAsia="zh-CN"/>
          <w14:textFill>
            <w14:solidFill>
              <w14:schemeClr w14:val="tx1"/>
            </w14:solidFill>
          </w14:textFill>
        </w:rPr>
        <w:t>廖股长</w:t>
      </w:r>
      <w:r>
        <w:rPr>
          <w:rFonts w:hint="eastAsia"/>
          <w:color w:val="000000" w:themeColor="text1"/>
          <w14:textFill>
            <w14:solidFill>
              <w14:schemeClr w14:val="tx1"/>
            </w14:solidFill>
          </w14:textFill>
        </w:rPr>
        <w:t xml:space="preserve">    地址：合浦县廉州镇还珠南路8号</w:t>
      </w:r>
    </w:p>
    <w:p w14:paraId="1A2DBBC0">
      <w:pPr>
        <w:pStyle w:val="633"/>
        <w:ind w:left="239" w:leftChars="114" w:firstLine="309" w:firstLineChars="129"/>
        <w:rPr>
          <w:color w:val="000000" w:themeColor="text1"/>
          <w14:textFill>
            <w14:solidFill>
              <w14:schemeClr w14:val="tx1"/>
            </w14:solidFill>
          </w14:textFill>
        </w:rPr>
      </w:pPr>
      <w:r>
        <w:rPr>
          <w:rFonts w:hint="eastAsia"/>
          <w:color w:val="000000" w:themeColor="text1"/>
          <w14:textFill>
            <w14:solidFill>
              <w14:schemeClr w14:val="tx1"/>
            </w14:solidFill>
          </w14:textFill>
        </w:rPr>
        <w:t>质疑联系部门：广西中之元工程管理有限公司        联系电话：</w:t>
      </w:r>
      <w:r>
        <w:rPr>
          <w:rFonts w:hint="eastAsia"/>
          <w:color w:val="000000" w:themeColor="text1"/>
          <w:lang w:val="en-US" w:eastAsia="zh-CN"/>
          <w14:textFill>
            <w14:solidFill>
              <w14:schemeClr w14:val="tx1"/>
            </w14:solidFill>
          </w14:textFill>
        </w:rPr>
        <w:t>0779-7200788</w:t>
      </w:r>
      <w:r>
        <w:rPr>
          <w:rFonts w:hint="eastAsia"/>
          <w:color w:val="000000" w:themeColor="text1"/>
          <w14:textFill>
            <w14:solidFill>
              <w14:schemeClr w14:val="tx1"/>
            </w14:solidFill>
          </w14:textFill>
        </w:rPr>
        <w:t xml:space="preserve">    联系人：</w:t>
      </w:r>
      <w:r>
        <w:rPr>
          <w:rFonts w:hint="eastAsia"/>
          <w:color w:val="000000" w:themeColor="text1"/>
          <w:lang w:eastAsia="zh-CN"/>
          <w14:textFill>
            <w14:solidFill>
              <w14:schemeClr w14:val="tx1"/>
            </w14:solidFill>
          </w14:textFill>
        </w:rPr>
        <w:t>庞工</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地址：北海市合浦县廉州镇文昌新城2栋9号楼 </w:t>
      </w:r>
    </w:p>
    <w:p w14:paraId="62918B52">
      <w:pPr>
        <w:pStyle w:val="633"/>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投诉联系部门：</w:t>
      </w:r>
      <w:r>
        <w:rPr>
          <w:rFonts w:hint="eastAsia"/>
          <w:color w:val="000000" w:themeColor="text1"/>
          <w:lang w:eastAsia="zh-CN"/>
          <w14:textFill>
            <w14:solidFill>
              <w14:schemeClr w14:val="tx1"/>
            </w14:solidFill>
          </w14:textFill>
        </w:rPr>
        <w:t>合浦县财政局政府采购监督管理股</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    联系电话：</w:t>
      </w:r>
      <w:r>
        <w:rPr>
          <w:rFonts w:hint="eastAsia"/>
          <w:color w:val="000000" w:themeColor="text1"/>
          <w:lang w:val="en-US" w:eastAsia="zh-CN"/>
          <w14:textFill>
            <w14:solidFill>
              <w14:schemeClr w14:val="tx1"/>
            </w14:solidFill>
          </w14:textFill>
        </w:rPr>
        <w:t>0779-7213187</w:t>
      </w:r>
    </w:p>
    <w:p w14:paraId="71CB8FB2">
      <w:pPr>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 供应商询问</w:t>
      </w:r>
    </w:p>
    <w:p w14:paraId="11ED8770">
      <w:pPr>
        <w:autoSpaceDE w:val="0"/>
        <w:autoSpaceDN w:val="0"/>
        <w:spacing w:line="360" w:lineRule="auto"/>
        <w:ind w:firstLine="480" w:firstLineChars="200"/>
        <w:jc w:val="left"/>
        <w:rPr>
          <w:rFonts w:cs="宋体" w:asciiTheme="minorEastAsia" w:hAnsiTheme="minorEastAsia" w:eastAsiaTheme="minorEastAsia"/>
          <w:color w:val="000000" w:themeColor="text1"/>
          <w:kern w:val="0"/>
          <w:sz w:val="24"/>
          <w:lang w:val="zh-CN"/>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05B5F1D">
      <w:pPr>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 供应商质疑</w:t>
      </w:r>
    </w:p>
    <w:p w14:paraId="3B582B29">
      <w:pPr>
        <w:pStyle w:val="31"/>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cs="微软雅黑" w:asciiTheme="minorEastAsia" w:hAnsiTheme="minorEastAsia" w:eastAsiaTheme="minorEastAsia"/>
          <w:b/>
          <w:color w:val="000000" w:themeColor="text1"/>
          <w:kern w:val="0"/>
          <w:sz w:val="24"/>
          <w:lang w:val="zh-CN"/>
          <w14:textFill>
            <w14:solidFill>
              <w14:schemeClr w14:val="tx1"/>
            </w14:solidFill>
          </w14:textFill>
        </w:rPr>
        <w:t>3</w:t>
      </w:r>
      <w:r>
        <w:rPr>
          <w:rFonts w:hint="eastAsia" w:asciiTheme="minorEastAsia" w:hAnsiTheme="minorEastAsia" w:eastAsiaTheme="minorEastAsia"/>
          <w:b/>
          <w:color w:val="000000" w:themeColor="text1"/>
          <w:sz w:val="24"/>
          <w14:textFill>
            <w14:solidFill>
              <w14:schemeClr w14:val="tx1"/>
            </w14:solidFill>
          </w14:textFill>
        </w:rPr>
        <w:t>.1质疑提出时效</w:t>
      </w:r>
    </w:p>
    <w:p w14:paraId="45550D8E">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3.1.1提出质疑的供应商应当是参与所质疑项目采购活动的供应商。潜在供应商已依法获取其可质疑的采购文件的，可以对该文件提出质疑。</w:t>
      </w:r>
    </w:p>
    <w:p w14:paraId="5BE5FBE5">
      <w:pPr>
        <w:pStyle w:val="31"/>
        <w:spacing w:line="360" w:lineRule="auto"/>
        <w:ind w:firstLine="480" w:firstLineChars="200"/>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cs="微软雅黑" w:asciiTheme="minorEastAsia" w:hAnsiTheme="minorEastAsia" w:eastAsiaTheme="minorEastAsia"/>
          <w:color w:val="000000" w:themeColor="text1"/>
          <w:kern w:val="0"/>
          <w:sz w:val="24"/>
          <w:lang w:val="zh-CN"/>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r>
        <w:rPr>
          <w:rFonts w:hint="eastAsia" w:asciiTheme="minorEastAsia" w:hAnsiTheme="minorEastAsia" w:eastAsiaTheme="minorEastAsia"/>
          <w:color w:val="000000" w:themeColor="text1"/>
          <w:sz w:val="24"/>
          <w:lang w:eastAsia="zh-CN"/>
          <w14:textFill>
            <w14:solidFill>
              <w14:schemeClr w14:val="tx1"/>
            </w14:solidFill>
          </w14:textFill>
        </w:rPr>
        <w:t>。</w:t>
      </w:r>
    </w:p>
    <w:p w14:paraId="4D26D834">
      <w:pPr>
        <w:pStyle w:val="15"/>
        <w:spacing w:line="360" w:lineRule="auto"/>
        <w:ind w:firstLine="434" w:firstLineChars="181"/>
        <w:rPr>
          <w:rFonts w:asciiTheme="minorEastAsia" w:hAnsiTheme="minorEastAsia" w:eastAsiaTheme="minorEastAsia"/>
          <w:snapToGrid/>
          <w:color w:val="000000" w:themeColor="text1"/>
          <w:kern w:val="2"/>
          <w:sz w:val="24"/>
          <w14:textFill>
            <w14:solidFill>
              <w14:schemeClr w14:val="tx1"/>
            </w14:solidFill>
          </w14:textFill>
        </w:rPr>
      </w:pPr>
      <w:r>
        <w:rPr>
          <w:rFonts w:hint="eastAsia" w:asciiTheme="minorEastAsia" w:hAnsiTheme="minorEastAsia" w:eastAsiaTheme="minorEastAsia"/>
          <w:snapToGrid/>
          <w:color w:val="000000" w:themeColor="text1"/>
          <w:kern w:val="2"/>
          <w:sz w:val="24"/>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7361F25D">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3.1.2.2对采购过程提出质疑的，质疑期限为各采购程序环节结束之日起计算。</w:t>
      </w:r>
    </w:p>
    <w:p w14:paraId="1A1025CA">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3.1.2.3对采购结果提出质疑的，质疑期限自采购结果公告期限届满之日起计算。</w:t>
      </w:r>
    </w:p>
    <w:p w14:paraId="26D5A21C">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3.1.2.4对同一采购程序环节的质疑，供应商须一次性提出。</w:t>
      </w:r>
    </w:p>
    <w:p w14:paraId="20CBCBDF">
      <w:pPr>
        <w:pStyle w:val="31"/>
        <w:spacing w:line="360" w:lineRule="auto"/>
        <w:ind w:firstLine="482"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3.2质疑答复</w:t>
      </w:r>
    </w:p>
    <w:p w14:paraId="06E964B4">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3.2.1根据采购人与采购代理机构签订的采购委托协议，质疑答复责任主体如下：</w:t>
      </w:r>
    </w:p>
    <w:p w14:paraId="071AD6D3">
      <w:pPr>
        <w:widowControl/>
        <w:adjustRightInd/>
        <w:jc w:val="center"/>
        <w:rPr>
          <w:rFonts w:asciiTheme="minorEastAsia" w:hAnsiTheme="minorEastAsia" w:eastAsiaTheme="minorEastAsia"/>
          <w:b/>
          <w:color w:val="000000" w:themeColor="text1"/>
          <w:sz w:val="28"/>
          <w:szCs w:val="28"/>
          <w14:textFill>
            <w14:solidFill>
              <w14:schemeClr w14:val="tx1"/>
            </w14:solidFill>
          </w14:textFill>
        </w:rPr>
      </w:pPr>
      <w:r>
        <w:rPr>
          <w:rFonts w:hint="eastAsia" w:asciiTheme="minorEastAsia" w:hAnsiTheme="minorEastAsia" w:eastAsiaTheme="minorEastAsia"/>
          <w:b/>
          <w:color w:val="000000" w:themeColor="text1"/>
          <w:sz w:val="28"/>
          <w:szCs w:val="28"/>
          <w14:textFill>
            <w14:solidFill>
              <w14:schemeClr w14:val="tx1"/>
            </w14:solidFill>
          </w14:textFill>
        </w:rPr>
        <w:t>质疑答复责任主体一览表</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5883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57316925">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质疑内容</w:t>
            </w:r>
          </w:p>
        </w:tc>
        <w:tc>
          <w:tcPr>
            <w:tcW w:w="2232" w:type="dxa"/>
            <w:vAlign w:val="center"/>
          </w:tcPr>
          <w:p w14:paraId="28B2E8D4">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质疑答复责任主体</w:t>
            </w:r>
          </w:p>
        </w:tc>
      </w:tr>
      <w:tr w14:paraId="2204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051128FF">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对采购文件提出质疑</w:t>
            </w:r>
          </w:p>
        </w:tc>
        <w:tc>
          <w:tcPr>
            <w:tcW w:w="4536" w:type="dxa"/>
            <w:vAlign w:val="center"/>
          </w:tcPr>
          <w:p w14:paraId="661660E9">
            <w:pPr>
              <w:pStyle w:val="31"/>
              <w:spacing w:line="360" w:lineRule="auto"/>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对采购文件中特定资格条件、采购需求提出的质疑</w:t>
            </w:r>
          </w:p>
        </w:tc>
        <w:tc>
          <w:tcPr>
            <w:tcW w:w="2232" w:type="dxa"/>
            <w:vAlign w:val="center"/>
          </w:tcPr>
          <w:p w14:paraId="6115294A">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采购人</w:t>
            </w:r>
          </w:p>
        </w:tc>
      </w:tr>
      <w:tr w14:paraId="7C37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50EBFEF9">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p>
        </w:tc>
        <w:tc>
          <w:tcPr>
            <w:tcW w:w="4536" w:type="dxa"/>
            <w:vAlign w:val="center"/>
          </w:tcPr>
          <w:p w14:paraId="35BDC83C">
            <w:pPr>
              <w:pStyle w:val="31"/>
              <w:spacing w:line="360" w:lineRule="auto"/>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对采购文件中其他内容提出的质疑</w:t>
            </w:r>
          </w:p>
        </w:tc>
        <w:tc>
          <w:tcPr>
            <w:tcW w:w="2232" w:type="dxa"/>
            <w:vAlign w:val="center"/>
          </w:tcPr>
          <w:p w14:paraId="077590F8">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采购代理机构</w:t>
            </w:r>
          </w:p>
        </w:tc>
      </w:tr>
      <w:tr w14:paraId="29CF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1BDBE54D">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对采购过程提出质疑</w:t>
            </w:r>
          </w:p>
        </w:tc>
        <w:tc>
          <w:tcPr>
            <w:tcW w:w="4536" w:type="dxa"/>
            <w:vAlign w:val="center"/>
          </w:tcPr>
          <w:p w14:paraId="160C8553">
            <w:pPr>
              <w:pStyle w:val="31"/>
              <w:spacing w:line="360" w:lineRule="auto"/>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有关现场考察或开启响应文件前答疑会事项提出的质疑</w:t>
            </w:r>
          </w:p>
        </w:tc>
        <w:tc>
          <w:tcPr>
            <w:tcW w:w="2232" w:type="dxa"/>
            <w:vAlign w:val="center"/>
          </w:tcPr>
          <w:p w14:paraId="3A6D828F">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采购人</w:t>
            </w:r>
          </w:p>
        </w:tc>
      </w:tr>
      <w:tr w14:paraId="39A3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65296DC1">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p>
        </w:tc>
        <w:tc>
          <w:tcPr>
            <w:tcW w:w="4536" w:type="dxa"/>
            <w:vAlign w:val="center"/>
          </w:tcPr>
          <w:p w14:paraId="06E1653E">
            <w:pPr>
              <w:pStyle w:val="31"/>
              <w:spacing w:line="360" w:lineRule="auto"/>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对采购过程中其它事项提出的质疑</w:t>
            </w:r>
          </w:p>
        </w:tc>
        <w:tc>
          <w:tcPr>
            <w:tcW w:w="2232" w:type="dxa"/>
            <w:vAlign w:val="center"/>
          </w:tcPr>
          <w:p w14:paraId="61615F67">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采购代理机构</w:t>
            </w:r>
          </w:p>
        </w:tc>
      </w:tr>
      <w:tr w14:paraId="6664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3802F106">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对采购结果提出质疑</w:t>
            </w:r>
          </w:p>
        </w:tc>
        <w:tc>
          <w:tcPr>
            <w:tcW w:w="4536" w:type="dxa"/>
            <w:vAlign w:val="center"/>
          </w:tcPr>
          <w:p w14:paraId="34BD05A9">
            <w:pPr>
              <w:pStyle w:val="31"/>
              <w:spacing w:line="360" w:lineRule="auto"/>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对采购结果提出的质疑</w:t>
            </w:r>
          </w:p>
        </w:tc>
        <w:tc>
          <w:tcPr>
            <w:tcW w:w="2232" w:type="dxa"/>
            <w:vAlign w:val="center"/>
          </w:tcPr>
          <w:p w14:paraId="7155EC0D">
            <w:pPr>
              <w:pStyle w:val="31"/>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采购代理机构</w:t>
            </w:r>
          </w:p>
        </w:tc>
      </w:tr>
    </w:tbl>
    <w:p w14:paraId="325969AB">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注：采购人或代理机构应当协助质疑答复责任主体及时答复供应商的书面质疑。</w:t>
      </w:r>
    </w:p>
    <w:p w14:paraId="4659619E">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3.2.2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应当质疑回复后5个工作日内，在广西政府采购网公开质疑答复，答复内容应当完整。</w:t>
      </w:r>
    </w:p>
    <w:p w14:paraId="4C8F06EE">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 2.3询问或者质疑事项可能影响采购结果的，采购人应当暂停签订合同，已经签订合同的，应当中止履行合同。</w:t>
      </w:r>
    </w:p>
    <w:p w14:paraId="7D344EA4">
      <w:pPr>
        <w:pStyle w:val="31"/>
        <w:spacing w:line="360" w:lineRule="auto"/>
        <w:ind w:firstLine="482" w:firstLineChars="200"/>
        <w:rPr>
          <w:rFonts w:asciiTheme="minorEastAsia" w:hAnsiTheme="minorEastAsia" w:eastAsiaTheme="minorEastAsia"/>
          <w:color w:val="000000" w:themeColor="text1"/>
          <w:sz w:val="24"/>
          <w14:textFill>
            <w14:solidFill>
              <w14:schemeClr w14:val="tx1"/>
            </w14:solidFill>
          </w14:textFill>
        </w:rPr>
      </w:pPr>
      <w:r>
        <w:rPr>
          <w:rFonts w:hint="eastAsia" w:cs="微软雅黑" w:asciiTheme="minorEastAsia" w:hAnsiTheme="minorEastAsia" w:eastAsiaTheme="minorEastAsia"/>
          <w:b/>
          <w:color w:val="000000" w:themeColor="text1"/>
          <w:kern w:val="0"/>
          <w:sz w:val="24"/>
          <w:lang w:val="zh-CN"/>
          <w14:textFill>
            <w14:solidFill>
              <w14:schemeClr w14:val="tx1"/>
            </w14:solidFill>
          </w14:textFill>
        </w:rPr>
        <w:t>3.3质疑函</w:t>
      </w:r>
    </w:p>
    <w:p w14:paraId="505E02AC">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3.3.1供应商提出质疑应当提交质疑函和必要的证明材料。质疑函应当包括下列内容：</w:t>
      </w:r>
    </w:p>
    <w:p w14:paraId="0F14302C">
      <w:pPr>
        <w:pStyle w:val="31"/>
        <w:tabs>
          <w:tab w:val="left" w:pos="426"/>
          <w:tab w:val="left" w:pos="840"/>
        </w:tabs>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3.3.1.1</w:t>
      </w:r>
      <w:r>
        <w:rPr>
          <w:rFonts w:hint="eastAsia" w:asciiTheme="minorEastAsia" w:hAnsiTheme="minorEastAsia" w:eastAsiaTheme="minorEastAsia"/>
          <w:color w:val="000000" w:themeColor="text1"/>
          <w:sz w:val="24"/>
          <w:szCs w:val="24"/>
          <w14:textFill>
            <w14:solidFill>
              <w14:schemeClr w14:val="tx1"/>
            </w14:solidFill>
          </w14:textFill>
        </w:rPr>
        <w:t>供应商的姓名或者名称、地址、邮编、联系人及联系电话；</w:t>
      </w:r>
    </w:p>
    <w:p w14:paraId="6EDC3DDC">
      <w:pPr>
        <w:pStyle w:val="31"/>
        <w:tabs>
          <w:tab w:val="left" w:pos="426"/>
          <w:tab w:val="left" w:pos="840"/>
        </w:tabs>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3.3.1.2</w:t>
      </w:r>
      <w:r>
        <w:rPr>
          <w:rFonts w:hint="eastAsia" w:asciiTheme="minorEastAsia" w:hAnsiTheme="minorEastAsia" w:eastAsiaTheme="minorEastAsia"/>
          <w:color w:val="000000" w:themeColor="text1"/>
          <w:sz w:val="24"/>
          <w:szCs w:val="24"/>
          <w14:textFill>
            <w14:solidFill>
              <w14:schemeClr w14:val="tx1"/>
            </w14:solidFill>
          </w14:textFill>
        </w:rPr>
        <w:t>质疑项目的名称、编号；</w:t>
      </w:r>
    </w:p>
    <w:p w14:paraId="5BAB2308">
      <w:pPr>
        <w:pStyle w:val="31"/>
        <w:tabs>
          <w:tab w:val="left" w:pos="426"/>
          <w:tab w:val="left" w:pos="840"/>
        </w:tabs>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3.3.1.3</w:t>
      </w:r>
      <w:r>
        <w:rPr>
          <w:rFonts w:hint="eastAsia" w:asciiTheme="minorEastAsia" w:hAnsiTheme="minorEastAsia" w:eastAsiaTheme="minorEastAsia"/>
          <w:color w:val="000000" w:themeColor="text1"/>
          <w:sz w:val="24"/>
          <w:szCs w:val="24"/>
          <w14:textFill>
            <w14:solidFill>
              <w14:schemeClr w14:val="tx1"/>
            </w14:solidFill>
          </w14:textFill>
        </w:rPr>
        <w:t>具体、明确的质疑事项和与质疑事项相关的请求；</w:t>
      </w:r>
    </w:p>
    <w:p w14:paraId="71FEAA34">
      <w:pPr>
        <w:pStyle w:val="31"/>
        <w:tabs>
          <w:tab w:val="left" w:pos="426"/>
          <w:tab w:val="left" w:pos="840"/>
        </w:tabs>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3.3.1.4</w:t>
      </w:r>
      <w:r>
        <w:rPr>
          <w:rFonts w:hint="eastAsia" w:asciiTheme="minorEastAsia" w:hAnsiTheme="minorEastAsia" w:eastAsiaTheme="minorEastAsia"/>
          <w:color w:val="000000" w:themeColor="text1"/>
          <w:sz w:val="24"/>
          <w:szCs w:val="24"/>
          <w14:textFill>
            <w14:solidFill>
              <w14:schemeClr w14:val="tx1"/>
            </w14:solidFill>
          </w14:textFill>
        </w:rPr>
        <w:t>事实依据；</w:t>
      </w:r>
    </w:p>
    <w:p w14:paraId="2C02F353">
      <w:pPr>
        <w:pStyle w:val="31"/>
        <w:tabs>
          <w:tab w:val="left" w:pos="426"/>
          <w:tab w:val="left" w:pos="840"/>
        </w:tabs>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3.3.1.5</w:t>
      </w:r>
      <w:r>
        <w:rPr>
          <w:rFonts w:hint="eastAsia" w:asciiTheme="minorEastAsia" w:hAnsiTheme="minorEastAsia" w:eastAsiaTheme="minorEastAsia"/>
          <w:color w:val="000000" w:themeColor="text1"/>
          <w:sz w:val="24"/>
          <w:szCs w:val="24"/>
          <w14:textFill>
            <w14:solidFill>
              <w14:schemeClr w14:val="tx1"/>
            </w14:solidFill>
          </w14:textFill>
        </w:rPr>
        <w:t>必要的法律依据；</w:t>
      </w:r>
    </w:p>
    <w:p w14:paraId="36D9CEC1">
      <w:pPr>
        <w:pStyle w:val="31"/>
        <w:tabs>
          <w:tab w:val="left" w:pos="426"/>
          <w:tab w:val="left" w:pos="840"/>
        </w:tabs>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3.3.1.6</w:t>
      </w:r>
      <w:r>
        <w:rPr>
          <w:rFonts w:hint="eastAsia" w:asciiTheme="minorEastAsia" w:hAnsiTheme="minorEastAsia" w:eastAsiaTheme="minorEastAsia"/>
          <w:color w:val="000000" w:themeColor="text1"/>
          <w:sz w:val="24"/>
          <w:szCs w:val="24"/>
          <w14:textFill>
            <w14:solidFill>
              <w14:schemeClr w14:val="tx1"/>
            </w14:solidFill>
          </w14:textFill>
        </w:rPr>
        <w:t>提出质疑的日期。</w:t>
      </w:r>
    </w:p>
    <w:p w14:paraId="4A2D7BC6">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3.3.2供应商提交的质疑函需一式三份。供应商为自然人的，应当由本人签字；供应商为法人或者其他组织的，应当由法定代表人、主要负责人，或者其授权代表签字或者盖章，并加盖公章。</w:t>
      </w:r>
    </w:p>
    <w:p w14:paraId="14606DDD">
      <w:pPr>
        <w:pStyle w:val="31"/>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质疑函范本及制作说明详见附件</w:t>
      </w:r>
      <w:r>
        <w:rPr>
          <w:rFonts w:asciiTheme="minorEastAsia" w:hAnsiTheme="minorEastAsia" w:eastAsiaTheme="minorEastAsia"/>
          <w:b/>
          <w:color w:val="000000" w:themeColor="text1"/>
          <w:sz w:val="24"/>
          <w14:textFill>
            <w14:solidFill>
              <w14:schemeClr w14:val="tx1"/>
            </w14:solidFill>
          </w14:textFill>
        </w:rPr>
        <w:t>1</w:t>
      </w:r>
      <w:r>
        <w:rPr>
          <w:rFonts w:hint="eastAsia" w:asciiTheme="minorEastAsia" w:hAnsiTheme="minorEastAsia" w:eastAsiaTheme="minorEastAsia"/>
          <w:b/>
          <w:color w:val="000000" w:themeColor="text1"/>
          <w:sz w:val="24"/>
          <w14:textFill>
            <w14:solidFill>
              <w14:schemeClr w14:val="tx1"/>
            </w14:solidFill>
          </w14:textFill>
        </w:rPr>
        <w:t>。</w:t>
      </w:r>
    </w:p>
    <w:p w14:paraId="302B230C">
      <w:pPr>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4</w:t>
      </w:r>
      <w:r>
        <w:rPr>
          <w:rFonts w:asciiTheme="minorEastAsia" w:hAnsiTheme="minorEastAsia" w:eastAsiaTheme="minorEastAsia"/>
          <w:b/>
          <w:color w:val="000000" w:themeColor="text1"/>
          <w:sz w:val="24"/>
          <w14:textFill>
            <w14:solidFill>
              <w14:schemeClr w14:val="tx1"/>
            </w14:solidFill>
          </w14:textFill>
        </w:rPr>
        <w:t>.供应商投诉</w:t>
      </w:r>
    </w:p>
    <w:p w14:paraId="4F997D86">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.1质疑供应商对采购人、</w:t>
      </w:r>
      <w:r>
        <w:rPr>
          <w:rFonts w:hint="eastAsia" w:asciiTheme="minorEastAsia" w:hAnsiTheme="minorEastAsia" w:eastAsiaTheme="minorEastAsia"/>
          <w:color w:val="000000" w:themeColor="text1"/>
          <w:sz w:val="24"/>
          <w14:textFill>
            <w14:solidFill>
              <w14:schemeClr w14:val="tx1"/>
            </w14:solidFill>
          </w14:textFill>
        </w:rPr>
        <w:t>采购代理机构</w:t>
      </w:r>
      <w:r>
        <w:rPr>
          <w:rFonts w:asciiTheme="minorEastAsia" w:hAnsiTheme="minorEastAsia" w:eastAsiaTheme="minorEastAsia"/>
          <w:color w:val="000000" w:themeColor="text1"/>
          <w:sz w:val="24"/>
          <w14:textFill>
            <w14:solidFill>
              <w14:schemeClr w14:val="tx1"/>
            </w14:solidFill>
          </w14:textFill>
        </w:rPr>
        <w:t>的答复不满意或者采购人、</w:t>
      </w:r>
      <w:r>
        <w:rPr>
          <w:rFonts w:hint="eastAsia" w:asciiTheme="minorEastAsia" w:hAnsiTheme="minorEastAsia" w:eastAsiaTheme="minorEastAsia"/>
          <w:color w:val="000000" w:themeColor="text1"/>
          <w:sz w:val="24"/>
          <w14:textFill>
            <w14:solidFill>
              <w14:schemeClr w14:val="tx1"/>
            </w14:solidFill>
          </w14:textFill>
        </w:rPr>
        <w:t>采购代理机构</w:t>
      </w:r>
      <w:r>
        <w:rPr>
          <w:rFonts w:asciiTheme="minorEastAsia" w:hAnsiTheme="minorEastAsia" w:eastAsiaTheme="minorEastAsia"/>
          <w:color w:val="000000" w:themeColor="text1"/>
          <w:sz w:val="24"/>
          <w14:textFill>
            <w14:solidFill>
              <w14:schemeClr w14:val="tx1"/>
            </w14:solidFill>
          </w14:textFill>
        </w:rPr>
        <w:t>未在规定的时间内</w:t>
      </w:r>
      <w:r>
        <w:rPr>
          <w:rFonts w:hint="eastAsia" w:asciiTheme="minorEastAsia" w:hAnsiTheme="minorEastAsia" w:eastAsiaTheme="minorEastAsia"/>
          <w:color w:val="000000" w:themeColor="text1"/>
          <w:sz w:val="24"/>
          <w14:textFill>
            <w14:solidFill>
              <w14:schemeClr w14:val="tx1"/>
            </w14:solidFill>
          </w14:textFill>
        </w:rPr>
        <w:t>作出答复的，可以在答复期满后十五个工作日内向同级政府采购监督管理部门提出投诉。</w:t>
      </w:r>
    </w:p>
    <w:p w14:paraId="7F48A073">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.2供应</w:t>
      </w:r>
      <w:r>
        <w:rPr>
          <w:rFonts w:hint="eastAsia" w:asciiTheme="minorEastAsia" w:hAnsiTheme="minorEastAsia" w:eastAsiaTheme="minorEastAsia"/>
          <w:color w:val="000000" w:themeColor="text1"/>
          <w:sz w:val="24"/>
          <w14:textFill>
            <w14:solidFill>
              <w14:schemeClr w14:val="tx1"/>
            </w14:solidFill>
          </w14:textFill>
        </w:rPr>
        <w:t>商投诉的事项不得超出已质疑事项的范围，基于质疑答复内容提出的投诉事项除外。</w:t>
      </w:r>
    </w:p>
    <w:p w14:paraId="6382F971">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.3供应</w:t>
      </w:r>
      <w:r>
        <w:rPr>
          <w:rFonts w:hint="eastAsia" w:asciiTheme="minorEastAsia" w:hAnsiTheme="minorEastAsia" w:eastAsiaTheme="minorEastAsia"/>
          <w:color w:val="000000" w:themeColor="text1"/>
          <w:sz w:val="24"/>
          <w14:textFill>
            <w14:solidFill>
              <w14:schemeClr w14:val="tx1"/>
            </w14:solidFill>
          </w14:textFill>
        </w:rPr>
        <w:t>商投诉应当有明确的请求和必要的证明材料。</w:t>
      </w:r>
    </w:p>
    <w:p w14:paraId="602062EE">
      <w:pPr>
        <w:pStyle w:val="31"/>
        <w:spacing w:line="360" w:lineRule="auto"/>
        <w:ind w:firstLine="480" w:firstLineChars="200"/>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.4以联合体形</w:t>
      </w:r>
      <w:r>
        <w:rPr>
          <w:rFonts w:hint="eastAsia" w:asciiTheme="minorEastAsia" w:hAnsiTheme="minorEastAsia" w:eastAsiaTheme="minorEastAsia"/>
          <w:color w:val="000000" w:themeColor="text1"/>
          <w:sz w:val="24"/>
          <w14:textFill>
            <w14:solidFill>
              <w14:schemeClr w14:val="tx1"/>
            </w14:solidFill>
          </w14:textFill>
        </w:rPr>
        <w:t>式参加政府采购活动的，其投诉应当由组成联合体的所有供应商共同提出。</w:t>
      </w:r>
    </w:p>
    <w:p w14:paraId="43FB9668">
      <w:pPr>
        <w:pStyle w:val="31"/>
        <w:spacing w:line="360" w:lineRule="auto"/>
        <w:ind w:firstLine="480" w:firstLineChars="200"/>
        <w:rPr>
          <w:rFonts w:hint="eastAsia" w:asciiTheme="minorEastAsia" w:hAnsiTheme="minorEastAsia" w:eastAsiaTheme="minorEastAsia"/>
          <w:color w:val="000000" w:themeColor="text1"/>
          <w:sz w:val="24"/>
          <w14:textFill>
            <w14:solidFill>
              <w14:schemeClr w14:val="tx1"/>
            </w14:solidFill>
          </w14:textFill>
        </w:rPr>
      </w:pPr>
    </w:p>
    <w:p w14:paraId="1652898C">
      <w:pPr>
        <w:adjustRightInd/>
        <w:spacing w:line="360" w:lineRule="auto"/>
        <w:jc w:val="center"/>
        <w:outlineLvl w:val="1"/>
        <w:rPr>
          <w:rFonts w:cs="仿宋_GB2312" w:asciiTheme="minorEastAsia" w:hAnsiTheme="minorEastAsia" w:eastAsiaTheme="minorEastAsia"/>
          <w:b/>
          <w:color w:val="000000" w:themeColor="text1"/>
          <w:sz w:val="32"/>
          <w:szCs w:val="20"/>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五、谈判文件构成、修改、解释</w:t>
      </w:r>
    </w:p>
    <w:p w14:paraId="6F194938">
      <w:pPr>
        <w:autoSpaceDE w:val="0"/>
        <w:autoSpaceDN w:val="0"/>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1．谈判文件的构成</w:t>
      </w:r>
    </w:p>
    <w:p w14:paraId="1AF393F2">
      <w:pPr>
        <w:pStyle w:val="31"/>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1.1 谈判文件包括下列文件及附件</w:t>
      </w:r>
    </w:p>
    <w:p w14:paraId="0E31332F">
      <w:pPr>
        <w:pStyle w:val="31"/>
        <w:tabs>
          <w:tab w:val="left" w:pos="840"/>
        </w:tabs>
        <w:spacing w:line="360" w:lineRule="auto"/>
        <w:ind w:left="1319"/>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第一部分  邀请供应商</w:t>
      </w:r>
    </w:p>
    <w:p w14:paraId="3A1BA026">
      <w:pPr>
        <w:pStyle w:val="31"/>
        <w:tabs>
          <w:tab w:val="left" w:pos="840"/>
        </w:tabs>
        <w:spacing w:line="360" w:lineRule="auto"/>
        <w:ind w:left="1319"/>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第二部分  竞争性谈判流程</w:t>
      </w:r>
    </w:p>
    <w:p w14:paraId="777D8D29">
      <w:pPr>
        <w:pStyle w:val="31"/>
        <w:tabs>
          <w:tab w:val="left" w:pos="840"/>
        </w:tabs>
        <w:spacing w:line="360" w:lineRule="auto"/>
        <w:ind w:left="1319"/>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第三部分  供应商须知</w:t>
      </w:r>
    </w:p>
    <w:p w14:paraId="2E341A4F">
      <w:pPr>
        <w:pStyle w:val="31"/>
        <w:tabs>
          <w:tab w:val="left" w:pos="840"/>
        </w:tabs>
        <w:spacing w:line="360" w:lineRule="auto"/>
        <w:ind w:left="1319"/>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第四部分  采购需求</w:t>
      </w:r>
    </w:p>
    <w:p w14:paraId="7D5A1237">
      <w:pPr>
        <w:pStyle w:val="31"/>
        <w:tabs>
          <w:tab w:val="left" w:pos="840"/>
        </w:tabs>
        <w:spacing w:line="360" w:lineRule="auto"/>
        <w:ind w:left="1319"/>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第五部分  评定标准</w:t>
      </w:r>
    </w:p>
    <w:p w14:paraId="41E90D9D">
      <w:pPr>
        <w:pStyle w:val="31"/>
        <w:tabs>
          <w:tab w:val="left" w:pos="840"/>
        </w:tabs>
        <w:spacing w:line="360" w:lineRule="auto"/>
        <w:ind w:left="1319"/>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第六部分  拟签订的合同文本</w:t>
      </w:r>
    </w:p>
    <w:p w14:paraId="20DFF65F">
      <w:pPr>
        <w:pStyle w:val="31"/>
        <w:tabs>
          <w:tab w:val="left" w:pos="840"/>
        </w:tabs>
        <w:spacing w:line="360" w:lineRule="auto"/>
        <w:ind w:left="1319"/>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第七部分  应提交的有关格式范例</w:t>
      </w:r>
    </w:p>
    <w:p w14:paraId="19F1BA04">
      <w:pPr>
        <w:pStyle w:val="31"/>
        <w:tabs>
          <w:tab w:val="left" w:pos="840"/>
        </w:tabs>
        <w:spacing w:line="360" w:lineRule="auto"/>
        <w:ind w:left="1319"/>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第八部分  最后报价格式</w:t>
      </w:r>
    </w:p>
    <w:p w14:paraId="5384E1E6">
      <w:pPr>
        <w:pStyle w:val="31"/>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1.2 </w:t>
      </w:r>
      <w:r>
        <w:rPr>
          <w:rFonts w:hint="eastAsia" w:asciiTheme="minorEastAsia" w:hAnsiTheme="minorEastAsia" w:eastAsiaTheme="minorEastAsia"/>
          <w:color w:val="000000" w:themeColor="text1"/>
          <w:sz w:val="24"/>
          <w14:textFill>
            <w14:solidFill>
              <w14:schemeClr w14:val="tx1"/>
            </w14:solidFill>
          </w14:textFill>
        </w:rPr>
        <w:t>与本项目有关的</w:t>
      </w:r>
      <w:r>
        <w:rPr>
          <w:rFonts w:hint="eastAsia" w:asciiTheme="minorEastAsia" w:hAnsiTheme="minorEastAsia" w:eastAsiaTheme="minorEastAsia"/>
          <w:bCs/>
          <w:color w:val="000000" w:themeColor="text1"/>
          <w:sz w:val="24"/>
          <w14:textFill>
            <w14:solidFill>
              <w14:schemeClr w14:val="tx1"/>
            </w14:solidFill>
          </w14:textFill>
        </w:rPr>
        <w:t>澄清或者修改的内容为谈判文件的组成部分</w:t>
      </w:r>
      <w:r>
        <w:rPr>
          <w:rFonts w:hint="eastAsia" w:cs="仿宋_GB2312" w:asciiTheme="minorEastAsia" w:hAnsiTheme="minorEastAsia" w:eastAsiaTheme="minorEastAsia"/>
          <w:color w:val="000000" w:themeColor="text1"/>
          <w:sz w:val="24"/>
          <w14:textFill>
            <w14:solidFill>
              <w14:schemeClr w14:val="tx1"/>
            </w14:solidFill>
          </w14:textFill>
        </w:rPr>
        <w:t>。</w:t>
      </w:r>
    </w:p>
    <w:p w14:paraId="698A8614">
      <w:pPr>
        <w:pStyle w:val="31"/>
        <w:spacing w:line="360" w:lineRule="auto"/>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2. 谈判文件的</w:t>
      </w:r>
      <w:r>
        <w:rPr>
          <w:rFonts w:hint="eastAsia" w:cs="仿宋_GB2312" w:asciiTheme="minorEastAsia" w:hAnsiTheme="minorEastAsia" w:eastAsiaTheme="minorEastAsia"/>
          <w:b/>
          <w:color w:val="000000" w:themeColor="text1"/>
          <w:sz w:val="24"/>
          <w:szCs w:val="24"/>
          <w14:textFill>
            <w14:solidFill>
              <w14:schemeClr w14:val="tx1"/>
            </w14:solidFill>
          </w14:textFill>
        </w:rPr>
        <w:t>澄清、修改</w:t>
      </w:r>
    </w:p>
    <w:p w14:paraId="68504808">
      <w:pPr>
        <w:pStyle w:val="394"/>
        <w:snapToGrid w:val="0"/>
        <w:spacing w:before="0"/>
        <w:ind w:firstLine="48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2.1已获取谈判文件的潜在供应商，若有问题需要澄清，应于提交首次响应文件截止时间前，以书面形式向采购代理机构提出。</w:t>
      </w:r>
    </w:p>
    <w:p w14:paraId="3E376216">
      <w:pPr>
        <w:pStyle w:val="394"/>
        <w:snapToGrid w:val="0"/>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2.2</w:t>
      </w:r>
      <w:r>
        <w:rPr>
          <w:rFonts w:hint="eastAsia" w:cs="宋体" w:asciiTheme="minorEastAsia" w:hAnsiTheme="minorEastAsia" w:eastAsiaTheme="minorEastAsia"/>
          <w:color w:val="000000" w:themeColor="text1"/>
          <w14:textFill>
            <w14:solidFill>
              <w14:schemeClr w14:val="tx1"/>
            </w14:solidFill>
          </w14:textFill>
        </w:rPr>
        <w:t>采购代理机构对谈判文件进行澄清或修改的，将同时通过电子交易平台通知已获取谈判文件的供应商。依法应当公告的，将按规定公告，同时视情况延长</w:t>
      </w:r>
      <w:r>
        <w:rPr>
          <w:rFonts w:hint="eastAsia" w:asciiTheme="minorEastAsia" w:hAnsiTheme="minorEastAsia" w:eastAsiaTheme="minorEastAsia"/>
          <w:color w:val="000000" w:themeColor="text1"/>
          <w14:textFill>
            <w14:solidFill>
              <w14:schemeClr w14:val="tx1"/>
            </w14:solidFill>
          </w14:textFill>
        </w:rPr>
        <w:t>提交首次</w:t>
      </w:r>
      <w:r>
        <w:rPr>
          <w:rFonts w:hint="eastAsia" w:cs="宋体" w:asciiTheme="minorEastAsia" w:hAnsiTheme="minorEastAsia" w:eastAsiaTheme="minorEastAsia"/>
          <w:color w:val="000000" w:themeColor="text1"/>
          <w14:textFill>
            <w14:solidFill>
              <w14:schemeClr w14:val="tx1"/>
            </w14:solidFill>
          </w14:textFill>
        </w:rPr>
        <w:t>响应文件截止时间和响应文件开启时间。该澄清或者修改的内容为谈判文件的组成部分。</w:t>
      </w:r>
    </w:p>
    <w:p w14:paraId="15B30F03">
      <w:pPr>
        <w:pStyle w:val="394"/>
        <w:snapToGrid w:val="0"/>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2.3澄清或者修改的内容可能影响响应文件编制的，采购人、采购代理机构应当在提交首次响应文件截止时间至少3个工作日前，</w:t>
      </w:r>
      <w:r>
        <w:rPr>
          <w:rFonts w:hint="eastAsia" w:cs="宋体" w:asciiTheme="minorEastAsia" w:hAnsiTheme="minorEastAsia" w:eastAsiaTheme="minorEastAsia"/>
          <w:color w:val="000000" w:themeColor="text1"/>
          <w14:textFill>
            <w14:solidFill>
              <w14:schemeClr w14:val="tx1"/>
            </w14:solidFill>
          </w14:textFill>
        </w:rPr>
        <w:t>通过电子交易平台</w:t>
      </w:r>
      <w:r>
        <w:rPr>
          <w:rFonts w:hint="eastAsia" w:asciiTheme="minorEastAsia" w:hAnsiTheme="minorEastAsia" w:eastAsiaTheme="minorEastAsia"/>
          <w:color w:val="000000" w:themeColor="text1"/>
          <w14:textFill>
            <w14:solidFill>
              <w14:schemeClr w14:val="tx1"/>
            </w14:solidFill>
          </w14:textFill>
        </w:rPr>
        <w:t>通知所有获取谈判文件的供应商；不足3个工作日的，采购人、采购代理机构应当顺延提交首次响应文件截止时间。</w:t>
      </w:r>
    </w:p>
    <w:p w14:paraId="7B838756">
      <w:pPr>
        <w:pStyle w:val="394"/>
        <w:snapToGrid w:val="0"/>
        <w:spacing w:before="0"/>
        <w:ind w:firstLine="482"/>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cs="仿宋_GB2312" w:asciiTheme="minorEastAsia" w:hAnsiTheme="minorEastAsia" w:eastAsiaTheme="minorEastAsia"/>
          <w:b/>
          <w:color w:val="000000" w:themeColor="text1"/>
          <w:szCs w:val="21"/>
          <w14:textFill>
            <w14:solidFill>
              <w14:schemeClr w14:val="tx1"/>
            </w14:solidFill>
          </w14:textFill>
        </w:rPr>
        <w:t>响应文件未按谈判文件的澄清、修改的内容编制，又不符合实质性要求的，响应无效。</w:t>
      </w:r>
    </w:p>
    <w:p w14:paraId="4D770913">
      <w:pPr>
        <w:pStyle w:val="22"/>
        <w:rPr>
          <w:rFonts w:cs="仿宋_GB2312" w:asciiTheme="minorEastAsia" w:hAnsiTheme="minorEastAsia" w:eastAsiaTheme="minorEastAsia"/>
          <w:color w:val="000000" w:themeColor="text1"/>
          <w:sz w:val="18"/>
          <w:szCs w:val="18"/>
          <w:lang w:val="en-US"/>
          <w14:textFill>
            <w14:solidFill>
              <w14:schemeClr w14:val="tx1"/>
            </w14:solidFill>
          </w14:textFill>
        </w:rPr>
      </w:pPr>
      <w:r>
        <w:rPr>
          <w:rFonts w:hint="eastAsia" w:cs="仿宋_GB2312" w:asciiTheme="minorEastAsia" w:hAnsiTheme="minorEastAsia" w:eastAsiaTheme="minorEastAsia"/>
          <w:color w:val="000000" w:themeColor="text1"/>
          <w:szCs w:val="24"/>
          <w:lang w:val="en-US"/>
          <w14:textFill>
            <w14:solidFill>
              <w14:schemeClr w14:val="tx1"/>
            </w14:solidFill>
          </w14:textFill>
        </w:rPr>
        <w:t xml:space="preserve">    </w:t>
      </w:r>
    </w:p>
    <w:p w14:paraId="5A815417">
      <w:pPr>
        <w:adjustRightInd/>
        <w:spacing w:line="360" w:lineRule="auto"/>
        <w:jc w:val="center"/>
        <w:outlineLvl w:val="1"/>
        <w:rPr>
          <w:rFonts w:cs="仿宋_GB2312" w:asciiTheme="minorEastAsia" w:hAnsiTheme="minorEastAsia" w:eastAsiaTheme="minorEastAsia"/>
          <w:b/>
          <w:color w:val="000000" w:themeColor="text1"/>
          <w:sz w:val="32"/>
          <w:szCs w:val="20"/>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六、响应文件的编制</w:t>
      </w:r>
    </w:p>
    <w:p w14:paraId="5F7BF1A4">
      <w:pPr>
        <w:pStyle w:val="31"/>
        <w:spacing w:line="360" w:lineRule="auto"/>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 响应文件的语言</w:t>
      </w:r>
    </w:p>
    <w:p w14:paraId="57E74A04">
      <w:pPr>
        <w:pStyle w:val="31"/>
        <w:spacing w:line="360" w:lineRule="auto"/>
        <w:ind w:firstLine="480"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响应文件及供应商与采购有关的来往通知、函件和文件均应使用中文。</w:t>
      </w:r>
    </w:p>
    <w:p w14:paraId="5201E228">
      <w:pPr>
        <w:pStyle w:val="31"/>
        <w:spacing w:line="360" w:lineRule="auto"/>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 响应文件的组成</w:t>
      </w:r>
    </w:p>
    <w:p w14:paraId="38D4DED6">
      <w:pPr>
        <w:pStyle w:val="31"/>
        <w:spacing w:line="360" w:lineRule="auto"/>
        <w:ind w:firstLine="480"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响应文件应当包括以下主要内容：</w:t>
      </w:r>
    </w:p>
    <w:p w14:paraId="16B5C0F7">
      <w:pPr>
        <w:pStyle w:val="31"/>
        <w:spacing w:line="360" w:lineRule="auto"/>
        <w:ind w:firstLine="422"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（1）响应函</w:t>
      </w:r>
    </w:p>
    <w:p w14:paraId="46B6A1C0">
      <w:pPr>
        <w:pStyle w:val="31"/>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（2）资格文件</w:t>
      </w:r>
    </w:p>
    <w:p w14:paraId="5EB8574C">
      <w:pPr>
        <w:pStyle w:val="31"/>
        <w:spacing w:line="360" w:lineRule="auto"/>
        <w:ind w:firstLine="422"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A、</w:t>
      </w:r>
      <w:r>
        <w:rPr>
          <w:rFonts w:hint="eastAsia" w:cs="宋体" w:asciiTheme="minorEastAsia" w:hAnsiTheme="minorEastAsia" w:eastAsiaTheme="minorEastAsia"/>
          <w:color w:val="000000" w:themeColor="text1"/>
          <w:sz w:val="24"/>
          <w14:textFill>
            <w14:solidFill>
              <w14:schemeClr w14:val="tx1"/>
            </w14:solidFill>
          </w14:textFill>
        </w:rPr>
        <w:t>符合参加政府采购活动应当具备的一般条件的承诺函；</w:t>
      </w:r>
    </w:p>
    <w:p w14:paraId="3F9EE1DC">
      <w:pPr>
        <w:pStyle w:val="31"/>
        <w:spacing w:line="360" w:lineRule="auto"/>
        <w:ind w:firstLine="422" w:firstLineChars="200"/>
        <w:rPr>
          <w:rFonts w:cs="仿宋_GB2312"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cs="宋体" w:asciiTheme="minorEastAsia" w:hAnsiTheme="minorEastAsia" w:eastAsiaTheme="minorEastAsia"/>
          <w:color w:val="000000" w:themeColor="text1"/>
          <w:sz w:val="24"/>
          <w:lang w:val="en-US" w:eastAsia="zh-CN"/>
          <w14:textFill>
            <w14:solidFill>
              <w14:schemeClr w14:val="tx1"/>
            </w14:solidFill>
          </w14:textFill>
        </w:rPr>
        <w:t>B</w:t>
      </w:r>
      <w:r>
        <w:rPr>
          <w:rFonts w:hint="eastAsia" w:asciiTheme="minorEastAsia" w:hAnsiTheme="minorEastAsia" w:eastAsiaTheme="minorEastAsia"/>
          <w:color w:val="000000" w:themeColor="text1"/>
          <w:sz w:val="24"/>
          <w14:textFill>
            <w14:solidFill>
              <w14:schemeClr w14:val="tx1"/>
            </w14:solidFill>
          </w14:textFill>
        </w:rPr>
        <w:t>、</w:t>
      </w:r>
      <w:r>
        <w:rPr>
          <w:rFonts w:hint="eastAsia" w:cs="宋体" w:asciiTheme="minorEastAsia" w:hAnsiTheme="minorEastAsia" w:eastAsiaTheme="minorEastAsia"/>
          <w:color w:val="000000" w:themeColor="text1"/>
          <w:sz w:val="24"/>
          <w14:textFill>
            <w14:solidFill>
              <w14:schemeClr w14:val="tx1"/>
            </w14:solidFill>
          </w14:textFill>
        </w:rPr>
        <w:t>落实政府采购政策需满足的资格要求</w:t>
      </w:r>
      <w:r>
        <w:rPr>
          <w:rFonts w:hint="eastAsia" w:cs="宋体" w:asciiTheme="minorEastAsia" w:hAnsiTheme="minorEastAsia" w:eastAsiaTheme="minorEastAsia"/>
          <w:snapToGrid w:val="0"/>
          <w:color w:val="000000" w:themeColor="text1"/>
          <w:kern w:val="28"/>
          <w:sz w:val="24"/>
          <w14:textFill>
            <w14:solidFill>
              <w14:schemeClr w14:val="tx1"/>
            </w14:solidFill>
          </w14:textFill>
        </w:rPr>
        <w:t>；</w:t>
      </w:r>
    </w:p>
    <w:p w14:paraId="5C98A414">
      <w:pPr>
        <w:pStyle w:val="31"/>
        <w:spacing w:line="360" w:lineRule="auto"/>
        <w:ind w:firstLine="480" w:firstLineChars="200"/>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lang w:val="en-US" w:eastAsia="zh-CN"/>
          <w14:textFill>
            <w14:solidFill>
              <w14:schemeClr w14:val="tx1"/>
            </w14:solidFill>
          </w14:textFill>
        </w:rPr>
        <w:t>C</w:t>
      </w:r>
      <w:r>
        <w:rPr>
          <w:rFonts w:hint="eastAsia" w:cs="仿宋_GB2312" w:asciiTheme="minorEastAsia" w:hAnsiTheme="minorEastAsia" w:eastAsiaTheme="minorEastAsia"/>
          <w:color w:val="000000" w:themeColor="text1"/>
          <w:sz w:val="24"/>
          <w14:textFill>
            <w14:solidFill>
              <w14:schemeClr w14:val="tx1"/>
            </w14:solidFill>
          </w14:textFill>
        </w:rPr>
        <w:t>、符合特定资格条件的有关证明材料。</w:t>
      </w:r>
      <w:r>
        <w:rPr>
          <w:rFonts w:hint="eastAsia" w:cs="仿宋_GB2312" w:asciiTheme="minorEastAsia" w:hAnsiTheme="minorEastAsia" w:eastAsiaTheme="minorEastAsia"/>
          <w:color w:val="000000" w:themeColor="text1"/>
          <w:sz w:val="24"/>
          <w14:textFill>
            <w14:solidFill>
              <w14:schemeClr w14:val="tx1"/>
            </w14:solidFill>
          </w14:textFill>
        </w:rPr>
        <w:tab/>
      </w:r>
      <w:r>
        <w:rPr>
          <w:rFonts w:cs="仿宋_GB2312" w:asciiTheme="minorEastAsia" w:hAnsiTheme="minorEastAsia" w:eastAsiaTheme="minorEastAsia"/>
          <w:color w:val="000000" w:themeColor="text1"/>
          <w:sz w:val="24"/>
          <w14:textFill>
            <w14:solidFill>
              <w14:schemeClr w14:val="tx1"/>
            </w14:solidFill>
          </w14:textFill>
        </w:rPr>
        <w:t xml:space="preserve"> </w:t>
      </w:r>
    </w:p>
    <w:p w14:paraId="671DE4C2">
      <w:pPr>
        <w:pStyle w:val="31"/>
        <w:spacing w:line="360" w:lineRule="auto"/>
        <w:ind w:firstLine="422" w:firstLineChars="200"/>
        <w:rPr>
          <w:rFonts w:hint="eastAsia" w:eastAsia="宋体" w:asciiTheme="minorEastAsia" w:hAnsiTheme="minorEastAsia"/>
          <w:color w:val="000000" w:themeColor="text1"/>
          <w:sz w:val="24"/>
          <w:lang w:eastAsia="zh-CN"/>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hint="eastAsia" w:hAnsi="宋体" w:cs="宋体"/>
          <w:color w:val="000000" w:themeColor="text1"/>
          <w:sz w:val="24"/>
          <w14:textFill>
            <w14:solidFill>
              <w14:schemeClr w14:val="tx1"/>
            </w14:solidFill>
          </w14:textFill>
        </w:rPr>
        <w:t>授权委托书或法定代表人（单位负责人、自然人本人）身份证明</w:t>
      </w:r>
      <w:r>
        <w:rPr>
          <w:rFonts w:hint="eastAsia" w:hAnsi="宋体" w:cs="宋体"/>
          <w:color w:val="000000" w:themeColor="text1"/>
          <w:sz w:val="24"/>
          <w:lang w:eastAsia="zh-CN"/>
          <w14:textFill>
            <w14:solidFill>
              <w14:schemeClr w14:val="tx1"/>
            </w14:solidFill>
          </w14:textFill>
        </w:rPr>
        <w:t>。</w:t>
      </w:r>
    </w:p>
    <w:p w14:paraId="28A1E979">
      <w:pPr>
        <w:pStyle w:val="31"/>
        <w:spacing w:line="360" w:lineRule="auto"/>
        <w:ind w:firstLine="480" w:firstLineChars="200"/>
        <w:rPr>
          <w:rFonts w:hint="eastAsia" w:cs="仿宋_GB2312" w:asciiTheme="minorEastAsia" w:hAnsiTheme="minorEastAsia" w:eastAsiaTheme="minorEastAsia"/>
          <w:b/>
          <w:color w:val="000000" w:themeColor="text1"/>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lang w:val="en-US" w:eastAsia="zh-CN"/>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）所有资信文件</w:t>
      </w:r>
      <w:r>
        <w:rPr>
          <w:rFonts w:hint="eastAsia" w:cs="宋体" w:asciiTheme="minorEastAsia" w:hAnsiTheme="minorEastAsia" w:eastAsiaTheme="minorEastAsia"/>
          <w:color w:val="000000" w:themeColor="text1"/>
          <w:kern w:val="0"/>
          <w:sz w:val="24"/>
          <w14:textFill>
            <w14:solidFill>
              <w14:schemeClr w14:val="tx1"/>
            </w14:solidFill>
          </w14:textFill>
        </w:rPr>
        <w:t>（如果有）</w:t>
      </w:r>
      <w:r>
        <w:rPr>
          <w:rFonts w:hint="eastAsia" w:cs="宋体" w:asciiTheme="minorEastAsia" w:hAnsiTheme="minorEastAsia" w:eastAsiaTheme="minorEastAsia"/>
          <w:color w:val="000000" w:themeColor="text1"/>
          <w:kern w:val="0"/>
          <w:sz w:val="24"/>
          <w:lang w:eastAsia="zh-CN"/>
          <w14:textFill>
            <w14:solidFill>
              <w14:schemeClr w14:val="tx1"/>
            </w14:solidFill>
          </w14:textFill>
        </w:rPr>
        <w:t>。</w:t>
      </w:r>
    </w:p>
    <w:p w14:paraId="3F6B4770">
      <w:pPr>
        <w:pStyle w:val="31"/>
        <w:spacing w:line="360" w:lineRule="auto"/>
        <w:ind w:firstLine="480" w:firstLineChars="200"/>
        <w:rPr>
          <w:rFonts w:hint="eastAsia" w:cs="仿宋_GB2312" w:asciiTheme="minorEastAsia" w:hAnsiTheme="minorEastAsia" w:eastAsiaTheme="minorEastAsia"/>
          <w:b/>
          <w:color w:val="000000" w:themeColor="text1"/>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w:t>
      </w:r>
      <w:r>
        <w:rPr>
          <w:rFonts w:hint="eastAsia" w:cs="宋体" w:asciiTheme="minorEastAsia" w:hAnsiTheme="minorEastAsia" w:eastAsiaTheme="minorEastAsia"/>
          <w:color w:val="000000" w:themeColor="text1"/>
          <w:kern w:val="0"/>
          <w:sz w:val="24"/>
          <w:lang w:val="en-US" w:eastAsia="zh-CN"/>
          <w14:textFill>
            <w14:solidFill>
              <w14:schemeClr w14:val="tx1"/>
            </w14:solidFill>
          </w14:textFill>
        </w:rPr>
        <w:t>5</w:t>
      </w:r>
      <w:r>
        <w:rPr>
          <w:rFonts w:hint="eastAsia" w:cs="宋体" w:asciiTheme="minorEastAsia" w:hAnsiTheme="minorEastAsia" w:eastAsiaTheme="minorEastAsia"/>
          <w:color w:val="000000" w:themeColor="text1"/>
          <w:kern w:val="0"/>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响应截止时间近三年以来供应商的主要业绩证明材料</w:t>
      </w:r>
      <w:r>
        <w:rPr>
          <w:rFonts w:hint="eastAsia" w:cs="宋体" w:asciiTheme="minorEastAsia" w:hAnsiTheme="minorEastAsia" w:eastAsiaTheme="minorEastAsia"/>
          <w:color w:val="000000" w:themeColor="text1"/>
          <w:kern w:val="0"/>
          <w:sz w:val="24"/>
          <w14:textFill>
            <w14:solidFill>
              <w14:schemeClr w14:val="tx1"/>
            </w14:solidFill>
          </w14:textFill>
        </w:rPr>
        <w:t>（如果有）</w:t>
      </w:r>
      <w:r>
        <w:rPr>
          <w:rFonts w:hint="eastAsia" w:asciiTheme="minorEastAsia" w:hAnsiTheme="minorEastAsia" w:eastAsiaTheme="minorEastAsia"/>
          <w:color w:val="000000" w:themeColor="text1"/>
          <w:sz w:val="24"/>
          <w:lang w:eastAsia="zh-CN"/>
          <w14:textFill>
            <w14:solidFill>
              <w14:schemeClr w14:val="tx1"/>
            </w14:solidFill>
          </w14:textFill>
        </w:rPr>
        <w:t>。</w:t>
      </w:r>
    </w:p>
    <w:p w14:paraId="048A4958">
      <w:pPr>
        <w:pStyle w:val="31"/>
        <w:spacing w:line="360" w:lineRule="auto"/>
        <w:ind w:firstLine="422" w:firstLineChars="200"/>
        <w:rPr>
          <w:rFonts w:hint="eastAsia" w:asciiTheme="minorEastAsia" w:hAnsiTheme="minorEastAsia" w:eastAsiaTheme="minorEastAsia"/>
          <w:color w:val="000000" w:themeColor="text1"/>
          <w:kern w:val="0"/>
          <w:sz w:val="24"/>
          <w:lang w:val="zh-CN"/>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color w:val="000000" w:themeColor="text1"/>
          <w:kern w:val="0"/>
          <w:sz w:val="24"/>
          <w:lang w:val="zh-CN"/>
          <w14:textFill>
            <w14:solidFill>
              <w14:schemeClr w14:val="tx1"/>
            </w14:solidFill>
          </w14:textFill>
        </w:rPr>
        <w:t>（</w:t>
      </w:r>
      <w:r>
        <w:rPr>
          <w:rFonts w:hint="eastAsia" w:asciiTheme="minorEastAsia" w:hAnsiTheme="minorEastAsia" w:eastAsiaTheme="minorEastAsia"/>
          <w:color w:val="000000" w:themeColor="text1"/>
          <w:kern w:val="0"/>
          <w:sz w:val="24"/>
          <w:lang w:val="en-US" w:eastAsia="zh-CN"/>
          <w14:textFill>
            <w14:solidFill>
              <w14:schemeClr w14:val="tx1"/>
            </w14:solidFill>
          </w14:textFill>
        </w:rPr>
        <w:t>6</w:t>
      </w:r>
      <w:r>
        <w:rPr>
          <w:rFonts w:hint="eastAsia" w:asciiTheme="minorEastAsia" w:hAnsiTheme="minorEastAsia" w:eastAsiaTheme="minorEastAsia"/>
          <w:color w:val="000000" w:themeColor="text1"/>
          <w:kern w:val="0"/>
          <w:sz w:val="24"/>
          <w:lang w:val="zh-CN"/>
          <w14:textFill>
            <w14:solidFill>
              <w14:schemeClr w14:val="tx1"/>
            </w14:solidFill>
          </w14:textFill>
        </w:rPr>
        <w:t>）实施方案。</w:t>
      </w:r>
    </w:p>
    <w:p w14:paraId="328690AA">
      <w:pPr>
        <w:pStyle w:val="31"/>
        <w:spacing w:line="360" w:lineRule="auto"/>
        <w:ind w:firstLine="422"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color w:val="000000" w:themeColor="text1"/>
          <w:kern w:val="0"/>
          <w:sz w:val="24"/>
          <w:lang w:val="zh-CN"/>
          <w14:textFill>
            <w14:solidFill>
              <w14:schemeClr w14:val="tx1"/>
            </w14:solidFill>
          </w14:textFill>
        </w:rPr>
        <w:t>（</w:t>
      </w:r>
      <w:r>
        <w:rPr>
          <w:rFonts w:hint="eastAsia" w:asciiTheme="minorEastAsia" w:hAnsiTheme="minorEastAsia" w:eastAsiaTheme="minorEastAsia"/>
          <w:color w:val="000000" w:themeColor="text1"/>
          <w:kern w:val="0"/>
          <w:sz w:val="24"/>
          <w:lang w:val="en-US" w:eastAsia="zh-CN"/>
          <w14:textFill>
            <w14:solidFill>
              <w14:schemeClr w14:val="tx1"/>
            </w14:solidFill>
          </w14:textFill>
        </w:rPr>
        <w:t>7</w:t>
      </w:r>
      <w:r>
        <w:rPr>
          <w:rFonts w:hint="eastAsia" w:asciiTheme="minorEastAsia" w:hAnsiTheme="minorEastAsia" w:eastAsiaTheme="minorEastAsia"/>
          <w:color w:val="000000" w:themeColor="text1"/>
          <w:kern w:val="0"/>
          <w:sz w:val="24"/>
          <w:lang w:val="zh-CN"/>
          <w14:textFill>
            <w14:solidFill>
              <w14:schemeClr w14:val="tx1"/>
            </w14:solidFill>
          </w14:textFill>
        </w:rPr>
        <w:t>）服务承诺。</w:t>
      </w:r>
    </w:p>
    <w:p w14:paraId="71147CB3">
      <w:pPr>
        <w:pStyle w:val="31"/>
        <w:spacing w:line="360" w:lineRule="auto"/>
        <w:ind w:firstLine="422" w:firstLineChars="200"/>
        <w:rPr>
          <w:rFonts w:hint="eastAsia" w:asciiTheme="minorEastAsia" w:hAnsiTheme="minorEastAsia" w:eastAsiaTheme="minorEastAsia"/>
          <w:color w:val="000000" w:themeColor="text1"/>
          <w:kern w:val="0"/>
          <w:sz w:val="24"/>
          <w:lang w:val="zh-CN"/>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color w:val="000000" w:themeColor="text1"/>
          <w:kern w:val="0"/>
          <w:sz w:val="24"/>
          <w:lang w:val="zh-CN"/>
          <w14:textFill>
            <w14:solidFill>
              <w14:schemeClr w14:val="tx1"/>
            </w14:solidFill>
          </w14:textFill>
        </w:rPr>
        <w:t>（</w:t>
      </w:r>
      <w:r>
        <w:rPr>
          <w:rFonts w:hint="eastAsia" w:asciiTheme="minorEastAsia" w:hAnsiTheme="minorEastAsia" w:eastAsiaTheme="minorEastAsia"/>
          <w:color w:val="000000" w:themeColor="text1"/>
          <w:kern w:val="0"/>
          <w:sz w:val="24"/>
          <w:lang w:val="en-US" w:eastAsia="zh-CN"/>
          <w14:textFill>
            <w14:solidFill>
              <w14:schemeClr w14:val="tx1"/>
            </w14:solidFill>
          </w14:textFill>
        </w:rPr>
        <w:t>8</w:t>
      </w:r>
      <w:r>
        <w:rPr>
          <w:rFonts w:hint="eastAsia" w:asciiTheme="minorEastAsia" w:hAnsiTheme="minorEastAsia" w:eastAsiaTheme="minorEastAsia"/>
          <w:color w:val="000000" w:themeColor="text1"/>
          <w:kern w:val="0"/>
          <w:sz w:val="24"/>
          <w:lang w:val="zh-CN"/>
          <w14:textFill>
            <w14:solidFill>
              <w14:schemeClr w14:val="tx1"/>
            </w14:solidFill>
          </w14:textFill>
        </w:rPr>
        <w:t>）项目小组人员名单。</w:t>
      </w:r>
    </w:p>
    <w:p w14:paraId="700063DA">
      <w:pPr>
        <w:pStyle w:val="31"/>
        <w:spacing w:line="360" w:lineRule="auto"/>
        <w:ind w:firstLine="480"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kern w:val="0"/>
          <w:sz w:val="24"/>
          <w:lang w:val="zh-CN"/>
          <w14:textFill>
            <w14:solidFill>
              <w14:schemeClr w14:val="tx1"/>
            </w14:solidFill>
          </w14:textFill>
        </w:rPr>
        <w:t>（</w:t>
      </w:r>
      <w:r>
        <w:rPr>
          <w:rFonts w:hint="eastAsia" w:asciiTheme="minorEastAsia" w:hAnsiTheme="minorEastAsia" w:eastAsiaTheme="minorEastAsia"/>
          <w:color w:val="000000" w:themeColor="text1"/>
          <w:kern w:val="0"/>
          <w:sz w:val="24"/>
          <w:lang w:val="en-US" w:eastAsia="zh-CN"/>
          <w14:textFill>
            <w14:solidFill>
              <w14:schemeClr w14:val="tx1"/>
            </w14:solidFill>
          </w14:textFill>
        </w:rPr>
        <w:t>9</w:t>
      </w:r>
      <w:r>
        <w:rPr>
          <w:rFonts w:hint="eastAsia" w:asciiTheme="minorEastAsia" w:hAnsiTheme="minorEastAsia" w:eastAsiaTheme="minorEastAsia"/>
          <w:color w:val="000000" w:themeColor="text1"/>
          <w:kern w:val="0"/>
          <w:sz w:val="24"/>
          <w:lang w:val="zh-CN"/>
          <w14:textFill>
            <w14:solidFill>
              <w14:schemeClr w14:val="tx1"/>
            </w14:solidFill>
          </w14:textFill>
        </w:rPr>
        <w:t>）优惠条件及特殊承诺；</w:t>
      </w:r>
    </w:p>
    <w:p w14:paraId="1A14CDEC">
      <w:pPr>
        <w:pStyle w:val="31"/>
        <w:spacing w:line="360" w:lineRule="auto"/>
        <w:ind w:firstLine="422" w:firstLineChars="200"/>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10</w:t>
      </w:r>
      <w:r>
        <w:rPr>
          <w:rFonts w:hint="eastAsia" w:asciiTheme="minorEastAsia" w:hAnsiTheme="minorEastAsia" w:eastAsiaTheme="minorEastAsia"/>
          <w:color w:val="000000" w:themeColor="text1"/>
          <w:sz w:val="24"/>
          <w:szCs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政府采购供应商廉洁自律承诺书。</w:t>
      </w:r>
    </w:p>
    <w:p w14:paraId="417D98C6">
      <w:pPr>
        <w:pStyle w:val="31"/>
        <w:spacing w:line="360" w:lineRule="auto"/>
        <w:ind w:firstLine="422" w:firstLineChars="200"/>
        <w:rPr>
          <w:rFonts w:hint="eastAsia"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11</w:t>
      </w:r>
      <w:r>
        <w:rPr>
          <w:rFonts w:hint="eastAsia" w:asciiTheme="minorEastAsia" w:hAnsiTheme="minorEastAsia" w:eastAsiaTheme="minorEastAsia"/>
          <w:color w:val="000000" w:themeColor="text1"/>
          <w:sz w:val="24"/>
          <w:szCs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承诺函。</w:t>
      </w:r>
    </w:p>
    <w:p w14:paraId="57095740">
      <w:pPr>
        <w:pStyle w:val="31"/>
        <w:spacing w:line="360" w:lineRule="auto"/>
        <w:ind w:firstLine="482" w:firstLineChars="200"/>
        <w:rPr>
          <w:rFonts w:hint="eastAsia" w:cs="仿宋_GB2312" w:asciiTheme="minorEastAsia" w:hAnsiTheme="minorEastAsia" w:eastAsiaTheme="minorEastAsia"/>
          <w:b w:val="0"/>
          <w:bCs w:val="0"/>
          <w:color w:val="000000" w:themeColor="text1"/>
          <w:kern w:val="0"/>
          <w:sz w:val="24"/>
          <w:lang w:val="zh-CN" w:eastAsia="zh-CN"/>
          <w14:textFill>
            <w14:solidFill>
              <w14:schemeClr w14:val="tx1"/>
            </w14:solidFill>
          </w14:textFill>
        </w:rPr>
      </w:pPr>
      <w:r>
        <w:rPr>
          <w:rFonts w:hint="eastAsia" w:cs="仿宋_GB2312" w:asciiTheme="minorEastAsia" w:hAnsiTheme="minorEastAsia" w:eastAsiaTheme="minorEastAsia"/>
          <w:b/>
          <w:bCs/>
          <w:color w:val="000000" w:themeColor="text1"/>
          <w:kern w:val="0"/>
          <w:sz w:val="24"/>
          <w:lang w:val="zh-CN" w:eastAsia="zh-CN"/>
          <w14:textFill>
            <w14:solidFill>
              <w14:schemeClr w14:val="tx1"/>
            </w14:solidFill>
          </w14:textFill>
        </w:rPr>
        <w:t>▲</w:t>
      </w:r>
      <w:r>
        <w:rPr>
          <w:rFonts w:hint="eastAsia" w:cs="仿宋_GB2312" w:asciiTheme="minorEastAsia" w:hAnsiTheme="minorEastAsia" w:eastAsiaTheme="minorEastAsia"/>
          <w:b w:val="0"/>
          <w:bCs w:val="0"/>
          <w:color w:val="000000" w:themeColor="text1"/>
          <w:kern w:val="0"/>
          <w:sz w:val="24"/>
          <w:lang w:val="zh-CN" w:eastAsia="zh-CN"/>
          <w14:textFill>
            <w14:solidFill>
              <w14:schemeClr w14:val="tx1"/>
            </w14:solidFill>
          </w14:textFill>
        </w:rPr>
        <w:t>（</w:t>
      </w:r>
      <w:r>
        <w:rPr>
          <w:rFonts w:hint="eastAsia" w:cs="仿宋_GB2312" w:asciiTheme="minorEastAsia" w:hAnsiTheme="minorEastAsia" w:eastAsiaTheme="minorEastAsia"/>
          <w:b w:val="0"/>
          <w:bCs w:val="0"/>
          <w:color w:val="000000" w:themeColor="text1"/>
          <w:kern w:val="0"/>
          <w:sz w:val="24"/>
          <w:lang w:val="en-US" w:eastAsia="zh-CN"/>
          <w14:textFill>
            <w14:solidFill>
              <w14:schemeClr w14:val="tx1"/>
            </w14:solidFill>
          </w14:textFill>
        </w:rPr>
        <w:t>12</w:t>
      </w:r>
      <w:r>
        <w:rPr>
          <w:rFonts w:hint="eastAsia" w:cs="仿宋_GB2312" w:asciiTheme="minorEastAsia" w:hAnsiTheme="minorEastAsia" w:eastAsiaTheme="minorEastAsia"/>
          <w:b w:val="0"/>
          <w:bCs w:val="0"/>
          <w:color w:val="000000" w:themeColor="text1"/>
          <w:kern w:val="0"/>
          <w:sz w:val="24"/>
          <w:lang w:val="zh-CN" w:eastAsia="zh-CN"/>
          <w14:textFill>
            <w14:solidFill>
              <w14:schemeClr w14:val="tx1"/>
            </w14:solidFill>
          </w14:textFill>
        </w:rPr>
        <w:t>）商务、服务（技术）响应、偏离情况说明表。</w:t>
      </w:r>
    </w:p>
    <w:p w14:paraId="7A520C92">
      <w:pPr>
        <w:pStyle w:val="31"/>
        <w:spacing w:line="360" w:lineRule="auto"/>
        <w:ind w:firstLine="480" w:firstLineChars="200"/>
        <w:rPr>
          <w:rFonts w:hint="eastAsia" w:cs="仿宋_GB2312" w:asciiTheme="minorEastAsia" w:hAnsiTheme="minorEastAsia" w:eastAsiaTheme="minorEastAsia"/>
          <w:b/>
          <w:bCs/>
          <w:color w:val="000000" w:themeColor="text1"/>
          <w:kern w:val="0"/>
          <w:sz w:val="24"/>
          <w:lang w:val="zh-CN" w:eastAsia="zh-CN"/>
          <w14:textFill>
            <w14:solidFill>
              <w14:schemeClr w14:val="tx1"/>
            </w14:solidFill>
          </w14:textFill>
        </w:rPr>
      </w:pPr>
      <w:r>
        <w:rPr>
          <w:rFonts w:hint="eastAsia" w:cs="仿宋_GB2312" w:asciiTheme="minorEastAsia" w:hAnsiTheme="minorEastAsia" w:eastAsiaTheme="minorEastAsia"/>
          <w:b w:val="0"/>
          <w:bCs w:val="0"/>
          <w:color w:val="000000" w:themeColor="text1"/>
          <w:kern w:val="0"/>
          <w:sz w:val="24"/>
          <w:lang w:val="zh-CN" w:eastAsia="zh-CN"/>
          <w14:textFill>
            <w14:solidFill>
              <w14:schemeClr w14:val="tx1"/>
            </w14:solidFill>
          </w14:textFill>
        </w:rPr>
        <w:t>▲（</w:t>
      </w:r>
      <w:r>
        <w:rPr>
          <w:rFonts w:hint="eastAsia" w:cs="仿宋_GB2312" w:asciiTheme="minorEastAsia" w:hAnsiTheme="minorEastAsia" w:eastAsiaTheme="minorEastAsia"/>
          <w:b w:val="0"/>
          <w:bCs w:val="0"/>
          <w:color w:val="000000" w:themeColor="text1"/>
          <w:kern w:val="0"/>
          <w:sz w:val="24"/>
          <w:lang w:val="en-US" w:eastAsia="zh-CN"/>
          <w14:textFill>
            <w14:solidFill>
              <w14:schemeClr w14:val="tx1"/>
            </w14:solidFill>
          </w14:textFill>
        </w:rPr>
        <w:t>13</w:t>
      </w:r>
      <w:r>
        <w:rPr>
          <w:rFonts w:hint="eastAsia" w:cs="仿宋_GB2312" w:asciiTheme="minorEastAsia" w:hAnsiTheme="minorEastAsia" w:eastAsiaTheme="minorEastAsia"/>
          <w:b w:val="0"/>
          <w:bCs w:val="0"/>
          <w:color w:val="000000" w:themeColor="text1"/>
          <w:kern w:val="0"/>
          <w:sz w:val="24"/>
          <w:lang w:val="zh-CN" w:eastAsia="zh-CN"/>
          <w14:textFill>
            <w14:solidFill>
              <w14:schemeClr w14:val="tx1"/>
            </w14:solidFill>
          </w14:textFill>
        </w:rPr>
        <w:t>）报价表（详见第八部分报价表格式）。</w:t>
      </w:r>
    </w:p>
    <w:p w14:paraId="7293D3C9">
      <w:pPr>
        <w:pStyle w:val="31"/>
        <w:spacing w:line="360" w:lineRule="auto"/>
        <w:ind w:firstLine="480" w:firstLineChars="200"/>
        <w:rPr>
          <w:rFonts w:cs="仿宋_GB2312" w:asciiTheme="minorEastAsia" w:hAnsiTheme="minorEastAsia" w:eastAsiaTheme="minorEastAsia"/>
          <w:color w:val="000000" w:themeColor="text1"/>
          <w:kern w:val="0"/>
          <w:sz w:val="24"/>
          <w:szCs w:val="24"/>
          <w:lang w:val="zh-CN"/>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14</w:t>
      </w:r>
      <w:r>
        <w:rPr>
          <w:rFonts w:hint="eastAsia" w:asciiTheme="minorEastAsia" w:hAnsiTheme="minorEastAsia" w:eastAsiaTheme="minorEastAsia"/>
          <w:color w:val="000000" w:themeColor="text1"/>
          <w:sz w:val="24"/>
          <w:szCs w:val="24"/>
          <w14:textFill>
            <w14:solidFill>
              <w14:schemeClr w14:val="tx1"/>
            </w14:solidFill>
          </w14:textFill>
        </w:rPr>
        <w:t>）</w:t>
      </w:r>
      <w:r>
        <w:rPr>
          <w:rFonts w:hint="eastAsia" w:cs="仿宋_GB2312" w:asciiTheme="minorEastAsia" w:hAnsiTheme="minorEastAsia" w:eastAsiaTheme="minorEastAsia"/>
          <w:color w:val="000000" w:themeColor="text1"/>
          <w:kern w:val="0"/>
          <w:sz w:val="24"/>
          <w:szCs w:val="24"/>
          <w:lang w:val="zh-CN"/>
          <w14:textFill>
            <w14:solidFill>
              <w14:schemeClr w14:val="tx1"/>
            </w14:solidFill>
          </w14:textFill>
        </w:rPr>
        <w:t>供应商认为需要的其他商务技术文件或说明（如果有）。</w:t>
      </w:r>
    </w:p>
    <w:p w14:paraId="3B43CA7F">
      <w:pPr>
        <w:pStyle w:val="31"/>
        <w:spacing w:line="360" w:lineRule="auto"/>
        <w:ind w:firstLine="482"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3. 响应文件的编制和签署</w:t>
      </w:r>
    </w:p>
    <w:p w14:paraId="7543B8E5">
      <w:pPr>
        <w:spacing w:line="360" w:lineRule="auto"/>
        <w:ind w:firstLine="480" w:firstLineChars="200"/>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3.1各供应商在编制响应文件时请按照谈判文件第七部分规定的格式进行，混乱的编排导致响应文件被误读或谈判小组查找不到有效文件是供应商的风险。</w:t>
      </w:r>
    </w:p>
    <w:p w14:paraId="6DB82903">
      <w:pPr>
        <w:spacing w:line="360" w:lineRule="auto"/>
        <w:ind w:firstLine="480" w:firstLineChars="200"/>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3.2供应商进行电子交易应安装客户端软件—“广西政府采购云平台电子交易客户端”，并按照谈判文件和电子交易平台的要求编制并加密响应文件。供应商未按规定加密的响应文件，电子交易平台将拒收并提示。</w:t>
      </w:r>
    </w:p>
    <w:p w14:paraId="5C5A83FF">
      <w:pPr>
        <w:spacing w:line="360" w:lineRule="auto"/>
        <w:ind w:firstLine="480" w:firstLineChars="200"/>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3.3使用“广西政府采购云平台电子交易客户端”需要提前申领CA数字证书，申领流程请自行前往“</w:t>
      </w:r>
      <w:r>
        <w:rPr>
          <w:rFonts w:hint="eastAsia" w:ascii="宋体" w:hAnsi="宋体" w:cs="宋体"/>
          <w:color w:val="000000" w:themeColor="text1"/>
          <w:sz w:val="24"/>
          <w14:textFill>
            <w14:solidFill>
              <w14:schemeClr w14:val="tx1"/>
            </w14:solidFill>
          </w14:textFill>
        </w:rPr>
        <w:t>广西政府采购网（http://zfcg.gxzf.gov.cn/）—办事服务—下载专区</w:t>
      </w:r>
      <w:r>
        <w:rPr>
          <w:rFonts w:hint="eastAsia" w:ascii="宋体" w:hAnsi="宋体" w:cs="宋体"/>
          <w:color w:val="000000" w:themeColor="text1"/>
          <w:kern w:val="0"/>
          <w:sz w:val="24"/>
          <w:lang w:val="zh-CN"/>
          <w14:textFill>
            <w14:solidFill>
              <w14:schemeClr w14:val="tx1"/>
            </w14:solidFill>
          </w14:textFill>
        </w:rPr>
        <w:t>”进行查阅</w:t>
      </w:r>
    </w:p>
    <w:p w14:paraId="58BC3E09">
      <w:pPr>
        <w:pStyle w:val="394"/>
        <w:snapToGrid w:val="0"/>
        <w:spacing w:before="0"/>
        <w:ind w:firstLine="480"/>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szCs w:val="24"/>
          <w14:textFill>
            <w14:solidFill>
              <w14:schemeClr w14:val="tx1"/>
            </w14:solidFill>
          </w14:textFill>
        </w:rPr>
        <w:t>3.4响应文件按照谈判文件第七部分格式要</w:t>
      </w:r>
      <w:r>
        <w:rPr>
          <w:rFonts w:hint="eastAsia" w:cs="仿宋_GB2312" w:asciiTheme="minorEastAsia" w:hAnsiTheme="minorEastAsia" w:eastAsiaTheme="minorEastAsia"/>
          <w:color w:val="000000" w:themeColor="text1"/>
          <w14:textFill>
            <w14:solidFill>
              <w14:schemeClr w14:val="tx1"/>
            </w14:solidFill>
          </w14:textFill>
        </w:rPr>
        <w:t>求进行签署、盖章。</w:t>
      </w:r>
      <w:r>
        <w:rPr>
          <w:rFonts w:hint="eastAsia" w:asciiTheme="minorEastAsia" w:hAnsiTheme="minorEastAsia" w:eastAsiaTheme="minorEastAsia"/>
          <w:b/>
          <w:color w:val="000000" w:themeColor="text1"/>
          <w14:textFill>
            <w14:solidFill>
              <w14:schemeClr w14:val="tx1"/>
            </w14:solidFill>
          </w14:textFill>
        </w:rPr>
        <w:t>▲</w:t>
      </w:r>
      <w:r>
        <w:rPr>
          <w:rFonts w:hint="eastAsia" w:cs="仿宋_GB2312" w:asciiTheme="minorEastAsia" w:hAnsiTheme="minorEastAsia" w:eastAsiaTheme="minorEastAsia"/>
          <w:b/>
          <w:color w:val="000000" w:themeColor="text1"/>
          <w14:textFill>
            <w14:solidFill>
              <w14:schemeClr w14:val="tx1"/>
            </w14:solidFill>
          </w14:textFill>
        </w:rPr>
        <w:t>供应商的响应文件未按照谈判文件要求签署、盖章的，其响应无效</w:t>
      </w:r>
      <w:r>
        <w:rPr>
          <w:rFonts w:hint="eastAsia" w:cs="仿宋_GB2312" w:asciiTheme="minorEastAsia" w:hAnsiTheme="minorEastAsia" w:eastAsiaTheme="minorEastAsia"/>
          <w:color w:val="000000" w:themeColor="text1"/>
          <w:szCs w:val="24"/>
          <w14:textFill>
            <w14:solidFill>
              <w14:schemeClr w14:val="tx1"/>
            </w14:solidFill>
          </w14:textFill>
        </w:rPr>
        <w:t>。</w:t>
      </w:r>
    </w:p>
    <w:p w14:paraId="62991E7D">
      <w:pPr>
        <w:pStyle w:val="394"/>
        <w:snapToGrid w:val="0"/>
        <w:spacing w:before="0"/>
        <w:ind w:firstLine="480"/>
        <w:rPr>
          <w:rFonts w:cs="宋体"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szCs w:val="24"/>
          <w14:textFill>
            <w14:solidFill>
              <w14:schemeClr w14:val="tx1"/>
            </w14:solidFill>
          </w14:textFill>
        </w:rPr>
        <w:t>3.5为确保网上操作合法、有效和安全，供应商应当在响应截止时间前完成在“广西政府采购云平台”的身份认证，确保在电子交易过程中能够对相关数据电文进行加密和使用电子签名。</w:t>
      </w:r>
    </w:p>
    <w:p w14:paraId="2D5B9995">
      <w:pPr>
        <w:pStyle w:val="394"/>
        <w:snapToGrid w:val="0"/>
        <w:spacing w:before="0"/>
        <w:ind w:firstLine="480"/>
        <w:rPr>
          <w:rFonts w:cs="宋体" w:asciiTheme="minorEastAsia" w:hAnsiTheme="minorEastAsia" w:eastAsiaTheme="minorEastAsia"/>
          <w:color w:val="000000" w:themeColor="text1"/>
          <w:szCs w:val="24"/>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3.6谈判文件对响应文件签署、盖章的要求适用于电子签名、CA签章以及谈判文件明确允许的其他方式。</w:t>
      </w:r>
    </w:p>
    <w:p w14:paraId="7334A815">
      <w:pPr>
        <w:pStyle w:val="31"/>
        <w:spacing w:line="360" w:lineRule="auto"/>
        <w:ind w:firstLine="480" w:firstLineChars="200"/>
        <w:rPr>
          <w:rFonts w:cs="仿宋_GB2312" w:asciiTheme="minorEastAsia" w:hAnsiTheme="minorEastAsia" w:eastAsiaTheme="minorEastAsia"/>
          <w:color w:val="000000" w:themeColor="text1"/>
          <w:sz w:val="24"/>
          <w:szCs w:val="24"/>
          <w14:textFill>
            <w14:solidFill>
              <w14:schemeClr w14:val="tx1"/>
            </w14:solidFill>
          </w14:textFill>
        </w:rPr>
      </w:pPr>
    </w:p>
    <w:p w14:paraId="01D13E21">
      <w:pPr>
        <w:adjustRightInd/>
        <w:spacing w:line="360" w:lineRule="auto"/>
        <w:jc w:val="center"/>
        <w:outlineLvl w:val="1"/>
        <w:rPr>
          <w:rFonts w:cs="仿宋_GB2312" w:asciiTheme="minorEastAsia" w:hAnsiTheme="minorEastAsia" w:eastAsiaTheme="minorEastAsia"/>
          <w:b/>
          <w:color w:val="000000" w:themeColor="text1"/>
          <w:sz w:val="32"/>
          <w:szCs w:val="20"/>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七、</w:t>
      </w:r>
      <w:r>
        <w:rPr>
          <w:rFonts w:hint="eastAsia" w:asciiTheme="minorEastAsia" w:hAnsiTheme="minorEastAsia" w:eastAsiaTheme="minorEastAsia"/>
          <w:b/>
          <w:color w:val="000000" w:themeColor="text1"/>
          <w:sz w:val="32"/>
          <w:szCs w:val="32"/>
          <w14:textFill>
            <w14:solidFill>
              <w14:schemeClr w14:val="tx1"/>
            </w14:solidFill>
          </w14:textFill>
        </w:rPr>
        <w:t>响应</w:t>
      </w:r>
      <w:r>
        <w:rPr>
          <w:rFonts w:hint="eastAsia" w:cs="仿宋_GB2312" w:asciiTheme="minorEastAsia" w:hAnsiTheme="minorEastAsia" w:eastAsiaTheme="minorEastAsia"/>
          <w:b/>
          <w:color w:val="000000" w:themeColor="text1"/>
          <w:sz w:val="32"/>
          <w:szCs w:val="20"/>
          <w14:textFill>
            <w14:solidFill>
              <w14:schemeClr w14:val="tx1"/>
            </w14:solidFill>
          </w14:textFill>
        </w:rPr>
        <w:t>文件的提交和备份</w:t>
      </w:r>
    </w:p>
    <w:p w14:paraId="44877ED8">
      <w:pPr>
        <w:pStyle w:val="394"/>
        <w:spacing w:before="0"/>
        <w:ind w:firstLine="0" w:firstLineChars="0"/>
        <w:rPr>
          <w:rFonts w:cs="仿宋_GB2312" w:asciiTheme="minorEastAsia" w:hAnsiTheme="minorEastAsia" w:eastAsiaTheme="minorEastAsia"/>
          <w:b/>
          <w:color w:val="000000" w:themeColor="text1"/>
          <w:szCs w:val="24"/>
          <w14:textFill>
            <w14:solidFill>
              <w14:schemeClr w14:val="tx1"/>
            </w14:solidFill>
          </w14:textFill>
        </w:rPr>
      </w:pPr>
    </w:p>
    <w:p w14:paraId="023925EA">
      <w:pPr>
        <w:pStyle w:val="394"/>
        <w:spacing w:before="0"/>
        <w:ind w:firstLine="0" w:firstLineChars="0"/>
        <w:rPr>
          <w:rFonts w:cs="仿宋_GB2312" w:asciiTheme="minorEastAsia" w:hAnsiTheme="minorEastAsia" w:eastAsiaTheme="minorEastAsia"/>
          <w:b/>
          <w:color w:val="000000" w:themeColor="text1"/>
          <w:szCs w:val="24"/>
          <w14:textFill>
            <w14:solidFill>
              <w14:schemeClr w14:val="tx1"/>
            </w14:solidFill>
          </w14:textFill>
        </w:rPr>
      </w:pPr>
      <w:r>
        <w:rPr>
          <w:rFonts w:hint="eastAsia" w:cs="仿宋_GB2312" w:asciiTheme="minorEastAsia" w:hAnsiTheme="minorEastAsia" w:eastAsiaTheme="minorEastAsia"/>
          <w:b/>
          <w:color w:val="000000" w:themeColor="text1"/>
          <w:szCs w:val="24"/>
          <w14:textFill>
            <w14:solidFill>
              <w14:schemeClr w14:val="tx1"/>
            </w14:solidFill>
          </w14:textFill>
        </w:rPr>
        <w:t>1.响应文件的提交、补充、修改、撤回</w:t>
      </w:r>
    </w:p>
    <w:p w14:paraId="7F6FCE05">
      <w:pPr>
        <w:pStyle w:val="394"/>
        <w:ind w:firstLine="480"/>
        <w:rPr>
          <w:rFonts w:cs="仿宋_GB2312" w:asciiTheme="minorEastAsia" w:hAnsiTheme="minorEastAsia" w:eastAsiaTheme="minorEastAsia"/>
          <w:color w:val="000000" w:themeColor="text1"/>
          <w:szCs w:val="24"/>
          <w14:textFill>
            <w14:solidFill>
              <w14:schemeClr w14:val="tx1"/>
            </w14:solidFill>
          </w14:textFill>
        </w:rPr>
      </w:pPr>
      <w:r>
        <w:rPr>
          <w:rFonts w:hint="eastAsia" w:cs="仿宋_GB2312" w:asciiTheme="minorEastAsia" w:hAnsiTheme="minorEastAsia" w:eastAsiaTheme="minorEastAsia"/>
          <w:color w:val="000000" w:themeColor="text1"/>
          <w:szCs w:val="24"/>
          <w14:textFill>
            <w14:solidFill>
              <w14:schemeClr w14:val="tx1"/>
            </w14:solidFill>
          </w14:textFill>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1AD673C6">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1.2 在响应截止时间以后，不能补充、修改响应文件。</w:t>
      </w:r>
    </w:p>
    <w:p w14:paraId="552C5F3A">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 在提交“最后报价”后，供应商不能退出谈判。</w:t>
      </w:r>
    </w:p>
    <w:p w14:paraId="4C6683AD">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 电子交易平台收到响应文件，将妥善保存并即时向供应商发出确认回执通知。在响应截止时间前，除供应商补充、修改或者撤回响应文件外，任何单位和个人不得解密或提取响应文件。</w:t>
      </w:r>
    </w:p>
    <w:p w14:paraId="147CD4D0">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1.5 采购代理机构可以视情况延长提交响应文件的截止时间。在上述情况下，采购代理机构与供应商以前在响应截止期方面的全部权利、责任和义务，将适用于延长至新的响应截止期。</w:t>
      </w:r>
    </w:p>
    <w:p w14:paraId="3F0E8151">
      <w:pPr>
        <w:pStyle w:val="31"/>
        <w:spacing w:line="360" w:lineRule="auto"/>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cs="仿宋_GB2312" w:asciiTheme="minorEastAsia" w:hAnsiTheme="minorEastAsia" w:eastAsiaTheme="minorEastAsia"/>
          <w:b/>
          <w:color w:val="000000" w:themeColor="text1"/>
          <w:sz w:val="24"/>
          <w:szCs w:val="24"/>
          <w14:textFill>
            <w14:solidFill>
              <w14:schemeClr w14:val="tx1"/>
            </w14:solidFill>
          </w14:textFill>
        </w:rPr>
        <w:t>2.备份响应文件</w:t>
      </w:r>
    </w:p>
    <w:p w14:paraId="475F9A99">
      <w:pPr>
        <w:pStyle w:val="31"/>
        <w:spacing w:line="360" w:lineRule="auto"/>
        <w:ind w:firstLine="480"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2.1 供应商在电子交易平台传输提交响应文件后，还可以在响应截止时间前直接提交或者以邮政快递方式递交备份响应文件1份，</w:t>
      </w:r>
      <w:r>
        <w:rPr>
          <w:rFonts w:hint="eastAsia" w:cs="仿宋_GB2312" w:asciiTheme="minorEastAsia" w:hAnsiTheme="minorEastAsia" w:eastAsiaTheme="minorEastAsia"/>
          <w:b/>
          <w:color w:val="000000" w:themeColor="text1"/>
          <w:sz w:val="24"/>
          <w:szCs w:val="24"/>
          <w14:textFill>
            <w14:solidFill>
              <w14:schemeClr w14:val="tx1"/>
            </w14:solidFill>
          </w14:textFill>
        </w:rPr>
        <w:t>但采购人、采购代理机构不强制或变相强制供应商提交备份响应文件。</w:t>
      </w:r>
    </w:p>
    <w:p w14:paraId="1A6CC509">
      <w:pPr>
        <w:pStyle w:val="31"/>
        <w:spacing w:line="360" w:lineRule="auto"/>
        <w:ind w:firstLine="480"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2.2 备份响应文件须在“广西政府采购云平台投标客户端”制作生成，并储存在不可修改的</w:t>
      </w:r>
      <w:r>
        <w:rPr>
          <w:rFonts w:hint="eastAsia" w:asciiTheme="minorEastAsia" w:hAnsiTheme="minorEastAsia" w:eastAsiaTheme="minorEastAsia"/>
          <w:b/>
          <w:color w:val="000000" w:themeColor="text1"/>
          <w:sz w:val="24"/>
          <w14:textFill>
            <w14:solidFill>
              <w14:schemeClr w14:val="tx1"/>
            </w14:solidFill>
          </w14:textFill>
        </w:rPr>
        <w:t>电子光盘等存储介质</w:t>
      </w:r>
      <w:r>
        <w:rPr>
          <w:rFonts w:hint="eastAsia" w:cs="仿宋_GB2312" w:asciiTheme="minorEastAsia" w:hAnsiTheme="minorEastAsia" w:eastAsiaTheme="minorEastAsia"/>
          <w:color w:val="000000" w:themeColor="text1"/>
          <w:sz w:val="24"/>
          <w:szCs w:val="24"/>
          <w14:textFill>
            <w14:solidFill>
              <w14:schemeClr w14:val="tx1"/>
            </w14:solidFill>
          </w14:textFill>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Theme="minorEastAsia" w:hAnsiTheme="minorEastAsia" w:eastAsiaTheme="minorEastAsia"/>
          <w:b/>
          <w:color w:val="000000" w:themeColor="text1"/>
          <w:sz w:val="24"/>
          <w14:textFill>
            <w14:solidFill>
              <w14:schemeClr w14:val="tx1"/>
            </w14:solidFill>
          </w14:textFill>
        </w:rPr>
        <w:t>▲不符合上述制作、</w:t>
      </w:r>
      <w:r>
        <w:rPr>
          <w:rFonts w:hint="eastAsia" w:cs="仿宋_GB2312" w:asciiTheme="minorEastAsia" w:hAnsiTheme="minorEastAsia" w:eastAsiaTheme="minorEastAsia"/>
          <w:b/>
          <w:color w:val="000000" w:themeColor="text1"/>
          <w:sz w:val="24"/>
          <w:szCs w:val="24"/>
          <w14:textFill>
            <w14:solidFill>
              <w14:schemeClr w14:val="tx1"/>
            </w14:solidFill>
          </w14:textFill>
        </w:rPr>
        <w:t>存储、密封规定的备份响应文件将被视为无效或者被拒绝接收。</w:t>
      </w:r>
    </w:p>
    <w:p w14:paraId="07A52D3F">
      <w:pPr>
        <w:pStyle w:val="31"/>
        <w:spacing w:line="360" w:lineRule="auto"/>
        <w:ind w:firstLine="480" w:firstLineChars="20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2.3 直接提交备份响应文件的，供应商应于响应截止时间前在谈判公告中载明的开启响应文件的地点将备份响应文件提交给采购代理机构，采购代理机构将拒绝接受逾期送达的备份响应文件。</w:t>
      </w:r>
    </w:p>
    <w:p w14:paraId="00301D39">
      <w:pPr>
        <w:pStyle w:val="31"/>
        <w:spacing w:line="360" w:lineRule="auto"/>
        <w:ind w:firstLine="480" w:firstLineChars="20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2.4 以邮政快递方式递交备份响应文件的，供应商应先将备份响应文件按要求密封和标记，再进行邮政快递包装后邮寄。备份响应文件须在提交响应文件截止时间之前送达</w:t>
      </w:r>
      <w:r>
        <w:rPr>
          <w:rFonts w:hint="eastAsia" w:cs="宋体" w:asciiTheme="minorEastAsia" w:hAnsiTheme="minorEastAsia" w:eastAsiaTheme="minorEastAsia"/>
          <w:color w:val="000000" w:themeColor="text1"/>
          <w:sz w:val="24"/>
          <w:szCs w:val="24"/>
          <w14:textFill>
            <w14:solidFill>
              <w14:schemeClr w14:val="tx1"/>
            </w14:solidFill>
          </w14:textFill>
        </w:rPr>
        <w:t>谈判文件第三部分供应商须知前附表规定的备份响应文件送达地点</w:t>
      </w:r>
      <w:r>
        <w:rPr>
          <w:rFonts w:hint="eastAsia" w:cs="仿宋_GB2312" w:asciiTheme="minorEastAsia" w:hAnsiTheme="minorEastAsia" w:eastAsiaTheme="minorEastAsia"/>
          <w:color w:val="000000" w:themeColor="text1"/>
          <w:sz w:val="24"/>
          <w:szCs w:val="24"/>
          <w14:textFill>
            <w14:solidFill>
              <w14:schemeClr w14:val="tx1"/>
            </w14:solidFill>
          </w14:textFill>
        </w:rPr>
        <w:t>；送达时间以签收人签收时间为准。采购代理机构将拒绝接受逾期送达的备份响应文件。邮寄过程中，电子备份响应文件发生泄露、遗失、损坏或延期送达等情况的，由供应商自行负责。</w:t>
      </w:r>
    </w:p>
    <w:p w14:paraId="73A7701B">
      <w:pPr>
        <w:pStyle w:val="31"/>
        <w:spacing w:line="360" w:lineRule="auto"/>
        <w:ind w:firstLine="482"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cs="仿宋_GB2312" w:asciiTheme="minorEastAsia" w:hAnsiTheme="minorEastAsia" w:eastAsiaTheme="minorEastAsia"/>
          <w:b/>
          <w:color w:val="000000" w:themeColor="text1"/>
          <w:sz w:val="24"/>
          <w:szCs w:val="24"/>
          <w14:textFill>
            <w14:solidFill>
              <w14:schemeClr w14:val="tx1"/>
            </w14:solidFill>
          </w14:textFill>
        </w:rPr>
        <w:t xml:space="preserve">2.5 </w:t>
      </w:r>
      <w:r>
        <w:rPr>
          <w:rFonts w:hint="eastAsia" w:asciiTheme="minorEastAsia" w:hAnsiTheme="minorEastAsia" w:eastAsiaTheme="minorEastAsia"/>
          <w:b/>
          <w:color w:val="000000" w:themeColor="text1"/>
          <w:sz w:val="24"/>
          <w14:textFill>
            <w14:solidFill>
              <w14:schemeClr w14:val="tx1"/>
            </w14:solidFill>
          </w14:textFill>
        </w:rPr>
        <w:t>▲</w:t>
      </w:r>
      <w:r>
        <w:rPr>
          <w:rFonts w:hint="eastAsia" w:cs="仿宋_GB2312" w:asciiTheme="minorEastAsia" w:hAnsiTheme="minorEastAsia" w:eastAsiaTheme="minorEastAsia"/>
          <w:b/>
          <w:color w:val="000000" w:themeColor="text1"/>
          <w:sz w:val="24"/>
          <w:szCs w:val="24"/>
          <w14:textFill>
            <w14:solidFill>
              <w14:schemeClr w14:val="tx1"/>
            </w14:solidFill>
          </w14:textFill>
        </w:rPr>
        <w:t>供应商仅提交备份响应文件，未在电子交易平台传输提交响应文件的，响应无效。</w:t>
      </w:r>
    </w:p>
    <w:p w14:paraId="66E7FF5D">
      <w:pPr>
        <w:spacing w:line="360" w:lineRule="auto"/>
        <w:rPr>
          <w:rFonts w:ascii="宋体" w:hAnsi="宋体" w:cs="宋体"/>
          <w:b/>
          <w:snapToGrid w:val="0"/>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3.</w:t>
      </w:r>
      <w:r>
        <w:rPr>
          <w:rFonts w:hint="eastAsia" w:ascii="宋体" w:hAnsi="宋体" w:cs="宋体"/>
          <w:b/>
          <w:snapToGrid w:val="0"/>
          <w:color w:val="000000" w:themeColor="text1"/>
          <w:kern w:val="28"/>
          <w:sz w:val="24"/>
          <w14:textFill>
            <w14:solidFill>
              <w14:schemeClr w14:val="tx1"/>
            </w14:solidFill>
          </w14:textFill>
        </w:rPr>
        <w:t>谈判保证金</w:t>
      </w:r>
    </w:p>
    <w:p w14:paraId="26BD5BB9">
      <w:pPr>
        <w:widowControl/>
        <w:snapToGrid w:val="0"/>
        <w:spacing w:line="360" w:lineRule="auto"/>
        <w:ind w:firstLine="470" w:firstLineChars="196"/>
        <w:rPr>
          <w:rFonts w:ascii="宋体" w:hAnsi="宋体" w:cs="宋体"/>
          <w:snapToGrid w:val="0"/>
          <w:color w:val="000000" w:themeColor="text1"/>
          <w:kern w:val="28"/>
          <w:sz w:val="24"/>
          <w:szCs w:val="20"/>
          <w14:textFill>
            <w14:solidFill>
              <w14:schemeClr w14:val="tx1"/>
            </w14:solidFill>
          </w14:textFill>
        </w:rPr>
      </w:pPr>
      <w:r>
        <w:rPr>
          <w:rFonts w:hint="eastAsia" w:ascii="宋体" w:hAnsi="宋体" w:cs="宋体"/>
          <w:snapToGrid w:val="0"/>
          <w:color w:val="000000" w:themeColor="text1"/>
          <w:kern w:val="28"/>
          <w:sz w:val="24"/>
          <w:szCs w:val="20"/>
          <w14:textFill>
            <w14:solidFill>
              <w14:schemeClr w14:val="tx1"/>
            </w14:solidFill>
          </w14:textFill>
        </w:rPr>
        <w:t>3.1采购人在采购文件中要求提交谈判保证金的，谈判保证金的数额不得超过采购项目预算金额的1%，鼓励对诚信记录良好的供应商免收或者减少收取谈判保证金，对于需要收取保证金的政府采购项目，政府采购信用白名单供应商可以免于缴纳保证金，降低信用白名单供应商参与政府采购活动成本。</w:t>
      </w:r>
      <w:r>
        <w:rPr>
          <w:rFonts w:hint="eastAsia" w:ascii="宋体" w:hAnsi="宋体" w:cs="宋体"/>
          <w:color w:val="000000" w:themeColor="text1"/>
          <w:sz w:val="24"/>
          <w14:textFill>
            <w14:solidFill>
              <w14:schemeClr w14:val="tx1"/>
            </w14:solidFill>
          </w14:textFill>
        </w:rPr>
        <w:t>谈判</w:t>
      </w:r>
      <w:r>
        <w:rPr>
          <w:rFonts w:hint="eastAsia" w:ascii="宋体" w:hAnsi="宋体" w:cs="宋体"/>
          <w:snapToGrid w:val="0"/>
          <w:color w:val="000000" w:themeColor="text1"/>
          <w:kern w:val="28"/>
          <w:sz w:val="24"/>
          <w:szCs w:val="20"/>
          <w14:textFill>
            <w14:solidFill>
              <w14:schemeClr w14:val="tx1"/>
            </w14:solidFill>
          </w14:textFill>
        </w:rPr>
        <w:t>保证金应当以支票、汇票、本票或者金融机构、担保机构出具的保函等非现金形式提交。</w:t>
      </w:r>
    </w:p>
    <w:p w14:paraId="0AF6C33B">
      <w:pPr>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谈判保证金收取银行账户</w:t>
      </w:r>
    </w:p>
    <w:p w14:paraId="03FC75A3">
      <w:pPr>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开户名称：</w:t>
      </w:r>
    </w:p>
    <w:p w14:paraId="49170494">
      <w:pPr>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开户银行：</w:t>
      </w:r>
    </w:p>
    <w:p w14:paraId="36800DE2">
      <w:pPr>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银行账号： </w:t>
      </w:r>
    </w:p>
    <w:p w14:paraId="1ED1C005">
      <w:pPr>
        <w:widowControl/>
        <w:snapToGrid w:val="0"/>
        <w:spacing w:line="360" w:lineRule="auto"/>
        <w:ind w:firstLine="470" w:firstLineChars="196"/>
        <w:rPr>
          <w:rFonts w:ascii="宋体" w:hAnsi="宋体" w:cs="宋体"/>
          <w:snapToGrid w:val="0"/>
          <w:color w:val="000000" w:themeColor="text1"/>
          <w:kern w:val="28"/>
          <w:sz w:val="24"/>
          <w:szCs w:val="20"/>
          <w14:textFill>
            <w14:solidFill>
              <w14:schemeClr w14:val="tx1"/>
            </w14:solidFill>
          </w14:textFill>
        </w:rPr>
      </w:pPr>
      <w:r>
        <w:rPr>
          <w:rFonts w:hint="eastAsia" w:ascii="宋体" w:hAnsi="宋体" w:cs="宋体"/>
          <w:snapToGrid w:val="0"/>
          <w:color w:val="000000" w:themeColor="text1"/>
          <w:kern w:val="28"/>
          <w:sz w:val="24"/>
          <w:szCs w:val="20"/>
          <w14:textFill>
            <w14:solidFill>
              <w14:schemeClr w14:val="tx1"/>
            </w14:solidFill>
          </w14:textFill>
        </w:rPr>
        <w:t>3.2</w:t>
      </w:r>
      <w:r>
        <w:rPr>
          <w:rFonts w:hint="eastAsia" w:ascii="宋体" w:hAnsi="宋体" w:cs="宋体"/>
          <w:color w:val="000000" w:themeColor="text1"/>
          <w:sz w:val="24"/>
          <w14:textFill>
            <w14:solidFill>
              <w14:schemeClr w14:val="tx1"/>
            </w14:solidFill>
          </w14:textFill>
        </w:rPr>
        <w:t>谈判供应商</w:t>
      </w:r>
      <w:r>
        <w:rPr>
          <w:rFonts w:hint="eastAsia" w:ascii="宋体" w:hAnsi="宋体" w:cs="宋体"/>
          <w:snapToGrid w:val="0"/>
          <w:color w:val="000000" w:themeColor="text1"/>
          <w:kern w:val="28"/>
          <w:sz w:val="24"/>
          <w:szCs w:val="20"/>
          <w14:textFill>
            <w14:solidFill>
              <w14:schemeClr w14:val="tx1"/>
            </w14:solidFill>
          </w14:textFill>
        </w:rPr>
        <w:t>在响应文件提交截止时间前撤回已提交的响应文件的，采购人或者采购代理机构应当自收到</w:t>
      </w:r>
      <w:r>
        <w:rPr>
          <w:rFonts w:hint="eastAsia" w:ascii="宋体" w:hAnsi="宋体" w:cs="宋体"/>
          <w:color w:val="000000" w:themeColor="text1"/>
          <w:sz w:val="24"/>
          <w14:textFill>
            <w14:solidFill>
              <w14:schemeClr w14:val="tx1"/>
            </w14:solidFill>
          </w14:textFill>
        </w:rPr>
        <w:t>谈判供应商</w:t>
      </w:r>
      <w:r>
        <w:rPr>
          <w:rFonts w:hint="eastAsia" w:ascii="宋体" w:hAnsi="宋体" w:cs="宋体"/>
          <w:snapToGrid w:val="0"/>
          <w:color w:val="000000" w:themeColor="text1"/>
          <w:kern w:val="28"/>
          <w:sz w:val="24"/>
          <w:szCs w:val="20"/>
          <w14:textFill>
            <w14:solidFill>
              <w14:schemeClr w14:val="tx1"/>
            </w14:solidFill>
          </w14:textFill>
        </w:rPr>
        <w:t>书面撤回通知之日起５个工作日内，退还已收取的</w:t>
      </w:r>
      <w:r>
        <w:rPr>
          <w:rFonts w:hint="eastAsia" w:ascii="宋体" w:hAnsi="宋体" w:cs="宋体"/>
          <w:color w:val="000000" w:themeColor="text1"/>
          <w:sz w:val="24"/>
          <w14:textFill>
            <w14:solidFill>
              <w14:schemeClr w14:val="tx1"/>
            </w14:solidFill>
          </w14:textFill>
        </w:rPr>
        <w:t>谈判</w:t>
      </w:r>
      <w:r>
        <w:rPr>
          <w:rFonts w:hint="eastAsia" w:ascii="宋体" w:hAnsi="宋体" w:cs="宋体"/>
          <w:snapToGrid w:val="0"/>
          <w:color w:val="000000" w:themeColor="text1"/>
          <w:kern w:val="28"/>
          <w:sz w:val="24"/>
          <w:szCs w:val="20"/>
          <w14:textFill>
            <w14:solidFill>
              <w14:schemeClr w14:val="tx1"/>
            </w14:solidFill>
          </w14:textFill>
        </w:rPr>
        <w:t>保证金，但因</w:t>
      </w:r>
      <w:r>
        <w:rPr>
          <w:rFonts w:hint="eastAsia" w:ascii="宋体" w:hAnsi="宋体" w:cs="宋体"/>
          <w:color w:val="000000" w:themeColor="text1"/>
          <w:sz w:val="24"/>
          <w14:textFill>
            <w14:solidFill>
              <w14:schemeClr w14:val="tx1"/>
            </w14:solidFill>
          </w14:textFill>
        </w:rPr>
        <w:t>谈判供应商</w:t>
      </w:r>
      <w:r>
        <w:rPr>
          <w:rFonts w:hint="eastAsia" w:ascii="宋体" w:hAnsi="宋体" w:cs="宋体"/>
          <w:snapToGrid w:val="0"/>
          <w:color w:val="000000" w:themeColor="text1"/>
          <w:kern w:val="28"/>
          <w:sz w:val="24"/>
          <w:szCs w:val="20"/>
          <w14:textFill>
            <w14:solidFill>
              <w14:schemeClr w14:val="tx1"/>
            </w14:solidFill>
          </w14:textFill>
        </w:rPr>
        <w:t>自身原因导致无法及时退还的除外。</w:t>
      </w:r>
    </w:p>
    <w:p w14:paraId="25E9A189">
      <w:pPr>
        <w:widowControl/>
        <w:snapToGrid w:val="0"/>
        <w:spacing w:line="360" w:lineRule="auto"/>
        <w:ind w:firstLine="470" w:firstLineChars="196"/>
        <w:rPr>
          <w:rFonts w:ascii="宋体" w:hAnsi="宋体" w:cs="宋体"/>
          <w:snapToGrid w:val="0"/>
          <w:color w:val="000000" w:themeColor="text1"/>
          <w:kern w:val="28"/>
          <w:sz w:val="24"/>
          <w:szCs w:val="20"/>
          <w14:textFill>
            <w14:solidFill>
              <w14:schemeClr w14:val="tx1"/>
            </w14:solidFill>
          </w14:textFill>
        </w:rPr>
      </w:pPr>
      <w:r>
        <w:rPr>
          <w:rFonts w:hint="eastAsia" w:ascii="宋体" w:hAnsi="宋体" w:cs="宋体"/>
          <w:snapToGrid w:val="0"/>
          <w:color w:val="000000" w:themeColor="text1"/>
          <w:kern w:val="28"/>
          <w:sz w:val="24"/>
          <w:szCs w:val="20"/>
          <w14:textFill>
            <w14:solidFill>
              <w14:schemeClr w14:val="tx1"/>
            </w14:solidFill>
          </w14:textFill>
        </w:rPr>
        <w:t>采购人或者采购代理机构应当自成交通知书发出之日起5个工作日内退还未成交供应商的谈判保证金，自采购合同签订之日起5个工作日内退还成交供应商的谈判保证金或者转为成交供应商的履约保证金。</w:t>
      </w:r>
    </w:p>
    <w:p w14:paraId="20FD1EE3">
      <w:pPr>
        <w:widowControl/>
        <w:snapToGrid w:val="0"/>
        <w:spacing w:line="360" w:lineRule="auto"/>
        <w:ind w:firstLine="470" w:firstLineChars="196"/>
        <w:rPr>
          <w:rFonts w:ascii="宋体" w:hAnsi="宋体" w:cs="宋体"/>
          <w:snapToGrid w:val="0"/>
          <w:color w:val="000000" w:themeColor="text1"/>
          <w:kern w:val="28"/>
          <w:sz w:val="24"/>
          <w:szCs w:val="20"/>
          <w14:textFill>
            <w14:solidFill>
              <w14:schemeClr w14:val="tx1"/>
            </w14:solidFill>
          </w14:textFill>
        </w:rPr>
      </w:pPr>
      <w:r>
        <w:rPr>
          <w:rFonts w:hint="eastAsia" w:ascii="宋体" w:hAnsi="宋体" w:cs="宋体"/>
          <w:snapToGrid w:val="0"/>
          <w:color w:val="000000" w:themeColor="text1"/>
          <w:kern w:val="28"/>
          <w:sz w:val="24"/>
          <w:szCs w:val="20"/>
          <w14:textFill>
            <w14:solidFill>
              <w14:schemeClr w14:val="tx1"/>
            </w14:solidFill>
          </w14:textFill>
        </w:rPr>
        <w:t>采购人或者采购代理机构逾期退还谈判保证金的，除应当退还谈判保证金本金外，还应当按中国人民银行同期贷款基准利率上浮20％后的利率支付超期资金占用费，但因供应商自身原因导致无法及时退还的除外。</w:t>
      </w:r>
    </w:p>
    <w:p w14:paraId="461801F2">
      <w:pPr>
        <w:widowControl/>
        <w:snapToGrid w:val="0"/>
        <w:spacing w:line="360" w:lineRule="auto"/>
        <w:ind w:firstLine="470" w:firstLineChars="196"/>
        <w:rPr>
          <w:rFonts w:ascii="宋体" w:hAnsi="宋体" w:cs="宋体"/>
          <w:snapToGrid w:val="0"/>
          <w:color w:val="000000" w:themeColor="text1"/>
          <w:kern w:val="28"/>
          <w:sz w:val="24"/>
          <w:szCs w:val="20"/>
          <w14:textFill>
            <w14:solidFill>
              <w14:schemeClr w14:val="tx1"/>
            </w14:solidFill>
          </w14:textFill>
        </w:rPr>
      </w:pPr>
      <w:r>
        <w:rPr>
          <w:rFonts w:hint="eastAsia" w:ascii="宋体" w:hAnsi="宋体" w:cs="宋体"/>
          <w:snapToGrid w:val="0"/>
          <w:color w:val="000000" w:themeColor="text1"/>
          <w:kern w:val="28"/>
          <w:sz w:val="24"/>
          <w:szCs w:val="20"/>
          <w14:textFill>
            <w14:solidFill>
              <w14:schemeClr w14:val="tx1"/>
            </w14:solidFill>
          </w14:textFill>
        </w:rPr>
        <w:t>3.3有下列情形之一的，谈判保证金不予退还：（一）供应商在提交响应文件截止时间后撤回响应文件的，但在提交最后报价之前退出谈判的情况除外；（二）供应商在响应文件中提供虚假材料的；（三）除因不可抗力或谈判文件认可的情形以外，成交供应商不与采购人签订合同的；（四）供应商与采购人、其他供应商或者采购代理机构恶意串通的；（五）谈判文件规定的其他情形。</w:t>
      </w:r>
    </w:p>
    <w:p w14:paraId="07DC497F">
      <w:pPr>
        <w:pStyle w:val="31"/>
        <w:spacing w:line="360" w:lineRule="auto"/>
        <w:ind w:firstLine="360" w:firstLineChars="150"/>
        <w:rPr>
          <w:rFonts w:cs="仿宋_GB2312" w:asciiTheme="minorEastAsia" w:hAnsiTheme="minorEastAsia" w:eastAsiaTheme="minorEastAsia"/>
          <w:color w:val="000000" w:themeColor="text1"/>
          <w:sz w:val="24"/>
          <w:szCs w:val="24"/>
          <w14:textFill>
            <w14:solidFill>
              <w14:schemeClr w14:val="tx1"/>
            </w14:solidFill>
          </w14:textFill>
        </w:rPr>
      </w:pPr>
    </w:p>
    <w:p w14:paraId="3CB8CA99">
      <w:pPr>
        <w:adjustRightInd/>
        <w:spacing w:line="360" w:lineRule="auto"/>
        <w:jc w:val="center"/>
        <w:outlineLvl w:val="1"/>
        <w:rPr>
          <w:rFonts w:cs="仿宋_GB2312" w:asciiTheme="minorEastAsia" w:hAnsiTheme="minorEastAsia" w:eastAsiaTheme="minorEastAsia"/>
          <w:b/>
          <w:color w:val="000000" w:themeColor="text1"/>
          <w:sz w:val="32"/>
          <w:szCs w:val="20"/>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八、</w:t>
      </w:r>
      <w:r>
        <w:rPr>
          <w:rFonts w:hint="eastAsia" w:asciiTheme="minorEastAsia" w:hAnsiTheme="minorEastAsia" w:eastAsiaTheme="minorEastAsia"/>
          <w:b/>
          <w:color w:val="000000" w:themeColor="text1"/>
          <w:sz w:val="32"/>
          <w:szCs w:val="32"/>
          <w14:textFill>
            <w14:solidFill>
              <w14:schemeClr w14:val="tx1"/>
            </w14:solidFill>
          </w14:textFill>
        </w:rPr>
        <w:t>开启响应文件与信用信息查询</w:t>
      </w:r>
    </w:p>
    <w:p w14:paraId="19ACFAE4">
      <w:pPr>
        <w:pStyle w:val="31"/>
        <w:spacing w:line="360" w:lineRule="auto"/>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cs="仿宋_GB2312" w:asciiTheme="minorEastAsia" w:hAnsiTheme="minorEastAsia" w:eastAsiaTheme="minorEastAsia"/>
          <w:b/>
          <w:color w:val="000000" w:themeColor="text1"/>
          <w:sz w:val="24"/>
          <w:szCs w:val="24"/>
          <w14:textFill>
            <w14:solidFill>
              <w14:schemeClr w14:val="tx1"/>
            </w14:solidFill>
          </w14:textFill>
        </w:rPr>
        <w:t>1. 开启响应文件</w:t>
      </w:r>
    </w:p>
    <w:p w14:paraId="70AD4367">
      <w:pPr>
        <w:pStyle w:val="31"/>
        <w:spacing w:line="360" w:lineRule="auto"/>
        <w:ind w:firstLine="480" w:firstLineChars="20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1.1 采购代理机构按照谈判文件规定的时间通过电子交易平台组织响应文件开启，所有供应商均应当准时在线参加。</w:t>
      </w:r>
      <w:r>
        <w:rPr>
          <w:rFonts w:hint="eastAsia" w:cs="仿宋_GB2312" w:asciiTheme="minorEastAsia" w:hAnsiTheme="minorEastAsia" w:eastAsiaTheme="minorEastAsia"/>
          <w:b/>
          <w:color w:val="000000" w:themeColor="text1"/>
          <w:sz w:val="24"/>
          <w:szCs w:val="24"/>
          <w14:textFill>
            <w14:solidFill>
              <w14:schemeClr w14:val="tx1"/>
            </w14:solidFill>
          </w14:textFill>
        </w:rPr>
        <w:t>供应商数量不符合规定的，不得开启响应文件。</w:t>
      </w:r>
    </w:p>
    <w:p w14:paraId="6A4DA446">
      <w:pPr>
        <w:pStyle w:val="31"/>
        <w:spacing w:line="360" w:lineRule="auto"/>
        <w:ind w:firstLine="480" w:firstLineChars="20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1.2开启响应文件时，电子交易平台按开启响应文件时间自动提取所有响应文件。采购代理机构依托电子交易平台发起开始解密指令，供应商按照平台提示和谈判文件的规定在半小时内完成在线解密。</w:t>
      </w:r>
    </w:p>
    <w:p w14:paraId="135B30D4">
      <w:pPr>
        <w:pStyle w:val="31"/>
        <w:spacing w:line="360" w:lineRule="auto"/>
        <w:ind w:firstLine="482" w:firstLineChars="200"/>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cs="仿宋_GB2312" w:asciiTheme="minorEastAsia" w:hAnsiTheme="minorEastAsia" w:eastAsiaTheme="minorEastAsia"/>
          <w:b/>
          <w:color w:val="000000" w:themeColor="text1"/>
          <w:sz w:val="24"/>
          <w:szCs w:val="24"/>
          <w14:textFill>
            <w14:solidFill>
              <w14:schemeClr w14:val="tx1"/>
            </w14:solidFill>
          </w14:textFill>
        </w:rPr>
        <w:t>1.3响应文件未在规定时间内成功解密的供应商，如提交了备份响应文件的，以备份响应文件作为依据，否则视为响应文件撤回。响应文件解密成功的供应商，其备份响应文件自动失效。</w:t>
      </w:r>
    </w:p>
    <w:p w14:paraId="38305EB3">
      <w:pPr>
        <w:pStyle w:val="394"/>
        <w:spacing w:before="0"/>
        <w:ind w:firstLine="0" w:firstLineChars="0"/>
        <w:rPr>
          <w:rFonts w:cs="仿宋_GB2312" w:asciiTheme="minorEastAsia" w:hAnsiTheme="minorEastAsia" w:eastAsiaTheme="minorEastAsia"/>
          <w:b/>
          <w:color w:val="000000" w:themeColor="text1"/>
          <w:szCs w:val="24"/>
          <w14:textFill>
            <w14:solidFill>
              <w14:schemeClr w14:val="tx1"/>
            </w14:solidFill>
          </w14:textFill>
        </w:rPr>
      </w:pPr>
      <w:r>
        <w:rPr>
          <w:rFonts w:hint="eastAsia" w:cs="仿宋_GB2312" w:asciiTheme="minorEastAsia" w:hAnsiTheme="minorEastAsia" w:eastAsiaTheme="minorEastAsia"/>
          <w:b/>
          <w:color w:val="000000" w:themeColor="text1"/>
          <w:szCs w:val="24"/>
          <w14:textFill>
            <w14:solidFill>
              <w14:schemeClr w14:val="tx1"/>
            </w14:solidFill>
          </w14:textFill>
        </w:rPr>
        <w:t>2.信用信息查询</w:t>
      </w:r>
    </w:p>
    <w:p w14:paraId="7C4F76D8">
      <w:pPr>
        <w:pStyle w:val="394"/>
        <w:spacing w:before="0"/>
        <w:ind w:firstLine="480"/>
        <w:rPr>
          <w:rFonts w:cs="Arial" w:asciiTheme="minorEastAsia" w:hAnsiTheme="minorEastAsia" w:eastAsiaTheme="minorEastAsia"/>
          <w:color w:val="000000" w:themeColor="text1"/>
          <w:kern w:val="0"/>
          <w:szCs w:val="24"/>
          <w14:textFill>
            <w14:solidFill>
              <w14:schemeClr w14:val="tx1"/>
            </w14:solidFill>
          </w14:textFill>
        </w:rPr>
      </w:pPr>
      <w:r>
        <w:rPr>
          <w:rFonts w:hint="eastAsia" w:cs="Arial" w:asciiTheme="minorEastAsia" w:hAnsiTheme="minorEastAsia" w:eastAsiaTheme="minorEastAsia"/>
          <w:color w:val="000000" w:themeColor="text1"/>
          <w:kern w:val="0"/>
          <w:szCs w:val="24"/>
          <w14:textFill>
            <w14:solidFill>
              <w14:schemeClr w14:val="tx1"/>
            </w14:solidFill>
          </w14:textFill>
        </w:rPr>
        <w:t>2.1信用信息查询渠道及截止时间：采购人或采购代理机构将通过“信用中国”网站(</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"http://www.creditchina.gov.cn" </w:instrText>
      </w:r>
      <w:r>
        <w:rPr>
          <w:color w:val="000000" w:themeColor="text1"/>
          <w14:textFill>
            <w14:solidFill>
              <w14:schemeClr w14:val="tx1"/>
            </w14:solidFill>
          </w14:textFill>
        </w:rPr>
        <w:fldChar w:fldCharType="separate"/>
      </w:r>
      <w:r>
        <w:rPr>
          <w:rStyle w:val="69"/>
          <w:rFonts w:hint="eastAsia" w:asciiTheme="minorEastAsia" w:hAnsiTheme="minorEastAsia" w:eastAsiaTheme="minorEastAsia"/>
          <w:snapToGrid/>
          <w:color w:val="000000" w:themeColor="text1"/>
          <w:sz w:val="24"/>
          <w:szCs w:val="24"/>
          <w14:textFill>
            <w14:solidFill>
              <w14:schemeClr w14:val="tx1"/>
            </w14:solidFill>
          </w14:textFill>
        </w:rPr>
        <w:t>www.creditchina.gov.cn</w:t>
      </w:r>
      <w:r>
        <w:rPr>
          <w:rStyle w:val="69"/>
          <w:rFonts w:hint="eastAsia" w:asciiTheme="minorEastAsia" w:hAnsiTheme="minorEastAsia" w:eastAsiaTheme="minorEastAsia"/>
          <w:snapToGrid/>
          <w:color w:val="000000" w:themeColor="text1"/>
          <w:sz w:val="24"/>
          <w:szCs w:val="24"/>
          <w14:textFill>
            <w14:solidFill>
              <w14:schemeClr w14:val="tx1"/>
            </w14:solidFill>
          </w14:textFill>
        </w:rPr>
        <w:fldChar w:fldCharType="end"/>
      </w:r>
      <w:r>
        <w:rPr>
          <w:rFonts w:hint="eastAsia" w:cs="Arial" w:asciiTheme="minorEastAsia" w:hAnsiTheme="minorEastAsia" w:eastAsiaTheme="minorEastAsia"/>
          <w:color w:val="000000" w:themeColor="text1"/>
          <w:kern w:val="0"/>
          <w:szCs w:val="24"/>
          <w14:textFill>
            <w14:solidFill>
              <w14:schemeClr w14:val="tx1"/>
            </w14:solidFill>
          </w14:textFill>
        </w:rPr>
        <w:t>)、中国政府采购网(www.ccgp.gov.cn)渠道查询供应商响应截止时间前的信用记录。</w:t>
      </w:r>
    </w:p>
    <w:p w14:paraId="17A2E011">
      <w:pPr>
        <w:pStyle w:val="394"/>
        <w:spacing w:before="0"/>
        <w:ind w:firstLine="480"/>
        <w:rPr>
          <w:rFonts w:cs="Arial" w:asciiTheme="minorEastAsia" w:hAnsiTheme="minorEastAsia" w:eastAsiaTheme="minorEastAsia"/>
          <w:color w:val="000000" w:themeColor="text1"/>
          <w:kern w:val="0"/>
          <w:szCs w:val="24"/>
          <w14:textFill>
            <w14:solidFill>
              <w14:schemeClr w14:val="tx1"/>
            </w14:solidFill>
          </w14:textFill>
        </w:rPr>
      </w:pPr>
      <w:r>
        <w:rPr>
          <w:rFonts w:hint="eastAsia" w:cs="Arial" w:asciiTheme="minorEastAsia" w:hAnsiTheme="minorEastAsia" w:eastAsiaTheme="minorEastAsia"/>
          <w:color w:val="000000" w:themeColor="text1"/>
          <w:kern w:val="0"/>
          <w:szCs w:val="24"/>
          <w14:textFill>
            <w14:solidFill>
              <w14:schemeClr w14:val="tx1"/>
            </w14:solidFill>
          </w14:textFill>
        </w:rPr>
        <w:t>2.2信用信息查询记录和证据留存的具体方式：现场查询的供应商的信用记录、查询结果经确认后存档。</w:t>
      </w:r>
    </w:p>
    <w:p w14:paraId="3C209301">
      <w:pPr>
        <w:pStyle w:val="394"/>
        <w:spacing w:before="0"/>
        <w:ind w:firstLine="480"/>
        <w:rPr>
          <w:rFonts w:cs="Arial" w:asciiTheme="minorEastAsia" w:hAnsiTheme="minorEastAsia" w:eastAsiaTheme="minorEastAsia"/>
          <w:color w:val="000000" w:themeColor="text1"/>
          <w:kern w:val="0"/>
          <w:szCs w:val="24"/>
          <w14:textFill>
            <w14:solidFill>
              <w14:schemeClr w14:val="tx1"/>
            </w14:solidFill>
          </w14:textFill>
        </w:rPr>
      </w:pPr>
      <w:r>
        <w:rPr>
          <w:rFonts w:hint="eastAsia" w:cs="Arial" w:asciiTheme="minorEastAsia" w:hAnsiTheme="minorEastAsia" w:eastAsiaTheme="minorEastAsia"/>
          <w:color w:val="000000" w:themeColor="text1"/>
          <w:kern w:val="0"/>
          <w:szCs w:val="24"/>
          <w14:textFill>
            <w14:solidFill>
              <w14:schemeClr w14:val="tx1"/>
            </w14:solidFill>
          </w14:textFill>
        </w:rPr>
        <w:t>2.3信用信息的使用规则：经查询列入失信被执行人名单、重大税收违法案件当事人名单、政府采购严重违法失信行为记录名单的供应商将被拒绝参与政府采购活动。</w:t>
      </w:r>
    </w:p>
    <w:p w14:paraId="5F036B01">
      <w:pPr>
        <w:pStyle w:val="394"/>
        <w:spacing w:before="0"/>
        <w:ind w:firstLine="480"/>
        <w:rPr>
          <w:rFonts w:cs="Arial" w:asciiTheme="minorEastAsia" w:hAnsiTheme="minorEastAsia" w:eastAsiaTheme="minorEastAsia"/>
          <w:color w:val="000000" w:themeColor="text1"/>
          <w:kern w:val="0"/>
          <w:szCs w:val="24"/>
          <w14:textFill>
            <w14:solidFill>
              <w14:schemeClr w14:val="tx1"/>
            </w14:solidFill>
          </w14:textFill>
        </w:rPr>
      </w:pPr>
      <w:r>
        <w:rPr>
          <w:rFonts w:hint="eastAsia" w:cs="Arial" w:asciiTheme="minorEastAsia" w:hAnsiTheme="minorEastAsia" w:eastAsiaTheme="minorEastAsia"/>
          <w:color w:val="000000" w:themeColor="text1"/>
          <w:kern w:val="0"/>
          <w:szCs w:val="24"/>
          <w14:textFill>
            <w14:solidFill>
              <w14:schemeClr w14:val="tx1"/>
            </w14:solidFill>
          </w14:textFill>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A8DDE">
      <w:pPr>
        <w:pStyle w:val="31"/>
        <w:spacing w:line="360" w:lineRule="auto"/>
        <w:rPr>
          <w:rFonts w:cs="仿宋_GB2312" w:asciiTheme="minorEastAsia" w:hAnsiTheme="minorEastAsia" w:eastAsiaTheme="minorEastAsia"/>
          <w:b/>
          <w:color w:val="000000" w:themeColor="text1"/>
          <w:sz w:val="24"/>
          <w:szCs w:val="24"/>
          <w14:textFill>
            <w14:solidFill>
              <w14:schemeClr w14:val="tx1"/>
            </w14:solidFill>
          </w14:textFill>
        </w:rPr>
      </w:pPr>
    </w:p>
    <w:p w14:paraId="64603896">
      <w:pPr>
        <w:adjustRightInd/>
        <w:spacing w:line="360" w:lineRule="auto"/>
        <w:jc w:val="center"/>
        <w:outlineLvl w:val="1"/>
        <w:rPr>
          <w:rFonts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sz w:val="32"/>
          <w14:textFill>
            <w14:solidFill>
              <w14:schemeClr w14:val="tx1"/>
            </w14:solidFill>
          </w14:textFill>
        </w:rPr>
        <w:t>九</w:t>
      </w:r>
      <w:r>
        <w:rPr>
          <w:rFonts w:hint="eastAsia" w:cs="仿宋_GB2312" w:asciiTheme="minorEastAsia" w:hAnsiTheme="minorEastAsia" w:eastAsiaTheme="minorEastAsia"/>
          <w:b/>
          <w:color w:val="000000" w:themeColor="text1"/>
          <w:sz w:val="32"/>
          <w:szCs w:val="20"/>
          <w14:textFill>
            <w14:solidFill>
              <w14:schemeClr w14:val="tx1"/>
            </w14:solidFill>
          </w14:textFill>
        </w:rPr>
        <w:t>、提交</w:t>
      </w:r>
      <w:r>
        <w:rPr>
          <w:rFonts w:hint="eastAsia" w:asciiTheme="minorEastAsia" w:hAnsiTheme="minorEastAsia" w:eastAsiaTheme="minorEastAsia"/>
          <w:b/>
          <w:color w:val="000000" w:themeColor="text1"/>
          <w:sz w:val="32"/>
          <w:szCs w:val="32"/>
          <w14:textFill>
            <w14:solidFill>
              <w14:schemeClr w14:val="tx1"/>
            </w14:solidFill>
          </w14:textFill>
        </w:rPr>
        <w:t>最后报价</w:t>
      </w:r>
    </w:p>
    <w:p w14:paraId="5F49B835">
      <w:pPr>
        <w:snapToGrid w:val="0"/>
        <w:spacing w:line="360" w:lineRule="auto"/>
        <w:rPr>
          <w:rFonts w:cs="仿宋_GB2312" w:asciiTheme="minorEastAsia" w:hAnsiTheme="minorEastAsia" w:eastAsiaTheme="minorEastAsia"/>
          <w:color w:val="000000" w:themeColor="text1"/>
          <w:sz w:val="24"/>
          <w:u w:val="single"/>
          <w:lang w:val="zh-CN"/>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w:t>
      </w:r>
      <w:r>
        <w:rPr>
          <w:rFonts w:hint="eastAsia" w:cs="仿宋_GB2312" w:asciiTheme="minorEastAsia" w:hAnsiTheme="minorEastAsia" w:eastAsiaTheme="minorEastAsia"/>
          <w:color w:val="000000" w:themeColor="text1"/>
          <w:sz w:val="24"/>
          <w14:textFill>
            <w14:solidFill>
              <w14:schemeClr w14:val="tx1"/>
            </w14:solidFill>
          </w14:textFill>
        </w:rPr>
        <w:t>供应商的</w:t>
      </w:r>
      <w:r>
        <w:rPr>
          <w:rFonts w:hint="eastAsia" w:cs="仿宋_GB2312" w:asciiTheme="minorEastAsia" w:hAnsiTheme="minorEastAsia" w:eastAsiaTheme="minorEastAsia"/>
          <w:b/>
          <w:color w:val="000000" w:themeColor="text1"/>
          <w:sz w:val="24"/>
          <w14:textFill>
            <w14:solidFill>
              <w14:schemeClr w14:val="tx1"/>
            </w14:solidFill>
          </w14:textFill>
        </w:rPr>
        <w:t>最后报价文件</w:t>
      </w:r>
      <w:r>
        <w:rPr>
          <w:rFonts w:hint="eastAsia" w:cs="仿宋_GB2312" w:asciiTheme="minorEastAsia" w:hAnsiTheme="minorEastAsia" w:eastAsiaTheme="minorEastAsia"/>
          <w:color w:val="000000" w:themeColor="text1"/>
          <w:sz w:val="24"/>
          <w14:textFill>
            <w14:solidFill>
              <w14:schemeClr w14:val="tx1"/>
            </w14:solidFill>
          </w14:textFill>
        </w:rPr>
        <w:t>应包括以下内容：</w:t>
      </w:r>
    </w:p>
    <w:p w14:paraId="19CDE04F">
      <w:pPr>
        <w:pStyle w:val="31"/>
        <w:snapToGrid w:val="0"/>
        <w:spacing w:line="360" w:lineRule="auto"/>
        <w:ind w:firstLine="480" w:firstLineChars="20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1.1最后报价一览表；</w:t>
      </w:r>
    </w:p>
    <w:p w14:paraId="3E4C1FCE">
      <w:pPr>
        <w:pStyle w:val="31"/>
        <w:snapToGrid w:val="0"/>
        <w:spacing w:line="360" w:lineRule="auto"/>
        <w:ind w:firstLine="480" w:firstLineChars="20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1.2中小企业声明函。</w:t>
      </w:r>
    </w:p>
    <w:p w14:paraId="590FBAFF">
      <w:pPr>
        <w:adjustRightInd/>
        <w:spacing w:line="360" w:lineRule="auto"/>
        <w:jc w:val="center"/>
        <w:rPr>
          <w:rFonts w:cs="仿宋_GB2312" w:asciiTheme="minorEastAsia" w:hAnsiTheme="minorEastAsia" w:eastAsiaTheme="minorEastAsia"/>
          <w:b/>
          <w:color w:val="000000" w:themeColor="text1"/>
          <w:sz w:val="32"/>
          <w:szCs w:val="20"/>
          <w14:textFill>
            <w14:solidFill>
              <w14:schemeClr w14:val="tx1"/>
            </w14:solidFill>
          </w14:textFill>
        </w:rPr>
      </w:pPr>
    </w:p>
    <w:p w14:paraId="385336A2">
      <w:pPr>
        <w:adjustRightInd/>
        <w:spacing w:line="360" w:lineRule="auto"/>
        <w:jc w:val="center"/>
        <w:outlineLvl w:val="1"/>
        <w:rPr>
          <w:rFonts w:cs="仿宋_GB2312" w:asciiTheme="minorEastAsia" w:hAnsiTheme="minorEastAsia" w:eastAsiaTheme="minorEastAsia"/>
          <w:b/>
          <w:color w:val="000000" w:themeColor="text1"/>
          <w:sz w:val="32"/>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十、</w:t>
      </w:r>
      <w:r>
        <w:rPr>
          <w:rFonts w:hint="eastAsia" w:asciiTheme="minorEastAsia" w:hAnsiTheme="minorEastAsia" w:eastAsiaTheme="minorEastAsia"/>
          <w:b/>
          <w:color w:val="000000" w:themeColor="text1"/>
          <w:sz w:val="32"/>
          <w:szCs w:val="32"/>
          <w14:textFill>
            <w14:solidFill>
              <w14:schemeClr w14:val="tx1"/>
            </w14:solidFill>
          </w14:textFill>
        </w:rPr>
        <w:t>评审</w:t>
      </w:r>
    </w:p>
    <w:p w14:paraId="2EC053D3">
      <w:pPr>
        <w:pStyle w:val="394"/>
        <w:spacing w:before="0"/>
        <w:ind w:firstLine="0" w:firstLineChars="0"/>
        <w:rPr>
          <w:rFonts w:asciiTheme="minorEastAsia" w:hAnsiTheme="minorEastAsia" w:eastAsiaTheme="minorEastAsia"/>
          <w:color w:val="000000" w:themeColor="text1"/>
          <w:szCs w:val="24"/>
          <w14:textFill>
            <w14:solidFill>
              <w14:schemeClr w14:val="tx1"/>
            </w14:solidFill>
          </w14:textFill>
        </w:rPr>
      </w:pPr>
      <w:r>
        <w:rPr>
          <w:rFonts w:hint="eastAsia" w:cs="仿宋_GB2312" w:asciiTheme="minorEastAsia" w:hAnsiTheme="minorEastAsia" w:eastAsiaTheme="minorEastAsia"/>
          <w:b/>
          <w:color w:val="000000" w:themeColor="text1"/>
          <w14:textFill>
            <w14:solidFill>
              <w14:schemeClr w14:val="tx1"/>
            </w14:solidFill>
          </w14:textFill>
        </w:rPr>
        <w:t>1. 评审要求：</w:t>
      </w:r>
      <w:r>
        <w:rPr>
          <w:rFonts w:hint="eastAsia" w:cs="仿宋_GB2312" w:asciiTheme="minorEastAsia" w:hAnsiTheme="minorEastAsia" w:eastAsiaTheme="minorEastAsia"/>
          <w:color w:val="000000" w:themeColor="text1"/>
          <w14:textFill>
            <w14:solidFill>
              <w14:schemeClr w14:val="tx1"/>
            </w14:solidFill>
          </w14:textFill>
        </w:rPr>
        <w:t>详见谈判文件第五部分“评定标准”。</w:t>
      </w:r>
    </w:p>
    <w:p w14:paraId="127E089F">
      <w:pPr>
        <w:adjustRightInd/>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p w14:paraId="3CE8A992">
      <w:pPr>
        <w:adjustRightInd/>
        <w:spacing w:line="360" w:lineRule="auto"/>
        <w:jc w:val="center"/>
        <w:outlineLvl w:val="1"/>
        <w:rPr>
          <w:rFonts w:cs="仿宋_GB2312" w:asciiTheme="minorEastAsia" w:hAnsiTheme="minorEastAsia" w:eastAsiaTheme="minorEastAsia"/>
          <w:b/>
          <w:color w:val="000000" w:themeColor="text1"/>
          <w:sz w:val="32"/>
          <w:szCs w:val="20"/>
          <w14:textFill>
            <w14:solidFill>
              <w14:schemeClr w14:val="tx1"/>
            </w14:solidFill>
          </w14:textFill>
        </w:rPr>
      </w:pPr>
      <w:r>
        <w:rPr>
          <w:rFonts w:hint="eastAsia" w:cs="仿宋_GB2312" w:asciiTheme="minorEastAsia" w:hAnsiTheme="minorEastAsia" w:eastAsiaTheme="minorEastAsia"/>
          <w:b/>
          <w:color w:val="000000" w:themeColor="text1"/>
          <w:sz w:val="32"/>
          <w:szCs w:val="20"/>
          <w14:textFill>
            <w14:solidFill>
              <w14:schemeClr w14:val="tx1"/>
            </w14:solidFill>
          </w14:textFill>
        </w:rPr>
        <w:t>十一、</w:t>
      </w:r>
      <w:r>
        <w:rPr>
          <w:rFonts w:hint="eastAsia" w:asciiTheme="minorEastAsia" w:hAnsiTheme="minorEastAsia" w:eastAsiaTheme="minorEastAsia"/>
          <w:b/>
          <w:color w:val="000000" w:themeColor="text1"/>
          <w:sz w:val="32"/>
          <w:szCs w:val="32"/>
          <w14:textFill>
            <w14:solidFill>
              <w14:schemeClr w14:val="tx1"/>
            </w14:solidFill>
          </w14:textFill>
        </w:rPr>
        <w:t>成交</w:t>
      </w:r>
    </w:p>
    <w:p w14:paraId="381A1597">
      <w:pPr>
        <w:pStyle w:val="31"/>
        <w:spacing w:line="360" w:lineRule="auto"/>
        <w:rPr>
          <w:rFonts w:cs="仿宋_GB2312"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 推荐成交候选供应商</w:t>
      </w:r>
    </w:p>
    <w:p w14:paraId="29D85C09">
      <w:pPr>
        <w:spacing w:line="360" w:lineRule="auto"/>
        <w:ind w:firstLine="465" w:firstLineChars="194"/>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谈判小组应当从质量和服务均能满足采购文件实质性响应要求的供应商中，按照最后报价由低到高的顺序提出3名以上成交候选人，并编写评审报告。最后报价均相同时，由谈判小组按照响应文件技术要求响应、商务要求响应优劣情况集体讨论确定排序，并按确定排序由优到劣的原则推荐成交候选人。</w:t>
      </w:r>
    </w:p>
    <w:p w14:paraId="1F288ED1">
      <w:pPr>
        <w:pStyle w:val="31"/>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 确定成交供应商</w:t>
      </w:r>
    </w:p>
    <w:p w14:paraId="61C588BB">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14:paraId="7957D7C2">
      <w:pPr>
        <w:tabs>
          <w:tab w:val="left" w:pos="0"/>
        </w:tabs>
        <w:spacing w:line="360" w:lineRule="auto"/>
        <w:rPr>
          <w:rFonts w:cs="Helvetica"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3．成交通知及成交结果公告</w:t>
      </w:r>
    </w:p>
    <w:p w14:paraId="06DB84B3">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3.1自成交人确定之日起2个工作日内，采购代理机构通过电子交易平台向成交人发出成交通知书，</w:t>
      </w:r>
      <w:r>
        <w:rPr>
          <w:rFonts w:hint="eastAsia" w:cs="宋体" w:asciiTheme="minorEastAsia" w:hAnsiTheme="minorEastAsia" w:eastAsiaTheme="minorEastAsia"/>
          <w:color w:val="000000" w:themeColor="text1"/>
          <w:sz w:val="24"/>
          <w14:textFill>
            <w14:solidFill>
              <w14:schemeClr w14:val="tx1"/>
            </w14:solidFill>
          </w14:textFill>
        </w:rPr>
        <w:t>同时编制发布采购</w:t>
      </w:r>
      <w:r>
        <w:rPr>
          <w:rFonts w:hint="eastAsia" w:asciiTheme="minorEastAsia" w:hAnsiTheme="minorEastAsia" w:eastAsiaTheme="minorEastAsia"/>
          <w:color w:val="000000" w:themeColor="text1"/>
          <w:sz w:val="24"/>
          <w:szCs w:val="21"/>
          <w14:textFill>
            <w14:solidFill>
              <w14:schemeClr w14:val="tx1"/>
            </w14:solidFill>
          </w14:textFill>
        </w:rPr>
        <w:t>成交结果公告。</w:t>
      </w:r>
    </w:p>
    <w:p w14:paraId="06001877">
      <w:pPr>
        <w:spacing w:line="360" w:lineRule="auto"/>
        <w:ind w:firstLine="480" w:firstLineChars="200"/>
        <w:rPr>
          <w:rFonts w:asciiTheme="minorEastAsia" w:hAnsiTheme="minorEastAsia" w:eastAsiaTheme="minorEastAsia"/>
          <w:color w:val="000000" w:themeColor="text1"/>
          <w:sz w:val="24"/>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r>
        <w:rPr>
          <w:rFonts w:hint="eastAsia" w:asciiTheme="minorEastAsia" w:hAnsiTheme="minorEastAsia" w:eastAsiaTheme="minorEastAsia"/>
          <w:color w:val="000000" w:themeColor="text1"/>
          <w:sz w:val="24"/>
          <w:szCs w:val="21"/>
          <w14:textFill>
            <w14:solidFill>
              <w14:schemeClr w14:val="tx1"/>
            </w14:solidFill>
          </w14:textFill>
        </w:rPr>
        <w:t>成交</w:t>
      </w:r>
      <w:r>
        <w:rPr>
          <w:rFonts w:hint="eastAsia" w:cs="仿宋_GB2312" w:asciiTheme="minorEastAsia" w:hAnsiTheme="minorEastAsia" w:eastAsiaTheme="minorEastAsia"/>
          <w:color w:val="000000" w:themeColor="text1"/>
          <w:sz w:val="24"/>
          <w14:textFill>
            <w14:solidFill>
              <w14:schemeClr w14:val="tx1"/>
            </w14:solidFill>
          </w14:textFill>
        </w:rPr>
        <w:t>结果公告内容包括</w:t>
      </w:r>
      <w:r>
        <w:rPr>
          <w:rFonts w:hint="eastAsia" w:cs="宋体" w:asciiTheme="minorEastAsia" w:hAnsiTheme="minorEastAsia" w:eastAsiaTheme="minorEastAsia"/>
          <w:color w:val="000000" w:themeColor="text1"/>
          <w:sz w:val="24"/>
          <w14:textFill>
            <w14:solidFill>
              <w14:schemeClr w14:val="tx1"/>
            </w14:solidFill>
          </w14:textFill>
        </w:rPr>
        <w:t>采购人及其委托的采购代理机构的名称、地址、联系方式，项目名称和项目编号，成交人名称、地址和成交金额，主要成交标的的名称、规格型号、数量、单价、服务要求，</w:t>
      </w:r>
      <w:bookmarkStart w:id="52" w:name="_Hlk101184471"/>
      <w:r>
        <w:rPr>
          <w:rFonts w:hint="eastAsia" w:cs="宋体" w:asciiTheme="minorEastAsia" w:hAnsiTheme="minorEastAsia" w:eastAsiaTheme="minorEastAsia"/>
          <w:color w:val="000000" w:themeColor="text1"/>
          <w:sz w:val="24"/>
          <w14:textFill>
            <w14:solidFill>
              <w14:schemeClr w14:val="tx1"/>
            </w14:solidFill>
          </w14:textFill>
        </w:rPr>
        <w:t>评审专家抽取规则、</w:t>
      </w:r>
      <w:bookmarkEnd w:id="52"/>
      <w:r>
        <w:rPr>
          <w:rFonts w:hint="eastAsia" w:cs="宋体" w:asciiTheme="minorEastAsia" w:hAnsiTheme="minorEastAsia" w:eastAsiaTheme="minorEastAsia"/>
          <w:color w:val="000000" w:themeColor="text1"/>
          <w:sz w:val="24"/>
          <w14:textFill>
            <w14:solidFill>
              <w14:schemeClr w14:val="tx1"/>
            </w14:solidFill>
          </w14:textFill>
        </w:rPr>
        <w:t>未成交情况说明、成交公告期限以及评审专家名单、成交供应商和未成交供应商的</w:t>
      </w:r>
      <w:r>
        <w:rPr>
          <w:rFonts w:hint="eastAsia" w:ascii="宋体" w:hAnsi="宋体" w:cs="宋体"/>
          <w:color w:val="000000" w:themeColor="text1"/>
          <w:sz w:val="24"/>
          <w14:textFill>
            <w14:solidFill>
              <w14:schemeClr w14:val="tx1"/>
            </w14:solidFill>
          </w14:textFill>
        </w:rPr>
        <w:t>评审报价</w:t>
      </w:r>
      <w:r>
        <w:rPr>
          <w:rFonts w:hint="eastAsia" w:cs="宋体" w:asciiTheme="minorEastAsia" w:hAnsiTheme="minorEastAsia" w:eastAsiaTheme="minorEastAsia"/>
          <w:color w:val="000000" w:themeColor="text1"/>
          <w:sz w:val="24"/>
          <w14:textFill>
            <w14:solidFill>
              <w14:schemeClr w14:val="tx1"/>
            </w14:solidFill>
          </w14:textFill>
        </w:rPr>
        <w:t>及排名。</w:t>
      </w:r>
    </w:p>
    <w:p w14:paraId="7DC2B114">
      <w:pPr>
        <w:spacing w:line="360" w:lineRule="auto"/>
        <w:ind w:firstLine="480" w:firstLineChars="200"/>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3.3公告期限为1个工作日。</w:t>
      </w:r>
    </w:p>
    <w:p w14:paraId="00292951">
      <w:pPr>
        <w:snapToGrid w:val="0"/>
        <w:spacing w:line="360" w:lineRule="auto"/>
        <w:jc w:val="center"/>
        <w:rPr>
          <w:rFonts w:cs="仿宋_GB2312" w:asciiTheme="minorEastAsia" w:hAnsiTheme="minorEastAsia" w:eastAsiaTheme="minorEastAsia"/>
          <w:b/>
          <w:color w:val="000000" w:themeColor="text1"/>
          <w:sz w:val="36"/>
          <w:szCs w:val="36"/>
          <w14:textFill>
            <w14:solidFill>
              <w14:schemeClr w14:val="tx1"/>
            </w14:solidFill>
          </w14:textFill>
        </w:rPr>
      </w:pPr>
    </w:p>
    <w:p w14:paraId="696ABEC0">
      <w:pPr>
        <w:snapToGrid w:val="0"/>
        <w:spacing w:line="360" w:lineRule="auto"/>
        <w:jc w:val="center"/>
        <w:outlineLvl w:val="1"/>
        <w:rPr>
          <w:rFonts w:cs="仿宋_GB2312" w:asciiTheme="minorEastAsia" w:hAnsiTheme="minorEastAsia" w:eastAsiaTheme="minorEastAsia"/>
          <w:b/>
          <w:color w:val="000000" w:themeColor="text1"/>
          <w:sz w:val="36"/>
          <w:szCs w:val="36"/>
          <w14:textFill>
            <w14:solidFill>
              <w14:schemeClr w14:val="tx1"/>
            </w14:solidFill>
          </w14:textFill>
        </w:rPr>
      </w:pPr>
      <w:r>
        <w:rPr>
          <w:rFonts w:hint="eastAsia" w:cs="仿宋_GB2312" w:asciiTheme="minorEastAsia" w:hAnsiTheme="minorEastAsia" w:eastAsiaTheme="minorEastAsia"/>
          <w:b/>
          <w:color w:val="000000" w:themeColor="text1"/>
          <w:sz w:val="36"/>
          <w:szCs w:val="36"/>
          <w14:textFill>
            <w14:solidFill>
              <w14:schemeClr w14:val="tx1"/>
            </w14:solidFill>
          </w14:textFill>
        </w:rPr>
        <w:t>十二、合同</w:t>
      </w:r>
    </w:p>
    <w:p w14:paraId="27FB6725">
      <w:pPr>
        <w:tabs>
          <w:tab w:val="left" w:pos="0"/>
        </w:tabs>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1.合同主要条款：</w:t>
      </w:r>
      <w:r>
        <w:rPr>
          <w:rFonts w:hint="eastAsia" w:asciiTheme="minorEastAsia" w:hAnsiTheme="minorEastAsia" w:eastAsiaTheme="minorEastAsia"/>
          <w:color w:val="000000" w:themeColor="text1"/>
          <w:sz w:val="24"/>
          <w14:textFill>
            <w14:solidFill>
              <w14:schemeClr w14:val="tx1"/>
            </w14:solidFill>
          </w14:textFill>
        </w:rPr>
        <w:t>详见“第六部分拟签订的合同文本”。</w:t>
      </w:r>
    </w:p>
    <w:p w14:paraId="7B333921">
      <w:pPr>
        <w:tabs>
          <w:tab w:val="left" w:pos="0"/>
        </w:tabs>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2.合同的签订</w:t>
      </w:r>
    </w:p>
    <w:p w14:paraId="71747AF6">
      <w:pPr>
        <w:widowControl/>
        <w:shd w:val="clear" w:color="auto" w:fill="FFFFFF"/>
        <w:spacing w:line="360" w:lineRule="auto"/>
        <w:ind w:firstLine="480"/>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w:t>
      </w:r>
      <w:r>
        <w:rPr>
          <w:rFonts w:hint="eastAsia" w:ascii="宋体" w:hAnsi="宋体" w:cs="宋体"/>
          <w:color w:val="000000" w:themeColor="text1"/>
          <w:kern w:val="0"/>
          <w:sz w:val="24"/>
          <w14:textFill>
            <w14:solidFill>
              <w14:schemeClr w14:val="tx1"/>
            </w14:solidFill>
          </w14:textFill>
        </w:rPr>
        <w:t>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79AD1E14">
      <w:pPr>
        <w:pStyle w:val="394"/>
        <w:snapToGrid w:val="0"/>
        <w:spacing w:before="0"/>
        <w:ind w:firstLine="480"/>
        <w:rPr>
          <w:rFonts w:cs="宋体" w:asciiTheme="minorEastAsia" w:hAnsiTheme="minorEastAsia" w:eastAsiaTheme="minorEastAsia"/>
          <w:color w:val="000000" w:themeColor="text1"/>
          <w:kern w:val="0"/>
          <w14:textFill>
            <w14:solidFill>
              <w14:schemeClr w14:val="tx1"/>
            </w14:solidFill>
          </w14:textFill>
        </w:rPr>
      </w:pPr>
      <w:r>
        <w:rPr>
          <w:rFonts w:hint="eastAsia" w:cs="宋体" w:asciiTheme="minorEastAsia" w:hAnsiTheme="minorEastAsia" w:eastAsiaTheme="minorEastAsia"/>
          <w:color w:val="000000" w:themeColor="text1"/>
          <w:kern w:val="0"/>
          <w:lang w:val="zh-CN"/>
          <w14:textFill>
            <w14:solidFill>
              <w14:schemeClr w14:val="tx1"/>
            </w14:solidFill>
          </w14:textFill>
        </w:rPr>
        <w:t>2.2成交人按规定的日期、时间、地点，由法定代表人或其授权代表与采购人代表签订合同。如成交人为联合体的，由联合体成员各方法定代表人或其授权代表与采购人代表签订合同。</w:t>
      </w:r>
    </w:p>
    <w:p w14:paraId="67A30289">
      <w:pPr>
        <w:spacing w:line="360" w:lineRule="auto"/>
        <w:ind w:firstLine="465" w:firstLineChars="194"/>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2.3采购人不得向成交供应商提出超出谈判文件以外的任何要求作为签订合同的条件，不得与成交供应商订立背离谈判文件确定的合同文本以及采购标的、规格型号、采购金额、采购数量、技术和服务要求等实质性内容的协议。</w:t>
      </w:r>
    </w:p>
    <w:p w14:paraId="6B3AFF16">
      <w:pPr>
        <w:spacing w:line="360" w:lineRule="auto"/>
        <w:ind w:firstLine="465" w:firstLineChars="194"/>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2.4成交供应商拒绝签订政府采购合同的，采购人可以按照《政府采购非招标采购方式管理办法》第三十六条第二款、第四十九条第二款规定的原则确定其他供应商作为成交供应商并签订政府采购合同，也可以重新开展采购活动。拒绝签订政府采购合同的成交供应商不得参加对该项目重新开展的采购活动。</w:t>
      </w:r>
    </w:p>
    <w:p w14:paraId="6EBDD2A5">
      <w:pPr>
        <w:spacing w:line="360" w:lineRule="auto"/>
        <w:ind w:firstLine="465" w:firstLineChars="194"/>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2.5如签订合同并生效后，供应商无故拒绝或延期，除按照合同条款处理外，列入不良行为记录一次，并给予通报。</w:t>
      </w:r>
    </w:p>
    <w:p w14:paraId="3CFFA43C">
      <w:pPr>
        <w:pStyle w:val="394"/>
        <w:snapToGrid w:val="0"/>
        <w:spacing w:before="0" w:after="120"/>
        <w:ind w:firstLine="480"/>
        <w:rPr>
          <w:rFonts w:cs="仿宋_GB2312" w:asciiTheme="minorEastAsia" w:hAnsiTheme="minorEastAsia" w:eastAsiaTheme="minorEastAsia"/>
          <w:color w:val="000000" w:themeColor="text1"/>
          <w14:textFill>
            <w14:solidFill>
              <w14:schemeClr w14:val="tx1"/>
            </w14:solidFill>
          </w14:textFill>
        </w:rPr>
      </w:pPr>
      <w:r>
        <w:rPr>
          <w:rFonts w:cs="仿宋_GB2312" w:asciiTheme="minorEastAsia" w:hAnsiTheme="minorEastAsia" w:eastAsiaTheme="minorEastAsia"/>
          <w:color w:val="000000" w:themeColor="text1"/>
          <w14:textFill>
            <w14:solidFill>
              <w14:schemeClr w14:val="tx1"/>
            </w14:solidFill>
          </w14:textFill>
        </w:rPr>
        <w:t>2.</w:t>
      </w:r>
      <w:r>
        <w:rPr>
          <w:rFonts w:hint="eastAsia" w:cs="仿宋_GB2312" w:asciiTheme="minorEastAsia" w:hAnsiTheme="minorEastAsia" w:eastAsiaTheme="minorEastAsia"/>
          <w:color w:val="000000" w:themeColor="text1"/>
          <w14:textFill>
            <w14:solidFill>
              <w14:schemeClr w14:val="tx1"/>
            </w14:solidFill>
          </w14:textFill>
        </w:rPr>
        <w:t>6</w:t>
      </w:r>
      <w:r>
        <w:rPr>
          <w:rFonts w:cs="仿宋_GB2312" w:asciiTheme="minorEastAsia" w:hAnsiTheme="minorEastAsia" w:eastAsiaTheme="minorEastAsia"/>
          <w:color w:val="000000" w:themeColor="text1"/>
          <w14:textFill>
            <w14:solidFill>
              <w14:schemeClr w14:val="tx1"/>
            </w14:solidFill>
          </w14:textFill>
        </w:rPr>
        <w:t>采购合同由采购人与</w:t>
      </w:r>
      <w:r>
        <w:rPr>
          <w:rFonts w:hint="eastAsia" w:cs="仿宋_GB2312" w:asciiTheme="minorEastAsia" w:hAnsiTheme="minorEastAsia" w:eastAsiaTheme="minorEastAsia"/>
          <w:color w:val="000000" w:themeColor="text1"/>
          <w14:textFill>
            <w14:solidFill>
              <w14:schemeClr w14:val="tx1"/>
            </w14:solidFill>
          </w14:textFill>
        </w:rPr>
        <w:t>成交</w:t>
      </w:r>
      <w:r>
        <w:rPr>
          <w:rFonts w:cs="仿宋_GB2312" w:asciiTheme="minorEastAsia" w:hAnsiTheme="minorEastAsia" w:eastAsiaTheme="minorEastAsia"/>
          <w:color w:val="000000" w:themeColor="text1"/>
          <w14:textFill>
            <w14:solidFill>
              <w14:schemeClr w14:val="tx1"/>
            </w14:solidFill>
          </w14:textFill>
        </w:rPr>
        <w:t>供应商根据</w:t>
      </w:r>
      <w:r>
        <w:rPr>
          <w:rFonts w:hint="eastAsia" w:cs="仿宋_GB2312" w:asciiTheme="minorEastAsia" w:hAnsiTheme="minorEastAsia" w:eastAsiaTheme="minorEastAsia"/>
          <w:color w:val="000000" w:themeColor="text1"/>
          <w14:textFill>
            <w14:solidFill>
              <w14:schemeClr w14:val="tx1"/>
            </w14:solidFill>
          </w14:textFill>
        </w:rPr>
        <w:t>谈判文件、响应文件等内容通过政府采购电子交易平台在线签订，自动备案。</w:t>
      </w:r>
    </w:p>
    <w:p w14:paraId="5095035A">
      <w:pPr>
        <w:pStyle w:val="394"/>
        <w:snapToGrid w:val="0"/>
        <w:spacing w:before="0"/>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2.7政采贷</w:t>
      </w:r>
    </w:p>
    <w:p w14:paraId="4159A8F6">
      <w:pPr>
        <w:snapToGri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政府采购合同信用融资（以下简称“政采贷”），是指金融机构以政府采购中小微企业信用审查和政府采购信誉为基础，按优于一般企业的贷款程序和利率，依托政府采购合同或信用评估，直接向申请贷款的中小微企业发放无财产抵押贷款，或由北海市小微企业融资担保有限公司提供贷款担保的一种融资模式。办理的基本流程如下：</w:t>
      </w:r>
    </w:p>
    <w:p w14:paraId="1898442F">
      <w:pPr>
        <w:snapToGri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一）融资申请。有融资需求的供应商取得《成交通知书》后，在签订采购合同前，向贷款金融机构递交融资申请表。成交供应商可以根据贷款需求等实际情况选择是否需要北海市小微企业融资担保有限公司提供担保增信，如需要提供担保增信则同时向北海市小微企业融资担保有限公司递交融资申请表。</w:t>
      </w:r>
    </w:p>
    <w:p w14:paraId="74E4BBD9">
      <w:pPr>
        <w:snapToGri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二）资料审查。贷款金融机构查看有融资需求供应商有关资料，进行贷前独立评审，决定是否提供融资或融资担保。双方达成融资意向后，确定融资方案和回款账户，供应商与采购单位签订《政府采购合同》，并将金融机构监管账户设定为合同收款账户。其中，需北海市小微企业融资担保有限公司提供担保增信的，还需北海市小微企业融资担保有限公司进行保前独立评审。</w:t>
      </w:r>
    </w:p>
    <w:p w14:paraId="4D4822A0">
      <w:pPr>
        <w:snapToGri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三）签订贷款协议。无需北海市小微企业融资担保有限公司提供担保增信的，贷款金融机构查看采购合同信息，确认账户无误后，与供应商签订贷款协议。需要北海市小微企业融资担保有限公司提供担保增信的，由其与贷款金融机构查看采购合同信息，确认账户无误后，贷款金融机构与供应商签订贷款协议、北海市小微企业融资担保有限公司与供应商签订委托担保合同。</w:t>
      </w:r>
    </w:p>
    <w:p w14:paraId="54914A82">
      <w:pPr>
        <w:snapToGri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（四）贷款发放。贷款金融机构根据贷款协议向供应商发放贷款。</w:t>
      </w:r>
    </w:p>
    <w:p w14:paraId="39FC7821">
      <w:pPr>
        <w:snapToGri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（五）按期还款。供应商获得贷款后应自觉履行政府采购合同，合同履行完毕后，采购单位根据合同约定时间和账户信息，严格按照财政资金管理的相关规定，及时将资金支付到采购合同收款账户。</w:t>
      </w:r>
    </w:p>
    <w:p w14:paraId="0C2B3437">
      <w:pPr>
        <w:snapToGri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（六）业务终止。贷款偿清后，贷款金融机构或北海市小微企业融资担保有限公司及时办理应收账款质押注销登记，业务终止。</w:t>
      </w:r>
    </w:p>
    <w:p w14:paraId="4155D7F8">
      <w:pPr>
        <w:snapToGri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注：相关合作银行的具体操作流程详见北海市政府采购中心首页“政采贷”板块。</w:t>
      </w:r>
    </w:p>
    <w:p w14:paraId="7250A3B8">
      <w:pPr>
        <w:pStyle w:val="633"/>
        <w:rPr>
          <w:color w:val="000000" w:themeColor="text1"/>
          <w14:textFill>
            <w14:solidFill>
              <w14:schemeClr w14:val="tx1"/>
            </w14:solidFill>
          </w14:textFill>
        </w:rPr>
      </w:pPr>
      <w:r>
        <w:rPr>
          <w:rFonts w:hint="eastAsia" w:cs="宋体"/>
          <w:color w:val="000000" w:themeColor="text1"/>
          <w14:textFill>
            <w14:solidFill>
              <w14:schemeClr w14:val="tx1"/>
            </w14:solidFill>
          </w14:textFill>
        </w:rPr>
        <w:t>对于列入《政府采购信用白名单》的供应商，在获取“政采贷”流水贷产品时给予更高的授信额度，在申请“政采贷”合同贷产品时，可享受较低的贷款利率，同时信用白名单供应商获得信贷时长进一步缩短。</w:t>
      </w:r>
    </w:p>
    <w:p w14:paraId="0CEA4ABA">
      <w:pPr>
        <w:autoSpaceDE w:val="0"/>
        <w:autoSpaceDN w:val="0"/>
        <w:adjustRightInd/>
        <w:snapToGrid w:val="0"/>
        <w:spacing w:line="360" w:lineRule="auto"/>
        <w:ind w:firstLine="480" w:firstLineChars="200"/>
        <w:textAlignment w:val="bottom"/>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供应商成交后可在“广西政府采购云”平台申请政采贷：操作路径：登录广西政府采购云平台-金融服务中心-【融资服务】，可在热门申请中选择产品直接申请。详见如下：</w:t>
      </w:r>
    </w:p>
    <w:p w14:paraId="1D2CB798">
      <w:pPr>
        <w:snapToGrid w:val="0"/>
        <w:spacing w:line="360" w:lineRule="auto"/>
        <w:ind w:firstLine="482"/>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1.有贷款需求的供应商可以访问“广西政府采购云平台-金融服务-融资服务”栏目办理有关业务（链接：</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"https://jinrong.gcy.zfcg.gxzf.gov.cn/finance/loan/gx" </w:instrText>
      </w:r>
      <w:r>
        <w:rPr>
          <w:color w:val="000000" w:themeColor="text1"/>
          <w14:textFill>
            <w14:solidFill>
              <w14:schemeClr w14:val="tx1"/>
            </w14:solidFill>
          </w14:textFill>
        </w:rPr>
        <w:fldChar w:fldCharType="separate"/>
      </w:r>
      <w:r>
        <w:rPr>
          <w:rFonts w:ascii="宋体" w:hAnsi="宋体"/>
          <w:color w:val="000000" w:themeColor="text1"/>
          <w:kern w:val="0"/>
          <w:sz w:val="24"/>
          <w:szCs w:val="20"/>
          <w14:textFill>
            <w14:solidFill>
              <w14:schemeClr w14:val="tx1"/>
            </w14:solidFill>
          </w14:textFill>
        </w:rPr>
        <w:t>https://jinrong.gcy.zfcg.gxzf.gov.cn/finance/loan/gx</w:t>
      </w:r>
      <w:r>
        <w:rPr>
          <w:rFonts w:ascii="宋体" w:hAnsi="宋体"/>
          <w:color w:val="000000" w:themeColor="text1"/>
          <w:kern w:val="0"/>
          <w:sz w:val="24"/>
          <w:szCs w:val="20"/>
          <w14:textFill>
            <w14:solidFill>
              <w14:schemeClr w14:val="tx1"/>
            </w14:solidFill>
          </w14:textFill>
        </w:rPr>
        <w:fldChar w:fldCharType="end"/>
      </w:r>
      <w:r>
        <w:rPr>
          <w:rFonts w:hint="eastAsia" w:ascii="宋体" w:hAnsi="宋体"/>
          <w:color w:val="000000" w:themeColor="text1"/>
          <w:kern w:val="0"/>
          <w:sz w:val="24"/>
          <w:szCs w:val="20"/>
          <w14:textFill>
            <w14:solidFill>
              <w14:schemeClr w14:val="tx1"/>
            </w14:solidFill>
          </w14:textFill>
        </w:rPr>
        <w:t>）</w:t>
      </w:r>
    </w:p>
    <w:p w14:paraId="68297943">
      <w:pPr>
        <w:snapToGrid w:val="0"/>
        <w:spacing w:line="360" w:lineRule="auto"/>
        <w:ind w:firstLine="482"/>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2.合作银行咨询办理</w:t>
      </w:r>
    </w:p>
    <w:tbl>
      <w:tblPr>
        <w:tblStyle w:val="6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701"/>
        <w:gridCol w:w="993"/>
        <w:gridCol w:w="850"/>
        <w:gridCol w:w="3366"/>
      </w:tblGrid>
      <w:tr w14:paraId="51AC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043C07BD">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银行名称</w:t>
            </w:r>
          </w:p>
        </w:tc>
        <w:tc>
          <w:tcPr>
            <w:tcW w:w="1134" w:type="dxa"/>
            <w:vAlign w:val="center"/>
          </w:tcPr>
          <w:p w14:paraId="468E04A3">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联系电话</w:t>
            </w:r>
          </w:p>
        </w:tc>
        <w:tc>
          <w:tcPr>
            <w:tcW w:w="1701" w:type="dxa"/>
            <w:vAlign w:val="center"/>
          </w:tcPr>
          <w:p w14:paraId="61C74A2E">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最高授信金额</w:t>
            </w:r>
          </w:p>
        </w:tc>
        <w:tc>
          <w:tcPr>
            <w:tcW w:w="993" w:type="dxa"/>
            <w:vAlign w:val="center"/>
          </w:tcPr>
          <w:p w14:paraId="010E4C8A">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最长授信期限</w:t>
            </w:r>
          </w:p>
        </w:tc>
        <w:tc>
          <w:tcPr>
            <w:tcW w:w="850" w:type="dxa"/>
            <w:vAlign w:val="center"/>
          </w:tcPr>
          <w:p w14:paraId="1721C6BE">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最低利率</w:t>
            </w:r>
          </w:p>
        </w:tc>
        <w:tc>
          <w:tcPr>
            <w:tcW w:w="3366" w:type="dxa"/>
            <w:vAlign w:val="center"/>
          </w:tcPr>
          <w:p w14:paraId="27AE2D44">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流程简介</w:t>
            </w:r>
          </w:p>
        </w:tc>
      </w:tr>
      <w:tr w14:paraId="40DB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76E838C7">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建设银行</w:t>
            </w:r>
          </w:p>
        </w:tc>
        <w:tc>
          <w:tcPr>
            <w:tcW w:w="1134" w:type="dxa"/>
            <w:vAlign w:val="center"/>
          </w:tcPr>
          <w:p w14:paraId="06291C84">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13077729988</w:t>
            </w:r>
          </w:p>
        </w:tc>
        <w:tc>
          <w:tcPr>
            <w:tcW w:w="1701" w:type="dxa"/>
            <w:vAlign w:val="center"/>
          </w:tcPr>
          <w:p w14:paraId="079DD25B">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最高3千万</w:t>
            </w:r>
          </w:p>
        </w:tc>
        <w:tc>
          <w:tcPr>
            <w:tcW w:w="993" w:type="dxa"/>
            <w:vAlign w:val="center"/>
          </w:tcPr>
          <w:p w14:paraId="6F300634">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1年</w:t>
            </w:r>
          </w:p>
        </w:tc>
        <w:tc>
          <w:tcPr>
            <w:tcW w:w="850" w:type="dxa"/>
            <w:vAlign w:val="center"/>
          </w:tcPr>
          <w:p w14:paraId="3D53C34D">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4%</w:t>
            </w:r>
          </w:p>
        </w:tc>
        <w:tc>
          <w:tcPr>
            <w:tcW w:w="3366" w:type="dxa"/>
            <w:vAlign w:val="center"/>
          </w:tcPr>
          <w:p w14:paraId="642AC893">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开设账号，线下提供申请材料，进入贷款审批流程，贷款审批通过后可自主用款，银行官方网银可自主还款。</w:t>
            </w:r>
          </w:p>
        </w:tc>
      </w:tr>
      <w:tr w14:paraId="3A0A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3AE7C511">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中国银行</w:t>
            </w:r>
          </w:p>
        </w:tc>
        <w:tc>
          <w:tcPr>
            <w:tcW w:w="1134" w:type="dxa"/>
            <w:vAlign w:val="center"/>
          </w:tcPr>
          <w:p w14:paraId="67528996">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0779-3997084</w:t>
            </w:r>
          </w:p>
        </w:tc>
        <w:tc>
          <w:tcPr>
            <w:tcW w:w="1701" w:type="dxa"/>
            <w:vAlign w:val="center"/>
          </w:tcPr>
          <w:p w14:paraId="5258F5FA">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最高1千万</w:t>
            </w:r>
          </w:p>
        </w:tc>
        <w:tc>
          <w:tcPr>
            <w:tcW w:w="993" w:type="dxa"/>
            <w:vAlign w:val="center"/>
          </w:tcPr>
          <w:p w14:paraId="27245131">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3年</w:t>
            </w:r>
          </w:p>
        </w:tc>
        <w:tc>
          <w:tcPr>
            <w:tcW w:w="850" w:type="dxa"/>
            <w:vAlign w:val="center"/>
          </w:tcPr>
          <w:p w14:paraId="3572603C">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1.93%</w:t>
            </w:r>
          </w:p>
        </w:tc>
        <w:tc>
          <w:tcPr>
            <w:tcW w:w="3366" w:type="dxa"/>
            <w:vAlign w:val="center"/>
          </w:tcPr>
          <w:p w14:paraId="74BD6829">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在银行开户，线上申请，上传所需材料，等待审批，审批通过后可直接在手机银行提款。</w:t>
            </w:r>
          </w:p>
        </w:tc>
      </w:tr>
      <w:tr w14:paraId="123D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623D7E3D">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兴业银行</w:t>
            </w:r>
          </w:p>
        </w:tc>
        <w:tc>
          <w:tcPr>
            <w:tcW w:w="1134" w:type="dxa"/>
            <w:vAlign w:val="center"/>
          </w:tcPr>
          <w:p w14:paraId="69D5E03F">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0779-3158330</w:t>
            </w:r>
          </w:p>
        </w:tc>
        <w:tc>
          <w:tcPr>
            <w:tcW w:w="1701" w:type="dxa"/>
            <w:vAlign w:val="center"/>
          </w:tcPr>
          <w:p w14:paraId="5B78D7D9">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最高1千万（单笔提款金额达合同金额70%）</w:t>
            </w:r>
          </w:p>
        </w:tc>
        <w:tc>
          <w:tcPr>
            <w:tcW w:w="993" w:type="dxa"/>
            <w:vAlign w:val="center"/>
          </w:tcPr>
          <w:p w14:paraId="54608114">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1年</w:t>
            </w:r>
          </w:p>
        </w:tc>
        <w:tc>
          <w:tcPr>
            <w:tcW w:w="850" w:type="dxa"/>
            <w:vAlign w:val="center"/>
          </w:tcPr>
          <w:p w14:paraId="6B17BEF5">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3.70%</w:t>
            </w:r>
          </w:p>
        </w:tc>
        <w:tc>
          <w:tcPr>
            <w:tcW w:w="3366" w:type="dxa"/>
            <w:vAlign w:val="center"/>
          </w:tcPr>
          <w:p w14:paraId="7A6482A0">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全流程线上，初次申请开立账户，提供营业执照、采购合同、信用材料等，申请复审，签订合同，提交单笔贷款使用需求，贷款到账后受托使用。</w:t>
            </w:r>
          </w:p>
        </w:tc>
      </w:tr>
      <w:tr w14:paraId="17C5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2768D331">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工商银行</w:t>
            </w:r>
          </w:p>
        </w:tc>
        <w:tc>
          <w:tcPr>
            <w:tcW w:w="1134" w:type="dxa"/>
            <w:vAlign w:val="center"/>
          </w:tcPr>
          <w:p w14:paraId="394DDB8C">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0779-3050645</w:t>
            </w:r>
          </w:p>
        </w:tc>
        <w:tc>
          <w:tcPr>
            <w:tcW w:w="1701" w:type="dxa"/>
            <w:vAlign w:val="center"/>
          </w:tcPr>
          <w:p w14:paraId="56DC48F5">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最高1千万且不超过合同金额70%</w:t>
            </w:r>
          </w:p>
        </w:tc>
        <w:tc>
          <w:tcPr>
            <w:tcW w:w="993" w:type="dxa"/>
            <w:vAlign w:val="center"/>
          </w:tcPr>
          <w:p w14:paraId="29A71B3C">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货物类1年</w:t>
            </w:r>
          </w:p>
          <w:p w14:paraId="4EF6538F">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服务类3年</w:t>
            </w:r>
          </w:p>
          <w:p w14:paraId="4FF18F29">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工程类5年</w:t>
            </w:r>
          </w:p>
        </w:tc>
        <w:tc>
          <w:tcPr>
            <w:tcW w:w="850" w:type="dxa"/>
            <w:vAlign w:val="center"/>
          </w:tcPr>
          <w:p w14:paraId="0EDD5CA5">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3.45%</w:t>
            </w:r>
          </w:p>
        </w:tc>
        <w:tc>
          <w:tcPr>
            <w:tcW w:w="3366" w:type="dxa"/>
            <w:vAlign w:val="center"/>
          </w:tcPr>
          <w:p w14:paraId="68D2A4EA">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为中征系统白名单企业，提供相关要求材料，内部审批后放款自主借还。</w:t>
            </w:r>
          </w:p>
        </w:tc>
      </w:tr>
      <w:tr w14:paraId="2CB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6070E337">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国民村镇银行</w:t>
            </w:r>
          </w:p>
        </w:tc>
        <w:tc>
          <w:tcPr>
            <w:tcW w:w="1134" w:type="dxa"/>
            <w:vAlign w:val="center"/>
          </w:tcPr>
          <w:p w14:paraId="1EAFC29B">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0779-2668801</w:t>
            </w:r>
          </w:p>
        </w:tc>
        <w:tc>
          <w:tcPr>
            <w:tcW w:w="1701" w:type="dxa"/>
            <w:vAlign w:val="center"/>
          </w:tcPr>
          <w:p w14:paraId="1B0107FE">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最高500万</w:t>
            </w:r>
          </w:p>
        </w:tc>
        <w:tc>
          <w:tcPr>
            <w:tcW w:w="993" w:type="dxa"/>
            <w:vAlign w:val="center"/>
          </w:tcPr>
          <w:p w14:paraId="10943C80">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5年</w:t>
            </w:r>
          </w:p>
        </w:tc>
        <w:tc>
          <w:tcPr>
            <w:tcW w:w="850" w:type="dxa"/>
            <w:vAlign w:val="center"/>
          </w:tcPr>
          <w:p w14:paraId="3719EB7D">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2.80%</w:t>
            </w:r>
          </w:p>
        </w:tc>
        <w:tc>
          <w:tcPr>
            <w:tcW w:w="3366" w:type="dxa"/>
            <w:vAlign w:val="center"/>
          </w:tcPr>
          <w:p w14:paraId="6B548257">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银行开户，线下申请并提供材料，信用良好企业最快1天获批即可提款</w:t>
            </w:r>
          </w:p>
        </w:tc>
      </w:tr>
      <w:tr w14:paraId="2D15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70CAD7BE">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桂林银行</w:t>
            </w:r>
          </w:p>
        </w:tc>
        <w:tc>
          <w:tcPr>
            <w:tcW w:w="1134" w:type="dxa"/>
            <w:vAlign w:val="center"/>
          </w:tcPr>
          <w:p w14:paraId="4D230D9C">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18577993959</w:t>
            </w:r>
          </w:p>
        </w:tc>
        <w:tc>
          <w:tcPr>
            <w:tcW w:w="1701" w:type="dxa"/>
            <w:vAlign w:val="center"/>
          </w:tcPr>
          <w:p w14:paraId="448C4042">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最高1千万</w:t>
            </w:r>
          </w:p>
        </w:tc>
        <w:tc>
          <w:tcPr>
            <w:tcW w:w="993" w:type="dxa"/>
            <w:vAlign w:val="center"/>
          </w:tcPr>
          <w:p w14:paraId="55D11E37">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1年</w:t>
            </w:r>
          </w:p>
        </w:tc>
        <w:tc>
          <w:tcPr>
            <w:tcW w:w="850" w:type="dxa"/>
            <w:vAlign w:val="center"/>
          </w:tcPr>
          <w:p w14:paraId="587B47F7">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3.45%</w:t>
            </w:r>
          </w:p>
        </w:tc>
        <w:tc>
          <w:tcPr>
            <w:tcW w:w="3366" w:type="dxa"/>
            <w:vAlign w:val="center"/>
          </w:tcPr>
          <w:p w14:paraId="168AF39E">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线下申请，材料齐全最快1周内即可放款。</w:t>
            </w:r>
          </w:p>
        </w:tc>
      </w:tr>
      <w:tr w14:paraId="79EC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42B4205F">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中小微商务服务公司</w:t>
            </w:r>
          </w:p>
        </w:tc>
        <w:tc>
          <w:tcPr>
            <w:tcW w:w="1134" w:type="dxa"/>
            <w:vAlign w:val="center"/>
          </w:tcPr>
          <w:p w14:paraId="6488D98C">
            <w:pPr>
              <w:snapToGrid w:val="0"/>
              <w:spacing w:line="360" w:lineRule="auto"/>
              <w:jc w:val="center"/>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19907799988</w:t>
            </w:r>
          </w:p>
        </w:tc>
        <w:tc>
          <w:tcPr>
            <w:tcW w:w="1701" w:type="dxa"/>
            <w:vAlign w:val="center"/>
          </w:tcPr>
          <w:p w14:paraId="047A6FCA">
            <w:pPr>
              <w:snapToGrid w:val="0"/>
              <w:spacing w:line="360" w:lineRule="auto"/>
              <w:jc w:val="left"/>
              <w:rPr>
                <w:rFonts w:ascii="宋体" w:hAnsi="宋体"/>
                <w:color w:val="000000" w:themeColor="text1"/>
                <w:kern w:val="0"/>
                <w:sz w:val="24"/>
                <w:szCs w:val="20"/>
                <w14:textFill>
                  <w14:solidFill>
                    <w14:schemeClr w14:val="tx1"/>
                  </w14:solidFill>
                </w14:textFill>
              </w:rPr>
            </w:pPr>
          </w:p>
        </w:tc>
        <w:tc>
          <w:tcPr>
            <w:tcW w:w="993" w:type="dxa"/>
            <w:vAlign w:val="center"/>
          </w:tcPr>
          <w:p w14:paraId="6843DEC1">
            <w:pPr>
              <w:snapToGrid w:val="0"/>
              <w:spacing w:line="360" w:lineRule="auto"/>
              <w:jc w:val="center"/>
              <w:rPr>
                <w:rFonts w:ascii="宋体" w:hAnsi="宋体"/>
                <w:color w:val="000000" w:themeColor="text1"/>
                <w:kern w:val="0"/>
                <w:sz w:val="24"/>
                <w:szCs w:val="20"/>
                <w14:textFill>
                  <w14:solidFill>
                    <w14:schemeClr w14:val="tx1"/>
                  </w14:solidFill>
                </w14:textFill>
              </w:rPr>
            </w:pPr>
          </w:p>
        </w:tc>
        <w:tc>
          <w:tcPr>
            <w:tcW w:w="850" w:type="dxa"/>
            <w:vAlign w:val="center"/>
          </w:tcPr>
          <w:p w14:paraId="68E93548">
            <w:pPr>
              <w:snapToGrid w:val="0"/>
              <w:spacing w:line="360" w:lineRule="auto"/>
              <w:jc w:val="center"/>
              <w:rPr>
                <w:rFonts w:ascii="宋体" w:hAnsi="宋体"/>
                <w:color w:val="000000" w:themeColor="text1"/>
                <w:kern w:val="0"/>
                <w:sz w:val="24"/>
                <w:szCs w:val="20"/>
                <w14:textFill>
                  <w14:solidFill>
                    <w14:schemeClr w14:val="tx1"/>
                  </w14:solidFill>
                </w14:textFill>
              </w:rPr>
            </w:pPr>
          </w:p>
        </w:tc>
        <w:tc>
          <w:tcPr>
            <w:tcW w:w="3366" w:type="dxa"/>
            <w:vAlign w:val="center"/>
          </w:tcPr>
          <w:p w14:paraId="2134D3F6">
            <w:pPr>
              <w:snapToGrid w:val="0"/>
              <w:spacing w:line="360" w:lineRule="auto"/>
              <w:jc w:val="left"/>
              <w:rPr>
                <w:rFonts w:ascii="宋体" w:hAnsi="宋体"/>
                <w:color w:val="000000" w:themeColor="text1"/>
                <w:kern w:val="0"/>
                <w:sz w:val="24"/>
                <w:szCs w:val="20"/>
                <w14:textFill>
                  <w14:solidFill>
                    <w14:schemeClr w14:val="tx1"/>
                  </w14:solidFill>
                </w14:textFill>
              </w:rPr>
            </w:pPr>
            <w:r>
              <w:rPr>
                <w:rFonts w:hint="eastAsia" w:ascii="宋体" w:hAnsi="宋体"/>
                <w:color w:val="000000" w:themeColor="text1"/>
                <w:kern w:val="0"/>
                <w:sz w:val="24"/>
                <w:szCs w:val="20"/>
                <w14:textFill>
                  <w14:solidFill>
                    <w14:schemeClr w14:val="tx1"/>
                  </w14:solidFill>
                </w14:textFill>
              </w:rPr>
              <w:t>具体业务可电话咨询。</w:t>
            </w:r>
          </w:p>
        </w:tc>
      </w:tr>
    </w:tbl>
    <w:p w14:paraId="6473CF7A">
      <w:pPr>
        <w:pStyle w:val="633"/>
        <w:rPr>
          <w:color w:val="000000" w:themeColor="text1"/>
          <w14:textFill>
            <w14:solidFill>
              <w14:schemeClr w14:val="tx1"/>
            </w14:solidFill>
          </w14:textFill>
        </w:rPr>
      </w:pPr>
      <w:r>
        <w:rPr>
          <w:rFonts w:hint="eastAsia"/>
          <w:color w:val="000000" w:themeColor="text1"/>
          <w14:textFill>
            <w14:solidFill>
              <w14:schemeClr w14:val="tx1"/>
            </w14:solidFill>
          </w14:textFill>
        </w:rPr>
        <w:t>注：表中联系电话、授信金额、授信期限、最低利率等信息可能动态更新，仅供参考，具体以办理时相关银行公布的为准。</w:t>
      </w:r>
    </w:p>
    <w:p w14:paraId="09C5C7C3">
      <w:pPr>
        <w:tabs>
          <w:tab w:val="left" w:pos="0"/>
        </w:tabs>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3．履约保证金</w:t>
      </w:r>
    </w:p>
    <w:p w14:paraId="2293E291">
      <w:pPr>
        <w:tabs>
          <w:tab w:val="left" w:pos="0"/>
        </w:tabs>
        <w:spacing w:line="360" w:lineRule="auto"/>
        <w:ind w:firstLine="48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26.1拟签订的合同文本要求成交供应商提交履约保证金的，供应商应当以支票、汇票、本票或者金融机构、担保机构出具的保函等非现金形式提交</w:t>
      </w:r>
      <w:r>
        <w:rPr>
          <w:rFonts w:hint="eastAsia" w:ascii="宋体" w:hAnsi="宋体" w:cs="宋体"/>
          <w:color w:val="000000" w:themeColor="text1"/>
          <w:sz w:val="24"/>
          <w14:textFill>
            <w14:solidFill>
              <w14:schemeClr w14:val="tx1"/>
            </w14:solidFill>
          </w14:textFill>
        </w:rPr>
        <w:t>。履约保证金数额不得超过政府采购合同金额的5%；加大对中小企业发展的扶持力度，对中小企业收取的履约保证金数额不得超过政府采购合同金额的2%。</w:t>
      </w:r>
      <w:r>
        <w:rPr>
          <w:rFonts w:hint="eastAsia" w:ascii="宋体" w:hAnsi="宋体" w:cs="宋体"/>
          <w:color w:val="000000" w:themeColor="text1"/>
          <w:kern w:val="0"/>
          <w:sz w:val="24"/>
          <w14:textFill>
            <w14:solidFill>
              <w14:schemeClr w14:val="tx1"/>
            </w14:solidFill>
          </w14:textFill>
        </w:rPr>
        <w:t>成交</w:t>
      </w:r>
      <w:r>
        <w:rPr>
          <w:rFonts w:hint="eastAsia" w:ascii="宋体" w:hAnsi="宋体" w:cs="宋体"/>
          <w:color w:val="000000" w:themeColor="text1"/>
          <w:sz w:val="24"/>
          <w14:textFill>
            <w14:solidFill>
              <w14:schemeClr w14:val="tx1"/>
            </w14:solidFill>
          </w14:textFill>
        </w:rPr>
        <w:t>供应商的谈判保证金可转为履约保证金。鼓励根据项目特点、供应商诚信等因素免收履约保证金或降低缴纳比例，对于需要收取保证金的政府采购项目，政府采购信用白名单供应商可以免于缴纳保证金，降低信用白名单供应商参与政府采购活动成本。鼓励和支持供应商以银行、保险公司出具的保函形式提供履约保证金。采购人不得拒收履约保函，项目验收结束后应及时退还，</w:t>
      </w:r>
      <w:r>
        <w:rPr>
          <w:rFonts w:ascii="宋体" w:hAnsi="宋体" w:cs="宋体"/>
          <w:color w:val="000000" w:themeColor="text1"/>
          <w:sz w:val="24"/>
          <w14:textFill>
            <w14:solidFill>
              <w14:schemeClr w14:val="tx1"/>
            </w14:solidFill>
          </w14:textFill>
        </w:rPr>
        <w:t>延迟退还的，应当按照合同约定和法律规定承担相应的赔偿责任</w:t>
      </w:r>
      <w:r>
        <w:rPr>
          <w:rFonts w:hint="eastAsia" w:ascii="宋体" w:hAnsi="宋体" w:cs="宋体"/>
          <w:color w:val="000000" w:themeColor="text1"/>
          <w:sz w:val="24"/>
          <w14:textFill>
            <w14:solidFill>
              <w14:schemeClr w14:val="tx1"/>
            </w14:solidFill>
          </w14:textFill>
        </w:rPr>
        <w:t>。</w:t>
      </w:r>
    </w:p>
    <w:p w14:paraId="2018AB6B">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14:textFill>
            <w14:solidFill>
              <w14:schemeClr w14:val="tx1"/>
            </w14:solidFill>
          </w14:textFill>
        </w:rPr>
        <w:t>履约保证金</w:t>
      </w:r>
      <w:r>
        <w:rPr>
          <w:rFonts w:hint="eastAsia" w:cs="宋体"/>
          <w:color w:val="000000" w:themeColor="text1"/>
          <w:kern w:val="2"/>
          <w:szCs w:val="24"/>
          <w14:textFill>
            <w14:solidFill>
              <w14:schemeClr w14:val="tx1"/>
            </w14:solidFill>
          </w14:textFill>
        </w:rPr>
        <w:t>收取银行账户</w:t>
      </w:r>
    </w:p>
    <w:p w14:paraId="78265007">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 xml:space="preserve">开户名称： </w:t>
      </w:r>
    </w:p>
    <w:p w14:paraId="08568AEB">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 xml:space="preserve">开户银行： </w:t>
      </w:r>
    </w:p>
    <w:p w14:paraId="45ED3C38">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银行账号：</w:t>
      </w:r>
    </w:p>
    <w:p w14:paraId="46358059">
      <w:pPr>
        <w:pStyle w:val="633"/>
        <w:ind w:firstLine="480" w:firstLineChars="20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26.2积极推广电子保函，支持供应商使用电子保函替代保证金。供应商可登录广西政府采购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广西政府采购云平台金融专线400-903-9583。</w:t>
      </w:r>
    </w:p>
    <w:p w14:paraId="41D019DE">
      <w:pPr>
        <w:pStyle w:val="633"/>
        <w:rPr>
          <w:color w:val="000000" w:themeColor="text1"/>
          <w14:textFill>
            <w14:solidFill>
              <w14:schemeClr w14:val="tx1"/>
            </w14:solidFill>
          </w14:textFill>
        </w:rPr>
      </w:pPr>
      <w:r>
        <w:rPr>
          <w:rFonts w:hint="eastAsia"/>
          <w:color w:val="000000" w:themeColor="text1"/>
          <w14:textFill>
            <w14:solidFill>
              <w14:schemeClr w14:val="tx1"/>
            </w14:solidFill>
          </w14:textFill>
        </w:rPr>
        <w:t>26.3履约保证金的退还。验收合格的政府采购项目，采购人应当按照合同约定的退还方式，在5个工作日内办理履约保证金退还手续。</w:t>
      </w:r>
    </w:p>
    <w:p w14:paraId="7D5DE527">
      <w:pPr>
        <w:pStyle w:val="633"/>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预付款</w:t>
      </w:r>
    </w:p>
    <w:p w14:paraId="049D1F27">
      <w:pPr>
        <w:adjustRightInd/>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采购单位应当在政府采购合同中约定预付款，对中小企业合同预付款比例原则上不低于合同金额的3</w:t>
      </w:r>
      <w:r>
        <w:rPr>
          <w:rFonts w:ascii="宋体" w:hAnsi="宋体"/>
          <w:color w:val="000000" w:themeColor="text1"/>
          <w:sz w:val="24"/>
          <w14:textFill>
            <w14:solidFill>
              <w14:schemeClr w14:val="tx1"/>
            </w14:solidFill>
          </w14:textFill>
        </w:rPr>
        <w:t>0％</w:t>
      </w:r>
      <w:r>
        <w:rPr>
          <w:rFonts w:hint="eastAsia" w:ascii="宋体" w:hAnsi="宋体"/>
          <w:color w:val="000000" w:themeColor="text1"/>
          <w:sz w:val="24"/>
          <w14:textFill>
            <w14:solidFill>
              <w14:schemeClr w14:val="tx1"/>
            </w14:solidFill>
          </w14:textFill>
        </w:rPr>
        <w:t>，不高于合同金额的5</w:t>
      </w:r>
      <w:r>
        <w:rPr>
          <w:rFonts w:ascii="宋体" w:hAnsi="宋体"/>
          <w:color w:val="000000" w:themeColor="text1"/>
          <w:sz w:val="24"/>
          <w14:textFill>
            <w14:solidFill>
              <w14:schemeClr w14:val="tx1"/>
            </w14:solidFill>
          </w14:textFill>
        </w:rPr>
        <w:t>0%；项目分年安排预算的，每年预付款比例</w:t>
      </w:r>
      <w:r>
        <w:rPr>
          <w:rFonts w:hint="eastAsia" w:ascii="宋体" w:hAnsi="宋体"/>
          <w:color w:val="000000" w:themeColor="text1"/>
          <w:sz w:val="24"/>
          <w14:textFill>
            <w14:solidFill>
              <w14:schemeClr w14:val="tx1"/>
            </w14:solidFill>
          </w14:textFill>
        </w:rPr>
        <w:t>不低于</w:t>
      </w:r>
      <w:r>
        <w:rPr>
          <w:rFonts w:ascii="宋体" w:hAnsi="宋体"/>
          <w:color w:val="000000" w:themeColor="text1"/>
          <w:sz w:val="24"/>
          <w14:textFill>
            <w14:solidFill>
              <w14:schemeClr w14:val="tx1"/>
            </w14:solidFill>
          </w14:textFill>
        </w:rPr>
        <w:t>项目年度计划支付资金额的</w:t>
      </w: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0％</w:t>
      </w:r>
      <w:r>
        <w:rPr>
          <w:rFonts w:hint="eastAsia" w:ascii="宋体" w:hAnsi="宋体"/>
          <w:color w:val="000000" w:themeColor="text1"/>
          <w:sz w:val="24"/>
          <w14:textFill>
            <w14:solidFill>
              <w14:schemeClr w14:val="tx1"/>
            </w14:solidFill>
          </w14:textFill>
        </w:rPr>
        <w:t>，不高于合同金额的5</w:t>
      </w:r>
      <w:r>
        <w:rPr>
          <w:rFonts w:ascii="宋体" w:hAnsi="宋体"/>
          <w:color w:val="000000" w:themeColor="text1"/>
          <w:sz w:val="24"/>
          <w14:textFill>
            <w14:solidFill>
              <w14:schemeClr w14:val="tx1"/>
            </w14:solidFill>
          </w14:textFill>
        </w:rPr>
        <w:t>0%；采购项目实施以人工投入为主的，</w:t>
      </w:r>
      <w:r>
        <w:rPr>
          <w:rFonts w:hint="eastAsia" w:ascii="宋体" w:hAnsi="宋体"/>
          <w:color w:val="000000" w:themeColor="text1"/>
          <w:sz w:val="24"/>
          <w14:textFill>
            <w14:solidFill>
              <w14:schemeClr w14:val="tx1"/>
            </w14:solidFill>
          </w14:textFill>
        </w:rPr>
        <w:t>可适当降低预付款比例，但不得低于1</w:t>
      </w:r>
      <w:r>
        <w:rPr>
          <w:rFonts w:ascii="宋体" w:hAnsi="宋体"/>
          <w:color w:val="000000" w:themeColor="text1"/>
          <w:sz w:val="24"/>
          <w14:textFill>
            <w14:solidFill>
              <w14:schemeClr w14:val="tx1"/>
            </w14:solidFill>
          </w14:textFill>
        </w:rPr>
        <w:t>0%。对供应商为大型企业的项目或者以人工投入为主且实行按月定期结算支付款项的项目，预付款可低于上述比例或者不约定预付款。在签订合同时，</w:t>
      </w:r>
      <w:r>
        <w:rPr>
          <w:rFonts w:hint="eastAsia" w:ascii="宋体" w:hAnsi="宋体"/>
          <w:color w:val="000000" w:themeColor="text1"/>
          <w:sz w:val="24"/>
          <w14:textFill>
            <w14:solidFill>
              <w14:schemeClr w14:val="tx1"/>
            </w14:solidFill>
          </w14:textFill>
        </w:rPr>
        <w:t>供应商</w:t>
      </w:r>
      <w:r>
        <w:rPr>
          <w:rFonts w:ascii="宋体" w:hAnsi="宋体"/>
          <w:color w:val="000000" w:themeColor="text1"/>
          <w:sz w:val="24"/>
          <w14:textFill>
            <w14:solidFill>
              <w14:schemeClr w14:val="tx1"/>
            </w14:solidFill>
          </w14:textFill>
        </w:rPr>
        <w:t>明确表示无需预付款或者主动要求降低预付款比例的，</w:t>
      </w:r>
      <w:r>
        <w:rPr>
          <w:rFonts w:hint="eastAsia" w:ascii="宋体" w:hAnsi="宋体"/>
          <w:color w:val="000000" w:themeColor="text1"/>
          <w:sz w:val="24"/>
          <w14:textFill>
            <w14:solidFill>
              <w14:schemeClr w14:val="tx1"/>
            </w14:solidFill>
          </w14:textFill>
        </w:rPr>
        <w:t>采购单位</w:t>
      </w:r>
      <w:r>
        <w:rPr>
          <w:rFonts w:ascii="宋体" w:hAnsi="宋体"/>
          <w:color w:val="000000" w:themeColor="text1"/>
          <w:sz w:val="24"/>
          <w14:textFill>
            <w14:solidFill>
              <w14:schemeClr w14:val="tx1"/>
            </w14:solidFill>
          </w14:textFill>
        </w:rPr>
        <w:t>可不适用前述规定。</w:t>
      </w:r>
      <w:r>
        <w:rPr>
          <w:rFonts w:hint="eastAsia" w:ascii="宋体" w:hAnsi="宋体"/>
          <w:color w:val="000000" w:themeColor="text1"/>
          <w:sz w:val="24"/>
          <w14:textFill>
            <w14:solidFill>
              <w14:schemeClr w14:val="tx1"/>
            </w14:solidFill>
          </w14:textFill>
        </w:rPr>
        <w:t>采购单位</w:t>
      </w:r>
      <w:r>
        <w:rPr>
          <w:rFonts w:ascii="宋体" w:hAnsi="宋体"/>
          <w:color w:val="000000" w:themeColor="text1"/>
          <w:sz w:val="24"/>
          <w14:textFill>
            <w14:solidFill>
              <w14:schemeClr w14:val="tx1"/>
            </w14:solidFill>
          </w14:textFill>
        </w:rPr>
        <w:t>根据项目特点、供应商诚信等因素，可以要求</w:t>
      </w:r>
      <w:r>
        <w:rPr>
          <w:rFonts w:hint="eastAsia" w:ascii="宋体" w:hAnsi="宋体"/>
          <w:color w:val="000000" w:themeColor="text1"/>
          <w:sz w:val="24"/>
          <w14:textFill>
            <w14:solidFill>
              <w14:schemeClr w14:val="tx1"/>
            </w14:solidFill>
          </w14:textFill>
        </w:rPr>
        <w:t>供应商</w:t>
      </w:r>
      <w:r>
        <w:rPr>
          <w:rFonts w:ascii="宋体" w:hAnsi="宋体"/>
          <w:color w:val="000000" w:themeColor="text1"/>
          <w:sz w:val="24"/>
          <w14:textFill>
            <w14:solidFill>
              <w14:schemeClr w14:val="tx1"/>
            </w14:solidFill>
          </w14:textFill>
        </w:rPr>
        <w:t>提交银行、保险公司等金融机构出具的预付款保函或其他担保措施。政府采购预付款应在合同生效以及具备实施条件后</w:t>
      </w:r>
      <w:r>
        <w:rPr>
          <w:rFonts w:hint="eastAsia" w:ascii="宋体" w:hAnsi="宋体"/>
          <w:color w:val="000000" w:themeColor="text1"/>
          <w:sz w:val="24"/>
          <w14:textFill>
            <w14:solidFill>
              <w14:schemeClr w14:val="tx1"/>
            </w14:solidFill>
          </w14:textFill>
        </w:rPr>
        <w:t>5</w:t>
      </w:r>
      <w:r>
        <w:rPr>
          <w:rFonts w:ascii="宋体" w:hAnsi="宋体"/>
          <w:color w:val="000000" w:themeColor="text1"/>
          <w:sz w:val="24"/>
          <w14:textFill>
            <w14:solidFill>
              <w14:schemeClr w14:val="tx1"/>
            </w14:solidFill>
          </w14:textFill>
        </w:rPr>
        <w:t>个工作日内支付。</w:t>
      </w:r>
      <w:r>
        <w:rPr>
          <w:rFonts w:hint="eastAsia" w:ascii="宋体" w:hAnsi="宋体"/>
          <w:color w:val="000000" w:themeColor="text1"/>
          <w:sz w:val="24"/>
          <w14:textFill>
            <w14:solidFill>
              <w14:schemeClr w14:val="tx1"/>
            </w14:solidFill>
          </w14:textFill>
        </w:rPr>
        <w:t>政府采购工程以及与工程建设有关的货物、服务，采用招标方式采购的，预付款从其相关规定。</w:t>
      </w:r>
    </w:p>
    <w:p w14:paraId="01C3B023">
      <w:pPr>
        <w:tabs>
          <w:tab w:val="left" w:pos="0"/>
        </w:tabs>
        <w:spacing w:line="360" w:lineRule="auto"/>
        <w:ind w:firstLine="480" w:firstLineChars="200"/>
        <w:rPr>
          <w:rFonts w:cs="宋体" w:asciiTheme="minorEastAsia" w:hAnsiTheme="minorEastAsia" w:eastAsiaTheme="minorEastAsia"/>
          <w:snapToGrid w:val="0"/>
          <w:color w:val="000000" w:themeColor="text1"/>
          <w:kern w:val="28"/>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供应商可登录广西政府采购云平台前台大厅选择金融服务</w:t>
      </w:r>
      <w:r>
        <w:rPr>
          <w:rFonts w:ascii="宋体" w:hAnsi="宋体"/>
          <w:color w:val="000000" w:themeColor="text1"/>
          <w:sz w:val="24"/>
          <w14:textFill>
            <w14:solidFill>
              <w14:schemeClr w14:val="tx1"/>
            </w14:solidFill>
          </w14:textFill>
        </w:rPr>
        <w:t xml:space="preserve"> - </w:t>
      </w:r>
      <w:r>
        <w:rPr>
          <w:rFonts w:hint="eastAsia" w:ascii="宋体" w:hAnsi="宋体"/>
          <w:color w:val="000000" w:themeColor="text1"/>
          <w:sz w:val="24"/>
          <w14:textFill>
            <w14:solidFill>
              <w14:schemeClr w14:val="tx1"/>
            </w14:solidFill>
          </w14:textFill>
        </w:rPr>
        <w:t>【保函保险服务】出具预付款保函，具体步骤：选择产品—填写供应商信息—选择中标项目—确认信息—等待保险</w:t>
      </w:r>
      <w:r>
        <w:rPr>
          <w:rFonts w:ascii="宋体" w:hAnsi="宋体"/>
          <w:color w:val="000000" w:themeColor="text1"/>
          <w:sz w:val="24"/>
          <w14:textFill>
            <w14:solidFill>
              <w14:schemeClr w14:val="tx1"/>
            </w14:solidFill>
          </w14:textFill>
        </w:rPr>
        <w:t>/保函受理—确认保单—支付保费—成功出单。广西政府采购云平台</w:t>
      </w:r>
      <w:r>
        <w:rPr>
          <w:rFonts w:hint="eastAsia" w:ascii="宋体" w:hAnsi="宋体"/>
          <w:color w:val="000000" w:themeColor="text1"/>
          <w:sz w:val="24"/>
          <w14:textFill>
            <w14:solidFill>
              <w14:schemeClr w14:val="tx1"/>
            </w14:solidFill>
          </w14:textFill>
        </w:rPr>
        <w:t>金融专线</w:t>
      </w:r>
      <w:r>
        <w:rPr>
          <w:rFonts w:ascii="宋体" w:hAnsi="宋体"/>
          <w:color w:val="000000" w:themeColor="text1"/>
          <w:sz w:val="24"/>
          <w14:textFill>
            <w14:solidFill>
              <w14:schemeClr w14:val="tx1"/>
            </w14:solidFill>
          </w14:textFill>
        </w:rPr>
        <w:t>400-903-9583。</w:t>
      </w:r>
    </w:p>
    <w:p w14:paraId="46DDE261">
      <w:pPr>
        <w:snapToGrid w:val="0"/>
        <w:spacing w:line="360" w:lineRule="auto"/>
        <w:jc w:val="center"/>
        <w:rPr>
          <w:rFonts w:cs="仿宋_GB2312" w:asciiTheme="minorEastAsia" w:hAnsiTheme="minorEastAsia" w:eastAsiaTheme="minorEastAsia"/>
          <w:b/>
          <w:color w:val="000000" w:themeColor="text1"/>
          <w:sz w:val="36"/>
          <w:szCs w:val="36"/>
          <w14:textFill>
            <w14:solidFill>
              <w14:schemeClr w14:val="tx1"/>
            </w14:solidFill>
          </w14:textFill>
        </w:rPr>
      </w:pPr>
    </w:p>
    <w:p w14:paraId="0C9AA32D">
      <w:pPr>
        <w:snapToGrid w:val="0"/>
        <w:spacing w:line="360" w:lineRule="auto"/>
        <w:jc w:val="center"/>
        <w:outlineLvl w:val="1"/>
        <w:rPr>
          <w:rFonts w:cs="仿宋_GB2312" w:asciiTheme="minorEastAsia" w:hAnsiTheme="minorEastAsia" w:eastAsiaTheme="minorEastAsia"/>
          <w:b/>
          <w:color w:val="000000" w:themeColor="text1"/>
          <w:sz w:val="36"/>
          <w:szCs w:val="36"/>
          <w14:textFill>
            <w14:solidFill>
              <w14:schemeClr w14:val="tx1"/>
            </w14:solidFill>
          </w14:textFill>
        </w:rPr>
      </w:pPr>
      <w:r>
        <w:rPr>
          <w:rFonts w:hint="eastAsia" w:cs="仿宋_GB2312" w:asciiTheme="minorEastAsia" w:hAnsiTheme="minorEastAsia" w:eastAsiaTheme="minorEastAsia"/>
          <w:b/>
          <w:color w:val="000000" w:themeColor="text1"/>
          <w:sz w:val="36"/>
          <w:szCs w:val="36"/>
          <w14:textFill>
            <w14:solidFill>
              <w14:schemeClr w14:val="tx1"/>
            </w14:solidFill>
          </w14:textFill>
        </w:rPr>
        <w:t>十三、验收</w:t>
      </w:r>
    </w:p>
    <w:p w14:paraId="30313CD4">
      <w:pPr>
        <w:pStyle w:val="23"/>
        <w:spacing w:line="360" w:lineRule="auto"/>
        <w:ind w:firstLine="0" w:firstLineChars="0"/>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1.验收</w:t>
      </w:r>
    </w:p>
    <w:p w14:paraId="49AB90E7">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8558F67">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1.2采购人可以邀请参加本项目的其他供应商或者第三方机构参与验收。参与验收的供应商或者第三方机构的意见作为验收书的参考资料一并存档。</w:t>
      </w:r>
    </w:p>
    <w:p w14:paraId="60E3E543">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268D212">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5B1C651">
      <w:pPr>
        <w:snapToGrid w:val="0"/>
        <w:spacing w:line="360" w:lineRule="auto"/>
        <w:jc w:val="center"/>
        <w:rPr>
          <w:rFonts w:cs="仿宋_GB2312" w:asciiTheme="minorEastAsia" w:hAnsiTheme="minorEastAsia" w:eastAsiaTheme="minorEastAsia"/>
          <w:b/>
          <w:color w:val="000000" w:themeColor="text1"/>
          <w:sz w:val="36"/>
          <w:szCs w:val="36"/>
          <w14:textFill>
            <w14:solidFill>
              <w14:schemeClr w14:val="tx1"/>
            </w14:solidFill>
          </w14:textFill>
        </w:rPr>
      </w:pPr>
    </w:p>
    <w:p w14:paraId="01CA0034">
      <w:pPr>
        <w:snapToGrid w:val="0"/>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36"/>
          <w:szCs w:val="36"/>
          <w14:textFill>
            <w14:solidFill>
              <w14:schemeClr w14:val="tx1"/>
            </w14:solidFill>
          </w14:textFill>
        </w:rPr>
        <w:t>十四、电子交易活动的中止</w:t>
      </w:r>
    </w:p>
    <w:p w14:paraId="2196C820">
      <w:pPr>
        <w:tabs>
          <w:tab w:val="left" w:pos="0"/>
        </w:tabs>
        <w:spacing w:line="360" w:lineRule="auto"/>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 电子交易活动的中止</w:t>
      </w:r>
    </w:p>
    <w:p w14:paraId="4ABE01FA">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采购过程中出现以下情形，导致电子交易平台无法正常运行，或者无法保证电子交易的公平、公正和安全时，采购代理机构可中止电子交易活动：</w:t>
      </w:r>
    </w:p>
    <w:p w14:paraId="5FEBF622">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 xml:space="preserve">1.1电子交易平台发生故障而无法登录访问的； </w:t>
      </w:r>
    </w:p>
    <w:p w14:paraId="767EF42E">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1.2电子交易平台应用或数据库出现错误，不能进行正常操作的；</w:t>
      </w:r>
    </w:p>
    <w:p w14:paraId="4A105E1F">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1.3电子交易平台发现严重安全漏洞，有潜在泄密危险的；</w:t>
      </w:r>
    </w:p>
    <w:p w14:paraId="636C3203">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 xml:space="preserve">1.4病毒发作导致不能进行正常操作的； </w:t>
      </w:r>
    </w:p>
    <w:p w14:paraId="5463C6CD">
      <w:pPr>
        <w:tabs>
          <w:tab w:val="left" w:pos="0"/>
        </w:tabs>
        <w:spacing w:line="360" w:lineRule="auto"/>
        <w:ind w:firstLine="480"/>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color w:val="000000" w:themeColor="text1"/>
          <w:kern w:val="0"/>
          <w:sz w:val="24"/>
          <w14:textFill>
            <w14:solidFill>
              <w14:schemeClr w14:val="tx1"/>
            </w14:solidFill>
          </w14:textFill>
        </w:rPr>
        <w:t>1.5其他无法保证电子交易的公平、公正和安全的情况。</w:t>
      </w:r>
    </w:p>
    <w:p w14:paraId="2DCD9D1E">
      <w:pPr>
        <w:tabs>
          <w:tab w:val="left" w:pos="0"/>
        </w:tabs>
        <w:spacing w:line="360" w:lineRule="auto"/>
        <w:rPr>
          <w:rFonts w:cs="Helvetica" w:asciiTheme="minorEastAsia" w:hAnsiTheme="minorEastAsia" w:eastAsiaTheme="minorEastAsia"/>
          <w:color w:val="000000" w:themeColor="text1"/>
          <w:kern w:val="0"/>
          <w:sz w:val="24"/>
          <w14:textFill>
            <w14:solidFill>
              <w14:schemeClr w14:val="tx1"/>
            </w14:solidFill>
          </w14:textFill>
        </w:rPr>
      </w:pPr>
      <w:r>
        <w:rPr>
          <w:rFonts w:hint="eastAsia" w:cs="Helvetica" w:asciiTheme="minorEastAsia" w:hAnsiTheme="minorEastAsia" w:eastAsiaTheme="minorEastAsia"/>
          <w:b/>
          <w:color w:val="000000" w:themeColor="text1"/>
          <w:kern w:val="0"/>
          <w:sz w:val="24"/>
          <w14:textFill>
            <w14:solidFill>
              <w14:schemeClr w14:val="tx1"/>
            </w14:solidFill>
          </w14:textFill>
        </w:rPr>
        <w:t>2.</w:t>
      </w:r>
      <w:r>
        <w:rPr>
          <w:rFonts w:hint="eastAsia" w:cs="Helvetica" w:asciiTheme="minorEastAsia" w:hAnsiTheme="minorEastAsia" w:eastAsiaTheme="minorEastAsia"/>
          <w:color w:val="000000" w:themeColor="text1"/>
          <w:kern w:val="0"/>
          <w:sz w:val="24"/>
          <w14:textFill>
            <w14:solidFill>
              <w14:schemeClr w14:val="tx1"/>
            </w14:solidFill>
          </w14:textFill>
        </w:rPr>
        <w:t>出现以上情形，不影响采购公平、公正性的，采购组织机构可以待上述情形消除后继续组织电子交易活动，也可以决定某些环节以纸质形式进行；影响或可能影响采购公平、公正性的，应当重新采购。</w:t>
      </w:r>
      <w:bookmarkEnd w:id="11"/>
      <w:bookmarkStart w:id="53" w:name="_Hlt68072990"/>
      <w:bookmarkEnd w:id="53"/>
      <w:bookmarkStart w:id="54" w:name="_Hlt75236101"/>
      <w:bookmarkEnd w:id="54"/>
      <w:bookmarkStart w:id="55" w:name="_Hlt74730295"/>
      <w:bookmarkEnd w:id="55"/>
      <w:bookmarkStart w:id="56" w:name="_Hlt75236011"/>
      <w:bookmarkEnd w:id="56"/>
      <w:bookmarkStart w:id="57" w:name="_Hlt68057669"/>
      <w:bookmarkEnd w:id="57"/>
      <w:bookmarkStart w:id="58" w:name="_Hlt74707468"/>
      <w:bookmarkEnd w:id="58"/>
      <w:bookmarkStart w:id="59" w:name="_Hlt75236290"/>
      <w:bookmarkEnd w:id="59"/>
      <w:bookmarkStart w:id="60" w:name="_Hlt74714665"/>
      <w:bookmarkEnd w:id="60"/>
      <w:bookmarkStart w:id="61" w:name="_Hlt74729768"/>
      <w:bookmarkEnd w:id="61"/>
      <w:bookmarkStart w:id="62" w:name="第三部分"/>
      <w:bookmarkStart w:id="63" w:name="_Toc164416483"/>
    </w:p>
    <w:p w14:paraId="329253B9">
      <w:pPr>
        <w:snapToGrid w:val="0"/>
        <w:spacing w:line="360" w:lineRule="auto"/>
        <w:ind w:left="120" w:leftChars="57" w:firstLine="482" w:firstLineChars="150"/>
        <w:jc w:val="center"/>
        <w:outlineLvl w:val="1"/>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十五、代理费用的收取标准和方式</w:t>
      </w:r>
    </w:p>
    <w:p w14:paraId="442781AD">
      <w:pPr>
        <w:pStyle w:val="23"/>
        <w:spacing w:line="360" w:lineRule="auto"/>
        <w:ind w:firstLine="0" w:firstLineChars="0"/>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1.代理费用的收取标准和方式（适用于有权收取代理费用的采购代理机构）</w:t>
      </w:r>
    </w:p>
    <w:p w14:paraId="02B05504">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1.1采购代理费支付方式：</w:t>
      </w:r>
    </w:p>
    <w:p w14:paraId="10D744A6">
      <w:pPr>
        <w:pStyle w:val="633"/>
        <w:ind w:firstLine="480" w:firstLineChars="200"/>
        <w:rPr>
          <w:rFonts w:cs="宋体"/>
          <w:color w:val="000000" w:themeColor="text1"/>
          <w:kern w:val="2"/>
          <w:szCs w:val="24"/>
          <w14:textFill>
            <w14:solidFill>
              <w14:schemeClr w14:val="tx1"/>
            </w14:solidFill>
          </w14:textFill>
        </w:rPr>
      </w:pPr>
      <w:r>
        <w:rPr>
          <w:rFonts w:hint="eastAsia" w:ascii="MS Mincho" w:hAnsi="MS Mincho" w:eastAsia="MS Mincho" w:cs="宋体"/>
          <w:color w:val="000000" w:themeColor="text1"/>
          <w:kern w:val="2"/>
          <w:szCs w:val="24"/>
          <w14:textFill>
            <w14:solidFill>
              <w14:schemeClr w14:val="tx1"/>
            </w14:solidFill>
          </w14:textFill>
        </w:rPr>
        <w:t>☑</w:t>
      </w:r>
      <w:r>
        <w:rPr>
          <w:rFonts w:hint="eastAsia" w:cs="宋体"/>
          <w:color w:val="000000" w:themeColor="text1"/>
          <w:kern w:val="2"/>
          <w:szCs w:val="24"/>
          <w14:textFill>
            <w14:solidFill>
              <w14:schemeClr w14:val="tx1"/>
            </w14:solidFill>
          </w14:textFill>
        </w:rPr>
        <w:t>本项目代理服务费由成交供应商一次性向采购代理机构支付。</w:t>
      </w:r>
    </w:p>
    <w:p w14:paraId="6A65876F">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□采购人支付。</w:t>
      </w:r>
    </w:p>
    <w:p w14:paraId="2AA2F144">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1.2采购代理费收取标准：</w:t>
      </w:r>
    </w:p>
    <w:p w14:paraId="6852365A">
      <w:pPr>
        <w:pStyle w:val="633"/>
        <w:ind w:firstLine="480" w:firstLineChars="200"/>
        <w:rPr>
          <w:rFonts w:cs="宋体"/>
          <w:color w:val="000000" w:themeColor="text1"/>
          <w:kern w:val="2"/>
          <w:szCs w:val="24"/>
          <w14:textFill>
            <w14:solidFill>
              <w14:schemeClr w14:val="tx1"/>
            </w14:solidFill>
          </w14:textFill>
        </w:rPr>
      </w:pPr>
      <w:r>
        <w:rPr>
          <w:rFonts w:hint="eastAsia" w:ascii="MS Mincho" w:hAnsi="MS Mincho" w:eastAsia="MS Mincho" w:cs="宋体"/>
          <w:color w:val="000000" w:themeColor="text1"/>
          <w:kern w:val="2"/>
          <w:szCs w:val="24"/>
          <w14:textFill>
            <w14:solidFill>
              <w14:schemeClr w14:val="tx1"/>
            </w14:solidFill>
          </w14:textFill>
        </w:rPr>
        <w:t>☑</w:t>
      </w:r>
      <w:r>
        <w:rPr>
          <w:rFonts w:hint="eastAsia" w:cs="宋体"/>
          <w:color w:val="000000" w:themeColor="text1"/>
          <w:kern w:val="2"/>
          <w:szCs w:val="24"/>
          <w14:textFill>
            <w14:solidFill>
              <w14:schemeClr w14:val="tx1"/>
            </w14:solidFill>
          </w14:textFill>
        </w:rPr>
        <w:t>以分标（</w:t>
      </w:r>
      <w:r>
        <w:rPr>
          <w:rFonts w:hint="eastAsia" w:ascii="MS Mincho" w:hAnsi="MS Mincho" w:eastAsia="MS Mincho" w:cs="宋体"/>
          <w:color w:val="000000" w:themeColor="text1"/>
          <w:kern w:val="2"/>
          <w:szCs w:val="24"/>
          <w14:textFill>
            <w14:solidFill>
              <w14:schemeClr w14:val="tx1"/>
            </w14:solidFill>
          </w14:textFill>
        </w:rPr>
        <w:t>☑</w:t>
      </w:r>
      <w:r>
        <w:rPr>
          <w:rFonts w:hint="eastAsia" w:cs="宋体"/>
          <w:color w:val="000000" w:themeColor="text1"/>
          <w:kern w:val="2"/>
          <w:szCs w:val="24"/>
          <w14:textFill>
            <w14:solidFill>
              <w14:schemeClr w14:val="tx1"/>
            </w14:solidFill>
          </w14:textFill>
        </w:rPr>
        <w:t>成交金额</w:t>
      </w:r>
      <w:r>
        <w:rPr>
          <w:rFonts w:cs="宋体"/>
          <w:color w:val="000000" w:themeColor="text1"/>
          <w:kern w:val="2"/>
          <w:szCs w:val="24"/>
          <w14:textFill>
            <w14:solidFill>
              <w14:schemeClr w14:val="tx1"/>
            </w14:solidFill>
          </w14:textFill>
        </w:rPr>
        <w:t>/</w:t>
      </w:r>
      <w:r>
        <w:rPr>
          <w:rFonts w:hint="eastAsia" w:cs="宋体"/>
          <w:color w:val="000000" w:themeColor="text1"/>
          <w:kern w:val="2"/>
          <w:szCs w:val="24"/>
          <w14:textFill>
            <w14:solidFill>
              <w14:schemeClr w14:val="tx1"/>
            </w14:solidFill>
          </w14:textFill>
        </w:rPr>
        <w:t>□采购预算</w:t>
      </w:r>
      <w:r>
        <w:rPr>
          <w:rFonts w:cs="宋体"/>
          <w:color w:val="000000" w:themeColor="text1"/>
          <w:kern w:val="2"/>
          <w:szCs w:val="24"/>
          <w14:textFill>
            <w14:solidFill>
              <w14:schemeClr w14:val="tx1"/>
            </w14:solidFill>
          </w14:textFill>
        </w:rPr>
        <w:t>/</w:t>
      </w:r>
      <w:r>
        <w:rPr>
          <w:rFonts w:hint="eastAsia" w:cs="宋体"/>
          <w:color w:val="000000" w:themeColor="text1"/>
          <w:kern w:val="2"/>
          <w:szCs w:val="24"/>
          <w14:textFill>
            <w14:solidFill>
              <w14:schemeClr w14:val="tx1"/>
            </w14:solidFill>
          </w14:textFill>
        </w:rPr>
        <w:t>□暂定成交金额</w:t>
      </w:r>
      <w:r>
        <w:rPr>
          <w:rFonts w:cs="宋体"/>
          <w:color w:val="000000" w:themeColor="text1"/>
          <w:kern w:val="2"/>
          <w:szCs w:val="24"/>
          <w14:textFill>
            <w14:solidFill>
              <w14:schemeClr w14:val="tx1"/>
            </w14:solidFill>
          </w14:textFill>
        </w:rPr>
        <w:t>/</w:t>
      </w:r>
      <w:r>
        <w:rPr>
          <w:rFonts w:hint="eastAsia" w:cs="宋体"/>
          <w:color w:val="000000" w:themeColor="text1"/>
          <w:kern w:val="2"/>
          <w:szCs w:val="24"/>
          <w14:textFill>
            <w14:solidFill>
              <w14:schemeClr w14:val="tx1"/>
            </w14:solidFill>
          </w14:textFill>
        </w:rPr>
        <w:t>□其他</w:t>
      </w:r>
      <w:r>
        <w:rPr>
          <w:rFonts w:cs="宋体"/>
          <w:color w:val="000000" w:themeColor="text1"/>
          <w:kern w:val="2"/>
          <w:szCs w:val="24"/>
          <w14:textFill>
            <w14:solidFill>
              <w14:schemeClr w14:val="tx1"/>
            </w14:solidFill>
          </w14:textFill>
        </w:rPr>
        <w:t xml:space="preserve"> / </w:t>
      </w:r>
      <w:r>
        <w:rPr>
          <w:rFonts w:hint="eastAsia" w:cs="宋体"/>
          <w:color w:val="000000" w:themeColor="text1"/>
          <w:kern w:val="2"/>
          <w:szCs w:val="24"/>
          <w14:textFill>
            <w14:solidFill>
              <w14:schemeClr w14:val="tx1"/>
            </w14:solidFill>
          </w14:textFill>
        </w:rPr>
        <w:t>）为计费额，按代理服务收费标准（□货物类</w:t>
      </w:r>
      <w:r>
        <w:rPr>
          <w:rFonts w:cs="宋体"/>
          <w:color w:val="000000" w:themeColor="text1"/>
          <w:kern w:val="2"/>
          <w:szCs w:val="24"/>
          <w14:textFill>
            <w14:solidFill>
              <w14:schemeClr w14:val="tx1"/>
            </w14:solidFill>
          </w14:textFill>
        </w:rPr>
        <w:t>/</w:t>
      </w:r>
      <w:r>
        <w:rPr>
          <w:rFonts w:hint="eastAsia" w:ascii="MS Mincho" w:hAnsi="MS Mincho" w:eastAsia="MS Mincho" w:cs="宋体"/>
          <w:color w:val="000000" w:themeColor="text1"/>
          <w:kern w:val="2"/>
          <w:szCs w:val="24"/>
          <w14:textFill>
            <w14:solidFill>
              <w14:schemeClr w14:val="tx1"/>
            </w14:solidFill>
          </w14:textFill>
        </w:rPr>
        <w:t>☑</w:t>
      </w:r>
      <w:r>
        <w:rPr>
          <w:rFonts w:hint="eastAsia" w:cs="宋体"/>
          <w:color w:val="000000" w:themeColor="text1"/>
          <w:kern w:val="2"/>
          <w:szCs w:val="24"/>
          <w14:textFill>
            <w14:solidFill>
              <w14:schemeClr w14:val="tx1"/>
            </w14:solidFill>
          </w14:textFill>
        </w:rPr>
        <w:t>服务类</w:t>
      </w:r>
      <w:r>
        <w:rPr>
          <w:rFonts w:cs="宋体"/>
          <w:color w:val="000000" w:themeColor="text1"/>
          <w:kern w:val="2"/>
          <w:szCs w:val="24"/>
          <w14:textFill>
            <w14:solidFill>
              <w14:schemeClr w14:val="tx1"/>
            </w14:solidFill>
          </w14:textFill>
        </w:rPr>
        <w:t>/</w:t>
      </w:r>
      <w:r>
        <w:rPr>
          <w:rFonts w:hint="eastAsia" w:cs="宋体"/>
          <w:color w:val="000000" w:themeColor="text1"/>
          <w:kern w:val="2"/>
          <w:szCs w:val="24"/>
          <w14:textFill>
            <w14:solidFill>
              <w14:schemeClr w14:val="tx1"/>
            </w14:solidFill>
          </w14:textFill>
        </w:rPr>
        <w:t>□工程类）采用差额定率累进法计算出收费基准价格，采购代理收费以（收费基准价格</w:t>
      </w:r>
      <w:r>
        <w:rPr>
          <w:rFonts w:cs="宋体"/>
          <w:color w:val="000000" w:themeColor="text1"/>
          <w:kern w:val="2"/>
          <w:szCs w:val="24"/>
          <w14:textFill>
            <w14:solidFill>
              <w14:schemeClr w14:val="tx1"/>
            </w14:solidFill>
          </w14:textFill>
        </w:rPr>
        <w:t>/</w:t>
      </w:r>
      <w:r>
        <w:rPr>
          <w:rFonts w:hint="eastAsia" w:ascii="MS Mincho" w:hAnsi="MS Mincho" w:cs="宋体"/>
          <w:color w:val="000000" w:themeColor="text1"/>
          <w:kern w:val="2"/>
          <w:szCs w:val="24"/>
          <w:lang w:eastAsia="zh-CN"/>
          <w14:textFill>
            <w14:solidFill>
              <w14:schemeClr w14:val="tx1"/>
            </w14:solidFill>
          </w14:textFill>
        </w:rPr>
        <w:t>□</w:t>
      </w:r>
      <w:r>
        <w:rPr>
          <w:rFonts w:hint="eastAsia" w:cs="宋体"/>
          <w:color w:val="000000" w:themeColor="text1"/>
          <w:kern w:val="2"/>
          <w:szCs w:val="24"/>
          <w14:textFill>
            <w14:solidFill>
              <w14:schemeClr w14:val="tx1"/>
            </w14:solidFill>
          </w14:textFill>
        </w:rPr>
        <w:t>收费基准价格下浮</w:t>
      </w:r>
      <w:r>
        <w:rPr>
          <w:rFonts w:cs="宋体"/>
          <w:color w:val="000000" w:themeColor="text1"/>
          <w:kern w:val="2"/>
          <w:szCs w:val="24"/>
          <w14:textFill>
            <w14:solidFill>
              <w14:schemeClr w14:val="tx1"/>
            </w14:solidFill>
          </w14:textFill>
        </w:rPr>
        <w:t xml:space="preserve"> %/</w:t>
      </w:r>
      <w:r>
        <w:rPr>
          <w:rFonts w:hint="eastAsia" w:cs="宋体"/>
          <w:color w:val="000000" w:themeColor="text1"/>
          <w:kern w:val="2"/>
          <w:szCs w:val="24"/>
          <w14:textFill>
            <w14:solidFill>
              <w14:schemeClr w14:val="tx1"/>
            </w14:solidFill>
          </w14:textFill>
        </w:rPr>
        <w:t>□收费基准价格上浮</w:t>
      </w:r>
      <w:r>
        <w:rPr>
          <w:rFonts w:cs="宋体"/>
          <w:color w:val="000000" w:themeColor="text1"/>
          <w:kern w:val="2"/>
          <w:szCs w:val="24"/>
          <w14:textFill>
            <w14:solidFill>
              <w14:schemeClr w14:val="tx1"/>
            </w14:solidFill>
          </w14:textFill>
        </w:rPr>
        <w:t xml:space="preserve"> / %</w:t>
      </w:r>
      <w:r>
        <w:rPr>
          <w:rFonts w:hint="eastAsia" w:cs="宋体"/>
          <w:color w:val="000000" w:themeColor="text1"/>
          <w:kern w:val="2"/>
          <w:szCs w:val="24"/>
          <w14:textFill>
            <w14:solidFill>
              <w14:schemeClr w14:val="tx1"/>
            </w14:solidFill>
          </w14:textFill>
        </w:rPr>
        <w:t>）收取。</w:t>
      </w:r>
    </w:p>
    <w:p w14:paraId="613887EE">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□固定采购代理收费。</w:t>
      </w:r>
    </w:p>
    <w:p w14:paraId="5A3C7B5F">
      <w:pPr>
        <w:pStyle w:val="633"/>
        <w:ind w:firstLine="480" w:firstLineChars="200"/>
        <w:rPr>
          <w:rFonts w:cs="宋体"/>
          <w:color w:val="000000" w:themeColor="text1"/>
          <w:kern w:val="2"/>
          <w:szCs w:val="24"/>
          <w14:textFill>
            <w14:solidFill>
              <w14:schemeClr w14:val="tx1"/>
            </w14:solidFill>
          </w14:textFill>
        </w:rPr>
      </w:pPr>
      <w:r>
        <w:rPr>
          <w:rFonts w:hint="eastAsia" w:cs="宋体"/>
          <w:color w:val="000000" w:themeColor="text1"/>
          <w:kern w:val="2"/>
          <w:szCs w:val="24"/>
          <w14:textFill>
            <w14:solidFill>
              <w14:schemeClr w14:val="tx1"/>
            </w14:solidFill>
          </w14:textFill>
        </w:rPr>
        <w:t>1.3采购代理费收取银行账户</w:t>
      </w:r>
    </w:p>
    <w:p w14:paraId="58183831">
      <w:pPr>
        <w:spacing w:line="360" w:lineRule="auto"/>
        <w:ind w:firstLine="420" w:firstLineChars="200"/>
        <w:rPr>
          <w:rFonts w:hint="eastAsia" w:ascii="宋体" w:hAnsi="宋体" w:eastAsia="宋体" w:cs="宋体"/>
          <w:color w:val="auto"/>
          <w:sz w:val="24"/>
          <w:szCs w:val="24"/>
          <w:highlight w:val="none"/>
          <w:lang w:val="en-US"/>
        </w:rPr>
      </w:pPr>
      <w:r>
        <w:rPr>
          <w:rFonts w:hint="eastAsia" w:cs="宋体"/>
          <w:color w:val="000000" w:themeColor="text1"/>
          <w:kern w:val="2"/>
          <w:szCs w:val="24"/>
          <w14:textFill>
            <w14:solidFill>
              <w14:schemeClr w14:val="tx1"/>
            </w14:solidFill>
          </w14:textFill>
        </w:rPr>
        <w:t xml:space="preserve">开户名称： </w:t>
      </w:r>
      <w:r>
        <w:rPr>
          <w:rFonts w:hint="eastAsia" w:ascii="宋体" w:hAnsi="宋体" w:eastAsia="宋体" w:cs="宋体"/>
          <w:color w:val="auto"/>
          <w:sz w:val="24"/>
          <w:szCs w:val="24"/>
          <w:highlight w:val="none"/>
          <w:lang w:val="en-US"/>
        </w:rPr>
        <w:t>广西中之元工程管理有限公司</w:t>
      </w:r>
    </w:p>
    <w:p w14:paraId="0C7E783E">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开户银行：中国建设银行股份有限公司广西贸易试验区南宁片区五象支行</w:t>
      </w:r>
    </w:p>
    <w:p w14:paraId="4F7DF55F">
      <w:pPr>
        <w:pStyle w:val="633"/>
        <w:ind w:firstLine="480" w:firstLineChars="200"/>
        <w:rPr>
          <w:rFonts w:cs="宋体"/>
          <w:color w:val="000000" w:themeColor="text1"/>
          <w:kern w:val="2"/>
          <w:szCs w:val="24"/>
          <w14:textFill>
            <w14:solidFill>
              <w14:schemeClr w14:val="tx1"/>
            </w14:solidFill>
          </w14:textFill>
        </w:rPr>
      </w:pPr>
      <w:r>
        <w:rPr>
          <w:rFonts w:hint="eastAsia" w:ascii="宋体" w:hAnsi="宋体" w:eastAsia="宋体" w:cs="宋体"/>
          <w:color w:val="auto"/>
          <w:sz w:val="24"/>
          <w:szCs w:val="24"/>
          <w:highlight w:val="none"/>
          <w:lang w:val="en-US"/>
        </w:rPr>
        <w:t>银行账号：45050160500100000543</w:t>
      </w:r>
    </w:p>
    <w:p w14:paraId="004FEA56">
      <w:pPr>
        <w:snapToGrid w:val="0"/>
        <w:spacing w:line="360" w:lineRule="auto"/>
        <w:ind w:firstLine="480" w:firstLineChars="200"/>
        <w:rPr>
          <w:rFonts w:cs="仿宋_GB2312" w:asciiTheme="minorEastAsia" w:hAnsiTheme="minorEastAsia" w:eastAsiaTheme="minorEastAsia"/>
          <w:b/>
          <w:color w:val="000000" w:themeColor="text1"/>
          <w:sz w:val="36"/>
          <w:szCs w:val="36"/>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1.4代理服务收费标准：代理服务收费标准：《关于进一步放开建设项目专业服务价格的通知》（发改价格〔2015〕299号），决定全面放开招标代理费，由实行政府指导价管理改为实行市场调节价，价格由双方协商确定。</w:t>
      </w:r>
      <w:r>
        <w:rPr>
          <w:rFonts w:cs="仿宋_GB2312" w:asciiTheme="minorEastAsia" w:hAnsiTheme="minorEastAsia" w:eastAsiaTheme="minorEastAsia"/>
          <w:b/>
          <w:color w:val="000000" w:themeColor="text1"/>
          <w:sz w:val="36"/>
          <w:szCs w:val="36"/>
          <w14:textFill>
            <w14:solidFill>
              <w14:schemeClr w14:val="tx1"/>
            </w14:solidFill>
          </w14:textFill>
        </w:rPr>
        <w:br w:type="page"/>
      </w:r>
    </w:p>
    <w:p w14:paraId="3B9CF624">
      <w:pPr>
        <w:keepNext w:val="0"/>
        <w:keepLines w:val="0"/>
        <w:pageBreakBefore w:val="0"/>
        <w:widowControl/>
        <w:kinsoku/>
        <w:wordWrap/>
        <w:overflowPunct/>
        <w:topLinePunct w:val="0"/>
        <w:autoSpaceDE/>
        <w:autoSpaceDN/>
        <w:bidi w:val="0"/>
        <w:adjustRightInd w:val="0"/>
        <w:snapToGrid w:val="0"/>
        <w:spacing w:line="360" w:lineRule="auto"/>
        <w:ind w:firstLine="730" w:firstLineChars="202"/>
        <w:jc w:val="center"/>
        <w:textAlignment w:val="auto"/>
        <w:outlineLvl w:val="0"/>
        <w:rPr>
          <w:rFonts w:hint="default" w:ascii="宋体" w:hAnsi="宋体" w:eastAsia="宋体" w:cs="宋体"/>
          <w:b/>
          <w:bCs w:val="0"/>
          <w:kern w:val="0"/>
          <w:sz w:val="36"/>
          <w:szCs w:val="36"/>
          <w:lang w:val="en-US" w:eastAsia="zh-CN"/>
        </w:rPr>
      </w:pPr>
      <w:bookmarkStart w:id="64" w:name="_Toc181265284"/>
      <w:r>
        <w:rPr>
          <w:rFonts w:hint="eastAsia" w:cs="仿宋_GB2312" w:asciiTheme="minorEastAsia" w:hAnsiTheme="minorEastAsia" w:eastAsiaTheme="minorEastAsia"/>
          <w:b/>
          <w:bCs w:val="0"/>
          <w:color w:val="000000" w:themeColor="text1"/>
          <w:sz w:val="36"/>
          <w:szCs w:val="36"/>
          <w:highlight w:val="none"/>
          <w14:textFill>
            <w14:solidFill>
              <w14:schemeClr w14:val="tx1"/>
            </w14:solidFill>
          </w14:textFill>
        </w:rPr>
        <w:t>第四部</w:t>
      </w:r>
      <w:r>
        <w:rPr>
          <w:rFonts w:hint="eastAsia" w:ascii="宋体" w:hAnsi="宋体" w:eastAsia="宋体" w:cs="宋体"/>
          <w:b/>
          <w:bCs w:val="0"/>
          <w:kern w:val="0"/>
          <w:sz w:val="36"/>
          <w:szCs w:val="36"/>
          <w:lang w:val="en-US" w:eastAsia="zh-CN"/>
        </w:rPr>
        <w:t>分  采购需求</w:t>
      </w:r>
      <w:bookmarkEnd w:id="64"/>
    </w:p>
    <w:tbl>
      <w:tblPr>
        <w:tblStyle w:val="62"/>
        <w:tblW w:w="9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72"/>
        <w:gridCol w:w="1083"/>
        <w:gridCol w:w="6554"/>
      </w:tblGrid>
      <w:tr w14:paraId="248C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552" w:type="dxa"/>
            <w:gridSpan w:val="4"/>
            <w:vAlign w:val="center"/>
          </w:tcPr>
          <w:p w14:paraId="797FEAE5">
            <w:pPr>
              <w:pStyle w:val="51"/>
              <w:spacing w:line="360" w:lineRule="auto"/>
              <w:ind w:left="902" w:leftChars="200" w:hanging="482" w:hangingChars="200"/>
              <w:rPr>
                <w:rFonts w:hint="eastAsia" w:ascii="宋体" w:hAnsi="宋体" w:eastAsia="宋体" w:cs="宋体"/>
                <w:b/>
                <w:bCs/>
                <w:color w:val="auto"/>
                <w:kern w:val="0"/>
                <w:sz w:val="24"/>
                <w:szCs w:val="24"/>
                <w:highlight w:val="none"/>
                <w:lang w:val="en-US" w:eastAsia="zh-CN"/>
              </w:rPr>
            </w:pPr>
            <w:bookmarkStart w:id="65" w:name="_Toc181265285"/>
            <w:r>
              <w:rPr>
                <w:rFonts w:hint="eastAsia" w:ascii="宋体" w:hAnsi="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val="en-US" w:eastAsia="zh-CN"/>
              </w:rPr>
              <w:t>技术要求</w:t>
            </w:r>
          </w:p>
        </w:tc>
      </w:tr>
      <w:tr w14:paraId="2400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dxa"/>
            <w:vAlign w:val="center"/>
          </w:tcPr>
          <w:p w14:paraId="4FD450C5">
            <w:pPr>
              <w:spacing w:line="360" w:lineRule="auto"/>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项目名称</w:t>
            </w:r>
          </w:p>
        </w:tc>
        <w:tc>
          <w:tcPr>
            <w:tcW w:w="1172" w:type="dxa"/>
            <w:vAlign w:val="center"/>
          </w:tcPr>
          <w:p w14:paraId="4FC45EC3">
            <w:pPr>
              <w:spacing w:line="360" w:lineRule="auto"/>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规划</w:t>
            </w:r>
          </w:p>
        </w:tc>
        <w:tc>
          <w:tcPr>
            <w:tcW w:w="1083" w:type="dxa"/>
            <w:vAlign w:val="center"/>
          </w:tcPr>
          <w:p w14:paraId="5F2C8641">
            <w:pPr>
              <w:spacing w:line="360" w:lineRule="auto"/>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单价（元）</w:t>
            </w:r>
          </w:p>
        </w:tc>
        <w:tc>
          <w:tcPr>
            <w:tcW w:w="6554" w:type="dxa"/>
            <w:vAlign w:val="center"/>
          </w:tcPr>
          <w:p w14:paraId="24B43D7F">
            <w:pPr>
              <w:spacing w:line="360" w:lineRule="auto"/>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服务要求</w:t>
            </w:r>
          </w:p>
        </w:tc>
      </w:tr>
      <w:tr w14:paraId="1606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14:paraId="3A35476C">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2025年合浦县互花米草治理项目</w:t>
            </w:r>
          </w:p>
        </w:tc>
        <w:tc>
          <w:tcPr>
            <w:tcW w:w="1172" w:type="dxa"/>
            <w:vAlign w:val="center"/>
          </w:tcPr>
          <w:p w14:paraId="0EE2E03C">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232公顷</w:t>
            </w:r>
          </w:p>
        </w:tc>
        <w:tc>
          <w:tcPr>
            <w:tcW w:w="1083" w:type="dxa"/>
            <w:vAlign w:val="center"/>
          </w:tcPr>
          <w:p w14:paraId="76446EEE">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10500.00</w:t>
            </w:r>
          </w:p>
        </w:tc>
        <w:tc>
          <w:tcPr>
            <w:tcW w:w="6554" w:type="dxa"/>
          </w:tcPr>
          <w:p w14:paraId="7B72D1E9">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1、项目名称：2025年合浦县互花米草治理项目；</w:t>
            </w:r>
          </w:p>
          <w:p w14:paraId="33917578">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2、项目实施地点</w:t>
            </w:r>
          </w:p>
          <w:p w14:paraId="733EB0F6">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北海市合浦县闸口镇、白沙镇、党江镇、西场镇、山口红树林保护区、合浦儒艮保护区。</w:t>
            </w:r>
          </w:p>
          <w:p w14:paraId="1BBB8E90">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3、项目建设内容和规模</w:t>
            </w:r>
          </w:p>
          <w:p w14:paraId="280A0329">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项目建设内容主要为互花米草治理工程，治理面积232公顷。其中，合浦县闸口镇、白沙镇、党江镇、西场镇治理面积25公顷；山口红树林保护区治理面积200公顷；儒艮保护区治理面积7公顷。</w:t>
            </w:r>
          </w:p>
          <w:p w14:paraId="02B68AD4">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 项目实施期限与目标</w:t>
            </w:r>
          </w:p>
          <w:p w14:paraId="4176C4D7">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（1）项目实施期限</w:t>
            </w:r>
          </w:p>
          <w:p w14:paraId="5B306F12">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Theme="minorEastAsia" w:hAnsiTheme="minorEastAsia" w:eastAsiaTheme="minorEastAsia"/>
                <w:color w:val="auto"/>
                <w:sz w:val="24"/>
                <w:highlight w:val="none"/>
                <w:lang w:eastAsia="zh-CN"/>
              </w:rPr>
              <w:t>自</w:t>
            </w:r>
            <w:r>
              <w:rPr>
                <w:rFonts w:hint="eastAsia" w:asciiTheme="minorEastAsia" w:hAnsiTheme="minorEastAsia" w:eastAsiaTheme="minorEastAsia"/>
                <w:color w:val="auto"/>
                <w:sz w:val="24"/>
                <w:highlight w:val="none"/>
              </w:rPr>
              <w:t>合同签订之日起</w:t>
            </w:r>
            <w:r>
              <w:rPr>
                <w:rFonts w:hint="eastAsia" w:asciiTheme="minorEastAsia" w:hAnsiTheme="minorEastAsia" w:eastAsiaTheme="minorEastAsia"/>
                <w:color w:val="auto"/>
                <w:sz w:val="24"/>
                <w:highlight w:val="none"/>
                <w:lang w:val="en-US" w:eastAsia="zh-CN"/>
              </w:rPr>
              <w:t>150</w:t>
            </w:r>
            <w:r>
              <w:rPr>
                <w:rFonts w:hint="eastAsia" w:asciiTheme="minorEastAsia" w:hAnsiTheme="minorEastAsia" w:eastAsiaTheme="minorEastAsia"/>
                <w:color w:val="auto"/>
                <w:sz w:val="24"/>
                <w:highlight w:val="none"/>
                <w:lang w:eastAsia="zh-CN"/>
              </w:rPr>
              <w:t>个日历</w:t>
            </w:r>
            <w:r>
              <w:rPr>
                <w:rFonts w:hint="eastAsia" w:asciiTheme="minorEastAsia" w:hAnsiTheme="minorEastAsia" w:eastAsiaTheme="minorEastAsia"/>
                <w:color w:val="auto"/>
                <w:sz w:val="24"/>
                <w:highlight w:val="none"/>
              </w:rPr>
              <w:t>天</w:t>
            </w:r>
            <w:r>
              <w:rPr>
                <w:rFonts w:hint="eastAsia" w:asciiTheme="minorEastAsia" w:hAnsiTheme="minorEastAsia" w:eastAsiaTheme="minorEastAsia"/>
                <w:color w:val="auto"/>
                <w:sz w:val="24"/>
                <w:highlight w:val="none"/>
                <w:lang w:val="en-US" w:eastAsia="zh-CN"/>
              </w:rPr>
              <w:t>(其中，施工期限为自合同签订之日起60个日历天，质保期期限为自验收合格之日起90日历天)</w:t>
            </w:r>
            <w:r>
              <w:rPr>
                <w:rFonts w:hint="eastAsia" w:ascii="宋体" w:hAnsi="宋体" w:eastAsia="宋体" w:cs="宋体"/>
                <w:color w:val="auto"/>
                <w:kern w:val="0"/>
                <w:sz w:val="24"/>
                <w:szCs w:val="24"/>
                <w:highlight w:val="none"/>
                <w:lang w:val="en-US" w:eastAsia="zh-CN"/>
              </w:rPr>
              <w:t>。</w:t>
            </w:r>
          </w:p>
          <w:p w14:paraId="263A530B">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（2）实施目标</w:t>
            </w:r>
          </w:p>
          <w:p w14:paraId="319A41F9">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通过项目实施，实现合浦县互花米草基本清除，有效遏制互花米草扩散，降低其对滨海湿地生态系统的危害，恢复湿地生态功能，提升红树林固碳护岸能力，全面提升区域防灾减灾能力，构建滨海生态安全屏障。</w:t>
            </w:r>
          </w:p>
          <w:p w14:paraId="23F85B2D">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5、项目资金规模和来源</w:t>
            </w:r>
          </w:p>
          <w:p w14:paraId="14CE7136">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项目总投资</w:t>
            </w:r>
            <w:r>
              <w:rPr>
                <w:rFonts w:hint="eastAsia" w:asciiTheme="minorEastAsia" w:hAnsiTheme="minorEastAsia" w:eastAsiaTheme="minorEastAsia"/>
                <w:color w:val="auto"/>
                <w:sz w:val="24"/>
                <w:lang w:val="en-US" w:eastAsia="zh-CN"/>
              </w:rPr>
              <w:t>2436000.00</w:t>
            </w:r>
            <w:r>
              <w:rPr>
                <w:rFonts w:hint="eastAsia" w:ascii="宋体" w:hAnsi="宋体" w:eastAsia="宋体" w:cs="宋体"/>
                <w:color w:val="auto"/>
                <w:kern w:val="0"/>
                <w:sz w:val="24"/>
                <w:szCs w:val="24"/>
                <w:highlight w:val="none"/>
                <w:lang w:val="en-US" w:eastAsia="zh-CN"/>
              </w:rPr>
              <w:t>元。项目资金来源于合浦县植被恢复资金。</w:t>
            </w:r>
          </w:p>
          <w:p w14:paraId="0DBB50F3">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服务要求</w:t>
            </w:r>
          </w:p>
          <w:p w14:paraId="5F864F6E">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（1）利用机动船在涨潮时将工人运到作业区，待退潮后，作业工人利用剪草工具（如手提剪草机、镰刀等）进行人工刈割，清除地表上的株杆。</w:t>
            </w:r>
          </w:p>
          <w:p w14:paraId="416F53E0">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（2）清除时间选择在</w:t>
            </w:r>
            <w:r>
              <w:rPr>
                <w:rFonts w:hint="eastAsia" w:ascii="宋体" w:hAnsi="宋体" w:cs="宋体"/>
                <w:color w:val="auto"/>
                <w:kern w:val="0"/>
                <w:sz w:val="24"/>
                <w:szCs w:val="24"/>
                <w:highlight w:val="none"/>
                <w:lang w:val="en-US" w:eastAsia="zh-CN"/>
              </w:rPr>
              <w:t>9月30日</w:t>
            </w:r>
            <w:r>
              <w:rPr>
                <w:rFonts w:hint="eastAsia" w:ascii="宋体" w:hAnsi="宋体" w:eastAsia="宋体" w:cs="宋体"/>
                <w:color w:val="auto"/>
                <w:kern w:val="0"/>
                <w:sz w:val="24"/>
                <w:szCs w:val="24"/>
                <w:highlight w:val="none"/>
                <w:lang w:val="en-US" w:eastAsia="zh-CN"/>
              </w:rPr>
              <w:t>前</w:t>
            </w:r>
            <w:r>
              <w:rPr>
                <w:rFonts w:hint="eastAsia" w:ascii="宋体" w:hAnsi="宋体" w:cs="宋体"/>
                <w:color w:val="auto"/>
                <w:kern w:val="0"/>
                <w:sz w:val="24"/>
                <w:szCs w:val="24"/>
                <w:highlight w:val="none"/>
                <w:lang w:val="en-US" w:eastAsia="zh-CN"/>
              </w:rPr>
              <w:t>完成</w:t>
            </w:r>
            <w:r>
              <w:rPr>
                <w:rFonts w:hint="eastAsia" w:ascii="宋体" w:hAnsi="宋体" w:eastAsia="宋体" w:cs="宋体"/>
                <w:color w:val="auto"/>
                <w:kern w:val="0"/>
                <w:sz w:val="24"/>
                <w:szCs w:val="24"/>
                <w:highlight w:val="none"/>
                <w:lang w:val="en-US" w:eastAsia="zh-CN"/>
              </w:rPr>
              <w:t>。</w:t>
            </w:r>
          </w:p>
          <w:p w14:paraId="60BCB9C3">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（3）选择退潮时期开展清除作业。</w:t>
            </w:r>
          </w:p>
          <w:p w14:paraId="1B6965EC">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（4）互花米草的株杆须剪除</w:t>
            </w:r>
            <w:r>
              <w:rPr>
                <w:rFonts w:hint="eastAsia" w:ascii="宋体" w:hAnsi="宋体" w:cs="宋体"/>
                <w:color w:val="auto"/>
                <w:kern w:val="0"/>
                <w:sz w:val="24"/>
                <w:szCs w:val="24"/>
                <w:highlight w:val="none"/>
                <w:lang w:val="en-US" w:eastAsia="zh-CN"/>
              </w:rPr>
              <w:t>，并保证</w:t>
            </w:r>
            <w:r>
              <w:rPr>
                <w:rFonts w:hint="eastAsia" w:ascii="宋体" w:hAnsi="宋体" w:eastAsia="宋体" w:cs="宋体"/>
                <w:color w:val="auto"/>
                <w:kern w:val="0"/>
                <w:sz w:val="24"/>
                <w:szCs w:val="24"/>
                <w:highlight w:val="none"/>
                <w:lang w:val="en-US" w:eastAsia="zh-CN"/>
              </w:rPr>
              <w:t>株杆</w:t>
            </w:r>
            <w:r>
              <w:rPr>
                <w:rFonts w:hint="eastAsia" w:ascii="宋体" w:hAnsi="宋体" w:cs="宋体"/>
                <w:color w:val="auto"/>
                <w:kern w:val="0"/>
                <w:sz w:val="24"/>
                <w:szCs w:val="24"/>
                <w:highlight w:val="none"/>
                <w:lang w:val="en-US" w:eastAsia="zh-CN"/>
              </w:rPr>
              <w:t>离地面高度低于10cm以下，</w:t>
            </w:r>
            <w:r>
              <w:rPr>
                <w:rFonts w:hint="eastAsia" w:ascii="宋体" w:hAnsi="宋体" w:eastAsia="宋体" w:cs="宋体"/>
                <w:color w:val="auto"/>
                <w:kern w:val="0"/>
                <w:sz w:val="24"/>
                <w:szCs w:val="24"/>
                <w:highlight w:val="none"/>
                <w:lang w:val="en-US" w:eastAsia="zh-CN"/>
              </w:rPr>
              <w:t>做到全覆盖不遗漏，以防止互花米草返生入侵。</w:t>
            </w:r>
          </w:p>
          <w:p w14:paraId="58DD9961">
            <w:pPr>
              <w:keepNext w:val="0"/>
              <w:keepLines w:val="0"/>
              <w:pageBreakBefore w:val="0"/>
              <w:widowControl/>
              <w:kinsoku/>
              <w:wordWrap/>
              <w:overflowPunct/>
              <w:topLinePunct w:val="0"/>
              <w:autoSpaceDE/>
              <w:autoSpaceDN/>
              <w:bidi w:val="0"/>
              <w:adjustRightInd w:val="0"/>
              <w:snapToGrid w:val="0"/>
              <w:spacing w:line="440" w:lineRule="exact"/>
              <w:ind w:firstLine="484" w:firstLineChars="202"/>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作业区剪除的株杆或拔除的植物体要</w:t>
            </w:r>
            <w:r>
              <w:rPr>
                <w:rFonts w:hint="eastAsia" w:ascii="宋体" w:hAnsi="宋体" w:cs="宋体"/>
                <w:color w:val="auto"/>
                <w:kern w:val="0"/>
                <w:sz w:val="24"/>
                <w:szCs w:val="24"/>
                <w:highlight w:val="none"/>
                <w:lang w:val="en-US" w:eastAsia="zh-CN"/>
              </w:rPr>
              <w:t>全面</w:t>
            </w:r>
            <w:r>
              <w:rPr>
                <w:rFonts w:hint="eastAsia" w:ascii="宋体" w:hAnsi="宋体" w:eastAsia="宋体" w:cs="宋体"/>
                <w:color w:val="auto"/>
                <w:kern w:val="0"/>
                <w:sz w:val="24"/>
                <w:szCs w:val="24"/>
                <w:highlight w:val="none"/>
                <w:lang w:val="en-US" w:eastAsia="zh-CN"/>
              </w:rPr>
              <w:t>收集干净</w:t>
            </w:r>
            <w:r>
              <w:rPr>
                <w:rFonts w:hint="eastAsia" w:ascii="宋体" w:hAnsi="宋体" w:cs="宋体"/>
                <w:color w:val="auto"/>
                <w:kern w:val="0"/>
                <w:sz w:val="24"/>
                <w:szCs w:val="24"/>
                <w:highlight w:val="none"/>
                <w:lang w:val="en-US" w:eastAsia="zh-CN"/>
              </w:rPr>
              <w:t>并当天运走销毁。</w:t>
            </w:r>
          </w:p>
          <w:p w14:paraId="277B0E78">
            <w:pPr>
              <w:keepNext w:val="0"/>
              <w:keepLines w:val="0"/>
              <w:pageBreakBefore w:val="0"/>
              <w:widowControl/>
              <w:suppressLineNumbers w:val="0"/>
              <w:kinsoku/>
              <w:wordWrap/>
              <w:overflowPunct/>
              <w:topLinePunct w:val="0"/>
              <w:autoSpaceDE/>
              <w:autoSpaceDN/>
              <w:bidi w:val="0"/>
              <w:adjustRightInd w:val="0"/>
              <w:spacing w:line="440" w:lineRule="exact"/>
              <w:ind w:firstLine="240" w:firstLineChars="100"/>
              <w:jc w:val="left"/>
              <w:textAlignment w:val="auto"/>
              <w:rPr>
                <w:rFonts w:hint="default"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）红树林是滨海</w:t>
            </w:r>
            <w:r>
              <w:rPr>
                <w:rFonts w:hint="eastAsia" w:ascii="宋体" w:hAnsi="宋体" w:cs="宋体"/>
                <w:color w:val="auto"/>
                <w:kern w:val="0"/>
                <w:sz w:val="24"/>
                <w:szCs w:val="24"/>
                <w:highlight w:val="none"/>
                <w:lang w:val="en-US" w:eastAsia="zh-CN"/>
              </w:rPr>
              <w:t>地</w:t>
            </w:r>
            <w:r>
              <w:rPr>
                <w:rFonts w:hint="eastAsia" w:ascii="宋体" w:hAnsi="宋体" w:eastAsia="宋体" w:cs="宋体"/>
                <w:color w:val="auto"/>
                <w:kern w:val="0"/>
                <w:sz w:val="24"/>
                <w:szCs w:val="24"/>
                <w:highlight w:val="none"/>
                <w:lang w:val="en-US" w:eastAsia="zh-CN"/>
              </w:rPr>
              <w:t>区抵御气候灾害的关键屏障，是国家重点保护的珍贵树种。供应方在清除互花米草时，避免红树林树种受到</w:t>
            </w:r>
            <w:r>
              <w:rPr>
                <w:rFonts w:hint="eastAsia" w:ascii="宋体" w:hAnsi="宋体" w:cs="宋体"/>
                <w:color w:val="auto"/>
                <w:kern w:val="0"/>
                <w:sz w:val="24"/>
                <w:szCs w:val="24"/>
                <w:highlight w:val="none"/>
                <w:lang w:val="en-US" w:eastAsia="zh-CN"/>
              </w:rPr>
              <w:t>破坏和</w:t>
            </w:r>
            <w:r>
              <w:rPr>
                <w:rFonts w:hint="eastAsia" w:ascii="宋体" w:hAnsi="宋体" w:eastAsia="宋体" w:cs="宋体"/>
                <w:color w:val="auto"/>
                <w:kern w:val="0"/>
                <w:sz w:val="24"/>
                <w:szCs w:val="24"/>
                <w:highlight w:val="none"/>
                <w:lang w:val="en-US" w:eastAsia="zh-CN"/>
              </w:rPr>
              <w:t>伤害，</w:t>
            </w:r>
            <w:r>
              <w:rPr>
                <w:rFonts w:hint="eastAsia" w:ascii="宋体" w:hAnsi="宋体" w:cs="宋体"/>
                <w:color w:val="auto"/>
                <w:kern w:val="0"/>
                <w:sz w:val="24"/>
                <w:szCs w:val="24"/>
                <w:highlight w:val="none"/>
                <w:lang w:val="en-US" w:eastAsia="zh-CN"/>
              </w:rPr>
              <w:t>不能破坏红树林生长环境和</w:t>
            </w:r>
            <w:r>
              <w:rPr>
                <w:rFonts w:hint="eastAsia" w:ascii="宋体" w:hAnsi="宋体" w:eastAsia="宋体" w:cs="宋体"/>
                <w:color w:val="auto"/>
                <w:kern w:val="0"/>
                <w:sz w:val="24"/>
                <w:szCs w:val="24"/>
                <w:highlight w:val="none"/>
                <w:lang w:val="en-US" w:eastAsia="zh-CN"/>
              </w:rPr>
              <w:t>影响红树</w:t>
            </w:r>
            <w:r>
              <w:rPr>
                <w:rFonts w:hint="eastAsia" w:ascii="宋体" w:hAnsi="宋体" w:cs="宋体"/>
                <w:color w:val="auto"/>
                <w:kern w:val="0"/>
                <w:sz w:val="24"/>
                <w:szCs w:val="24"/>
                <w:highlight w:val="none"/>
                <w:lang w:val="en-US" w:eastAsia="zh-CN"/>
              </w:rPr>
              <w:t>林</w:t>
            </w:r>
            <w:r>
              <w:rPr>
                <w:rFonts w:hint="eastAsia" w:ascii="宋体" w:hAnsi="宋体" w:eastAsia="宋体" w:cs="宋体"/>
                <w:color w:val="auto"/>
                <w:kern w:val="0"/>
                <w:sz w:val="24"/>
                <w:szCs w:val="24"/>
                <w:highlight w:val="none"/>
                <w:lang w:val="en-US" w:eastAsia="zh-CN"/>
              </w:rPr>
              <w:t>生长发育。若因为施工方式不当造成红树林</w:t>
            </w:r>
            <w:r>
              <w:rPr>
                <w:rFonts w:hint="eastAsia" w:ascii="宋体" w:hAnsi="宋体" w:cs="宋体"/>
                <w:color w:val="auto"/>
                <w:kern w:val="0"/>
                <w:sz w:val="24"/>
                <w:szCs w:val="24"/>
                <w:highlight w:val="none"/>
                <w:lang w:val="en-US" w:eastAsia="zh-CN"/>
              </w:rPr>
              <w:t>受到破坏</w:t>
            </w:r>
            <w:r>
              <w:rPr>
                <w:rFonts w:hint="eastAsia" w:ascii="宋体" w:hAnsi="宋体" w:eastAsia="宋体" w:cs="宋体"/>
                <w:color w:val="auto"/>
                <w:kern w:val="0"/>
                <w:sz w:val="24"/>
                <w:szCs w:val="24"/>
                <w:highlight w:val="none"/>
                <w:lang w:val="en-US" w:eastAsia="zh-CN"/>
              </w:rPr>
              <w:t>，将按照红树林保护条例进行处罚；</w:t>
            </w:r>
            <w:r>
              <w:rPr>
                <w:rFonts w:hint="eastAsia" w:ascii="宋体" w:hAnsi="宋体" w:cs="宋体"/>
                <w:color w:val="auto"/>
                <w:kern w:val="0"/>
                <w:sz w:val="24"/>
                <w:szCs w:val="24"/>
                <w:highlight w:val="none"/>
                <w:lang w:val="en-US" w:eastAsia="zh-CN"/>
              </w:rPr>
              <w:t>情节严重</w:t>
            </w:r>
            <w:r>
              <w:rPr>
                <w:rFonts w:hint="eastAsia" w:ascii="宋体" w:hAnsi="宋体" w:eastAsia="宋体" w:cs="宋体"/>
                <w:color w:val="auto"/>
                <w:kern w:val="0"/>
                <w:sz w:val="24"/>
                <w:szCs w:val="24"/>
                <w:highlight w:val="none"/>
                <w:lang w:val="en-US" w:eastAsia="zh-CN"/>
              </w:rPr>
              <w:t>构成犯罪的，依法追究刑事责任。</w:t>
            </w:r>
          </w:p>
        </w:tc>
      </w:tr>
      <w:tr w14:paraId="0D5E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552" w:type="dxa"/>
            <w:gridSpan w:val="4"/>
            <w:vAlign w:val="center"/>
          </w:tcPr>
          <w:p w14:paraId="7ADB3D08">
            <w:pPr>
              <w:pStyle w:val="51"/>
              <w:spacing w:line="360" w:lineRule="auto"/>
              <w:ind w:left="980" w:leftChars="200" w:hanging="560" w:hangingChars="200"/>
              <w:jc w:val="both"/>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8"/>
                <w:szCs w:val="28"/>
                <w:highlight w:val="none"/>
                <w:lang w:val="en-US" w:eastAsia="zh-CN"/>
              </w:rPr>
              <w:t>二、商务要求</w:t>
            </w:r>
          </w:p>
        </w:tc>
      </w:tr>
      <w:tr w14:paraId="4C18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2" w:type="dxa"/>
            <w:gridSpan w:val="4"/>
          </w:tcPr>
          <w:p w14:paraId="109620D6">
            <w:pPr>
              <w:pStyle w:val="51"/>
              <w:spacing w:line="360" w:lineRule="auto"/>
              <w:ind w:left="900" w:leftChars="200" w:hanging="480" w:hangingChars="200"/>
              <w:rPr>
                <w:rFonts w:hint="default" w:ascii="宋体" w:hAnsi="宋体" w:eastAsia="宋体" w:cs="宋体"/>
                <w:color w:val="auto"/>
                <w:kern w:val="0"/>
                <w:sz w:val="24"/>
                <w:szCs w:val="24"/>
                <w:highlight w:val="none"/>
                <w:lang w:val="en-US" w:eastAsia="zh-CN"/>
              </w:rPr>
            </w:pPr>
          </w:p>
          <w:p w14:paraId="598FB14C">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rPr>
              <w:t>合同签订期:自中标通知书发出之日起</w:t>
            </w:r>
            <w:r>
              <w:rPr>
                <w:rFonts w:hint="eastAsia" w:ascii="宋体" w:hAnsi="宋体" w:cs="宋体"/>
                <w:color w:val="auto"/>
                <w:kern w:val="0"/>
                <w:sz w:val="24"/>
                <w:szCs w:val="24"/>
                <w:highlight w:val="none"/>
                <w:lang w:val="en-US" w:eastAsia="zh-CN"/>
              </w:rPr>
              <w:t>3个</w:t>
            </w:r>
            <w:bookmarkStart w:id="184" w:name="_GoBack"/>
            <w:bookmarkEnd w:id="184"/>
            <w:r>
              <w:rPr>
                <w:rFonts w:hint="eastAsia" w:ascii="宋体" w:hAnsi="宋体" w:cs="宋体"/>
                <w:color w:val="auto"/>
                <w:kern w:val="0"/>
                <w:sz w:val="24"/>
                <w:szCs w:val="24"/>
                <w:highlight w:val="none"/>
                <w:lang w:val="en-US" w:eastAsia="zh-CN"/>
              </w:rPr>
              <w:t>工作</w:t>
            </w:r>
            <w:r>
              <w:rPr>
                <w:rFonts w:hint="eastAsia" w:ascii="宋体" w:hAnsi="宋体" w:eastAsia="宋体" w:cs="宋体"/>
                <w:color w:val="auto"/>
                <w:kern w:val="0"/>
                <w:sz w:val="24"/>
                <w:szCs w:val="24"/>
                <w:highlight w:val="none"/>
              </w:rPr>
              <w:t>日内</w:t>
            </w:r>
            <w:r>
              <w:rPr>
                <w:rFonts w:hint="eastAsia" w:ascii="宋体" w:hAnsi="宋体" w:cs="宋体"/>
                <w:color w:val="auto"/>
                <w:kern w:val="0"/>
                <w:sz w:val="24"/>
                <w:szCs w:val="24"/>
                <w:highlight w:val="none"/>
                <w:lang w:eastAsia="zh-CN"/>
              </w:rPr>
              <w:t>。</w:t>
            </w:r>
          </w:p>
          <w:p w14:paraId="23FF6EA8">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rPr>
              <w:t>提供服务时间:</w:t>
            </w:r>
            <w:r>
              <w:rPr>
                <w:rFonts w:hint="eastAsia" w:asciiTheme="minorEastAsia" w:hAnsiTheme="minorEastAsia" w:eastAsiaTheme="minorEastAsia"/>
                <w:color w:val="auto"/>
                <w:sz w:val="24"/>
                <w:highlight w:val="none"/>
                <w:lang w:eastAsia="zh-CN"/>
              </w:rPr>
              <w:t>自</w:t>
            </w:r>
            <w:r>
              <w:rPr>
                <w:rFonts w:hint="eastAsia" w:asciiTheme="minorEastAsia" w:hAnsiTheme="minorEastAsia" w:eastAsiaTheme="minorEastAsia"/>
                <w:color w:val="auto"/>
                <w:sz w:val="24"/>
                <w:highlight w:val="none"/>
              </w:rPr>
              <w:t>合同签订之日起</w:t>
            </w:r>
            <w:r>
              <w:rPr>
                <w:rFonts w:hint="eastAsia" w:asciiTheme="minorEastAsia" w:hAnsiTheme="minorEastAsia" w:eastAsiaTheme="minorEastAsia"/>
                <w:color w:val="auto"/>
                <w:sz w:val="24"/>
                <w:highlight w:val="none"/>
                <w:lang w:val="en-US" w:eastAsia="zh-CN"/>
              </w:rPr>
              <w:t>150</w:t>
            </w:r>
            <w:r>
              <w:rPr>
                <w:rFonts w:hint="eastAsia" w:asciiTheme="minorEastAsia" w:hAnsiTheme="minorEastAsia" w:eastAsiaTheme="minorEastAsia"/>
                <w:color w:val="auto"/>
                <w:sz w:val="24"/>
                <w:highlight w:val="none"/>
                <w:lang w:eastAsia="zh-CN"/>
              </w:rPr>
              <w:t>个日历</w:t>
            </w:r>
            <w:r>
              <w:rPr>
                <w:rFonts w:hint="eastAsia" w:asciiTheme="minorEastAsia" w:hAnsiTheme="minorEastAsia" w:eastAsiaTheme="minorEastAsia"/>
                <w:color w:val="auto"/>
                <w:sz w:val="24"/>
                <w:highlight w:val="none"/>
              </w:rPr>
              <w:t>天</w:t>
            </w:r>
            <w:r>
              <w:rPr>
                <w:rFonts w:hint="eastAsia" w:asciiTheme="minorEastAsia" w:hAnsiTheme="minorEastAsia" w:eastAsiaTheme="minorEastAsia"/>
                <w:color w:val="auto"/>
                <w:sz w:val="24"/>
                <w:highlight w:val="none"/>
                <w:lang w:val="en-US" w:eastAsia="zh-CN"/>
              </w:rPr>
              <w:t>(其中，施工期限为自合同签订之日起60个日历天，质保期期限为自验收合格之日起90日历天)</w:t>
            </w:r>
            <w:r>
              <w:rPr>
                <w:rFonts w:hint="eastAsia" w:asciiTheme="minorEastAsia" w:hAnsiTheme="minorEastAsia" w:eastAsiaTheme="minorEastAsia"/>
                <w:color w:val="auto"/>
                <w:sz w:val="24"/>
                <w:highlight w:val="none"/>
                <w:lang w:eastAsia="zh-CN"/>
              </w:rPr>
              <w:t>。</w:t>
            </w:r>
          </w:p>
          <w:p w14:paraId="4606CA29">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（三）</w:t>
            </w:r>
            <w:r>
              <w:rPr>
                <w:rFonts w:hint="eastAsia" w:ascii="宋体" w:hAnsi="宋体" w:eastAsia="宋体" w:cs="宋体"/>
                <w:color w:val="auto"/>
                <w:kern w:val="0"/>
                <w:sz w:val="24"/>
                <w:szCs w:val="24"/>
                <w:highlight w:val="none"/>
              </w:rPr>
              <w:t>服务地点:采购人指定地点</w:t>
            </w:r>
            <w:r>
              <w:rPr>
                <w:rFonts w:hint="eastAsia" w:ascii="宋体" w:hAnsi="宋体" w:eastAsia="宋体" w:cs="宋体"/>
                <w:color w:val="auto"/>
                <w:kern w:val="0"/>
                <w:sz w:val="24"/>
                <w:szCs w:val="24"/>
                <w:highlight w:val="none"/>
                <w:lang w:eastAsia="zh-CN"/>
              </w:rPr>
              <w:t>，详见作业区附图</w:t>
            </w:r>
            <w:r>
              <w:rPr>
                <w:rFonts w:hint="eastAsia" w:ascii="宋体" w:hAnsi="宋体" w:eastAsia="宋体" w:cs="宋体"/>
                <w:color w:val="auto"/>
                <w:kern w:val="0"/>
                <w:sz w:val="24"/>
                <w:szCs w:val="24"/>
                <w:highlight w:val="none"/>
              </w:rPr>
              <w:t>。</w:t>
            </w:r>
          </w:p>
          <w:p w14:paraId="5DA1F160">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（四）</w:t>
            </w:r>
            <w:r>
              <w:rPr>
                <w:rFonts w:hint="eastAsia" w:ascii="宋体" w:hAnsi="宋体" w:eastAsia="宋体" w:cs="宋体"/>
                <w:color w:val="auto"/>
                <w:kern w:val="0"/>
                <w:sz w:val="24"/>
                <w:szCs w:val="24"/>
                <w:highlight w:val="none"/>
              </w:rPr>
              <w:t>保密要求:工作过程中所使用到的相关数据、图表等资料及工作完成后提交的成果资料涉及保密要求的，均要按照《中华人民共和国保密法》及其相关条例中的保密规定进行使用。成果所有权归采购方所有，成交供应商有义务对成果保密，不得擅自截留使用和转卖或提供他人使用，违反本规定的将追还一切合同款项，情节严重按有关法律处理。</w:t>
            </w:r>
          </w:p>
          <w:p w14:paraId="1B5C59ED">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（五）</w:t>
            </w:r>
            <w:r>
              <w:rPr>
                <w:rFonts w:hint="eastAsia" w:ascii="宋体" w:hAnsi="宋体" w:eastAsia="宋体" w:cs="宋体"/>
                <w:color w:val="auto"/>
                <w:kern w:val="0"/>
                <w:sz w:val="24"/>
                <w:szCs w:val="24"/>
                <w:highlight w:val="none"/>
              </w:rPr>
              <w:t>报价要求:</w:t>
            </w:r>
          </w:p>
          <w:p w14:paraId="67A52E05">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1、本项目采用固定报价的方式进行报价，供应商须就《第</w:t>
            </w:r>
            <w:r>
              <w:rPr>
                <w:rFonts w:hint="eastAsia" w:ascii="宋体" w:hAnsi="宋体" w:eastAsia="宋体" w:cs="宋体"/>
                <w:color w:val="auto"/>
                <w:kern w:val="0"/>
                <w:sz w:val="24"/>
                <w:szCs w:val="24"/>
                <w:highlight w:val="none"/>
                <w:lang w:eastAsia="zh-CN"/>
              </w:rPr>
              <w:t>四部分</w:t>
            </w:r>
            <w:r>
              <w:rPr>
                <w:rFonts w:hint="eastAsia" w:ascii="宋体" w:hAnsi="宋体" w:eastAsia="宋体" w:cs="宋体"/>
                <w:color w:val="auto"/>
                <w:kern w:val="0"/>
                <w:sz w:val="24"/>
                <w:szCs w:val="24"/>
                <w:highlight w:val="none"/>
              </w:rPr>
              <w:t>采购需求》中全部的服务内容作完整唯一报价。</w:t>
            </w:r>
          </w:p>
          <w:p w14:paraId="201BDF41">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2、报价必须含以下部分，包括:</w:t>
            </w:r>
          </w:p>
          <w:p w14:paraId="3AA96067">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(1)服务的价格</w:t>
            </w:r>
            <w:r>
              <w:rPr>
                <w:rFonts w:hint="eastAsia" w:ascii="宋体" w:hAnsi="宋体" w:eastAsia="宋体" w:cs="宋体"/>
                <w:color w:val="auto"/>
                <w:kern w:val="0"/>
                <w:sz w:val="24"/>
                <w:szCs w:val="24"/>
                <w:highlight w:val="none"/>
                <w:lang w:eastAsia="zh-CN"/>
              </w:rPr>
              <w:t>；</w:t>
            </w:r>
          </w:p>
          <w:p w14:paraId="02FDEC94">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(2)必要的保险费用和各项税金</w:t>
            </w:r>
            <w:r>
              <w:rPr>
                <w:rFonts w:hint="eastAsia" w:ascii="宋体" w:hAnsi="宋体" w:eastAsia="宋体" w:cs="宋体"/>
                <w:color w:val="auto"/>
                <w:kern w:val="0"/>
                <w:sz w:val="24"/>
                <w:szCs w:val="24"/>
                <w:highlight w:val="none"/>
                <w:lang w:eastAsia="zh-CN"/>
              </w:rPr>
              <w:t>；</w:t>
            </w:r>
          </w:p>
          <w:p w14:paraId="3D6874D2">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(3)项目验收、评审相关的专家评审费用</w:t>
            </w:r>
            <w:r>
              <w:rPr>
                <w:rFonts w:hint="eastAsia" w:ascii="宋体" w:hAnsi="宋体" w:eastAsia="宋体" w:cs="宋体"/>
                <w:color w:val="auto"/>
                <w:kern w:val="0"/>
                <w:sz w:val="24"/>
                <w:szCs w:val="24"/>
                <w:highlight w:val="none"/>
                <w:lang w:eastAsia="zh-CN"/>
              </w:rPr>
              <w:t>；</w:t>
            </w:r>
          </w:p>
          <w:p w14:paraId="2EF68C13">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技术支持、售后服务费用；</w:t>
            </w:r>
          </w:p>
          <w:p w14:paraId="294090EA">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(5)实施和完成服务工作所需的设备、劳务、技术服务费、交通、维护、保险、办公场地、管理费、税费、利润、交通、损耗及人员劳务等费用和政策性文件规定及合同包含的所有风险、责任等各项应有的费用。</w:t>
            </w:r>
          </w:p>
          <w:p w14:paraId="1002F2FC">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（六）</w:t>
            </w:r>
            <w:r>
              <w:rPr>
                <w:rFonts w:hint="eastAsia" w:ascii="宋体" w:hAnsi="宋体" w:eastAsia="宋体" w:cs="宋体"/>
                <w:color w:val="auto"/>
                <w:kern w:val="0"/>
                <w:sz w:val="24"/>
                <w:szCs w:val="24"/>
                <w:highlight w:val="none"/>
                <w:lang w:eastAsia="zh-CN"/>
              </w:rPr>
              <w:t>售后服务要求:</w:t>
            </w:r>
          </w:p>
          <w:p w14:paraId="764EB728">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服务</w:t>
            </w:r>
            <w:r>
              <w:rPr>
                <w:rFonts w:hint="eastAsia" w:ascii="宋体" w:hAnsi="宋体" w:eastAsia="宋体" w:cs="宋体"/>
                <w:color w:val="auto"/>
                <w:kern w:val="0"/>
                <w:sz w:val="24"/>
                <w:szCs w:val="24"/>
                <w:highlight w:val="none"/>
                <w:lang w:eastAsia="zh-CN"/>
              </w:rPr>
              <w:t>保障</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应提供及时周到的后续服务，须在接到通知1小时内做出响应，2 小时内到达现场，12小时内处理完毕，并在规定时间内提交符合标准的服务成果。</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 xml:space="preserve">严格按照采购人要求，依法及时完成相关工作。 </w:t>
            </w:r>
          </w:p>
          <w:p w14:paraId="03A39815">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2、质保期为自验收合格之日起3个月，质保期内对治理区域进行巡护，检查互花米草复发情况。对复萌的互花米草及时清除，防止互花米草返生入侵。</w:t>
            </w:r>
          </w:p>
          <w:p w14:paraId="48445C16">
            <w:pPr>
              <w:widowControl/>
              <w:adjustRightInd w:val="0"/>
              <w:snapToGrid w:val="0"/>
              <w:spacing w:line="360" w:lineRule="auto"/>
              <w:ind w:firstLine="484" w:firstLineChars="202"/>
              <w:rPr>
                <w:rFonts w:hint="default" w:ascii="宋体" w:hAnsi="宋体" w:eastAsia="宋体" w:cs="宋体"/>
                <w:color w:val="auto"/>
                <w:kern w:val="0"/>
                <w:sz w:val="24"/>
                <w:szCs w:val="24"/>
                <w:highlight w:val="none"/>
                <w:lang w:val="en-US" w:eastAsia="zh-CN"/>
              </w:rPr>
            </w:pPr>
          </w:p>
          <w:p w14:paraId="16D60BF9">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（七）</w:t>
            </w:r>
            <w:r>
              <w:rPr>
                <w:rFonts w:hint="eastAsia" w:ascii="宋体" w:hAnsi="宋体" w:eastAsia="宋体" w:cs="宋体"/>
                <w:color w:val="auto"/>
                <w:kern w:val="0"/>
                <w:sz w:val="24"/>
                <w:szCs w:val="24"/>
                <w:highlight w:val="none"/>
                <w:lang w:eastAsia="zh-CN"/>
              </w:rPr>
              <w:t>付款方式:</w:t>
            </w:r>
          </w:p>
          <w:p w14:paraId="0824CF12">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1、合同签订后10个工作日内，采购人向成交供应商支付合同总价的15%作为预付款；      </w:t>
            </w:r>
          </w:p>
          <w:p w14:paraId="20B4D41D">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2、完成项目后，采购人向成交供应商支付至合同总价的80%；</w:t>
            </w:r>
          </w:p>
          <w:p w14:paraId="19187279">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3、项目经采购人验收合格后且质保期3个月结束后,采购人向成交供应商支付合同总价余下的20%；</w:t>
            </w:r>
          </w:p>
          <w:p w14:paraId="757C1AB9">
            <w:pPr>
              <w:widowControl/>
              <w:adjustRightInd w:val="0"/>
              <w:snapToGrid w:val="0"/>
              <w:spacing w:line="360" w:lineRule="auto"/>
              <w:ind w:firstLine="484" w:firstLineChars="202"/>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成交供应商按规定向采购人开具正式发票。</w:t>
            </w:r>
            <w:r>
              <w:rPr>
                <w:rFonts w:hint="eastAsia" w:ascii="宋体" w:hAnsi="宋体" w:eastAsia="宋体" w:cs="宋体"/>
                <w:color w:val="auto"/>
                <w:kern w:val="0"/>
                <w:sz w:val="24"/>
                <w:szCs w:val="24"/>
                <w:highlight w:val="none"/>
                <w:lang w:val="en-US" w:eastAsia="zh-CN"/>
              </w:rPr>
              <w:t xml:space="preserve"> </w:t>
            </w:r>
          </w:p>
          <w:p w14:paraId="53499FB5">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（八）</w:t>
            </w:r>
            <w:r>
              <w:rPr>
                <w:rFonts w:hint="eastAsia" w:ascii="宋体" w:hAnsi="宋体" w:eastAsia="宋体" w:cs="宋体"/>
                <w:color w:val="auto"/>
                <w:kern w:val="0"/>
                <w:sz w:val="24"/>
                <w:szCs w:val="24"/>
                <w:highlight w:val="none"/>
                <w:lang w:eastAsia="zh-CN"/>
              </w:rPr>
              <w:t>验收要求:</w:t>
            </w:r>
          </w:p>
          <w:p w14:paraId="6FA0645E">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服务期满或完成服务成果后，采购人应对服务的成果进行详细而全面的检验。采购人有权限根据检验结果要求供应商立即更换或者提出索赔要求。检验合格后，由采购人组成的验收小组签署验收报告，作为付款凭据之一。</w:t>
            </w:r>
          </w:p>
          <w:p w14:paraId="395BE338">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验收标准：</w:t>
            </w:r>
            <w:r>
              <w:rPr>
                <w:rFonts w:hint="eastAsia" w:ascii="宋体" w:hAnsi="宋体" w:eastAsia="宋体" w:cs="宋体"/>
                <w:color w:val="auto"/>
                <w:kern w:val="0"/>
                <w:sz w:val="24"/>
                <w:szCs w:val="24"/>
                <w:highlight w:val="none"/>
                <w:lang w:val="en-US" w:eastAsia="zh-CN"/>
              </w:rPr>
              <w:t>符合现行国家相关标准、行业标准、地方标准或者其他标准、规范。上述标准、规范有冲突的 以最高标准为准。</w:t>
            </w:r>
          </w:p>
          <w:p w14:paraId="680102B2">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成交后，若成交供应商所供产品及售后服务不按竞争性谈判文件要求履约的，将按照《中华人民共和国政府采购法》及其实施条例等有关规定严肃处理。</w:t>
            </w:r>
          </w:p>
          <w:p w14:paraId="2E426DF8">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供应商须对业主提供的资料及完成的成果进行保密，不经业主同意，不对外公布和透露项目相关信息和资料。</w:t>
            </w:r>
          </w:p>
          <w:p w14:paraId="42B22BA0">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（九）其他要求：</w:t>
            </w:r>
          </w:p>
          <w:p w14:paraId="489AB035">
            <w:pPr>
              <w:widowControl/>
              <w:adjustRightInd w:val="0"/>
              <w:snapToGrid w:val="0"/>
              <w:spacing w:line="360" w:lineRule="auto"/>
              <w:ind w:firstLine="484" w:firstLineChars="202"/>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白沙镇部分施工区域（那潭村、和荣村、山尾村）涉及村民养殖泥虫地块，为了不影响地块现状，供应商应当聘请作业区当地熟悉情况村民进行作业。若施工过程中出现村民阻工行为，供应商应及时报告业主及当地政府，配合业主及当地政府与村民协商解决。</w:t>
            </w:r>
          </w:p>
          <w:p w14:paraId="1454B952">
            <w:pPr>
              <w:widowControl/>
              <w:adjustRightInd w:val="0"/>
              <w:snapToGrid w:val="0"/>
              <w:spacing w:line="360" w:lineRule="auto"/>
              <w:ind w:firstLine="484" w:firstLineChars="202"/>
              <w:rPr>
                <w:rFonts w:hint="default"/>
                <w:color w:val="auto"/>
                <w:highlight w:val="none"/>
                <w:lang w:val="en-US" w:eastAsia="zh-CN"/>
              </w:rPr>
            </w:pPr>
            <w:r>
              <w:rPr>
                <w:rFonts w:hint="eastAsia" w:ascii="宋体" w:hAnsi="宋体" w:eastAsia="宋体" w:cs="宋体"/>
                <w:color w:val="auto"/>
                <w:kern w:val="0"/>
                <w:sz w:val="24"/>
                <w:szCs w:val="24"/>
                <w:highlight w:val="none"/>
                <w:lang w:val="en-US" w:eastAsia="zh-CN"/>
              </w:rPr>
              <w:t>2、供应商应承担施工安全保卫工作，并采取一切合理的预防措施，防止人员伤亡、财产损失事故，费用由供应商承担。供应商的生活设施及施工场所应自费配备消防设备，防止火灾发生。 </w:t>
            </w:r>
          </w:p>
        </w:tc>
      </w:tr>
    </w:tbl>
    <w:p w14:paraId="08ECB1D7">
      <w:pPr>
        <w:bidi w:val="0"/>
        <w:spacing w:beforeLines="0" w:afterLines="0" w:line="560" w:lineRule="exact"/>
        <w:rPr>
          <w:rFonts w:hint="default" w:ascii="Times New Roman" w:hAnsi="Times New Roman" w:eastAsia="仿宋_GB2312" w:cs="Times New Roman"/>
        </w:rPr>
      </w:pPr>
      <w:r>
        <w:rPr>
          <w:rFonts w:hint="eastAsia" w:hAnsi="宋体" w:cs="宋体"/>
          <w:color w:val="auto"/>
          <w:sz w:val="32"/>
          <w:szCs w:val="32"/>
          <w:highlight w:val="none"/>
        </w:rPr>
        <w:br w:type="page"/>
      </w:r>
    </w:p>
    <w:p w14:paraId="27DBDE33">
      <w:pPr>
        <w:bidi w:val="0"/>
        <w:spacing w:beforeLines="0" w:afterLines="0" w:line="560" w:lineRule="exact"/>
        <w:rPr>
          <w:rFonts w:hint="eastAsia" w:ascii="Times New Roman" w:hAnsi="Times New Roman" w:cs="Times New Roman"/>
          <w:b/>
          <w:bCs/>
          <w:lang w:val="en-US" w:eastAsia="zh-CN"/>
        </w:rPr>
      </w:pPr>
      <w:r>
        <w:rPr>
          <w:rFonts w:hint="eastAsia" w:ascii="Times New Roman" w:hAnsi="Times New Roman" w:cs="Times New Roman"/>
          <w:b/>
          <w:bCs/>
          <w:lang w:val="en-US" w:eastAsia="zh-CN"/>
        </w:rPr>
        <w:t>作业区附图：</w:t>
      </w:r>
    </w:p>
    <w:p w14:paraId="1E122F1D">
      <w:pPr>
        <w:bidi w:val="0"/>
        <w:spacing w:beforeLines="0" w:afterLines="0" w:line="560" w:lineRule="exact"/>
        <w:rPr>
          <w:rFonts w:hint="default" w:ascii="Times New Roman" w:hAnsi="Times New Roman" w:cs="Times New Roman"/>
          <w:b/>
          <w:bCs/>
        </w:rPr>
      </w:pPr>
      <w:r>
        <w:rPr>
          <w:rFonts w:hint="eastAsia" w:ascii="Times New Roman" w:hAnsi="Times New Roman" w:cs="Times New Roman"/>
          <w:b/>
          <w:bCs/>
          <w:lang w:val="en-US" w:eastAsia="zh-CN"/>
        </w:rPr>
        <w:t>（一）</w:t>
      </w:r>
      <w:r>
        <w:rPr>
          <w:rFonts w:hint="default" w:ascii="Times New Roman" w:hAnsi="Times New Roman" w:cs="Times New Roman"/>
          <w:b/>
          <w:bCs/>
        </w:rPr>
        <w:t>闸口镇、白沙镇互花米草治理选址</w:t>
      </w:r>
    </w:p>
    <w:p w14:paraId="1DCEF298">
      <w:pPr>
        <w:bidi w:val="0"/>
        <w:spacing w:beforeLines="0" w:afterLines="0" w:line="560" w:lineRule="exact"/>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合浦县</w:t>
      </w:r>
      <w:r>
        <w:rPr>
          <w:rFonts w:hint="default" w:ascii="Times New Roman" w:hAnsi="Times New Roman" w:eastAsia="仿宋_GB2312" w:cs="Times New Roman"/>
        </w:rPr>
        <w:t>闸口镇河潭村至白沙头村一带的白沙头港、白沙镇充美村至榄根村一带分布互花米草25公顷</w:t>
      </w:r>
      <w:r>
        <w:rPr>
          <w:rFonts w:hint="default" w:ascii="Times New Roman" w:hAnsi="Times New Roman" w:eastAsia="仿宋_GB2312" w:cs="Times New Roman"/>
          <w:lang w:val="en-US" w:eastAsia="zh-CN"/>
        </w:rPr>
        <w:t>。</w:t>
      </w:r>
    </w:p>
    <w:p w14:paraId="76FA5B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position w:val="-89"/>
        </w:rPr>
        <w:drawing>
          <wp:inline distT="0" distB="0" distL="0" distR="0">
            <wp:extent cx="5638800" cy="2839085"/>
            <wp:effectExtent l="0" t="0" r="0" b="1841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8"/>
                    <a:stretch>
                      <a:fillRect/>
                    </a:stretch>
                  </pic:blipFill>
                  <pic:spPr>
                    <a:xfrm>
                      <a:off x="0" y="0"/>
                      <a:ext cx="5638800" cy="2839211"/>
                    </a:xfrm>
                    <a:prstGeom prst="rect">
                      <a:avLst/>
                    </a:prstGeom>
                  </pic:spPr>
                </pic:pic>
              </a:graphicData>
            </a:graphic>
          </wp:inline>
        </w:drawing>
      </w:r>
    </w:p>
    <w:p w14:paraId="74421181">
      <w:pPr>
        <w:bidi w:val="0"/>
        <w:jc w:val="center"/>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图2.1  合浦县闸口镇白沙头港互花米草现状</w:t>
      </w:r>
    </w:p>
    <w:p w14:paraId="0DB784E7">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（2）山口红树林保护区互花米草治理选址</w:t>
      </w:r>
    </w:p>
    <w:p w14:paraId="2387EB3D">
      <w:pPr>
        <w:bidi w:val="0"/>
        <w:rPr>
          <w:rFonts w:hint="default" w:ascii="Times New Roman" w:hAnsi="Times New Roman" w:eastAsia="仿宋_GB2312" w:cs="Times New Roman"/>
          <w:highlight w:val="yellow"/>
        </w:rPr>
      </w:pPr>
      <w:r>
        <w:rPr>
          <w:rFonts w:hint="default" w:ascii="Times New Roman" w:hAnsi="Times New Roman" w:eastAsia="仿宋_GB2312" w:cs="Times New Roman"/>
          <w:lang w:val="en-US" w:eastAsia="zh-CN"/>
        </w:rPr>
        <w:t>山口红树林保护区分布有互花米草200公顷，均位于保护区丹兜海片区。</w:t>
      </w:r>
    </w:p>
    <w:p w14:paraId="14EC81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position w:val="-106"/>
        </w:rPr>
      </w:pPr>
      <w:r>
        <w:rPr>
          <w:rFonts w:hint="default" w:ascii="Times New Roman" w:hAnsi="Times New Roman" w:cs="Times New Roman"/>
          <w:position w:val="-106"/>
        </w:rPr>
        <w:drawing>
          <wp:inline distT="0" distB="0" distL="0" distR="0">
            <wp:extent cx="4948555" cy="2608580"/>
            <wp:effectExtent l="0" t="0" r="4445" b="127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
                    <a:stretch>
                      <a:fillRect/>
                    </a:stretch>
                  </pic:blipFill>
                  <pic:spPr>
                    <a:xfrm>
                      <a:off x="0" y="0"/>
                      <a:ext cx="4948555" cy="2608580"/>
                    </a:xfrm>
                    <a:prstGeom prst="rect">
                      <a:avLst/>
                    </a:prstGeom>
                  </pic:spPr>
                </pic:pic>
              </a:graphicData>
            </a:graphic>
          </wp:inline>
        </w:drawing>
      </w:r>
    </w:p>
    <w:p w14:paraId="01E705CE">
      <w:pPr>
        <w:bidi w:val="0"/>
        <w:jc w:val="center"/>
        <w:rPr>
          <w:rFonts w:hint="default" w:ascii="Times New Roman" w:hAnsi="Times New Roman" w:eastAsia="仿宋_GB2312" w:cs="Times New Roman"/>
        </w:rPr>
      </w:pPr>
      <w:r>
        <w:rPr>
          <w:rFonts w:hint="default" w:ascii="Times New Roman" w:hAnsi="Times New Roman" w:eastAsia="仿宋_GB2312" w:cs="Times New Roman"/>
        </w:rPr>
        <w:t>图2.</w:t>
      </w:r>
      <w:r>
        <w:rPr>
          <w:rFonts w:hint="default" w:ascii="Times New Roman" w:hAnsi="Times New Roman" w:eastAsia="仿宋_GB2312" w:cs="Times New Roman"/>
          <w:lang w:val="en-US" w:eastAsia="zh-CN"/>
        </w:rPr>
        <w:t>2</w:t>
      </w:r>
      <w:r>
        <w:rPr>
          <w:rFonts w:hint="default" w:ascii="Times New Roman" w:hAnsi="Times New Roman" w:eastAsia="仿宋_GB2312" w:cs="Times New Roman"/>
        </w:rPr>
        <w:t xml:space="preserve">  合浦县山口红树林保护区丹兜海片区互花米草现状</w:t>
      </w:r>
    </w:p>
    <w:p w14:paraId="40694861">
      <w:pPr>
        <w:bidi w:val="0"/>
        <w:spacing w:line="560" w:lineRule="exact"/>
        <w:rPr>
          <w:rFonts w:hint="default" w:ascii="Times New Roman" w:hAnsi="Times New Roman" w:cs="Times New Roman"/>
          <w:b/>
          <w:bCs/>
        </w:rPr>
      </w:pPr>
      <w:r>
        <w:rPr>
          <w:rFonts w:hint="default" w:ascii="Times New Roman" w:hAnsi="Times New Roman" w:cs="Times New Roman"/>
          <w:b/>
          <w:bCs/>
          <w:lang w:val="en-US" w:eastAsia="zh-CN"/>
        </w:rPr>
        <w:t>（3）</w:t>
      </w:r>
      <w:r>
        <w:rPr>
          <w:rFonts w:hint="default" w:ascii="Times New Roman" w:hAnsi="Times New Roman" w:cs="Times New Roman"/>
          <w:b/>
          <w:bCs/>
        </w:rPr>
        <w:t>儒艮保护区互花米草治理选址</w:t>
      </w:r>
    </w:p>
    <w:p w14:paraId="3F800B15">
      <w:pPr>
        <w:bidi w:val="0"/>
        <w:spacing w:line="560" w:lineRule="exact"/>
        <w:rPr>
          <w:rFonts w:hint="default" w:ascii="Times New Roman" w:hAnsi="Times New Roman" w:cs="Times New Roman"/>
        </w:rPr>
      </w:pPr>
      <w:r>
        <w:rPr>
          <w:rFonts w:hint="default" w:ascii="Times New Roman" w:hAnsi="Times New Roman" w:eastAsia="仿宋_GB2312" w:cs="Times New Roman"/>
        </w:rPr>
        <w:t>儒艮保护区分布有互花米草7公顷，位于保护区内总路口村晟泰养殖塘东部。</w:t>
      </w:r>
    </w:p>
    <w:p w14:paraId="4302B289">
      <w:pPr>
        <w:rPr>
          <w:rFonts w:hint="eastAsia" w:hAnsi="宋体" w:cs="宋体"/>
          <w:color w:val="auto"/>
          <w:sz w:val="32"/>
          <w:szCs w:val="32"/>
          <w:highlight w:val="none"/>
        </w:rPr>
      </w:pPr>
      <w:r>
        <w:rPr>
          <w:rFonts w:hint="eastAsia" w:hAnsi="宋体" w:cs="宋体"/>
          <w:color w:val="auto"/>
          <w:sz w:val="32"/>
          <w:szCs w:val="32"/>
          <w:highlight w:val="none"/>
        </w:rPr>
        <w:br w:type="page"/>
      </w:r>
    </w:p>
    <w:p w14:paraId="434063F3">
      <w:pPr>
        <w:pStyle w:val="51"/>
        <w:rPr>
          <w:rFonts w:hint="eastAsia"/>
        </w:rPr>
      </w:pPr>
    </w:p>
    <w:p w14:paraId="1EB8030C">
      <w:pPr>
        <w:pStyle w:val="31"/>
        <w:keepNext w:val="0"/>
        <w:keepLines w:val="0"/>
        <w:pageBreakBefore w:val="0"/>
        <w:widowControl w:val="0"/>
        <w:kinsoku/>
        <w:wordWrap/>
        <w:overflowPunct/>
        <w:topLinePunct w:val="0"/>
        <w:autoSpaceDE/>
        <w:autoSpaceDN/>
        <w:bidi w:val="0"/>
        <w:snapToGrid/>
        <w:jc w:val="left"/>
        <w:textAlignment w:val="auto"/>
        <w:outlineLvl w:val="9"/>
        <w:rPr>
          <w:rFonts w:hint="eastAsia" w:hAnsi="宋体" w:cs="宋体"/>
          <w:color w:val="auto"/>
          <w:sz w:val="32"/>
          <w:szCs w:val="32"/>
          <w:highlight w:val="none"/>
        </w:rPr>
      </w:pPr>
      <w:r>
        <w:rPr>
          <w:rFonts w:hint="eastAsia" w:hAnsi="宋体" w:cs="宋体"/>
          <w:color w:val="auto"/>
          <w:sz w:val="32"/>
          <w:szCs w:val="32"/>
          <w:highlight w:val="none"/>
        </w:rPr>
        <w:t>附件</w:t>
      </w:r>
      <w:r>
        <w:rPr>
          <w:rFonts w:hint="eastAsia" w:hAnsi="宋体" w:cs="宋体"/>
          <w:color w:val="auto"/>
          <w:sz w:val="32"/>
          <w:szCs w:val="32"/>
          <w:highlight w:val="none"/>
          <w:lang w:val="en-US" w:eastAsia="zh-CN"/>
        </w:rPr>
        <w:t>1</w:t>
      </w:r>
      <w:r>
        <w:rPr>
          <w:rFonts w:hint="eastAsia" w:hAnsi="宋体" w:cs="宋体"/>
          <w:color w:val="auto"/>
          <w:sz w:val="32"/>
          <w:szCs w:val="32"/>
          <w:highlight w:val="none"/>
        </w:rPr>
        <w:t>：</w:t>
      </w:r>
    </w:p>
    <w:p w14:paraId="1D41B63A">
      <w:pPr>
        <w:spacing w:line="528" w:lineRule="exact"/>
        <w:ind w:left="1871"/>
        <w:jc w:val="center"/>
        <w:rPr>
          <w:rFonts w:hint="eastAsia"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61"/>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14:paraId="30EAF3B1">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585B1749">
            <w:pPr>
              <w:widowControl/>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0"/>
            <w:vAlign w:val="center"/>
          </w:tcPr>
          <w:p w14:paraId="14EA26B8">
            <w:pPr>
              <w:widowControl/>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68E14F12">
            <w:pPr>
              <w:widowControl/>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0"/>
            <w:vAlign w:val="center"/>
          </w:tcPr>
          <w:p w14:paraId="0C151177">
            <w:pPr>
              <w:widowControl/>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noWrap w:val="0"/>
            <w:vAlign w:val="center"/>
          </w:tcPr>
          <w:p w14:paraId="5C9ADB56">
            <w:pPr>
              <w:widowControl/>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2CEE4F1">
            <w:pPr>
              <w:widowControl/>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46D45EF2">
        <w:tblPrEx>
          <w:tblCellMar>
            <w:top w:w="0" w:type="dxa"/>
            <w:left w:w="108" w:type="dxa"/>
            <w:bottom w:w="0" w:type="dxa"/>
            <w:right w:w="108" w:type="dxa"/>
          </w:tblCellMar>
        </w:tblPrEx>
        <w:trPr>
          <w:trHeight w:val="338" w:hRule="atLeast"/>
        </w:trPr>
        <w:tc>
          <w:tcPr>
            <w:tcW w:w="1985" w:type="dxa"/>
            <w:tcBorders>
              <w:top w:val="nil"/>
              <w:left w:val="single" w:color="auto" w:sz="4" w:space="0"/>
              <w:bottom w:val="single" w:color="auto" w:sz="4" w:space="0"/>
              <w:right w:val="single" w:color="auto" w:sz="4" w:space="0"/>
            </w:tcBorders>
            <w:noWrap w:val="0"/>
            <w:vAlign w:val="bottom"/>
          </w:tcPr>
          <w:p w14:paraId="7775FF29">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noWrap w:val="0"/>
            <w:vAlign w:val="center"/>
          </w:tcPr>
          <w:p w14:paraId="08C325FD">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A1E01D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68DE6D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3DB24F4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75B5643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0F760AE5">
        <w:tblPrEx>
          <w:tblCellMar>
            <w:top w:w="0" w:type="dxa"/>
            <w:left w:w="108" w:type="dxa"/>
            <w:bottom w:w="0" w:type="dxa"/>
            <w:right w:w="108" w:type="dxa"/>
          </w:tblCellMar>
        </w:tblPrEx>
        <w:trPr>
          <w:trHeight w:val="308"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161BFE7">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noWrap w:val="0"/>
            <w:vAlign w:val="center"/>
          </w:tcPr>
          <w:p w14:paraId="77674E24">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72B0D3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3F56984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76AC5DB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5C57BEB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8DBBCCC">
        <w:tblPrEx>
          <w:tblCellMar>
            <w:top w:w="0" w:type="dxa"/>
            <w:left w:w="108" w:type="dxa"/>
            <w:bottom w:w="0" w:type="dxa"/>
            <w:right w:w="108" w:type="dxa"/>
          </w:tblCellMar>
        </w:tblPrEx>
        <w:trPr>
          <w:trHeight w:val="32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BFCCF28">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3108FD8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9089CD1">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7C4289D">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701" w:type="dxa"/>
            <w:tcBorders>
              <w:top w:val="nil"/>
              <w:left w:val="nil"/>
              <w:bottom w:val="single" w:color="auto" w:sz="4" w:space="0"/>
              <w:right w:val="single" w:color="auto" w:sz="4" w:space="0"/>
            </w:tcBorders>
            <w:noWrap w:val="0"/>
            <w:vAlign w:val="center"/>
          </w:tcPr>
          <w:p w14:paraId="02299C5D">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287EC03D">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A0F1F5F">
        <w:tblPrEx>
          <w:tblCellMar>
            <w:top w:w="0" w:type="dxa"/>
            <w:left w:w="108" w:type="dxa"/>
            <w:bottom w:w="0" w:type="dxa"/>
            <w:right w:w="108" w:type="dxa"/>
          </w:tblCellMar>
        </w:tblPrEx>
        <w:trPr>
          <w:trHeight w:val="26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6C102C5">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noWrap w:val="0"/>
            <w:vAlign w:val="center"/>
          </w:tcPr>
          <w:p w14:paraId="3465BA2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711FB1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64D9931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701" w:type="dxa"/>
            <w:tcBorders>
              <w:top w:val="nil"/>
              <w:left w:val="nil"/>
              <w:bottom w:val="single" w:color="auto" w:sz="4" w:space="0"/>
              <w:right w:val="single" w:color="auto" w:sz="4" w:space="0"/>
            </w:tcBorders>
            <w:noWrap w:val="0"/>
            <w:vAlign w:val="center"/>
          </w:tcPr>
          <w:p w14:paraId="1ED9D78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181FE48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719939F9">
        <w:tblPrEx>
          <w:tblCellMar>
            <w:top w:w="0" w:type="dxa"/>
            <w:left w:w="108" w:type="dxa"/>
            <w:bottom w:w="0" w:type="dxa"/>
            <w:right w:w="108" w:type="dxa"/>
          </w:tblCellMar>
        </w:tblPrEx>
        <w:trPr>
          <w:trHeight w:val="29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3655ED5">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D80BD7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0EF02541">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6C77F9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701" w:type="dxa"/>
            <w:tcBorders>
              <w:top w:val="nil"/>
              <w:left w:val="nil"/>
              <w:bottom w:val="single" w:color="auto" w:sz="4" w:space="0"/>
              <w:right w:val="single" w:color="auto" w:sz="4" w:space="0"/>
            </w:tcBorders>
            <w:noWrap w:val="0"/>
            <w:vAlign w:val="center"/>
          </w:tcPr>
          <w:p w14:paraId="0A97C56B">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29450DD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3AA848A1">
        <w:tblPrEx>
          <w:tblCellMar>
            <w:top w:w="0" w:type="dxa"/>
            <w:left w:w="108" w:type="dxa"/>
            <w:bottom w:w="0" w:type="dxa"/>
            <w:right w:w="108" w:type="dxa"/>
          </w:tblCellMar>
        </w:tblPrEx>
        <w:trPr>
          <w:trHeight w:val="32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DC531D7">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noWrap w:val="0"/>
            <w:vAlign w:val="center"/>
          </w:tcPr>
          <w:p w14:paraId="42D3E3E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4D0A31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DBDDCB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701" w:type="dxa"/>
            <w:tcBorders>
              <w:top w:val="nil"/>
              <w:left w:val="nil"/>
              <w:bottom w:val="single" w:color="auto" w:sz="4" w:space="0"/>
              <w:right w:val="single" w:color="auto" w:sz="4" w:space="0"/>
            </w:tcBorders>
            <w:noWrap w:val="0"/>
            <w:vAlign w:val="center"/>
          </w:tcPr>
          <w:p w14:paraId="3B5E50D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676DF86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6EBCDDCA">
        <w:tblPrEx>
          <w:tblCellMar>
            <w:top w:w="0" w:type="dxa"/>
            <w:left w:w="108" w:type="dxa"/>
            <w:bottom w:w="0" w:type="dxa"/>
            <w:right w:w="108" w:type="dxa"/>
          </w:tblCellMar>
        </w:tblPrEx>
        <w:trPr>
          <w:trHeight w:val="29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8D31A45">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CE0564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57472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1AF93D14">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701" w:type="dxa"/>
            <w:tcBorders>
              <w:top w:val="nil"/>
              <w:left w:val="nil"/>
              <w:bottom w:val="single" w:color="auto" w:sz="4" w:space="0"/>
              <w:right w:val="single" w:color="auto" w:sz="4" w:space="0"/>
            </w:tcBorders>
            <w:noWrap w:val="0"/>
            <w:vAlign w:val="center"/>
          </w:tcPr>
          <w:p w14:paraId="30CDD6E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3CE8333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584AF8DC">
        <w:tblPrEx>
          <w:tblCellMar>
            <w:top w:w="0" w:type="dxa"/>
            <w:left w:w="108" w:type="dxa"/>
            <w:bottom w:w="0" w:type="dxa"/>
            <w:right w:w="108" w:type="dxa"/>
          </w:tblCellMar>
        </w:tblPrEx>
        <w:trPr>
          <w:trHeight w:val="308"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AA3785A">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noWrap w:val="0"/>
            <w:vAlign w:val="center"/>
          </w:tcPr>
          <w:p w14:paraId="349457D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F5AD32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624BF73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701" w:type="dxa"/>
            <w:tcBorders>
              <w:top w:val="nil"/>
              <w:left w:val="nil"/>
              <w:bottom w:val="single" w:color="auto" w:sz="4" w:space="0"/>
              <w:right w:val="single" w:color="auto" w:sz="4" w:space="0"/>
            </w:tcBorders>
            <w:noWrap w:val="0"/>
            <w:vAlign w:val="center"/>
          </w:tcPr>
          <w:p w14:paraId="6BE0505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08CCD2D1">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A9CC9ED">
        <w:tblPrEx>
          <w:tblCellMar>
            <w:top w:w="0" w:type="dxa"/>
            <w:left w:w="108" w:type="dxa"/>
            <w:bottom w:w="0" w:type="dxa"/>
            <w:right w:w="108" w:type="dxa"/>
          </w:tblCellMar>
        </w:tblPrEx>
        <w:trPr>
          <w:trHeight w:val="29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C1504BD">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F969BF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31AF71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D7B2B4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28DA921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03F9619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A548646">
        <w:tblPrEx>
          <w:tblCellMar>
            <w:top w:w="0" w:type="dxa"/>
            <w:left w:w="108" w:type="dxa"/>
            <w:bottom w:w="0" w:type="dxa"/>
            <w:right w:w="108" w:type="dxa"/>
          </w:tblCellMar>
        </w:tblPrEx>
        <w:trPr>
          <w:trHeight w:val="308"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A3DF175">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noWrap w:val="0"/>
            <w:vAlign w:val="center"/>
          </w:tcPr>
          <w:p w14:paraId="59904755">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E4839B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7221CE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5D8D8F1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2314566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CA20086">
        <w:tblPrEx>
          <w:tblCellMar>
            <w:top w:w="0" w:type="dxa"/>
            <w:left w:w="108" w:type="dxa"/>
            <w:bottom w:w="0" w:type="dxa"/>
            <w:right w:w="108" w:type="dxa"/>
          </w:tblCellMar>
        </w:tblPrEx>
        <w:trPr>
          <w:trHeight w:val="29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EF7D560">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2B52D431">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C18F33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AC5FE9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701" w:type="dxa"/>
            <w:tcBorders>
              <w:top w:val="nil"/>
              <w:left w:val="nil"/>
              <w:bottom w:val="single" w:color="auto" w:sz="4" w:space="0"/>
              <w:right w:val="single" w:color="auto" w:sz="4" w:space="0"/>
            </w:tcBorders>
            <w:noWrap w:val="0"/>
            <w:vAlign w:val="center"/>
          </w:tcPr>
          <w:p w14:paraId="7013258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2D55EB1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1102155D">
        <w:tblPrEx>
          <w:tblCellMar>
            <w:top w:w="0" w:type="dxa"/>
            <w:left w:w="108" w:type="dxa"/>
            <w:bottom w:w="0" w:type="dxa"/>
            <w:right w:w="108" w:type="dxa"/>
          </w:tblCellMar>
        </w:tblPrEx>
        <w:trPr>
          <w:trHeight w:val="29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0F39230">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noWrap w:val="0"/>
            <w:vAlign w:val="center"/>
          </w:tcPr>
          <w:p w14:paraId="03F1D83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E596BCB">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615D79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701" w:type="dxa"/>
            <w:tcBorders>
              <w:top w:val="nil"/>
              <w:left w:val="nil"/>
              <w:bottom w:val="single" w:color="auto" w:sz="4" w:space="0"/>
              <w:right w:val="single" w:color="auto" w:sz="4" w:space="0"/>
            </w:tcBorders>
            <w:noWrap w:val="0"/>
            <w:vAlign w:val="center"/>
          </w:tcPr>
          <w:p w14:paraId="5455B82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2F98F13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474947A">
        <w:tblPrEx>
          <w:tblCellMar>
            <w:top w:w="0" w:type="dxa"/>
            <w:left w:w="108" w:type="dxa"/>
            <w:bottom w:w="0" w:type="dxa"/>
            <w:right w:w="108" w:type="dxa"/>
          </w:tblCellMar>
        </w:tblPrEx>
        <w:trPr>
          <w:trHeight w:val="26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D68F58A">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247CE5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4037DC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FECC5B1">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701" w:type="dxa"/>
            <w:tcBorders>
              <w:top w:val="nil"/>
              <w:left w:val="nil"/>
              <w:bottom w:val="single" w:color="auto" w:sz="4" w:space="0"/>
              <w:right w:val="single" w:color="auto" w:sz="4" w:space="0"/>
            </w:tcBorders>
            <w:noWrap w:val="0"/>
            <w:vAlign w:val="center"/>
          </w:tcPr>
          <w:p w14:paraId="3046133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0B23A1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F1E8354">
        <w:tblPrEx>
          <w:tblCellMar>
            <w:top w:w="0" w:type="dxa"/>
            <w:left w:w="108" w:type="dxa"/>
            <w:bottom w:w="0" w:type="dxa"/>
            <w:right w:w="108" w:type="dxa"/>
          </w:tblCellMar>
        </w:tblPrEx>
        <w:trPr>
          <w:trHeight w:val="32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DA38681">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noWrap w:val="0"/>
            <w:vAlign w:val="center"/>
          </w:tcPr>
          <w:p w14:paraId="2FDF6A8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BF97D91">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916211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1A78C90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0DF656F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5B93B6A">
        <w:tblPrEx>
          <w:tblCellMar>
            <w:top w:w="0" w:type="dxa"/>
            <w:left w:w="108" w:type="dxa"/>
            <w:bottom w:w="0" w:type="dxa"/>
            <w:right w:w="108" w:type="dxa"/>
          </w:tblCellMar>
        </w:tblPrEx>
        <w:trPr>
          <w:trHeight w:val="29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62D9AA8">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389B0A8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151B15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1EF3FB4">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701" w:type="dxa"/>
            <w:tcBorders>
              <w:top w:val="nil"/>
              <w:left w:val="nil"/>
              <w:bottom w:val="single" w:color="auto" w:sz="4" w:space="0"/>
              <w:right w:val="single" w:color="auto" w:sz="4" w:space="0"/>
            </w:tcBorders>
            <w:noWrap w:val="0"/>
            <w:vAlign w:val="center"/>
          </w:tcPr>
          <w:p w14:paraId="693B005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13B2768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FD27F9">
        <w:tblPrEx>
          <w:tblCellMar>
            <w:top w:w="0" w:type="dxa"/>
            <w:left w:w="108" w:type="dxa"/>
            <w:bottom w:w="0" w:type="dxa"/>
            <w:right w:w="108" w:type="dxa"/>
          </w:tblCellMar>
        </w:tblPrEx>
        <w:trPr>
          <w:trHeight w:val="29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FABEA4D">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noWrap w:val="0"/>
            <w:vAlign w:val="center"/>
          </w:tcPr>
          <w:p w14:paraId="32B5836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EAA360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4D3B7AB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36AB8AF6">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6411195">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12D7A16">
        <w:tblPrEx>
          <w:tblCellMar>
            <w:top w:w="0" w:type="dxa"/>
            <w:left w:w="108" w:type="dxa"/>
            <w:bottom w:w="0" w:type="dxa"/>
            <w:right w:w="108" w:type="dxa"/>
          </w:tblCellMar>
        </w:tblPrEx>
        <w:trPr>
          <w:trHeight w:val="32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DF23A2C">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08593CD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FFAA02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943F13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7DE0B3D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6336D004">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DB56DAB">
        <w:tblPrEx>
          <w:tblCellMar>
            <w:top w:w="0" w:type="dxa"/>
            <w:left w:w="108" w:type="dxa"/>
            <w:bottom w:w="0" w:type="dxa"/>
            <w:right w:w="108" w:type="dxa"/>
          </w:tblCellMar>
        </w:tblPrEx>
        <w:trPr>
          <w:trHeight w:val="32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7D2DFE1">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noWrap w:val="0"/>
            <w:vAlign w:val="center"/>
          </w:tcPr>
          <w:p w14:paraId="70D5329B">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A1014B5">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3452A21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55E0030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C57D55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B197A81">
        <w:tblPrEx>
          <w:tblCellMar>
            <w:top w:w="0" w:type="dxa"/>
            <w:left w:w="108" w:type="dxa"/>
            <w:bottom w:w="0" w:type="dxa"/>
            <w:right w:w="108" w:type="dxa"/>
          </w:tblCellMar>
        </w:tblPrEx>
        <w:trPr>
          <w:trHeight w:val="41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6887C1C">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173A4C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D046F5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A705AF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695678E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A5A2E4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84BB79E">
        <w:tblPrEx>
          <w:tblCellMar>
            <w:top w:w="0" w:type="dxa"/>
            <w:left w:w="108" w:type="dxa"/>
            <w:bottom w:w="0" w:type="dxa"/>
            <w:right w:w="108" w:type="dxa"/>
          </w:tblCellMar>
        </w:tblPrEx>
        <w:trPr>
          <w:trHeight w:val="41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D0564BB">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noWrap w:val="0"/>
            <w:vAlign w:val="center"/>
          </w:tcPr>
          <w:p w14:paraId="5C074EE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75F3F7D">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D3E667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701" w:type="dxa"/>
            <w:tcBorders>
              <w:top w:val="nil"/>
              <w:left w:val="nil"/>
              <w:bottom w:val="single" w:color="auto" w:sz="4" w:space="0"/>
              <w:right w:val="single" w:color="auto" w:sz="4" w:space="0"/>
            </w:tcBorders>
            <w:noWrap w:val="0"/>
            <w:vAlign w:val="center"/>
          </w:tcPr>
          <w:p w14:paraId="7C7E14F5">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12CD618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04CE858">
        <w:tblPrEx>
          <w:tblCellMar>
            <w:top w:w="0" w:type="dxa"/>
            <w:left w:w="108" w:type="dxa"/>
            <w:bottom w:w="0" w:type="dxa"/>
            <w:right w:w="108" w:type="dxa"/>
          </w:tblCellMar>
        </w:tblPrEx>
        <w:trPr>
          <w:trHeight w:val="38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E5AE39C">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A7073F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B51F9C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BC7C155">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noWrap w:val="0"/>
            <w:vAlign w:val="center"/>
          </w:tcPr>
          <w:p w14:paraId="1B2F5B9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6AFB70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B6B9FED">
        <w:tblPrEx>
          <w:tblCellMar>
            <w:top w:w="0" w:type="dxa"/>
            <w:left w:w="108" w:type="dxa"/>
            <w:bottom w:w="0" w:type="dxa"/>
            <w:right w:w="108" w:type="dxa"/>
          </w:tblCellMar>
        </w:tblPrEx>
        <w:trPr>
          <w:trHeight w:val="32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186D1F1">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0"/>
            <w:vAlign w:val="center"/>
          </w:tcPr>
          <w:p w14:paraId="632D798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F7193A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B90D87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212D70E5">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147C980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6C95C63">
        <w:tblPrEx>
          <w:tblCellMar>
            <w:top w:w="0" w:type="dxa"/>
            <w:left w:w="108" w:type="dxa"/>
            <w:bottom w:w="0" w:type="dxa"/>
            <w:right w:w="108" w:type="dxa"/>
          </w:tblCellMar>
        </w:tblPrEx>
        <w:trPr>
          <w:trHeight w:val="32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80F7999">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E50C79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14914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4998A85">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701" w:type="dxa"/>
            <w:tcBorders>
              <w:top w:val="nil"/>
              <w:left w:val="nil"/>
              <w:bottom w:val="single" w:color="auto" w:sz="4" w:space="0"/>
              <w:right w:val="single" w:color="auto" w:sz="4" w:space="0"/>
            </w:tcBorders>
            <w:noWrap w:val="0"/>
            <w:vAlign w:val="center"/>
          </w:tcPr>
          <w:p w14:paraId="71623E34">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7CE83AD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0886DF9E">
        <w:tblPrEx>
          <w:tblCellMar>
            <w:top w:w="0" w:type="dxa"/>
            <w:left w:w="108" w:type="dxa"/>
            <w:bottom w:w="0" w:type="dxa"/>
            <w:right w:w="108" w:type="dxa"/>
          </w:tblCellMar>
        </w:tblPrEx>
        <w:trPr>
          <w:trHeight w:val="338"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54A987A">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noWrap w:val="0"/>
            <w:vAlign w:val="center"/>
          </w:tcPr>
          <w:p w14:paraId="04587DF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401038D">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5A5B8A6">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noWrap w:val="0"/>
            <w:vAlign w:val="center"/>
          </w:tcPr>
          <w:p w14:paraId="6C9C788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74C2D47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3A01320D">
        <w:tblPrEx>
          <w:tblCellMar>
            <w:top w:w="0" w:type="dxa"/>
            <w:left w:w="108" w:type="dxa"/>
            <w:bottom w:w="0" w:type="dxa"/>
            <w:right w:w="108" w:type="dxa"/>
          </w:tblCellMar>
        </w:tblPrEx>
        <w:trPr>
          <w:trHeight w:val="35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8B8BAE2">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F846DB5">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A27B34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F79E41B">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701" w:type="dxa"/>
            <w:tcBorders>
              <w:top w:val="nil"/>
              <w:left w:val="nil"/>
              <w:bottom w:val="single" w:color="auto" w:sz="4" w:space="0"/>
              <w:right w:val="single" w:color="auto" w:sz="4" w:space="0"/>
            </w:tcBorders>
            <w:noWrap w:val="0"/>
            <w:vAlign w:val="center"/>
          </w:tcPr>
          <w:p w14:paraId="7ADBD4C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561B15FE">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3D93BA3F">
        <w:tblPrEx>
          <w:tblCellMar>
            <w:top w:w="0" w:type="dxa"/>
            <w:left w:w="108" w:type="dxa"/>
            <w:bottom w:w="0" w:type="dxa"/>
            <w:right w:w="108" w:type="dxa"/>
          </w:tblCellMar>
        </w:tblPrEx>
        <w:trPr>
          <w:trHeight w:val="35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BA0C642">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noWrap w:val="0"/>
            <w:vAlign w:val="center"/>
          </w:tcPr>
          <w:p w14:paraId="625FCE3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14CE601">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0A43802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6284BE4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596AEF4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720DFD53">
        <w:tblPrEx>
          <w:tblCellMar>
            <w:top w:w="0" w:type="dxa"/>
            <w:left w:w="108" w:type="dxa"/>
            <w:bottom w:w="0" w:type="dxa"/>
            <w:right w:w="108" w:type="dxa"/>
          </w:tblCellMar>
        </w:tblPrEx>
        <w:trPr>
          <w:trHeight w:val="32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2C7E86C">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41B2DB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4865EC0">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363F13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701" w:type="dxa"/>
            <w:tcBorders>
              <w:top w:val="nil"/>
              <w:left w:val="nil"/>
              <w:bottom w:val="single" w:color="auto" w:sz="4" w:space="0"/>
              <w:right w:val="single" w:color="auto" w:sz="4" w:space="0"/>
            </w:tcBorders>
            <w:noWrap w:val="0"/>
            <w:vAlign w:val="center"/>
          </w:tcPr>
          <w:p w14:paraId="465D86B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094F626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A06B1EE">
        <w:tblPrEx>
          <w:tblCellMar>
            <w:top w:w="0" w:type="dxa"/>
            <w:left w:w="108" w:type="dxa"/>
            <w:bottom w:w="0" w:type="dxa"/>
            <w:right w:w="108" w:type="dxa"/>
          </w:tblCellMar>
        </w:tblPrEx>
        <w:trPr>
          <w:trHeight w:val="353"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B205A56">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noWrap w:val="0"/>
            <w:vAlign w:val="center"/>
          </w:tcPr>
          <w:p w14:paraId="14D23047">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0B78C3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5E4C5C2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41131616">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149083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EC85F87">
        <w:tblPrEx>
          <w:tblCellMar>
            <w:top w:w="0" w:type="dxa"/>
            <w:left w:w="108" w:type="dxa"/>
            <w:bottom w:w="0" w:type="dxa"/>
            <w:right w:w="108" w:type="dxa"/>
          </w:tblCellMar>
        </w:tblPrEx>
        <w:trPr>
          <w:trHeight w:val="353"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DB9BF45">
            <w:pPr>
              <w:widowControl/>
              <w:jc w:val="left"/>
              <w:rPr>
                <w:rFonts w:hint="eastAsia"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6C36922">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4227F4D3">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3F6ABE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noWrap w:val="0"/>
            <w:vAlign w:val="center"/>
          </w:tcPr>
          <w:p w14:paraId="7D8C1C9C">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2868699F">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5A7B6FD">
        <w:tblPrEx>
          <w:tblCellMar>
            <w:top w:w="0" w:type="dxa"/>
            <w:left w:w="108" w:type="dxa"/>
            <w:bottom w:w="0" w:type="dxa"/>
            <w:right w:w="108" w:type="dxa"/>
          </w:tblCellMar>
        </w:tblPrEx>
        <w:trPr>
          <w:trHeight w:val="438" w:hRule="atLeast"/>
        </w:trPr>
        <w:tc>
          <w:tcPr>
            <w:tcW w:w="1985" w:type="dxa"/>
            <w:tcBorders>
              <w:top w:val="nil"/>
              <w:left w:val="single" w:color="auto" w:sz="4" w:space="0"/>
              <w:bottom w:val="single" w:color="auto" w:sz="4" w:space="0"/>
              <w:right w:val="single" w:color="auto" w:sz="4" w:space="0"/>
            </w:tcBorders>
            <w:noWrap w:val="0"/>
            <w:vAlign w:val="bottom"/>
          </w:tcPr>
          <w:p w14:paraId="3097B9BA">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noWrap w:val="0"/>
            <w:vAlign w:val="center"/>
          </w:tcPr>
          <w:p w14:paraId="6F5D1EC8">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0508E6A">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669383D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61BC69A9">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BA26334">
            <w:pPr>
              <w:widowControl/>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132047AF">
      <w:pPr>
        <w:spacing w:line="560" w:lineRule="exact"/>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17166633">
      <w:pPr>
        <w:adjustRightInd/>
        <w:spacing w:line="360" w:lineRule="auto"/>
        <w:jc w:val="center"/>
        <w:outlineLvl w:val="0"/>
        <w:rPr>
          <w:rFonts w:hint="eastAsia" w:cs="仿宋_GB2312" w:asciiTheme="minorEastAsia" w:hAnsiTheme="minorEastAsia" w:eastAsiaTheme="minorEastAsia"/>
          <w:b/>
          <w:color w:val="000000" w:themeColor="text1"/>
          <w:sz w:val="36"/>
          <w:szCs w:val="36"/>
          <w14:textFill>
            <w14:solidFill>
              <w14:schemeClr w14:val="tx1"/>
            </w14:solidFill>
          </w14:textFill>
        </w:rPr>
      </w:pPr>
    </w:p>
    <w:p w14:paraId="39237F97">
      <w:pPr>
        <w:adjustRightInd/>
        <w:spacing w:line="360" w:lineRule="auto"/>
        <w:jc w:val="center"/>
        <w:outlineLvl w:val="0"/>
        <w:rPr>
          <w:rFonts w:cs="仿宋_GB2312" w:asciiTheme="minorEastAsia" w:hAnsiTheme="minorEastAsia" w:eastAsiaTheme="minorEastAsia"/>
          <w:b/>
          <w:color w:val="000000" w:themeColor="text1"/>
          <w:sz w:val="36"/>
          <w:szCs w:val="36"/>
          <w14:textFill>
            <w14:solidFill>
              <w14:schemeClr w14:val="tx1"/>
            </w14:solidFill>
          </w14:textFill>
        </w:rPr>
      </w:pPr>
      <w:r>
        <w:rPr>
          <w:rFonts w:hint="eastAsia" w:cs="仿宋_GB2312" w:asciiTheme="minorEastAsia" w:hAnsiTheme="minorEastAsia" w:eastAsiaTheme="minorEastAsia"/>
          <w:b/>
          <w:color w:val="000000" w:themeColor="text1"/>
          <w:sz w:val="36"/>
          <w:szCs w:val="36"/>
          <w14:textFill>
            <w14:solidFill>
              <w14:schemeClr w14:val="tx1"/>
            </w14:solidFill>
          </w14:textFill>
        </w:rPr>
        <w:t xml:space="preserve">第五部分  </w:t>
      </w:r>
      <w:bookmarkEnd w:id="62"/>
      <w:bookmarkEnd w:id="63"/>
      <w:bookmarkStart w:id="66" w:name="第四部分"/>
      <w:r>
        <w:rPr>
          <w:rFonts w:hint="eastAsia" w:cs="仿宋_GB2312" w:asciiTheme="minorEastAsia" w:hAnsiTheme="minorEastAsia" w:eastAsiaTheme="minorEastAsia"/>
          <w:b/>
          <w:color w:val="000000" w:themeColor="text1"/>
          <w:sz w:val="36"/>
          <w:szCs w:val="36"/>
          <w14:textFill>
            <w14:solidFill>
              <w14:schemeClr w14:val="tx1"/>
            </w14:solidFill>
          </w14:textFill>
        </w:rPr>
        <w:t>评定标准</w:t>
      </w:r>
      <w:bookmarkEnd w:id="65"/>
    </w:p>
    <w:p w14:paraId="58813174">
      <w:pPr>
        <w:adjustRightInd/>
        <w:spacing w:line="360" w:lineRule="auto"/>
        <w:ind w:firstLine="482" w:firstLineChars="200"/>
        <w:rPr>
          <w:rFonts w:cs="Arial" w:asciiTheme="minorEastAsia" w:hAnsiTheme="minorEastAsia" w:eastAsiaTheme="minorEastAsia"/>
          <w:b/>
          <w:color w:val="000000" w:themeColor="text1"/>
          <w:kern w:val="0"/>
          <w:sz w:val="24"/>
          <w14:textFill>
            <w14:solidFill>
              <w14:schemeClr w14:val="tx1"/>
            </w14:solidFill>
          </w14:textFill>
        </w:rPr>
      </w:pPr>
    </w:p>
    <w:p w14:paraId="118ABE59">
      <w:pPr>
        <w:pStyle w:val="394"/>
        <w:spacing w:before="0"/>
        <w:ind w:firstLine="643"/>
        <w:jc w:val="center"/>
        <w:outlineLvl w:val="1"/>
        <w:rPr>
          <w:rFonts w:cs="仿宋_GB2312" w:asciiTheme="minorEastAsia" w:hAnsiTheme="minorEastAsia" w:eastAsiaTheme="minorEastAsia"/>
          <w:b/>
          <w:color w:val="000000" w:themeColor="text1"/>
          <w14:textFill>
            <w14:solidFill>
              <w14:schemeClr w14:val="tx1"/>
            </w14:solidFill>
          </w14:textFill>
        </w:rPr>
      </w:pPr>
      <w:r>
        <w:rPr>
          <w:rFonts w:hint="eastAsia" w:cs="仿宋_GB2312" w:asciiTheme="minorEastAsia" w:hAnsiTheme="minorEastAsia" w:eastAsiaTheme="minorEastAsia"/>
          <w:b/>
          <w:color w:val="000000" w:themeColor="text1"/>
          <w:sz w:val="32"/>
          <w14:textFill>
            <w14:solidFill>
              <w14:schemeClr w14:val="tx1"/>
            </w14:solidFill>
          </w14:textFill>
        </w:rPr>
        <w:t>一、评审方法</w:t>
      </w:r>
    </w:p>
    <w:p w14:paraId="459B4109">
      <w:pPr>
        <w:adjustRightInd/>
        <w:spacing w:line="360" w:lineRule="auto"/>
        <w:rPr>
          <w:rFonts w:cs="Arial" w:asciiTheme="minorEastAsia" w:hAnsiTheme="minorEastAsia" w:eastAsiaTheme="minorEastAsia"/>
          <w:b/>
          <w:bCs/>
          <w:color w:val="000000" w:themeColor="text1"/>
          <w:kern w:val="0"/>
          <w:sz w:val="24"/>
          <w14:textFill>
            <w14:solidFill>
              <w14:schemeClr w14:val="tx1"/>
            </w14:solidFill>
          </w14:textFill>
        </w:rPr>
      </w:pPr>
      <w:r>
        <w:rPr>
          <w:rFonts w:hint="eastAsia" w:cs="Arial" w:asciiTheme="minorEastAsia" w:hAnsiTheme="minorEastAsia" w:eastAsiaTheme="minorEastAsia"/>
          <w:color w:val="000000" w:themeColor="text1"/>
          <w:kern w:val="0"/>
          <w:sz w:val="24"/>
          <w14:textFill>
            <w14:solidFill>
              <w14:schemeClr w14:val="tx1"/>
            </w14:solidFill>
          </w14:textFill>
        </w:rPr>
        <w:t>1.谈判小组应当从质量和服务均能满足采购文件实质性响应要求的供应商中，按照最后报价由低到高的顺序提出3名以上成交候选人，并编写评审报告。对于未预留份额专门面向中小企业采购的政府采购项目，以及预留份额政府采购项目中的非预留部分标项，对符合《政府采购促进中小企业发展管理办法》规定的小型和微型企业的报价给予20%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报价给予6%的扣除，用扣除后的价格参加评审。</w:t>
      </w:r>
      <w:r>
        <w:rPr>
          <w:rFonts w:hint="eastAsia" w:cs="Arial" w:asciiTheme="minorEastAsia" w:hAnsiTheme="minorEastAsia" w:eastAsiaTheme="minorEastAsia"/>
          <w:b/>
          <w:bCs/>
          <w:color w:val="000000" w:themeColor="text1"/>
          <w:kern w:val="0"/>
          <w:sz w:val="24"/>
          <w14:textFill>
            <w14:solidFill>
              <w14:schemeClr w14:val="tx1"/>
            </w14:solidFill>
          </w14:textFill>
        </w:rPr>
        <w:t>对于专门面向中小企业采购的项目或者采购包，不再执行价格评审优惠的扶持政策。</w:t>
      </w:r>
    </w:p>
    <w:p w14:paraId="02B375B0">
      <w:pPr>
        <w:pStyle w:val="633"/>
        <w:rPr>
          <w:color w:val="000000" w:themeColor="text1"/>
          <w14:textFill>
            <w14:solidFill>
              <w14:schemeClr w14:val="tx1"/>
            </w14:solidFill>
          </w14:textFill>
        </w:rPr>
      </w:pPr>
    </w:p>
    <w:p w14:paraId="1089064A">
      <w:pPr>
        <w:snapToGrid w:val="0"/>
        <w:spacing w:line="360" w:lineRule="auto"/>
        <w:ind w:left="120" w:leftChars="57" w:firstLine="482" w:firstLineChars="150"/>
        <w:jc w:val="center"/>
        <w:outlineLvl w:val="1"/>
        <w:rPr>
          <w:rFonts w:cs="仿宋_GB2312" w:asciiTheme="minorEastAsia" w:hAnsiTheme="minorEastAsia" w:eastAsiaTheme="minorEastAsia"/>
          <w:b/>
          <w:color w:val="000000" w:themeColor="text1"/>
          <w:sz w:val="32"/>
          <w14:textFill>
            <w14:solidFill>
              <w14:schemeClr w14:val="tx1"/>
            </w14:solidFill>
          </w14:textFill>
        </w:rPr>
      </w:pPr>
      <w:r>
        <w:rPr>
          <w:rFonts w:hint="eastAsia" w:cs="仿宋_GB2312" w:asciiTheme="minorEastAsia" w:hAnsiTheme="minorEastAsia" w:eastAsiaTheme="minorEastAsia"/>
          <w:b/>
          <w:color w:val="000000" w:themeColor="text1"/>
          <w:sz w:val="32"/>
          <w14:textFill>
            <w14:solidFill>
              <w14:schemeClr w14:val="tx1"/>
            </w14:solidFill>
          </w14:textFill>
        </w:rPr>
        <w:t>二、谈判小组的组成</w:t>
      </w:r>
    </w:p>
    <w:p w14:paraId="4D49FD04">
      <w:pPr>
        <w:pStyle w:val="394"/>
        <w:spacing w:before="0"/>
        <w:ind w:firstLine="0" w:firstLineChars="0"/>
        <w:rPr>
          <w:rFonts w:cs="Arial" w:asciiTheme="minorEastAsia" w:hAnsiTheme="minorEastAsia" w:eastAsiaTheme="minorEastAsia"/>
          <w:b/>
          <w:color w:val="000000" w:themeColor="text1"/>
          <w:kern w:val="0"/>
          <w14:textFill>
            <w14:solidFill>
              <w14:schemeClr w14:val="tx1"/>
            </w14:solidFill>
          </w14:textFill>
        </w:rPr>
      </w:pPr>
      <w:r>
        <w:rPr>
          <w:rFonts w:hint="eastAsia" w:cs="Arial" w:asciiTheme="minorEastAsia" w:hAnsiTheme="minorEastAsia" w:eastAsiaTheme="minorEastAsia"/>
          <w:b/>
          <w:color w:val="000000" w:themeColor="text1"/>
          <w:kern w:val="0"/>
          <w14:textFill>
            <w14:solidFill>
              <w14:schemeClr w14:val="tx1"/>
            </w14:solidFill>
          </w14:textFill>
        </w:rPr>
        <w:t>1.谈判小组的组成。</w:t>
      </w:r>
    </w:p>
    <w:p w14:paraId="04D32D09">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谈判小组由采购人代表和评审专家共3人以上单数组成，其中评审专家人数不得少于谈判小组成员总数的2/3。采购人代表不得以评审专家身份参加本部门或本单位采购项目的评审。采购代理机构人员不得参加本机构代理的采购项目的评审。</w:t>
      </w:r>
    </w:p>
    <w:p w14:paraId="299869C3">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达到公开招标数额标准的货物或者服务采购项目，或者达到招标规模标准的政府采购工程，竞争性谈判小组应当由5人以上单数组成。</w:t>
      </w:r>
    </w:p>
    <w:p w14:paraId="20CB5A30">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采用竞争性谈判采购的政府采购项目，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7F96C280">
      <w:pPr>
        <w:snapToGrid w:val="0"/>
        <w:spacing w:line="360" w:lineRule="auto"/>
        <w:rPr>
          <w:rFonts w:cs="Arial" w:asciiTheme="minorEastAsia" w:hAnsiTheme="minorEastAsia" w:eastAsiaTheme="minorEastAsia"/>
          <w:b/>
          <w:color w:val="000000" w:themeColor="text1"/>
          <w:kern w:val="0"/>
          <w:sz w:val="24"/>
          <w:szCs w:val="20"/>
          <w14:textFill>
            <w14:solidFill>
              <w14:schemeClr w14:val="tx1"/>
            </w14:solidFill>
          </w14:textFill>
        </w:rPr>
      </w:pPr>
      <w:r>
        <w:rPr>
          <w:rFonts w:hint="eastAsia" w:cs="Arial" w:asciiTheme="minorEastAsia" w:hAnsiTheme="minorEastAsia" w:eastAsiaTheme="minorEastAsia"/>
          <w:b/>
          <w:color w:val="000000" w:themeColor="text1"/>
          <w:kern w:val="0"/>
          <w:sz w:val="24"/>
          <w:szCs w:val="20"/>
          <w14:textFill>
            <w14:solidFill>
              <w14:schemeClr w14:val="tx1"/>
            </w14:solidFill>
          </w14:textFill>
        </w:rPr>
        <w:t>2.谈判小组的组成人员的回避。</w:t>
      </w:r>
    </w:p>
    <w:p w14:paraId="27803FD9">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在政府采购活动中，谈判小组的组成人员与供应商有下列利害关系之一的，应当回避：</w:t>
      </w:r>
    </w:p>
    <w:p w14:paraId="37A96E09">
      <w:pPr>
        <w:pStyle w:val="394"/>
        <w:spacing w:before="0"/>
        <w:ind w:firstLine="0" w:firstLineChars="0"/>
        <w:rPr>
          <w:rFonts w:cs="Arial" w:asciiTheme="minorEastAsia" w:hAnsiTheme="minorEastAsia" w:eastAsiaTheme="minorEastAsia"/>
          <w:color w:val="000000" w:themeColor="text1"/>
          <w:kern w:val="0"/>
          <w14:textFill>
            <w14:solidFill>
              <w14:schemeClr w14:val="tx1"/>
            </w14:solidFill>
          </w14:textFill>
        </w:rPr>
      </w:pPr>
      <w:r>
        <w:rPr>
          <w:rFonts w:hint="eastAsia" w:cs="Arial" w:asciiTheme="minorEastAsia" w:hAnsiTheme="minorEastAsia" w:eastAsiaTheme="minorEastAsia"/>
          <w:color w:val="000000" w:themeColor="text1"/>
          <w:kern w:val="0"/>
          <w14:textFill>
            <w14:solidFill>
              <w14:schemeClr w14:val="tx1"/>
            </w14:solidFill>
          </w14:textFill>
        </w:rPr>
        <w:t>　　2.1参加采购活动前3年内与供应商存在劳动关系；</w:t>
      </w:r>
    </w:p>
    <w:p w14:paraId="3E4C8730">
      <w:pPr>
        <w:pStyle w:val="394"/>
        <w:spacing w:before="0"/>
        <w:ind w:firstLine="0" w:firstLineChars="0"/>
        <w:rPr>
          <w:rFonts w:cs="Arial" w:asciiTheme="minorEastAsia" w:hAnsiTheme="minorEastAsia" w:eastAsiaTheme="minorEastAsia"/>
          <w:color w:val="000000" w:themeColor="text1"/>
          <w:kern w:val="0"/>
          <w14:textFill>
            <w14:solidFill>
              <w14:schemeClr w14:val="tx1"/>
            </w14:solidFill>
          </w14:textFill>
        </w:rPr>
      </w:pPr>
      <w:r>
        <w:rPr>
          <w:rFonts w:hint="eastAsia" w:cs="Arial" w:asciiTheme="minorEastAsia" w:hAnsiTheme="minorEastAsia" w:eastAsiaTheme="minorEastAsia"/>
          <w:color w:val="000000" w:themeColor="text1"/>
          <w:kern w:val="0"/>
          <w14:textFill>
            <w14:solidFill>
              <w14:schemeClr w14:val="tx1"/>
            </w14:solidFill>
          </w14:textFill>
        </w:rPr>
        <w:t>　　2.2参加采购活动前3年内担任供应商的董事、监事；</w:t>
      </w:r>
    </w:p>
    <w:p w14:paraId="5FB015A3">
      <w:pPr>
        <w:pStyle w:val="394"/>
        <w:spacing w:before="0"/>
        <w:ind w:firstLine="0" w:firstLineChars="0"/>
        <w:rPr>
          <w:rFonts w:cs="Arial" w:asciiTheme="minorEastAsia" w:hAnsiTheme="minorEastAsia" w:eastAsiaTheme="minorEastAsia"/>
          <w:color w:val="000000" w:themeColor="text1"/>
          <w:kern w:val="0"/>
          <w14:textFill>
            <w14:solidFill>
              <w14:schemeClr w14:val="tx1"/>
            </w14:solidFill>
          </w14:textFill>
        </w:rPr>
      </w:pPr>
      <w:r>
        <w:rPr>
          <w:rFonts w:hint="eastAsia" w:cs="Arial" w:asciiTheme="minorEastAsia" w:hAnsiTheme="minorEastAsia" w:eastAsiaTheme="minorEastAsia"/>
          <w:color w:val="000000" w:themeColor="text1"/>
          <w:kern w:val="0"/>
          <w14:textFill>
            <w14:solidFill>
              <w14:schemeClr w14:val="tx1"/>
            </w14:solidFill>
          </w14:textFill>
        </w:rPr>
        <w:t>　　2.3参加采购活动前3年内是供应商的控股股东或者实际控制人；</w:t>
      </w:r>
    </w:p>
    <w:p w14:paraId="784F70F4">
      <w:pPr>
        <w:pStyle w:val="394"/>
        <w:spacing w:before="0"/>
        <w:ind w:firstLine="480" w:firstLineChars="0"/>
        <w:rPr>
          <w:rFonts w:cs="Arial" w:asciiTheme="minorEastAsia" w:hAnsiTheme="minorEastAsia" w:eastAsiaTheme="minorEastAsia"/>
          <w:color w:val="000000" w:themeColor="text1"/>
          <w:kern w:val="0"/>
          <w14:textFill>
            <w14:solidFill>
              <w14:schemeClr w14:val="tx1"/>
            </w14:solidFill>
          </w14:textFill>
        </w:rPr>
      </w:pPr>
      <w:r>
        <w:rPr>
          <w:rFonts w:hint="eastAsia" w:cs="Arial" w:asciiTheme="minorEastAsia" w:hAnsiTheme="minorEastAsia" w:eastAsiaTheme="minorEastAsia"/>
          <w:color w:val="000000" w:themeColor="text1"/>
          <w:kern w:val="0"/>
          <w14:textFill>
            <w14:solidFill>
              <w14:schemeClr w14:val="tx1"/>
            </w14:solidFill>
          </w14:textFill>
        </w:rPr>
        <w:t>2.4与供应商的法定代表人或者负责人有夫妻、直系血亲、三代以内旁系血亲或者近姻亲关系；</w:t>
      </w:r>
    </w:p>
    <w:p w14:paraId="5750E570">
      <w:pPr>
        <w:pStyle w:val="394"/>
        <w:spacing w:before="0"/>
        <w:ind w:firstLine="480" w:firstLineChars="0"/>
        <w:rPr>
          <w:rFonts w:cs="Arial" w:asciiTheme="minorEastAsia" w:hAnsiTheme="minorEastAsia" w:eastAsiaTheme="minorEastAsia"/>
          <w:color w:val="000000" w:themeColor="text1"/>
          <w:kern w:val="0"/>
          <w14:textFill>
            <w14:solidFill>
              <w14:schemeClr w14:val="tx1"/>
            </w14:solidFill>
          </w14:textFill>
        </w:rPr>
      </w:pPr>
      <w:r>
        <w:rPr>
          <w:rFonts w:hint="eastAsia" w:cs="Arial" w:asciiTheme="minorEastAsia" w:hAnsiTheme="minorEastAsia" w:eastAsiaTheme="minorEastAsia"/>
          <w:color w:val="000000" w:themeColor="text1"/>
          <w:kern w:val="0"/>
          <w14:textFill>
            <w14:solidFill>
              <w14:schemeClr w14:val="tx1"/>
            </w14:solidFill>
          </w14:textFill>
        </w:rPr>
        <w:t>2.5与供应商有其他可能影响政府采购活动公平、公正进行的关系。</w:t>
      </w:r>
    </w:p>
    <w:p w14:paraId="31334388">
      <w:pPr>
        <w:snapToGrid w:val="0"/>
        <w:spacing w:line="360" w:lineRule="auto"/>
        <w:ind w:left="120" w:leftChars="57" w:firstLine="482" w:firstLineChars="150"/>
        <w:jc w:val="center"/>
        <w:outlineLvl w:val="1"/>
        <w:rPr>
          <w:rFonts w:hint="eastAsia" w:cs="仿宋_GB2312" w:asciiTheme="minorEastAsia" w:hAnsiTheme="minorEastAsia" w:eastAsiaTheme="minorEastAsia"/>
          <w:b/>
          <w:color w:val="000000" w:themeColor="text1"/>
          <w:sz w:val="32"/>
          <w14:textFill>
            <w14:solidFill>
              <w14:schemeClr w14:val="tx1"/>
            </w14:solidFill>
          </w14:textFill>
        </w:rPr>
      </w:pPr>
    </w:p>
    <w:p w14:paraId="0B464C40">
      <w:pPr>
        <w:snapToGrid w:val="0"/>
        <w:spacing w:line="360" w:lineRule="auto"/>
        <w:ind w:left="120" w:leftChars="57" w:firstLine="482" w:firstLineChars="150"/>
        <w:jc w:val="center"/>
        <w:outlineLvl w:val="1"/>
        <w:rPr>
          <w:rFonts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sz w:val="32"/>
          <w14:textFill>
            <w14:solidFill>
              <w14:schemeClr w14:val="tx1"/>
            </w14:solidFill>
          </w14:textFill>
        </w:rPr>
        <w:t>三、谈判小组的职责</w:t>
      </w:r>
    </w:p>
    <w:p w14:paraId="1CF2FFE5">
      <w:pPr>
        <w:pStyle w:val="394"/>
        <w:spacing w:before="0"/>
        <w:ind w:firstLine="0" w:firstLineChars="0"/>
        <w:rPr>
          <w:rFonts w:cs="Arial" w:asciiTheme="minorEastAsia" w:hAnsiTheme="minorEastAsia" w:eastAsiaTheme="minorEastAsia"/>
          <w:b/>
          <w:color w:val="000000" w:themeColor="text1"/>
          <w:kern w:val="0"/>
          <w:szCs w:val="24"/>
          <w14:textFill>
            <w14:solidFill>
              <w14:schemeClr w14:val="tx1"/>
            </w14:solidFill>
          </w14:textFill>
        </w:rPr>
      </w:pPr>
      <w:r>
        <w:rPr>
          <w:rFonts w:hint="eastAsia" w:cs="Arial" w:asciiTheme="minorEastAsia" w:hAnsiTheme="minorEastAsia" w:eastAsiaTheme="minorEastAsia"/>
          <w:b/>
          <w:color w:val="000000" w:themeColor="text1"/>
          <w:kern w:val="0"/>
          <w:szCs w:val="24"/>
          <w14:textFill>
            <w14:solidFill>
              <w14:schemeClr w14:val="tx1"/>
            </w14:solidFill>
          </w14:textFill>
        </w:rPr>
        <w:t>1.谈判小组负责具体评审事务，并独立履行下列职责：</w:t>
      </w:r>
    </w:p>
    <w:p w14:paraId="33874387">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1.1</w:t>
      </w:r>
      <w:r>
        <w:rPr>
          <w:rFonts w:hint="eastAsia" w:asciiTheme="minorEastAsia" w:hAnsiTheme="minorEastAsia" w:eastAsiaTheme="minorEastAsia"/>
          <w:color w:val="000000" w:themeColor="text1"/>
          <w:szCs w:val="24"/>
          <w14:textFill>
            <w14:solidFill>
              <w14:schemeClr w14:val="tx1"/>
            </w14:solidFill>
          </w14:textFill>
        </w:rPr>
        <w:t>对供应商的资格进行审查；</w:t>
      </w:r>
      <w:r>
        <w:rPr>
          <w:rFonts w:hint="eastAsia" w:asciiTheme="minorEastAsia" w:hAnsiTheme="minorEastAsia" w:eastAsiaTheme="minorEastAsia"/>
          <w:color w:val="000000" w:themeColor="text1"/>
          <w14:textFill>
            <w14:solidFill>
              <w14:schemeClr w14:val="tx1"/>
            </w14:solidFill>
          </w14:textFill>
        </w:rPr>
        <w:t>对响应文件的有效性、完整性和响应程度进行审查；</w:t>
      </w:r>
    </w:p>
    <w:p w14:paraId="0AFC5566">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1.2审查、评价响应文件是否符合谈判文件的商务、技术等实质性要求；</w:t>
      </w:r>
    </w:p>
    <w:p w14:paraId="443CB533">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1.3要求供应商对响应文件有关事项作出澄清、说明或者更正；</w:t>
      </w:r>
    </w:p>
    <w:p w14:paraId="2FFC823D">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1.4谈判小组集中与单一供应商分别进行谈判；</w:t>
      </w:r>
    </w:p>
    <w:p w14:paraId="05130697">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1.5谈判小组根据谈判文件和谈判情况实质性变动采购需求中的技术、服务要求以及合同草案条款，并确定提交最后报价的供应商；</w:t>
      </w:r>
    </w:p>
    <w:p w14:paraId="7061E973">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1.6根据谈判文件确定的评定标准对提交最后报价的供应商的响应文件和最后报价进行评定；</w:t>
      </w:r>
    </w:p>
    <w:p w14:paraId="2E2237EB">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1.7编制评审报告，确定成交候选人名单，以及根据采购人委托直接确定成交人；</w:t>
      </w:r>
    </w:p>
    <w:p w14:paraId="557B5611">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1.8向采购人、采购代理机构或者有关部门报告评审中发现的违法行为；</w:t>
      </w:r>
    </w:p>
    <w:p w14:paraId="289DC627">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1.9法律、法规、规章、谈判文件等规定的其它事项。</w:t>
      </w:r>
    </w:p>
    <w:p w14:paraId="39B0E864">
      <w:pPr>
        <w:pStyle w:val="394"/>
        <w:spacing w:before="0"/>
        <w:ind w:firstLine="0" w:firstLineChars="0"/>
        <w:rPr>
          <w:rFonts w:cs="Arial" w:asciiTheme="minorEastAsia" w:hAnsiTheme="minorEastAsia" w:eastAsiaTheme="minorEastAsia"/>
          <w:b/>
          <w:color w:val="000000" w:themeColor="text1"/>
          <w:kern w:val="0"/>
          <w:szCs w:val="24"/>
          <w14:textFill>
            <w14:solidFill>
              <w14:schemeClr w14:val="tx1"/>
            </w14:solidFill>
          </w14:textFill>
        </w:rPr>
      </w:pPr>
      <w:r>
        <w:rPr>
          <w:rFonts w:hint="eastAsia" w:cs="Arial" w:asciiTheme="minorEastAsia" w:hAnsiTheme="minorEastAsia" w:eastAsiaTheme="minorEastAsia"/>
          <w:b/>
          <w:color w:val="000000" w:themeColor="text1"/>
          <w:kern w:val="0"/>
          <w:szCs w:val="24"/>
          <w14:textFill>
            <w14:solidFill>
              <w14:schemeClr w14:val="tx1"/>
            </w14:solidFill>
          </w14:textFill>
        </w:rPr>
        <w:t>2.谈判小组及其成员不得有下列行为：</w:t>
      </w:r>
    </w:p>
    <w:p w14:paraId="1A86C09B">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2.1确定参与本项目至评审结束前私自接触供应商；</w:t>
      </w:r>
    </w:p>
    <w:p w14:paraId="1B2D0CF5">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2.2接受供应商提出的“超出响应文件的范围或者改变响应文件的实质性内容”的澄清、说明或者更正； </w:t>
      </w:r>
    </w:p>
    <w:p w14:paraId="535337BD">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2.3违反评审纪律发表倾向性意见或者征询采购人的倾向性意见；</w:t>
      </w:r>
    </w:p>
    <w:p w14:paraId="4D89A75F">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2.4在评审过程中擅离职守，影响评审程序正常进行的；</w:t>
      </w:r>
    </w:p>
    <w:p w14:paraId="46EA38EC">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2.5记录、复制或者带走任何评审资料；</w:t>
      </w:r>
    </w:p>
    <w:p w14:paraId="3F71B55C">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2.6其他不遵守评审纪律的行为。</w:t>
      </w:r>
    </w:p>
    <w:p w14:paraId="5C340B73">
      <w:pPr>
        <w:pStyle w:val="394"/>
        <w:spacing w:before="0"/>
        <w:ind w:firstLine="48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谈判小组成员有2.1-2.4行为之一的，其评审意见无效，并不得获取评审劳务报酬和报销异地评审差旅费。</w:t>
      </w:r>
    </w:p>
    <w:p w14:paraId="091701C2">
      <w:pPr>
        <w:pStyle w:val="394"/>
        <w:spacing w:before="0"/>
        <w:ind w:firstLine="0" w:firstLineChars="0"/>
        <w:jc w:val="center"/>
        <w:outlineLvl w:val="1"/>
        <w:rPr>
          <w:rFonts w:hint="eastAsia" w:cs="仿宋_GB2312" w:asciiTheme="minorEastAsia" w:hAnsiTheme="minorEastAsia" w:eastAsiaTheme="minorEastAsia"/>
          <w:b/>
          <w:color w:val="000000" w:themeColor="text1"/>
          <w:sz w:val="32"/>
          <w14:textFill>
            <w14:solidFill>
              <w14:schemeClr w14:val="tx1"/>
            </w14:solidFill>
          </w14:textFill>
        </w:rPr>
      </w:pPr>
    </w:p>
    <w:p w14:paraId="3EFD86C2">
      <w:pPr>
        <w:pStyle w:val="394"/>
        <w:spacing w:before="0"/>
        <w:ind w:firstLine="0" w:firstLineChars="0"/>
        <w:jc w:val="center"/>
        <w:outlineLvl w:val="1"/>
        <w:rPr>
          <w:rFonts w:cs="仿宋_GB2312" w:asciiTheme="minorEastAsia" w:hAnsiTheme="minorEastAsia" w:eastAsiaTheme="minorEastAsia"/>
          <w:b/>
          <w:color w:val="000000" w:themeColor="text1"/>
          <w:sz w:val="32"/>
          <w14:textFill>
            <w14:solidFill>
              <w14:schemeClr w14:val="tx1"/>
            </w14:solidFill>
          </w14:textFill>
        </w:rPr>
      </w:pPr>
      <w:r>
        <w:rPr>
          <w:rFonts w:hint="eastAsia" w:cs="仿宋_GB2312" w:asciiTheme="minorEastAsia" w:hAnsiTheme="minorEastAsia" w:eastAsiaTheme="minorEastAsia"/>
          <w:b/>
          <w:color w:val="000000" w:themeColor="text1"/>
          <w:sz w:val="32"/>
          <w14:textFill>
            <w14:solidFill>
              <w14:schemeClr w14:val="tx1"/>
            </w14:solidFill>
          </w14:textFill>
        </w:rPr>
        <w:t>四、评审程序</w:t>
      </w:r>
    </w:p>
    <w:p w14:paraId="7F5502A2">
      <w:pPr>
        <w:pStyle w:val="394"/>
        <w:spacing w:before="0"/>
        <w:ind w:firstLine="472" w:firstLineChars="196"/>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详见谈判文件“第二部分 竞争性谈判流程”。</w:t>
      </w:r>
    </w:p>
    <w:p w14:paraId="68C57464">
      <w:pPr>
        <w:pStyle w:val="394"/>
        <w:spacing w:before="0"/>
        <w:ind w:firstLine="0" w:firstLineChars="0"/>
        <w:rPr>
          <w:rFonts w:asciiTheme="minorEastAsia" w:hAnsiTheme="minorEastAsia" w:eastAsiaTheme="minorEastAsia"/>
          <w:b/>
          <w:color w:val="000000" w:themeColor="text1"/>
          <w14:textFill>
            <w14:solidFill>
              <w14:schemeClr w14:val="tx1"/>
            </w14:solidFill>
          </w14:textFill>
        </w:rPr>
      </w:pPr>
    </w:p>
    <w:p w14:paraId="79718510">
      <w:pPr>
        <w:pStyle w:val="394"/>
        <w:spacing w:before="0"/>
        <w:ind w:firstLine="0" w:firstLineChars="0"/>
        <w:jc w:val="center"/>
        <w:outlineLvl w:val="1"/>
        <w:rPr>
          <w:rFonts w:cs="仿宋_GB2312" w:asciiTheme="minorEastAsia" w:hAnsiTheme="minorEastAsia" w:eastAsiaTheme="minorEastAsia"/>
          <w:b/>
          <w:color w:val="000000" w:themeColor="text1"/>
          <w:sz w:val="32"/>
          <w14:textFill>
            <w14:solidFill>
              <w14:schemeClr w14:val="tx1"/>
            </w14:solidFill>
          </w14:textFill>
        </w:rPr>
      </w:pPr>
      <w:r>
        <w:rPr>
          <w:rFonts w:hint="eastAsia" w:cs="仿宋_GB2312" w:asciiTheme="minorEastAsia" w:hAnsiTheme="minorEastAsia" w:eastAsiaTheme="minorEastAsia"/>
          <w:b/>
          <w:color w:val="000000" w:themeColor="text1"/>
          <w:sz w:val="32"/>
          <w14:textFill>
            <w14:solidFill>
              <w14:schemeClr w14:val="tx1"/>
            </w14:solidFill>
          </w14:textFill>
        </w:rPr>
        <w:t>五、评审须知</w:t>
      </w:r>
    </w:p>
    <w:p w14:paraId="3B2730C2">
      <w:pPr>
        <w:pStyle w:val="394"/>
        <w:spacing w:before="0"/>
        <w:ind w:firstLine="0" w:firstLineChars="0"/>
        <w:rPr>
          <w:rFonts w:cs="仿宋_GB2312" w:asciiTheme="minorEastAsia" w:hAnsiTheme="minorEastAsia" w:eastAsiaTheme="minorEastAsia"/>
          <w:b/>
          <w:color w:val="000000" w:themeColor="text1"/>
          <w:szCs w:val="24"/>
          <w14:textFill>
            <w14:solidFill>
              <w14:schemeClr w14:val="tx1"/>
            </w14:solidFill>
          </w14:textFill>
        </w:rPr>
      </w:pPr>
      <w:r>
        <w:rPr>
          <w:rFonts w:hint="eastAsia" w:asciiTheme="minorEastAsia" w:hAnsiTheme="minorEastAsia" w:eastAsiaTheme="minorEastAsia"/>
          <w:b/>
          <w:color w:val="000000" w:themeColor="text1"/>
          <w:szCs w:val="24"/>
          <w14:textFill>
            <w14:solidFill>
              <w14:schemeClr w14:val="tx1"/>
            </w14:solidFill>
          </w14:textFill>
        </w:rPr>
        <w:t>1. 响应文件的澄清</w:t>
      </w:r>
    </w:p>
    <w:p w14:paraId="20BC47FA">
      <w:pPr>
        <w:spacing w:line="360" w:lineRule="auto"/>
        <w:ind w:firstLine="48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对于响应文件中含义不明确、同类问题表述不一致或者有明显文字和计算错误的内容需要供应商做出必要的澄清、说明或者补正的，谈判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7B535430">
      <w:pPr>
        <w:pStyle w:val="394"/>
        <w:spacing w:before="0"/>
        <w:ind w:firstLine="0" w:firstLineChars="0"/>
        <w:rPr>
          <w:rFonts w:cs="仿宋_GB2312" w:asciiTheme="minorEastAsia" w:hAnsiTheme="minorEastAsia" w:eastAsiaTheme="minorEastAsia"/>
          <w:b/>
          <w:color w:val="000000" w:themeColor="text1"/>
          <w:szCs w:val="24"/>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2.最后报价的修正原则</w:t>
      </w:r>
    </w:p>
    <w:p w14:paraId="44B0A33B">
      <w:pPr>
        <w:spacing w:line="360" w:lineRule="auto"/>
        <w:ind w:firstLine="48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谈判小组对响应文件的最后报价进行审核，对发现计算、书写等错误的，按以下原则进行修正：</w:t>
      </w:r>
    </w:p>
    <w:p w14:paraId="1AF775A1">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2.1《最后报价一览表》内容与响应文件中响应内容不一致的，以《最后报价一览表》为准;</w:t>
      </w:r>
    </w:p>
    <w:p w14:paraId="50035CE0">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2.2大写金额和小写金额不一致的，以大写金额为准;</w:t>
      </w:r>
    </w:p>
    <w:p w14:paraId="5BA7C083">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2.3单价金额小数点或者百分比有明显错位的，以《最后报价一览表》的总价为准，并修改单价;</w:t>
      </w:r>
    </w:p>
    <w:p w14:paraId="0B2F9A2B">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2.4总价金额与按单价汇总金额不一致的，以单价金额计算结果为准。</w:t>
      </w:r>
    </w:p>
    <w:p w14:paraId="1103A5CD">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2.5同时出现两种以上不一致的，按照前款规定的顺序修正。</w:t>
      </w:r>
    </w:p>
    <w:p w14:paraId="6BC3757E">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2.6以修正后的总价作为最后报价。</w:t>
      </w:r>
    </w:p>
    <w:p w14:paraId="175509DC">
      <w:pPr>
        <w:spacing w:line="360" w:lineRule="auto"/>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sz w:val="24"/>
          <w14:textFill>
            <w14:solidFill>
              <w14:schemeClr w14:val="tx1"/>
            </w14:solidFill>
          </w14:textFill>
        </w:rPr>
        <w:t>▲</w:t>
      </w:r>
      <w:r>
        <w:rPr>
          <w:rFonts w:hint="eastAsia" w:cs="仿宋_GB2312" w:asciiTheme="minorEastAsia" w:hAnsiTheme="minorEastAsia" w:eastAsiaTheme="minorEastAsia"/>
          <w:b/>
          <w:bCs/>
          <w:color w:val="000000" w:themeColor="text1"/>
          <w:sz w:val="24"/>
          <w14:textFill>
            <w14:solidFill>
              <w14:schemeClr w14:val="tx1"/>
            </w14:solidFill>
          </w14:textFill>
        </w:rPr>
        <w:t>供应商对根据修正原则修正后的最后报价不确认的，响应无效。</w:t>
      </w:r>
    </w:p>
    <w:p w14:paraId="5EF2C376">
      <w:pPr>
        <w:pStyle w:val="394"/>
        <w:spacing w:before="0"/>
        <w:ind w:firstLine="0" w:firstLineChars="0"/>
        <w:rPr>
          <w:rFonts w:cs="仿宋_GB2312" w:asciiTheme="minorEastAsia" w:hAnsiTheme="minorEastAsia" w:eastAsiaTheme="minorEastAsia"/>
          <w:b/>
          <w:color w:val="000000" w:themeColor="text1"/>
          <w:szCs w:val="24"/>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3.</w:t>
      </w:r>
      <w:r>
        <w:rPr>
          <w:rFonts w:hint="eastAsia" w:asciiTheme="minorEastAsia" w:hAnsiTheme="minorEastAsia" w:eastAsiaTheme="minorEastAsia"/>
          <w:b/>
          <w:color w:val="000000" w:themeColor="text1"/>
          <w:spacing w:val="20"/>
          <w14:textFill>
            <w14:solidFill>
              <w14:schemeClr w14:val="tx1"/>
            </w14:solidFill>
          </w14:textFill>
        </w:rPr>
        <w:t>响应无效</w:t>
      </w:r>
    </w:p>
    <w:p w14:paraId="4C258D24">
      <w:pPr>
        <w:pStyle w:val="23"/>
        <w:spacing w:line="360" w:lineRule="auto"/>
        <w:ind w:firstLine="600" w:firstLineChars="250"/>
        <w:rPr>
          <w:rFonts w:asciiTheme="minorEastAsia" w:hAnsiTheme="minorEastAsia" w:eastAsiaTheme="minorEastAsia"/>
          <w:color w:val="000000" w:themeColor="text1"/>
          <w:szCs w:val="21"/>
          <w14:textFill>
            <w14:solidFill>
              <w14:schemeClr w14:val="tx1"/>
            </w14:solidFill>
          </w14:textFill>
        </w:rPr>
      </w:pPr>
      <w:r>
        <w:rPr>
          <w:rFonts w:hint="eastAsia" w:cs="仿宋_GB2312" w:asciiTheme="minorEastAsia" w:hAnsiTheme="minorEastAsia" w:eastAsiaTheme="minorEastAsia"/>
          <w:color w:val="000000" w:themeColor="text1"/>
          <w:szCs w:val="21"/>
          <w14:textFill>
            <w14:solidFill>
              <w14:schemeClr w14:val="tx1"/>
            </w14:solidFill>
          </w14:textFill>
        </w:rPr>
        <w:t>有下列情况之一的，响应无效</w:t>
      </w:r>
      <w:r>
        <w:rPr>
          <w:rFonts w:hint="eastAsia" w:asciiTheme="minorEastAsia" w:hAnsiTheme="minorEastAsia" w:eastAsiaTheme="minorEastAsia"/>
          <w:color w:val="000000" w:themeColor="text1"/>
          <w:szCs w:val="21"/>
          <w14:textFill>
            <w14:solidFill>
              <w14:schemeClr w14:val="tx1"/>
            </w14:solidFill>
          </w14:textFill>
        </w:rPr>
        <w:t>：</w:t>
      </w:r>
    </w:p>
    <w:p w14:paraId="262781D0">
      <w:pPr>
        <w:spacing w:line="360" w:lineRule="auto"/>
        <w:ind w:firstLine="480" w:firstLineChars="200"/>
        <w:rPr>
          <w:rFonts w:cs="仿宋_GB2312"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w:t>
      </w:r>
      <w:r>
        <w:rPr>
          <w:rFonts w:hint="eastAsia" w:cs="仿宋_GB2312" w:asciiTheme="minorEastAsia" w:hAnsiTheme="minorEastAsia" w:eastAsiaTheme="minorEastAsia"/>
          <w:color w:val="000000" w:themeColor="text1"/>
          <w:sz w:val="24"/>
          <w:szCs w:val="21"/>
          <w14:textFill>
            <w14:solidFill>
              <w14:schemeClr w14:val="tx1"/>
            </w14:solidFill>
          </w14:textFill>
        </w:rPr>
        <w:t>单位负责人为同一人或者存在直接控股、管理关系的不同供应商参加同一合同项下的政府采购活动的（均无效）；</w:t>
      </w:r>
    </w:p>
    <w:p w14:paraId="047C5F0D">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3.2为采购项目提供整体设计、规范编制或者项目管理、监理、检测等服务的供应商再参加该采购项目的其他采购活动的； </w:t>
      </w:r>
    </w:p>
    <w:p w14:paraId="2F5F4B3E">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3.3供应商不具备谈判文件中规定的资格要求的（供应商未提供有效的资格证明文件的，视为供应商不具备谈判文件中规定的资格要求）；</w:t>
      </w:r>
    </w:p>
    <w:p w14:paraId="54F863AD">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3.4如以联合体形式参加政府采购活动的，联合协议不符合谈判文件规定的联合协议要求的；</w:t>
      </w:r>
    </w:p>
    <w:p w14:paraId="5D1090C7">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3.5响应文件未按谈判文件的澄清、修改的内容编制，又不符合实质性要求的；</w:t>
      </w:r>
    </w:p>
    <w:p w14:paraId="3680CB3F">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3.6响应文件组成漏项，内容不全或内容字迹模糊辨认不清的；</w:t>
      </w:r>
    </w:p>
    <w:p w14:paraId="38601CC9">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3.7响应文件中法人授权书所载内容与本项目内容有异的；</w:t>
      </w:r>
    </w:p>
    <w:p w14:paraId="3BD67D88">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3.8响应文件未按照谈判文件要求签署、盖章的；</w:t>
      </w:r>
    </w:p>
    <w:p w14:paraId="39B8137A">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3.9</w:t>
      </w:r>
      <w:r>
        <w:rPr>
          <w:rFonts w:hint="eastAsia" w:ascii="宋体" w:hAnsi="宋体" w:cs="宋体"/>
          <w:color w:val="000000" w:themeColor="text1"/>
          <w:kern w:val="0"/>
          <w:sz w:val="24"/>
          <w14:textFill>
            <w14:solidFill>
              <w14:schemeClr w14:val="tx1"/>
            </w14:solidFill>
          </w14:textFill>
        </w:rPr>
        <w:t>采购人拟采购的产品属于政府强制采购的节能产品品目清单范围的，供应商相应的响应产品未获得国家确定的认证机构出具的、处于有效期之内的节能产品认证证书的；</w:t>
      </w:r>
    </w:p>
    <w:p w14:paraId="1C762D24">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3.10响应文件含有采购人不能接受的附加条件的；</w:t>
      </w:r>
    </w:p>
    <w:p w14:paraId="53D6181B">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3.11响应文件中承诺的响应有效期少于谈判文件中载明的响应有效期的；</w:t>
      </w:r>
    </w:p>
    <w:p w14:paraId="745B3F3F">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3.12供应商所投内容不符合谈判文件中实质性要求的；</w:t>
      </w:r>
    </w:p>
    <w:p w14:paraId="447467C1">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3.13所提交的《最后报价一览表》中出现不是唯一的、有选择性的报价的;</w:t>
      </w:r>
    </w:p>
    <w:p w14:paraId="7D820322">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3.14最后报价高于本项目采购预算或者最高限价的;</w:t>
      </w:r>
    </w:p>
    <w:p w14:paraId="45700368">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3.15《最后报价一览表》填写不完整或字迹不能辨认或有漏项的；</w:t>
      </w:r>
    </w:p>
    <w:p w14:paraId="3B5CA8A3">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3.16供应商对根据修正原则修正后的最后报价不确认的；</w:t>
      </w:r>
    </w:p>
    <w:p w14:paraId="6CE76DBE">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3.17供应商提供虚假材料响应的（包括但不限于以下情节）；</w:t>
      </w:r>
    </w:p>
    <w:p w14:paraId="1CB577C1">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3.17.1使用伪造、变造的许可证件；</w:t>
      </w:r>
    </w:p>
    <w:p w14:paraId="41B6BD97">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3.17.2提供虚假的财务状况或者业绩；</w:t>
      </w:r>
    </w:p>
    <w:p w14:paraId="65D73B01">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3.17.3提供虚假的项目负责人或者主要技术人员简历、劳动关系证明；</w:t>
      </w:r>
    </w:p>
    <w:p w14:paraId="47A05EF0">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3.17.4提供虚假的信用状况；</w:t>
      </w:r>
    </w:p>
    <w:p w14:paraId="6A05D66E">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3.17.5其他弄虚作假的行为。</w:t>
      </w:r>
    </w:p>
    <w:p w14:paraId="494C7109">
      <w:pPr>
        <w:spacing w:line="360" w:lineRule="auto"/>
        <w:ind w:firstLine="48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3.18供应商有恶意串通、妨碍其他供应商的竞争行为、损害采购人或者其他供应商的合法权益情形的。</w:t>
      </w:r>
    </w:p>
    <w:p w14:paraId="1E26B0C7">
      <w:pPr>
        <w:spacing w:line="360" w:lineRule="auto"/>
        <w:ind w:firstLine="48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有下列情形之一的，属于或视为恶意串通，其响应无效：</w:t>
      </w:r>
    </w:p>
    <w:p w14:paraId="5130BB0A">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3.18.1供应商直接或者间接从采购人或者采购代理机构处获得其他供应商的相关情况并修改其响应文件；</w:t>
      </w:r>
    </w:p>
    <w:p w14:paraId="2063FCEF">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3.18.2供应商按照采购人或者采购代理机构的授意撤换、修改投标文件或者响应文件；</w:t>
      </w:r>
    </w:p>
    <w:p w14:paraId="5C9B5A97">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3.18.3供应商之间协商报价、技术方案等投标文件或者响应文件的实质性内容；</w:t>
      </w:r>
    </w:p>
    <w:p w14:paraId="7587DFC1">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3.18.4属于同一集团、协会、商会等组织成员的供应商按照该组织要求协同参加政府采购活动；</w:t>
      </w:r>
    </w:p>
    <w:p w14:paraId="770F0B7F">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3.18.5供应商之间事先约定由某一特定供应商中标、成交；</w:t>
      </w:r>
    </w:p>
    <w:p w14:paraId="5EF4F4E6">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3.18.6供应商之间商定部分供应商放弃参加政府采购活动或者放弃中标、成交；</w:t>
      </w:r>
    </w:p>
    <w:p w14:paraId="7AA7069D">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3.18.7供应商与采购人或者采购代理机构之间、供应商相互之间，为谋求特定供应商中标、成交或者排斥其他供应商的其他串通行为。</w:t>
      </w:r>
    </w:p>
    <w:p w14:paraId="06FB6339">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3.18.8不同供应商的响应文件由同一单位或者个人编制；</w:t>
      </w:r>
    </w:p>
    <w:p w14:paraId="75A67723">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3.18.9不同供应商委托同一单位或者个人办理响应事宜；</w:t>
      </w:r>
    </w:p>
    <w:p w14:paraId="7275F66A">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3.18.10不同供应商的响应文件载明的项目管理成员或者联系人员为同一人；</w:t>
      </w:r>
    </w:p>
    <w:p w14:paraId="2B51B174">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3.18.11不同供应商的响应文件异常一致或者最后报价呈规律性差异。</w:t>
      </w:r>
    </w:p>
    <w:p w14:paraId="225750CF">
      <w:pPr>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3.19供应商仅提交备份响应文件，没有在电子交易平台传输提交响应文件的，响应无效；</w:t>
      </w:r>
    </w:p>
    <w:p w14:paraId="27A76533">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3.20法律、法规、规章（适用本市的）及省级以上规范性文件（适用本市的）规定的其他无效情形。</w:t>
      </w:r>
    </w:p>
    <w:p w14:paraId="43104260">
      <w:pPr>
        <w:pStyle w:val="394"/>
        <w:spacing w:before="0"/>
        <w:ind w:firstLine="0" w:firstLineChars="0"/>
        <w:rPr>
          <w:rFonts w:asciiTheme="minorEastAsia" w:hAnsiTheme="minorEastAsia" w:eastAsiaTheme="minorEastAsia"/>
          <w:b/>
          <w:color w:val="000000" w:themeColor="text1"/>
          <w:szCs w:val="24"/>
          <w14:textFill>
            <w14:solidFill>
              <w14:schemeClr w14:val="tx1"/>
            </w14:solidFill>
          </w14:textFill>
        </w:rPr>
      </w:pPr>
      <w:r>
        <w:rPr>
          <w:rFonts w:hint="eastAsia" w:asciiTheme="minorEastAsia" w:hAnsiTheme="minorEastAsia" w:eastAsiaTheme="minorEastAsia"/>
          <w:b/>
          <w:color w:val="000000" w:themeColor="text1"/>
          <w:szCs w:val="24"/>
          <w14:textFill>
            <w14:solidFill>
              <w14:schemeClr w14:val="tx1"/>
            </w14:solidFill>
          </w14:textFill>
        </w:rPr>
        <w:t>4. 重新开展采购活动</w:t>
      </w:r>
    </w:p>
    <w:p w14:paraId="25729D34">
      <w:pPr>
        <w:spacing w:line="360" w:lineRule="auto"/>
        <w:ind w:firstLine="407" w:firstLineChars="194"/>
        <w:rPr>
          <w:rFonts w:asciiTheme="minorEastAsia" w:hAnsiTheme="minorEastAsia" w:eastAsiaTheme="minorEastAsia"/>
          <w:color w:val="000000" w:themeColor="text1"/>
          <w:sz w:val="24"/>
          <w:szCs w:val="21"/>
          <w14:textFill>
            <w14:solidFill>
              <w14:schemeClr w14:val="tx1"/>
            </w14:solidFill>
          </w14:textFill>
        </w:rPr>
      </w:pPr>
      <w:r>
        <w:rPr>
          <w:rFonts w:hint="eastAsia" w:cs="Arial" w:asciiTheme="minorEastAsia" w:hAnsiTheme="minorEastAsia" w:eastAsia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olor w:val="000000" w:themeColor="text1"/>
          <w:sz w:val="24"/>
          <w:szCs w:val="21"/>
          <w14:textFill>
            <w14:solidFill>
              <w14:schemeClr w14:val="tx1"/>
            </w14:solidFill>
          </w14:textFill>
        </w:rPr>
        <w:t>出现下列情形之一的，采购代理机构应当终止竞争性谈判采购活动，通过电子交易平台发布项目终止公告并说明原因，重新开展采购活动：</w:t>
      </w:r>
    </w:p>
    <w:p w14:paraId="47B62DAA">
      <w:pPr>
        <w:spacing w:line="360" w:lineRule="auto"/>
        <w:ind w:firstLine="480" w:firstLineChars="200"/>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（1）因情况变化，不再符合规定的竞争性谈判采购方式适用情形的；</w:t>
      </w:r>
    </w:p>
    <w:p w14:paraId="41F1E37F">
      <w:pPr>
        <w:spacing w:line="360" w:lineRule="auto"/>
        <w:ind w:firstLine="480" w:firstLineChars="200"/>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（2）出现影响采购公正的违法、违规行为的；</w:t>
      </w:r>
    </w:p>
    <w:p w14:paraId="0992DED8">
      <w:pPr>
        <w:spacing w:line="360" w:lineRule="auto"/>
        <w:ind w:firstLine="480" w:firstLineChars="200"/>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（3）在采购过程中符合竞争要求的供应商或者报价未超过采购预算的供应商不足3家的，但《政府采购非招标采购方式管理办法》第二十七条第二款规定的情形除外。</w:t>
      </w:r>
    </w:p>
    <w:p w14:paraId="58CE373B">
      <w:pPr>
        <w:pStyle w:val="394"/>
        <w:spacing w:before="0"/>
        <w:ind w:firstLine="0" w:firstLineChars="0"/>
        <w:rPr>
          <w:rFonts w:asciiTheme="minorEastAsia" w:hAnsiTheme="minorEastAsia" w:eastAsiaTheme="minorEastAsia"/>
          <w:b/>
          <w:color w:val="000000" w:themeColor="text1"/>
          <w:szCs w:val="24"/>
          <w14:textFill>
            <w14:solidFill>
              <w14:schemeClr w14:val="tx1"/>
            </w14:solidFill>
          </w14:textFill>
        </w:rPr>
      </w:pPr>
      <w:r>
        <w:rPr>
          <w:rFonts w:hint="eastAsia" w:asciiTheme="minorEastAsia" w:hAnsiTheme="minorEastAsia" w:eastAsiaTheme="minorEastAsia"/>
          <w:b/>
          <w:color w:val="000000" w:themeColor="text1"/>
          <w:szCs w:val="24"/>
          <w14:textFill>
            <w14:solidFill>
              <w14:schemeClr w14:val="tx1"/>
            </w14:solidFill>
          </w14:textFill>
        </w:rPr>
        <w:t>5. 终止采购活动</w:t>
      </w:r>
    </w:p>
    <w:p w14:paraId="619ED919">
      <w:pPr>
        <w:spacing w:line="360" w:lineRule="auto"/>
        <w:ind w:firstLine="465" w:firstLineChars="194"/>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在采购活动中因重大变故，采购任务取消的，采购代理机构将终止采购活动，通过电子交易平台通知所有参加采购活动的供应商，并将项目实施情况和采购任务取消原因报送本级财政部门。</w:t>
      </w:r>
    </w:p>
    <w:p w14:paraId="478CECC7">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 xml:space="preserve">6. </w:t>
      </w:r>
      <w:r>
        <w:rPr>
          <w:rFonts w:hint="eastAsia" w:cs="仿宋_GB2312" w:asciiTheme="minorEastAsia" w:hAnsiTheme="minorEastAsia" w:eastAsiaTheme="minorEastAsia"/>
          <w:b/>
          <w:color w:val="000000" w:themeColor="text1"/>
          <w:sz w:val="24"/>
          <w14:textFill>
            <w14:solidFill>
              <w14:schemeClr w14:val="tx1"/>
            </w14:solidFill>
          </w14:textFill>
        </w:rPr>
        <w:t>采购代理机构有权对谈判小组各成员的评审情况和评审意见进行合理性和合规性审查</w:t>
      </w:r>
      <w:r>
        <w:rPr>
          <w:rFonts w:hint="eastAsia" w:cs="仿宋_GB2312" w:asciiTheme="minorEastAsia" w:hAnsiTheme="minorEastAsia" w:eastAsiaTheme="minorEastAsia"/>
          <w:color w:val="000000" w:themeColor="text1"/>
          <w:sz w:val="24"/>
          <w14:textFill>
            <w14:solidFill>
              <w14:schemeClr w14:val="tx1"/>
            </w14:solidFill>
          </w14:textFill>
        </w:rPr>
        <w:t>，如发现谈判小组成员的评审意见带有明显倾向性，或不按规定程序和标准评审，谈判小组成员应进行书面澄清和说明；谈判小组成员拒不接受采购代理机构审查的，采购代理机构将向同级政府采购监督管理部门报告并予以处理。</w:t>
      </w:r>
    </w:p>
    <w:p w14:paraId="5777B2BC">
      <w:pPr>
        <w:pStyle w:val="394"/>
        <w:spacing w:before="0"/>
        <w:ind w:firstLine="0" w:firstLineChars="0"/>
        <w:rPr>
          <w:rFonts w:cs="仿宋_GB2312" w:asciiTheme="minorEastAsia" w:hAnsiTheme="minorEastAsia" w:eastAsiaTheme="minorEastAsia"/>
          <w:b/>
          <w:color w:val="000000" w:themeColor="text1"/>
          <w14:textFill>
            <w14:solidFill>
              <w14:schemeClr w14:val="tx1"/>
            </w14:solidFill>
          </w14:textFill>
        </w:rPr>
      </w:pPr>
    </w:p>
    <w:p w14:paraId="718E9043">
      <w:pPr>
        <w:snapToGrid w:val="0"/>
        <w:spacing w:line="360" w:lineRule="auto"/>
        <w:ind w:left="120" w:leftChars="57" w:firstLine="482" w:firstLineChars="150"/>
        <w:jc w:val="center"/>
        <w:outlineLvl w:val="1"/>
        <w:rPr>
          <w:rFonts w:cs="仿宋_GB2312" w:asciiTheme="minorEastAsia" w:hAnsiTheme="minorEastAsia" w:eastAsiaTheme="minorEastAsia"/>
          <w:b/>
          <w:color w:val="000000" w:themeColor="text1"/>
          <w:sz w:val="32"/>
          <w14:textFill>
            <w14:solidFill>
              <w14:schemeClr w14:val="tx1"/>
            </w14:solidFill>
          </w14:textFill>
        </w:rPr>
      </w:pPr>
      <w:r>
        <w:rPr>
          <w:rFonts w:hint="eastAsia" w:cs="仿宋_GB2312" w:asciiTheme="minorEastAsia" w:hAnsiTheme="minorEastAsia" w:eastAsiaTheme="minorEastAsia"/>
          <w:b/>
          <w:color w:val="000000" w:themeColor="text1"/>
          <w:sz w:val="32"/>
          <w14:textFill>
            <w14:solidFill>
              <w14:schemeClr w14:val="tx1"/>
            </w14:solidFill>
          </w14:textFill>
        </w:rPr>
        <w:t>六、评审过程的保密与录像</w:t>
      </w:r>
    </w:p>
    <w:p w14:paraId="153BBF11">
      <w:pPr>
        <w:widowControl/>
        <w:spacing w:line="360" w:lineRule="auto"/>
        <w:ind w:firstLine="482" w:firstLineChars="200"/>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1.保密。</w:t>
      </w:r>
      <w:r>
        <w:rPr>
          <w:rFonts w:hint="eastAsia" w:cs="仿宋_GB2312" w:asciiTheme="minorEastAsia" w:hAnsiTheme="minorEastAsia" w:eastAsiaTheme="minorEastAsia"/>
          <w:color w:val="000000" w:themeColor="text1"/>
          <w:sz w:val="24"/>
          <w14:textFill>
            <w14:solidFill>
              <w14:schemeClr w14:val="tx1"/>
            </w14:solidFill>
          </w14:textFill>
        </w:rPr>
        <w:t>评审活动在严格保密的情况下进行。评审过程中凡是与响应文件评审和比较、成交人推荐等评审有关的情况，以及涉及国家秘密和商业秘密等信息，谈判小组成员、采购人和采购代理机构工作人员、相关监督人员等与评审有关的人员应当予以保密。</w:t>
      </w:r>
    </w:p>
    <w:p w14:paraId="22E9B17B">
      <w:pPr>
        <w:widowControl/>
        <w:spacing w:line="360" w:lineRule="auto"/>
        <w:ind w:firstLine="482" w:firstLineChars="200"/>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2.录音录像。</w:t>
      </w:r>
      <w:r>
        <w:rPr>
          <w:rFonts w:hint="eastAsia" w:cs="仿宋_GB2312" w:asciiTheme="minorEastAsia" w:hAnsiTheme="minorEastAsia" w:eastAsiaTheme="minorEastAsia"/>
          <w:color w:val="000000" w:themeColor="text1"/>
          <w:sz w:val="24"/>
          <w14:textFill>
            <w14:solidFill>
              <w14:schemeClr w14:val="tx1"/>
            </w14:solidFill>
          </w14:textFill>
        </w:rPr>
        <w:t>采购代理机构对评审工作现场进行全过程录音录像，录音录像资料作为采购项目文件随其他文件一并存档。</w:t>
      </w:r>
    </w:p>
    <w:p w14:paraId="51C486C7">
      <w:pPr>
        <w:widowControl/>
        <w:adjustRightInd/>
        <w:jc w:val="left"/>
        <w:rPr>
          <w:rFonts w:cs="仿宋_GB2312" w:asciiTheme="minorEastAsia" w:hAnsiTheme="minorEastAsia" w:eastAsiaTheme="minorEastAsia"/>
          <w:b/>
          <w:color w:val="000000" w:themeColor="text1"/>
          <w:sz w:val="36"/>
          <w:szCs w:val="36"/>
          <w14:textFill>
            <w14:solidFill>
              <w14:schemeClr w14:val="tx1"/>
            </w14:solidFill>
          </w14:textFill>
        </w:rPr>
      </w:pPr>
      <w:r>
        <w:rPr>
          <w:rFonts w:cs="仿宋_GB2312" w:asciiTheme="minorEastAsia" w:hAnsiTheme="minorEastAsia" w:eastAsiaTheme="minorEastAsia"/>
          <w:b/>
          <w:color w:val="000000" w:themeColor="text1"/>
          <w:sz w:val="36"/>
          <w:szCs w:val="36"/>
          <w14:textFill>
            <w14:solidFill>
              <w14:schemeClr w14:val="tx1"/>
            </w14:solidFill>
          </w14:textFill>
        </w:rPr>
        <w:br w:type="page"/>
      </w:r>
    </w:p>
    <w:p w14:paraId="6B279C8C">
      <w:pPr>
        <w:spacing w:line="360" w:lineRule="auto"/>
        <w:jc w:val="center"/>
        <w:outlineLvl w:val="0"/>
        <w:rPr>
          <w:rFonts w:cs="仿宋_GB2312" w:asciiTheme="minorEastAsia" w:hAnsiTheme="minorEastAsia" w:eastAsiaTheme="minorEastAsia"/>
          <w:b/>
          <w:color w:val="000000" w:themeColor="text1"/>
          <w:sz w:val="36"/>
          <w:szCs w:val="36"/>
          <w14:textFill>
            <w14:solidFill>
              <w14:schemeClr w14:val="tx1"/>
            </w14:solidFill>
          </w14:textFill>
        </w:rPr>
      </w:pPr>
      <w:bookmarkStart w:id="67" w:name="_Toc181265286"/>
      <w:r>
        <w:rPr>
          <w:rFonts w:hint="eastAsia" w:cs="仿宋_GB2312" w:asciiTheme="minorEastAsia" w:hAnsiTheme="minorEastAsia" w:eastAsiaTheme="minorEastAsia"/>
          <w:b/>
          <w:color w:val="000000" w:themeColor="text1"/>
          <w:sz w:val="36"/>
          <w:szCs w:val="36"/>
          <w14:textFill>
            <w14:solidFill>
              <w14:schemeClr w14:val="tx1"/>
            </w14:solidFill>
          </w14:textFill>
        </w:rPr>
        <w:t>第六部分</w:t>
      </w:r>
      <w:bookmarkEnd w:id="66"/>
      <w:r>
        <w:rPr>
          <w:rFonts w:hint="eastAsia" w:cs="仿宋_GB2312" w:asciiTheme="minorEastAsia" w:hAnsiTheme="minorEastAsia" w:eastAsiaTheme="minorEastAsia"/>
          <w:b/>
          <w:color w:val="000000" w:themeColor="text1"/>
          <w:sz w:val="36"/>
          <w:szCs w:val="36"/>
          <w14:textFill>
            <w14:solidFill>
              <w14:schemeClr w14:val="tx1"/>
            </w14:solidFill>
          </w14:textFill>
        </w:rPr>
        <w:t xml:space="preserve">  拟签订的合同文本</w:t>
      </w:r>
      <w:bookmarkEnd w:id="67"/>
    </w:p>
    <w:p w14:paraId="78B997AB">
      <w:pPr>
        <w:spacing w:line="480" w:lineRule="auto"/>
        <w:jc w:val="center"/>
        <w:rPr>
          <w:rFonts w:ascii="宋体" w:hAnsi="宋体" w:cs="宋体"/>
          <w:b/>
          <w:color w:val="000000" w:themeColor="text1"/>
          <w:sz w:val="24"/>
          <w14:textFill>
            <w14:solidFill>
              <w14:schemeClr w14:val="tx1"/>
            </w14:solidFill>
          </w14:textFill>
        </w:rPr>
      </w:pPr>
      <w:bookmarkStart w:id="68" w:name="第五部分"/>
      <w:bookmarkStart w:id="69" w:name="_Toc86217003"/>
    </w:p>
    <w:p w14:paraId="15C507F1">
      <w:pPr>
        <w:spacing w:line="480" w:lineRule="auto"/>
        <w:jc w:val="center"/>
        <w:rPr>
          <w:rFonts w:ascii="宋体" w:hAnsi="宋体" w:cs="宋体"/>
          <w:b/>
          <w:color w:val="000000" w:themeColor="text1"/>
          <w:sz w:val="24"/>
          <w14:textFill>
            <w14:solidFill>
              <w14:schemeClr w14:val="tx1"/>
            </w14:solidFill>
          </w14:textFill>
        </w:rPr>
      </w:pPr>
    </w:p>
    <w:p w14:paraId="76B358C2">
      <w:pPr>
        <w:pStyle w:val="633"/>
        <w:rPr>
          <w:color w:val="000000" w:themeColor="text1"/>
          <w14:textFill>
            <w14:solidFill>
              <w14:schemeClr w14:val="tx1"/>
            </w14:solidFill>
          </w14:textFill>
        </w:rPr>
      </w:pPr>
    </w:p>
    <w:p w14:paraId="6F9313F4">
      <w:pPr>
        <w:pStyle w:val="633"/>
        <w:rPr>
          <w:color w:val="000000" w:themeColor="text1"/>
          <w14:textFill>
            <w14:solidFill>
              <w14:schemeClr w14:val="tx1"/>
            </w14:solidFill>
          </w14:textFill>
        </w:rPr>
      </w:pPr>
    </w:p>
    <w:p w14:paraId="481AF78A">
      <w:pPr>
        <w:pStyle w:val="633"/>
        <w:rPr>
          <w:color w:val="000000" w:themeColor="text1"/>
          <w14:textFill>
            <w14:solidFill>
              <w14:schemeClr w14:val="tx1"/>
            </w14:solidFill>
          </w14:textFill>
        </w:rPr>
      </w:pPr>
    </w:p>
    <w:p w14:paraId="20E94A7C">
      <w:pPr>
        <w:spacing w:line="48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政府采购合同参考范本</w:t>
      </w:r>
    </w:p>
    <w:p w14:paraId="2FAEDBFB">
      <w:pPr>
        <w:spacing w:line="48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（服务类）</w:t>
      </w:r>
    </w:p>
    <w:p w14:paraId="09243533">
      <w:pPr>
        <w:pStyle w:val="283"/>
        <w:ind w:firstLine="2843" w:firstLineChars="1180"/>
        <w:rPr>
          <w:rFonts w:ascii="宋体" w:hAnsi="宋体" w:cs="宋体"/>
          <w:b/>
          <w:color w:val="000000" w:themeColor="text1"/>
          <w:szCs w:val="24"/>
          <w14:textFill>
            <w14:solidFill>
              <w14:schemeClr w14:val="tx1"/>
            </w14:solidFill>
          </w14:textFill>
        </w:rPr>
      </w:pPr>
    </w:p>
    <w:p w14:paraId="29B96137">
      <w:pPr>
        <w:pStyle w:val="23"/>
        <w:spacing w:after="120"/>
        <w:rPr>
          <w:color w:val="000000" w:themeColor="text1"/>
          <w14:textFill>
            <w14:solidFill>
              <w14:schemeClr w14:val="tx1"/>
            </w14:solidFill>
          </w14:textFill>
        </w:rPr>
      </w:pPr>
    </w:p>
    <w:p w14:paraId="67E2F0AE">
      <w:pPr>
        <w:pStyle w:val="23"/>
        <w:spacing w:after="120"/>
        <w:rPr>
          <w:color w:val="000000" w:themeColor="text1"/>
          <w14:textFill>
            <w14:solidFill>
              <w14:schemeClr w14:val="tx1"/>
            </w14:solidFill>
          </w14:textFill>
        </w:rPr>
      </w:pPr>
    </w:p>
    <w:p w14:paraId="3F36D6B1">
      <w:pPr>
        <w:adjustRightInd/>
        <w:spacing w:line="360" w:lineRule="auto"/>
        <w:ind w:left="1680" w:leftChars="800"/>
        <w:rPr>
          <w:color w:val="000000" w:themeColor="text1"/>
          <w:sz w:val="32"/>
          <w:szCs w:val="32"/>
          <w14:textFill>
            <w14:solidFill>
              <w14:schemeClr w14:val="tx1"/>
            </w14:solidFill>
          </w14:textFill>
        </w:rPr>
      </w:pPr>
      <w:r>
        <w:rPr>
          <w:rFonts w:hint="eastAsia" w:ascii="宋体" w:hAnsi="宋体" w:cs="宋体"/>
          <w:color w:val="000000" w:themeColor="text1"/>
          <w:kern w:val="0"/>
          <w:sz w:val="32"/>
          <w:szCs w:val="32"/>
          <w14:textFill>
            <w14:solidFill>
              <w14:schemeClr w14:val="tx1"/>
            </w14:solidFill>
          </w14:textFill>
        </w:rPr>
        <w:t>项目名称：</w:t>
      </w:r>
      <w:r>
        <w:rPr>
          <w:color w:val="000000" w:themeColor="text1"/>
          <w:sz w:val="32"/>
          <w:szCs w:val="32"/>
          <w:u w:val="single"/>
          <w14:textFill>
            <w14:solidFill>
              <w14:schemeClr w14:val="tx1"/>
            </w14:solidFill>
          </w14:textFill>
        </w:rPr>
        <w:t xml:space="preserve">                             </w:t>
      </w:r>
    </w:p>
    <w:p w14:paraId="1327C21E">
      <w:pPr>
        <w:adjustRightInd/>
        <w:spacing w:line="360" w:lineRule="auto"/>
        <w:ind w:left="1680" w:leftChars="800"/>
        <w:rPr>
          <w:color w:val="000000" w:themeColor="text1"/>
          <w:sz w:val="32"/>
          <w:szCs w:val="32"/>
          <w:u w:val="single"/>
          <w14:textFill>
            <w14:solidFill>
              <w14:schemeClr w14:val="tx1"/>
            </w14:solidFill>
          </w14:textFill>
        </w:rPr>
      </w:pPr>
      <w:r>
        <w:rPr>
          <w:rFonts w:hint="eastAsia"/>
          <w:color w:val="000000" w:themeColor="text1"/>
          <w:sz w:val="32"/>
          <w:szCs w:val="32"/>
          <w14:textFill>
            <w14:solidFill>
              <w14:schemeClr w14:val="tx1"/>
            </w14:solidFill>
          </w14:textFill>
        </w:rPr>
        <w:t>合同编号：</w:t>
      </w:r>
      <w:r>
        <w:rPr>
          <w:color w:val="000000" w:themeColor="text1"/>
          <w:sz w:val="32"/>
          <w:szCs w:val="32"/>
          <w:u w:val="single"/>
          <w14:textFill>
            <w14:solidFill>
              <w14:schemeClr w14:val="tx1"/>
            </w14:solidFill>
          </w14:textFill>
        </w:rPr>
        <w:t xml:space="preserve">                             </w:t>
      </w:r>
    </w:p>
    <w:p w14:paraId="50AC5915">
      <w:pPr>
        <w:adjustRightInd/>
        <w:spacing w:line="360" w:lineRule="auto"/>
        <w:ind w:left="1680" w:leftChars="8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甲</w:t>
      </w:r>
      <w:r>
        <w:rPr>
          <w:color w:val="000000" w:themeColor="text1"/>
          <w:sz w:val="32"/>
          <w:szCs w:val="32"/>
          <w14:textFill>
            <w14:solidFill>
              <w14:schemeClr w14:val="tx1"/>
            </w14:solidFill>
          </w14:textFill>
        </w:rPr>
        <w:t xml:space="preserve">    </w:t>
      </w:r>
      <w:r>
        <w:rPr>
          <w:rFonts w:hint="eastAsia"/>
          <w:color w:val="000000" w:themeColor="text1"/>
          <w:sz w:val="32"/>
          <w:szCs w:val="32"/>
          <w14:textFill>
            <w14:solidFill>
              <w14:schemeClr w14:val="tx1"/>
            </w14:solidFill>
          </w14:textFill>
        </w:rPr>
        <w:t>方：</w:t>
      </w:r>
      <w:r>
        <w:rPr>
          <w:color w:val="000000" w:themeColor="text1"/>
          <w:sz w:val="32"/>
          <w:szCs w:val="32"/>
          <w:u w:val="single"/>
          <w14:textFill>
            <w14:solidFill>
              <w14:schemeClr w14:val="tx1"/>
            </w14:solidFill>
          </w14:textFill>
        </w:rPr>
        <w:t xml:space="preserve">                             </w:t>
      </w:r>
    </w:p>
    <w:p w14:paraId="0E0728CC">
      <w:pPr>
        <w:adjustRightInd/>
        <w:spacing w:line="360" w:lineRule="auto"/>
        <w:ind w:left="1680" w:leftChars="800"/>
        <w:rPr>
          <w:color w:val="000000" w:themeColor="text1"/>
          <w:sz w:val="32"/>
          <w:szCs w:val="32"/>
          <w:u w:val="single"/>
          <w14:textFill>
            <w14:solidFill>
              <w14:schemeClr w14:val="tx1"/>
            </w14:solidFill>
          </w14:textFill>
        </w:rPr>
      </w:pPr>
      <w:r>
        <w:rPr>
          <w:rFonts w:hint="eastAsia"/>
          <w:color w:val="000000" w:themeColor="text1"/>
          <w:sz w:val="32"/>
          <w:szCs w:val="32"/>
          <w14:textFill>
            <w14:solidFill>
              <w14:schemeClr w14:val="tx1"/>
            </w14:solidFill>
          </w14:textFill>
        </w:rPr>
        <w:t>乙</w:t>
      </w:r>
      <w:r>
        <w:rPr>
          <w:color w:val="000000" w:themeColor="text1"/>
          <w:sz w:val="32"/>
          <w:szCs w:val="32"/>
          <w14:textFill>
            <w14:solidFill>
              <w14:schemeClr w14:val="tx1"/>
            </w14:solidFill>
          </w14:textFill>
        </w:rPr>
        <w:t xml:space="preserve">    </w:t>
      </w:r>
      <w:r>
        <w:rPr>
          <w:rFonts w:hint="eastAsia"/>
          <w:color w:val="000000" w:themeColor="text1"/>
          <w:sz w:val="32"/>
          <w:szCs w:val="32"/>
          <w14:textFill>
            <w14:solidFill>
              <w14:schemeClr w14:val="tx1"/>
            </w14:solidFill>
          </w14:textFill>
        </w:rPr>
        <w:t>方：</w:t>
      </w:r>
      <w:r>
        <w:rPr>
          <w:color w:val="000000" w:themeColor="text1"/>
          <w:sz w:val="32"/>
          <w:szCs w:val="32"/>
          <w:u w:val="single"/>
          <w14:textFill>
            <w14:solidFill>
              <w14:schemeClr w14:val="tx1"/>
            </w14:solidFill>
          </w14:textFill>
        </w:rPr>
        <w:t xml:space="preserve">                             </w:t>
      </w:r>
    </w:p>
    <w:p w14:paraId="786D2466">
      <w:pPr>
        <w:pStyle w:val="633"/>
        <w:rPr>
          <w:color w:val="000000" w:themeColor="text1"/>
          <w14:textFill>
            <w14:solidFill>
              <w14:schemeClr w14:val="tx1"/>
            </w14:solidFill>
          </w14:textFill>
        </w:rPr>
      </w:pPr>
    </w:p>
    <w:p w14:paraId="1A133751">
      <w:pPr>
        <w:pStyle w:val="633"/>
        <w:rPr>
          <w:color w:val="000000" w:themeColor="text1"/>
          <w14:textFill>
            <w14:solidFill>
              <w14:schemeClr w14:val="tx1"/>
            </w14:solidFill>
          </w14:textFill>
        </w:rPr>
      </w:pPr>
    </w:p>
    <w:p w14:paraId="6D79E28F">
      <w:pPr>
        <w:pStyle w:val="633"/>
        <w:rPr>
          <w:color w:val="000000" w:themeColor="text1"/>
          <w14:textFill>
            <w14:solidFill>
              <w14:schemeClr w14:val="tx1"/>
            </w14:solidFill>
          </w14:textFill>
        </w:rPr>
      </w:pPr>
    </w:p>
    <w:p w14:paraId="5350B450">
      <w:pPr>
        <w:pStyle w:val="633"/>
        <w:rPr>
          <w:color w:val="000000" w:themeColor="text1"/>
          <w14:textFill>
            <w14:solidFill>
              <w14:schemeClr w14:val="tx1"/>
            </w14:solidFill>
          </w14:textFill>
        </w:rPr>
      </w:pPr>
    </w:p>
    <w:p w14:paraId="6BE98089">
      <w:pPr>
        <w:pStyle w:val="633"/>
        <w:rPr>
          <w:color w:val="000000" w:themeColor="text1"/>
          <w14:textFill>
            <w14:solidFill>
              <w14:schemeClr w14:val="tx1"/>
            </w14:solidFill>
          </w14:textFill>
        </w:rPr>
      </w:pPr>
    </w:p>
    <w:p w14:paraId="67319517">
      <w:pPr>
        <w:pStyle w:val="633"/>
        <w:rPr>
          <w:color w:val="000000" w:themeColor="text1"/>
          <w14:textFill>
            <w14:solidFill>
              <w14:schemeClr w14:val="tx1"/>
            </w14:solidFill>
          </w14:textFill>
        </w:rPr>
      </w:pPr>
    </w:p>
    <w:p w14:paraId="2A559455">
      <w:pPr>
        <w:pStyle w:val="633"/>
        <w:rPr>
          <w:color w:val="000000" w:themeColor="text1"/>
          <w14:textFill>
            <w14:solidFill>
              <w14:schemeClr w14:val="tx1"/>
            </w14:solidFill>
          </w14:textFill>
        </w:rPr>
      </w:pPr>
    </w:p>
    <w:p w14:paraId="0EBCC3C4">
      <w:pPr>
        <w:pStyle w:val="633"/>
        <w:rPr>
          <w:color w:val="000000" w:themeColor="text1"/>
          <w14:textFill>
            <w14:solidFill>
              <w14:schemeClr w14:val="tx1"/>
            </w14:solidFill>
          </w14:textFill>
        </w:rPr>
      </w:pPr>
    </w:p>
    <w:p w14:paraId="15F20A02">
      <w:pPr>
        <w:pStyle w:val="633"/>
        <w:rPr>
          <w:color w:val="000000" w:themeColor="text1"/>
          <w14:textFill>
            <w14:solidFill>
              <w14:schemeClr w14:val="tx1"/>
            </w14:solidFill>
          </w14:textFill>
        </w:rPr>
      </w:pPr>
    </w:p>
    <w:p w14:paraId="042AA05F">
      <w:pPr>
        <w:pStyle w:val="633"/>
        <w:rPr>
          <w:color w:val="000000" w:themeColor="text1"/>
          <w14:textFill>
            <w14:solidFill>
              <w14:schemeClr w14:val="tx1"/>
            </w14:solidFill>
          </w14:textFill>
        </w:rPr>
      </w:pPr>
    </w:p>
    <w:p w14:paraId="0B80AC91">
      <w:pPr>
        <w:spacing w:line="360" w:lineRule="auto"/>
        <w:jc w:val="center"/>
        <w:outlineLvl w:val="1"/>
        <w:rPr>
          <w:rFonts w:ascii="宋体" w:hAnsi="宋体" w:cs="宋体"/>
          <w:b/>
          <w:color w:val="000000" w:themeColor="text1"/>
          <w:sz w:val="24"/>
          <w14:textFill>
            <w14:solidFill>
              <w14:schemeClr w14:val="tx1"/>
            </w14:solidFill>
          </w14:textFill>
        </w:rPr>
      </w:pPr>
      <w:bookmarkStart w:id="70" w:name="_Toc22209"/>
      <w:r>
        <w:rPr>
          <w:rFonts w:hint="eastAsia" w:ascii="宋体" w:hAnsi="宋体"/>
          <w:b/>
          <w:color w:val="000000" w:themeColor="text1"/>
          <w:sz w:val="24"/>
          <w14:textFill>
            <w14:solidFill>
              <w14:schemeClr w14:val="tx1"/>
            </w14:solidFill>
          </w14:textFill>
        </w:rPr>
        <w:t>第一节 政府采购合同协议书</w:t>
      </w:r>
      <w:bookmarkEnd w:id="70"/>
    </w:p>
    <w:p w14:paraId="4B167BEA">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u w:val="single"/>
          <w:lang w:val="zh-CN"/>
          <w14:textFill>
            <w14:solidFill>
              <w14:schemeClr w14:val="tx1"/>
            </w14:solidFill>
          </w14:textFill>
        </w:rPr>
        <w:t xml:space="preserve">      </w:t>
      </w:r>
      <w:r>
        <w:rPr>
          <w:rFonts w:hint="eastAsia" w:ascii="宋体" w:hAnsi="宋体"/>
          <w:color w:val="000000" w:themeColor="text1"/>
          <w:sz w:val="24"/>
          <w:lang w:val="zh-CN"/>
          <w14:textFill>
            <w14:solidFill>
              <w14:schemeClr w14:val="tx1"/>
            </w14:solidFill>
          </w14:textFill>
        </w:rPr>
        <w:t>年</w:t>
      </w:r>
      <w:r>
        <w:rPr>
          <w:rFonts w:ascii="宋体" w:hAnsi="宋体"/>
          <w:color w:val="000000" w:themeColor="text1"/>
          <w:sz w:val="24"/>
          <w:u w:val="single"/>
          <w:lang w:val="zh-CN"/>
          <w14:textFill>
            <w14:solidFill>
              <w14:schemeClr w14:val="tx1"/>
            </w14:solidFill>
          </w14:textFill>
        </w:rPr>
        <w:t xml:space="preserve">    </w:t>
      </w:r>
      <w:r>
        <w:rPr>
          <w:rFonts w:hint="eastAsia" w:ascii="宋体" w:hAnsi="宋体"/>
          <w:color w:val="000000" w:themeColor="text1"/>
          <w:sz w:val="24"/>
          <w:lang w:val="zh-CN"/>
          <w14:textFill>
            <w14:solidFill>
              <w14:schemeClr w14:val="tx1"/>
            </w14:solidFill>
          </w14:textFill>
        </w:rPr>
        <w:t>月</w:t>
      </w:r>
      <w:r>
        <w:rPr>
          <w:rFonts w:ascii="宋体" w:hAnsi="宋体"/>
          <w:color w:val="000000" w:themeColor="text1"/>
          <w:sz w:val="24"/>
          <w:u w:val="single"/>
          <w:lang w:val="zh-CN"/>
          <w14:textFill>
            <w14:solidFill>
              <w14:schemeClr w14:val="tx1"/>
            </w14:solidFill>
          </w14:textFill>
        </w:rPr>
        <w:t xml:space="preserve">    </w:t>
      </w:r>
      <w:r>
        <w:rPr>
          <w:rFonts w:hint="eastAsia" w:ascii="宋体" w:hAnsi="宋体"/>
          <w:color w:val="000000" w:themeColor="text1"/>
          <w:sz w:val="24"/>
          <w:lang w:val="zh-CN"/>
          <w14:textFill>
            <w14:solidFill>
              <w14:schemeClr w14:val="tx1"/>
            </w14:solidFill>
          </w14:textFill>
        </w:rPr>
        <w:t>日</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（采购人）</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以</w:t>
      </w:r>
      <w:r>
        <w:rPr>
          <w:rFonts w:ascii="宋体" w:hAnsi="宋体"/>
          <w:color w:val="000000" w:themeColor="text1"/>
          <w:sz w:val="24"/>
          <w:u w:val="single"/>
          <w14:textFill>
            <w14:solidFill>
              <w14:schemeClr w14:val="tx1"/>
            </w14:solidFill>
          </w14:textFill>
        </w:rPr>
        <w:t xml:space="preserve">   （政府采购方式）  </w:t>
      </w:r>
      <w:r>
        <w:rPr>
          <w:rFonts w:hint="eastAsia" w:ascii="宋体" w:hAnsi="宋体"/>
          <w:color w:val="000000" w:themeColor="text1"/>
          <w:sz w:val="24"/>
          <w14:textFill>
            <w14:solidFill>
              <w14:schemeClr w14:val="tx1"/>
            </w14:solidFill>
          </w14:textFill>
        </w:rPr>
        <w:t>对</w:t>
      </w:r>
      <w:r>
        <w:rPr>
          <w:rFonts w:ascii="宋体" w:hAnsi="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u w:val="single"/>
          <w14:textFill>
            <w14:solidFill>
              <w14:schemeClr w14:val="tx1"/>
            </w14:solidFill>
          </w14:textFill>
        </w:rPr>
        <w:t xml:space="preserve">（项目名称）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项目进行了采购。经</w:t>
      </w:r>
      <w:r>
        <w:rPr>
          <w:rFonts w:ascii="宋体" w:hAnsi="宋体"/>
          <w:color w:val="000000" w:themeColor="text1"/>
          <w:sz w:val="24"/>
          <w:u w:val="single"/>
          <w14:textFill>
            <w14:solidFill>
              <w14:schemeClr w14:val="tx1"/>
            </w14:solidFill>
          </w14:textFill>
        </w:rPr>
        <w:t xml:space="preserve">   （相关评定主体名称）   </w:t>
      </w:r>
      <w:r>
        <w:rPr>
          <w:rFonts w:hint="eastAsia" w:ascii="宋体" w:hAnsi="宋体"/>
          <w:color w:val="000000" w:themeColor="text1"/>
          <w:sz w:val="24"/>
          <w14:textFill>
            <w14:solidFill>
              <w14:schemeClr w14:val="tx1"/>
            </w14:solidFill>
          </w14:textFill>
        </w:rPr>
        <w:t>评定，</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成交</w:t>
      </w:r>
      <w:r>
        <w:rPr>
          <w:rFonts w:ascii="宋体" w:hAnsi="宋体"/>
          <w:color w:val="000000" w:themeColor="text1"/>
          <w:sz w:val="24"/>
          <w:u w:val="single"/>
          <w14:textFill>
            <w14:solidFill>
              <w14:schemeClr w14:val="tx1"/>
            </w14:solidFill>
          </w14:textFill>
        </w:rPr>
        <w:t xml:space="preserve">供应商名称） </w:t>
      </w:r>
      <w:r>
        <w:rPr>
          <w:rFonts w:hint="eastAsia" w:ascii="宋体" w:hAnsi="宋体"/>
          <w:color w:val="000000" w:themeColor="text1"/>
          <w:sz w:val="24"/>
          <w14:textFill>
            <w14:solidFill>
              <w14:schemeClr w14:val="tx1"/>
            </w14:solidFill>
          </w14:textFill>
        </w:rPr>
        <w:t>为该项目</w:t>
      </w:r>
      <w:r>
        <w:rPr>
          <w:rFonts w:hint="eastAsia" w:ascii="宋体" w:hAnsi="宋体" w:cs="宋体"/>
          <w:color w:val="000000" w:themeColor="text1"/>
          <w:sz w:val="24"/>
          <w14:textFill>
            <w14:solidFill>
              <w14:schemeClr w14:val="tx1"/>
            </w14:solidFill>
          </w14:textFill>
        </w:rPr>
        <w:t>成交供应商</w:t>
      </w:r>
      <w:r>
        <w:rPr>
          <w:rFonts w:hint="eastAsia" w:ascii="宋体" w:hAnsi="宋体"/>
          <w:color w:val="000000" w:themeColor="text1"/>
          <w:sz w:val="24"/>
          <w14:textFill>
            <w14:solidFill>
              <w14:schemeClr w14:val="tx1"/>
            </w14:solidFill>
          </w14:textFill>
        </w:rPr>
        <w:t>。现于</w:t>
      </w:r>
      <w:r>
        <w:rPr>
          <w:rFonts w:hint="eastAsia" w:ascii="宋体" w:hAnsi="宋体" w:cs="宋体"/>
          <w:color w:val="000000" w:themeColor="text1"/>
          <w:sz w:val="24"/>
          <w14:textFill>
            <w14:solidFill>
              <w14:schemeClr w14:val="tx1"/>
            </w14:solidFill>
          </w14:textFill>
        </w:rPr>
        <w:t>成交通知书</w:t>
      </w:r>
      <w:r>
        <w:rPr>
          <w:rFonts w:hint="eastAsia" w:ascii="宋体" w:hAnsi="宋体"/>
          <w:color w:val="000000" w:themeColor="text1"/>
          <w:sz w:val="24"/>
          <w14:textFill>
            <w14:solidFill>
              <w14:schemeClr w14:val="tx1"/>
            </w14:solidFill>
          </w14:textFill>
        </w:rPr>
        <w:t>发出之日起</w:t>
      </w:r>
      <w:r>
        <w:rPr>
          <w:rFonts w:hint="eastAsia" w:ascii="宋体" w:hAnsi="宋体"/>
          <w:color w:val="000000" w:themeColor="text1"/>
          <w:sz w:val="24"/>
          <w:u w:val="single"/>
          <w14:textFill>
            <w14:solidFill>
              <w14:schemeClr w14:val="tx1"/>
            </w14:solidFill>
          </w14:textFill>
        </w:rPr>
        <w:t>5</w:t>
      </w:r>
      <w:r>
        <w:rPr>
          <w:rFonts w:hint="eastAsia" w:ascii="宋体" w:hAnsi="宋体"/>
          <w:color w:val="000000" w:themeColor="text1"/>
          <w:sz w:val="24"/>
          <w14:textFill>
            <w14:solidFill>
              <w14:schemeClr w14:val="tx1"/>
            </w14:solidFill>
          </w14:textFill>
        </w:rPr>
        <w:t>个工作日内，按照采购文件确定的事项签订本合同。</w:t>
      </w:r>
    </w:p>
    <w:p w14:paraId="5BBE418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r>
        <w:rPr>
          <w:rFonts w:ascii="宋体" w:hAnsi="宋体"/>
          <w:color w:val="000000" w:themeColor="text1"/>
          <w:sz w:val="24"/>
          <w:u w:val="single"/>
          <w14:textFill>
            <w14:solidFill>
              <w14:schemeClr w14:val="tx1"/>
            </w14:solidFill>
          </w14:textFill>
        </w:rPr>
        <w:t xml:space="preserve">   （采购人）   </w:t>
      </w:r>
      <w:r>
        <w:rPr>
          <w:rFonts w:ascii="宋体" w:hAnsi="宋体"/>
          <w:color w:val="000000" w:themeColor="text1"/>
          <w:sz w:val="24"/>
          <w:lang w:val="zh-CN"/>
          <w14:textFill>
            <w14:solidFill>
              <w14:schemeClr w14:val="tx1"/>
            </w14:solidFill>
          </w14:textFill>
        </w:rPr>
        <w:t>(以下简称：甲方)和</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成交</w:t>
      </w:r>
      <w:r>
        <w:rPr>
          <w:rFonts w:ascii="宋体" w:hAnsi="宋体"/>
          <w:color w:val="000000" w:themeColor="text1"/>
          <w:sz w:val="24"/>
          <w:u w:val="single"/>
          <w14:textFill>
            <w14:solidFill>
              <w14:schemeClr w14:val="tx1"/>
            </w14:solidFill>
          </w14:textFill>
        </w:rPr>
        <w:t xml:space="preserve">标供应商名称）   </w:t>
      </w:r>
      <w:r>
        <w:rPr>
          <w:rFonts w:ascii="宋体" w:hAnsi="宋体"/>
          <w:color w:val="000000" w:themeColor="text1"/>
          <w:sz w:val="24"/>
          <w:lang w:val="zh-CN"/>
          <w14:textFill>
            <w14:solidFill>
              <w14:schemeClr w14:val="tx1"/>
            </w14:solidFill>
          </w14:textFill>
        </w:rPr>
        <w:t>(以下简称：乙方)协商一致，约定以下合同</w:t>
      </w:r>
      <w:r>
        <w:rPr>
          <w:rFonts w:hint="eastAsia" w:ascii="宋体" w:hAnsi="宋体"/>
          <w:color w:val="000000" w:themeColor="text1"/>
          <w:sz w:val="24"/>
          <w14:textFill>
            <w14:solidFill>
              <w14:schemeClr w14:val="tx1"/>
            </w14:solidFill>
          </w14:textFill>
        </w:rPr>
        <w:t>条款，以兹共同遵守、全面履行。</w:t>
      </w:r>
    </w:p>
    <w:p w14:paraId="73449CA3">
      <w:pPr>
        <w:spacing w:line="360" w:lineRule="auto"/>
        <w:ind w:firstLine="482" w:firstLineChars="200"/>
        <w:rPr>
          <w:rFonts w:ascii="宋体" w:hAnsi="宋体"/>
          <w:color w:val="000000" w:themeColor="text1"/>
          <w:sz w:val="24"/>
          <w14:textFill>
            <w14:solidFill>
              <w14:schemeClr w14:val="tx1"/>
            </w14:solidFill>
          </w14:textFill>
        </w:rPr>
      </w:pPr>
      <w:bookmarkStart w:id="71" w:name="_Toc19273"/>
      <w:bookmarkStart w:id="72" w:name="_Toc20421"/>
      <w:bookmarkStart w:id="73" w:name="_Toc28855"/>
      <w:bookmarkStart w:id="74" w:name="_Toc22967"/>
      <w:bookmarkStart w:id="75" w:name="_Toc15367"/>
      <w:r>
        <w:rPr>
          <w:rFonts w:ascii="宋体" w:hAnsi="宋体"/>
          <w:b/>
          <w:color w:val="000000" w:themeColor="text1"/>
          <w:sz w:val="24"/>
          <w14:textFill>
            <w14:solidFill>
              <w14:schemeClr w14:val="tx1"/>
            </w14:solidFill>
          </w14:textFill>
        </w:rPr>
        <w:t xml:space="preserve">1.1 </w:t>
      </w:r>
      <w:r>
        <w:rPr>
          <w:rFonts w:hint="eastAsia" w:ascii="宋体" w:hAnsi="宋体"/>
          <w:b/>
          <w:color w:val="000000" w:themeColor="text1"/>
          <w:sz w:val="24"/>
          <w14:textFill>
            <w14:solidFill>
              <w14:schemeClr w14:val="tx1"/>
            </w14:solidFill>
          </w14:textFill>
        </w:rPr>
        <w:t>合同组成部分</w:t>
      </w:r>
      <w:bookmarkEnd w:id="71"/>
      <w:bookmarkEnd w:id="72"/>
      <w:bookmarkEnd w:id="73"/>
      <w:bookmarkEnd w:id="74"/>
      <w:bookmarkEnd w:id="75"/>
    </w:p>
    <w:p w14:paraId="3BBCA9F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A84FE8E">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1.1.1 </w:t>
      </w:r>
      <w:r>
        <w:rPr>
          <w:rFonts w:hint="eastAsia" w:ascii="宋体" w:hAnsi="宋体"/>
          <w:color w:val="000000" w:themeColor="text1"/>
          <w:sz w:val="24"/>
          <w14:textFill>
            <w14:solidFill>
              <w14:schemeClr w14:val="tx1"/>
            </w14:solidFill>
          </w14:textFill>
        </w:rPr>
        <w:t>本合同及其补充合同、变更协议；</w:t>
      </w:r>
    </w:p>
    <w:p w14:paraId="5E2BC2A8">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1.1.2 </w:t>
      </w:r>
      <w:r>
        <w:rPr>
          <w:rFonts w:hint="eastAsia" w:ascii="宋体" w:hAnsi="宋体"/>
          <w:color w:val="000000" w:themeColor="text1"/>
          <w:sz w:val="24"/>
          <w14:textFill>
            <w14:solidFill>
              <w14:schemeClr w14:val="tx1"/>
            </w14:solidFill>
          </w14:textFill>
        </w:rPr>
        <w:t>中标或者成交通知书；</w:t>
      </w:r>
    </w:p>
    <w:p w14:paraId="38643954">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1.1.3 </w:t>
      </w:r>
      <w:r>
        <w:rPr>
          <w:rFonts w:hint="eastAsia" w:ascii="宋体" w:hAnsi="宋体"/>
          <w:color w:val="000000" w:themeColor="text1"/>
          <w:sz w:val="24"/>
          <w14:textFill>
            <w14:solidFill>
              <w14:schemeClr w14:val="tx1"/>
            </w14:solidFill>
          </w14:textFill>
        </w:rPr>
        <w:t>投标或者响应文件（含澄清或者说明文件）；</w:t>
      </w:r>
    </w:p>
    <w:p w14:paraId="55EA91EA">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1.1.4 </w:t>
      </w:r>
      <w:r>
        <w:rPr>
          <w:rFonts w:hint="eastAsia" w:ascii="宋体" w:hAnsi="宋体"/>
          <w:color w:val="000000" w:themeColor="text1"/>
          <w:sz w:val="24"/>
          <w14:textFill>
            <w14:solidFill>
              <w14:schemeClr w14:val="tx1"/>
            </w14:solidFill>
          </w14:textFill>
        </w:rPr>
        <w:t>采购文件（含澄清或者修改文件）；</w:t>
      </w:r>
    </w:p>
    <w:p w14:paraId="615B2828">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1.1.5 </w:t>
      </w:r>
      <w:r>
        <w:rPr>
          <w:rFonts w:hint="eastAsia" w:ascii="宋体" w:hAnsi="宋体"/>
          <w:color w:val="000000" w:themeColor="text1"/>
          <w:sz w:val="24"/>
          <w14:textFill>
            <w14:solidFill>
              <w14:schemeClr w14:val="tx1"/>
            </w14:solidFill>
          </w14:textFill>
        </w:rPr>
        <w:t>其他相关采购文件。</w:t>
      </w:r>
    </w:p>
    <w:p w14:paraId="06532D82">
      <w:pPr>
        <w:spacing w:line="360" w:lineRule="auto"/>
        <w:ind w:firstLine="482" w:firstLineChars="200"/>
        <w:rPr>
          <w:rFonts w:ascii="宋体" w:hAnsi="宋体"/>
          <w:b/>
          <w:color w:val="000000" w:themeColor="text1"/>
          <w:sz w:val="24"/>
          <w14:textFill>
            <w14:solidFill>
              <w14:schemeClr w14:val="tx1"/>
            </w14:solidFill>
          </w14:textFill>
        </w:rPr>
      </w:pPr>
      <w:bookmarkStart w:id="76" w:name="_Toc6311"/>
      <w:bookmarkStart w:id="77" w:name="_Toc2918"/>
      <w:bookmarkStart w:id="78" w:name="_Toc18585"/>
      <w:bookmarkStart w:id="79" w:name="_Toc6773"/>
      <w:bookmarkStart w:id="80" w:name="_Toc22185"/>
      <w:r>
        <w:rPr>
          <w:rFonts w:ascii="宋体" w:hAnsi="宋体"/>
          <w:b/>
          <w:color w:val="000000" w:themeColor="text1"/>
          <w:sz w:val="24"/>
          <w14:textFill>
            <w14:solidFill>
              <w14:schemeClr w14:val="tx1"/>
            </w14:solidFill>
          </w14:textFill>
        </w:rPr>
        <w:t xml:space="preserve">1.2 </w:t>
      </w:r>
      <w:r>
        <w:rPr>
          <w:rFonts w:hint="eastAsia" w:ascii="宋体" w:hAnsi="宋体"/>
          <w:b/>
          <w:color w:val="000000" w:themeColor="text1"/>
          <w:sz w:val="24"/>
          <w14:textFill>
            <w14:solidFill>
              <w14:schemeClr w14:val="tx1"/>
            </w14:solidFill>
          </w14:textFill>
        </w:rPr>
        <w:t>标的</w:t>
      </w:r>
      <w:bookmarkEnd w:id="76"/>
      <w:bookmarkEnd w:id="77"/>
      <w:bookmarkEnd w:id="78"/>
      <w:bookmarkEnd w:id="79"/>
      <w:bookmarkEnd w:id="80"/>
    </w:p>
    <w:p w14:paraId="01E707D5">
      <w:pPr>
        <w:spacing w:line="360" w:lineRule="auto"/>
        <w:ind w:firstLine="480" w:firstLineChars="200"/>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 xml:space="preserve">1.2.1 </w:t>
      </w:r>
      <w:r>
        <w:rPr>
          <w:rFonts w:hint="eastAsia" w:ascii="宋体" w:hAnsi="宋体"/>
          <w:color w:val="000000" w:themeColor="text1"/>
          <w:sz w:val="24"/>
          <w14:textFill>
            <w14:solidFill>
              <w14:schemeClr w14:val="tx1"/>
            </w14:solidFill>
          </w14:textFill>
        </w:rPr>
        <w:t>服务内容</w:t>
      </w:r>
      <w:r>
        <w:rPr>
          <w:rFonts w:ascii="宋体" w:hAnsi="宋体"/>
          <w:color w:val="000000" w:themeColor="text1"/>
          <w:sz w:val="24"/>
          <w14:textFill>
            <w14:solidFill>
              <w14:schemeClr w14:val="tx1"/>
            </w14:solidFill>
          </w14:textFill>
        </w:rPr>
        <w:t>：</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14:paraId="7A0B2194">
      <w:pPr>
        <w:spacing w:line="360" w:lineRule="auto"/>
        <w:ind w:firstLine="480" w:firstLineChars="200"/>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 xml:space="preserve">1.2.2 </w:t>
      </w:r>
      <w:r>
        <w:rPr>
          <w:rFonts w:hint="eastAsia" w:ascii="宋体" w:hAnsi="宋体"/>
          <w:color w:val="000000" w:themeColor="text1"/>
          <w:sz w:val="24"/>
          <w14:textFill>
            <w14:solidFill>
              <w14:schemeClr w14:val="tx1"/>
            </w14:solidFill>
          </w14:textFill>
        </w:rPr>
        <w:t>服务标准</w:t>
      </w:r>
      <w:r>
        <w:rPr>
          <w:rFonts w:ascii="宋体" w:hAnsi="宋体"/>
          <w:color w:val="000000" w:themeColor="text1"/>
          <w:sz w:val="24"/>
          <w14:textFill>
            <w14:solidFill>
              <w14:schemeClr w14:val="tx1"/>
            </w14:solidFill>
          </w14:textFill>
        </w:rPr>
        <w:t>：</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14:paraId="38C77B84">
      <w:pPr>
        <w:spacing w:line="360" w:lineRule="auto"/>
        <w:ind w:firstLine="480" w:firstLineChars="200"/>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 xml:space="preserve">1.2.3 </w:t>
      </w:r>
      <w:r>
        <w:rPr>
          <w:rFonts w:hint="eastAsia" w:ascii="宋体" w:hAnsi="宋体"/>
          <w:color w:val="000000" w:themeColor="text1"/>
          <w:sz w:val="24"/>
          <w14:textFill>
            <w14:solidFill>
              <w14:schemeClr w14:val="tx1"/>
            </w14:solidFill>
          </w14:textFill>
        </w:rPr>
        <w:t>技术保障：</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w:t>
      </w:r>
    </w:p>
    <w:p w14:paraId="72682D59">
      <w:pPr>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1.2.4 服务人员组成：</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14:paraId="084D9FB1">
      <w:pPr>
        <w:pStyle w:val="631"/>
        <w:spacing w:before="0" w:beforeAutospacing="0" w:after="0" w:afterAutospacing="0"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1.2.5合同</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（是</w:t>
      </w:r>
      <w:r>
        <w:rPr>
          <w:rFonts w:hint="eastAsia" w:ascii="仿宋" w:hAnsi="仿宋" w:eastAsia="仿宋" w:cs="仿宋"/>
          <w:color w:val="000000" w:themeColor="text1"/>
          <w14:textFill>
            <w14:solidFill>
              <w14:schemeClr w14:val="tx1"/>
            </w14:solidFill>
          </w14:textFill>
        </w:rPr>
        <w:t>/</w:t>
      </w:r>
      <w:r>
        <w:rPr>
          <w:rFonts w:hint="eastAsia"/>
          <w:color w:val="000000" w:themeColor="text1"/>
          <w14:textFill>
            <w14:solidFill>
              <w14:schemeClr w14:val="tx1"/>
            </w14:solidFill>
          </w14:textFill>
        </w:rPr>
        <w:t>否）涉及货物。若涉及货物的，则：</w:t>
      </w:r>
    </w:p>
    <w:p w14:paraId="0BAB7BBB">
      <w:pPr>
        <w:spacing w:line="360" w:lineRule="auto"/>
        <w:ind w:firstLine="480" w:firstLineChars="200"/>
        <w:rPr>
          <w:rFonts w:ascii="宋体" w:hAnsi="宋体" w:cs="宋体"/>
          <w:color w:val="000000" w:themeColor="text1"/>
          <w:sz w:val="24"/>
          <w:u w:val="single"/>
          <w14:textFill>
            <w14:solidFill>
              <w14:schemeClr w14:val="tx1"/>
            </w14:solidFill>
          </w14:textFill>
        </w:rPr>
      </w:pPr>
      <w:bookmarkStart w:id="81" w:name="_Toc13918"/>
      <w:bookmarkStart w:id="82" w:name="_Toc1386"/>
      <w:bookmarkStart w:id="83" w:name="_Toc21124"/>
      <w:bookmarkStart w:id="84" w:name="_Toc5635"/>
      <w:bookmarkStart w:id="85" w:name="_Toc4929"/>
      <w:r>
        <w:rPr>
          <w:rFonts w:hint="eastAsia" w:ascii="宋体" w:hAnsi="宋体" w:cs="宋体"/>
          <w:color w:val="000000" w:themeColor="text1"/>
          <w:sz w:val="24"/>
          <w14:textFill>
            <w14:solidFill>
              <w14:schemeClr w14:val="tx1"/>
            </w14:solidFill>
          </w14:textFill>
        </w:rPr>
        <w:t>1.2.5.1 货物名称、品牌、规格型号、花色：</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14:paraId="6385D65C">
      <w:pPr>
        <w:spacing w:line="360" w:lineRule="auto"/>
        <w:ind w:firstLine="480" w:firstLineChars="2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1.2.5.2 货物数量：</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14:paraId="2238A06B">
      <w:pPr>
        <w:spacing w:line="360" w:lineRule="auto"/>
        <w:ind w:firstLine="480" w:firstLineChars="2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1.2.5.3 货物质量：</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14:paraId="3BE46288">
      <w:pPr>
        <w:spacing w:line="360" w:lineRule="auto"/>
        <w:ind w:firstLine="482" w:firstLineChars="200"/>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1.3 价款</w:t>
      </w:r>
      <w:bookmarkEnd w:id="81"/>
      <w:bookmarkEnd w:id="82"/>
      <w:bookmarkEnd w:id="83"/>
      <w:bookmarkEnd w:id="84"/>
      <w:bookmarkEnd w:id="85"/>
    </w:p>
    <w:p w14:paraId="25B23BE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本项目采用以下第</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条款规定的计价方式计价。</w:t>
      </w:r>
    </w:p>
    <w:p w14:paraId="62639F3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1.3.1总价合同，</w:t>
      </w:r>
      <w:r>
        <w:rPr>
          <w:rFonts w:ascii="宋体" w:hAnsi="宋体"/>
          <w:color w:val="000000" w:themeColor="text1"/>
          <w:sz w:val="24"/>
          <w14:textFill>
            <w14:solidFill>
              <w14:schemeClr w14:val="tx1"/>
            </w14:solidFill>
          </w14:textFill>
        </w:rPr>
        <w:t>本合同总价</w:t>
      </w:r>
      <w:r>
        <w:rPr>
          <w:rFonts w:hint="eastAsia" w:ascii="宋体" w:hAnsi="宋体"/>
          <w:color w:val="000000" w:themeColor="text1"/>
          <w:sz w:val="24"/>
          <w14:textFill>
            <w14:solidFill>
              <w14:schemeClr w14:val="tx1"/>
            </w14:solidFill>
          </w14:textFill>
        </w:rPr>
        <w:t>（含税）</w:t>
      </w:r>
      <w:r>
        <w:rPr>
          <w:rFonts w:ascii="宋体" w:hAnsi="宋体"/>
          <w:color w:val="000000" w:themeColor="text1"/>
          <w:sz w:val="24"/>
          <w14:textFill>
            <w14:solidFill>
              <w14:schemeClr w14:val="tx1"/>
            </w14:solidFill>
          </w14:textFill>
        </w:rPr>
        <w:t>为</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元</w:t>
      </w:r>
      <w:r>
        <w:rPr>
          <w:rFonts w:hint="eastAsia" w:ascii="宋体" w:hAnsi="宋体"/>
          <w:color w:val="000000" w:themeColor="text1"/>
          <w:sz w:val="24"/>
          <w14:textFill>
            <w14:solidFill>
              <w14:schemeClr w14:val="tx1"/>
            </w14:solidFill>
          </w14:textFill>
        </w:rPr>
        <w:t>（大写：</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元人民币）</w:t>
      </w:r>
      <w:r>
        <w:rPr>
          <w:rFonts w:ascii="宋体" w:hAnsi="宋体"/>
          <w:color w:val="000000" w:themeColor="text1"/>
          <w:sz w:val="24"/>
          <w14:textFill>
            <w14:solidFill>
              <w14:schemeClr w14:val="tx1"/>
            </w14:solidFill>
          </w14:textFill>
        </w:rPr>
        <w:t>。</w:t>
      </w:r>
    </w:p>
    <w:p w14:paraId="552BD502">
      <w:pPr>
        <w:spacing w:line="360" w:lineRule="auto"/>
        <w:ind w:firstLine="480" w:firstLineChars="200"/>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分项价格：</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525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05366D">
            <w:pPr>
              <w:pStyle w:val="623"/>
              <w:spacing w:line="360" w:lineRule="auto"/>
              <w:jc w:val="center"/>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序号</w:t>
            </w:r>
          </w:p>
        </w:tc>
        <w:tc>
          <w:tcPr>
            <w:tcW w:w="3402" w:type="dxa"/>
            <w:vAlign w:val="center"/>
          </w:tcPr>
          <w:p w14:paraId="50D166B5">
            <w:pPr>
              <w:pStyle w:val="623"/>
              <w:spacing w:line="360" w:lineRule="auto"/>
              <w:ind w:firstLine="200"/>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分项名称</w:t>
            </w:r>
          </w:p>
        </w:tc>
        <w:tc>
          <w:tcPr>
            <w:tcW w:w="2552" w:type="dxa"/>
            <w:vAlign w:val="center"/>
          </w:tcPr>
          <w:p w14:paraId="1BEB7F7D">
            <w:pPr>
              <w:pStyle w:val="623"/>
              <w:spacing w:line="360" w:lineRule="auto"/>
              <w:jc w:val="center"/>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分项价格</w:t>
            </w:r>
          </w:p>
        </w:tc>
      </w:tr>
      <w:tr w14:paraId="120F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7FB48F">
            <w:pPr>
              <w:pStyle w:val="623"/>
              <w:spacing w:line="360" w:lineRule="auto"/>
              <w:ind w:firstLine="200"/>
              <w:jc w:val="center"/>
              <w:rPr>
                <w:rFonts w:hAnsi="宋体"/>
                <w:color w:val="000000" w:themeColor="text1"/>
                <w:sz w:val="24"/>
                <w:szCs w:val="24"/>
                <w14:textFill>
                  <w14:solidFill>
                    <w14:schemeClr w14:val="tx1"/>
                  </w14:solidFill>
                </w14:textFill>
              </w:rPr>
            </w:pPr>
          </w:p>
        </w:tc>
        <w:tc>
          <w:tcPr>
            <w:tcW w:w="3402" w:type="dxa"/>
            <w:vAlign w:val="center"/>
          </w:tcPr>
          <w:p w14:paraId="29324C3A">
            <w:pPr>
              <w:pStyle w:val="623"/>
              <w:spacing w:line="360" w:lineRule="auto"/>
              <w:ind w:firstLine="200"/>
              <w:jc w:val="center"/>
              <w:rPr>
                <w:rFonts w:hAnsi="宋体"/>
                <w:color w:val="000000" w:themeColor="text1"/>
                <w:sz w:val="24"/>
                <w:szCs w:val="24"/>
                <w14:textFill>
                  <w14:solidFill>
                    <w14:schemeClr w14:val="tx1"/>
                  </w14:solidFill>
                </w14:textFill>
              </w:rPr>
            </w:pPr>
          </w:p>
        </w:tc>
        <w:tc>
          <w:tcPr>
            <w:tcW w:w="2552" w:type="dxa"/>
            <w:vAlign w:val="center"/>
          </w:tcPr>
          <w:p w14:paraId="10F6EB26">
            <w:pPr>
              <w:pStyle w:val="623"/>
              <w:spacing w:line="360" w:lineRule="auto"/>
              <w:ind w:firstLine="200"/>
              <w:jc w:val="center"/>
              <w:rPr>
                <w:rFonts w:hAnsi="宋体"/>
                <w:color w:val="000000" w:themeColor="text1"/>
                <w:sz w:val="24"/>
                <w:szCs w:val="24"/>
                <w14:textFill>
                  <w14:solidFill>
                    <w14:schemeClr w14:val="tx1"/>
                  </w14:solidFill>
                </w14:textFill>
              </w:rPr>
            </w:pPr>
          </w:p>
        </w:tc>
      </w:tr>
      <w:tr w14:paraId="0CCB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E89991F">
            <w:pPr>
              <w:pStyle w:val="623"/>
              <w:spacing w:line="360" w:lineRule="auto"/>
              <w:ind w:firstLine="200"/>
              <w:jc w:val="center"/>
              <w:rPr>
                <w:rFonts w:hAnsi="宋体"/>
                <w:color w:val="000000" w:themeColor="text1"/>
                <w:sz w:val="24"/>
                <w:szCs w:val="24"/>
                <w14:textFill>
                  <w14:solidFill>
                    <w14:schemeClr w14:val="tx1"/>
                  </w14:solidFill>
                </w14:textFill>
              </w:rPr>
            </w:pPr>
          </w:p>
        </w:tc>
        <w:tc>
          <w:tcPr>
            <w:tcW w:w="3402" w:type="dxa"/>
            <w:vAlign w:val="center"/>
          </w:tcPr>
          <w:p w14:paraId="26A60402">
            <w:pPr>
              <w:pStyle w:val="623"/>
              <w:spacing w:line="360" w:lineRule="auto"/>
              <w:ind w:firstLine="200"/>
              <w:jc w:val="center"/>
              <w:rPr>
                <w:rFonts w:hAnsi="宋体"/>
                <w:color w:val="000000" w:themeColor="text1"/>
                <w:sz w:val="24"/>
                <w:szCs w:val="24"/>
                <w14:textFill>
                  <w14:solidFill>
                    <w14:schemeClr w14:val="tx1"/>
                  </w14:solidFill>
                </w14:textFill>
              </w:rPr>
            </w:pPr>
          </w:p>
        </w:tc>
        <w:tc>
          <w:tcPr>
            <w:tcW w:w="2552" w:type="dxa"/>
            <w:vAlign w:val="center"/>
          </w:tcPr>
          <w:p w14:paraId="59CB3B0F">
            <w:pPr>
              <w:pStyle w:val="623"/>
              <w:spacing w:line="360" w:lineRule="auto"/>
              <w:ind w:firstLine="200"/>
              <w:jc w:val="center"/>
              <w:rPr>
                <w:rFonts w:hAnsi="宋体"/>
                <w:color w:val="000000" w:themeColor="text1"/>
                <w:sz w:val="24"/>
                <w:szCs w:val="24"/>
                <w14:textFill>
                  <w14:solidFill>
                    <w14:schemeClr w14:val="tx1"/>
                  </w14:solidFill>
                </w14:textFill>
              </w:rPr>
            </w:pPr>
          </w:p>
        </w:tc>
      </w:tr>
      <w:tr w14:paraId="7A94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4D59C1F">
            <w:pPr>
              <w:pStyle w:val="623"/>
              <w:spacing w:line="360" w:lineRule="auto"/>
              <w:ind w:firstLine="200"/>
              <w:jc w:val="center"/>
              <w:rPr>
                <w:rFonts w:hAnsi="宋体"/>
                <w:color w:val="000000" w:themeColor="text1"/>
                <w:sz w:val="24"/>
                <w:szCs w:val="24"/>
                <w14:textFill>
                  <w14:solidFill>
                    <w14:schemeClr w14:val="tx1"/>
                  </w14:solidFill>
                </w14:textFill>
              </w:rPr>
            </w:pPr>
          </w:p>
        </w:tc>
        <w:tc>
          <w:tcPr>
            <w:tcW w:w="3402" w:type="dxa"/>
            <w:vAlign w:val="center"/>
          </w:tcPr>
          <w:p w14:paraId="27268BD9">
            <w:pPr>
              <w:pStyle w:val="623"/>
              <w:spacing w:line="360" w:lineRule="auto"/>
              <w:ind w:firstLine="200"/>
              <w:jc w:val="center"/>
              <w:rPr>
                <w:rFonts w:hAnsi="宋体"/>
                <w:color w:val="000000" w:themeColor="text1"/>
                <w:sz w:val="24"/>
                <w:szCs w:val="24"/>
                <w14:textFill>
                  <w14:solidFill>
                    <w14:schemeClr w14:val="tx1"/>
                  </w14:solidFill>
                </w14:textFill>
              </w:rPr>
            </w:pPr>
          </w:p>
        </w:tc>
        <w:tc>
          <w:tcPr>
            <w:tcW w:w="2552" w:type="dxa"/>
            <w:vAlign w:val="center"/>
          </w:tcPr>
          <w:p w14:paraId="74C640C6">
            <w:pPr>
              <w:pStyle w:val="623"/>
              <w:spacing w:line="360" w:lineRule="auto"/>
              <w:ind w:firstLine="200"/>
              <w:jc w:val="center"/>
              <w:rPr>
                <w:rFonts w:hAnsi="宋体"/>
                <w:color w:val="000000" w:themeColor="text1"/>
                <w:sz w:val="24"/>
                <w:szCs w:val="24"/>
                <w14:textFill>
                  <w14:solidFill>
                    <w14:schemeClr w14:val="tx1"/>
                  </w14:solidFill>
                </w14:textFill>
              </w:rPr>
            </w:pPr>
          </w:p>
        </w:tc>
      </w:tr>
      <w:tr w14:paraId="1950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342FB0">
            <w:pPr>
              <w:pStyle w:val="623"/>
              <w:spacing w:line="360" w:lineRule="auto"/>
              <w:ind w:firstLine="200"/>
              <w:jc w:val="center"/>
              <w:rPr>
                <w:rFonts w:hAnsi="宋体"/>
                <w:color w:val="000000" w:themeColor="text1"/>
                <w:sz w:val="24"/>
                <w:szCs w:val="24"/>
                <w14:textFill>
                  <w14:solidFill>
                    <w14:schemeClr w14:val="tx1"/>
                  </w14:solidFill>
                </w14:textFill>
              </w:rPr>
            </w:pPr>
          </w:p>
        </w:tc>
        <w:tc>
          <w:tcPr>
            <w:tcW w:w="3402" w:type="dxa"/>
            <w:vAlign w:val="center"/>
          </w:tcPr>
          <w:p w14:paraId="36AF56F8">
            <w:pPr>
              <w:pStyle w:val="623"/>
              <w:spacing w:line="360" w:lineRule="auto"/>
              <w:ind w:firstLine="200"/>
              <w:jc w:val="center"/>
              <w:rPr>
                <w:rFonts w:hAnsi="宋体"/>
                <w:color w:val="000000" w:themeColor="text1"/>
                <w:sz w:val="24"/>
                <w:szCs w:val="24"/>
                <w14:textFill>
                  <w14:solidFill>
                    <w14:schemeClr w14:val="tx1"/>
                  </w14:solidFill>
                </w14:textFill>
              </w:rPr>
            </w:pPr>
          </w:p>
        </w:tc>
        <w:tc>
          <w:tcPr>
            <w:tcW w:w="2552" w:type="dxa"/>
            <w:vAlign w:val="center"/>
          </w:tcPr>
          <w:p w14:paraId="13B163FD">
            <w:pPr>
              <w:pStyle w:val="623"/>
              <w:spacing w:line="360" w:lineRule="auto"/>
              <w:ind w:firstLine="200"/>
              <w:jc w:val="center"/>
              <w:rPr>
                <w:rFonts w:hAnsi="宋体"/>
                <w:color w:val="000000" w:themeColor="text1"/>
                <w:sz w:val="24"/>
                <w:szCs w:val="24"/>
                <w14:textFill>
                  <w14:solidFill>
                    <w14:schemeClr w14:val="tx1"/>
                  </w14:solidFill>
                </w14:textFill>
              </w:rPr>
            </w:pPr>
          </w:p>
        </w:tc>
      </w:tr>
      <w:tr w14:paraId="2D45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6D8BA1E">
            <w:pPr>
              <w:pStyle w:val="623"/>
              <w:spacing w:line="360" w:lineRule="auto"/>
              <w:ind w:firstLine="200"/>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总价</w:t>
            </w:r>
          </w:p>
        </w:tc>
        <w:tc>
          <w:tcPr>
            <w:tcW w:w="2552" w:type="dxa"/>
            <w:vAlign w:val="center"/>
          </w:tcPr>
          <w:p w14:paraId="2B77520C">
            <w:pPr>
              <w:pStyle w:val="623"/>
              <w:spacing w:line="360" w:lineRule="auto"/>
              <w:ind w:firstLine="200"/>
              <w:jc w:val="center"/>
              <w:rPr>
                <w:rFonts w:hAnsi="宋体"/>
                <w:color w:val="000000" w:themeColor="text1"/>
                <w:sz w:val="24"/>
                <w:szCs w:val="24"/>
                <w14:textFill>
                  <w14:solidFill>
                    <w14:schemeClr w14:val="tx1"/>
                  </w14:solidFill>
                </w14:textFill>
              </w:rPr>
            </w:pPr>
          </w:p>
        </w:tc>
      </w:tr>
    </w:tbl>
    <w:p w14:paraId="6E0B2991">
      <w:pPr>
        <w:spacing w:line="360" w:lineRule="auto"/>
        <w:ind w:firstLine="480" w:firstLineChars="200"/>
        <w:rPr>
          <w:rFonts w:ascii="宋体" w:hAnsi="宋体"/>
          <w:color w:val="000000" w:themeColor="text1"/>
          <w:sz w:val="24"/>
          <w14:textFill>
            <w14:solidFill>
              <w14:schemeClr w14:val="tx1"/>
            </w14:solidFill>
          </w14:textFill>
        </w:rPr>
      </w:pPr>
      <w:bookmarkStart w:id="86" w:name="_Toc14993"/>
      <w:bookmarkStart w:id="87" w:name="_Toc3654"/>
      <w:bookmarkStart w:id="88" w:name="_Toc26916"/>
      <w:bookmarkStart w:id="89" w:name="_Toc30158"/>
      <w:bookmarkStart w:id="90" w:name="_Toc30506"/>
      <w:r>
        <w:rPr>
          <w:rFonts w:hint="eastAsia" w:ascii="宋体" w:hAnsi="宋体"/>
          <w:bCs/>
          <w:color w:val="000000" w:themeColor="text1"/>
          <w:sz w:val="24"/>
          <w14:textFill>
            <w14:solidFill>
              <w14:schemeClr w14:val="tx1"/>
            </w14:solidFill>
          </w14:textFill>
        </w:rPr>
        <w:t>1.3.2单价合同，本合同单价（含税）标准为：</w:t>
      </w:r>
      <w:r>
        <w:rPr>
          <w:rFonts w:hint="eastAsia" w:ascii="宋体" w:hAnsi="宋体"/>
          <w:bCs/>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服务工作量的计量方式为：</w:t>
      </w:r>
      <w:r>
        <w:rPr>
          <w:rFonts w:hint="eastAsia" w:ascii="宋体" w:hAnsi="宋体"/>
          <w:bCs/>
          <w:color w:val="000000" w:themeColor="text1"/>
          <w:sz w:val="24"/>
          <w:u w:val="single"/>
          <w14:textFill>
            <w14:solidFill>
              <w14:schemeClr w14:val="tx1"/>
            </w14:solidFill>
          </w14:textFill>
        </w:rPr>
        <w:t xml:space="preserve">       </w:t>
      </w:r>
      <w:r>
        <w:rPr>
          <w:rFonts w:hint="eastAsia" w:ascii="宋体" w:hAnsi="宋体" w:cs="宋体"/>
          <w:b/>
          <w:color w:val="000000" w:themeColor="text1"/>
          <w:sz w:val="24"/>
          <w:u w:val="single"/>
          <w:lang w:val="en-US" w:eastAsia="zh-CN"/>
          <w14:textFill>
            <w14:solidFill>
              <w14:schemeClr w14:val="tx1"/>
            </w14:solidFill>
          </w14:textFill>
        </w:rPr>
        <w:t xml:space="preserve"> </w:t>
      </w:r>
      <w:r>
        <w:rPr>
          <w:rFonts w:hint="eastAsia" w:ascii="宋体" w:hAnsi="宋体"/>
          <w:bCs/>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单价合同，在合同履行期间内，根据实际完成的工作量据实结算，但结算总价上限不得超过预算金额或者双方确定的金额￥</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元</w:t>
      </w:r>
      <w:r>
        <w:rPr>
          <w:rFonts w:hint="eastAsia" w:ascii="宋体" w:hAnsi="宋体"/>
          <w:color w:val="000000" w:themeColor="text1"/>
          <w:sz w:val="24"/>
          <w14:textFill>
            <w14:solidFill>
              <w14:schemeClr w14:val="tx1"/>
            </w14:solidFill>
          </w14:textFill>
        </w:rPr>
        <w:t>（大写：</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元人民币）。</w:t>
      </w:r>
    </w:p>
    <w:p w14:paraId="042B2559">
      <w:pPr>
        <w:pStyle w:val="633"/>
        <w:rPr>
          <w:color w:val="000000" w:themeColor="text1"/>
          <w14:textFill>
            <w14:solidFill>
              <w14:schemeClr w14:val="tx1"/>
            </w14:solidFill>
          </w14:textFill>
        </w:rPr>
      </w:pPr>
      <w:r>
        <w:rPr>
          <w:rFonts w:hint="eastAsia"/>
          <w:color w:val="000000" w:themeColor="text1"/>
          <w14:textFill>
            <w14:solidFill>
              <w14:schemeClr w14:val="tx1"/>
            </w14:solidFill>
          </w14:textFill>
        </w:rPr>
        <w:t>1.3.3其他计价方式：                   。</w:t>
      </w:r>
    </w:p>
    <w:bookmarkEnd w:id="86"/>
    <w:bookmarkEnd w:id="87"/>
    <w:bookmarkEnd w:id="88"/>
    <w:bookmarkEnd w:id="89"/>
    <w:bookmarkEnd w:id="90"/>
    <w:p w14:paraId="353FE042">
      <w:pPr>
        <w:pStyle w:val="631"/>
        <w:spacing w:before="0" w:beforeAutospacing="0" w:after="0" w:afterAutospacing="0" w:line="360" w:lineRule="auto"/>
        <w:ind w:firstLine="480"/>
        <w:rPr>
          <w:b/>
          <w:color w:val="000000" w:themeColor="text1"/>
          <w14:textFill>
            <w14:solidFill>
              <w14:schemeClr w14:val="tx1"/>
            </w14:solidFill>
          </w14:textFill>
        </w:rPr>
      </w:pPr>
      <w:bookmarkStart w:id="91" w:name="_Toc1814"/>
      <w:bookmarkStart w:id="92" w:name="_Toc22618"/>
      <w:bookmarkStart w:id="93" w:name="_Toc10340"/>
      <w:bookmarkStart w:id="94" w:name="_Toc4760"/>
      <w:bookmarkStart w:id="95" w:name="_Toc31421"/>
      <w:bookmarkStart w:id="96" w:name="_Toc3625"/>
      <w:bookmarkStart w:id="97" w:name="_Toc8772"/>
      <w:bookmarkStart w:id="98" w:name="_Toc11108"/>
      <w:r>
        <w:rPr>
          <w:rFonts w:hint="eastAsia"/>
          <w:b/>
          <w:color w:val="000000" w:themeColor="text1"/>
          <w14:textFill>
            <w14:solidFill>
              <w14:schemeClr w14:val="tx1"/>
            </w14:solidFill>
          </w14:textFill>
        </w:rPr>
        <w:t>1.4履约保证金</w:t>
      </w:r>
    </w:p>
    <w:p w14:paraId="2BE9EA23">
      <w:pPr>
        <w:pStyle w:val="631"/>
        <w:spacing w:before="0" w:beforeAutospacing="0" w:after="0" w:afterAutospacing="0"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乙方</w:t>
      </w:r>
      <w:r>
        <w:rPr>
          <w:rFonts w:hint="eastAsia"/>
          <w:color w:val="000000" w:themeColor="text1"/>
          <w:u w:val="single"/>
          <w14:textFill>
            <w14:solidFill>
              <w14:schemeClr w14:val="tx1"/>
            </w14:solidFill>
          </w14:textFill>
        </w:rPr>
        <w:t xml:space="preserve">  </w:t>
      </w:r>
      <w:r>
        <w:rPr>
          <w:rFonts w:hint="eastAsia"/>
          <w:color w:val="000000" w:themeColor="text1"/>
          <w:u w:val="single"/>
          <w:lang w:eastAsia="zh-CN"/>
          <w14:textFill>
            <w14:solidFill>
              <w14:schemeClr w14:val="tx1"/>
            </w14:solidFill>
          </w14:textFill>
        </w:rPr>
        <w:t>否</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（是</w:t>
      </w:r>
      <w:r>
        <w:rPr>
          <w:rFonts w:hint="eastAsia" w:ascii="仿宋" w:hAnsi="仿宋" w:eastAsia="仿宋" w:cs="仿宋"/>
          <w:color w:val="000000" w:themeColor="text1"/>
          <w14:textFill>
            <w14:solidFill>
              <w14:schemeClr w14:val="tx1"/>
            </w14:solidFill>
          </w14:textFill>
        </w:rPr>
        <w:t>/</w:t>
      </w:r>
      <w:r>
        <w:rPr>
          <w:rFonts w:hint="eastAsia"/>
          <w:color w:val="000000" w:themeColor="text1"/>
          <w14:textFill>
            <w14:solidFill>
              <w14:schemeClr w14:val="tx1"/>
            </w14:solidFill>
          </w14:textFill>
        </w:rPr>
        <w:t>否）需要支付履约保证金。若需要支付履约保证金的，则：</w:t>
      </w:r>
    </w:p>
    <w:p w14:paraId="2F4EA628">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1.4.1履约保证金的比例为合同金额的</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u w:val="single"/>
          <w:lang w:val="en-US" w:eastAsia="zh-CN"/>
          <w14:textFill>
            <w14:solidFill>
              <w14:schemeClr w14:val="tx1"/>
            </w14:solidFill>
          </w14:textFill>
        </w:rPr>
        <w:t>/</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w:t>
      </w:r>
    </w:p>
    <w:p w14:paraId="6035DE91">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1.4.2履约保证金支付方式详见</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b/>
          <w:color w:val="000000" w:themeColor="text1"/>
          <w:sz w:val="24"/>
          <w:u w:val="single"/>
          <w:lang w:val="en-US" w:eastAsia="zh-CN"/>
          <w14:textFill>
            <w14:solidFill>
              <w14:schemeClr w14:val="tx1"/>
            </w14:solidFill>
          </w14:textFill>
        </w:rPr>
        <w:t>/</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w:t>
      </w:r>
    </w:p>
    <w:p w14:paraId="522F5C04">
      <w:pPr>
        <w:pStyle w:val="633"/>
        <w:rPr>
          <w:color w:val="000000" w:themeColor="text1"/>
          <w14:textFill>
            <w14:solidFill>
              <w14:schemeClr w14:val="tx1"/>
            </w14:solidFill>
          </w14:textFill>
        </w:rPr>
      </w:pPr>
      <w:r>
        <w:rPr>
          <w:rFonts w:hint="eastAsia"/>
          <w:color w:val="000000" w:themeColor="text1"/>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7BB9CA6">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1.4.4甲方在项目验收结束后及时退还履约保证金。甲方在项目通过验收之日起</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宋体" w:hAnsi="宋体" w:cs="宋体"/>
          <w:color w:val="000000" w:themeColor="text1"/>
          <w:kern w:val="0"/>
          <w:sz w:val="24"/>
          <w:u w:val="single"/>
          <w14:textFill>
            <w14:solidFill>
              <w14:schemeClr w14:val="tx1"/>
            </w14:solidFill>
          </w14:textFill>
        </w:rPr>
        <w:t xml:space="preserve">  0.05（可根据情况修改）  </w:t>
      </w:r>
      <w:r>
        <w:rPr>
          <w:rFonts w:hint="eastAsia" w:ascii="宋体" w:hAnsi="宋体" w:cs="宋体"/>
          <w:color w:val="000000" w:themeColor="text1"/>
          <w:kern w:val="0"/>
          <w:sz w:val="24"/>
          <w14:textFill>
            <w14:solidFill>
              <w14:schemeClr w14:val="tx1"/>
            </w14:solidFill>
          </w14:textFill>
        </w:rPr>
        <w:t>%计算，最高限额为本合同履约保证金的</w:t>
      </w:r>
      <w:r>
        <w:rPr>
          <w:rFonts w:hint="eastAsia" w:ascii="宋体" w:hAnsi="宋体" w:cs="宋体"/>
          <w:color w:val="000000" w:themeColor="text1"/>
          <w:kern w:val="0"/>
          <w:sz w:val="24"/>
          <w:u w:val="single"/>
          <w14:textFill>
            <w14:solidFill>
              <w14:schemeClr w14:val="tx1"/>
            </w14:solidFill>
          </w14:textFill>
        </w:rPr>
        <w:t xml:space="preserve">  20  </w:t>
      </w:r>
      <w:r>
        <w:rPr>
          <w:rFonts w:hint="eastAsia" w:ascii="宋体" w:hAnsi="宋体" w:cs="宋体"/>
          <w:color w:val="000000" w:themeColor="text1"/>
          <w:kern w:val="0"/>
          <w:sz w:val="24"/>
          <w14:textFill>
            <w14:solidFill>
              <w14:schemeClr w14:val="tx1"/>
            </w14:solidFill>
          </w14:textFill>
        </w:rPr>
        <w:t xml:space="preserve"> %。</w:t>
      </w:r>
    </w:p>
    <w:p w14:paraId="36D7310F">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1.5</w:t>
      </w:r>
      <w:bookmarkEnd w:id="91"/>
      <w:bookmarkEnd w:id="92"/>
      <w:bookmarkEnd w:id="93"/>
      <w:r>
        <w:rPr>
          <w:rFonts w:hint="eastAsia" w:ascii="宋体" w:hAnsi="宋体" w:cs="宋体"/>
          <w:b/>
          <w:color w:val="000000" w:themeColor="text1"/>
          <w:sz w:val="24"/>
          <w14:textFill>
            <w14:solidFill>
              <w14:schemeClr w14:val="tx1"/>
            </w14:solidFill>
          </w14:textFill>
        </w:rPr>
        <w:t>预付款</w:t>
      </w:r>
    </w:p>
    <w:p w14:paraId="34C48990">
      <w:pPr>
        <w:pStyle w:val="631"/>
        <w:spacing w:before="0" w:beforeAutospacing="0" w:after="0" w:afterAutospacing="0"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甲方</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（是</w:t>
      </w:r>
      <w:r>
        <w:rPr>
          <w:rFonts w:hint="eastAsia" w:ascii="仿宋" w:hAnsi="仿宋" w:eastAsia="仿宋" w:cs="仿宋"/>
          <w:color w:val="000000" w:themeColor="text1"/>
          <w14:textFill>
            <w14:solidFill>
              <w14:schemeClr w14:val="tx1"/>
            </w14:solidFill>
          </w14:textFill>
        </w:rPr>
        <w:t>/</w:t>
      </w:r>
      <w:r>
        <w:rPr>
          <w:rFonts w:hint="eastAsia"/>
          <w:color w:val="000000" w:themeColor="text1"/>
          <w14:textFill>
            <w14:solidFill>
              <w14:schemeClr w14:val="tx1"/>
            </w14:solidFill>
          </w14:textFill>
        </w:rPr>
        <w:t>否）需要支付预付款。若需要支付预付款的，则：</w:t>
      </w:r>
    </w:p>
    <w:p w14:paraId="4317E1CC">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1.5.1预付款比例、支付方式、时间详见</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b/>
          <w:color w:val="000000" w:themeColor="text1"/>
          <w:sz w:val="24"/>
          <w:u w:val="single"/>
          <w14:textFill>
            <w14:solidFill>
              <w14:schemeClr w14:val="tx1"/>
            </w14:solidFill>
          </w14:textFill>
        </w:rPr>
        <w:t>合同专用条款</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w:t>
      </w:r>
    </w:p>
    <w:p w14:paraId="6DA8E125">
      <w:pPr>
        <w:pStyle w:val="631"/>
        <w:spacing w:before="0" w:beforeAutospacing="0" w:after="0" w:afterAutospacing="0"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1.5.2预付款的扣回方式详见</w:t>
      </w:r>
      <w:r>
        <w:rPr>
          <w:rFonts w:hint="eastAsia"/>
          <w:color w:val="000000" w:themeColor="text1"/>
          <w:u w:val="single"/>
          <w14:textFill>
            <w14:solidFill>
              <w14:schemeClr w14:val="tx1"/>
            </w14:solidFill>
          </w14:textFill>
        </w:rPr>
        <w:t xml:space="preserve">    </w:t>
      </w:r>
      <w:r>
        <w:rPr>
          <w:rFonts w:hint="eastAsia"/>
          <w:b/>
          <w:color w:val="000000" w:themeColor="text1"/>
          <w:u w:val="single"/>
          <w14:textFill>
            <w14:solidFill>
              <w14:schemeClr w14:val="tx1"/>
            </w14:solidFill>
          </w14:textFill>
        </w:rPr>
        <w:t>合同专用条款</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w:t>
      </w:r>
    </w:p>
    <w:p w14:paraId="6C6EE1EA">
      <w:pPr>
        <w:pStyle w:val="631"/>
        <w:spacing w:before="0" w:beforeAutospacing="0" w:after="0" w:afterAutospacing="0" w:line="360" w:lineRule="auto"/>
        <w:ind w:firstLine="48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1.5.3预付款的担保措施详见</w:t>
      </w:r>
      <w:r>
        <w:rPr>
          <w:rFonts w:hint="eastAsia"/>
          <w:color w:val="000000" w:themeColor="text1"/>
          <w:u w:val="single"/>
          <w14:textFill>
            <w14:solidFill>
              <w14:schemeClr w14:val="tx1"/>
            </w14:solidFill>
          </w14:textFill>
        </w:rPr>
        <w:t xml:space="preserve">    </w:t>
      </w:r>
      <w:r>
        <w:rPr>
          <w:rFonts w:hint="eastAsia"/>
          <w:b/>
          <w:color w:val="000000" w:themeColor="text1"/>
          <w:u w:val="single"/>
          <w14:textFill>
            <w14:solidFill>
              <w14:schemeClr w14:val="tx1"/>
            </w14:solidFill>
          </w14:textFill>
        </w:rPr>
        <w:t>合同专用条款</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w:t>
      </w:r>
    </w:p>
    <w:p w14:paraId="089CAC16">
      <w:pPr>
        <w:pStyle w:val="631"/>
        <w:spacing w:before="0" w:beforeAutospacing="0" w:after="0" w:afterAutospacing="0" w:line="360" w:lineRule="auto"/>
        <w:ind w:firstLine="48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1.6资金支付</w:t>
      </w:r>
    </w:p>
    <w:p w14:paraId="6FEFEE07">
      <w:pPr>
        <w:pStyle w:val="631"/>
        <w:spacing w:before="0" w:beforeAutospacing="0" w:after="0" w:afterAutospacing="0"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D01ECDF">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1.6.2资金支付的方式、时间和条件详见</w:t>
      </w:r>
      <w:r>
        <w:rPr>
          <w:rFonts w:hint="eastAsia" w:ascii="宋体" w:hAnsi="宋体" w:cs="宋体"/>
          <w:b/>
          <w:color w:val="000000" w:themeColor="text1"/>
          <w:sz w:val="24"/>
          <w:u w:val="single"/>
          <w14:textFill>
            <w14:solidFill>
              <w14:schemeClr w14:val="tx1"/>
            </w14:solidFill>
          </w14:textFill>
        </w:rPr>
        <w:t>合同专用条款</w:t>
      </w:r>
      <w:r>
        <w:rPr>
          <w:rFonts w:hint="eastAsia" w:ascii="宋体" w:hAnsi="宋体" w:cs="宋体"/>
          <w:color w:val="000000" w:themeColor="text1"/>
          <w:sz w:val="24"/>
          <w14:textFill>
            <w14:solidFill>
              <w14:schemeClr w14:val="tx1"/>
            </w14:solidFill>
          </w14:textFill>
        </w:rPr>
        <w:t>。</w:t>
      </w:r>
    </w:p>
    <w:p w14:paraId="3EE06775">
      <w:pPr>
        <w:spacing w:line="360" w:lineRule="auto"/>
        <w:ind w:firstLine="482" w:firstLineChars="200"/>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1.</w:t>
      </w:r>
      <w:r>
        <w:rPr>
          <w:rFonts w:hint="eastAsia" w:ascii="宋体" w:hAnsi="宋体"/>
          <w:b/>
          <w:color w:val="000000" w:themeColor="text1"/>
          <w:sz w:val="24"/>
          <w14:textFill>
            <w14:solidFill>
              <w14:schemeClr w14:val="tx1"/>
            </w14:solidFill>
          </w14:textFill>
        </w:rPr>
        <w:t>7</w:t>
      </w:r>
      <w:r>
        <w:rPr>
          <w:rFonts w:ascii="宋体" w:hAnsi="宋体"/>
          <w:b/>
          <w:color w:val="000000" w:themeColor="text1"/>
          <w:sz w:val="24"/>
          <w14:textFill>
            <w14:solidFill>
              <w14:schemeClr w14:val="tx1"/>
            </w14:solidFill>
          </w14:textFill>
        </w:rPr>
        <w:t xml:space="preserve"> 履行期限</w:t>
      </w:r>
      <w:r>
        <w:rPr>
          <w:rFonts w:hint="eastAsia" w:ascii="宋体" w:hAnsi="宋体"/>
          <w:b/>
          <w:color w:val="000000" w:themeColor="text1"/>
          <w:sz w:val="24"/>
          <w14:textFill>
            <w14:solidFill>
              <w14:schemeClr w14:val="tx1"/>
            </w14:solidFill>
          </w14:textFill>
        </w:rPr>
        <w:t>、地点和方式</w:t>
      </w:r>
      <w:bookmarkEnd w:id="94"/>
      <w:bookmarkEnd w:id="95"/>
      <w:bookmarkEnd w:id="96"/>
      <w:bookmarkEnd w:id="97"/>
      <w:bookmarkEnd w:id="98"/>
    </w:p>
    <w:p w14:paraId="5690A587">
      <w:pPr>
        <w:spacing w:line="360" w:lineRule="auto"/>
        <w:ind w:firstLine="480" w:firstLineChars="200"/>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7</w:t>
      </w:r>
      <w:r>
        <w:rPr>
          <w:rFonts w:ascii="宋体" w:hAnsi="宋体"/>
          <w:color w:val="000000" w:themeColor="text1"/>
          <w:sz w:val="24"/>
          <w14:textFill>
            <w14:solidFill>
              <w14:schemeClr w14:val="tx1"/>
            </w14:solidFill>
          </w14:textFill>
        </w:rPr>
        <w:t xml:space="preserve">.1 </w:t>
      </w:r>
      <w:r>
        <w:rPr>
          <w:rFonts w:hint="eastAsia" w:ascii="宋体" w:hAnsi="宋体"/>
          <w:color w:val="000000" w:themeColor="text1"/>
          <w:sz w:val="24"/>
          <w14:textFill>
            <w14:solidFill>
              <w14:schemeClr w14:val="tx1"/>
            </w14:solidFill>
          </w14:textFill>
        </w:rPr>
        <w:t>服务交付（实施）的时间（期限）</w:t>
      </w:r>
      <w:r>
        <w:rPr>
          <w:rFonts w:ascii="宋体" w:hAnsi="宋体"/>
          <w:color w:val="000000" w:themeColor="text1"/>
          <w:sz w:val="24"/>
          <w14:textFill>
            <w14:solidFill>
              <w14:schemeClr w14:val="tx1"/>
            </w14:solidFill>
          </w14:textFill>
        </w:rPr>
        <w:t>：</w:t>
      </w:r>
      <w:r>
        <w:rPr>
          <w:rFonts w:hint="eastAsia" w:ascii="宋体" w:hAnsi="宋体"/>
          <w:b/>
          <w:color w:val="000000" w:themeColor="text1"/>
          <w:sz w:val="24"/>
          <w:u w:val="single"/>
          <w14:textFill>
            <w14:solidFill>
              <w14:schemeClr w14:val="tx1"/>
            </w14:solidFill>
          </w14:textFill>
        </w:rPr>
        <w:t>合同专用条款</w:t>
      </w:r>
      <w:r>
        <w:rPr>
          <w:rFonts w:hint="eastAsia" w:ascii="宋体" w:hAnsi="宋体"/>
          <w:color w:val="000000" w:themeColor="text1"/>
          <w:sz w:val="24"/>
          <w14:textFill>
            <w14:solidFill>
              <w14:schemeClr w14:val="tx1"/>
            </w14:solidFill>
          </w14:textFill>
        </w:rPr>
        <w:t>；</w:t>
      </w:r>
    </w:p>
    <w:p w14:paraId="48A92521">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7</w:t>
      </w:r>
      <w:r>
        <w:rPr>
          <w:rFonts w:ascii="宋体" w:hAnsi="宋体"/>
          <w:color w:val="000000" w:themeColor="text1"/>
          <w:sz w:val="24"/>
          <w14:textFill>
            <w14:solidFill>
              <w14:schemeClr w14:val="tx1"/>
            </w14:solidFill>
          </w14:textFill>
        </w:rPr>
        <w:t xml:space="preserve">.2 </w:t>
      </w:r>
      <w:r>
        <w:rPr>
          <w:rFonts w:hint="eastAsia" w:ascii="宋体" w:hAnsi="宋体"/>
          <w:color w:val="000000" w:themeColor="text1"/>
          <w:sz w:val="24"/>
          <w14:textFill>
            <w14:solidFill>
              <w14:schemeClr w14:val="tx1"/>
            </w14:solidFill>
          </w14:textFill>
        </w:rPr>
        <w:t>服</w:t>
      </w:r>
      <w:r>
        <w:rPr>
          <w:rFonts w:hint="eastAsia" w:ascii="宋体" w:hAnsi="宋体" w:cs="宋体"/>
          <w:color w:val="000000" w:themeColor="text1"/>
          <w:sz w:val="24"/>
          <w14:textFill>
            <w14:solidFill>
              <w14:schemeClr w14:val="tx1"/>
            </w14:solidFill>
          </w14:textFill>
        </w:rPr>
        <w:t>务交付（实施）的地点（地域范围）：</w:t>
      </w:r>
      <w:r>
        <w:rPr>
          <w:rFonts w:hint="eastAsia" w:ascii="宋体" w:hAnsi="宋体"/>
          <w:b/>
          <w:color w:val="000000" w:themeColor="text1"/>
          <w:sz w:val="24"/>
          <w:u w:val="single"/>
          <w14:textFill>
            <w14:solidFill>
              <w14:schemeClr w14:val="tx1"/>
            </w14:solidFill>
          </w14:textFill>
        </w:rPr>
        <w:t>合同专用条款</w:t>
      </w:r>
      <w:r>
        <w:rPr>
          <w:rFonts w:hint="eastAsia" w:ascii="宋体" w:hAnsi="宋体"/>
          <w:color w:val="000000" w:themeColor="text1"/>
          <w:sz w:val="24"/>
          <w14:textFill>
            <w14:solidFill>
              <w14:schemeClr w14:val="tx1"/>
            </w14:solidFill>
          </w14:textFill>
        </w:rPr>
        <w:t>；</w:t>
      </w:r>
    </w:p>
    <w:p w14:paraId="1D1B0534">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7</w:t>
      </w:r>
      <w:r>
        <w:rPr>
          <w:rFonts w:ascii="宋体" w:hAnsi="宋体"/>
          <w:color w:val="000000" w:themeColor="text1"/>
          <w:sz w:val="24"/>
          <w14:textFill>
            <w14:solidFill>
              <w14:schemeClr w14:val="tx1"/>
            </w14:solidFill>
          </w14:textFill>
        </w:rPr>
        <w:t xml:space="preserve">.3 </w:t>
      </w:r>
      <w:r>
        <w:rPr>
          <w:rFonts w:hint="eastAsia" w:ascii="宋体" w:hAnsi="宋体"/>
          <w:color w:val="000000" w:themeColor="text1"/>
          <w:sz w:val="24"/>
          <w14:textFill>
            <w14:solidFill>
              <w14:schemeClr w14:val="tx1"/>
            </w14:solidFill>
          </w14:textFill>
        </w:rPr>
        <w:t>服务交付（实施）的方式：</w:t>
      </w:r>
      <w:r>
        <w:rPr>
          <w:rFonts w:hint="eastAsia" w:ascii="宋体" w:hAnsi="宋体"/>
          <w:b/>
          <w:color w:val="000000" w:themeColor="text1"/>
          <w:sz w:val="24"/>
          <w:u w:val="single"/>
          <w14:textFill>
            <w14:solidFill>
              <w14:schemeClr w14:val="tx1"/>
            </w14:solidFill>
          </w14:textFill>
        </w:rPr>
        <w:t>合同专用条款</w:t>
      </w:r>
      <w:r>
        <w:rPr>
          <w:rFonts w:hint="eastAsia" w:ascii="宋体" w:hAnsi="宋体"/>
          <w:color w:val="000000" w:themeColor="text1"/>
          <w:sz w:val="24"/>
          <w14:textFill>
            <w14:solidFill>
              <w14:schemeClr w14:val="tx1"/>
            </w14:solidFill>
          </w14:textFill>
        </w:rPr>
        <w:t>。</w:t>
      </w:r>
    </w:p>
    <w:p w14:paraId="59EECB8A">
      <w:pPr>
        <w:spacing w:line="360" w:lineRule="auto"/>
        <w:ind w:firstLine="480" w:firstLineChars="200"/>
        <w:rPr>
          <w:rFonts w:ascii="宋体" w:hAnsi="宋体"/>
          <w:bCs/>
          <w:color w:val="000000" w:themeColor="text1"/>
          <w:sz w:val="24"/>
          <w14:textFill>
            <w14:solidFill>
              <w14:schemeClr w14:val="tx1"/>
            </w14:solidFill>
          </w14:textFill>
        </w:rPr>
      </w:pPr>
      <w:bookmarkStart w:id="99" w:name="_Toc5698"/>
      <w:bookmarkStart w:id="100" w:name="_Toc8586"/>
      <w:bookmarkStart w:id="101" w:name="_Toc3079"/>
      <w:bookmarkStart w:id="102" w:name="_Toc24662"/>
      <w:bookmarkStart w:id="103" w:name="_Toc2375"/>
      <w:r>
        <w:rPr>
          <w:rFonts w:hint="eastAsia" w:ascii="宋体" w:hAnsi="宋体"/>
          <w:bCs/>
          <w:color w:val="000000" w:themeColor="text1"/>
          <w:sz w:val="24"/>
          <w14:textFill>
            <w14:solidFill>
              <w14:schemeClr w14:val="tx1"/>
            </w14:solidFill>
          </w14:textFill>
        </w:rPr>
        <w:t>1.7.4若服务</w:t>
      </w:r>
      <w:r>
        <w:rPr>
          <w:rFonts w:hint="eastAsia"/>
          <w:bCs/>
          <w:color w:val="000000" w:themeColor="text1"/>
          <w:sz w:val="24"/>
          <w14:textFill>
            <w14:solidFill>
              <w14:schemeClr w14:val="tx1"/>
            </w14:solidFill>
          </w14:textFill>
        </w:rPr>
        <w:t>涉及货物的，则货物的：</w:t>
      </w:r>
    </w:p>
    <w:p w14:paraId="78875C28">
      <w:pPr>
        <w:spacing w:line="360" w:lineRule="auto"/>
        <w:ind w:firstLine="480" w:firstLineChars="2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1.7.4.1 交付期限：详见</w:t>
      </w:r>
      <w:r>
        <w:rPr>
          <w:rFonts w:hint="eastAsia" w:ascii="宋体" w:hAnsi="宋体" w:cs="宋体"/>
          <w:b/>
          <w:color w:val="000000" w:themeColor="text1"/>
          <w:sz w:val="24"/>
          <w:u w:val="single"/>
          <w14:textFill>
            <w14:solidFill>
              <w14:schemeClr w14:val="tx1"/>
            </w14:solidFill>
          </w14:textFill>
        </w:rPr>
        <w:t>合同专用条款</w:t>
      </w:r>
      <w:r>
        <w:rPr>
          <w:rFonts w:hint="eastAsia" w:ascii="宋体" w:hAnsi="宋体" w:cs="宋体"/>
          <w:color w:val="000000" w:themeColor="text1"/>
          <w:sz w:val="24"/>
          <w14:textFill>
            <w14:solidFill>
              <w14:schemeClr w14:val="tx1"/>
            </w14:solidFill>
          </w14:textFill>
        </w:rPr>
        <w:t>；</w:t>
      </w:r>
    </w:p>
    <w:p w14:paraId="359C42E8">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1.7.4.2 交付地点：</w:t>
      </w:r>
      <w:r>
        <w:rPr>
          <w:rFonts w:hint="eastAsia" w:ascii="宋体" w:hAnsi="宋体" w:cs="宋体"/>
          <w:b/>
          <w:color w:val="000000" w:themeColor="text1"/>
          <w:sz w:val="24"/>
          <w:u w:val="single"/>
          <w14:textFill>
            <w14:solidFill>
              <w14:schemeClr w14:val="tx1"/>
            </w14:solidFill>
          </w14:textFill>
        </w:rPr>
        <w:t>合同专用条款</w:t>
      </w:r>
      <w:r>
        <w:rPr>
          <w:rFonts w:hint="eastAsia" w:ascii="宋体" w:hAnsi="宋体" w:cs="宋体"/>
          <w:color w:val="000000" w:themeColor="text1"/>
          <w:sz w:val="24"/>
          <w14:textFill>
            <w14:solidFill>
              <w14:schemeClr w14:val="tx1"/>
            </w14:solidFill>
          </w14:textFill>
        </w:rPr>
        <w:t>；</w:t>
      </w:r>
    </w:p>
    <w:p w14:paraId="2AB96515">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1.7.4.3 交付方式：</w:t>
      </w:r>
      <w:r>
        <w:rPr>
          <w:rFonts w:hint="eastAsia" w:ascii="宋体" w:hAnsi="宋体" w:cs="宋体"/>
          <w:b/>
          <w:color w:val="000000" w:themeColor="text1"/>
          <w:sz w:val="24"/>
          <w:u w:val="single"/>
          <w14:textFill>
            <w14:solidFill>
              <w14:schemeClr w14:val="tx1"/>
            </w14:solidFill>
          </w14:textFill>
        </w:rPr>
        <w:t>合同专用条款</w:t>
      </w:r>
      <w:r>
        <w:rPr>
          <w:rFonts w:hint="eastAsia" w:ascii="宋体" w:hAnsi="宋体" w:cs="宋体"/>
          <w:color w:val="000000" w:themeColor="text1"/>
          <w:sz w:val="24"/>
          <w14:textFill>
            <w14:solidFill>
              <w14:schemeClr w14:val="tx1"/>
            </w14:solidFill>
          </w14:textFill>
        </w:rPr>
        <w:t>。</w:t>
      </w:r>
    </w:p>
    <w:p w14:paraId="484CBC18">
      <w:pPr>
        <w:spacing w:line="360" w:lineRule="auto"/>
        <w:ind w:firstLine="482" w:firstLineChars="200"/>
        <w:rPr>
          <w:rFonts w:ascii="宋体" w:hAnsi="宋体"/>
          <w:color w:val="000000" w:themeColor="text1"/>
          <w:sz w:val="24"/>
          <w:u w:val="single"/>
          <w14:textFill>
            <w14:solidFill>
              <w14:schemeClr w14:val="tx1"/>
            </w14:solidFill>
          </w14:textFill>
        </w:rPr>
      </w:pPr>
      <w:r>
        <w:rPr>
          <w:rFonts w:ascii="宋体" w:hAnsi="宋体"/>
          <w:b/>
          <w:color w:val="000000" w:themeColor="text1"/>
          <w:sz w:val="24"/>
          <w14:textFill>
            <w14:solidFill>
              <w14:schemeClr w14:val="tx1"/>
            </w14:solidFill>
          </w14:textFill>
        </w:rPr>
        <w:t>1.</w:t>
      </w:r>
      <w:r>
        <w:rPr>
          <w:rFonts w:hint="eastAsia" w:ascii="宋体" w:hAnsi="宋体"/>
          <w:b/>
          <w:color w:val="000000" w:themeColor="text1"/>
          <w:sz w:val="24"/>
          <w14:textFill>
            <w14:solidFill>
              <w14:schemeClr w14:val="tx1"/>
            </w14:solidFill>
          </w14:textFill>
        </w:rPr>
        <w:t>8违约责任</w:t>
      </w:r>
      <w:bookmarkEnd w:id="99"/>
      <w:bookmarkEnd w:id="100"/>
      <w:bookmarkEnd w:id="101"/>
      <w:bookmarkEnd w:id="102"/>
      <w:bookmarkEnd w:id="103"/>
    </w:p>
    <w:p w14:paraId="082C38C7">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8</w:t>
      </w:r>
      <w:r>
        <w:rPr>
          <w:rFonts w:ascii="宋体" w:hAnsi="宋体"/>
          <w:color w:val="000000" w:themeColor="text1"/>
          <w:sz w:val="24"/>
          <w14:textFill>
            <w14:solidFill>
              <w14:schemeClr w14:val="tx1"/>
            </w14:solidFill>
          </w14:textFill>
        </w:rPr>
        <w:t>.1 除不可抗力外，如果乙方没有按照本合同约定的期限</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地点和方式</w:t>
      </w:r>
      <w:r>
        <w:rPr>
          <w:rFonts w:hint="eastAsia" w:ascii="宋体" w:hAnsi="宋体"/>
          <w:color w:val="000000" w:themeColor="text1"/>
          <w:sz w:val="24"/>
          <w14:textFill>
            <w14:solidFill>
              <w14:schemeClr w14:val="tx1"/>
            </w14:solidFill>
          </w14:textFill>
        </w:rPr>
        <w:t>交付服务成果或者实施服务</w:t>
      </w:r>
      <w:r>
        <w:rPr>
          <w:rFonts w:ascii="宋体" w:hAnsi="宋体"/>
          <w:color w:val="000000" w:themeColor="text1"/>
          <w:sz w:val="24"/>
          <w14:textFill>
            <w14:solidFill>
              <w14:schemeClr w14:val="tx1"/>
            </w14:solidFill>
          </w14:textFill>
        </w:rPr>
        <w:t>，那么甲方可要求乙方支付违约金</w:t>
      </w:r>
      <w:r>
        <w:rPr>
          <w:rFonts w:hint="eastAsia" w:ascii="宋体" w:hAnsi="宋体"/>
          <w:color w:val="000000" w:themeColor="text1"/>
          <w:sz w:val="24"/>
          <w14:textFill>
            <w14:solidFill>
              <w14:schemeClr w14:val="tx1"/>
            </w14:solidFill>
          </w14:textFill>
        </w:rPr>
        <w:t>，迟延履行</w:t>
      </w:r>
      <w:r>
        <w:rPr>
          <w:rFonts w:ascii="宋体" w:hAnsi="宋体"/>
          <w:color w:val="000000" w:themeColor="text1"/>
          <w:sz w:val="24"/>
          <w14:textFill>
            <w14:solidFill>
              <w14:schemeClr w14:val="tx1"/>
            </w14:solidFill>
          </w14:textFill>
        </w:rPr>
        <w:t>违约金按每迟延</w:t>
      </w:r>
      <w:r>
        <w:rPr>
          <w:rFonts w:hint="eastAsia" w:ascii="宋体" w:hAnsi="宋体"/>
          <w:color w:val="000000" w:themeColor="text1"/>
          <w:sz w:val="24"/>
          <w14:textFill>
            <w14:solidFill>
              <w14:schemeClr w14:val="tx1"/>
            </w14:solidFill>
          </w14:textFill>
        </w:rPr>
        <w:t>履行</w:t>
      </w:r>
      <w:r>
        <w:rPr>
          <w:rFonts w:ascii="宋体" w:hAnsi="宋体"/>
          <w:color w:val="000000" w:themeColor="text1"/>
          <w:sz w:val="24"/>
          <w14:textFill>
            <w14:solidFill>
              <w14:schemeClr w14:val="tx1"/>
            </w14:solidFill>
          </w14:textFill>
        </w:rPr>
        <w:t>一日的应提供而未</w:t>
      </w:r>
      <w:r>
        <w:rPr>
          <w:rFonts w:hint="eastAsia" w:ascii="宋体" w:hAnsi="宋体"/>
          <w:color w:val="000000" w:themeColor="text1"/>
          <w:sz w:val="24"/>
          <w14:textFill>
            <w14:solidFill>
              <w14:schemeClr w14:val="tx1"/>
            </w14:solidFill>
          </w14:textFill>
        </w:rPr>
        <w:t>提供</w:t>
      </w:r>
      <w:r>
        <w:rPr>
          <w:rFonts w:ascii="宋体" w:hAnsi="宋体"/>
          <w:color w:val="000000" w:themeColor="text1"/>
          <w:sz w:val="24"/>
          <w14:textFill>
            <w14:solidFill>
              <w14:schemeClr w14:val="tx1"/>
            </w14:solidFill>
          </w14:textFill>
        </w:rPr>
        <w:t>服务价格的</w:t>
      </w:r>
      <w:r>
        <w:rPr>
          <w:rFonts w:hint="eastAsia" w:ascii="宋体" w:hAnsi="宋体"/>
          <w:color w:val="000000" w:themeColor="text1"/>
          <w:sz w:val="24"/>
          <w:u w:val="single"/>
          <w14:textFill>
            <w14:solidFill>
              <w14:schemeClr w14:val="tx1"/>
            </w14:solidFill>
          </w14:textFill>
        </w:rPr>
        <w:t>0.05</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%计算</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最高限额为</w:t>
      </w:r>
      <w:r>
        <w:rPr>
          <w:rFonts w:hint="eastAsia" w:ascii="宋体" w:hAnsi="宋体"/>
          <w:color w:val="000000" w:themeColor="text1"/>
          <w:sz w:val="24"/>
          <w14:textFill>
            <w14:solidFill>
              <w14:schemeClr w14:val="tx1"/>
            </w14:solidFill>
          </w14:textFill>
        </w:rPr>
        <w:t>本</w:t>
      </w:r>
      <w:r>
        <w:rPr>
          <w:rFonts w:ascii="宋体" w:hAnsi="宋体"/>
          <w:color w:val="000000" w:themeColor="text1"/>
          <w:sz w:val="24"/>
          <w14:textFill>
            <w14:solidFill>
              <w14:schemeClr w14:val="tx1"/>
            </w14:solidFill>
          </w14:textFill>
        </w:rPr>
        <w:t>合同总价的</w:t>
      </w:r>
      <w:r>
        <w:rPr>
          <w:rFonts w:ascii="宋体" w:hAnsi="宋体"/>
          <w:color w:val="000000" w:themeColor="text1"/>
          <w:sz w:val="24"/>
          <w:u w:val="single"/>
          <w14:textFill>
            <w14:solidFill>
              <w14:schemeClr w14:val="tx1"/>
            </w14:solidFill>
          </w14:textFill>
        </w:rPr>
        <w:t xml:space="preserve">  20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迟延</w:t>
      </w:r>
      <w:r>
        <w:rPr>
          <w:rFonts w:hint="eastAsia" w:ascii="宋体" w:hAnsi="宋体"/>
          <w:color w:val="000000" w:themeColor="text1"/>
          <w:sz w:val="24"/>
          <w14:textFill>
            <w14:solidFill>
              <w14:schemeClr w14:val="tx1"/>
            </w14:solidFill>
          </w14:textFill>
        </w:rPr>
        <w:t>履行</w:t>
      </w:r>
      <w:r>
        <w:rPr>
          <w:rFonts w:ascii="宋体" w:hAnsi="宋体"/>
          <w:color w:val="000000" w:themeColor="text1"/>
          <w:sz w:val="24"/>
          <w14:textFill>
            <w14:solidFill>
              <w14:schemeClr w14:val="tx1"/>
            </w14:solidFill>
          </w14:textFill>
        </w:rPr>
        <w:t>的违约金计算数额达到前述最高限额之日起</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甲方有权在要求乙方支付违约金的同时</w:t>
      </w:r>
      <w:r>
        <w:rPr>
          <w:rFonts w:hint="eastAsia" w:ascii="宋体" w:hAnsi="宋体"/>
          <w:color w:val="000000" w:themeColor="text1"/>
          <w:sz w:val="24"/>
          <w14:textFill>
            <w14:solidFill>
              <w14:schemeClr w14:val="tx1"/>
            </w14:solidFill>
          </w14:textFill>
        </w:rPr>
        <w:t>，书面通知乙方</w:t>
      </w:r>
      <w:r>
        <w:rPr>
          <w:rFonts w:ascii="宋体" w:hAnsi="宋体"/>
          <w:color w:val="000000" w:themeColor="text1"/>
          <w:sz w:val="24"/>
          <w14:textFill>
            <w14:solidFill>
              <w14:schemeClr w14:val="tx1"/>
            </w14:solidFill>
          </w14:textFill>
        </w:rPr>
        <w:t>解除本合同</w:t>
      </w:r>
      <w:r>
        <w:rPr>
          <w:rFonts w:hint="eastAsia" w:ascii="宋体" w:hAnsi="宋体"/>
          <w:color w:val="000000" w:themeColor="text1"/>
          <w:sz w:val="24"/>
          <w14:textFill>
            <w14:solidFill>
              <w14:schemeClr w14:val="tx1"/>
            </w14:solidFill>
          </w14:textFill>
        </w:rPr>
        <w:t>；</w:t>
      </w:r>
    </w:p>
    <w:p w14:paraId="6859FE89">
      <w:pPr>
        <w:pStyle w:val="633"/>
        <w:rPr>
          <w:b/>
          <w:bCs/>
          <w:color w:val="000000" w:themeColor="text1"/>
          <w14:textFill>
            <w14:solidFill>
              <w14:schemeClr w14:val="tx1"/>
            </w14:solidFill>
          </w14:textFill>
        </w:rPr>
      </w:pPr>
      <w:r>
        <w:rPr>
          <w:rFonts w:hint="eastAsia"/>
          <w:color w:val="000000" w:themeColor="text1"/>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color w:val="000000" w:themeColor="text1"/>
          <w:u w:val="single"/>
          <w14:textFill>
            <w14:solidFill>
              <w14:schemeClr w14:val="tx1"/>
            </w14:solidFill>
          </w14:textFill>
        </w:rPr>
        <w:t xml:space="preserve">  0.0</w:t>
      </w:r>
      <w:r>
        <w:rPr>
          <w:rFonts w:hint="eastAsia"/>
          <w:color w:val="000000" w:themeColor="text1"/>
          <w14:textFill>
            <w14:solidFill>
              <w14:schemeClr w14:val="tx1"/>
            </w14:solidFill>
          </w14:textFill>
        </w:rPr>
        <w:t xml:space="preserve">5（可根据情况修改） </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%计算，最高限额为本合同总价的</w:t>
      </w:r>
      <w:r>
        <w:rPr>
          <w:rFonts w:hint="eastAsia"/>
          <w:color w:val="000000" w:themeColor="text1"/>
          <w:u w:val="single"/>
          <w14:textFill>
            <w14:solidFill>
              <w14:schemeClr w14:val="tx1"/>
            </w14:solidFill>
          </w14:textFill>
        </w:rPr>
        <w:t xml:space="preserve">  20  </w:t>
      </w:r>
      <w:r>
        <w:rPr>
          <w:rFonts w:hint="eastAsia"/>
          <w:color w:val="000000" w:themeColor="text1"/>
          <w14:textFill>
            <w14:solidFill>
              <w14:schemeClr w14:val="tx1"/>
            </w14:solidFill>
          </w14:textFill>
        </w:rPr>
        <w:t>%；迟延交付货物的违约金计算数额达到前述最高限额之日起，甲方有权在要求乙方支付违约金的同时，书面通知乙方解除本合同；</w:t>
      </w:r>
    </w:p>
    <w:p w14:paraId="4BAADC12">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8</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除不可抗力外，如果甲方没有按照本合同约定的付款方式付款，那么乙方可要求甲方支付违约金，违约金按每迟延付款一日的应付而未付款的</w:t>
      </w:r>
      <w:r>
        <w:rPr>
          <w:rFonts w:hint="eastAsia" w:ascii="宋体" w:hAnsi="宋体" w:cs="宋体"/>
          <w:color w:val="000000" w:themeColor="text1"/>
          <w:sz w:val="24"/>
          <w:u w:val="single"/>
          <w14:textFill>
            <w14:solidFill>
              <w14:schemeClr w14:val="tx1"/>
            </w14:solidFill>
          </w14:textFill>
        </w:rPr>
        <w:t xml:space="preserve">   0.05   </w:t>
      </w:r>
      <w:r>
        <w:rPr>
          <w:rFonts w:hint="eastAsia" w:ascii="宋体" w:hAnsi="宋体" w:cs="宋体"/>
          <w:color w:val="000000" w:themeColor="text1"/>
          <w:sz w:val="24"/>
          <w14:textFill>
            <w14:solidFill>
              <w14:schemeClr w14:val="tx1"/>
            </w14:solidFill>
          </w14:textFill>
        </w:rPr>
        <w:t>%计算，最高限额为本合同总价的</w:t>
      </w:r>
      <w:r>
        <w:rPr>
          <w:rFonts w:hint="eastAsia" w:ascii="宋体" w:hAnsi="宋体" w:cs="宋体"/>
          <w:color w:val="000000" w:themeColor="text1"/>
          <w:sz w:val="24"/>
          <w:u w:val="single"/>
          <w14:textFill>
            <w14:solidFill>
              <w14:schemeClr w14:val="tx1"/>
            </w14:solidFill>
          </w14:textFill>
        </w:rPr>
        <w:t xml:space="preserve">   20</w:t>
      </w:r>
      <w:r>
        <w:rPr>
          <w:rFonts w:hint="eastAsia" w:ascii="宋体" w:hAnsi="宋体" w:cs="宋体"/>
          <w:color w:val="000000" w:themeColor="text1"/>
          <w:kern w:val="0"/>
          <w:sz w:val="24"/>
          <w:u w:val="single"/>
          <w14:textFill>
            <w14:solidFill>
              <w14:schemeClr w14:val="tx1"/>
            </w14:solidFill>
          </w14:textFill>
        </w:rPr>
        <w:t>（可根据情况修改）</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r>
        <w:rPr>
          <w:rFonts w:hint="eastAsia" w:ascii="宋体" w:hAnsi="宋体"/>
          <w:color w:val="000000" w:themeColor="text1"/>
          <w:sz w:val="24"/>
          <w14:textFill>
            <w14:solidFill>
              <w14:schemeClr w14:val="tx1"/>
            </w14:solidFill>
          </w14:textFill>
        </w:rPr>
        <w:t>；</w:t>
      </w:r>
    </w:p>
    <w:p w14:paraId="3F5C3D7B">
      <w:pPr>
        <w:spacing w:line="360" w:lineRule="auto"/>
        <w:ind w:firstLine="480" w:firstLineChars="200"/>
        <w:rPr>
          <w:rFonts w:ascii="宋体" w:hAnsi="宋体" w:cs="宋体"/>
          <w:color w:val="000000" w:themeColor="text1"/>
          <w:sz w:val="24"/>
          <w14:textFill>
            <w14:solidFill>
              <w14:schemeClr w14:val="tx1"/>
            </w14:solidFill>
          </w14:textFill>
        </w:rPr>
      </w:pPr>
      <w:bookmarkStart w:id="104" w:name="_Toc32454"/>
      <w:bookmarkStart w:id="105" w:name="_Toc18683"/>
      <w:bookmarkStart w:id="106" w:name="_Toc26807"/>
      <w:bookmarkStart w:id="107" w:name="_Toc9497"/>
      <w:bookmarkStart w:id="108" w:name="_Toc30329"/>
      <w:r>
        <w:rPr>
          <w:rFonts w:hint="eastAsia" w:ascii="宋体" w:hAnsi="宋体" w:cs="宋体"/>
          <w:color w:val="000000" w:themeColor="text1"/>
          <w:sz w:val="24"/>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2BDCA9F">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D81545">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4C10EC48">
      <w:pPr>
        <w:spacing w:line="360" w:lineRule="auto"/>
        <w:ind w:right="-420" w:rightChars="-200"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1.8.7违约责任</w:t>
      </w:r>
      <w:r>
        <w:rPr>
          <w:rFonts w:hint="eastAsia" w:ascii="宋体" w:hAnsi="宋体" w:cs="宋体"/>
          <w:b/>
          <w:color w:val="000000" w:themeColor="text1"/>
          <w:sz w:val="24"/>
          <w:u w:val="single"/>
          <w14:textFill>
            <w14:solidFill>
              <w14:schemeClr w14:val="tx1"/>
            </w14:solidFill>
          </w14:textFill>
        </w:rPr>
        <w:t>合同专用条款</w:t>
      </w:r>
      <w:r>
        <w:rPr>
          <w:rFonts w:hint="eastAsia" w:ascii="宋体" w:hAnsi="宋体" w:cs="宋体"/>
          <w:color w:val="000000" w:themeColor="text1"/>
          <w:sz w:val="24"/>
          <w14:textFill>
            <w14:solidFill>
              <w14:schemeClr w14:val="tx1"/>
            </w14:solidFill>
          </w14:textFill>
        </w:rPr>
        <w:t>另有约定的，从其约定。</w:t>
      </w:r>
    </w:p>
    <w:bookmarkEnd w:id="104"/>
    <w:bookmarkEnd w:id="105"/>
    <w:bookmarkEnd w:id="106"/>
    <w:bookmarkEnd w:id="107"/>
    <w:bookmarkEnd w:id="108"/>
    <w:p w14:paraId="10204450">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1.9合同争议的解决</w:t>
      </w:r>
    </w:p>
    <w:p w14:paraId="4FD3D11A">
      <w:pPr>
        <w:spacing w:line="360" w:lineRule="auto"/>
        <w:ind w:left="-61" w:leftChars="-29" w:right="-420" w:rightChars="-200" w:firstLine="240" w:firstLine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宋体" w:hAnsi="宋体" w:cs="宋体"/>
          <w:b/>
          <w:color w:val="000000" w:themeColor="text1"/>
          <w:sz w:val="24"/>
          <w:u w:val="single"/>
          <w14:textFill>
            <w14:solidFill>
              <w14:schemeClr w14:val="tx1"/>
            </w14:solidFill>
          </w14:textFill>
        </w:rPr>
        <w:t xml:space="preserve"> </w:t>
      </w:r>
      <w:r>
        <w:rPr>
          <w:rFonts w:hint="eastAsia" w:ascii="宋体" w:hAnsi="宋体" w:cs="宋体"/>
          <w:b/>
          <w:color w:val="000000" w:themeColor="text1"/>
          <w:sz w:val="24"/>
          <w:u w:val="single"/>
          <w:lang w:val="en-US" w:eastAsia="zh-CN"/>
          <w14:textFill>
            <w14:solidFill>
              <w14:schemeClr w14:val="tx1"/>
            </w14:solidFill>
          </w14:textFill>
        </w:rPr>
        <w:t>1.9.2</w:t>
      </w:r>
      <w:r>
        <w:rPr>
          <w:rFonts w:hint="eastAsia" w:ascii="宋体" w:hAnsi="宋体" w:cs="宋体"/>
          <w:b/>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条款规定的方式解决：</w:t>
      </w:r>
    </w:p>
    <w:p w14:paraId="328D0425">
      <w:pPr>
        <w:spacing w:line="360" w:lineRule="auto"/>
        <w:ind w:firstLine="600" w:firstLineChars="2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1.9.1 将争议提交</w:t>
      </w:r>
      <w:r>
        <w:rPr>
          <w:rFonts w:hint="eastAsia" w:ascii="宋体" w:hAnsi="宋体" w:cs="宋体"/>
          <w:b/>
          <w:color w:val="000000" w:themeColor="text1"/>
          <w:sz w:val="24"/>
          <w:u w:val="single"/>
          <w:lang w:eastAsia="zh-CN"/>
          <w14:textFill>
            <w14:solidFill>
              <w14:schemeClr w14:val="tx1"/>
            </w14:solidFill>
          </w14:textFill>
        </w:rPr>
        <w:t>项目所在地</w:t>
      </w:r>
      <w:r>
        <w:rPr>
          <w:rFonts w:hint="eastAsia" w:ascii="宋体" w:hAnsi="宋体" w:cs="宋体"/>
          <w:color w:val="000000" w:themeColor="text1"/>
          <w:sz w:val="24"/>
          <w14:textFill>
            <w14:solidFill>
              <w14:schemeClr w14:val="tx1"/>
            </w14:solidFill>
          </w14:textFill>
        </w:rPr>
        <w:t>仲裁委员会依申请仲裁时其现行有效的仲裁规则裁决；</w:t>
      </w:r>
    </w:p>
    <w:p w14:paraId="4A792EDE">
      <w:pPr>
        <w:spacing w:line="360" w:lineRule="auto"/>
        <w:ind w:firstLine="600" w:firstLineChars="2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1.9.2 向</w:t>
      </w:r>
      <w:r>
        <w:rPr>
          <w:rFonts w:hint="eastAsia" w:ascii="宋体" w:hAnsi="宋体" w:cs="宋体"/>
          <w:b/>
          <w:color w:val="000000" w:themeColor="text1"/>
          <w:sz w:val="24"/>
          <w:u w:val="single"/>
          <w:lang w:eastAsia="zh-CN"/>
          <w14:textFill>
            <w14:solidFill>
              <w14:schemeClr w14:val="tx1"/>
            </w14:solidFill>
          </w14:textFill>
        </w:rPr>
        <w:t>项目所在地</w:t>
      </w:r>
      <w:r>
        <w:rPr>
          <w:rFonts w:hint="eastAsia" w:ascii="宋体" w:hAnsi="宋体" w:cs="宋体"/>
          <w:color w:val="000000" w:themeColor="text1"/>
          <w:sz w:val="24"/>
          <w14:textFill>
            <w14:solidFill>
              <w14:schemeClr w14:val="tx1"/>
            </w14:solidFill>
          </w14:textFill>
        </w:rPr>
        <w:t>人民法院起诉。</w:t>
      </w:r>
    </w:p>
    <w:p w14:paraId="5312E2DF">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2.0 合同生效</w:t>
      </w:r>
    </w:p>
    <w:p w14:paraId="52C2A751">
      <w:pPr>
        <w:spacing w:line="360" w:lineRule="auto"/>
        <w:ind w:firstLine="480" w:firstLineChars="20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本合同自双方当事人盖章签字时生效。</w:t>
      </w:r>
    </w:p>
    <w:p w14:paraId="5F66605E">
      <w:pPr>
        <w:autoSpaceDE w:val="0"/>
        <w:autoSpaceDN w:val="0"/>
        <w:spacing w:line="360" w:lineRule="auto"/>
        <w:rPr>
          <w:rFonts w:ascii="宋体" w:hAnsi="宋体"/>
          <w:color w:val="000000" w:themeColor="text1"/>
          <w:sz w:val="24"/>
          <w:lang w:val="zh-CN"/>
          <w14:textFill>
            <w14:solidFill>
              <w14:schemeClr w14:val="tx1"/>
            </w14:solidFill>
          </w14:textFill>
        </w:rPr>
      </w:pPr>
    </w:p>
    <w:tbl>
      <w:tblPr>
        <w:tblStyle w:val="61"/>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0B5FBC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top w:val="single" w:color="auto" w:sz="4" w:space="0"/>
              <w:left w:val="single" w:color="auto" w:sz="4" w:space="0"/>
              <w:bottom w:val="single" w:color="auto" w:sz="2" w:space="0"/>
              <w:right w:val="single" w:color="auto" w:sz="2" w:space="0"/>
            </w:tcBorders>
            <w:vAlign w:val="center"/>
          </w:tcPr>
          <w:p w14:paraId="5395A13A">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甲方（采购人</w:t>
            </w:r>
            <w:r>
              <w:rPr>
                <w:rFonts w:hint="eastAsia" w:ascii="宋体" w:hAnsi="宋体"/>
                <w:color w:val="000000" w:themeColor="text1"/>
                <w:sz w:val="24"/>
                <w14:textFill>
                  <w14:solidFill>
                    <w14:schemeClr w14:val="tx1"/>
                  </w14:solidFill>
                </w14:textFill>
              </w:rPr>
              <w:t>、受采购人委托签订合同的单位或</w:t>
            </w:r>
            <w:r>
              <w:rPr>
                <w:rFonts w:hint="eastAsia" w:ascii="Calibri" w:hAnsi="Calibri"/>
                <w:color w:val="000000" w:themeColor="text1"/>
                <w:sz w:val="24"/>
                <w14:textFill>
                  <w14:solidFill>
                    <w14:schemeClr w14:val="tx1"/>
                  </w14:solidFill>
                </w14:textFill>
              </w:rPr>
              <w:t>采购文件约定的合同甲方）</w:t>
            </w:r>
          </w:p>
        </w:tc>
        <w:tc>
          <w:tcPr>
            <w:tcW w:w="2437" w:type="pct"/>
            <w:gridSpan w:val="2"/>
            <w:tcBorders>
              <w:top w:val="single" w:color="auto" w:sz="4" w:space="0"/>
              <w:left w:val="single" w:color="auto" w:sz="2" w:space="0"/>
              <w:bottom w:val="single" w:color="auto" w:sz="2" w:space="0"/>
              <w:right w:val="single" w:color="auto" w:sz="4" w:space="0"/>
            </w:tcBorders>
            <w:vAlign w:val="center"/>
          </w:tcPr>
          <w:p w14:paraId="0E870C93">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乙方（供应商）</w:t>
            </w:r>
          </w:p>
        </w:tc>
      </w:tr>
      <w:tr w14:paraId="353214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left w:val="single" w:color="auto" w:sz="4" w:space="0"/>
              <w:bottom w:val="single" w:color="auto" w:sz="2" w:space="0"/>
              <w:right w:val="single" w:color="auto" w:sz="2" w:space="0"/>
            </w:tcBorders>
            <w:vAlign w:val="center"/>
          </w:tcPr>
          <w:p w14:paraId="287A68BC">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999650D">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CC7EAD4">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right w:val="single" w:color="auto" w:sz="4" w:space="0"/>
            </w:tcBorders>
            <w:vAlign w:val="center"/>
          </w:tcPr>
          <w:p w14:paraId="7ACC3EAB">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3A4123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left w:val="single" w:color="auto" w:sz="4" w:space="0"/>
              <w:bottom w:val="single" w:color="auto" w:sz="2" w:space="0"/>
              <w:right w:val="single" w:color="auto" w:sz="2" w:space="0"/>
            </w:tcBorders>
            <w:vAlign w:val="center"/>
          </w:tcPr>
          <w:p w14:paraId="73B20EC4">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法定代表人</w:t>
            </w:r>
          </w:p>
          <w:p w14:paraId="410B4744">
            <w:pPr>
              <w:snapToGrid w:val="0"/>
              <w:spacing w:line="360" w:lineRule="auto"/>
              <w:ind w:firstLine="115" w:firstLineChars="48"/>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或其委托代理人（签章）</w:t>
            </w:r>
          </w:p>
        </w:tc>
        <w:tc>
          <w:tcPr>
            <w:tcW w:w="1436" w:type="pct"/>
            <w:vMerge w:val="restart"/>
            <w:tcBorders>
              <w:top w:val="single" w:color="auto" w:sz="2" w:space="0"/>
              <w:left w:val="single" w:color="auto" w:sz="2" w:space="0"/>
              <w:bottom w:val="single" w:color="auto" w:sz="2" w:space="0"/>
              <w:right w:val="single" w:color="auto" w:sz="2" w:space="0"/>
            </w:tcBorders>
            <w:vAlign w:val="center"/>
          </w:tcPr>
          <w:p w14:paraId="5F30CAD8">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F7F718C">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法定代表人</w:t>
            </w:r>
          </w:p>
          <w:p w14:paraId="46D49FA7">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right w:val="single" w:color="auto" w:sz="4" w:space="0"/>
            </w:tcBorders>
            <w:vAlign w:val="center"/>
          </w:tcPr>
          <w:p w14:paraId="00EDB25F">
            <w:pPr>
              <w:snapToGrid w:val="0"/>
              <w:spacing w:line="360" w:lineRule="auto"/>
              <w:jc w:val="center"/>
              <w:rPr>
                <w:rFonts w:ascii="Calibri" w:hAnsi="Calibri"/>
                <w:color w:val="000000" w:themeColor="text1"/>
                <w:sz w:val="24"/>
                <w14:textFill>
                  <w14:solidFill>
                    <w14:schemeClr w14:val="tx1"/>
                  </w14:solidFill>
                </w14:textFill>
              </w:rPr>
            </w:pPr>
          </w:p>
        </w:tc>
      </w:tr>
      <w:tr w14:paraId="10A767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0" w:type="auto"/>
            <w:vMerge w:val="continue"/>
            <w:tcBorders>
              <w:top w:val="single" w:color="auto" w:sz="2" w:space="0"/>
              <w:left w:val="single" w:color="auto" w:sz="4" w:space="0"/>
              <w:bottom w:val="single" w:color="auto" w:sz="2" w:space="0"/>
              <w:right w:val="single" w:color="auto" w:sz="2" w:space="0"/>
            </w:tcBorders>
            <w:vAlign w:val="center"/>
          </w:tcPr>
          <w:p w14:paraId="41F95681">
            <w:pPr>
              <w:widowControl/>
              <w:adjustRightInd/>
              <w:spacing w:line="360" w:lineRule="auto"/>
              <w:jc w:val="left"/>
              <w:rPr>
                <w:rFonts w:ascii="Calibri" w:hAnsi="Calibri"/>
                <w:color w:val="000000" w:themeColor="text1"/>
                <w:sz w:val="24"/>
                <w14:textFill>
                  <w14:solidFill>
                    <w14:schemeClr w14:val="tx1"/>
                  </w14:solidFill>
                </w14:textFill>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1CAC5571">
            <w:pPr>
              <w:widowControl/>
              <w:adjustRightInd/>
              <w:spacing w:line="360" w:lineRule="auto"/>
              <w:jc w:val="left"/>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EBEE11E">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拥有者性别</w:t>
            </w:r>
          </w:p>
        </w:tc>
        <w:tc>
          <w:tcPr>
            <w:tcW w:w="1259" w:type="pct"/>
            <w:tcBorders>
              <w:top w:val="single" w:color="auto" w:sz="2" w:space="0"/>
              <w:left w:val="single" w:color="auto" w:sz="2" w:space="0"/>
              <w:bottom w:val="single" w:color="auto" w:sz="2" w:space="0"/>
              <w:right w:val="single" w:color="auto" w:sz="4" w:space="0"/>
            </w:tcBorders>
            <w:vAlign w:val="center"/>
          </w:tcPr>
          <w:p w14:paraId="4B566464">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425963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4562C7B5">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住</w:t>
            </w:r>
            <w:r>
              <w:rPr>
                <w:rFonts w:ascii="Calibri" w:hAnsi="Calibri"/>
                <w:color w:val="000000" w:themeColor="text1"/>
                <w:sz w:val="24"/>
                <w14:textFill>
                  <w14:solidFill>
                    <w14:schemeClr w14:val="tx1"/>
                  </w14:solidFill>
                </w14:textFill>
              </w:rPr>
              <w:t xml:space="preserve">  </w:t>
            </w:r>
            <w:r>
              <w:rPr>
                <w:rFonts w:hint="eastAsia" w:ascii="Calibri" w:hAnsi="Calibri"/>
                <w:color w:val="000000" w:themeColor="text1"/>
                <w:sz w:val="24"/>
                <w14:textFill>
                  <w14:solidFill>
                    <w14:schemeClr w14:val="tx1"/>
                  </w14:solidFill>
                </w14:textFill>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45B8CCE1">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0302984">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住</w:t>
            </w:r>
            <w:r>
              <w:rPr>
                <w:rFonts w:ascii="Calibri" w:hAnsi="Calibri"/>
                <w:color w:val="000000" w:themeColor="text1"/>
                <w:sz w:val="24"/>
                <w14:textFill>
                  <w14:solidFill>
                    <w14:schemeClr w14:val="tx1"/>
                  </w14:solidFill>
                </w14:textFill>
              </w:rPr>
              <w:t xml:space="preserve">  </w:t>
            </w:r>
            <w:r>
              <w:rPr>
                <w:rFonts w:hint="eastAsia" w:ascii="Calibri" w:hAnsi="Calibri"/>
                <w:color w:val="000000" w:themeColor="text1"/>
                <w:sz w:val="24"/>
                <w14:textFill>
                  <w14:solidFill>
                    <w14:schemeClr w14:val="tx1"/>
                  </w14:solidFill>
                </w14:textFill>
              </w:rPr>
              <w:t>所</w:t>
            </w:r>
          </w:p>
        </w:tc>
        <w:tc>
          <w:tcPr>
            <w:tcW w:w="1259" w:type="pct"/>
            <w:tcBorders>
              <w:top w:val="single" w:color="auto" w:sz="2" w:space="0"/>
              <w:left w:val="single" w:color="auto" w:sz="2" w:space="0"/>
              <w:bottom w:val="single" w:color="auto" w:sz="2" w:space="0"/>
              <w:right w:val="single" w:color="auto" w:sz="4" w:space="0"/>
            </w:tcBorders>
            <w:vAlign w:val="center"/>
          </w:tcPr>
          <w:p w14:paraId="1B1F1272">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619392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3EB4055C">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联</w:t>
            </w:r>
            <w:r>
              <w:rPr>
                <w:rFonts w:ascii="Calibri" w:hAnsi="Calibri"/>
                <w:color w:val="000000" w:themeColor="text1"/>
                <w:sz w:val="24"/>
                <w14:textFill>
                  <w14:solidFill>
                    <w14:schemeClr w14:val="tx1"/>
                  </w14:solidFill>
                </w14:textFill>
              </w:rPr>
              <w:t xml:space="preserve"> </w:t>
            </w:r>
            <w:r>
              <w:rPr>
                <w:rFonts w:hint="eastAsia" w:ascii="Calibri" w:hAnsi="Calibri"/>
                <w:color w:val="000000" w:themeColor="text1"/>
                <w:sz w:val="24"/>
                <w14:textFill>
                  <w14:solidFill>
                    <w14:schemeClr w14:val="tx1"/>
                  </w14:solidFill>
                </w14:textFill>
              </w:rPr>
              <w:t>系</w:t>
            </w:r>
            <w:r>
              <w:rPr>
                <w:rFonts w:ascii="Calibri" w:hAnsi="Calibri"/>
                <w:color w:val="000000" w:themeColor="text1"/>
                <w:sz w:val="24"/>
                <w14:textFill>
                  <w14:solidFill>
                    <w14:schemeClr w14:val="tx1"/>
                  </w14:solidFill>
                </w14:textFill>
              </w:rPr>
              <w:t xml:space="preserve"> </w:t>
            </w:r>
            <w:r>
              <w:rPr>
                <w:rFonts w:hint="eastAsia" w:ascii="Calibri" w:hAnsi="Calibri"/>
                <w:color w:val="000000" w:themeColor="text1"/>
                <w:sz w:val="24"/>
                <w14:textFill>
                  <w14:solidFill>
                    <w14:schemeClr w14:val="tx1"/>
                  </w14:solidFill>
                </w14:textFill>
              </w:rPr>
              <w:t>人</w:t>
            </w:r>
          </w:p>
        </w:tc>
        <w:tc>
          <w:tcPr>
            <w:tcW w:w="1436" w:type="pct"/>
            <w:tcBorders>
              <w:top w:val="single" w:color="auto" w:sz="2" w:space="0"/>
              <w:left w:val="single" w:color="auto" w:sz="2" w:space="0"/>
              <w:bottom w:val="single" w:color="auto" w:sz="2" w:space="0"/>
              <w:right w:val="single" w:color="auto" w:sz="2" w:space="0"/>
            </w:tcBorders>
            <w:vAlign w:val="center"/>
          </w:tcPr>
          <w:p w14:paraId="053CF135">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FC2A6FA">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联</w:t>
            </w:r>
            <w:r>
              <w:rPr>
                <w:rFonts w:ascii="Calibri" w:hAnsi="Calibri"/>
                <w:color w:val="000000" w:themeColor="text1"/>
                <w:sz w:val="24"/>
                <w14:textFill>
                  <w14:solidFill>
                    <w14:schemeClr w14:val="tx1"/>
                  </w14:solidFill>
                </w14:textFill>
              </w:rPr>
              <w:t xml:space="preserve"> </w:t>
            </w:r>
            <w:r>
              <w:rPr>
                <w:rFonts w:hint="eastAsia" w:ascii="Calibri" w:hAnsi="Calibri"/>
                <w:color w:val="000000" w:themeColor="text1"/>
                <w:sz w:val="24"/>
                <w14:textFill>
                  <w14:solidFill>
                    <w14:schemeClr w14:val="tx1"/>
                  </w14:solidFill>
                </w14:textFill>
              </w:rPr>
              <w:t>系</w:t>
            </w:r>
            <w:r>
              <w:rPr>
                <w:rFonts w:ascii="Calibri" w:hAnsi="Calibri"/>
                <w:color w:val="000000" w:themeColor="text1"/>
                <w:sz w:val="24"/>
                <w14:textFill>
                  <w14:solidFill>
                    <w14:schemeClr w14:val="tx1"/>
                  </w14:solidFill>
                </w14:textFill>
              </w:rPr>
              <w:t xml:space="preserve"> </w:t>
            </w:r>
            <w:r>
              <w:rPr>
                <w:rFonts w:hint="eastAsia" w:ascii="Calibri" w:hAnsi="Calibri"/>
                <w:color w:val="000000" w:themeColor="text1"/>
                <w:sz w:val="24"/>
                <w14:textFill>
                  <w14:solidFill>
                    <w14:schemeClr w14:val="tx1"/>
                  </w14:solidFill>
                </w14:textFill>
              </w:rPr>
              <w:t>人</w:t>
            </w:r>
          </w:p>
        </w:tc>
        <w:tc>
          <w:tcPr>
            <w:tcW w:w="1259" w:type="pct"/>
            <w:tcBorders>
              <w:top w:val="single" w:color="auto" w:sz="2" w:space="0"/>
              <w:left w:val="single" w:color="auto" w:sz="2" w:space="0"/>
              <w:bottom w:val="single" w:color="auto" w:sz="2" w:space="0"/>
              <w:right w:val="single" w:color="auto" w:sz="4" w:space="0"/>
            </w:tcBorders>
            <w:vAlign w:val="center"/>
          </w:tcPr>
          <w:p w14:paraId="5073CDFB">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397CF2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3A476E22">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847C0DB">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6EFD84B">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联系电话</w:t>
            </w:r>
          </w:p>
        </w:tc>
        <w:tc>
          <w:tcPr>
            <w:tcW w:w="1259" w:type="pct"/>
            <w:tcBorders>
              <w:top w:val="single" w:color="auto" w:sz="2" w:space="0"/>
              <w:left w:val="single" w:color="auto" w:sz="2" w:space="0"/>
              <w:bottom w:val="single" w:color="auto" w:sz="2" w:space="0"/>
              <w:right w:val="single" w:color="auto" w:sz="4" w:space="0"/>
            </w:tcBorders>
            <w:vAlign w:val="center"/>
          </w:tcPr>
          <w:p w14:paraId="524E2E33">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271E3B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02BB4B0C">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8DAAA42">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2548317">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通信地址</w:t>
            </w:r>
          </w:p>
        </w:tc>
        <w:tc>
          <w:tcPr>
            <w:tcW w:w="1259" w:type="pct"/>
            <w:tcBorders>
              <w:top w:val="single" w:color="auto" w:sz="2" w:space="0"/>
              <w:left w:val="single" w:color="auto" w:sz="2" w:space="0"/>
              <w:bottom w:val="single" w:color="auto" w:sz="2" w:space="0"/>
              <w:right w:val="single" w:color="auto" w:sz="4" w:space="0"/>
            </w:tcBorders>
            <w:vAlign w:val="center"/>
          </w:tcPr>
          <w:p w14:paraId="0D079168">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4B5D3E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1DD04263">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4BE4E33">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8CB9B31">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邮政编码</w:t>
            </w:r>
          </w:p>
        </w:tc>
        <w:tc>
          <w:tcPr>
            <w:tcW w:w="1259" w:type="pct"/>
            <w:tcBorders>
              <w:top w:val="single" w:color="auto" w:sz="2" w:space="0"/>
              <w:left w:val="single" w:color="auto" w:sz="2" w:space="0"/>
              <w:bottom w:val="single" w:color="auto" w:sz="2" w:space="0"/>
              <w:right w:val="single" w:color="auto" w:sz="4" w:space="0"/>
            </w:tcBorders>
            <w:vAlign w:val="center"/>
          </w:tcPr>
          <w:p w14:paraId="52DDF5B5">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3DDEEF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20047B40">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ADBDBF9">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B798D82">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电子邮箱</w:t>
            </w:r>
          </w:p>
        </w:tc>
        <w:tc>
          <w:tcPr>
            <w:tcW w:w="1259" w:type="pct"/>
            <w:tcBorders>
              <w:top w:val="single" w:color="auto" w:sz="2" w:space="0"/>
              <w:left w:val="single" w:color="auto" w:sz="2" w:space="0"/>
              <w:bottom w:val="single" w:color="auto" w:sz="2" w:space="0"/>
              <w:right w:val="single" w:color="auto" w:sz="4" w:space="0"/>
            </w:tcBorders>
            <w:vAlign w:val="center"/>
          </w:tcPr>
          <w:p w14:paraId="437DAD7E">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7F6067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10BE8977">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0B62581">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8B95926">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right w:val="single" w:color="auto" w:sz="4" w:space="0"/>
            </w:tcBorders>
            <w:vAlign w:val="center"/>
          </w:tcPr>
          <w:p w14:paraId="33419868">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4D244D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0C1F785A">
            <w:pPr>
              <w:snapToGrid w:val="0"/>
              <w:spacing w:line="360" w:lineRule="auto"/>
              <w:jc w:val="center"/>
              <w:rPr>
                <w:rFonts w:ascii="Calibri" w:hAnsi="Calibri"/>
                <w:color w:val="000000" w:themeColor="text1"/>
                <w:sz w:val="24"/>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5D043F7B">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3C67677">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开户名称</w:t>
            </w:r>
          </w:p>
        </w:tc>
        <w:tc>
          <w:tcPr>
            <w:tcW w:w="1259" w:type="pct"/>
            <w:tcBorders>
              <w:top w:val="single" w:color="auto" w:sz="2" w:space="0"/>
              <w:left w:val="single" w:color="auto" w:sz="2" w:space="0"/>
              <w:bottom w:val="single" w:color="auto" w:sz="2" w:space="0"/>
              <w:right w:val="single" w:color="auto" w:sz="4" w:space="0"/>
            </w:tcBorders>
            <w:vAlign w:val="center"/>
          </w:tcPr>
          <w:p w14:paraId="3F223445">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108BB8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74621B83">
            <w:pPr>
              <w:snapToGrid w:val="0"/>
              <w:spacing w:line="360" w:lineRule="auto"/>
              <w:jc w:val="center"/>
              <w:rPr>
                <w:rFonts w:ascii="Calibri" w:hAnsi="Calibri"/>
                <w:color w:val="000000" w:themeColor="text1"/>
                <w:sz w:val="24"/>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1CD509B5">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9D5E84F">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开户银行</w:t>
            </w:r>
          </w:p>
        </w:tc>
        <w:tc>
          <w:tcPr>
            <w:tcW w:w="1259" w:type="pct"/>
            <w:tcBorders>
              <w:top w:val="single" w:color="auto" w:sz="2" w:space="0"/>
              <w:left w:val="single" w:color="auto" w:sz="2" w:space="0"/>
              <w:bottom w:val="single" w:color="auto" w:sz="2" w:space="0"/>
              <w:right w:val="single" w:color="auto" w:sz="4" w:space="0"/>
            </w:tcBorders>
            <w:vAlign w:val="center"/>
          </w:tcPr>
          <w:p w14:paraId="7C986C36">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6E13F6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left w:val="single" w:color="auto" w:sz="4" w:space="0"/>
              <w:bottom w:val="single" w:color="auto" w:sz="2" w:space="0"/>
              <w:right w:val="single" w:color="auto" w:sz="2" w:space="0"/>
            </w:tcBorders>
            <w:vAlign w:val="center"/>
          </w:tcPr>
          <w:p w14:paraId="1B0B27DA">
            <w:pPr>
              <w:snapToGrid w:val="0"/>
              <w:spacing w:line="360" w:lineRule="auto"/>
              <w:jc w:val="center"/>
              <w:rPr>
                <w:rFonts w:ascii="Calibri" w:hAnsi="Calibri"/>
                <w:color w:val="000000" w:themeColor="text1"/>
                <w:sz w:val="24"/>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E797033">
            <w:pPr>
              <w:snapToGrid w:val="0"/>
              <w:spacing w:line="360" w:lineRule="auto"/>
              <w:jc w:val="center"/>
              <w:rPr>
                <w:rFonts w:ascii="Calibri" w:hAnsi="Calibri"/>
                <w:color w:val="000000" w:themeColor="text1"/>
                <w:sz w:val="24"/>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A2F94A4">
            <w:pPr>
              <w:snapToGrid w:val="0"/>
              <w:spacing w:line="360" w:lineRule="auto"/>
              <w:jc w:val="center"/>
              <w:rPr>
                <w:rFonts w:ascii="Calibri" w:hAnsi="Calibri"/>
                <w:color w:val="000000" w:themeColor="text1"/>
                <w:sz w:val="24"/>
                <w14:textFill>
                  <w14:solidFill>
                    <w14:schemeClr w14:val="tx1"/>
                  </w14:solidFill>
                </w14:textFill>
              </w:rPr>
            </w:pPr>
            <w:r>
              <w:rPr>
                <w:rFonts w:hint="eastAsia" w:ascii="Calibri" w:hAnsi="Calibri"/>
                <w:color w:val="000000" w:themeColor="text1"/>
                <w:sz w:val="24"/>
                <w14:textFill>
                  <w14:solidFill>
                    <w14:schemeClr w14:val="tx1"/>
                  </w14:solidFill>
                </w14:textFill>
              </w:rPr>
              <w:t>银行账号</w:t>
            </w:r>
          </w:p>
        </w:tc>
        <w:tc>
          <w:tcPr>
            <w:tcW w:w="1259" w:type="pct"/>
            <w:tcBorders>
              <w:top w:val="single" w:color="auto" w:sz="2" w:space="0"/>
              <w:left w:val="single" w:color="auto" w:sz="2" w:space="0"/>
              <w:bottom w:val="single" w:color="auto" w:sz="2" w:space="0"/>
              <w:right w:val="single" w:color="auto" w:sz="4" w:space="0"/>
            </w:tcBorders>
            <w:vAlign w:val="center"/>
          </w:tcPr>
          <w:p w14:paraId="10494CDD">
            <w:pPr>
              <w:snapToGrid w:val="0"/>
              <w:spacing w:line="360" w:lineRule="auto"/>
              <w:jc w:val="center"/>
              <w:rPr>
                <w:rFonts w:ascii="Calibri" w:hAnsi="Calibri"/>
                <w:color w:val="000000" w:themeColor="text1"/>
                <w:spacing w:val="20"/>
                <w:sz w:val="24"/>
                <w14:textFill>
                  <w14:solidFill>
                    <w14:schemeClr w14:val="tx1"/>
                  </w14:solidFill>
                </w14:textFill>
              </w:rPr>
            </w:pPr>
          </w:p>
        </w:tc>
      </w:tr>
      <w:tr w14:paraId="532CC5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left w:val="single" w:color="auto" w:sz="4" w:space="0"/>
              <w:bottom w:val="single" w:color="auto" w:sz="4" w:space="0"/>
              <w:right w:val="single" w:color="auto" w:sz="4" w:space="0"/>
            </w:tcBorders>
            <w:vAlign w:val="center"/>
          </w:tcPr>
          <w:p w14:paraId="3F471D82">
            <w:pPr>
              <w:snapToGrid w:val="0"/>
              <w:spacing w:line="360" w:lineRule="auto"/>
              <w:jc w:val="left"/>
              <w:rPr>
                <w:rFonts w:ascii="Calibri" w:hAnsi="Calibri"/>
                <w:color w:val="000000" w:themeColor="text1"/>
                <w:spacing w:val="20"/>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注：涉及联合体或其他合同主体的信息应按上表格式加列。</w:t>
            </w:r>
          </w:p>
        </w:tc>
      </w:tr>
    </w:tbl>
    <w:p w14:paraId="74B96DDD">
      <w:pPr>
        <w:widowControl/>
        <w:spacing w:line="360" w:lineRule="auto"/>
        <w:jc w:val="left"/>
        <w:rPr>
          <w:rFonts w:ascii="宋体" w:hAnsi="宋体"/>
          <w:b/>
          <w:color w:val="000000" w:themeColor="text1"/>
          <w:sz w:val="24"/>
          <w14:textFill>
            <w14:solidFill>
              <w14:schemeClr w14:val="tx1"/>
            </w14:solidFill>
          </w14:textFill>
        </w:rPr>
      </w:pPr>
    </w:p>
    <w:p w14:paraId="7B78F539">
      <w:pPr>
        <w:pStyle w:val="283"/>
        <w:spacing w:after="0"/>
        <w:ind w:firstLine="482"/>
        <w:jc w:val="center"/>
        <w:outlineLvl w:val="1"/>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第二节</w:t>
      </w:r>
      <w:r>
        <w:rPr>
          <w:rFonts w:ascii="宋体" w:hAnsi="宋体"/>
          <w:b/>
          <w:color w:val="000000" w:themeColor="text1"/>
          <w:szCs w:val="24"/>
          <w14:textFill>
            <w14:solidFill>
              <w14:schemeClr w14:val="tx1"/>
            </w14:solidFill>
          </w14:textFill>
        </w:rPr>
        <w:t xml:space="preserve"> </w:t>
      </w:r>
      <w:r>
        <w:rPr>
          <w:rFonts w:hint="eastAsia" w:ascii="宋体" w:hAnsi="宋体"/>
          <w:b/>
          <w:color w:val="000000" w:themeColor="text1"/>
          <w:szCs w:val="24"/>
          <w14:textFill>
            <w14:solidFill>
              <w14:schemeClr w14:val="tx1"/>
            </w14:solidFill>
          </w14:textFill>
        </w:rPr>
        <w:t>合同一般条款</w:t>
      </w:r>
    </w:p>
    <w:p w14:paraId="3880849B">
      <w:pPr>
        <w:spacing w:line="360" w:lineRule="auto"/>
        <w:ind w:firstLine="482" w:firstLineChars="200"/>
        <w:rPr>
          <w:rFonts w:ascii="宋体" w:hAnsi="宋体"/>
          <w:b/>
          <w:color w:val="000000" w:themeColor="text1"/>
          <w:sz w:val="24"/>
          <w14:textFill>
            <w14:solidFill>
              <w14:schemeClr w14:val="tx1"/>
            </w14:solidFill>
          </w14:textFill>
        </w:rPr>
      </w:pPr>
      <w:bookmarkStart w:id="109" w:name="_Toc25079"/>
      <w:bookmarkStart w:id="110" w:name="_Toc31297"/>
      <w:bookmarkStart w:id="111" w:name="_Toc19680"/>
      <w:bookmarkStart w:id="112" w:name="_Toc5228"/>
      <w:bookmarkStart w:id="113" w:name="_Toc14021"/>
      <w:r>
        <w:rPr>
          <w:rFonts w:ascii="宋体" w:hAnsi="宋体"/>
          <w:b/>
          <w:color w:val="000000" w:themeColor="text1"/>
          <w:sz w:val="24"/>
          <w14:textFill>
            <w14:solidFill>
              <w14:schemeClr w14:val="tx1"/>
            </w14:solidFill>
          </w14:textFill>
        </w:rPr>
        <w:t>2.1 定义</w:t>
      </w:r>
      <w:bookmarkEnd w:id="109"/>
      <w:bookmarkEnd w:id="110"/>
      <w:bookmarkEnd w:id="111"/>
      <w:bookmarkEnd w:id="112"/>
      <w:bookmarkEnd w:id="113"/>
    </w:p>
    <w:p w14:paraId="2CDEB942">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本合同中的下列</w:t>
      </w:r>
      <w:r>
        <w:rPr>
          <w:rFonts w:hint="eastAsia" w:ascii="宋体" w:hAnsi="宋体"/>
          <w:color w:val="000000" w:themeColor="text1"/>
          <w:sz w:val="24"/>
          <w14:textFill>
            <w14:solidFill>
              <w14:schemeClr w14:val="tx1"/>
            </w14:solidFill>
          </w14:textFill>
        </w:rPr>
        <w:t>词</w:t>
      </w:r>
      <w:r>
        <w:rPr>
          <w:rFonts w:ascii="宋体" w:hAnsi="宋体"/>
          <w:color w:val="000000" w:themeColor="text1"/>
          <w:sz w:val="24"/>
          <w14:textFill>
            <w14:solidFill>
              <w14:schemeClr w14:val="tx1"/>
            </w14:solidFill>
          </w14:textFill>
        </w:rPr>
        <w:t>语应</w:t>
      </w:r>
      <w:r>
        <w:rPr>
          <w:rFonts w:hint="eastAsia" w:ascii="宋体" w:hAnsi="宋体"/>
          <w:color w:val="000000" w:themeColor="text1"/>
          <w:sz w:val="24"/>
          <w14:textFill>
            <w14:solidFill>
              <w14:schemeClr w14:val="tx1"/>
            </w14:solidFill>
          </w14:textFill>
        </w:rPr>
        <w:t>按以下内容进行</w:t>
      </w:r>
      <w:r>
        <w:rPr>
          <w:rFonts w:ascii="宋体" w:hAnsi="宋体"/>
          <w:color w:val="000000" w:themeColor="text1"/>
          <w:sz w:val="24"/>
          <w14:textFill>
            <w14:solidFill>
              <w14:schemeClr w14:val="tx1"/>
            </w14:solidFill>
          </w14:textFill>
        </w:rPr>
        <w:t>解释：</w:t>
      </w:r>
    </w:p>
    <w:p w14:paraId="0DA73EDE">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2.1.1 “合同”系指采购人和</w:t>
      </w:r>
      <w:r>
        <w:rPr>
          <w:rFonts w:hint="eastAsia" w:ascii="宋体" w:hAnsi="宋体" w:cs="宋体"/>
          <w:color w:val="000000" w:themeColor="text1"/>
          <w:sz w:val="24"/>
          <w14:textFill>
            <w14:solidFill>
              <w14:schemeClr w14:val="tx1"/>
            </w14:solidFill>
          </w14:textFill>
        </w:rPr>
        <w:t>成交</w:t>
      </w:r>
      <w:r>
        <w:rPr>
          <w:rFonts w:ascii="宋体" w:hAnsi="宋体"/>
          <w:color w:val="000000" w:themeColor="text1"/>
          <w:sz w:val="24"/>
          <w14:textFill>
            <w14:solidFill>
              <w14:schemeClr w14:val="tx1"/>
            </w14:solidFill>
          </w14:textFill>
        </w:rPr>
        <w:t>供应商签订的载明双方当事人所达成的协议，并包括所有的附件、附录和构成合同的其他文件。</w:t>
      </w:r>
    </w:p>
    <w:p w14:paraId="718C27C9">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2.1.2 “合同价”系指根据合同约定，</w:t>
      </w:r>
      <w:r>
        <w:rPr>
          <w:rFonts w:hint="eastAsia" w:ascii="宋体" w:hAnsi="宋体" w:cs="宋体"/>
          <w:color w:val="000000" w:themeColor="text1"/>
          <w:sz w:val="24"/>
          <w14:textFill>
            <w14:solidFill>
              <w14:schemeClr w14:val="tx1"/>
            </w14:solidFill>
          </w14:textFill>
        </w:rPr>
        <w:t>中标或成交</w:t>
      </w:r>
      <w:r>
        <w:rPr>
          <w:rFonts w:ascii="宋体" w:hAnsi="宋体"/>
          <w:color w:val="000000" w:themeColor="text1"/>
          <w:sz w:val="24"/>
          <w14:textFill>
            <w14:solidFill>
              <w14:schemeClr w14:val="tx1"/>
            </w14:solidFill>
          </w14:textFill>
        </w:rPr>
        <w:t>供应商在完全履行合同义务后</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采购人应支付给</w:t>
      </w:r>
      <w:r>
        <w:rPr>
          <w:rFonts w:hint="eastAsia" w:ascii="宋体" w:hAnsi="宋体" w:cs="宋体"/>
          <w:color w:val="000000" w:themeColor="text1"/>
          <w:sz w:val="24"/>
          <w14:textFill>
            <w14:solidFill>
              <w14:schemeClr w14:val="tx1"/>
            </w14:solidFill>
          </w14:textFill>
        </w:rPr>
        <w:t>中标或成交</w:t>
      </w:r>
      <w:r>
        <w:rPr>
          <w:rFonts w:ascii="宋体" w:hAnsi="宋体"/>
          <w:color w:val="000000" w:themeColor="text1"/>
          <w:sz w:val="24"/>
          <w14:textFill>
            <w14:solidFill>
              <w14:schemeClr w14:val="tx1"/>
            </w14:solidFill>
          </w14:textFill>
        </w:rPr>
        <w:t>供应商的价格。</w:t>
      </w:r>
    </w:p>
    <w:p w14:paraId="027EA925">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2.1.3 “</w:t>
      </w:r>
      <w:r>
        <w:rPr>
          <w:rFonts w:hint="eastAsia" w:ascii="宋体" w:hAnsi="宋体"/>
          <w:color w:val="000000" w:themeColor="text1"/>
          <w:sz w:val="24"/>
          <w14:textFill>
            <w14:solidFill>
              <w14:schemeClr w14:val="tx1"/>
            </w14:solidFill>
          </w14:textFill>
        </w:rPr>
        <w:t>服务</w:t>
      </w:r>
      <w:r>
        <w:rPr>
          <w:rFonts w:ascii="宋体" w:hAnsi="宋体"/>
          <w:color w:val="000000" w:themeColor="text1"/>
          <w:sz w:val="24"/>
          <w14:textFill>
            <w14:solidFill>
              <w14:schemeClr w14:val="tx1"/>
            </w14:solidFill>
          </w14:textFill>
        </w:rPr>
        <w:t>”系指</w:t>
      </w:r>
      <w:r>
        <w:rPr>
          <w:rFonts w:hint="eastAsia" w:ascii="宋体" w:hAnsi="宋体" w:cs="宋体"/>
          <w:color w:val="000000" w:themeColor="text1"/>
          <w:sz w:val="24"/>
          <w14:textFill>
            <w14:solidFill>
              <w14:schemeClr w14:val="tx1"/>
            </w14:solidFill>
          </w14:textFill>
        </w:rPr>
        <w:t>中标或成交</w:t>
      </w:r>
      <w:r>
        <w:rPr>
          <w:rFonts w:hint="eastAsia" w:ascii="宋体" w:hAnsi="宋体"/>
          <w:color w:val="000000" w:themeColor="text1"/>
          <w:sz w:val="24"/>
          <w14:textFill>
            <w14:solidFill>
              <w14:schemeClr w14:val="tx1"/>
            </w14:solidFill>
          </w14:textFill>
        </w:rPr>
        <w:t>供应商</w:t>
      </w:r>
      <w:r>
        <w:rPr>
          <w:rFonts w:ascii="宋体" w:hAnsi="宋体"/>
          <w:color w:val="000000" w:themeColor="text1"/>
          <w:sz w:val="24"/>
          <w14:textFill>
            <w14:solidFill>
              <w14:schemeClr w14:val="tx1"/>
            </w14:solidFill>
          </w14:textFill>
        </w:rPr>
        <w:t>根据合同约定应向采购人</w:t>
      </w:r>
      <w:r>
        <w:rPr>
          <w:rFonts w:hint="eastAsia" w:ascii="宋体" w:hAnsi="宋体"/>
          <w:color w:val="000000" w:themeColor="text1"/>
          <w:sz w:val="24"/>
          <w14:textFill>
            <w14:solidFill>
              <w14:schemeClr w14:val="tx1"/>
            </w14:solidFill>
          </w14:textFill>
        </w:rPr>
        <w:t>履行</w:t>
      </w:r>
      <w:r>
        <w:rPr>
          <w:rFonts w:ascii="宋体" w:hAnsi="宋体"/>
          <w:color w:val="000000" w:themeColor="text1"/>
          <w:sz w:val="24"/>
          <w14:textFill>
            <w14:solidFill>
              <w14:schemeClr w14:val="tx1"/>
            </w14:solidFill>
          </w14:textFill>
        </w:rPr>
        <w:t>的</w:t>
      </w:r>
      <w:r>
        <w:rPr>
          <w:rFonts w:hint="eastAsia" w:ascii="宋体" w:hAnsi="宋体"/>
          <w:color w:val="000000" w:themeColor="text1"/>
          <w:sz w:val="24"/>
          <w14:textFill>
            <w14:solidFill>
              <w14:schemeClr w14:val="tx1"/>
            </w14:solidFill>
          </w14:textFill>
        </w:rPr>
        <w:t>除货物和工程以外的其他政府采购对象，包括采购人自身需要的服务和向社会公众提供的公共服务。</w:t>
      </w:r>
    </w:p>
    <w:p w14:paraId="36922ACC">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2.1.4 “</w:t>
      </w:r>
      <w:r>
        <w:rPr>
          <w:rFonts w:hint="eastAsia" w:ascii="宋体" w:hAnsi="宋体"/>
          <w:color w:val="000000" w:themeColor="text1"/>
          <w:sz w:val="24"/>
          <w14:textFill>
            <w14:solidFill>
              <w14:schemeClr w14:val="tx1"/>
            </w14:solidFill>
          </w14:textFill>
        </w:rPr>
        <w:t>甲方</w:t>
      </w:r>
      <w:r>
        <w:rPr>
          <w:rFonts w:ascii="宋体" w:hAnsi="宋体"/>
          <w:color w:val="000000" w:themeColor="text1"/>
          <w:sz w:val="24"/>
          <w14:textFill>
            <w14:solidFill>
              <w14:schemeClr w14:val="tx1"/>
            </w14:solidFill>
          </w14:textFill>
        </w:rPr>
        <w:t>”系指与</w:t>
      </w:r>
      <w:r>
        <w:rPr>
          <w:rFonts w:hint="eastAsia" w:ascii="宋体" w:hAnsi="宋体" w:cs="宋体"/>
          <w:color w:val="000000" w:themeColor="text1"/>
          <w:sz w:val="24"/>
          <w14:textFill>
            <w14:solidFill>
              <w14:schemeClr w14:val="tx1"/>
            </w14:solidFill>
          </w14:textFill>
        </w:rPr>
        <w:t>中标或成交</w:t>
      </w:r>
      <w:r>
        <w:rPr>
          <w:rFonts w:hint="eastAsia" w:ascii="宋体" w:hAnsi="宋体"/>
          <w:color w:val="000000" w:themeColor="text1"/>
          <w:sz w:val="24"/>
          <w14:textFill>
            <w14:solidFill>
              <w14:schemeClr w14:val="tx1"/>
            </w14:solidFill>
          </w14:textFill>
        </w:rPr>
        <w:t>供应商</w:t>
      </w:r>
      <w:r>
        <w:rPr>
          <w:rFonts w:ascii="宋体" w:hAnsi="宋体"/>
          <w:color w:val="000000" w:themeColor="text1"/>
          <w:sz w:val="24"/>
          <w14:textFill>
            <w14:solidFill>
              <w14:schemeClr w14:val="tx1"/>
            </w14:solidFill>
          </w14:textFill>
        </w:rPr>
        <w:t>签署合同的采购人</w:t>
      </w:r>
      <w:r>
        <w:rPr>
          <w:rFonts w:hint="eastAsia" w:ascii="宋体" w:hAnsi="宋体"/>
          <w:color w:val="000000" w:themeColor="text1"/>
          <w:sz w:val="24"/>
          <w14:textFill>
            <w14:solidFill>
              <w14:schemeClr w14:val="tx1"/>
            </w14:solidFill>
          </w14:textFill>
        </w:rPr>
        <w:t>；采购人委托采购代理机构代表其与乙方签订合同的，采购人的授权委托书作为合同附件。</w:t>
      </w:r>
    </w:p>
    <w:p w14:paraId="7BFF549B">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2.1.5 “乙方”系指根据合同约定提供服务的</w:t>
      </w:r>
      <w:r>
        <w:rPr>
          <w:rFonts w:hint="eastAsia" w:ascii="宋体" w:hAnsi="宋体" w:cs="宋体"/>
          <w:color w:val="000000" w:themeColor="text1"/>
          <w:sz w:val="24"/>
          <w14:textFill>
            <w14:solidFill>
              <w14:schemeClr w14:val="tx1"/>
            </w14:solidFill>
          </w14:textFill>
        </w:rPr>
        <w:t>中标或成交</w:t>
      </w:r>
      <w:r>
        <w:rPr>
          <w:rFonts w:ascii="宋体" w:hAnsi="宋体"/>
          <w:color w:val="000000" w:themeColor="text1"/>
          <w:sz w:val="24"/>
          <w14:textFill>
            <w14:solidFill>
              <w14:schemeClr w14:val="tx1"/>
            </w14:solidFill>
          </w14:textFill>
        </w:rPr>
        <w:t>供应商</w:t>
      </w:r>
      <w:r>
        <w:rPr>
          <w:rFonts w:hint="eastAsia" w:ascii="宋体" w:hAnsi="宋体"/>
          <w:color w:val="000000" w:themeColor="text1"/>
          <w:sz w:val="24"/>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D0FEE36">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2.1.6 “现场”系指合同约定提供服务的地点。</w:t>
      </w:r>
    </w:p>
    <w:p w14:paraId="0F00147A">
      <w:pPr>
        <w:spacing w:line="360" w:lineRule="auto"/>
        <w:ind w:firstLine="482" w:firstLineChars="200"/>
        <w:rPr>
          <w:rFonts w:ascii="宋体" w:hAnsi="宋体"/>
          <w:b/>
          <w:color w:val="000000" w:themeColor="text1"/>
          <w:sz w:val="24"/>
          <w14:textFill>
            <w14:solidFill>
              <w14:schemeClr w14:val="tx1"/>
            </w14:solidFill>
          </w14:textFill>
        </w:rPr>
      </w:pPr>
      <w:bookmarkStart w:id="114" w:name="_Toc23289"/>
      <w:bookmarkStart w:id="115" w:name="_Toc31402"/>
      <w:bookmarkStart w:id="116" w:name="_Toc19539"/>
      <w:bookmarkStart w:id="117" w:name="_Toc16752"/>
      <w:bookmarkStart w:id="118" w:name="_Toc3769"/>
      <w:r>
        <w:rPr>
          <w:rFonts w:ascii="宋体" w:hAnsi="宋体"/>
          <w:b/>
          <w:color w:val="000000" w:themeColor="text1"/>
          <w:sz w:val="24"/>
          <w14:textFill>
            <w14:solidFill>
              <w14:schemeClr w14:val="tx1"/>
            </w14:solidFill>
          </w14:textFill>
        </w:rPr>
        <w:t>2.2 技术规范</w:t>
      </w:r>
      <w:bookmarkEnd w:id="114"/>
      <w:bookmarkEnd w:id="115"/>
      <w:bookmarkEnd w:id="116"/>
      <w:bookmarkEnd w:id="117"/>
      <w:bookmarkEnd w:id="118"/>
    </w:p>
    <w:p w14:paraId="4724AAF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服务</w:t>
      </w:r>
      <w:r>
        <w:rPr>
          <w:rFonts w:ascii="宋体" w:hAnsi="宋体"/>
          <w:color w:val="000000" w:themeColor="text1"/>
          <w:sz w:val="24"/>
          <w14:textFill>
            <w14:solidFill>
              <w14:schemeClr w14:val="tx1"/>
            </w14:solidFill>
          </w14:textFill>
        </w:rPr>
        <w:t>所应遵守的技术规范应与采购文件规定的技术规范和技术规范附件(如果有的话)及其技术规范偏差表(如果被甲方接受的话)相一致</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如果采购文件中没有技术规范的相应说明，那么应以国家有关部门最新颁布的相应标准</w:t>
      </w:r>
      <w:r>
        <w:rPr>
          <w:rFonts w:hint="eastAsia" w:ascii="宋体" w:hAnsi="宋体"/>
          <w:color w:val="000000" w:themeColor="text1"/>
          <w:sz w:val="24"/>
          <w14:textFill>
            <w14:solidFill>
              <w14:schemeClr w14:val="tx1"/>
            </w14:solidFill>
          </w14:textFill>
        </w:rPr>
        <w:t>和</w:t>
      </w:r>
      <w:r>
        <w:rPr>
          <w:rFonts w:ascii="宋体" w:hAnsi="宋体"/>
          <w:color w:val="000000" w:themeColor="text1"/>
          <w:sz w:val="24"/>
          <w14:textFill>
            <w14:solidFill>
              <w14:schemeClr w14:val="tx1"/>
            </w14:solidFill>
          </w14:textFill>
        </w:rPr>
        <w:t>规范为准。</w:t>
      </w:r>
    </w:p>
    <w:p w14:paraId="5C7563AE">
      <w:pPr>
        <w:spacing w:line="360" w:lineRule="auto"/>
        <w:ind w:firstLine="482" w:firstLineChars="200"/>
        <w:rPr>
          <w:rFonts w:ascii="宋体" w:hAnsi="宋体"/>
          <w:b/>
          <w:color w:val="000000" w:themeColor="text1"/>
          <w:sz w:val="24"/>
          <w14:textFill>
            <w14:solidFill>
              <w14:schemeClr w14:val="tx1"/>
            </w14:solidFill>
          </w14:textFill>
        </w:rPr>
      </w:pPr>
      <w:bookmarkStart w:id="119" w:name="_Toc9161"/>
      <w:bookmarkStart w:id="120" w:name="_Toc27945"/>
      <w:bookmarkStart w:id="121" w:name="_Toc4133"/>
      <w:bookmarkStart w:id="122" w:name="_Toc13673"/>
      <w:bookmarkStart w:id="123" w:name="_Toc12412"/>
      <w:r>
        <w:rPr>
          <w:rFonts w:ascii="宋体" w:hAnsi="宋体"/>
          <w:b/>
          <w:color w:val="000000" w:themeColor="text1"/>
          <w:sz w:val="24"/>
          <w14:textFill>
            <w14:solidFill>
              <w14:schemeClr w14:val="tx1"/>
            </w14:solidFill>
          </w14:textFill>
        </w:rPr>
        <w:t>2.3 知识产权</w:t>
      </w:r>
      <w:bookmarkEnd w:id="119"/>
      <w:bookmarkEnd w:id="120"/>
      <w:bookmarkEnd w:id="121"/>
      <w:bookmarkEnd w:id="122"/>
      <w:bookmarkEnd w:id="123"/>
    </w:p>
    <w:p w14:paraId="6544C2B4">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2.3.1 </w:t>
      </w:r>
      <w:r>
        <w:rPr>
          <w:rFonts w:hint="eastAsia" w:ascii="宋体" w:hAnsi="宋体"/>
          <w:color w:val="000000" w:themeColor="text1"/>
          <w:sz w:val="24"/>
          <w14:textFill>
            <w14:solidFill>
              <w14:schemeClr w14:val="tx1"/>
            </w14:solidFill>
          </w14:textFill>
        </w:rPr>
        <w:t>乙</w:t>
      </w:r>
      <w:r>
        <w:rPr>
          <w:rFonts w:ascii="宋体" w:hAnsi="宋体"/>
          <w:color w:val="000000" w:themeColor="text1"/>
          <w:sz w:val="24"/>
          <w14:textFill>
            <w14:solidFill>
              <w14:schemeClr w14:val="tx1"/>
            </w14:solidFill>
          </w14:textFill>
        </w:rPr>
        <w:t>方应保证</w:t>
      </w:r>
      <w:r>
        <w:rPr>
          <w:rFonts w:hint="eastAsia" w:ascii="宋体" w:hAnsi="宋体"/>
          <w:color w:val="000000" w:themeColor="text1"/>
          <w:sz w:val="24"/>
          <w14:textFill>
            <w14:solidFill>
              <w14:schemeClr w14:val="tx1"/>
            </w14:solidFill>
          </w14:textFill>
        </w:rPr>
        <w:t>其提供的服务</w:t>
      </w:r>
      <w:r>
        <w:rPr>
          <w:rFonts w:ascii="宋体" w:hAnsi="宋体"/>
          <w:color w:val="000000" w:themeColor="text1"/>
          <w:sz w:val="24"/>
          <w14:textFill>
            <w14:solidFill>
              <w14:schemeClr w14:val="tx1"/>
            </w14:solidFill>
          </w14:textFill>
        </w:rPr>
        <w:t>不受任何第三方提出的侵犯其著作权、商标权、专利权等知识产权方面的起诉</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如果任何第三方提出侵权</w:t>
      </w:r>
      <w:r>
        <w:rPr>
          <w:rFonts w:hint="eastAsia" w:ascii="宋体" w:hAnsi="宋体"/>
          <w:color w:val="000000" w:themeColor="text1"/>
          <w:sz w:val="24"/>
          <w14:textFill>
            <w14:solidFill>
              <w14:schemeClr w14:val="tx1"/>
            </w14:solidFill>
          </w14:textFill>
        </w:rPr>
        <w:t>指控</w:t>
      </w:r>
      <w:r>
        <w:rPr>
          <w:rFonts w:ascii="宋体" w:hAnsi="宋体"/>
          <w:color w:val="000000" w:themeColor="text1"/>
          <w:sz w:val="24"/>
          <w14:textFill>
            <w14:solidFill>
              <w14:schemeClr w14:val="tx1"/>
            </w14:solidFill>
          </w14:textFill>
        </w:rPr>
        <w:t>，那么乙方须与该第三方交涉并承担由此发生的一切责任、费用和赔偿</w:t>
      </w:r>
      <w:r>
        <w:rPr>
          <w:rFonts w:hint="eastAsia" w:ascii="宋体" w:hAnsi="宋体"/>
          <w:color w:val="000000" w:themeColor="text1"/>
          <w:sz w:val="24"/>
          <w14:textFill>
            <w14:solidFill>
              <w14:schemeClr w14:val="tx1"/>
            </w14:solidFill>
          </w14:textFill>
        </w:rPr>
        <w:t>，乙方还应及时澄清相关信息，使甲方声誉免受损害，甲方保留追责的权利。</w:t>
      </w:r>
    </w:p>
    <w:p w14:paraId="018ABB1B">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2.3.2 </w:t>
      </w:r>
      <w:r>
        <w:rPr>
          <w:rFonts w:hint="eastAsia" w:ascii="宋体" w:hAnsi="宋体"/>
          <w:color w:val="000000" w:themeColor="text1"/>
          <w:sz w:val="24"/>
          <w14:textFill>
            <w14:solidFill>
              <w14:schemeClr w14:val="tx1"/>
            </w14:solidFill>
          </w14:textFill>
        </w:rPr>
        <w:t>合同涉及技术成果的归属和收益的分成办法的，</w:t>
      </w:r>
      <w:r>
        <w:rPr>
          <w:rFonts w:ascii="宋体" w:hAnsi="宋体"/>
          <w:color w:val="000000" w:themeColor="text1"/>
          <w:sz w:val="24"/>
          <w14:textFill>
            <w14:solidFill>
              <w14:schemeClr w14:val="tx1"/>
            </w14:solidFill>
          </w14:textFill>
        </w:rPr>
        <w:t>详见</w:t>
      </w:r>
      <w:r>
        <w:rPr>
          <w:rFonts w:ascii="宋体" w:hAnsi="宋体"/>
          <w:b/>
          <w:color w:val="000000" w:themeColor="text1"/>
          <w:sz w:val="24"/>
          <w:u w:val="single"/>
          <w14:textFill>
            <w14:solidFill>
              <w14:schemeClr w14:val="tx1"/>
            </w14:solidFill>
          </w14:textFill>
        </w:rPr>
        <w:t>合同专用条款</w:t>
      </w:r>
      <w:r>
        <w:rPr>
          <w:rFonts w:ascii="宋体" w:hAnsi="宋体"/>
          <w:color w:val="000000" w:themeColor="text1"/>
          <w:sz w:val="24"/>
          <w14:textFill>
            <w14:solidFill>
              <w14:schemeClr w14:val="tx1"/>
            </w14:solidFill>
          </w14:textFill>
        </w:rPr>
        <w:t>。</w:t>
      </w:r>
    </w:p>
    <w:p w14:paraId="50B0D97D">
      <w:pPr>
        <w:spacing w:line="360" w:lineRule="auto"/>
        <w:ind w:firstLine="482" w:firstLineChars="200"/>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2.4 </w:t>
      </w:r>
      <w:r>
        <w:rPr>
          <w:rFonts w:hint="eastAsia" w:ascii="宋体" w:hAnsi="宋体"/>
          <w:b/>
          <w:color w:val="000000" w:themeColor="text1"/>
          <w:sz w:val="24"/>
          <w14:textFill>
            <w14:solidFill>
              <w14:schemeClr w14:val="tx1"/>
            </w14:solidFill>
          </w14:textFill>
        </w:rPr>
        <w:t>履约检查和问题反馈</w:t>
      </w:r>
    </w:p>
    <w:p w14:paraId="03AC7794">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2.4.1甲方</w:t>
      </w:r>
      <w:r>
        <w:rPr>
          <w:rFonts w:hint="eastAsia" w:ascii="宋体" w:hAnsi="宋体"/>
          <w:color w:val="000000" w:themeColor="text1"/>
          <w:sz w:val="24"/>
          <w14:textFill>
            <w14:solidFill>
              <w14:schemeClr w14:val="tx1"/>
            </w14:solidFill>
          </w14:textFill>
        </w:rPr>
        <w:t>有权</w:t>
      </w:r>
      <w:r>
        <w:rPr>
          <w:rFonts w:ascii="宋体" w:hAnsi="宋体"/>
          <w:color w:val="000000" w:themeColor="text1"/>
          <w:sz w:val="24"/>
          <w14:textFill>
            <w14:solidFill>
              <w14:schemeClr w14:val="tx1"/>
            </w14:solidFill>
          </w14:textFill>
        </w:rPr>
        <w:t>在其认为必要时</w:t>
      </w:r>
      <w:r>
        <w:rPr>
          <w:rFonts w:hint="eastAsia" w:ascii="宋体" w:hAnsi="宋体"/>
          <w:color w:val="000000" w:themeColor="text1"/>
          <w:sz w:val="24"/>
          <w14:textFill>
            <w14:solidFill>
              <w14:schemeClr w14:val="tx1"/>
            </w14:solidFill>
          </w14:textFill>
        </w:rPr>
        <w:t>，对乙方是否能够按照合同约定提供服务进行履约检查，以确保乙方所提供的服务能够依约满足甲方之项目需求，但不得因履约检查妨碍乙方的正常工作，乙方应予积极配合；</w:t>
      </w:r>
    </w:p>
    <w:p w14:paraId="19B4F4DF">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2.4.2 </w:t>
      </w:r>
      <w:r>
        <w:rPr>
          <w:rFonts w:hint="eastAsia" w:ascii="宋体" w:hAnsi="宋体"/>
          <w:color w:val="000000" w:themeColor="text1"/>
          <w:sz w:val="24"/>
          <w14:textFill>
            <w14:solidFill>
              <w14:schemeClr w14:val="tx1"/>
            </w14:solidFill>
          </w14:textFill>
        </w:rPr>
        <w:t>合同履行期间，甲方有权将履行过程中出现的问题反馈给乙方，双方当事人应以书面形式约定需要完善和改进的内容。</w:t>
      </w:r>
    </w:p>
    <w:p w14:paraId="33A47829">
      <w:pPr>
        <w:spacing w:line="360" w:lineRule="auto"/>
        <w:ind w:firstLine="482" w:firstLineChars="200"/>
        <w:rPr>
          <w:rFonts w:ascii="宋体" w:hAnsi="宋体"/>
          <w:b/>
          <w:color w:val="000000" w:themeColor="text1"/>
          <w:sz w:val="24"/>
          <w14:textFill>
            <w14:solidFill>
              <w14:schemeClr w14:val="tx1"/>
            </w14:solidFill>
          </w14:textFill>
        </w:rPr>
      </w:pPr>
      <w:bookmarkStart w:id="124" w:name="_Toc15447"/>
      <w:bookmarkStart w:id="125" w:name="_Toc26555"/>
      <w:bookmarkStart w:id="126" w:name="_Toc32670"/>
      <w:bookmarkStart w:id="127" w:name="_Toc31233"/>
      <w:bookmarkStart w:id="128" w:name="_Toc22011"/>
      <w:r>
        <w:rPr>
          <w:rFonts w:ascii="宋体" w:hAnsi="宋体"/>
          <w:b/>
          <w:color w:val="000000" w:themeColor="text1"/>
          <w:sz w:val="24"/>
          <w14:textFill>
            <w14:solidFill>
              <w14:schemeClr w14:val="tx1"/>
            </w14:solidFill>
          </w14:textFill>
        </w:rPr>
        <w:t>2.5 结算方式和付款条件</w:t>
      </w:r>
      <w:bookmarkEnd w:id="124"/>
      <w:bookmarkEnd w:id="125"/>
      <w:bookmarkEnd w:id="126"/>
      <w:bookmarkEnd w:id="127"/>
      <w:bookmarkEnd w:id="128"/>
    </w:p>
    <w:p w14:paraId="6709217A">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详见</w:t>
      </w:r>
      <w:r>
        <w:rPr>
          <w:rFonts w:ascii="宋体" w:hAnsi="宋体"/>
          <w:b/>
          <w:color w:val="000000" w:themeColor="text1"/>
          <w:sz w:val="24"/>
          <w:u w:val="single"/>
          <w14:textFill>
            <w14:solidFill>
              <w14:schemeClr w14:val="tx1"/>
            </w14:solidFill>
          </w14:textFill>
        </w:rPr>
        <w:t>合同专用条款</w:t>
      </w:r>
      <w:r>
        <w:rPr>
          <w:rFonts w:ascii="宋体" w:hAnsi="宋体"/>
          <w:color w:val="000000" w:themeColor="text1"/>
          <w:sz w:val="24"/>
          <w14:textFill>
            <w14:solidFill>
              <w14:schemeClr w14:val="tx1"/>
            </w14:solidFill>
          </w14:textFill>
        </w:rPr>
        <w:t>。</w:t>
      </w:r>
    </w:p>
    <w:p w14:paraId="23D4741D">
      <w:pPr>
        <w:spacing w:line="360" w:lineRule="auto"/>
        <w:ind w:firstLine="482" w:firstLineChars="200"/>
        <w:rPr>
          <w:rFonts w:ascii="宋体" w:hAnsi="宋体"/>
          <w:b/>
          <w:color w:val="000000" w:themeColor="text1"/>
          <w:sz w:val="24"/>
          <w14:textFill>
            <w14:solidFill>
              <w14:schemeClr w14:val="tx1"/>
            </w14:solidFill>
          </w14:textFill>
        </w:rPr>
      </w:pPr>
      <w:bookmarkStart w:id="129" w:name="_Toc30507"/>
      <w:bookmarkStart w:id="130" w:name="_Toc13467"/>
      <w:bookmarkStart w:id="131" w:name="_Toc13154"/>
      <w:bookmarkStart w:id="132" w:name="_Toc18990"/>
      <w:bookmarkStart w:id="133" w:name="_Toc16163"/>
      <w:r>
        <w:rPr>
          <w:rFonts w:ascii="宋体" w:hAnsi="宋体"/>
          <w:b/>
          <w:color w:val="000000" w:themeColor="text1"/>
          <w:sz w:val="24"/>
          <w14:textFill>
            <w14:solidFill>
              <w14:schemeClr w14:val="tx1"/>
            </w14:solidFill>
          </w14:textFill>
        </w:rPr>
        <w:t>2.6 技术资料和保密义务</w:t>
      </w:r>
      <w:bookmarkEnd w:id="129"/>
      <w:bookmarkEnd w:id="130"/>
      <w:bookmarkEnd w:id="131"/>
      <w:bookmarkEnd w:id="132"/>
      <w:bookmarkEnd w:id="133"/>
    </w:p>
    <w:p w14:paraId="294744BA">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2.6.1 乙方有权依据合同约定和项目需要，向甲方了解有关情况，调阅有关资料等，甲方应予积极配合；</w:t>
      </w:r>
    </w:p>
    <w:p w14:paraId="2CBF0192">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2.6.2 </w:t>
      </w:r>
      <w:r>
        <w:rPr>
          <w:rFonts w:hint="eastAsia" w:ascii="宋体" w:hAnsi="宋体"/>
          <w:color w:val="000000" w:themeColor="text1"/>
          <w:sz w:val="24"/>
          <w14:textFill>
            <w14:solidFill>
              <w14:schemeClr w14:val="tx1"/>
            </w14:solidFill>
          </w14:textFill>
        </w:rPr>
        <w:t>乙方有义务妥善保管和保护由甲方提供的前款信息和资料等；</w:t>
      </w:r>
    </w:p>
    <w:p w14:paraId="096D9902">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2.6.3 </w:t>
      </w:r>
      <w:r>
        <w:rPr>
          <w:rFonts w:hint="eastAsia" w:ascii="宋体" w:hAnsi="宋体"/>
          <w:color w:val="000000" w:themeColor="text1"/>
          <w:sz w:val="24"/>
          <w14:textFill>
            <w14:solidFill>
              <w14:schemeClr w14:val="tx1"/>
            </w14:solidFill>
          </w14:textFill>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color w:val="000000" w:themeColor="text1"/>
          <w:sz w:val="24"/>
          <w14:textFill>
            <w14:solidFill>
              <w14:schemeClr w14:val="tx1"/>
            </w14:solidFill>
          </w14:textFill>
        </w:rPr>
        <w:t>技术情报</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技术资料</w:t>
      </w:r>
      <w:r>
        <w:rPr>
          <w:rFonts w:hint="eastAsia" w:ascii="宋体" w:hAnsi="宋体"/>
          <w:color w:val="000000" w:themeColor="text1"/>
          <w:sz w:val="24"/>
          <w14:textFill>
            <w14:solidFill>
              <w14:schemeClr w14:val="tx1"/>
            </w14:solidFill>
          </w14:textFill>
        </w:rPr>
        <w:t>、商业秘密和商业信息等，并采取一切合理和必要措施和方式防止任何第三方接触到对方当事人的上述保密信息和资料。</w:t>
      </w:r>
    </w:p>
    <w:p w14:paraId="17269C2A">
      <w:pPr>
        <w:spacing w:line="360" w:lineRule="auto"/>
        <w:ind w:firstLine="482" w:firstLineChars="200"/>
        <w:rPr>
          <w:rFonts w:ascii="宋体" w:hAnsi="宋体"/>
          <w:b/>
          <w:color w:val="000000" w:themeColor="text1"/>
          <w:sz w:val="24"/>
          <w14:textFill>
            <w14:solidFill>
              <w14:schemeClr w14:val="tx1"/>
            </w14:solidFill>
          </w14:textFill>
        </w:rPr>
      </w:pPr>
      <w:bookmarkStart w:id="134" w:name="_Toc19069"/>
      <w:r>
        <w:rPr>
          <w:rFonts w:ascii="宋体" w:hAnsi="宋体"/>
          <w:b/>
          <w:color w:val="000000" w:themeColor="text1"/>
          <w:sz w:val="24"/>
          <w14:textFill>
            <w14:solidFill>
              <w14:schemeClr w14:val="tx1"/>
            </w14:solidFill>
          </w14:textFill>
        </w:rPr>
        <w:t xml:space="preserve">2.7 </w:t>
      </w:r>
      <w:r>
        <w:rPr>
          <w:rFonts w:hint="eastAsia" w:ascii="宋体" w:hAnsi="宋体"/>
          <w:b/>
          <w:color w:val="000000" w:themeColor="text1"/>
          <w:sz w:val="24"/>
          <w14:textFill>
            <w14:solidFill>
              <w14:schemeClr w14:val="tx1"/>
            </w14:solidFill>
          </w14:textFill>
        </w:rPr>
        <w:t>质量保证</w:t>
      </w:r>
      <w:bookmarkEnd w:id="134"/>
    </w:p>
    <w:p w14:paraId="5313428E">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2.7.1 </w:t>
      </w:r>
      <w:r>
        <w:rPr>
          <w:rFonts w:hint="eastAsia" w:ascii="宋体" w:hAnsi="宋体"/>
          <w:color w:val="000000" w:themeColor="text1"/>
          <w:sz w:val="24"/>
          <w14:textFill>
            <w14:solidFill>
              <w14:schemeClr w14:val="tx1"/>
            </w14:solidFill>
          </w14:textFill>
        </w:rPr>
        <w:t>乙方应建立和完善履行合同的内部质量保证体系，并提供相关内部规章制度给甲方，以便甲方进行监督检查；</w:t>
      </w:r>
    </w:p>
    <w:p w14:paraId="6FD01862">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2.7.2 </w:t>
      </w:r>
      <w:r>
        <w:rPr>
          <w:rFonts w:hint="eastAsia" w:ascii="宋体" w:hAnsi="宋体"/>
          <w:color w:val="000000" w:themeColor="text1"/>
          <w:sz w:val="24"/>
          <w14:textFill>
            <w14:solidFill>
              <w14:schemeClr w14:val="tx1"/>
            </w14:solidFill>
          </w14:textFill>
        </w:rPr>
        <w:t>乙方应保证履行合同的人员数量和素质、软件和硬件设备的配置、场地、环境和设施等满足全面履行合同的要求，并应接受甲方的监督检查。</w:t>
      </w:r>
    </w:p>
    <w:p w14:paraId="6E77C2FA">
      <w:pPr>
        <w:spacing w:line="360" w:lineRule="auto"/>
        <w:ind w:firstLine="482" w:firstLineChars="200"/>
        <w:rPr>
          <w:rFonts w:ascii="宋体" w:hAnsi="宋体"/>
          <w:b/>
          <w:color w:val="000000" w:themeColor="text1"/>
          <w:sz w:val="24"/>
          <w14:textFill>
            <w14:solidFill>
              <w14:schemeClr w14:val="tx1"/>
            </w14:solidFill>
          </w14:textFill>
        </w:rPr>
      </w:pPr>
      <w:bookmarkStart w:id="135" w:name="_Toc22267"/>
      <w:r>
        <w:rPr>
          <w:rFonts w:ascii="宋体" w:hAnsi="宋体"/>
          <w:b/>
          <w:color w:val="000000" w:themeColor="text1"/>
          <w:sz w:val="24"/>
          <w14:textFill>
            <w14:solidFill>
              <w14:schemeClr w14:val="tx1"/>
            </w14:solidFill>
          </w14:textFill>
        </w:rPr>
        <w:t xml:space="preserve">2.8 </w:t>
      </w:r>
      <w:r>
        <w:rPr>
          <w:rFonts w:hint="eastAsia" w:ascii="宋体" w:hAnsi="宋体"/>
          <w:b/>
          <w:color w:val="000000" w:themeColor="text1"/>
          <w:sz w:val="24"/>
          <w14:textFill>
            <w14:solidFill>
              <w14:schemeClr w14:val="tx1"/>
            </w14:solidFill>
          </w14:textFill>
        </w:rPr>
        <w:t>延迟履行</w:t>
      </w:r>
      <w:bookmarkEnd w:id="135"/>
    </w:p>
    <w:p w14:paraId="4098A3C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甲乙双方签订合同后，乙方应按照合同约定履行合同义务，除不可抗力外，乙方不得延迟履行。</w:t>
      </w:r>
      <w:r>
        <w:rPr>
          <w:rFonts w:ascii="宋体" w:hAnsi="宋体"/>
          <w:color w:val="000000" w:themeColor="text1"/>
          <w:sz w:val="24"/>
          <w14:textFill>
            <w14:solidFill>
              <w14:schemeClr w14:val="tx1"/>
            </w14:solidFill>
          </w14:textFill>
        </w:rPr>
        <w:t>在合同履行过程中，如果</w:t>
      </w:r>
      <w:r>
        <w:rPr>
          <w:rFonts w:hint="eastAsia" w:ascii="宋体" w:hAnsi="宋体"/>
          <w:color w:val="000000" w:themeColor="text1"/>
          <w:sz w:val="24"/>
          <w14:textFill>
            <w14:solidFill>
              <w14:schemeClr w14:val="tx1"/>
            </w14:solidFill>
          </w14:textFill>
        </w:rPr>
        <w:t>因不可抗力，</w:t>
      </w:r>
      <w:r>
        <w:rPr>
          <w:rFonts w:ascii="宋体" w:hAnsi="宋体"/>
          <w:color w:val="000000" w:themeColor="text1"/>
          <w:sz w:val="24"/>
          <w14:textFill>
            <w14:solidFill>
              <w14:schemeClr w14:val="tx1"/>
            </w14:solidFill>
          </w14:textFill>
        </w:rPr>
        <w:t>乙方遇到不能按时</w:t>
      </w:r>
      <w:r>
        <w:rPr>
          <w:rFonts w:hint="eastAsia" w:ascii="宋体" w:hAnsi="宋体"/>
          <w:color w:val="000000" w:themeColor="text1"/>
          <w:sz w:val="24"/>
          <w14:textFill>
            <w14:solidFill>
              <w14:schemeClr w14:val="tx1"/>
            </w14:solidFill>
          </w14:textFill>
        </w:rPr>
        <w:t>提供服务</w:t>
      </w:r>
      <w:r>
        <w:rPr>
          <w:rFonts w:ascii="宋体" w:hAnsi="宋体"/>
          <w:color w:val="000000" w:themeColor="text1"/>
          <w:sz w:val="24"/>
          <w14:textFill>
            <w14:solidFill>
              <w14:schemeClr w14:val="tx1"/>
            </w14:solidFill>
          </w14:textFill>
        </w:rPr>
        <w:t>的情况，应及时以书面形式将不能按时</w:t>
      </w:r>
      <w:r>
        <w:rPr>
          <w:rFonts w:hint="eastAsia" w:ascii="宋体" w:hAnsi="宋体"/>
          <w:color w:val="000000" w:themeColor="text1"/>
          <w:sz w:val="24"/>
          <w14:textFill>
            <w14:solidFill>
              <w14:schemeClr w14:val="tx1"/>
            </w14:solidFill>
          </w14:textFill>
        </w:rPr>
        <w:t>提供服务</w:t>
      </w:r>
      <w:r>
        <w:rPr>
          <w:rFonts w:ascii="宋体" w:hAnsi="宋体"/>
          <w:color w:val="000000" w:themeColor="text1"/>
          <w:sz w:val="24"/>
          <w14:textFill>
            <w14:solidFill>
              <w14:schemeClr w14:val="tx1"/>
            </w14:solidFill>
          </w14:textFill>
        </w:rPr>
        <w:t>的理由、预期延误时间通知甲方</w:t>
      </w:r>
      <w:r>
        <w:rPr>
          <w:rFonts w:hint="eastAsia" w:ascii="宋体" w:hAnsi="宋体"/>
          <w:color w:val="000000" w:themeColor="text1"/>
          <w:sz w:val="24"/>
          <w14:textFill>
            <w14:solidFill>
              <w14:schemeClr w14:val="tx1"/>
            </w14:solidFill>
          </w14:textFill>
        </w:rPr>
        <w:t>；甲</w:t>
      </w:r>
      <w:r>
        <w:rPr>
          <w:rFonts w:ascii="宋体" w:hAnsi="宋体"/>
          <w:color w:val="000000" w:themeColor="text1"/>
          <w:sz w:val="24"/>
          <w14:textFill>
            <w14:solidFill>
              <w14:schemeClr w14:val="tx1"/>
            </w14:solidFill>
          </w14:textFill>
        </w:rPr>
        <w:t>方收到乙方通知后，认为其理由正当的，可以书面形式酌情同意乙方可以延长</w:t>
      </w:r>
      <w:r>
        <w:rPr>
          <w:rFonts w:hint="eastAsia" w:ascii="宋体" w:hAnsi="宋体"/>
          <w:color w:val="000000" w:themeColor="text1"/>
          <w:sz w:val="24"/>
          <w14:textFill>
            <w14:solidFill>
              <w14:schemeClr w14:val="tx1"/>
            </w14:solidFill>
          </w14:textFill>
        </w:rPr>
        <w:t>履行</w:t>
      </w:r>
      <w:r>
        <w:rPr>
          <w:rFonts w:ascii="宋体" w:hAnsi="宋体"/>
          <w:color w:val="000000" w:themeColor="text1"/>
          <w:sz w:val="24"/>
          <w14:textFill>
            <w14:solidFill>
              <w14:schemeClr w14:val="tx1"/>
            </w14:solidFill>
          </w14:textFill>
        </w:rPr>
        <w:t>的具体时间。</w:t>
      </w:r>
    </w:p>
    <w:p w14:paraId="0513EAD1">
      <w:pPr>
        <w:spacing w:line="360" w:lineRule="auto"/>
        <w:ind w:firstLine="482" w:firstLineChars="200"/>
        <w:rPr>
          <w:rFonts w:ascii="宋体" w:hAnsi="宋体"/>
          <w:b/>
          <w:color w:val="000000" w:themeColor="text1"/>
          <w:sz w:val="24"/>
          <w14:textFill>
            <w14:solidFill>
              <w14:schemeClr w14:val="tx1"/>
            </w14:solidFill>
          </w14:textFill>
        </w:rPr>
      </w:pPr>
      <w:bookmarkStart w:id="136" w:name="_Toc10611"/>
      <w:r>
        <w:rPr>
          <w:rFonts w:ascii="宋体" w:hAnsi="宋体"/>
          <w:b/>
          <w:color w:val="000000" w:themeColor="text1"/>
          <w:sz w:val="24"/>
          <w14:textFill>
            <w14:solidFill>
              <w14:schemeClr w14:val="tx1"/>
            </w14:solidFill>
          </w14:textFill>
        </w:rPr>
        <w:t xml:space="preserve">2.9 </w:t>
      </w:r>
      <w:r>
        <w:rPr>
          <w:rFonts w:hint="eastAsia" w:ascii="宋体" w:hAnsi="宋体"/>
          <w:b/>
          <w:color w:val="000000" w:themeColor="text1"/>
          <w:sz w:val="24"/>
          <w14:textFill>
            <w14:solidFill>
              <w14:schemeClr w14:val="tx1"/>
            </w14:solidFill>
          </w14:textFill>
        </w:rPr>
        <w:t>合同变更</w:t>
      </w:r>
      <w:bookmarkEnd w:id="136"/>
    </w:p>
    <w:p w14:paraId="60D506C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449A3DC8">
      <w:pPr>
        <w:spacing w:line="360" w:lineRule="auto"/>
        <w:ind w:firstLine="482" w:firstLineChars="200"/>
        <w:rPr>
          <w:rFonts w:ascii="宋体" w:hAnsi="宋体"/>
          <w:b/>
          <w:color w:val="000000" w:themeColor="text1"/>
          <w:sz w:val="24"/>
          <w14:textFill>
            <w14:solidFill>
              <w14:schemeClr w14:val="tx1"/>
            </w14:solidFill>
          </w14:textFill>
        </w:rPr>
      </w:pPr>
      <w:bookmarkStart w:id="137" w:name="_Toc23368"/>
      <w:bookmarkStart w:id="138" w:name="_Toc10663"/>
      <w:bookmarkStart w:id="139" w:name="_Toc21830"/>
      <w:bookmarkStart w:id="140" w:name="_Toc42"/>
      <w:bookmarkStart w:id="141" w:name="_Toc26689"/>
      <w:r>
        <w:rPr>
          <w:rFonts w:ascii="宋体" w:hAnsi="宋体"/>
          <w:b/>
          <w:color w:val="000000" w:themeColor="text1"/>
          <w:sz w:val="24"/>
          <w14:textFill>
            <w14:solidFill>
              <w14:schemeClr w14:val="tx1"/>
            </w14:solidFill>
          </w14:textFill>
        </w:rPr>
        <w:t>2.10 合同转让和分包</w:t>
      </w:r>
      <w:bookmarkEnd w:id="137"/>
      <w:bookmarkEnd w:id="138"/>
      <w:bookmarkEnd w:id="139"/>
      <w:bookmarkEnd w:id="140"/>
      <w:bookmarkEnd w:id="141"/>
    </w:p>
    <w:p w14:paraId="7D30A55D">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合同的权利义务依法不</w:t>
      </w:r>
      <w:r>
        <w:rPr>
          <w:rFonts w:hint="eastAsia" w:ascii="宋体" w:hAnsi="宋体"/>
          <w:color w:val="000000" w:themeColor="text1"/>
          <w:sz w:val="24"/>
          <w14:textFill>
            <w14:solidFill>
              <w14:schemeClr w14:val="tx1"/>
            </w14:solidFill>
          </w14:textFill>
        </w:rPr>
        <w:t>得</w:t>
      </w:r>
      <w:r>
        <w:rPr>
          <w:rFonts w:ascii="宋体" w:hAnsi="宋体"/>
          <w:color w:val="000000" w:themeColor="text1"/>
          <w:sz w:val="24"/>
          <w14:textFill>
            <w14:solidFill>
              <w14:schemeClr w14:val="tx1"/>
            </w14:solidFill>
          </w14:textFill>
        </w:rPr>
        <w:t>转让</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但经甲方</w:t>
      </w:r>
      <w:r>
        <w:rPr>
          <w:rFonts w:hint="eastAsia" w:ascii="宋体" w:hAnsi="宋体"/>
          <w:color w:val="000000" w:themeColor="text1"/>
          <w:sz w:val="24"/>
          <w14:textFill>
            <w14:solidFill>
              <w14:schemeClr w14:val="tx1"/>
            </w14:solidFill>
          </w14:textFill>
        </w:rPr>
        <w:t>同意，乙方可以依法采取分包方式履行合同，即：依法可以</w:t>
      </w:r>
      <w:r>
        <w:rPr>
          <w:rFonts w:ascii="宋体" w:hAnsi="宋体"/>
          <w:color w:val="000000" w:themeColor="text1"/>
          <w:sz w:val="24"/>
          <w14:textFill>
            <w14:solidFill>
              <w14:schemeClr w14:val="tx1"/>
            </w14:solidFill>
          </w14:textFill>
        </w:rPr>
        <w:t>将合同项下的部分非主体、非关键性工作分包给他人完成</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接受分包的人应当具备相应的资格条件，并不得再次分包</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且乙方应就分包项目向甲方负责</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并</w:t>
      </w:r>
      <w:r>
        <w:rPr>
          <w:rFonts w:hint="eastAsia" w:ascii="宋体" w:hAnsi="宋体"/>
          <w:color w:val="000000" w:themeColor="text1"/>
          <w:sz w:val="24"/>
          <w14:textFill>
            <w14:solidFill>
              <w14:schemeClr w14:val="tx1"/>
            </w14:solidFill>
          </w14:textFill>
        </w:rPr>
        <w:t>与分包供应商就分包项目向甲方承担连带责任。</w:t>
      </w:r>
    </w:p>
    <w:p w14:paraId="5169737E">
      <w:pPr>
        <w:spacing w:line="360" w:lineRule="auto"/>
        <w:ind w:firstLine="482" w:firstLineChars="200"/>
        <w:rPr>
          <w:rFonts w:ascii="宋体" w:hAnsi="宋体"/>
          <w:b/>
          <w:color w:val="000000" w:themeColor="text1"/>
          <w:sz w:val="24"/>
          <w14:textFill>
            <w14:solidFill>
              <w14:schemeClr w14:val="tx1"/>
            </w14:solidFill>
          </w14:textFill>
        </w:rPr>
      </w:pPr>
      <w:bookmarkStart w:id="142" w:name="_Toc26633"/>
      <w:bookmarkStart w:id="143" w:name="_Toc14371"/>
      <w:bookmarkStart w:id="144" w:name="_Toc25571"/>
      <w:bookmarkStart w:id="145" w:name="_Toc4720"/>
      <w:bookmarkStart w:id="146" w:name="_Toc32494"/>
      <w:r>
        <w:rPr>
          <w:rFonts w:ascii="宋体" w:hAnsi="宋体"/>
          <w:b/>
          <w:color w:val="000000" w:themeColor="text1"/>
          <w:sz w:val="24"/>
          <w14:textFill>
            <w14:solidFill>
              <w14:schemeClr w14:val="tx1"/>
            </w14:solidFill>
          </w14:textFill>
        </w:rPr>
        <w:t>2.11 不可抗力</w:t>
      </w:r>
      <w:bookmarkEnd w:id="142"/>
      <w:bookmarkEnd w:id="143"/>
      <w:bookmarkEnd w:id="144"/>
      <w:bookmarkEnd w:id="145"/>
      <w:bookmarkEnd w:id="146"/>
    </w:p>
    <w:p w14:paraId="386A91A3">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2.11.1如果任何一方遭遇法律规定的不可抗力，致使合同履行受阻时，履行合同的期限应予延长，延长的期限应相当于不可抗力所影响的时间</w:t>
      </w:r>
      <w:r>
        <w:rPr>
          <w:rFonts w:hint="eastAsia" w:ascii="宋体" w:hAnsi="宋体"/>
          <w:color w:val="000000" w:themeColor="text1"/>
          <w:sz w:val="24"/>
          <w14:textFill>
            <w14:solidFill>
              <w14:schemeClr w14:val="tx1"/>
            </w14:solidFill>
          </w14:textFill>
        </w:rPr>
        <w:t>；</w:t>
      </w:r>
    </w:p>
    <w:p w14:paraId="4EAFB182">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2.11.2 </w:t>
      </w:r>
      <w:r>
        <w:rPr>
          <w:rFonts w:hint="eastAsia" w:ascii="宋体" w:hAnsi="宋体"/>
          <w:color w:val="000000" w:themeColor="text1"/>
          <w:sz w:val="24"/>
          <w14:textFill>
            <w14:solidFill>
              <w14:schemeClr w14:val="tx1"/>
            </w14:solidFill>
          </w14:textFill>
        </w:rPr>
        <w:t>因不可抗力致使不能实现合同目的的，当事人可以解除合同；</w:t>
      </w:r>
    </w:p>
    <w:p w14:paraId="382FBDB5">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2.11.3 </w:t>
      </w:r>
      <w:r>
        <w:rPr>
          <w:rFonts w:hint="eastAsia" w:ascii="宋体" w:hAnsi="宋体"/>
          <w:color w:val="000000" w:themeColor="text1"/>
          <w:sz w:val="24"/>
          <w14:textFill>
            <w14:solidFill>
              <w14:schemeClr w14:val="tx1"/>
            </w14:solidFill>
          </w14:textFill>
        </w:rPr>
        <w:t>因</w:t>
      </w:r>
      <w:r>
        <w:rPr>
          <w:rFonts w:ascii="宋体" w:hAnsi="宋体"/>
          <w:color w:val="000000" w:themeColor="text1"/>
          <w:sz w:val="24"/>
          <w14:textFill>
            <w14:solidFill>
              <w14:schemeClr w14:val="tx1"/>
            </w14:solidFill>
          </w14:textFill>
        </w:rPr>
        <w:t>不可抗力致使合同有变更必要的，双方当事人应在</w:t>
      </w:r>
      <w:r>
        <w:rPr>
          <w:rFonts w:ascii="宋体" w:hAnsi="宋体"/>
          <w:b/>
          <w:color w:val="000000" w:themeColor="text1"/>
          <w:sz w:val="24"/>
          <w:u w:val="single"/>
          <w14:textFill>
            <w14:solidFill>
              <w14:schemeClr w14:val="tx1"/>
            </w14:solidFill>
          </w14:textFill>
        </w:rPr>
        <w:t>合同专用条款</w:t>
      </w:r>
      <w:r>
        <w:rPr>
          <w:rFonts w:ascii="宋体" w:hAnsi="宋体"/>
          <w:color w:val="000000" w:themeColor="text1"/>
          <w:sz w:val="24"/>
          <w14:textFill>
            <w14:solidFill>
              <w14:schemeClr w14:val="tx1"/>
            </w14:solidFill>
          </w14:textFill>
        </w:rPr>
        <w:t>约定时间内以书面形式变更合同</w:t>
      </w:r>
      <w:r>
        <w:rPr>
          <w:rFonts w:hint="eastAsia" w:ascii="宋体" w:hAnsi="宋体"/>
          <w:color w:val="000000" w:themeColor="text1"/>
          <w:sz w:val="24"/>
          <w14:textFill>
            <w14:solidFill>
              <w14:schemeClr w14:val="tx1"/>
            </w14:solidFill>
          </w14:textFill>
        </w:rPr>
        <w:t>；</w:t>
      </w:r>
    </w:p>
    <w:p w14:paraId="2632DC09">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2.11.4受</w:t>
      </w:r>
      <w:r>
        <w:rPr>
          <w:rFonts w:hint="eastAsia" w:ascii="宋体" w:hAnsi="宋体"/>
          <w:color w:val="000000" w:themeColor="text1"/>
          <w:sz w:val="24"/>
          <w14:textFill>
            <w14:solidFill>
              <w14:schemeClr w14:val="tx1"/>
            </w14:solidFill>
          </w14:textFill>
        </w:rPr>
        <w:t>不可抗力</w:t>
      </w:r>
      <w:r>
        <w:rPr>
          <w:rFonts w:ascii="宋体" w:hAnsi="宋体"/>
          <w:color w:val="000000" w:themeColor="text1"/>
          <w:sz w:val="24"/>
          <w14:textFill>
            <w14:solidFill>
              <w14:schemeClr w14:val="tx1"/>
            </w14:solidFill>
          </w14:textFill>
        </w:rPr>
        <w:t>影响的一方在不可抗力发生后</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应在</w:t>
      </w:r>
      <w:r>
        <w:rPr>
          <w:rFonts w:ascii="宋体" w:hAnsi="宋体"/>
          <w:b/>
          <w:color w:val="000000" w:themeColor="text1"/>
          <w:sz w:val="24"/>
          <w:u w:val="single"/>
          <w14:textFill>
            <w14:solidFill>
              <w14:schemeClr w14:val="tx1"/>
            </w14:solidFill>
          </w14:textFill>
        </w:rPr>
        <w:t>合同专用条款</w:t>
      </w:r>
      <w:r>
        <w:rPr>
          <w:rFonts w:ascii="宋体" w:hAnsi="宋体"/>
          <w:color w:val="000000" w:themeColor="text1"/>
          <w:sz w:val="24"/>
          <w14:textFill>
            <w14:solidFill>
              <w14:schemeClr w14:val="tx1"/>
            </w14:solidFill>
          </w14:textFill>
        </w:rPr>
        <w:t>约定时间内以书面形式通知</w:t>
      </w:r>
      <w:r>
        <w:rPr>
          <w:rFonts w:hint="eastAsia" w:ascii="宋体" w:hAnsi="宋体"/>
          <w:color w:val="000000" w:themeColor="text1"/>
          <w:sz w:val="24"/>
          <w14:textFill>
            <w14:solidFill>
              <w14:schemeClr w14:val="tx1"/>
            </w14:solidFill>
          </w14:textFill>
        </w:rPr>
        <w:t>对</w:t>
      </w:r>
      <w:r>
        <w:rPr>
          <w:rFonts w:ascii="宋体" w:hAnsi="宋体"/>
          <w:color w:val="000000" w:themeColor="text1"/>
          <w:sz w:val="24"/>
          <w14:textFill>
            <w14:solidFill>
              <w14:schemeClr w14:val="tx1"/>
            </w14:solidFill>
          </w14:textFill>
        </w:rPr>
        <w:t>方当事人，并在</w:t>
      </w:r>
      <w:r>
        <w:rPr>
          <w:rFonts w:ascii="宋体" w:hAnsi="宋体"/>
          <w:b/>
          <w:color w:val="000000" w:themeColor="text1"/>
          <w:sz w:val="24"/>
          <w:u w:val="single"/>
          <w14:textFill>
            <w14:solidFill>
              <w14:schemeClr w14:val="tx1"/>
            </w14:solidFill>
          </w14:textFill>
        </w:rPr>
        <w:t>合同专用条款</w:t>
      </w:r>
      <w:r>
        <w:rPr>
          <w:rFonts w:ascii="宋体" w:hAnsi="宋体"/>
          <w:color w:val="000000" w:themeColor="text1"/>
          <w:sz w:val="24"/>
          <w14:textFill>
            <w14:solidFill>
              <w14:schemeClr w14:val="tx1"/>
            </w14:solidFill>
          </w14:textFill>
        </w:rPr>
        <w:t>约定时间内，将有关部门出具的证明文件送达</w:t>
      </w:r>
      <w:r>
        <w:rPr>
          <w:rFonts w:hint="eastAsia" w:ascii="宋体" w:hAnsi="宋体"/>
          <w:color w:val="000000" w:themeColor="text1"/>
          <w:sz w:val="24"/>
          <w14:textFill>
            <w14:solidFill>
              <w14:schemeClr w14:val="tx1"/>
            </w14:solidFill>
          </w14:textFill>
        </w:rPr>
        <w:t>对方当事人</w:t>
      </w:r>
      <w:r>
        <w:rPr>
          <w:rFonts w:ascii="宋体" w:hAnsi="宋体"/>
          <w:color w:val="000000" w:themeColor="text1"/>
          <w:sz w:val="24"/>
          <w14:textFill>
            <w14:solidFill>
              <w14:schemeClr w14:val="tx1"/>
            </w14:solidFill>
          </w14:textFill>
        </w:rPr>
        <w:t>。</w:t>
      </w:r>
    </w:p>
    <w:p w14:paraId="46DC092A">
      <w:pPr>
        <w:spacing w:line="360" w:lineRule="auto"/>
        <w:ind w:firstLine="482" w:firstLineChars="200"/>
        <w:rPr>
          <w:rFonts w:ascii="宋体" w:hAnsi="宋体"/>
          <w:b/>
          <w:color w:val="000000" w:themeColor="text1"/>
          <w:sz w:val="24"/>
          <w14:textFill>
            <w14:solidFill>
              <w14:schemeClr w14:val="tx1"/>
            </w14:solidFill>
          </w14:textFill>
        </w:rPr>
      </w:pPr>
      <w:bookmarkStart w:id="147" w:name="_Toc24465"/>
      <w:bookmarkStart w:id="148" w:name="_Toc3638"/>
      <w:bookmarkStart w:id="149" w:name="_Toc25783"/>
      <w:bookmarkStart w:id="150" w:name="_Toc23854"/>
      <w:bookmarkStart w:id="151" w:name="_Toc14115"/>
      <w:r>
        <w:rPr>
          <w:rFonts w:ascii="宋体" w:hAnsi="宋体"/>
          <w:b/>
          <w:color w:val="000000" w:themeColor="text1"/>
          <w:sz w:val="24"/>
          <w14:textFill>
            <w14:solidFill>
              <w14:schemeClr w14:val="tx1"/>
            </w14:solidFill>
          </w14:textFill>
        </w:rPr>
        <w:t>2.12 税费</w:t>
      </w:r>
      <w:bookmarkEnd w:id="147"/>
      <w:bookmarkEnd w:id="148"/>
      <w:bookmarkEnd w:id="149"/>
      <w:bookmarkEnd w:id="150"/>
      <w:bookmarkEnd w:id="151"/>
    </w:p>
    <w:p w14:paraId="425B7A59">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与合同有关的一切税费</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均按照中华人民共和国法律的相关规定缴纳。</w:t>
      </w:r>
    </w:p>
    <w:p w14:paraId="0D89899A">
      <w:pPr>
        <w:spacing w:line="360" w:lineRule="auto"/>
        <w:ind w:firstLine="482" w:firstLineChars="200"/>
        <w:rPr>
          <w:rFonts w:ascii="宋体" w:hAnsi="宋体"/>
          <w:b/>
          <w:color w:val="000000" w:themeColor="text1"/>
          <w:sz w:val="24"/>
          <w14:textFill>
            <w14:solidFill>
              <w14:schemeClr w14:val="tx1"/>
            </w14:solidFill>
          </w14:textFill>
        </w:rPr>
      </w:pPr>
      <w:bookmarkStart w:id="152" w:name="_Toc25525"/>
      <w:bookmarkStart w:id="153" w:name="_Toc26883"/>
      <w:bookmarkStart w:id="154" w:name="_Toc14814"/>
      <w:bookmarkStart w:id="155" w:name="_Toc7315"/>
      <w:bookmarkStart w:id="156" w:name="_Toc30105"/>
      <w:r>
        <w:rPr>
          <w:rFonts w:ascii="宋体" w:hAnsi="宋体"/>
          <w:b/>
          <w:color w:val="000000" w:themeColor="text1"/>
          <w:sz w:val="24"/>
          <w14:textFill>
            <w14:solidFill>
              <w14:schemeClr w14:val="tx1"/>
            </w14:solidFill>
          </w14:textFill>
        </w:rPr>
        <w:t>2.13 乙方破产</w:t>
      </w:r>
      <w:bookmarkEnd w:id="152"/>
      <w:bookmarkEnd w:id="153"/>
      <w:bookmarkEnd w:id="154"/>
      <w:bookmarkEnd w:id="155"/>
      <w:bookmarkEnd w:id="156"/>
    </w:p>
    <w:p w14:paraId="01E38242">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如果乙方破产导致合同无法履行时，甲方可以书面形式通知乙方终止合同且不给予乙方任何补偿和赔偿</w:t>
      </w:r>
      <w:r>
        <w:rPr>
          <w:rFonts w:hint="eastAsia" w:ascii="宋体" w:hAnsi="宋体"/>
          <w:color w:val="000000" w:themeColor="text1"/>
          <w:sz w:val="24"/>
          <w14:textFill>
            <w14:solidFill>
              <w14:schemeClr w14:val="tx1"/>
            </w14:solidFill>
          </w14:textFill>
        </w:rPr>
        <w:t>，但合同的</w:t>
      </w:r>
      <w:r>
        <w:rPr>
          <w:rFonts w:ascii="宋体" w:hAnsi="宋体"/>
          <w:color w:val="000000" w:themeColor="text1"/>
          <w:sz w:val="24"/>
          <w14:textFill>
            <w14:solidFill>
              <w14:schemeClr w14:val="tx1"/>
            </w14:solidFill>
          </w14:textFill>
        </w:rPr>
        <w:t>终止不损害或不影响甲方已经采取或将要采取的任何要求乙方支付违约金</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赔偿损失等的行动或补救措施的权利</w:t>
      </w:r>
      <w:r>
        <w:rPr>
          <w:rFonts w:hint="eastAsia" w:ascii="宋体" w:hAnsi="宋体"/>
          <w:color w:val="000000" w:themeColor="text1"/>
          <w:sz w:val="24"/>
          <w14:textFill>
            <w14:solidFill>
              <w14:schemeClr w14:val="tx1"/>
            </w14:solidFill>
          </w14:textFill>
        </w:rPr>
        <w:t>。</w:t>
      </w:r>
    </w:p>
    <w:p w14:paraId="17F8487E">
      <w:pPr>
        <w:spacing w:line="360" w:lineRule="auto"/>
        <w:ind w:firstLine="482" w:firstLineChars="200"/>
        <w:rPr>
          <w:rFonts w:ascii="宋体" w:hAnsi="宋体"/>
          <w:b/>
          <w:color w:val="000000" w:themeColor="text1"/>
          <w:sz w:val="24"/>
          <w14:textFill>
            <w14:solidFill>
              <w14:schemeClr w14:val="tx1"/>
            </w14:solidFill>
          </w14:textFill>
        </w:rPr>
      </w:pPr>
      <w:bookmarkStart w:id="157" w:name="_Toc1123"/>
      <w:bookmarkStart w:id="158" w:name="_Toc2016"/>
      <w:bookmarkStart w:id="159" w:name="_Toc23323"/>
      <w:r>
        <w:rPr>
          <w:rFonts w:ascii="宋体" w:hAnsi="宋体"/>
          <w:b/>
          <w:color w:val="000000" w:themeColor="text1"/>
          <w:sz w:val="24"/>
          <w14:textFill>
            <w14:solidFill>
              <w14:schemeClr w14:val="tx1"/>
            </w14:solidFill>
          </w14:textFill>
        </w:rPr>
        <w:t>2.14 合同中止、终止</w:t>
      </w:r>
      <w:bookmarkEnd w:id="157"/>
      <w:bookmarkEnd w:id="158"/>
      <w:bookmarkEnd w:id="159"/>
    </w:p>
    <w:p w14:paraId="10DFF518">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2.14.1 </w:t>
      </w:r>
      <w:r>
        <w:rPr>
          <w:rFonts w:hint="eastAsia" w:ascii="宋体" w:hAnsi="宋体"/>
          <w:color w:val="000000" w:themeColor="text1"/>
          <w:sz w:val="24"/>
          <w14:textFill>
            <w14:solidFill>
              <w14:schemeClr w14:val="tx1"/>
            </w14:solidFill>
          </w14:textFill>
        </w:rPr>
        <w:t>双方当事人不得擅自中止或者终止合同；</w:t>
      </w:r>
    </w:p>
    <w:p w14:paraId="390E46D7">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31C7B301">
      <w:pPr>
        <w:spacing w:line="360" w:lineRule="auto"/>
        <w:ind w:firstLine="482" w:firstLineChars="200"/>
        <w:rPr>
          <w:rFonts w:ascii="宋体" w:hAnsi="宋体"/>
          <w:b/>
          <w:color w:val="000000" w:themeColor="text1"/>
          <w:sz w:val="24"/>
          <w14:textFill>
            <w14:solidFill>
              <w14:schemeClr w14:val="tx1"/>
            </w14:solidFill>
          </w14:textFill>
        </w:rPr>
      </w:pPr>
      <w:bookmarkStart w:id="160" w:name="_Toc14525"/>
      <w:bookmarkStart w:id="161" w:name="_Toc1969"/>
      <w:bookmarkStart w:id="162" w:name="_Toc17363"/>
      <w:r>
        <w:rPr>
          <w:rFonts w:ascii="宋体" w:hAnsi="宋体"/>
          <w:b/>
          <w:color w:val="000000" w:themeColor="text1"/>
          <w:sz w:val="24"/>
          <w14:textFill>
            <w14:solidFill>
              <w14:schemeClr w14:val="tx1"/>
            </w14:solidFill>
          </w14:textFill>
        </w:rPr>
        <w:t>2.15 检验和验收</w:t>
      </w:r>
      <w:bookmarkEnd w:id="160"/>
      <w:bookmarkEnd w:id="161"/>
      <w:bookmarkEnd w:id="162"/>
    </w:p>
    <w:p w14:paraId="3366D442">
      <w:pPr>
        <w:tabs>
          <w:tab w:val="left" w:pos="360"/>
          <w:tab w:val="left" w:pos="540"/>
          <w:tab w:val="left" w:pos="1080"/>
        </w:tabs>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2.15.1 </w:t>
      </w:r>
      <w:r>
        <w:rPr>
          <w:rFonts w:hint="eastAsia" w:ascii="宋体" w:hAnsi="宋体"/>
          <w:color w:val="000000" w:themeColor="text1"/>
          <w:sz w:val="24"/>
          <w14:textFill>
            <w14:solidFill>
              <w14:schemeClr w14:val="tx1"/>
            </w14:solidFill>
          </w14:textFill>
        </w:rPr>
        <w:t>乙方按照</w:t>
      </w:r>
      <w:r>
        <w:rPr>
          <w:rFonts w:ascii="宋体" w:hAnsi="宋体"/>
          <w:b/>
          <w:color w:val="000000" w:themeColor="text1"/>
          <w:sz w:val="24"/>
          <w:u w:val="single"/>
          <w14:textFill>
            <w14:solidFill>
              <w14:schemeClr w14:val="tx1"/>
            </w14:solidFill>
          </w14:textFill>
        </w:rPr>
        <w:t>合同专用条款</w:t>
      </w:r>
      <w:r>
        <w:rPr>
          <w:rFonts w:ascii="宋体" w:hAnsi="宋体"/>
          <w:color w:val="000000" w:themeColor="text1"/>
          <w:sz w:val="24"/>
          <w14:textFill>
            <w14:solidFill>
              <w14:schemeClr w14:val="tx1"/>
            </w14:solidFill>
          </w14:textFill>
        </w:rPr>
        <w:t>的约定</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定期提交服务报告</w:t>
      </w:r>
      <w:r>
        <w:rPr>
          <w:rFonts w:hint="eastAsia" w:ascii="宋体" w:hAnsi="宋体"/>
          <w:color w:val="000000" w:themeColor="text1"/>
          <w:sz w:val="24"/>
          <w14:textFill>
            <w14:solidFill>
              <w14:schemeClr w14:val="tx1"/>
            </w14:solidFill>
          </w14:textFill>
        </w:rPr>
        <w:t>，甲方按照</w:t>
      </w:r>
      <w:r>
        <w:rPr>
          <w:rFonts w:ascii="宋体" w:hAnsi="宋体"/>
          <w:b/>
          <w:color w:val="000000" w:themeColor="text1"/>
          <w:sz w:val="24"/>
          <w:u w:val="single"/>
          <w14:textFill>
            <w14:solidFill>
              <w14:schemeClr w14:val="tx1"/>
            </w14:solidFill>
          </w14:textFill>
        </w:rPr>
        <w:t>合同专用条款</w:t>
      </w:r>
      <w:r>
        <w:rPr>
          <w:rFonts w:ascii="宋体" w:hAnsi="宋体"/>
          <w:color w:val="000000" w:themeColor="text1"/>
          <w:sz w:val="24"/>
          <w14:textFill>
            <w14:solidFill>
              <w14:schemeClr w14:val="tx1"/>
            </w14:solidFill>
          </w14:textFill>
        </w:rPr>
        <w:t>的约定进行定期验收</w:t>
      </w:r>
      <w:r>
        <w:rPr>
          <w:rFonts w:hint="eastAsia" w:ascii="宋体" w:hAnsi="宋体"/>
          <w:color w:val="000000" w:themeColor="text1"/>
          <w:sz w:val="24"/>
          <w14:textFill>
            <w14:solidFill>
              <w14:schemeClr w14:val="tx1"/>
            </w14:solidFill>
          </w14:textFill>
        </w:rPr>
        <w:t>；</w:t>
      </w:r>
    </w:p>
    <w:p w14:paraId="4008F718">
      <w:pPr>
        <w:tabs>
          <w:tab w:val="left" w:pos="360"/>
          <w:tab w:val="left" w:pos="540"/>
          <w:tab w:val="left" w:pos="1080"/>
        </w:tabs>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2.15.2 </w:t>
      </w:r>
      <w:r>
        <w:rPr>
          <w:rFonts w:hint="eastAsia" w:ascii="宋体" w:hAnsi="宋体"/>
          <w:color w:val="000000" w:themeColor="text1"/>
          <w:sz w:val="24"/>
          <w14:textFill>
            <w14:solidFill>
              <w14:schemeClr w14:val="tx1"/>
            </w14:solidFill>
          </w14:textFill>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56E0876">
      <w:pPr>
        <w:tabs>
          <w:tab w:val="left" w:pos="360"/>
          <w:tab w:val="left" w:pos="540"/>
          <w:tab w:val="left" w:pos="1080"/>
        </w:tabs>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2.15.3 </w:t>
      </w:r>
      <w:r>
        <w:rPr>
          <w:rFonts w:hint="eastAsia" w:ascii="宋体" w:hAnsi="宋体"/>
          <w:color w:val="000000" w:themeColor="text1"/>
          <w:sz w:val="24"/>
          <w14:textFill>
            <w14:solidFill>
              <w14:schemeClr w14:val="tx1"/>
            </w14:solidFill>
          </w14:textFill>
        </w:rPr>
        <w:t>检验和验收标准、程序等具体内容以及前述验收书的效力详见</w:t>
      </w:r>
      <w:r>
        <w:rPr>
          <w:rFonts w:ascii="宋体" w:hAnsi="宋体"/>
          <w:b/>
          <w:color w:val="000000" w:themeColor="text1"/>
          <w:sz w:val="24"/>
          <w:u w:val="single"/>
          <w14:textFill>
            <w14:solidFill>
              <w14:schemeClr w14:val="tx1"/>
            </w14:solidFill>
          </w14:textFill>
        </w:rPr>
        <w:t>合同专用条款</w:t>
      </w:r>
      <w:r>
        <w:rPr>
          <w:rFonts w:hint="eastAsia" w:ascii="宋体" w:hAnsi="宋体"/>
          <w:color w:val="000000" w:themeColor="text1"/>
          <w:sz w:val="24"/>
          <w14:textFill>
            <w14:solidFill>
              <w14:schemeClr w14:val="tx1"/>
            </w14:solidFill>
          </w14:textFill>
        </w:rPr>
        <w:t>。</w:t>
      </w:r>
    </w:p>
    <w:p w14:paraId="506ECFB2">
      <w:pPr>
        <w:spacing w:line="360" w:lineRule="auto"/>
        <w:ind w:firstLine="482" w:firstLineChars="200"/>
        <w:rPr>
          <w:rFonts w:ascii="宋体" w:hAnsi="宋体"/>
          <w:b/>
          <w:color w:val="000000" w:themeColor="text1"/>
          <w:sz w:val="24"/>
          <w14:textFill>
            <w14:solidFill>
              <w14:schemeClr w14:val="tx1"/>
            </w14:solidFill>
          </w14:textFill>
        </w:rPr>
      </w:pPr>
      <w:bookmarkStart w:id="163" w:name="_Toc12666"/>
      <w:bookmarkStart w:id="164" w:name="_Toc2308"/>
      <w:bookmarkStart w:id="165" w:name="_Toc9808"/>
      <w:bookmarkStart w:id="166" w:name="_Toc25198"/>
      <w:bookmarkStart w:id="167" w:name="_Toc31892"/>
      <w:r>
        <w:rPr>
          <w:rFonts w:ascii="宋体" w:hAnsi="宋体"/>
          <w:b/>
          <w:color w:val="000000" w:themeColor="text1"/>
          <w:sz w:val="24"/>
          <w14:textFill>
            <w14:solidFill>
              <w14:schemeClr w14:val="tx1"/>
            </w14:solidFill>
          </w14:textFill>
        </w:rPr>
        <w:t>2.16 通知和送达</w:t>
      </w:r>
      <w:bookmarkEnd w:id="163"/>
      <w:bookmarkEnd w:id="164"/>
      <w:bookmarkEnd w:id="165"/>
      <w:bookmarkEnd w:id="166"/>
      <w:bookmarkEnd w:id="167"/>
    </w:p>
    <w:p w14:paraId="545F83B9">
      <w:pPr>
        <w:spacing w:line="360" w:lineRule="auto"/>
        <w:ind w:firstLine="480" w:firstLineChars="200"/>
        <w:rPr>
          <w:rFonts w:ascii="宋体" w:hAnsi="宋体"/>
          <w:color w:val="000000" w:themeColor="text1"/>
          <w:sz w:val="24"/>
          <w14:textFill>
            <w14:solidFill>
              <w14:schemeClr w14:val="tx1"/>
            </w14:solidFill>
          </w14:textFill>
        </w:rPr>
      </w:pPr>
      <w:bookmarkStart w:id="168" w:name="_Toc27674"/>
      <w:bookmarkStart w:id="169" w:name="_Toc18401"/>
      <w:r>
        <w:rPr>
          <w:rFonts w:ascii="宋体" w:hAnsi="宋体"/>
          <w:color w:val="000000" w:themeColor="text1"/>
          <w:sz w:val="24"/>
          <w14:textFill>
            <w14:solidFill>
              <w14:schemeClr w14:val="tx1"/>
            </w14:solidFill>
          </w14:textFill>
        </w:rPr>
        <w:t>2.17.1</w:t>
      </w:r>
      <w:r>
        <w:rPr>
          <w:rFonts w:hint="eastAsia" w:ascii="宋体" w:hAnsi="宋体"/>
          <w:color w:val="000000" w:themeColor="text1"/>
          <w:sz w:val="24"/>
          <w14:textFill>
            <w14:solidFill>
              <w14:schemeClr w14:val="tx1"/>
            </w14:solidFill>
          </w14:textFill>
        </w:rPr>
        <w:t>任何一方因履行合同而以合同第一部分尾部所列明的传真或电子邮件</w:t>
      </w:r>
      <w:r>
        <w:rPr>
          <w:rFonts w:ascii="宋体" w:hAnsi="宋体"/>
          <w:color w:val="000000" w:themeColor="text1"/>
          <w:sz w:val="24"/>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发出的所有通知、文件、材料，均视为已向对方当事人送达；任何一方变更上述送达方式或者地址的，应于</w:t>
      </w:r>
      <w:r>
        <w:rPr>
          <w:rFonts w:ascii="宋体" w:hAnsi="宋体"/>
          <w:color w:val="000000" w:themeColor="text1"/>
          <w:sz w:val="24"/>
          <w:u w:val="single"/>
          <w14:textFill>
            <w14:solidFill>
              <w14:schemeClr w14:val="tx1"/>
            </w14:solidFill>
          </w14:textFill>
        </w:rPr>
        <w:t>3</w:t>
      </w:r>
      <w:r>
        <w:rPr>
          <w:rFonts w:hint="eastAsia" w:ascii="宋体" w:hAnsi="宋体"/>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p>
    <w:p w14:paraId="00BB9C3F">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w:t>
      </w:r>
      <w:r>
        <w:rPr>
          <w:rFonts w:hint="eastAsia" w:ascii="宋体" w:hAnsi="宋体"/>
          <w:color w:val="000000" w:themeColor="text1"/>
          <w:sz w:val="24"/>
          <w14:textFill>
            <w14:solidFill>
              <w14:schemeClr w14:val="tx1"/>
            </w14:solidFill>
          </w14:textFill>
        </w:rPr>
        <w:t>的，邮件挂号寄出或者交邮之日之次日视为送达。</w:t>
      </w:r>
      <w:bookmarkEnd w:id="168"/>
      <w:bookmarkEnd w:id="169"/>
    </w:p>
    <w:p w14:paraId="7649CF4D">
      <w:pPr>
        <w:spacing w:line="360" w:lineRule="auto"/>
        <w:ind w:firstLine="482" w:firstLineChars="200"/>
        <w:rPr>
          <w:rFonts w:ascii="宋体" w:hAnsi="宋体"/>
          <w:b/>
          <w:color w:val="000000" w:themeColor="text1"/>
          <w:sz w:val="24"/>
          <w14:textFill>
            <w14:solidFill>
              <w14:schemeClr w14:val="tx1"/>
            </w14:solidFill>
          </w14:textFill>
        </w:rPr>
      </w:pPr>
      <w:bookmarkStart w:id="170" w:name="_Toc12254"/>
      <w:bookmarkStart w:id="171" w:name="_Toc28906"/>
      <w:bookmarkStart w:id="172" w:name="_Toc20808"/>
      <w:bookmarkStart w:id="173" w:name="_Toc27644"/>
      <w:bookmarkStart w:id="174" w:name="_Toc5063"/>
      <w:r>
        <w:rPr>
          <w:rFonts w:ascii="宋体" w:hAnsi="宋体"/>
          <w:b/>
          <w:color w:val="000000" w:themeColor="text1"/>
          <w:sz w:val="24"/>
          <w14:textFill>
            <w14:solidFill>
              <w14:schemeClr w14:val="tx1"/>
            </w14:solidFill>
          </w14:textFill>
        </w:rPr>
        <w:t xml:space="preserve">2.17 </w:t>
      </w:r>
      <w:r>
        <w:rPr>
          <w:rFonts w:hint="eastAsia" w:ascii="宋体" w:hAnsi="宋体"/>
          <w:b/>
          <w:color w:val="000000" w:themeColor="text1"/>
          <w:sz w:val="24"/>
          <w14:textFill>
            <w14:solidFill>
              <w14:schemeClr w14:val="tx1"/>
            </w14:solidFill>
          </w14:textFill>
        </w:rPr>
        <w:t>合同使用的文字和</w:t>
      </w:r>
      <w:r>
        <w:rPr>
          <w:rFonts w:ascii="宋体" w:hAnsi="宋体"/>
          <w:b/>
          <w:color w:val="000000" w:themeColor="text1"/>
          <w:sz w:val="24"/>
          <w14:textFill>
            <w14:solidFill>
              <w14:schemeClr w14:val="tx1"/>
            </w14:solidFill>
          </w14:textFill>
        </w:rPr>
        <w:t>适用的法律</w:t>
      </w:r>
      <w:bookmarkEnd w:id="170"/>
      <w:bookmarkEnd w:id="171"/>
      <w:bookmarkEnd w:id="172"/>
      <w:bookmarkEnd w:id="173"/>
      <w:bookmarkEnd w:id="174"/>
    </w:p>
    <w:p w14:paraId="79BFE91D">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2.17.1 合同使用汉语书就</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变更和解释</w:t>
      </w:r>
      <w:r>
        <w:rPr>
          <w:rFonts w:hint="eastAsia" w:ascii="宋体" w:hAnsi="宋体"/>
          <w:color w:val="000000" w:themeColor="text1"/>
          <w:sz w:val="24"/>
          <w14:textFill>
            <w14:solidFill>
              <w14:schemeClr w14:val="tx1"/>
            </w14:solidFill>
          </w14:textFill>
        </w:rPr>
        <w:t>；</w:t>
      </w:r>
    </w:p>
    <w:p w14:paraId="2C948086">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2.17.2 </w:t>
      </w:r>
      <w:r>
        <w:rPr>
          <w:rFonts w:hint="eastAsia" w:ascii="宋体" w:hAnsi="宋体"/>
          <w:color w:val="000000" w:themeColor="text1"/>
          <w:sz w:val="24"/>
          <w14:textFill>
            <w14:solidFill>
              <w14:schemeClr w14:val="tx1"/>
            </w14:solidFill>
          </w14:textFill>
        </w:rPr>
        <w:t>合同适用</w:t>
      </w:r>
      <w:r>
        <w:rPr>
          <w:rFonts w:ascii="宋体" w:hAnsi="宋体"/>
          <w:color w:val="000000" w:themeColor="text1"/>
          <w:sz w:val="24"/>
          <w14:textFill>
            <w14:solidFill>
              <w14:schemeClr w14:val="tx1"/>
            </w14:solidFill>
          </w14:textFill>
        </w:rPr>
        <w:t>中华人民共和国法律。</w:t>
      </w:r>
    </w:p>
    <w:p w14:paraId="2D5F2A58">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2.18 计量单位</w:t>
      </w:r>
    </w:p>
    <w:p w14:paraId="63ADDD5E">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除技术规范中另有规定外,合同的计量单位均使用国家法定计量单位。</w:t>
      </w:r>
    </w:p>
    <w:p w14:paraId="5837FA7F">
      <w:pPr>
        <w:spacing w:line="360" w:lineRule="auto"/>
        <w:ind w:firstLine="482" w:firstLineChars="200"/>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2.</w:t>
      </w:r>
      <w:r>
        <w:rPr>
          <w:rFonts w:hint="eastAsia" w:ascii="宋体" w:hAnsi="宋体"/>
          <w:b/>
          <w:color w:val="000000" w:themeColor="text1"/>
          <w:sz w:val="24"/>
          <w14:textFill>
            <w14:solidFill>
              <w14:schemeClr w14:val="tx1"/>
            </w14:solidFill>
          </w14:textFill>
        </w:rPr>
        <w:t>19</w:t>
      </w:r>
      <w:r>
        <w:rPr>
          <w:rFonts w:ascii="宋体" w:hAnsi="宋体"/>
          <w:b/>
          <w:color w:val="000000" w:themeColor="text1"/>
          <w:sz w:val="24"/>
          <w14:textFill>
            <w14:solidFill>
              <w14:schemeClr w14:val="tx1"/>
            </w14:solidFill>
          </w14:textFill>
        </w:rPr>
        <w:t>合同份数</w:t>
      </w:r>
    </w:p>
    <w:p w14:paraId="19455EFA">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合同份数按</w:t>
      </w:r>
      <w:r>
        <w:rPr>
          <w:rFonts w:ascii="宋体" w:hAnsi="宋体"/>
          <w:b/>
          <w:color w:val="000000" w:themeColor="text1"/>
          <w:sz w:val="24"/>
          <w:u w:val="single"/>
          <w14:textFill>
            <w14:solidFill>
              <w14:schemeClr w14:val="tx1"/>
            </w14:solidFill>
          </w14:textFill>
        </w:rPr>
        <w:t>合同专用条款</w:t>
      </w:r>
      <w:r>
        <w:rPr>
          <w:rFonts w:ascii="宋体" w:hAnsi="宋体"/>
          <w:color w:val="000000" w:themeColor="text1"/>
          <w:sz w:val="24"/>
          <w14:textFill>
            <w14:solidFill>
              <w14:schemeClr w14:val="tx1"/>
            </w14:solidFill>
          </w14:textFill>
        </w:rPr>
        <w:t>规定</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每份均具有同等法律效力</w:t>
      </w:r>
      <w:r>
        <w:rPr>
          <w:rFonts w:hint="eastAsia" w:ascii="宋体" w:hAnsi="宋体"/>
          <w:color w:val="000000" w:themeColor="text1"/>
          <w:sz w:val="24"/>
          <w14:textFill>
            <w14:solidFill>
              <w14:schemeClr w14:val="tx1"/>
            </w14:solidFill>
          </w14:textFill>
        </w:rPr>
        <w:t>。</w:t>
      </w:r>
    </w:p>
    <w:p w14:paraId="2A68A9E1">
      <w:pPr>
        <w:spacing w:line="360" w:lineRule="auto"/>
        <w:jc w:val="center"/>
        <w:outlineLvl w:val="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kern w:val="0"/>
          <w14:textFill>
            <w14:solidFill>
              <w14:schemeClr w14:val="tx1"/>
            </w14:solidFill>
          </w14:textFill>
        </w:rPr>
        <w:br w:type="page"/>
      </w:r>
      <w:r>
        <w:rPr>
          <w:rFonts w:hint="eastAsia" w:ascii="宋体" w:hAnsi="宋体" w:cs="宋体"/>
          <w:b/>
          <w:color w:val="000000" w:themeColor="text1"/>
          <w:sz w:val="24"/>
          <w14:textFill>
            <w14:solidFill>
              <w14:schemeClr w14:val="tx1"/>
            </w14:solidFill>
          </w14:textFill>
        </w:rPr>
        <w:t>第三节  合同专用条款</w:t>
      </w:r>
    </w:p>
    <w:p w14:paraId="4F85B0D9">
      <w:pPr>
        <w:spacing w:line="360" w:lineRule="auto"/>
        <w:ind w:left="-420" w:leftChars="-200" w:right="-420" w:rightChars="-200"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508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16"/>
        <w:gridCol w:w="8371"/>
      </w:tblGrid>
      <w:tr w14:paraId="304F5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493" w:type="pct"/>
            <w:tcBorders>
              <w:left w:val="single" w:color="auto" w:sz="4" w:space="0"/>
            </w:tcBorders>
            <w:vAlign w:val="center"/>
          </w:tcPr>
          <w:p w14:paraId="0CDBD975">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条款号</w:t>
            </w:r>
          </w:p>
        </w:tc>
        <w:tc>
          <w:tcPr>
            <w:tcW w:w="4506" w:type="pct"/>
            <w:vAlign w:val="center"/>
          </w:tcPr>
          <w:p w14:paraId="2A8F78B4">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约定内容</w:t>
            </w:r>
          </w:p>
        </w:tc>
      </w:tr>
      <w:tr w14:paraId="56EAE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04DE3D1A">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1.3.2</w:t>
            </w:r>
          </w:p>
        </w:tc>
        <w:tc>
          <w:tcPr>
            <w:tcW w:w="4506" w:type="pct"/>
            <w:vAlign w:val="center"/>
          </w:tcPr>
          <w:p w14:paraId="414D997F">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签订合同时约定。</w:t>
            </w:r>
          </w:p>
        </w:tc>
      </w:tr>
      <w:tr w14:paraId="06401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3044CEED">
            <w:pPr>
              <w:spacing w:line="360" w:lineRule="auto"/>
              <w:rPr>
                <w:rFonts w:ascii="宋体" w:hAnsi="宋体" w:cs="宋体"/>
                <w:color w:val="auto"/>
                <w:sz w:val="24"/>
              </w:rPr>
            </w:pPr>
            <w:r>
              <w:rPr>
                <w:rFonts w:hint="eastAsia" w:ascii="宋体" w:hAnsi="宋体" w:cs="宋体"/>
                <w:color w:val="auto"/>
                <w:sz w:val="24"/>
              </w:rPr>
              <w:t>1.4.2</w:t>
            </w:r>
          </w:p>
        </w:tc>
        <w:tc>
          <w:tcPr>
            <w:tcW w:w="4506" w:type="pct"/>
            <w:vAlign w:val="center"/>
          </w:tcPr>
          <w:p w14:paraId="45D7333B">
            <w:pPr>
              <w:spacing w:line="360" w:lineRule="auto"/>
              <w:rPr>
                <w:rFonts w:hint="eastAsia" w:ascii="宋体" w:hAnsi="宋体" w:eastAsia="宋体" w:cs="宋体"/>
                <w:color w:val="auto"/>
                <w:sz w:val="24"/>
                <w:lang w:eastAsia="zh-CN"/>
              </w:rPr>
            </w:pPr>
            <w:r>
              <w:rPr>
                <w:rFonts w:hint="eastAsia" w:ascii="宋体" w:hAnsi="宋体" w:eastAsia="宋体" w:cs="宋体"/>
                <w:color w:val="auto"/>
                <w:sz w:val="24"/>
                <w:lang w:eastAsia="zh-CN"/>
              </w:rPr>
              <w:t>履约保证金支付方式</w:t>
            </w:r>
            <w:r>
              <w:rPr>
                <w:rFonts w:hint="eastAsia" w:ascii="宋体" w:hAnsi="宋体" w:cs="宋体"/>
                <w:color w:val="auto"/>
                <w:sz w:val="24"/>
                <w:lang w:eastAsia="zh-CN"/>
              </w:rPr>
              <w:t>：本项目不要求履约保证金。</w:t>
            </w:r>
          </w:p>
        </w:tc>
      </w:tr>
      <w:tr w14:paraId="5E915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7A4694B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1.5.1 </w:t>
            </w:r>
          </w:p>
        </w:tc>
        <w:tc>
          <w:tcPr>
            <w:tcW w:w="4506" w:type="pct"/>
            <w:vAlign w:val="center"/>
          </w:tcPr>
          <w:p w14:paraId="77DFE743">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kern w:val="0"/>
                <w:sz w:val="24"/>
                <w:highlight w:val="none"/>
              </w:rPr>
              <w:t>预付款比例、支付方式、时间</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u w:val="none"/>
              </w:rPr>
              <w:t>合同签订后 10个工作日内，采购人向成交供应商支付合同总价</w:t>
            </w:r>
            <w:r>
              <w:rPr>
                <w:rFonts w:hint="eastAsia" w:ascii="宋体" w:hAnsi="宋体" w:cs="宋体"/>
                <w:color w:val="auto"/>
                <w:kern w:val="0"/>
                <w:sz w:val="24"/>
                <w:highlight w:val="none"/>
                <w:u w:val="none"/>
                <w:lang w:eastAsia="zh-CN"/>
              </w:rPr>
              <w:t>的</w:t>
            </w:r>
            <w:r>
              <w:rPr>
                <w:rFonts w:hint="eastAsia" w:ascii="宋体" w:hAnsi="宋体" w:cs="宋体"/>
                <w:color w:val="auto"/>
                <w:kern w:val="0"/>
                <w:sz w:val="24"/>
                <w:highlight w:val="none"/>
                <w:u w:val="none"/>
                <w:lang w:val="en-US" w:eastAsia="zh-CN"/>
              </w:rPr>
              <w:t>15</w:t>
            </w:r>
            <w:r>
              <w:rPr>
                <w:rFonts w:hint="eastAsia" w:ascii="宋体" w:hAnsi="宋体" w:cs="宋体"/>
                <w:color w:val="auto"/>
                <w:kern w:val="0"/>
                <w:sz w:val="24"/>
                <w:highlight w:val="none"/>
                <w:u w:val="none"/>
              </w:rPr>
              <w:t>%作为预付款</w:t>
            </w:r>
            <w:r>
              <w:rPr>
                <w:rFonts w:hint="eastAsia" w:ascii="宋体" w:hAnsi="宋体" w:cs="宋体"/>
                <w:color w:val="auto"/>
                <w:kern w:val="0"/>
                <w:sz w:val="24"/>
                <w:highlight w:val="none"/>
                <w:u w:val="none"/>
                <w:lang w:eastAsia="zh-CN"/>
              </w:rPr>
              <w:t>。</w:t>
            </w:r>
          </w:p>
        </w:tc>
      </w:tr>
      <w:tr w14:paraId="6651B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493" w:type="pct"/>
            <w:tcBorders>
              <w:left w:val="single" w:color="auto" w:sz="4" w:space="0"/>
            </w:tcBorders>
            <w:vAlign w:val="center"/>
          </w:tcPr>
          <w:p w14:paraId="4744A159">
            <w:pPr>
              <w:spacing w:line="360" w:lineRule="auto"/>
              <w:rPr>
                <w:rFonts w:ascii="宋体" w:hAnsi="宋体" w:cs="宋体"/>
                <w:color w:val="auto"/>
                <w:sz w:val="24"/>
              </w:rPr>
            </w:pPr>
            <w:r>
              <w:rPr>
                <w:rFonts w:hint="eastAsia" w:ascii="宋体" w:hAnsi="宋体" w:cs="宋体"/>
                <w:color w:val="auto"/>
                <w:sz w:val="24"/>
              </w:rPr>
              <w:t>1.5.2</w:t>
            </w:r>
          </w:p>
        </w:tc>
        <w:tc>
          <w:tcPr>
            <w:tcW w:w="4506" w:type="pct"/>
            <w:vAlign w:val="center"/>
          </w:tcPr>
          <w:p w14:paraId="27CD13D5">
            <w:pPr>
              <w:spacing w:line="360" w:lineRule="auto"/>
              <w:rPr>
                <w:rFonts w:hint="eastAsia" w:ascii="宋体" w:hAnsi="宋体" w:eastAsia="宋体" w:cs="宋体"/>
                <w:color w:val="auto"/>
                <w:sz w:val="24"/>
                <w:lang w:val="en-US" w:eastAsia="zh-CN"/>
              </w:rPr>
            </w:pPr>
            <w:r>
              <w:rPr>
                <w:rFonts w:hint="eastAsia" w:ascii="宋体" w:hAnsi="宋体" w:cs="宋体"/>
                <w:color w:val="auto"/>
                <w:sz w:val="24"/>
              </w:rPr>
              <w:t>预付款的扣回方式</w:t>
            </w:r>
            <w:r>
              <w:rPr>
                <w:rFonts w:hint="eastAsia" w:ascii="宋体" w:hAnsi="宋体" w:cs="宋体"/>
                <w:color w:val="auto"/>
                <w:sz w:val="24"/>
                <w:lang w:eastAsia="zh-CN"/>
              </w:rPr>
              <w:t>：无</w:t>
            </w:r>
          </w:p>
        </w:tc>
      </w:tr>
      <w:tr w14:paraId="7C2E3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3E51CD52">
            <w:pPr>
              <w:spacing w:line="360" w:lineRule="auto"/>
              <w:rPr>
                <w:rFonts w:ascii="宋体" w:hAnsi="宋体" w:cs="宋体"/>
                <w:color w:val="auto"/>
                <w:sz w:val="24"/>
              </w:rPr>
            </w:pPr>
            <w:r>
              <w:rPr>
                <w:rFonts w:hint="eastAsia" w:ascii="宋体" w:hAnsi="宋体" w:cs="宋体"/>
                <w:color w:val="auto"/>
                <w:sz w:val="24"/>
              </w:rPr>
              <w:t xml:space="preserve">1.5.3 </w:t>
            </w:r>
          </w:p>
        </w:tc>
        <w:tc>
          <w:tcPr>
            <w:tcW w:w="4506" w:type="pct"/>
            <w:vAlign w:val="center"/>
          </w:tcPr>
          <w:p w14:paraId="7E49270B">
            <w:pPr>
              <w:spacing w:line="360" w:lineRule="auto"/>
              <w:rPr>
                <w:rFonts w:hint="default" w:ascii="宋体" w:hAnsi="宋体" w:eastAsia="宋体" w:cs="宋体"/>
                <w:color w:val="auto"/>
                <w:sz w:val="24"/>
                <w:lang w:val="en-US" w:eastAsia="zh-CN"/>
              </w:rPr>
            </w:pPr>
            <w:r>
              <w:rPr>
                <w:rFonts w:hint="eastAsia" w:ascii="宋体" w:hAnsi="宋体" w:cs="宋体"/>
                <w:color w:val="auto"/>
                <w:sz w:val="24"/>
              </w:rPr>
              <w:t>预付款的担保措施</w:t>
            </w:r>
            <w:r>
              <w:rPr>
                <w:rFonts w:hint="eastAsia" w:ascii="宋体" w:hAnsi="宋体" w:cs="宋体"/>
                <w:color w:val="auto"/>
                <w:sz w:val="24"/>
                <w:lang w:eastAsia="zh-CN"/>
              </w:rPr>
              <w:t>：</w:t>
            </w:r>
            <w:r>
              <w:rPr>
                <w:rFonts w:hint="eastAsia" w:ascii="宋体" w:hAnsi="宋体" w:cs="宋体"/>
                <w:color w:val="auto"/>
                <w:sz w:val="24"/>
                <w:lang w:val="en-US" w:eastAsia="zh-CN"/>
              </w:rPr>
              <w:t>无</w:t>
            </w:r>
          </w:p>
        </w:tc>
      </w:tr>
      <w:tr w14:paraId="04107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2403D781">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4506" w:type="pct"/>
            <w:vAlign w:val="center"/>
          </w:tcPr>
          <w:p w14:paraId="17D09A6A">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sz w:val="24"/>
                <w:highlight w:val="none"/>
              </w:rPr>
              <w:t>资金支付的方式、时间和条件：(1)合同签订后 10个工作日内，采购人向成交供应商支付合同总价</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%作为预付款；(2)</w:t>
            </w:r>
            <w:r>
              <w:rPr>
                <w:rFonts w:hint="eastAsia" w:ascii="宋体" w:hAnsi="宋体" w:eastAsia="宋体" w:cs="宋体"/>
                <w:color w:val="auto"/>
                <w:kern w:val="0"/>
                <w:sz w:val="24"/>
                <w:szCs w:val="24"/>
                <w:highlight w:val="none"/>
                <w:lang w:val="en-US" w:eastAsia="zh-CN" w:bidi="ar-SA"/>
              </w:rPr>
              <w:t>完成项目后，采购人向成交供应商支付至合同总价的80%；</w:t>
            </w:r>
          </w:p>
          <w:p w14:paraId="2FB82A17">
            <w:pPr>
              <w:spacing w:line="360" w:lineRule="auto"/>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kern w:val="0"/>
                <w:sz w:val="24"/>
                <w:szCs w:val="24"/>
                <w:highlight w:val="none"/>
                <w:lang w:val="en-US" w:eastAsia="zh-CN" w:bidi="ar-SA"/>
              </w:rPr>
              <w:t>项目经采购人验收合格后且质保期3个月结束后,采购人向成交供应商支付合同总价余下的20%</w:t>
            </w:r>
            <w:r>
              <w:rPr>
                <w:rFonts w:hint="eastAsia" w:ascii="宋体" w:hAnsi="宋体" w:cs="宋体"/>
                <w:color w:val="auto"/>
                <w:kern w:val="0"/>
                <w:sz w:val="24"/>
                <w:szCs w:val="24"/>
                <w:highlight w:val="none"/>
                <w:lang w:val="en-US" w:eastAsia="zh-CN" w:bidi="ar-SA"/>
              </w:rPr>
              <w:t>；</w:t>
            </w:r>
          </w:p>
          <w:p w14:paraId="60B47042">
            <w:pP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)成交供应商按规定向采购人开具正式发票。</w:t>
            </w:r>
          </w:p>
        </w:tc>
      </w:tr>
      <w:tr w14:paraId="68437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2C1B2F62">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4506" w:type="pct"/>
            <w:vAlign w:val="center"/>
          </w:tcPr>
          <w:p w14:paraId="5B550AAF">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服务交付（实施）的时间（期限）：</w:t>
            </w:r>
            <w:r>
              <w:rPr>
                <w:rFonts w:hint="eastAsia" w:asciiTheme="minorEastAsia" w:hAnsiTheme="minorEastAsia" w:eastAsiaTheme="minorEastAsia"/>
                <w:color w:val="auto"/>
                <w:sz w:val="24"/>
                <w:highlight w:val="none"/>
                <w:lang w:eastAsia="zh-CN"/>
              </w:rPr>
              <w:t>自</w:t>
            </w:r>
            <w:r>
              <w:rPr>
                <w:rFonts w:hint="eastAsia" w:asciiTheme="minorEastAsia" w:hAnsiTheme="minorEastAsia" w:eastAsiaTheme="minorEastAsia"/>
                <w:color w:val="auto"/>
                <w:sz w:val="24"/>
                <w:highlight w:val="none"/>
              </w:rPr>
              <w:t>合同签订之日起</w:t>
            </w:r>
            <w:r>
              <w:rPr>
                <w:rFonts w:hint="eastAsia" w:asciiTheme="minorEastAsia" w:hAnsiTheme="minorEastAsia" w:eastAsiaTheme="minorEastAsia"/>
                <w:color w:val="auto"/>
                <w:sz w:val="24"/>
                <w:highlight w:val="none"/>
                <w:lang w:val="en-US" w:eastAsia="zh-CN"/>
              </w:rPr>
              <w:t>150</w:t>
            </w:r>
            <w:r>
              <w:rPr>
                <w:rFonts w:hint="eastAsia" w:asciiTheme="minorEastAsia" w:hAnsiTheme="minorEastAsia" w:eastAsiaTheme="minorEastAsia"/>
                <w:color w:val="auto"/>
                <w:sz w:val="24"/>
                <w:highlight w:val="none"/>
                <w:lang w:eastAsia="zh-CN"/>
              </w:rPr>
              <w:t>个日历</w:t>
            </w:r>
            <w:r>
              <w:rPr>
                <w:rFonts w:hint="eastAsia" w:asciiTheme="minorEastAsia" w:hAnsiTheme="minorEastAsia" w:eastAsiaTheme="minorEastAsia"/>
                <w:color w:val="auto"/>
                <w:sz w:val="24"/>
                <w:highlight w:val="none"/>
              </w:rPr>
              <w:t>天</w:t>
            </w:r>
            <w:r>
              <w:rPr>
                <w:rFonts w:hint="eastAsia" w:asciiTheme="minorEastAsia" w:hAnsiTheme="minorEastAsia" w:eastAsiaTheme="minorEastAsia"/>
                <w:color w:val="auto"/>
                <w:sz w:val="24"/>
                <w:highlight w:val="none"/>
                <w:lang w:val="en-US" w:eastAsia="zh-CN"/>
              </w:rPr>
              <w:t>(其中，施工期限为自合同签订之日起60个日历天，质保期期限为自验收合格之日起90日历天)</w:t>
            </w:r>
            <w:r>
              <w:rPr>
                <w:rFonts w:hint="eastAsia" w:ascii="宋体" w:hAnsi="宋体" w:cs="宋体"/>
                <w:color w:val="auto"/>
                <w:sz w:val="24"/>
                <w:highlight w:val="none"/>
                <w:lang w:eastAsia="zh-CN"/>
              </w:rPr>
              <w:t>。</w:t>
            </w:r>
          </w:p>
        </w:tc>
      </w:tr>
      <w:tr w14:paraId="3CAF7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1" w:hRule="atLeast"/>
        </w:trPr>
        <w:tc>
          <w:tcPr>
            <w:tcW w:w="493" w:type="pct"/>
            <w:tcBorders>
              <w:left w:val="single" w:color="auto" w:sz="4" w:space="0"/>
            </w:tcBorders>
            <w:vAlign w:val="center"/>
          </w:tcPr>
          <w:p w14:paraId="7F941C88">
            <w:pPr>
              <w:spacing w:line="360" w:lineRule="auto"/>
              <w:rPr>
                <w:rFonts w:ascii="宋体" w:hAnsi="宋体" w:cs="宋体"/>
                <w:color w:val="auto"/>
                <w:sz w:val="24"/>
              </w:rPr>
            </w:pPr>
            <w:r>
              <w:rPr>
                <w:rFonts w:hint="eastAsia" w:ascii="宋体" w:hAnsi="宋体" w:cs="宋体"/>
                <w:color w:val="auto"/>
                <w:sz w:val="24"/>
              </w:rPr>
              <w:t>1.7.2</w:t>
            </w:r>
          </w:p>
        </w:tc>
        <w:tc>
          <w:tcPr>
            <w:tcW w:w="4506" w:type="pct"/>
            <w:vAlign w:val="center"/>
          </w:tcPr>
          <w:p w14:paraId="1579665F">
            <w:pPr>
              <w:spacing w:line="360" w:lineRule="auto"/>
              <w:rPr>
                <w:rFonts w:hint="eastAsia" w:ascii="宋体" w:hAnsi="宋体" w:eastAsia="宋体" w:cs="宋体"/>
                <w:color w:val="auto"/>
                <w:sz w:val="24"/>
                <w:lang w:eastAsia="zh-CN"/>
              </w:rPr>
            </w:pPr>
            <w:r>
              <w:rPr>
                <w:rFonts w:hint="eastAsia" w:ascii="宋体" w:hAnsi="宋体" w:cs="宋体"/>
                <w:color w:val="auto"/>
                <w:sz w:val="24"/>
              </w:rPr>
              <w:t>服务交付（实施）的地点（地域范围）：</w:t>
            </w:r>
            <w:r>
              <w:rPr>
                <w:rFonts w:hint="eastAsia" w:ascii="宋体" w:hAnsi="宋体" w:cs="宋体"/>
                <w:color w:val="auto"/>
                <w:sz w:val="24"/>
                <w:lang w:eastAsia="zh-CN"/>
              </w:rPr>
              <w:t>合浦县内。</w:t>
            </w:r>
          </w:p>
        </w:tc>
      </w:tr>
      <w:tr w14:paraId="49F4F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6381A152">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4506" w:type="pct"/>
            <w:vAlign w:val="center"/>
          </w:tcPr>
          <w:p w14:paraId="5CAFC4EA">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服务交付（实施）的方式：</w:t>
            </w:r>
            <w:r>
              <w:rPr>
                <w:rFonts w:hint="eastAsia" w:ascii="宋体" w:hAnsi="宋体" w:eastAsia="宋体" w:cs="宋体"/>
                <w:color w:val="auto"/>
                <w:kern w:val="0"/>
                <w:sz w:val="24"/>
                <w:szCs w:val="24"/>
                <w:highlight w:val="none"/>
                <w:lang w:val="en-US" w:eastAsia="zh-CN"/>
              </w:rPr>
              <w:t>互花米草的株杆须剪除</w:t>
            </w:r>
            <w:r>
              <w:rPr>
                <w:rFonts w:hint="eastAsia" w:ascii="宋体" w:hAnsi="宋体" w:cs="宋体"/>
                <w:color w:val="auto"/>
                <w:kern w:val="0"/>
                <w:sz w:val="24"/>
                <w:szCs w:val="24"/>
                <w:highlight w:val="none"/>
                <w:lang w:val="en-US" w:eastAsia="zh-CN"/>
              </w:rPr>
              <w:t>，并保证</w:t>
            </w:r>
            <w:r>
              <w:rPr>
                <w:rFonts w:hint="eastAsia" w:ascii="宋体" w:hAnsi="宋体" w:eastAsia="宋体" w:cs="宋体"/>
                <w:color w:val="auto"/>
                <w:kern w:val="0"/>
                <w:sz w:val="24"/>
                <w:szCs w:val="24"/>
                <w:highlight w:val="none"/>
                <w:lang w:val="en-US" w:eastAsia="zh-CN"/>
              </w:rPr>
              <w:t>株杆</w:t>
            </w:r>
            <w:r>
              <w:rPr>
                <w:rFonts w:hint="eastAsia" w:ascii="宋体" w:hAnsi="宋体" w:cs="宋体"/>
                <w:color w:val="auto"/>
                <w:kern w:val="0"/>
                <w:sz w:val="24"/>
                <w:szCs w:val="24"/>
                <w:highlight w:val="none"/>
                <w:lang w:val="en-US" w:eastAsia="zh-CN"/>
              </w:rPr>
              <w:t>离地面高度低于10cm以下，</w:t>
            </w:r>
            <w:r>
              <w:rPr>
                <w:rFonts w:hint="eastAsia" w:ascii="宋体" w:hAnsi="宋体" w:eastAsia="宋体" w:cs="宋体"/>
                <w:color w:val="auto"/>
                <w:kern w:val="0"/>
                <w:sz w:val="24"/>
                <w:szCs w:val="24"/>
                <w:highlight w:val="none"/>
                <w:lang w:val="en-US" w:eastAsia="zh-CN"/>
              </w:rPr>
              <w:t>做到全覆盖不遗漏，以防止互花米草返生入侵</w:t>
            </w:r>
            <w:r>
              <w:rPr>
                <w:rFonts w:hint="eastAsia" w:ascii="宋体" w:hAnsi="宋体" w:cs="宋体"/>
                <w:color w:val="auto"/>
                <w:sz w:val="24"/>
                <w:highlight w:val="none"/>
                <w:lang w:eastAsia="zh-CN"/>
              </w:rPr>
              <w:t>。</w:t>
            </w:r>
          </w:p>
        </w:tc>
      </w:tr>
      <w:tr w14:paraId="3228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1" w:hRule="atLeast"/>
        </w:trPr>
        <w:tc>
          <w:tcPr>
            <w:tcW w:w="493" w:type="pct"/>
            <w:tcBorders>
              <w:left w:val="single" w:color="auto" w:sz="4" w:space="0"/>
            </w:tcBorders>
            <w:vAlign w:val="center"/>
          </w:tcPr>
          <w:p w14:paraId="415DC327">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1.7.4.1</w:t>
            </w:r>
          </w:p>
        </w:tc>
        <w:tc>
          <w:tcPr>
            <w:tcW w:w="4506" w:type="pct"/>
            <w:vAlign w:val="center"/>
          </w:tcPr>
          <w:p w14:paraId="15E47986">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交付期限：/</w:t>
            </w:r>
            <w:r>
              <w:rPr>
                <w:rFonts w:hint="eastAsia" w:ascii="宋体" w:hAnsi="宋体" w:cs="宋体"/>
                <w:color w:val="000000" w:themeColor="text1"/>
                <w:sz w:val="24"/>
                <w:lang w:eastAsia="zh-CN"/>
                <w14:textFill>
                  <w14:solidFill>
                    <w14:schemeClr w14:val="tx1"/>
                  </w14:solidFill>
                </w14:textFill>
              </w:rPr>
              <w:t>。</w:t>
            </w:r>
          </w:p>
        </w:tc>
      </w:tr>
      <w:tr w14:paraId="2CD77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0A85EF53">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1.7.4.2</w:t>
            </w:r>
          </w:p>
        </w:tc>
        <w:tc>
          <w:tcPr>
            <w:tcW w:w="4506" w:type="pct"/>
            <w:vAlign w:val="center"/>
          </w:tcPr>
          <w:p w14:paraId="53C14E64">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交付地点：/</w:t>
            </w:r>
            <w:r>
              <w:rPr>
                <w:rFonts w:hint="eastAsia" w:ascii="宋体" w:hAnsi="宋体" w:cs="宋体"/>
                <w:color w:val="000000" w:themeColor="text1"/>
                <w:sz w:val="24"/>
                <w:lang w:eastAsia="zh-CN"/>
                <w14:textFill>
                  <w14:solidFill>
                    <w14:schemeClr w14:val="tx1"/>
                  </w14:solidFill>
                </w14:textFill>
              </w:rPr>
              <w:t>。</w:t>
            </w:r>
          </w:p>
        </w:tc>
      </w:tr>
      <w:tr w14:paraId="0134E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6723DAB1">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1.7.4.3</w:t>
            </w:r>
          </w:p>
        </w:tc>
        <w:tc>
          <w:tcPr>
            <w:tcW w:w="4506" w:type="pct"/>
            <w:vAlign w:val="center"/>
          </w:tcPr>
          <w:p w14:paraId="50024004">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交付方式：/</w:t>
            </w:r>
            <w:r>
              <w:rPr>
                <w:rFonts w:hint="eastAsia" w:ascii="宋体" w:hAnsi="宋体" w:cs="宋体"/>
                <w:color w:val="000000" w:themeColor="text1"/>
                <w:sz w:val="24"/>
                <w:lang w:eastAsia="zh-CN"/>
                <w14:textFill>
                  <w14:solidFill>
                    <w14:schemeClr w14:val="tx1"/>
                  </w14:solidFill>
                </w14:textFill>
              </w:rPr>
              <w:t>。</w:t>
            </w:r>
          </w:p>
        </w:tc>
      </w:tr>
      <w:tr w14:paraId="24ACB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7DE2F085">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1.8.7</w:t>
            </w:r>
          </w:p>
        </w:tc>
        <w:tc>
          <w:tcPr>
            <w:tcW w:w="4506" w:type="pct"/>
            <w:vAlign w:val="center"/>
          </w:tcPr>
          <w:p w14:paraId="1A86D038">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违约责任</w:t>
            </w:r>
            <w:r>
              <w:rPr>
                <w:rFonts w:hint="eastAsia" w:ascii="宋体" w:hAnsi="宋体" w:cs="宋体"/>
                <w:color w:val="000000" w:themeColor="text1"/>
                <w:sz w:val="24"/>
                <w:lang w:eastAsia="zh-CN"/>
                <w14:textFill>
                  <w14:solidFill>
                    <w14:schemeClr w14:val="tx1"/>
                  </w14:solidFill>
                </w14:textFill>
              </w:rPr>
              <w:t>无特别约定。</w:t>
            </w:r>
          </w:p>
        </w:tc>
      </w:tr>
      <w:tr w14:paraId="09702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2E41D915">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1.9.1</w:t>
            </w:r>
          </w:p>
        </w:tc>
        <w:tc>
          <w:tcPr>
            <w:tcW w:w="4506" w:type="pct"/>
            <w:vAlign w:val="center"/>
          </w:tcPr>
          <w:p w14:paraId="51B4F782">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将争议提交项目所在地裁委员会依申请仲裁时其现行有效的仲裁规则裁决</w:t>
            </w:r>
            <w:r>
              <w:rPr>
                <w:rFonts w:hint="eastAsia" w:ascii="宋体" w:hAnsi="宋体" w:cs="宋体"/>
                <w:color w:val="000000" w:themeColor="text1"/>
                <w:sz w:val="24"/>
                <w:lang w:eastAsia="zh-CN"/>
                <w14:textFill>
                  <w14:solidFill>
                    <w14:schemeClr w14:val="tx1"/>
                  </w14:solidFill>
                </w14:textFill>
              </w:rPr>
              <w:t>；</w:t>
            </w:r>
          </w:p>
        </w:tc>
      </w:tr>
      <w:tr w14:paraId="0076C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31770D82">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1.9.2</w:t>
            </w:r>
          </w:p>
        </w:tc>
        <w:tc>
          <w:tcPr>
            <w:tcW w:w="4506" w:type="pct"/>
            <w:vAlign w:val="center"/>
          </w:tcPr>
          <w:p w14:paraId="256EF49D">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向项目所在地人民法院起诉。</w:t>
            </w:r>
          </w:p>
        </w:tc>
      </w:tr>
      <w:tr w14:paraId="0060C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21EC23FB">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2.3.2</w:t>
            </w:r>
          </w:p>
        </w:tc>
        <w:tc>
          <w:tcPr>
            <w:tcW w:w="4506" w:type="pct"/>
            <w:vAlign w:val="center"/>
          </w:tcPr>
          <w:p w14:paraId="5F9FEB5E">
            <w:pPr>
              <w:spacing w:line="360" w:lineRule="auto"/>
              <w:ind w:left="-420" w:leftChars="-200" w:right="-420" w:rightChars="-200"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合同涉及技术成果的归属和收益的分成办法的，</w:t>
            </w:r>
            <w:r>
              <w:rPr>
                <w:rFonts w:hint="eastAsia" w:ascii="宋体" w:hAnsi="宋体"/>
                <w:color w:val="000000" w:themeColor="text1"/>
                <w:sz w:val="24"/>
                <w:lang w:eastAsia="zh-CN"/>
                <w14:textFill>
                  <w14:solidFill>
                    <w14:schemeClr w14:val="tx1"/>
                  </w14:solidFill>
                </w14:textFill>
              </w:rPr>
              <w:t>双方另行协商。</w:t>
            </w:r>
          </w:p>
        </w:tc>
      </w:tr>
      <w:tr w14:paraId="6B920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403F72B4">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5</w:t>
            </w:r>
          </w:p>
        </w:tc>
        <w:tc>
          <w:tcPr>
            <w:tcW w:w="4506" w:type="pct"/>
            <w:vAlign w:val="center"/>
          </w:tcPr>
          <w:p w14:paraId="40D48465">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sz w:val="24"/>
                <w:highlight w:val="none"/>
              </w:rPr>
              <w:t>结算方式和付款条件</w:t>
            </w:r>
            <w:r>
              <w:rPr>
                <w:rFonts w:hint="eastAsia" w:ascii="宋体" w:hAnsi="宋体" w:cs="宋体"/>
                <w:color w:val="auto"/>
                <w:sz w:val="24"/>
                <w:highlight w:val="none"/>
                <w:lang w:eastAsia="zh-CN"/>
              </w:rPr>
              <w:t>：</w:t>
            </w:r>
            <w:r>
              <w:rPr>
                <w:rFonts w:hint="eastAsia" w:ascii="宋体" w:hAnsi="宋体" w:cs="宋体"/>
                <w:color w:val="auto"/>
                <w:sz w:val="24"/>
                <w:highlight w:val="none"/>
              </w:rPr>
              <w:t>(1)合同签订后 10个工作日内，采购人向成交供应商支付合同总价</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%作为预付款；(2)</w:t>
            </w:r>
            <w:r>
              <w:rPr>
                <w:rFonts w:hint="eastAsia" w:ascii="宋体" w:hAnsi="宋体" w:eastAsia="宋体" w:cs="宋体"/>
                <w:color w:val="auto"/>
                <w:kern w:val="0"/>
                <w:sz w:val="24"/>
                <w:szCs w:val="24"/>
                <w:highlight w:val="none"/>
                <w:lang w:val="en-US" w:eastAsia="zh-CN" w:bidi="ar-SA"/>
              </w:rPr>
              <w:t>完成项目后，采购人向成交供应商支付至合同总价的80%；</w:t>
            </w:r>
          </w:p>
          <w:p w14:paraId="2293372E">
            <w:pPr>
              <w:spacing w:line="360" w:lineRule="auto"/>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kern w:val="0"/>
                <w:sz w:val="24"/>
                <w:szCs w:val="24"/>
                <w:highlight w:val="none"/>
                <w:lang w:val="en-US" w:eastAsia="zh-CN" w:bidi="ar-SA"/>
              </w:rPr>
              <w:t>项目经采购人验收合格后且质保期3个月结束后,采购人向成交供应商支付合同总价余下的20%</w:t>
            </w:r>
            <w:r>
              <w:rPr>
                <w:rFonts w:hint="eastAsia" w:ascii="宋体" w:hAnsi="宋体" w:cs="宋体"/>
                <w:color w:val="auto"/>
                <w:kern w:val="0"/>
                <w:sz w:val="24"/>
                <w:szCs w:val="24"/>
                <w:highlight w:val="none"/>
                <w:lang w:val="en-US" w:eastAsia="zh-CN" w:bidi="ar-SA"/>
              </w:rPr>
              <w:t>；</w:t>
            </w:r>
          </w:p>
          <w:p w14:paraId="3CF4EE6B">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)成交供应商按规定向采购人开具正式发票。</w:t>
            </w:r>
          </w:p>
        </w:tc>
      </w:tr>
      <w:tr w14:paraId="784C4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5D645D91">
            <w:pPr>
              <w:spacing w:line="360" w:lineRule="auto"/>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11</w:t>
            </w:r>
            <w:r>
              <w:rPr>
                <w:rFonts w:hint="eastAsia" w:ascii="宋体" w:hAnsi="宋体" w:cs="宋体"/>
                <w:color w:val="auto"/>
                <w:sz w:val="24"/>
              </w:rPr>
              <w:t>.</w:t>
            </w:r>
            <w:r>
              <w:rPr>
                <w:rFonts w:ascii="宋体" w:hAnsi="宋体" w:cs="宋体"/>
                <w:color w:val="auto"/>
                <w:sz w:val="24"/>
              </w:rPr>
              <w:t>3</w:t>
            </w:r>
          </w:p>
        </w:tc>
        <w:tc>
          <w:tcPr>
            <w:tcW w:w="4506" w:type="pct"/>
            <w:vAlign w:val="center"/>
          </w:tcPr>
          <w:p w14:paraId="7FBDEA8C">
            <w:pPr>
              <w:spacing w:line="240" w:lineRule="auto"/>
              <w:rPr>
                <w:rFonts w:ascii="宋体" w:hAnsi="宋体" w:cs="宋体"/>
                <w:color w:val="FF0000"/>
                <w:sz w:val="24"/>
              </w:rPr>
            </w:pPr>
            <w:r>
              <w:rPr>
                <w:rFonts w:hint="eastAsia" w:ascii="宋体" w:hAnsi="宋体" w:cs="宋体"/>
                <w:color w:val="auto"/>
                <w:sz w:val="24"/>
                <w:highlight w:val="none"/>
              </w:rPr>
              <w:t>因不可抗力致使合同有变更必要的，双方当事人应在15日内以书面形式变更合同；</w:t>
            </w:r>
          </w:p>
        </w:tc>
      </w:tr>
      <w:tr w14:paraId="228F2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0E4EA950">
            <w:pPr>
              <w:spacing w:line="360" w:lineRule="auto"/>
              <w:jc w:val="both"/>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11.4</w:t>
            </w:r>
            <w:r>
              <w:rPr>
                <w:rFonts w:hint="eastAsia" w:ascii="宋体" w:hAnsi="宋体" w:cs="宋体"/>
                <w:color w:val="auto"/>
                <w:sz w:val="24"/>
              </w:rPr>
              <w:t xml:space="preserve"> </w:t>
            </w:r>
          </w:p>
        </w:tc>
        <w:tc>
          <w:tcPr>
            <w:tcW w:w="4506" w:type="pct"/>
            <w:vAlign w:val="top"/>
          </w:tcPr>
          <w:p w14:paraId="467B269B">
            <w:pPr>
              <w:spacing w:line="360" w:lineRule="auto"/>
              <w:rPr>
                <w:rFonts w:ascii="宋体" w:hAnsi="宋体" w:cs="宋体"/>
                <w:color w:val="auto"/>
                <w:sz w:val="24"/>
              </w:rPr>
            </w:pPr>
            <w:r>
              <w:rPr>
                <w:rFonts w:ascii="宋体" w:hAnsi="宋体"/>
                <w:color w:val="auto"/>
                <w:sz w:val="24"/>
              </w:rPr>
              <w:t>受</w:t>
            </w:r>
            <w:r>
              <w:rPr>
                <w:rFonts w:hint="eastAsia" w:ascii="宋体" w:hAnsi="宋体"/>
                <w:color w:val="auto"/>
                <w:sz w:val="24"/>
              </w:rPr>
              <w:t>不可抗力</w:t>
            </w:r>
            <w:r>
              <w:rPr>
                <w:rFonts w:ascii="宋体" w:hAnsi="宋体"/>
                <w:color w:val="auto"/>
                <w:sz w:val="24"/>
              </w:rPr>
              <w:t>影响的一方在不可抗力发生后</w:t>
            </w:r>
            <w:r>
              <w:rPr>
                <w:rFonts w:hint="eastAsia" w:ascii="宋体" w:hAnsi="宋体"/>
                <w:color w:val="auto"/>
                <w:sz w:val="24"/>
              </w:rPr>
              <w:t>，</w:t>
            </w:r>
            <w:r>
              <w:rPr>
                <w:rFonts w:ascii="宋体" w:hAnsi="宋体"/>
                <w:color w:val="auto"/>
                <w:sz w:val="24"/>
              </w:rPr>
              <w:t>应在</w:t>
            </w:r>
            <w:r>
              <w:rPr>
                <w:rFonts w:hint="eastAsia" w:ascii="宋体" w:hAnsi="宋体"/>
                <w:b/>
                <w:color w:val="auto"/>
                <w:sz w:val="24"/>
                <w:u w:val="single"/>
                <w:lang w:val="en-US" w:eastAsia="zh-CN"/>
              </w:rPr>
              <w:t>5</w:t>
            </w:r>
            <w:r>
              <w:rPr>
                <w:rFonts w:hint="eastAsia" w:ascii="宋体" w:hAnsi="宋体"/>
                <w:b/>
                <w:color w:val="auto"/>
                <w:sz w:val="24"/>
                <w:u w:val="single"/>
                <w:lang w:eastAsia="zh-CN"/>
              </w:rPr>
              <w:t>个工作日内</w:t>
            </w:r>
            <w:r>
              <w:rPr>
                <w:rFonts w:ascii="宋体" w:hAnsi="宋体"/>
                <w:color w:val="auto"/>
                <w:sz w:val="24"/>
              </w:rPr>
              <w:t>以书面形式通知</w:t>
            </w:r>
            <w:r>
              <w:rPr>
                <w:rFonts w:hint="eastAsia" w:ascii="宋体" w:hAnsi="宋体"/>
                <w:color w:val="auto"/>
                <w:sz w:val="24"/>
              </w:rPr>
              <w:t>对</w:t>
            </w:r>
            <w:r>
              <w:rPr>
                <w:rFonts w:ascii="宋体" w:hAnsi="宋体"/>
                <w:color w:val="auto"/>
                <w:sz w:val="24"/>
              </w:rPr>
              <w:t>方当事人，并在</w:t>
            </w:r>
            <w:r>
              <w:rPr>
                <w:rFonts w:hint="eastAsia" w:ascii="宋体" w:hAnsi="宋体"/>
                <w:b/>
                <w:color w:val="auto"/>
                <w:sz w:val="24"/>
                <w:u w:val="single"/>
                <w:lang w:val="en-US" w:eastAsia="zh-CN"/>
              </w:rPr>
              <w:t>5</w:t>
            </w:r>
            <w:r>
              <w:rPr>
                <w:rFonts w:hint="eastAsia" w:ascii="宋体" w:hAnsi="宋体"/>
                <w:b/>
                <w:color w:val="auto"/>
                <w:sz w:val="24"/>
                <w:u w:val="single"/>
                <w:lang w:eastAsia="zh-CN"/>
              </w:rPr>
              <w:t>个工作日内</w:t>
            </w:r>
            <w:r>
              <w:rPr>
                <w:rFonts w:ascii="宋体" w:hAnsi="宋体"/>
                <w:color w:val="auto"/>
                <w:sz w:val="24"/>
              </w:rPr>
              <w:t>，将有关部门出具的证明文件送达</w:t>
            </w:r>
            <w:r>
              <w:rPr>
                <w:rFonts w:hint="eastAsia" w:ascii="宋体" w:hAnsi="宋体"/>
                <w:color w:val="auto"/>
                <w:sz w:val="24"/>
              </w:rPr>
              <w:t>对方当事人</w:t>
            </w:r>
            <w:r>
              <w:rPr>
                <w:rFonts w:ascii="宋体" w:hAnsi="宋体"/>
                <w:color w:val="auto"/>
                <w:sz w:val="24"/>
              </w:rPr>
              <w:t>。</w:t>
            </w:r>
          </w:p>
        </w:tc>
      </w:tr>
      <w:tr w14:paraId="49FC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7391558C">
            <w:pPr>
              <w:spacing w:line="360" w:lineRule="auto"/>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15</w:t>
            </w:r>
            <w:r>
              <w:rPr>
                <w:rFonts w:hint="eastAsia" w:ascii="宋体" w:hAnsi="宋体" w:cs="宋体"/>
                <w:color w:val="auto"/>
                <w:sz w:val="24"/>
              </w:rPr>
              <w:t>.</w:t>
            </w:r>
            <w:r>
              <w:rPr>
                <w:rFonts w:ascii="宋体" w:hAnsi="宋体" w:cs="宋体"/>
                <w:color w:val="auto"/>
                <w:sz w:val="24"/>
              </w:rPr>
              <w:t>1</w:t>
            </w:r>
          </w:p>
        </w:tc>
        <w:tc>
          <w:tcPr>
            <w:tcW w:w="4506" w:type="pct"/>
            <w:vAlign w:val="center"/>
          </w:tcPr>
          <w:p w14:paraId="230C3B8F">
            <w:pPr>
              <w:spacing w:line="240" w:lineRule="auto"/>
              <w:rPr>
                <w:rFonts w:ascii="宋体" w:hAnsi="宋体" w:cs="宋体"/>
                <w:color w:val="FF0000"/>
                <w:sz w:val="24"/>
              </w:rPr>
            </w:pPr>
            <w:r>
              <w:rPr>
                <w:rFonts w:hint="eastAsia" w:ascii="宋体" w:hAnsi="宋体" w:cs="宋体"/>
                <w:color w:val="auto"/>
                <w:sz w:val="24"/>
                <w:highlight w:val="none"/>
              </w:rPr>
              <w:t>乙方按照合同</w:t>
            </w:r>
            <w:r>
              <w:rPr>
                <w:rFonts w:hint="eastAsia" w:ascii="宋体" w:hAnsi="宋体" w:cs="宋体"/>
                <w:color w:val="auto"/>
                <w:sz w:val="24"/>
                <w:highlight w:val="none"/>
                <w:lang w:eastAsia="zh-CN"/>
              </w:rPr>
              <w:t>约定的服务期内，</w:t>
            </w:r>
            <w:r>
              <w:rPr>
                <w:rFonts w:hint="eastAsia" w:ascii="宋体" w:hAnsi="宋体" w:cs="宋体"/>
                <w:color w:val="auto"/>
                <w:sz w:val="24"/>
                <w:highlight w:val="none"/>
              </w:rPr>
              <w:t>定期提交服务报告，甲方</w:t>
            </w:r>
            <w:r>
              <w:rPr>
                <w:rFonts w:hint="eastAsia" w:ascii="宋体" w:hAnsi="宋体" w:cs="宋体"/>
                <w:color w:val="auto"/>
                <w:sz w:val="24"/>
                <w:highlight w:val="none"/>
                <w:lang w:eastAsia="zh-CN"/>
              </w:rPr>
              <w:t>在</w:t>
            </w:r>
            <w:r>
              <w:rPr>
                <w:rFonts w:hint="eastAsia" w:ascii="宋体" w:hAnsi="宋体" w:cs="宋体"/>
                <w:color w:val="auto"/>
                <w:sz w:val="24"/>
                <w:highlight w:val="none"/>
                <w:lang w:val="en-US" w:eastAsia="zh-CN"/>
              </w:rPr>
              <w:t>15日内</w:t>
            </w:r>
            <w:r>
              <w:rPr>
                <w:rFonts w:hint="eastAsia" w:ascii="宋体" w:hAnsi="宋体" w:cs="宋体"/>
                <w:color w:val="auto"/>
                <w:sz w:val="24"/>
                <w:highlight w:val="none"/>
              </w:rPr>
              <w:t>进行定期验收</w:t>
            </w:r>
            <w:r>
              <w:rPr>
                <w:rFonts w:hint="eastAsia" w:ascii="宋体" w:hAnsi="宋体" w:cs="宋体"/>
                <w:color w:val="auto"/>
                <w:sz w:val="24"/>
                <w:highlight w:val="none"/>
                <w:lang w:eastAsia="zh-CN"/>
              </w:rPr>
              <w:t>。</w:t>
            </w:r>
          </w:p>
        </w:tc>
      </w:tr>
      <w:tr w14:paraId="72AC9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93" w:type="pct"/>
            <w:tcBorders>
              <w:left w:val="single" w:color="auto" w:sz="4" w:space="0"/>
            </w:tcBorders>
            <w:vAlign w:val="center"/>
          </w:tcPr>
          <w:p w14:paraId="46975685">
            <w:pPr>
              <w:spacing w:line="360" w:lineRule="auto"/>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15</w:t>
            </w:r>
            <w:r>
              <w:rPr>
                <w:rFonts w:hint="eastAsia" w:ascii="宋体" w:hAnsi="宋体" w:cs="宋体"/>
                <w:color w:val="auto"/>
                <w:sz w:val="24"/>
              </w:rPr>
              <w:t>.</w:t>
            </w:r>
            <w:r>
              <w:rPr>
                <w:rFonts w:ascii="宋体" w:hAnsi="宋体" w:cs="宋体"/>
                <w:color w:val="auto"/>
                <w:sz w:val="24"/>
              </w:rPr>
              <w:t>3</w:t>
            </w:r>
          </w:p>
        </w:tc>
        <w:tc>
          <w:tcPr>
            <w:tcW w:w="4506" w:type="pct"/>
            <w:vAlign w:val="center"/>
          </w:tcPr>
          <w:p w14:paraId="449BEE1B">
            <w:pPr>
              <w:spacing w:line="360" w:lineRule="auto"/>
              <w:rPr>
                <w:rFonts w:ascii="宋体" w:hAnsi="宋体" w:cs="宋体"/>
                <w:color w:val="FF0000"/>
                <w:sz w:val="24"/>
              </w:rPr>
            </w:pPr>
            <w:r>
              <w:rPr>
                <w:rFonts w:hint="eastAsia" w:ascii="宋体" w:hAnsi="宋体" w:cs="宋体"/>
                <w:color w:val="auto"/>
                <w:sz w:val="24"/>
                <w:highlight w:val="none"/>
              </w:rPr>
              <w:t>检验和验收标准、程序等具体内容以及前述验收书的效力</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p>
        </w:tc>
      </w:tr>
      <w:tr w14:paraId="64979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93" w:type="pct"/>
            <w:tcBorders>
              <w:left w:val="single" w:color="auto" w:sz="4" w:space="0"/>
            </w:tcBorders>
          </w:tcPr>
          <w:p w14:paraId="6E80650A">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2.19</w:t>
            </w:r>
          </w:p>
        </w:tc>
        <w:tc>
          <w:tcPr>
            <w:tcW w:w="4506" w:type="pct"/>
          </w:tcPr>
          <w:p w14:paraId="26527EB3">
            <w:pPr>
              <w:spacing w:line="360" w:lineRule="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合同份数</w:t>
            </w:r>
            <w:r>
              <w:rPr>
                <w:rFonts w:hint="eastAsia" w:ascii="宋体" w:hAnsi="宋体" w:cs="宋体"/>
                <w:color w:val="000000" w:themeColor="text1"/>
                <w:sz w:val="24"/>
                <w:lang w:eastAsia="zh-CN"/>
                <w14:textFill>
                  <w14:solidFill>
                    <w14:schemeClr w14:val="tx1"/>
                  </w14:solidFill>
                </w14:textFill>
              </w:rPr>
              <w:t>一式六份</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双方各执三份，</w:t>
            </w:r>
            <w:r>
              <w:rPr>
                <w:rFonts w:hint="eastAsia" w:ascii="宋体" w:hAnsi="宋体" w:cs="宋体"/>
                <w:color w:val="000000" w:themeColor="text1"/>
                <w:sz w:val="24"/>
                <w14:textFill>
                  <w14:solidFill>
                    <w14:schemeClr w14:val="tx1"/>
                  </w14:solidFill>
                </w14:textFill>
              </w:rPr>
              <w:t>每份均具有同等法律效力</w:t>
            </w:r>
            <w:r>
              <w:rPr>
                <w:rFonts w:hint="eastAsia" w:ascii="宋体" w:hAnsi="宋体" w:cs="宋体"/>
                <w:color w:val="000000" w:themeColor="text1"/>
                <w:sz w:val="24"/>
                <w:lang w:eastAsia="zh-CN"/>
                <w14:textFill>
                  <w14:solidFill>
                    <w14:schemeClr w14:val="tx1"/>
                  </w14:solidFill>
                </w14:textFill>
              </w:rPr>
              <w:t>。</w:t>
            </w:r>
          </w:p>
        </w:tc>
      </w:tr>
    </w:tbl>
    <w:p w14:paraId="642D957C">
      <w:pPr>
        <w:snapToGrid w:val="0"/>
        <w:spacing w:line="360" w:lineRule="auto"/>
        <w:jc w:val="center"/>
        <w:outlineLvl w:val="0"/>
        <w:rPr>
          <w:rFonts w:hint="eastAsia" w:cs="仿宋_GB2312" w:asciiTheme="minorEastAsia" w:hAnsiTheme="minorEastAsia" w:eastAsiaTheme="minorEastAsia"/>
          <w:b/>
          <w:color w:val="000000" w:themeColor="text1"/>
          <w:sz w:val="36"/>
          <w:szCs w:val="20"/>
          <w14:textFill>
            <w14:solidFill>
              <w14:schemeClr w14:val="tx1"/>
            </w14:solidFill>
          </w14:textFill>
        </w:rPr>
      </w:pPr>
      <w:bookmarkStart w:id="175" w:name="_Toc181265287"/>
    </w:p>
    <w:p w14:paraId="0AF3EBB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1E72935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0B4F5F3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35D44AC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2A017B3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464EDCA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385122D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2E393F2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7DDE3F9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672C1D5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45E0AB9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cs="仿宋_GB2312" w:asciiTheme="minorEastAsia" w:hAnsiTheme="minorEastAsia" w:eastAsiaTheme="minorEastAsia"/>
          <w:b/>
          <w:color w:val="000000" w:themeColor="text1"/>
          <w:sz w:val="36"/>
          <w:szCs w:val="20"/>
          <w14:textFill>
            <w14:solidFill>
              <w14:schemeClr w14:val="tx1"/>
            </w14:solidFill>
          </w14:textFill>
        </w:rPr>
      </w:pPr>
    </w:p>
    <w:p w14:paraId="518E87B6">
      <w:pPr>
        <w:snapToGrid w:val="0"/>
        <w:spacing w:line="360" w:lineRule="auto"/>
        <w:jc w:val="center"/>
        <w:outlineLvl w:val="0"/>
        <w:rPr>
          <w:rFonts w:cs="仿宋_GB2312" w:asciiTheme="minorEastAsia" w:hAnsiTheme="minorEastAsia" w:eastAsiaTheme="minorEastAsia"/>
          <w:b/>
          <w:color w:val="000000" w:themeColor="text1"/>
          <w:sz w:val="36"/>
          <w:szCs w:val="20"/>
          <w14:textFill>
            <w14:solidFill>
              <w14:schemeClr w14:val="tx1"/>
            </w14:solidFill>
          </w14:textFill>
        </w:rPr>
      </w:pPr>
      <w:r>
        <w:rPr>
          <w:rFonts w:hint="eastAsia" w:cs="仿宋_GB2312" w:asciiTheme="minorEastAsia" w:hAnsiTheme="minorEastAsia" w:eastAsiaTheme="minorEastAsia"/>
          <w:b/>
          <w:color w:val="000000" w:themeColor="text1"/>
          <w:sz w:val="36"/>
          <w:szCs w:val="20"/>
          <w14:textFill>
            <w14:solidFill>
              <w14:schemeClr w14:val="tx1"/>
            </w14:solidFill>
          </w14:textFill>
        </w:rPr>
        <w:t>第七部分</w:t>
      </w:r>
      <w:bookmarkEnd w:id="68"/>
      <w:r>
        <w:rPr>
          <w:rFonts w:hint="eastAsia" w:cs="仿宋_GB2312" w:asciiTheme="minorEastAsia" w:hAnsiTheme="minorEastAsia" w:eastAsiaTheme="minorEastAsia"/>
          <w:b/>
          <w:color w:val="000000" w:themeColor="text1"/>
          <w:sz w:val="36"/>
          <w:szCs w:val="20"/>
          <w14:textFill>
            <w14:solidFill>
              <w14:schemeClr w14:val="tx1"/>
            </w14:solidFill>
          </w14:textFill>
        </w:rPr>
        <w:t xml:space="preserve">  </w:t>
      </w:r>
      <w:bookmarkEnd w:id="69"/>
      <w:r>
        <w:rPr>
          <w:rFonts w:hint="eastAsia" w:cs="仿宋_GB2312" w:asciiTheme="minorEastAsia" w:hAnsiTheme="minorEastAsia" w:eastAsiaTheme="minorEastAsia"/>
          <w:b/>
          <w:color w:val="000000" w:themeColor="text1"/>
          <w:sz w:val="36"/>
          <w:szCs w:val="20"/>
          <w14:textFill>
            <w14:solidFill>
              <w14:schemeClr w14:val="tx1"/>
            </w14:solidFill>
          </w14:textFill>
        </w:rPr>
        <w:t>应提交的有关格式范例</w:t>
      </w:r>
      <w:bookmarkEnd w:id="175"/>
    </w:p>
    <w:p w14:paraId="119B54E2">
      <w:pPr>
        <w:spacing w:line="360" w:lineRule="auto"/>
        <w:ind w:firstLine="480" w:firstLineChars="200"/>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供应商按照以下格式编制响应文件。</w:t>
      </w:r>
    </w:p>
    <w:p w14:paraId="66C4C586">
      <w:pPr>
        <w:spacing w:line="360" w:lineRule="auto"/>
        <w:ind w:firstLine="480" w:firstLineChars="200"/>
        <w:rPr>
          <w:rFonts w:cs="仿宋_GB2312" w:asciiTheme="minorEastAsia" w:hAnsiTheme="minorEastAsia" w:eastAsiaTheme="minorEastAsia"/>
          <w:color w:val="000000" w:themeColor="text1"/>
          <w:sz w:val="24"/>
          <w14:textFill>
            <w14:solidFill>
              <w14:schemeClr w14:val="tx1"/>
            </w14:solidFill>
          </w14:textFill>
        </w:rPr>
      </w:pPr>
    </w:p>
    <w:p w14:paraId="7DC490BB">
      <w:pPr>
        <w:spacing w:line="360" w:lineRule="auto"/>
        <w:jc w:val="center"/>
        <w:rPr>
          <w:rFonts w:cs="仿宋_GB2312" w:asciiTheme="minorEastAsia" w:hAnsiTheme="minorEastAsia" w:eastAsiaTheme="minorEastAsia"/>
          <w:b/>
          <w:color w:val="000000" w:themeColor="text1"/>
          <w:kern w:val="0"/>
          <w:sz w:val="36"/>
          <w:szCs w:val="36"/>
          <w14:textFill>
            <w14:solidFill>
              <w14:schemeClr w14:val="tx1"/>
            </w14:solidFill>
          </w14:textFill>
        </w:rPr>
      </w:pPr>
      <w:r>
        <w:rPr>
          <w:rFonts w:hint="eastAsia" w:cs="仿宋_GB2312" w:asciiTheme="minorEastAsia" w:hAnsiTheme="minorEastAsia" w:eastAsiaTheme="minorEastAsia"/>
          <w:b/>
          <w:color w:val="000000" w:themeColor="text1"/>
          <w:kern w:val="0"/>
          <w:sz w:val="36"/>
          <w:szCs w:val="36"/>
          <w14:textFill>
            <w14:solidFill>
              <w14:schemeClr w14:val="tx1"/>
            </w14:solidFill>
          </w14:textFill>
        </w:rPr>
        <w:t>目录</w:t>
      </w:r>
    </w:p>
    <w:p w14:paraId="7462EF00">
      <w:pPr>
        <w:pStyle w:val="185"/>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（1）响应函………………………………………………………………………（页码）</w:t>
      </w:r>
    </w:p>
    <w:p w14:paraId="1EAFF752">
      <w:pPr>
        <w:pStyle w:val="185"/>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（2）资格文件…………………………………………………………………（页码）</w:t>
      </w:r>
    </w:p>
    <w:p w14:paraId="6913D47E">
      <w:pPr>
        <w:pStyle w:val="185"/>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（3）法人授权书</w:t>
      </w:r>
      <w:r>
        <w:rPr>
          <w:rFonts w:hint="eastAsia" w:cs="仿宋_GB2312" w:asciiTheme="minorEastAsia" w:hAnsiTheme="minorEastAsia" w:eastAsiaTheme="minorEastAsia"/>
          <w:color w:val="000000" w:themeColor="text1"/>
          <w:lang w:val="zh-CN"/>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lang w:val="zh-CN"/>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（页码）</w:t>
      </w:r>
    </w:p>
    <w:p w14:paraId="72F1E3BC">
      <w:pPr>
        <w:pStyle w:val="185"/>
        <w:spacing w:line="360" w:lineRule="auto"/>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lang w:val="en-US" w:eastAsia="zh-CN"/>
          <w14:textFill>
            <w14:solidFill>
              <w14:schemeClr w14:val="tx1"/>
            </w14:solidFill>
          </w14:textFill>
        </w:rPr>
        <w:t>4</w:t>
      </w:r>
      <w:r>
        <w:rPr>
          <w:rFonts w:hint="eastAsia" w:cs="仿宋_GB2312" w:asciiTheme="minorEastAsia" w:hAnsiTheme="minorEastAsia" w:eastAsiaTheme="minorEastAsia"/>
          <w:color w:val="000000" w:themeColor="text1"/>
          <w14:textFill>
            <w14:solidFill>
              <w14:schemeClr w14:val="tx1"/>
            </w14:solidFill>
          </w14:textFill>
        </w:rPr>
        <w:t>）所有资信文件（复印件）…………………………………………………（页码）</w:t>
      </w:r>
    </w:p>
    <w:p w14:paraId="2CA11BE2">
      <w:pPr>
        <w:pStyle w:val="185"/>
        <w:spacing w:line="360" w:lineRule="auto"/>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lang w:val="en-US" w:eastAsia="zh-CN"/>
          <w14:textFill>
            <w14:solidFill>
              <w14:schemeClr w14:val="tx1"/>
            </w14:solidFill>
          </w14:textFill>
        </w:rPr>
        <w:t>5</w:t>
      </w:r>
      <w:r>
        <w:rPr>
          <w:rFonts w:hint="eastAsia" w:cs="仿宋_GB2312" w:asciiTheme="minorEastAsia" w:hAnsiTheme="minorEastAsia" w:eastAsiaTheme="minorEastAsia"/>
          <w:color w:val="000000" w:themeColor="text1"/>
          <w14:textFill>
            <w14:solidFill>
              <w14:schemeClr w14:val="tx1"/>
            </w14:solidFill>
          </w14:textFill>
        </w:rPr>
        <w:t>）主要业绩证明</w:t>
      </w:r>
      <w:r>
        <w:rPr>
          <w:rFonts w:hint="eastAsia" w:cs="仿宋_GB2312" w:asciiTheme="minorEastAsia" w:hAnsiTheme="minorEastAsia" w:eastAsiaTheme="minorEastAsia"/>
          <w:color w:val="000000" w:themeColor="text1"/>
          <w:lang w:val="zh-CN"/>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lang w:val="zh-CN"/>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（页码）</w:t>
      </w:r>
    </w:p>
    <w:p w14:paraId="1A678F63">
      <w:pPr>
        <w:spacing w:line="360" w:lineRule="auto"/>
        <w:ind w:firstLine="480" w:firstLineChars="2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6</w:t>
      </w:r>
      <w:r>
        <w:rPr>
          <w:rFonts w:cs="仿宋_GB2312" w:asciiTheme="minorEastAsia" w:hAnsiTheme="minorEastAsia" w:eastAsiaTheme="minorEastAsia"/>
          <w:color w:val="000000" w:themeColor="text1"/>
          <w:kern w:val="0"/>
          <w:sz w:val="24"/>
          <w14:textFill>
            <w14:solidFill>
              <w14:schemeClr w14:val="tx1"/>
            </w14:solidFill>
          </w14:textFill>
        </w:rPr>
        <w:t>）实施方案………………………………………</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kern w:val="0"/>
          <w:sz w:val="24"/>
          <w14:textFill>
            <w14:solidFill>
              <w14:schemeClr w14:val="tx1"/>
            </w14:solidFill>
          </w14:textFill>
        </w:rPr>
        <w:t>…………………（页码）</w:t>
      </w:r>
    </w:p>
    <w:p w14:paraId="195028F0">
      <w:pPr>
        <w:spacing w:line="360" w:lineRule="auto"/>
        <w:ind w:firstLine="480" w:firstLineChars="2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7</w:t>
      </w:r>
      <w:r>
        <w:rPr>
          <w:rFonts w:cs="仿宋_GB2312" w:asciiTheme="minorEastAsia" w:hAnsiTheme="minorEastAsia" w:eastAsiaTheme="minorEastAsia"/>
          <w:color w:val="000000" w:themeColor="text1"/>
          <w:kern w:val="0"/>
          <w:sz w:val="24"/>
          <w14:textFill>
            <w14:solidFill>
              <w14:schemeClr w14:val="tx1"/>
            </w14:solidFill>
          </w14:textFill>
        </w:rPr>
        <w:t>）服务</w:t>
      </w:r>
      <w:r>
        <w:rPr>
          <w:rFonts w:hint="eastAsia" w:cs="仿宋_GB2312" w:asciiTheme="minorEastAsia" w:hAnsiTheme="minorEastAsia" w:eastAsiaTheme="minorEastAsia"/>
          <w:color w:val="000000" w:themeColor="text1"/>
          <w:kern w:val="0"/>
          <w:sz w:val="24"/>
          <w:lang w:eastAsia="zh-CN"/>
          <w14:textFill>
            <w14:solidFill>
              <w14:schemeClr w14:val="tx1"/>
            </w14:solidFill>
          </w14:textFill>
        </w:rPr>
        <w:t>承诺</w:t>
      </w:r>
      <w:r>
        <w:rPr>
          <w:rFonts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kern w:val="0"/>
          <w:sz w:val="24"/>
          <w14:textFill>
            <w14:solidFill>
              <w14:schemeClr w14:val="tx1"/>
            </w14:solidFill>
          </w14:textFill>
        </w:rPr>
        <w:t>……………………（页码）</w:t>
      </w:r>
    </w:p>
    <w:p w14:paraId="2BE80002">
      <w:pPr>
        <w:spacing w:line="360" w:lineRule="auto"/>
        <w:ind w:firstLine="480" w:firstLineChars="2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8</w:t>
      </w:r>
      <w:r>
        <w:rPr>
          <w:rFonts w:cs="仿宋_GB2312" w:asciiTheme="minorEastAsia" w:hAnsiTheme="minorEastAsia" w:eastAsiaTheme="minorEastAsia"/>
          <w:color w:val="000000" w:themeColor="text1"/>
          <w:kern w:val="0"/>
          <w:sz w:val="24"/>
          <w14:textFill>
            <w14:solidFill>
              <w14:schemeClr w14:val="tx1"/>
            </w14:solidFill>
          </w14:textFill>
        </w:rPr>
        <w:t>）项目小组人员名单…</w:t>
      </w: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kern w:val="0"/>
          <w:sz w:val="24"/>
          <w14:textFill>
            <w14:solidFill>
              <w14:schemeClr w14:val="tx1"/>
            </w14:solidFill>
          </w14:textFill>
        </w:rPr>
        <w:t>…………………（页码）</w:t>
      </w:r>
    </w:p>
    <w:p w14:paraId="4ED9C8AC">
      <w:pPr>
        <w:spacing w:line="360" w:lineRule="auto"/>
        <w:ind w:firstLine="480" w:firstLineChars="2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9</w:t>
      </w: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优惠条件及特殊承诺………………………………</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r>
        <w:rPr>
          <w:rFonts w:hint="eastAsia" w:cs="仿宋_GB2312" w:asciiTheme="minorEastAsia" w:hAnsiTheme="minorEastAsia" w:eastAsiaTheme="minorEastAsia"/>
          <w:color w:val="000000" w:themeColor="text1"/>
          <w:kern w:val="0"/>
          <w:sz w:val="24"/>
          <w14:textFill>
            <w14:solidFill>
              <w14:schemeClr w14:val="tx1"/>
            </w14:solidFill>
          </w14:textFill>
        </w:rPr>
        <w:t>（页码）</w:t>
      </w:r>
    </w:p>
    <w:p w14:paraId="29A87F45">
      <w:pPr>
        <w:spacing w:line="360" w:lineRule="auto"/>
        <w:ind w:firstLine="480" w:firstLineChars="2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（1</w:t>
      </w: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0</w:t>
      </w: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政府采购供应商廉洁自律承诺书………………………………………</w:t>
      </w:r>
      <w:r>
        <w:rPr>
          <w:rFonts w:hint="eastAsia" w:cs="仿宋_GB2312" w:asciiTheme="minorEastAsia" w:hAnsiTheme="minorEastAsia" w:eastAsiaTheme="minorEastAsia"/>
          <w:color w:val="000000" w:themeColor="text1"/>
          <w:kern w:val="0"/>
          <w:sz w:val="24"/>
          <w14:textFill>
            <w14:solidFill>
              <w14:schemeClr w14:val="tx1"/>
            </w14:solidFill>
          </w14:textFill>
        </w:rPr>
        <w:t>（页码）</w:t>
      </w:r>
    </w:p>
    <w:p w14:paraId="5A7C8DD4">
      <w:pPr>
        <w:spacing w:line="360" w:lineRule="auto"/>
        <w:ind w:firstLine="480" w:firstLineChars="2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（1</w:t>
      </w: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1</w:t>
      </w: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lang w:val="zh-CN"/>
          <w14:textFill>
            <w14:solidFill>
              <w14:schemeClr w14:val="tx1"/>
            </w14:solidFill>
          </w14:textFill>
        </w:rPr>
        <w:t>承诺函</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r>
        <w:rPr>
          <w:rFonts w:hint="eastAsia" w:cs="仿宋_GB2312" w:asciiTheme="minorEastAsia" w:hAnsiTheme="minorEastAsia" w:eastAsiaTheme="minorEastAsia"/>
          <w:color w:val="000000" w:themeColor="text1"/>
          <w:kern w:val="0"/>
          <w:sz w:val="24"/>
          <w14:textFill>
            <w14:solidFill>
              <w14:schemeClr w14:val="tx1"/>
            </w14:solidFill>
          </w14:textFill>
        </w:rPr>
        <w:t>（页码）</w:t>
      </w:r>
    </w:p>
    <w:p w14:paraId="687AC08E">
      <w:pPr>
        <w:tabs>
          <w:tab w:val="left" w:pos="0"/>
        </w:tabs>
        <w:autoSpaceDE w:val="0"/>
        <w:autoSpaceDN w:val="0"/>
        <w:spacing w:line="360" w:lineRule="auto"/>
        <w:ind w:firstLine="480" w:firstLineChars="2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12</w:t>
      </w:r>
      <w:r>
        <w:rPr>
          <w:rFonts w:hint="eastAsia" w:cs="仿宋_GB2312" w:asciiTheme="minorEastAsia" w:hAnsiTheme="minorEastAsia" w:eastAsiaTheme="minorEastAsia"/>
          <w:color w:val="000000" w:themeColor="text1"/>
          <w:kern w:val="0"/>
          <w:sz w:val="24"/>
          <w14:textFill>
            <w14:solidFill>
              <w14:schemeClr w14:val="tx1"/>
            </w14:solidFill>
          </w14:textFill>
        </w:rPr>
        <w:t>）商务、服务（技术）响应、偏离情况说明表</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r>
        <w:rPr>
          <w:rFonts w:hint="eastAsia" w:cs="仿宋_GB2312" w:asciiTheme="minorEastAsia" w:hAnsiTheme="minorEastAsia" w:eastAsiaTheme="minorEastAsia"/>
          <w:color w:val="000000" w:themeColor="text1"/>
          <w:kern w:val="0"/>
          <w:sz w:val="24"/>
          <w14:textFill>
            <w14:solidFill>
              <w14:schemeClr w14:val="tx1"/>
            </w14:solidFill>
          </w14:textFill>
        </w:rPr>
        <w:t>（页码）</w:t>
      </w:r>
    </w:p>
    <w:p w14:paraId="2362AA0A">
      <w:pPr>
        <w:pStyle w:val="633"/>
        <w:rPr>
          <w:rFonts w:hint="eastAsia"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lang w:val="en-US" w:eastAsia="zh-CN"/>
          <w14:textFill>
            <w14:solidFill>
              <w14:schemeClr w14:val="tx1"/>
            </w14:solidFill>
          </w14:textFill>
        </w:rPr>
        <w:t>13</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lang w:val="zh-CN"/>
          <w14:textFill>
            <w14:solidFill>
              <w14:schemeClr w14:val="tx1"/>
            </w14:solidFill>
          </w14:textFill>
        </w:rPr>
        <w:t>报价表………………………………………………………………………</w:t>
      </w:r>
      <w:r>
        <w:rPr>
          <w:rFonts w:hint="eastAsia" w:cs="仿宋_GB2312" w:asciiTheme="minorEastAsia" w:hAnsiTheme="minorEastAsia" w:eastAsiaTheme="minorEastAsia"/>
          <w:color w:val="000000" w:themeColor="text1"/>
          <w14:textFill>
            <w14:solidFill>
              <w14:schemeClr w14:val="tx1"/>
            </w14:solidFill>
          </w14:textFill>
        </w:rPr>
        <w:t>（页码）</w:t>
      </w:r>
    </w:p>
    <w:p w14:paraId="4078E5BF">
      <w:pPr>
        <w:pStyle w:val="633"/>
        <w:rPr>
          <w:rFonts w:hint="eastAsia"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（1</w:t>
      </w:r>
      <w:r>
        <w:rPr>
          <w:rFonts w:hint="eastAsia" w:cs="仿宋_GB2312" w:asciiTheme="minorEastAsia" w:hAnsiTheme="minorEastAsia" w:eastAsiaTheme="minorEastAsia"/>
          <w:color w:val="000000" w:themeColor="text1"/>
          <w:lang w:val="en-US" w:eastAsia="zh-CN"/>
          <w14:textFill>
            <w14:solidFill>
              <w14:schemeClr w14:val="tx1"/>
            </w14:solidFill>
          </w14:textFill>
        </w:rPr>
        <w:t>4</w:t>
      </w:r>
      <w:r>
        <w:rPr>
          <w:rFonts w:hint="eastAsia" w:cs="仿宋_GB2312" w:asciiTheme="minorEastAsia" w:hAnsiTheme="minorEastAsia" w:eastAsiaTheme="minorEastAsia"/>
          <w:color w:val="000000" w:themeColor="text1"/>
          <w14:textFill>
            <w14:solidFill>
              <w14:schemeClr w14:val="tx1"/>
            </w14:solidFill>
          </w14:textFill>
        </w:rPr>
        <w:t>）</w:t>
      </w:r>
      <w:r>
        <w:rPr>
          <w:rFonts w:hint="eastAsia" w:cs="仿宋_GB2312" w:asciiTheme="minorEastAsia" w:hAnsiTheme="minorEastAsia" w:eastAsiaTheme="minorEastAsia"/>
          <w:color w:val="000000" w:themeColor="text1"/>
          <w:kern w:val="0"/>
          <w:sz w:val="24"/>
          <w:szCs w:val="24"/>
          <w:lang w:val="zh-CN"/>
          <w14:textFill>
            <w14:solidFill>
              <w14:schemeClr w14:val="tx1"/>
            </w14:solidFill>
          </w14:textFill>
        </w:rPr>
        <w:t>供应商认为需要的其他商务技术文件或说明</w:t>
      </w:r>
      <w:r>
        <w:rPr>
          <w:rFonts w:hint="eastAsia" w:cs="仿宋_GB2312" w:asciiTheme="minorEastAsia" w:hAnsiTheme="minorEastAsia" w:eastAsiaTheme="minorEastAsia"/>
          <w:color w:val="000000" w:themeColor="text1"/>
          <w:lang w:val="zh-CN"/>
          <w14:textFill>
            <w14:solidFill>
              <w14:schemeClr w14:val="tx1"/>
            </w14:solidFill>
          </w14:textFill>
        </w:rPr>
        <w:t>…………………………</w:t>
      </w:r>
      <w:r>
        <w:rPr>
          <w:rFonts w:hint="eastAsia" w:cs="仿宋_GB2312" w:asciiTheme="minorEastAsia" w:hAnsiTheme="minorEastAsia" w:eastAsiaTheme="minorEastAsia"/>
          <w:color w:val="000000" w:themeColor="text1"/>
          <w14:textFill>
            <w14:solidFill>
              <w14:schemeClr w14:val="tx1"/>
            </w14:solidFill>
          </w14:textFill>
        </w:rPr>
        <w:t>（页码）</w:t>
      </w:r>
    </w:p>
    <w:p w14:paraId="5AFB86AF">
      <w:pPr>
        <w:spacing w:line="360" w:lineRule="auto"/>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b/>
          <w:bCs/>
          <w:color w:val="000000" w:themeColor="text1"/>
          <w:sz w:val="24"/>
          <w14:textFill>
            <w14:solidFill>
              <w14:schemeClr w14:val="tx1"/>
            </w14:solidFill>
          </w14:textFill>
        </w:rPr>
        <w:t>注：以上目录是编制供应商响应文件的基本格式要求，各供应商可根据自身情况进一步细化。</w:t>
      </w:r>
    </w:p>
    <w:p w14:paraId="7F0687B3">
      <w:pPr>
        <w:spacing w:line="360" w:lineRule="auto"/>
        <w:jc w:val="center"/>
        <w:rPr>
          <w:rFonts w:cs="仿宋_GB2312" w:asciiTheme="minorEastAsia" w:hAnsiTheme="minorEastAsia" w:eastAsiaTheme="minorEastAsia"/>
          <w:b/>
          <w:bCs/>
          <w:color w:val="000000" w:themeColor="text1"/>
          <w:sz w:val="32"/>
          <w:szCs w:val="32"/>
          <w14:textFill>
            <w14:solidFill>
              <w14:schemeClr w14:val="tx1"/>
            </w14:solidFill>
          </w14:textFill>
        </w:rPr>
      </w:pPr>
      <w:r>
        <w:rPr>
          <w:rFonts w:hint="eastAsia" w:cs="仿宋_GB2312" w:asciiTheme="minorEastAsia" w:hAnsiTheme="minorEastAsia" w:eastAsiaTheme="minorEastAsia"/>
          <w:color w:val="000000" w:themeColor="text1"/>
          <w:sz w:val="36"/>
          <w:szCs w:val="36"/>
          <w14:textFill>
            <w14:solidFill>
              <w14:schemeClr w14:val="tx1"/>
            </w14:solidFill>
          </w14:textFill>
        </w:rPr>
        <w:br w:type="page"/>
      </w:r>
      <w:r>
        <w:rPr>
          <w:rFonts w:hint="eastAsia" w:cs="仿宋_GB2312" w:asciiTheme="minorEastAsia" w:hAnsiTheme="minorEastAsia" w:eastAsiaTheme="minorEastAsia"/>
          <w:b/>
          <w:color w:val="000000" w:themeColor="text1"/>
          <w:kern w:val="0"/>
          <w:sz w:val="32"/>
          <w:szCs w:val="32"/>
          <w14:textFill>
            <w14:solidFill>
              <w14:schemeClr w14:val="tx1"/>
            </w14:solidFill>
          </w14:textFill>
        </w:rPr>
        <w:t>一、响应</w:t>
      </w:r>
      <w:r>
        <w:rPr>
          <w:rFonts w:hint="eastAsia" w:cs="仿宋_GB2312" w:asciiTheme="minorEastAsia" w:hAnsiTheme="minorEastAsia" w:eastAsiaTheme="minorEastAsia"/>
          <w:b/>
          <w:color w:val="000000" w:themeColor="text1"/>
          <w:sz w:val="32"/>
          <w:szCs w:val="32"/>
          <w14:textFill>
            <w14:solidFill>
              <w14:schemeClr w14:val="tx1"/>
            </w14:solidFill>
          </w14:textFill>
        </w:rPr>
        <w:t>函</w:t>
      </w:r>
    </w:p>
    <w:p w14:paraId="4AD127E9">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（采购人）、（采购代理机构）：</w:t>
      </w:r>
    </w:p>
    <w:p w14:paraId="7DD6855C">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(供应商全称)授权</w:t>
      </w: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(全权代表姓名)</w:t>
      </w: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(职务、职称)为全权代表，参加贵方组织的（项目名称）【项目编号：（采购编号）】的有关活动，并对此项目进行响应。为此：</w:t>
      </w:r>
    </w:p>
    <w:p w14:paraId="45E15ABF">
      <w:pPr>
        <w:pStyle w:val="106"/>
        <w:numPr>
          <w:ilvl w:val="0"/>
          <w:numId w:val="7"/>
        </w:numPr>
        <w:snapToGrid w:val="0"/>
        <w:ind w:firstLineChars="0"/>
        <w:rPr>
          <w:rFonts w:cs="仿宋_GB2312" w:asciiTheme="minorEastAsia" w:hAnsiTheme="minorEastAsia" w:eastAsiaTheme="minorEastAsia"/>
          <w:color w:val="000000" w:themeColor="text1"/>
          <w14:textFill>
            <w14:solidFill>
              <w14:schemeClr w14:val="tx1"/>
            </w14:solidFill>
          </w14:textFill>
        </w:rPr>
      </w:pPr>
      <w:r>
        <w:rPr>
          <w:rFonts w:hint="eastAsia" w:cs="仿宋_GB2312" w:asciiTheme="minorEastAsia" w:hAnsiTheme="minorEastAsia" w:eastAsiaTheme="minorEastAsia"/>
          <w:color w:val="000000" w:themeColor="text1"/>
          <w14:textFill>
            <w14:solidFill>
              <w14:schemeClr w14:val="tx1"/>
            </w14:solidFill>
          </w14:textFill>
        </w:rPr>
        <w:t>我方承诺响应有效期从提交响应文件的截止之日起</w:t>
      </w:r>
      <w:r>
        <w:rPr>
          <w:rFonts w:hint="eastAsia" w:cs="仿宋_GB2312" w:asciiTheme="minorEastAsia" w:hAnsiTheme="minorEastAsia" w:eastAsiaTheme="minorEastAsia"/>
          <w:color w:val="000000" w:themeColor="text1"/>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14:textFill>
            <w14:solidFill>
              <w14:schemeClr w14:val="tx1"/>
            </w14:solidFill>
          </w14:textFill>
        </w:rPr>
        <w:t>天，</w:t>
      </w:r>
      <w:r>
        <w:rPr>
          <w:rFonts w:hint="eastAsia" w:cs="宋体" w:asciiTheme="minorEastAsia" w:hAnsiTheme="minorEastAsia" w:eastAsiaTheme="minorEastAsia"/>
          <w:color w:val="000000" w:themeColor="text1"/>
          <w14:textFill>
            <w14:solidFill>
              <w14:schemeClr w14:val="tx1"/>
            </w14:solidFill>
          </w14:textFill>
        </w:rPr>
        <w:t>（不少于60天），</w:t>
      </w:r>
      <w:r>
        <w:rPr>
          <w:rFonts w:hint="eastAsia" w:cs="仿宋_GB2312" w:asciiTheme="minorEastAsia" w:hAnsiTheme="minorEastAsia" w:eastAsiaTheme="minorEastAsia"/>
          <w:color w:val="000000" w:themeColor="text1"/>
          <w14:textFill>
            <w14:solidFill>
              <w14:schemeClr w14:val="tx1"/>
            </w14:solidFill>
          </w14:textFill>
        </w:rPr>
        <w:t>本响应文件在响应有效期满之前均具有约束力。</w:t>
      </w:r>
    </w:p>
    <w:p w14:paraId="2D4AFBD5">
      <w:pPr>
        <w:numPr>
          <w:ilvl w:val="0"/>
          <w:numId w:val="7"/>
        </w:numPr>
        <w:adjustRightInd/>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提供</w:t>
      </w:r>
      <w:r>
        <w:rPr>
          <w:rFonts w:hint="eastAsia" w:cs="仿宋_GB2312" w:asciiTheme="minorEastAsia" w:hAnsiTheme="minorEastAsia" w:eastAsiaTheme="minorEastAsia"/>
          <w:bCs/>
          <w:color w:val="000000" w:themeColor="text1"/>
          <w:kern w:val="44"/>
          <w:sz w:val="24"/>
          <w14:textFill>
            <w14:solidFill>
              <w14:schemeClr w14:val="tx1"/>
            </w14:solidFill>
          </w14:textFill>
        </w:rPr>
        <w:t>谈判文件中</w:t>
      </w:r>
      <w:r>
        <w:rPr>
          <w:rFonts w:hint="eastAsia" w:cs="仿宋_GB2312" w:asciiTheme="minorEastAsia" w:hAnsiTheme="minorEastAsia" w:eastAsiaTheme="minorEastAsia"/>
          <w:color w:val="000000" w:themeColor="text1"/>
          <w:sz w:val="24"/>
          <w14:textFill>
            <w14:solidFill>
              <w14:schemeClr w14:val="tx1"/>
            </w14:solidFill>
          </w14:textFill>
        </w:rPr>
        <w:t>规定的全部响应文件。</w:t>
      </w:r>
    </w:p>
    <w:p w14:paraId="6CB79349">
      <w:pPr>
        <w:numPr>
          <w:ilvl w:val="0"/>
          <w:numId w:val="7"/>
        </w:numPr>
        <w:adjustRightInd/>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我方承诺除响应文件列出的偏离外，我方响应谈判文件的全部要求。</w:t>
      </w:r>
    </w:p>
    <w:p w14:paraId="009DC411">
      <w:pPr>
        <w:numPr>
          <w:ilvl w:val="0"/>
          <w:numId w:val="7"/>
        </w:numPr>
        <w:adjustRightInd/>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保证遵守谈判文件中的其他有关规定。</w:t>
      </w:r>
    </w:p>
    <w:p w14:paraId="64645276">
      <w:pPr>
        <w:numPr>
          <w:ilvl w:val="0"/>
          <w:numId w:val="7"/>
        </w:numPr>
        <w:adjustRightInd/>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我方愿意向贵方提供任何与该项目响应有关的数据、情况和技术资料。若贵方需要，我方愿意提供我方作出的一切承诺的证明材料。</w:t>
      </w:r>
    </w:p>
    <w:p w14:paraId="4C25D1D2">
      <w:pPr>
        <w:numPr>
          <w:ilvl w:val="0"/>
          <w:numId w:val="7"/>
        </w:numPr>
        <w:adjustRightInd/>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我方已详细阅读全部谈判文件，包括谈判文件“更正（延期）公告”（如果有）、参考资料及有关附件，确认无误。</w:t>
      </w:r>
    </w:p>
    <w:p w14:paraId="399428AA">
      <w:pPr>
        <w:numPr>
          <w:ilvl w:val="0"/>
          <w:numId w:val="7"/>
        </w:numPr>
        <w:adjustRightInd/>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如我方成交，我方承诺：</w:t>
      </w:r>
    </w:p>
    <w:p w14:paraId="45C6D138">
      <w:pPr>
        <w:snapToGrid w:val="0"/>
        <w:spacing w:line="360" w:lineRule="auto"/>
        <w:ind w:left="210" w:leftChars="100"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 xml:space="preserve">7.1在收到成交通知书后，在成交通知书规定的期限内与你方签订合同； </w:t>
      </w:r>
    </w:p>
    <w:p w14:paraId="60F67FA8">
      <w:pPr>
        <w:snapToGrid w:val="0"/>
        <w:spacing w:line="360" w:lineRule="auto"/>
        <w:ind w:left="210" w:leftChars="100"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 xml:space="preserve">7.2在签订合同时不向你方提出附加条件； </w:t>
      </w:r>
    </w:p>
    <w:p w14:paraId="387CA20C">
      <w:pPr>
        <w:snapToGrid w:val="0"/>
        <w:spacing w:line="360" w:lineRule="auto"/>
        <w:ind w:left="210" w:leftChars="100"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 xml:space="preserve">7.3按照谈判文件要求提交履约保证金； </w:t>
      </w:r>
    </w:p>
    <w:p w14:paraId="32F87B40">
      <w:pPr>
        <w:snapToGrid w:val="0"/>
        <w:spacing w:line="360" w:lineRule="auto"/>
        <w:ind w:left="210" w:leftChars="100"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 xml:space="preserve">7.4在合同约定的期限内完成合同规定的全部义务。 </w:t>
      </w:r>
    </w:p>
    <w:p w14:paraId="2CEB2649">
      <w:pPr>
        <w:numPr>
          <w:ilvl w:val="0"/>
          <w:numId w:val="7"/>
        </w:numPr>
        <w:adjustRightInd/>
        <w:spacing w:line="360" w:lineRule="auto"/>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其他补充说明:</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w:t>
      </w:r>
    </w:p>
    <w:p w14:paraId="59F5841E">
      <w:pPr>
        <w:autoSpaceDE w:val="0"/>
        <w:autoSpaceDN w:val="0"/>
        <w:spacing w:line="360" w:lineRule="auto"/>
        <w:ind w:firstLine="3960" w:firstLineChars="1650"/>
        <w:rPr>
          <w:rFonts w:cs="仿宋_GB2312" w:asciiTheme="minorEastAsia" w:hAnsiTheme="minorEastAsia" w:eastAsiaTheme="minorEastAsia"/>
          <w:color w:val="000000" w:themeColor="text1"/>
          <w:kern w:val="0"/>
          <w:sz w:val="24"/>
          <w:lang w:val="zh-CN"/>
          <w14:textFill>
            <w14:solidFill>
              <w14:schemeClr w14:val="tx1"/>
            </w14:solidFill>
          </w14:textFill>
        </w:rPr>
      </w:pPr>
    </w:p>
    <w:p w14:paraId="57752D70">
      <w:pPr>
        <w:spacing w:line="360" w:lineRule="auto"/>
        <w:ind w:firstLine="3600" w:firstLineChars="1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谈判供应商名称（公章）：</w:t>
      </w:r>
    </w:p>
    <w:p w14:paraId="52820416">
      <w:pPr>
        <w:spacing w:line="360" w:lineRule="auto"/>
        <w:ind w:firstLine="3600" w:firstLineChars="1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法定代表人（负责人）或委托代理人(签名)：                          </w:t>
      </w:r>
    </w:p>
    <w:p w14:paraId="15CE04E9">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  年   月   日</w:t>
      </w:r>
    </w:p>
    <w:p w14:paraId="4E327195">
      <w:pPr>
        <w:spacing w:line="360" w:lineRule="auto"/>
        <w:ind w:right="42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注：按本格式和要求提供。</w:t>
      </w:r>
    </w:p>
    <w:p w14:paraId="13FEC675">
      <w:pPr>
        <w:autoSpaceDE w:val="0"/>
        <w:autoSpaceDN w:val="0"/>
        <w:spacing w:line="360" w:lineRule="auto"/>
        <w:rPr>
          <w:rFonts w:cs="仿宋_GB2312" w:asciiTheme="minorEastAsia" w:hAnsiTheme="minorEastAsia" w:eastAsiaTheme="minorEastAsia"/>
          <w:color w:val="000000" w:themeColor="text1"/>
          <w:kern w:val="0"/>
          <w:sz w:val="24"/>
          <w14:textFill>
            <w14:solidFill>
              <w14:schemeClr w14:val="tx1"/>
            </w14:solidFill>
          </w14:textFill>
        </w:rPr>
      </w:pPr>
    </w:p>
    <w:p w14:paraId="6E4A00C7">
      <w:pPr>
        <w:pStyle w:val="116"/>
        <w:keepNext w:val="0"/>
        <w:pageBreakBefore w:val="0"/>
        <w:tabs>
          <w:tab w:val="clear" w:pos="720"/>
        </w:tabs>
        <w:jc w:val="both"/>
        <w:outlineLvl w:val="9"/>
        <w:rPr>
          <w:rFonts w:cs="仿宋_GB2312" w:asciiTheme="minorEastAsia" w:hAnsiTheme="minorEastAsia" w:eastAsiaTheme="minorEastAsia"/>
          <w:color w:val="000000" w:themeColor="text1"/>
          <w:sz w:val="24"/>
          <w:szCs w:val="24"/>
          <w14:textFill>
            <w14:solidFill>
              <w14:schemeClr w14:val="tx1"/>
            </w14:solidFill>
          </w14:textFill>
        </w:rPr>
      </w:pPr>
    </w:p>
    <w:p w14:paraId="3FD6F8FF">
      <w:pPr>
        <w:spacing w:line="360" w:lineRule="auto"/>
        <w:rPr>
          <w:rFonts w:cs="仿宋_GB2312" w:asciiTheme="minorEastAsia" w:hAnsiTheme="minorEastAsia" w:eastAsiaTheme="minorEastAsia"/>
          <w:color w:val="000000" w:themeColor="text1"/>
          <w:sz w:val="18"/>
          <w:szCs w:val="18"/>
          <w14:textFill>
            <w14:solidFill>
              <w14:schemeClr w14:val="tx1"/>
            </w14:solidFill>
          </w14:textFill>
        </w:rPr>
      </w:pPr>
    </w:p>
    <w:p w14:paraId="656B862C">
      <w:pPr>
        <w:spacing w:line="360" w:lineRule="auto"/>
        <w:rPr>
          <w:rFonts w:cs="仿宋_GB2312" w:asciiTheme="minorEastAsia" w:hAnsiTheme="minorEastAsia" w:eastAsiaTheme="minorEastAsia"/>
          <w:color w:val="000000" w:themeColor="text1"/>
          <w:sz w:val="18"/>
          <w:szCs w:val="18"/>
          <w14:textFill>
            <w14:solidFill>
              <w14:schemeClr w14:val="tx1"/>
            </w14:solidFill>
          </w14:textFill>
        </w:rPr>
      </w:pPr>
    </w:p>
    <w:p w14:paraId="1813EAC6">
      <w:pPr>
        <w:widowControl/>
        <w:adjustRightInd/>
        <w:jc w:val="left"/>
        <w:rPr>
          <w:rFonts w:cs="仿宋_GB2312" w:asciiTheme="minorEastAsia" w:hAnsiTheme="minorEastAsia" w:eastAsiaTheme="minorEastAsia"/>
          <w:b/>
          <w:color w:val="000000" w:themeColor="text1"/>
          <w:kern w:val="0"/>
          <w:sz w:val="32"/>
          <w:szCs w:val="32"/>
          <w14:textFill>
            <w14:solidFill>
              <w14:schemeClr w14:val="tx1"/>
            </w14:solidFill>
          </w14:textFill>
        </w:rPr>
      </w:pPr>
      <w:r>
        <w:rPr>
          <w:rFonts w:cs="仿宋_GB2312" w:asciiTheme="minorEastAsia" w:hAnsiTheme="minorEastAsia" w:eastAsiaTheme="minorEastAsia"/>
          <w:b/>
          <w:color w:val="000000" w:themeColor="text1"/>
          <w:kern w:val="0"/>
          <w:sz w:val="32"/>
          <w:szCs w:val="32"/>
          <w14:textFill>
            <w14:solidFill>
              <w14:schemeClr w14:val="tx1"/>
            </w14:solidFill>
          </w14:textFill>
        </w:rPr>
        <w:br w:type="page"/>
      </w:r>
    </w:p>
    <w:p w14:paraId="693A1A15">
      <w:pPr>
        <w:widowControl/>
        <w:tabs>
          <w:tab w:val="left" w:pos="1200"/>
        </w:tabs>
        <w:adjustRightInd/>
        <w:ind w:left="840"/>
        <w:jc w:val="center"/>
        <w:rPr>
          <w:rFonts w:cs="仿宋_GB2312" w:asciiTheme="minorEastAsia" w:hAnsiTheme="minorEastAsia" w:eastAsiaTheme="minorEastAsia"/>
          <w:b/>
          <w:color w:val="000000" w:themeColor="text1"/>
          <w:kern w:val="0"/>
          <w:sz w:val="32"/>
          <w:szCs w:val="32"/>
          <w:lang w:val="zh-CN"/>
          <w14:textFill>
            <w14:solidFill>
              <w14:schemeClr w14:val="tx1"/>
            </w14:solidFill>
          </w14:textFill>
        </w:rPr>
      </w:pPr>
      <w:r>
        <w:rPr>
          <w:rFonts w:hint="eastAsia" w:cs="仿宋_GB2312" w:asciiTheme="minorEastAsia" w:hAnsiTheme="minorEastAsia" w:eastAsiaTheme="minorEastAsia"/>
          <w:b/>
          <w:color w:val="000000" w:themeColor="text1"/>
          <w:kern w:val="0"/>
          <w:sz w:val="32"/>
          <w:szCs w:val="32"/>
          <w:lang w:val="zh-CN"/>
          <w14:textFill>
            <w14:solidFill>
              <w14:schemeClr w14:val="tx1"/>
            </w14:solidFill>
          </w14:textFill>
        </w:rPr>
        <w:t>二、资格文件</w:t>
      </w:r>
    </w:p>
    <w:p w14:paraId="6CA7CCF7">
      <w:pPr>
        <w:pStyle w:val="106"/>
        <w:widowControl/>
        <w:tabs>
          <w:tab w:val="left" w:pos="1200"/>
          <w:tab w:val="left" w:pos="1560"/>
        </w:tabs>
        <w:adjustRightInd/>
        <w:ind w:left="1560" w:firstLine="0" w:firstLineChars="0"/>
        <w:jc w:val="left"/>
        <w:rPr>
          <w:rFonts w:cs="仿宋_GB2312" w:asciiTheme="minorEastAsia" w:hAnsiTheme="minorEastAsia" w:eastAsiaTheme="minorEastAsia"/>
          <w:b/>
          <w:color w:val="000000" w:themeColor="text1"/>
          <w:sz w:val="30"/>
          <w:szCs w:val="30"/>
          <w14:textFill>
            <w14:solidFill>
              <w14:schemeClr w14:val="tx1"/>
            </w14:solidFill>
          </w14:textFill>
        </w:rPr>
      </w:pPr>
    </w:p>
    <w:p w14:paraId="7859A30B">
      <w:pPr>
        <w:snapToGrid w:val="0"/>
        <w:spacing w:line="360" w:lineRule="auto"/>
        <w:ind w:right="480"/>
        <w:jc w:val="center"/>
        <w:rPr>
          <w:rFonts w:cs="宋体" w:asciiTheme="minorEastAsia" w:hAnsiTheme="minorEastAsia" w:eastAsiaTheme="minorEastAsia"/>
          <w:b/>
          <w:color w:val="000000" w:themeColor="text1"/>
          <w:kern w:val="0"/>
          <w:sz w:val="32"/>
          <w:szCs w:val="32"/>
          <w14:textFill>
            <w14:solidFill>
              <w14:schemeClr w14:val="tx1"/>
            </w14:solidFill>
          </w14:textFill>
        </w:rPr>
      </w:pPr>
      <w:r>
        <w:rPr>
          <w:rFonts w:hint="eastAsia" w:cs="宋体" w:asciiTheme="minorEastAsia" w:hAnsiTheme="minorEastAsia" w:eastAsiaTheme="minorEastAsia"/>
          <w:b/>
          <w:color w:val="000000" w:themeColor="text1"/>
          <w:kern w:val="0"/>
          <w:sz w:val="32"/>
          <w:szCs w:val="32"/>
          <w14:textFill>
            <w14:solidFill>
              <w14:schemeClr w14:val="tx1"/>
            </w14:solidFill>
          </w14:textFill>
        </w:rPr>
        <w:t>A、符合参加政府采购活动应当具备的一般条件的承诺函</w:t>
      </w:r>
    </w:p>
    <w:p w14:paraId="26DA94BE">
      <w:pPr>
        <w:snapToGrid w:val="0"/>
        <w:spacing w:line="360" w:lineRule="auto"/>
        <w:ind w:right="480"/>
        <w:jc w:val="center"/>
        <w:rPr>
          <w:rFonts w:ascii="宋体" w:hAnsi="宋体" w:cs="宋体"/>
          <w:color w:val="000000" w:themeColor="text1"/>
          <w:sz w:val="24"/>
          <w14:textFill>
            <w14:solidFill>
              <w14:schemeClr w14:val="tx1"/>
            </w14:solidFill>
          </w14:textFill>
        </w:rPr>
      </w:pPr>
    </w:p>
    <w:p w14:paraId="2AB68133">
      <w:pPr>
        <w:snapToGrid w:val="0"/>
        <w:spacing w:line="360" w:lineRule="auto"/>
        <w:ind w:right="48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北海市政府采购供应商信用承诺函（格式）</w:t>
      </w:r>
    </w:p>
    <w:p w14:paraId="139A46E2">
      <w:pPr>
        <w:snapToGrid w:val="0"/>
        <w:spacing w:line="360" w:lineRule="auto"/>
        <w:rPr>
          <w:rFonts w:ascii="宋体" w:hAnsi="宋体" w:cs="宋体"/>
          <w:color w:val="000000" w:themeColor="text1"/>
          <w:sz w:val="24"/>
          <w14:textFill>
            <w14:solidFill>
              <w14:schemeClr w14:val="tx1"/>
            </w14:solidFill>
          </w14:textFill>
        </w:rPr>
      </w:pPr>
    </w:p>
    <w:p w14:paraId="66B3E531">
      <w:pPr>
        <w:snapToGrid w:val="0"/>
        <w:spacing w:line="360" w:lineRule="auto"/>
        <w:ind w:right="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 ：</w:t>
      </w:r>
    </w:p>
    <w:p w14:paraId="29954D90">
      <w:pPr>
        <w:snapToGrid w:val="0"/>
        <w:spacing w:line="360" w:lineRule="auto"/>
        <w:ind w:right="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供应商名称：</w:t>
      </w:r>
    </w:p>
    <w:p w14:paraId="316EB7A8">
      <w:pPr>
        <w:snapToGrid w:val="0"/>
        <w:spacing w:line="360" w:lineRule="auto"/>
        <w:ind w:right="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统一社会信用代码：</w:t>
      </w:r>
    </w:p>
    <w:p w14:paraId="518E1814">
      <w:pPr>
        <w:snapToGrid w:val="0"/>
        <w:spacing w:line="360" w:lineRule="auto"/>
        <w:ind w:right="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供应商地址：</w:t>
      </w:r>
    </w:p>
    <w:p w14:paraId="4FDFA422">
      <w:pPr>
        <w:snapToGrid w:val="0"/>
        <w:spacing w:line="360" w:lineRule="auto"/>
        <w:ind w:right="48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798916CC">
      <w:pPr>
        <w:snapToGrid w:val="0"/>
        <w:spacing w:line="360" w:lineRule="auto"/>
        <w:ind w:right="48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1.我单位具有符合采购文件资格要求独立承担民事责任的能力。</w:t>
      </w:r>
    </w:p>
    <w:p w14:paraId="0F098E7D">
      <w:pPr>
        <w:snapToGrid w:val="0"/>
        <w:spacing w:line="360" w:lineRule="auto"/>
        <w:ind w:right="48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2.我单位具有符合采购文件资格要求的财务状况报告。</w:t>
      </w:r>
    </w:p>
    <w:p w14:paraId="768D5545">
      <w:pPr>
        <w:snapToGrid w:val="0"/>
        <w:spacing w:line="360" w:lineRule="auto"/>
        <w:ind w:right="48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3.我单位具有符合采购文件资格要求的依法缴纳税收和社会保障记录的良好记录。</w:t>
      </w:r>
    </w:p>
    <w:p w14:paraId="7F5D2546">
      <w:pPr>
        <w:snapToGrid w:val="0"/>
        <w:spacing w:line="360" w:lineRule="auto"/>
        <w:ind w:right="48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4.我单位具有符合采购文件资格要求履行合同所必需的设备和专业技术能力。</w:t>
      </w:r>
    </w:p>
    <w:p w14:paraId="7CFD19B2">
      <w:pPr>
        <w:snapToGrid w:val="0"/>
        <w:spacing w:line="360" w:lineRule="auto"/>
        <w:ind w:right="48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5.参加政府采购活动前三年内，在经营活动中没有重大违法记录。</w:t>
      </w:r>
    </w:p>
    <w:p w14:paraId="48ECF3FB">
      <w:pPr>
        <w:snapToGrid w:val="0"/>
        <w:spacing w:line="360" w:lineRule="auto"/>
        <w:ind w:right="48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若我单位承诺不实，自愿承担提供虚假材料谋取中标、成交的法律责任。</w:t>
      </w:r>
    </w:p>
    <w:p w14:paraId="3F44427D">
      <w:pPr>
        <w:snapToGrid w:val="0"/>
        <w:spacing w:line="360" w:lineRule="auto"/>
        <w:ind w:right="480"/>
        <w:rPr>
          <w:rFonts w:ascii="宋体" w:hAnsi="宋体" w:cs="宋体"/>
          <w:color w:val="000000" w:themeColor="text1"/>
          <w:sz w:val="24"/>
          <w14:textFill>
            <w14:solidFill>
              <w14:schemeClr w14:val="tx1"/>
            </w14:solidFill>
          </w14:textFill>
        </w:rPr>
      </w:pPr>
    </w:p>
    <w:p w14:paraId="78D8D6BE">
      <w:pPr>
        <w:spacing w:line="360" w:lineRule="auto"/>
        <w:ind w:firstLine="3600" w:firstLineChars="1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谈判供应商名称（公章）：</w:t>
      </w:r>
    </w:p>
    <w:p w14:paraId="6905204C">
      <w:pPr>
        <w:spacing w:line="360" w:lineRule="auto"/>
        <w:ind w:firstLine="3600" w:firstLineChars="1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法定代表人（负责人）或委托代理人(签名)：                          </w:t>
      </w:r>
    </w:p>
    <w:p w14:paraId="28E7AE97">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  年   月   日</w:t>
      </w:r>
    </w:p>
    <w:p w14:paraId="63B6235F">
      <w:pPr>
        <w:snapToGrid w:val="0"/>
        <w:spacing w:line="360" w:lineRule="auto"/>
        <w:ind w:right="480"/>
        <w:rPr>
          <w:rFonts w:ascii="宋体" w:hAnsi="宋体" w:cs="宋体"/>
          <w:color w:val="000000" w:themeColor="text1"/>
          <w:sz w:val="24"/>
          <w14:textFill>
            <w14:solidFill>
              <w14:schemeClr w14:val="tx1"/>
            </w14:solidFill>
          </w14:textFill>
        </w:rPr>
      </w:pPr>
    </w:p>
    <w:p w14:paraId="7E94AB78">
      <w:pPr>
        <w:snapToGrid w:val="0"/>
        <w:spacing w:line="360" w:lineRule="auto"/>
        <w:ind w:right="480"/>
        <w:jc w:val="center"/>
        <w:rPr>
          <w:rFonts w:hint="eastAsia" w:cs="仿宋_GB2312" w:asciiTheme="minorEastAsia" w:hAnsiTheme="minorEastAsia" w:eastAsiaTheme="minorEastAsia"/>
          <w:b/>
          <w:color w:val="000000" w:themeColor="text1"/>
          <w:sz w:val="32"/>
          <w:szCs w:val="32"/>
          <w14:textFill>
            <w14:solidFill>
              <w14:schemeClr w14:val="tx1"/>
            </w14:solidFill>
          </w14:textFill>
        </w:rPr>
      </w:pPr>
    </w:p>
    <w:p w14:paraId="3D8495D3">
      <w:pPr>
        <w:snapToGrid w:val="0"/>
        <w:spacing w:line="360" w:lineRule="auto"/>
        <w:ind w:right="480"/>
        <w:jc w:val="center"/>
        <w:rPr>
          <w:rFonts w:hint="eastAsia" w:cs="仿宋_GB2312" w:asciiTheme="minorEastAsia" w:hAnsiTheme="minorEastAsia" w:eastAsiaTheme="minorEastAsia"/>
          <w:b/>
          <w:color w:val="000000" w:themeColor="text1"/>
          <w:sz w:val="32"/>
          <w:szCs w:val="32"/>
          <w14:textFill>
            <w14:solidFill>
              <w14:schemeClr w14:val="tx1"/>
            </w14:solidFill>
          </w14:textFill>
        </w:rPr>
      </w:pPr>
    </w:p>
    <w:p w14:paraId="7F44E74F">
      <w:pPr>
        <w:snapToGrid w:val="0"/>
        <w:spacing w:line="360" w:lineRule="auto"/>
        <w:ind w:right="480"/>
        <w:jc w:val="center"/>
        <w:rPr>
          <w:rFonts w:hint="eastAsia" w:cs="仿宋_GB2312" w:asciiTheme="minorEastAsia" w:hAnsiTheme="minorEastAsia" w:eastAsiaTheme="minorEastAsia"/>
          <w:b/>
          <w:color w:val="000000" w:themeColor="text1"/>
          <w:sz w:val="32"/>
          <w:szCs w:val="32"/>
          <w14:textFill>
            <w14:solidFill>
              <w14:schemeClr w14:val="tx1"/>
            </w14:solidFill>
          </w14:textFill>
        </w:rPr>
      </w:pPr>
    </w:p>
    <w:p w14:paraId="0FFDF69A">
      <w:pPr>
        <w:snapToGrid w:val="0"/>
        <w:spacing w:line="360" w:lineRule="auto"/>
        <w:ind w:right="480"/>
        <w:jc w:val="center"/>
        <w:rPr>
          <w:rFonts w:hint="eastAsia" w:cs="仿宋_GB2312" w:asciiTheme="minorEastAsia" w:hAnsiTheme="minorEastAsia" w:eastAsiaTheme="minorEastAsia"/>
          <w:b/>
          <w:color w:val="000000" w:themeColor="text1"/>
          <w:sz w:val="32"/>
          <w:szCs w:val="32"/>
          <w14:textFill>
            <w14:solidFill>
              <w14:schemeClr w14:val="tx1"/>
            </w14:solidFill>
          </w14:textFill>
        </w:rPr>
      </w:pPr>
    </w:p>
    <w:p w14:paraId="32A58398">
      <w:pPr>
        <w:snapToGrid w:val="0"/>
        <w:spacing w:line="360" w:lineRule="auto"/>
        <w:ind w:right="480"/>
        <w:jc w:val="center"/>
        <w:rPr>
          <w:rFonts w:cs="宋体" w:asciiTheme="minorEastAsia" w:hAnsiTheme="minorEastAsia" w:eastAsiaTheme="minorEastAsia"/>
          <w:b/>
          <w:color w:val="000000" w:themeColor="text1"/>
          <w:kern w:val="0"/>
          <w:sz w:val="32"/>
          <w:szCs w:val="32"/>
          <w14:textFill>
            <w14:solidFill>
              <w14:schemeClr w14:val="tx1"/>
            </w14:solidFill>
          </w14:textFill>
        </w:rPr>
      </w:pPr>
      <w:r>
        <w:rPr>
          <w:rFonts w:hint="eastAsia" w:cs="仿宋_GB2312" w:asciiTheme="minorEastAsia" w:hAnsiTheme="minorEastAsia" w:eastAsiaTheme="minorEastAsia"/>
          <w:b/>
          <w:color w:val="000000" w:themeColor="text1"/>
          <w:sz w:val="32"/>
          <w:szCs w:val="32"/>
          <w:lang w:val="en-US" w:eastAsia="zh-CN"/>
          <w14:textFill>
            <w14:solidFill>
              <w14:schemeClr w14:val="tx1"/>
            </w14:solidFill>
          </w14:textFill>
        </w:rPr>
        <w:t>B</w:t>
      </w:r>
      <w:r>
        <w:rPr>
          <w:rFonts w:hint="eastAsia" w:cs="仿宋_GB2312" w:asciiTheme="minorEastAsia" w:hAnsiTheme="minorEastAsia" w:eastAsiaTheme="minorEastAsia"/>
          <w:b/>
          <w:color w:val="000000" w:themeColor="text1"/>
          <w:sz w:val="32"/>
          <w:szCs w:val="32"/>
          <w14:textFill>
            <w14:solidFill>
              <w14:schemeClr w14:val="tx1"/>
            </w14:solidFill>
          </w14:textFill>
        </w:rPr>
        <w:t>、</w:t>
      </w:r>
      <w:r>
        <w:rPr>
          <w:rFonts w:hint="eastAsia" w:cs="宋体" w:asciiTheme="minorEastAsia" w:hAnsiTheme="minorEastAsia" w:eastAsiaTheme="minorEastAsia"/>
          <w:b/>
          <w:color w:val="000000" w:themeColor="text1"/>
          <w:kern w:val="0"/>
          <w:sz w:val="32"/>
          <w:szCs w:val="32"/>
          <w14:textFill>
            <w14:solidFill>
              <w14:schemeClr w14:val="tx1"/>
            </w14:solidFill>
          </w14:textFill>
        </w:rPr>
        <w:t>落实政府采购政策需满足的资格要求</w:t>
      </w:r>
    </w:p>
    <w:p w14:paraId="266DF9CD">
      <w:pPr>
        <w:spacing w:line="360" w:lineRule="auto"/>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（根据</w:t>
      </w:r>
      <w:r>
        <w:rPr>
          <w:rFonts w:hint="eastAsia" w:cs="宋体" w:asciiTheme="minorEastAsia" w:hAnsiTheme="minorEastAsia" w:eastAsiaTheme="minorEastAsia"/>
          <w:b/>
          <w:bCs/>
          <w:color w:val="000000" w:themeColor="text1"/>
          <w:sz w:val="24"/>
          <w14:textFill>
            <w14:solidFill>
              <w14:schemeClr w14:val="tx1"/>
            </w14:solidFill>
          </w14:textFill>
        </w:rPr>
        <w:t>谈判文件第一部分竞争性谈判邀请公告中</w:t>
      </w:r>
      <w:r>
        <w:rPr>
          <w:rFonts w:hint="eastAsia" w:cs="宋体" w:asciiTheme="minorEastAsia" w:hAnsiTheme="minorEastAsia" w:eastAsiaTheme="minorEastAsia"/>
          <w:color w:val="000000" w:themeColor="text1"/>
          <w:sz w:val="24"/>
          <w14:textFill>
            <w14:solidFill>
              <w14:schemeClr w14:val="tx1"/>
            </w14:solidFill>
          </w14:textFill>
        </w:rPr>
        <w:t>落实政府采购政策需满足的资格要求选择提供相应的材料；未要求的，无需提供）</w:t>
      </w:r>
    </w:p>
    <w:p w14:paraId="3181DDDA">
      <w:pPr>
        <w:snapToGrid w:val="0"/>
        <w:spacing w:before="50" w:after="50" w:line="360" w:lineRule="auto"/>
        <w:ind w:firstLine="470" w:firstLineChars="196"/>
        <w:jc w:val="left"/>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专门面向中小企业，服务全部由符合政策要求的中小企业（或小微企业）承接的，提供相应的中小企业声明函（附件</w:t>
      </w:r>
      <w:r>
        <w:rPr>
          <w:rFonts w:cs="宋体" w:asciiTheme="minorEastAsia" w:hAnsiTheme="minorEastAsia" w:eastAsiaTheme="minorEastAsia"/>
          <w:color w:val="000000" w:themeColor="text1"/>
          <w:sz w:val="24"/>
          <w14:textFill>
            <w14:solidFill>
              <w14:schemeClr w14:val="tx1"/>
            </w14:solidFill>
          </w14:textFill>
        </w:rPr>
        <w:t>5</w:t>
      </w:r>
      <w:r>
        <w:rPr>
          <w:rFonts w:hint="eastAsia" w:cs="宋体" w:asciiTheme="minorEastAsia" w:hAnsiTheme="minorEastAsia" w:eastAsiaTheme="minorEastAsia"/>
          <w:color w:val="000000" w:themeColor="text1"/>
          <w:sz w:val="24"/>
          <w14:textFill>
            <w14:solidFill>
              <w14:schemeClr w14:val="tx1"/>
            </w14:solidFill>
          </w14:textFill>
        </w:rPr>
        <w:t xml:space="preserve">）。 </w:t>
      </w:r>
    </w:p>
    <w:p w14:paraId="6DDCC924">
      <w:pPr>
        <w:widowControl/>
        <w:spacing w:line="360" w:lineRule="auto"/>
        <w:ind w:firstLine="480"/>
        <w:jc w:val="left"/>
        <w:rPr>
          <w:rFonts w:cs="宋体" w:asciiTheme="minorEastAsia" w:hAnsiTheme="minorEastAsia" w:eastAsiaTheme="minorEastAsia"/>
          <w:color w:val="000000" w:themeColor="text1"/>
          <w:sz w:val="24"/>
          <w14:textFill>
            <w14:solidFill>
              <w14:schemeClr w14:val="tx1"/>
            </w14:solidFill>
          </w14:textFill>
        </w:rPr>
      </w:pPr>
    </w:p>
    <w:p w14:paraId="3B5E5390">
      <w:pPr>
        <w:spacing w:line="360" w:lineRule="auto"/>
        <w:jc w:val="center"/>
        <w:rPr>
          <w:rFonts w:cs="仿宋_GB2312" w:asciiTheme="minorEastAsia" w:hAnsiTheme="minorEastAsia" w:eastAsiaTheme="minorEastAsia"/>
          <w:b/>
          <w:color w:val="000000" w:themeColor="text1"/>
          <w:sz w:val="32"/>
          <w:szCs w:val="32"/>
          <w14:textFill>
            <w14:solidFill>
              <w14:schemeClr w14:val="tx1"/>
            </w14:solidFill>
          </w14:textFill>
        </w:rPr>
      </w:pPr>
    </w:p>
    <w:p w14:paraId="76B8B69A">
      <w:pPr>
        <w:spacing w:line="360" w:lineRule="auto"/>
        <w:jc w:val="center"/>
        <w:rPr>
          <w:rFonts w:cs="仿宋_GB2312" w:asciiTheme="minorEastAsia" w:hAnsiTheme="minorEastAsia" w:eastAsiaTheme="minorEastAsia"/>
          <w:b/>
          <w:color w:val="000000" w:themeColor="text1"/>
          <w:sz w:val="32"/>
          <w:szCs w:val="32"/>
          <w14:textFill>
            <w14:solidFill>
              <w14:schemeClr w14:val="tx1"/>
            </w14:solidFill>
          </w14:textFill>
        </w:rPr>
      </w:pPr>
    </w:p>
    <w:p w14:paraId="6D6A0B02">
      <w:pPr>
        <w:pStyle w:val="37"/>
        <w:rPr>
          <w:rFonts w:cs="仿宋_GB2312" w:asciiTheme="minorEastAsia" w:hAnsiTheme="minorEastAsia" w:eastAsiaTheme="minorEastAsia"/>
          <w:b/>
          <w:color w:val="000000" w:themeColor="text1"/>
          <w:sz w:val="32"/>
          <w:szCs w:val="32"/>
          <w14:textFill>
            <w14:solidFill>
              <w14:schemeClr w14:val="tx1"/>
            </w14:solidFill>
          </w14:textFill>
        </w:rPr>
      </w:pPr>
    </w:p>
    <w:p w14:paraId="34E099B6">
      <w:pPr>
        <w:rPr>
          <w:rFonts w:cs="仿宋_GB2312" w:asciiTheme="minorEastAsia" w:hAnsiTheme="minorEastAsia" w:eastAsiaTheme="minorEastAsia"/>
          <w:b/>
          <w:color w:val="000000" w:themeColor="text1"/>
          <w:sz w:val="32"/>
          <w:szCs w:val="32"/>
          <w14:textFill>
            <w14:solidFill>
              <w14:schemeClr w14:val="tx1"/>
            </w14:solidFill>
          </w14:textFill>
        </w:rPr>
      </w:pPr>
    </w:p>
    <w:p w14:paraId="3C55E435">
      <w:pPr>
        <w:pStyle w:val="37"/>
        <w:rPr>
          <w:rFonts w:cs="仿宋_GB2312" w:asciiTheme="minorEastAsia" w:hAnsiTheme="minorEastAsia" w:eastAsiaTheme="minorEastAsia"/>
          <w:b/>
          <w:color w:val="000000" w:themeColor="text1"/>
          <w:sz w:val="32"/>
          <w:szCs w:val="32"/>
          <w14:textFill>
            <w14:solidFill>
              <w14:schemeClr w14:val="tx1"/>
            </w14:solidFill>
          </w14:textFill>
        </w:rPr>
      </w:pPr>
    </w:p>
    <w:p w14:paraId="7DF43ED1">
      <w:pPr>
        <w:rPr>
          <w:rFonts w:cs="仿宋_GB2312" w:asciiTheme="minorEastAsia" w:hAnsiTheme="minorEastAsia" w:eastAsiaTheme="minorEastAsia"/>
          <w:b/>
          <w:color w:val="000000" w:themeColor="text1"/>
          <w:sz w:val="32"/>
          <w:szCs w:val="32"/>
          <w14:textFill>
            <w14:solidFill>
              <w14:schemeClr w14:val="tx1"/>
            </w14:solidFill>
          </w14:textFill>
        </w:rPr>
      </w:pPr>
    </w:p>
    <w:p w14:paraId="6B77AE51">
      <w:pPr>
        <w:pStyle w:val="37"/>
        <w:rPr>
          <w:rFonts w:cs="仿宋_GB2312" w:asciiTheme="minorEastAsia" w:hAnsiTheme="minorEastAsia" w:eastAsiaTheme="minorEastAsia"/>
          <w:b/>
          <w:color w:val="000000" w:themeColor="text1"/>
          <w:sz w:val="32"/>
          <w:szCs w:val="32"/>
          <w14:textFill>
            <w14:solidFill>
              <w14:schemeClr w14:val="tx1"/>
            </w14:solidFill>
          </w14:textFill>
        </w:rPr>
      </w:pPr>
    </w:p>
    <w:p w14:paraId="52374967">
      <w:pPr>
        <w:rPr>
          <w:rFonts w:cs="仿宋_GB2312" w:asciiTheme="minorEastAsia" w:hAnsiTheme="minorEastAsia" w:eastAsiaTheme="minorEastAsia"/>
          <w:b/>
          <w:color w:val="000000" w:themeColor="text1"/>
          <w:sz w:val="32"/>
          <w:szCs w:val="32"/>
          <w14:textFill>
            <w14:solidFill>
              <w14:schemeClr w14:val="tx1"/>
            </w14:solidFill>
          </w14:textFill>
        </w:rPr>
      </w:pPr>
    </w:p>
    <w:p w14:paraId="0C35F399">
      <w:pPr>
        <w:pStyle w:val="37"/>
        <w:rPr>
          <w:rFonts w:cs="仿宋_GB2312" w:asciiTheme="minorEastAsia" w:hAnsiTheme="minorEastAsia" w:eastAsiaTheme="minorEastAsia"/>
          <w:b/>
          <w:color w:val="000000" w:themeColor="text1"/>
          <w:sz w:val="32"/>
          <w:szCs w:val="32"/>
          <w14:textFill>
            <w14:solidFill>
              <w14:schemeClr w14:val="tx1"/>
            </w14:solidFill>
          </w14:textFill>
        </w:rPr>
      </w:pPr>
    </w:p>
    <w:p w14:paraId="4212950A"/>
    <w:p w14:paraId="3EDB4248">
      <w:pPr>
        <w:spacing w:line="360" w:lineRule="auto"/>
        <w:jc w:val="center"/>
        <w:rPr>
          <w:rFonts w:cs="仿宋_GB2312"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sz w:val="32"/>
          <w:szCs w:val="32"/>
          <w:lang w:val="en-US" w:eastAsia="zh-CN"/>
          <w14:textFill>
            <w14:solidFill>
              <w14:schemeClr w14:val="tx1"/>
            </w14:solidFill>
          </w14:textFill>
        </w:rPr>
        <w:t>C</w:t>
      </w:r>
      <w:r>
        <w:rPr>
          <w:rFonts w:hint="eastAsia" w:cs="仿宋_GB2312" w:asciiTheme="minorEastAsia" w:hAnsiTheme="minorEastAsia" w:eastAsiaTheme="minorEastAsia"/>
          <w:b/>
          <w:color w:val="000000" w:themeColor="text1"/>
          <w:sz w:val="32"/>
          <w:szCs w:val="32"/>
          <w14:textFill>
            <w14:solidFill>
              <w14:schemeClr w14:val="tx1"/>
            </w14:solidFill>
          </w14:textFill>
        </w:rPr>
        <w:t>、符合特定资格条件要求的资质文件（复印件）</w:t>
      </w:r>
    </w:p>
    <w:p w14:paraId="33DEC5FD">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（由供应商根据“谈判文件第一部分”中“合格的供应商应具备的特定资格要求”编制；如果本项目没有设置特定资格条件，则不需要提供）</w:t>
      </w:r>
    </w:p>
    <w:p w14:paraId="75BAA78C">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p>
    <w:p w14:paraId="316FD836">
      <w:pPr>
        <w:snapToGrid w:val="0"/>
        <w:spacing w:line="360" w:lineRule="auto"/>
        <w:rPr>
          <w:rFonts w:cs="仿宋_GB2312" w:asciiTheme="minorEastAsia" w:hAnsiTheme="minorEastAsia" w:eastAsiaTheme="minorEastAsia"/>
          <w:color w:val="000000" w:themeColor="text1"/>
          <w:kern w:val="0"/>
          <w:sz w:val="24"/>
          <w:lang w:val="zh-CN"/>
          <w14:textFill>
            <w14:solidFill>
              <w14:schemeClr w14:val="tx1"/>
            </w14:solidFill>
          </w14:textFill>
        </w:rPr>
      </w:pPr>
    </w:p>
    <w:p w14:paraId="7517ECA4">
      <w:pPr>
        <w:snapToGrid w:val="0"/>
        <w:spacing w:line="360" w:lineRule="auto"/>
        <w:rPr>
          <w:rFonts w:cs="仿宋_GB2312" w:asciiTheme="minorEastAsia" w:hAnsiTheme="minorEastAsia" w:eastAsiaTheme="minorEastAsia"/>
          <w:color w:val="000000" w:themeColor="text1"/>
          <w:kern w:val="0"/>
          <w:sz w:val="24"/>
          <w:lang w:val="zh-CN"/>
          <w14:textFill>
            <w14:solidFill>
              <w14:schemeClr w14:val="tx1"/>
            </w14:solidFill>
          </w14:textFill>
        </w:rPr>
      </w:pPr>
    </w:p>
    <w:p w14:paraId="5DEE146A">
      <w:pPr>
        <w:snapToGrid w:val="0"/>
        <w:spacing w:line="360" w:lineRule="auto"/>
        <w:ind w:right="480"/>
        <w:jc w:val="center"/>
        <w:rPr>
          <w:rFonts w:cs="仿宋_GB2312" w:asciiTheme="minorEastAsia" w:hAnsiTheme="minorEastAsia" w:eastAsiaTheme="minorEastAsia"/>
          <w:b/>
          <w:color w:val="000000" w:themeColor="text1"/>
          <w:kern w:val="0"/>
          <w:sz w:val="32"/>
          <w:szCs w:val="32"/>
          <w:lang w:val="zh-CN"/>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1247" w:right="1418" w:bottom="1276" w:left="1418" w:header="851" w:footer="992" w:gutter="0"/>
          <w:cols w:space="720" w:num="1"/>
          <w:titlePg/>
          <w:docGrid w:linePitch="312" w:charSpace="0"/>
        </w:sectPr>
      </w:pPr>
    </w:p>
    <w:p w14:paraId="5BBC5E68">
      <w:pPr>
        <w:widowControl/>
        <w:spacing w:line="360" w:lineRule="auto"/>
        <w:jc w:val="center"/>
        <w:rPr>
          <w:rFonts w:cs="仿宋_GB2312" w:asciiTheme="minorEastAsia" w:hAnsiTheme="minorEastAsia" w:eastAsiaTheme="minorEastAsia"/>
          <w:b/>
          <w:color w:val="000000" w:themeColor="text1"/>
          <w:kern w:val="0"/>
          <w:sz w:val="32"/>
          <w:szCs w:val="32"/>
          <w:lang w:val="zh-CN"/>
          <w14:textFill>
            <w14:solidFill>
              <w14:schemeClr w14:val="tx1"/>
            </w14:solidFill>
          </w14:textFill>
        </w:rPr>
      </w:pPr>
      <w:r>
        <w:rPr>
          <w:rFonts w:hint="eastAsia" w:cs="仿宋_GB2312" w:asciiTheme="minorEastAsia" w:hAnsiTheme="minorEastAsia" w:eastAsiaTheme="minorEastAsia"/>
          <w:b/>
          <w:color w:val="000000" w:themeColor="text1"/>
          <w:kern w:val="0"/>
          <w:sz w:val="32"/>
          <w:szCs w:val="32"/>
          <w:lang w:val="zh-CN"/>
          <w14:textFill>
            <w14:solidFill>
              <w14:schemeClr w14:val="tx1"/>
            </w14:solidFill>
          </w14:textFill>
        </w:rPr>
        <w:t>三、法人授权书</w:t>
      </w:r>
    </w:p>
    <w:p w14:paraId="100E24C2">
      <w:pPr>
        <w:snapToGrid w:val="0"/>
        <w:spacing w:line="360" w:lineRule="auto"/>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（采购人）、（采购代理机构）</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p>
    <w:p w14:paraId="29971723">
      <w:pPr>
        <w:snapToGrid w:val="0"/>
        <w:spacing w:line="360" w:lineRule="auto"/>
        <w:ind w:firstLine="576"/>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兹委派我公司</w:t>
      </w: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先生/女士(其在本公司的职务是：</w:t>
      </w: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，联系电话：</w:t>
      </w: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手机：</w:t>
      </w: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传真：</w:t>
      </w: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)，代表我公司全权处理</w:t>
      </w:r>
      <w:r>
        <w:rPr>
          <w:rFonts w:hint="eastAsia" w:cs="仿宋_GB2312" w:asciiTheme="minorEastAsia" w:hAnsiTheme="minorEastAsia" w:eastAsiaTheme="minorEastAsia"/>
          <w:color w:val="000000" w:themeColor="text1"/>
          <w:sz w:val="24"/>
          <w14:textFill>
            <w14:solidFill>
              <w14:schemeClr w14:val="tx1"/>
            </w14:solidFill>
          </w14:textFill>
        </w:rPr>
        <w:t>（项目名称）【项目编号：（采购编号）】</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政府采购响应的一切事项，若成交则全权代表本公司签订相关合同，并负责处理合同履行等事宜。</w:t>
      </w:r>
    </w:p>
    <w:p w14:paraId="56C68C6E">
      <w:pPr>
        <w:snapToGrid w:val="0"/>
        <w:spacing w:line="360" w:lineRule="auto"/>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本委托书有效期：自    年</w:t>
      </w: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 xml:space="preserve">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月  日起至    年  月  日止。</w:t>
      </w:r>
    </w:p>
    <w:p w14:paraId="545A9D59">
      <w:pPr>
        <w:snapToGrid w:val="0"/>
        <w:spacing w:line="360" w:lineRule="auto"/>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特此告知。</w:t>
      </w:r>
    </w:p>
    <w:p w14:paraId="40474182">
      <w:pPr>
        <w:spacing w:line="360" w:lineRule="auto"/>
        <w:ind w:left="4649" w:leftChars="2214" w:firstLine="3600" w:firstLineChars="1500"/>
        <w:rPr>
          <w:rFonts w:ascii="宋体" w:hAnsi="宋体" w:cs="宋体"/>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谈判供应商名称（公章）：</w:t>
      </w:r>
    </w:p>
    <w:p w14:paraId="060371D4">
      <w:pPr>
        <w:snapToGrid w:val="0"/>
        <w:spacing w:line="360" w:lineRule="auto"/>
        <w:ind w:left="4649" w:leftChars="2214"/>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法定代表人（负责人） (签名)：</w:t>
      </w:r>
    </w:p>
    <w:p w14:paraId="37EBD8D0">
      <w:pPr>
        <w:snapToGrid w:val="0"/>
        <w:spacing w:line="360" w:lineRule="auto"/>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                                       签发日期：  年  月   日</w:t>
      </w:r>
    </w:p>
    <w:p w14:paraId="5FFF064B">
      <w:pPr>
        <w:snapToGrid w:val="0"/>
        <w:spacing w:line="360" w:lineRule="auto"/>
        <w:rPr>
          <w:rFonts w:cs="仿宋_GB2312" w:asciiTheme="minorEastAsia" w:hAnsiTheme="minorEastAsia" w:eastAsiaTheme="minorEastAsia"/>
          <w:color w:val="000000" w:themeColor="text1"/>
          <w:kern w:val="0"/>
          <w:sz w:val="24"/>
          <w:lang w:val="zh-CN"/>
          <w14:textFill>
            <w14:solidFill>
              <w14:schemeClr w14:val="tx1"/>
            </w14:solidFill>
          </w14:textFill>
        </w:rPr>
      </w:pPr>
    </w:p>
    <w:p w14:paraId="61F4A86D">
      <w:pPr>
        <w:widowControl/>
        <w:adjustRightInd/>
        <w:jc w:val="left"/>
        <w:rPr>
          <w:rFonts w:cs="仿宋_GB2312" w:asciiTheme="minorEastAsia" w:hAnsiTheme="minorEastAsia" w:eastAsiaTheme="minorEastAsia"/>
          <w:b/>
          <w:color w:val="000000" w:themeColor="text1"/>
          <w:kern w:val="0"/>
          <w:sz w:val="32"/>
          <w:szCs w:val="32"/>
          <w:lang w:val="zh-CN"/>
          <w14:textFill>
            <w14:solidFill>
              <w14:schemeClr w14:val="tx1"/>
            </w14:solidFill>
          </w14:textFill>
        </w:rPr>
      </w:pPr>
      <w:r>
        <w:rPr>
          <w:rFonts w:cs="仿宋_GB2312" w:asciiTheme="minorEastAsia" w:hAnsiTheme="minorEastAsia" w:eastAsiaTheme="minorEastAsia"/>
          <w:b/>
          <w:color w:val="000000" w:themeColor="text1"/>
          <w:kern w:val="0"/>
          <w:sz w:val="32"/>
          <w:szCs w:val="32"/>
          <w:lang w:val="zh-CN"/>
          <w14:textFill>
            <w14:solidFill>
              <w14:schemeClr w14:val="tx1"/>
            </w14:solidFill>
          </w14:textFill>
        </w:rPr>
        <w:br w:type="page"/>
      </w:r>
    </w:p>
    <w:p w14:paraId="538078E1">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30"/>
          <w:szCs w:val="30"/>
          <w14:textFill>
            <w14:solidFill>
              <w14:schemeClr w14:val="tx1"/>
            </w14:solidFill>
          </w14:textFill>
        </w:rPr>
        <w:t>授权代表的身份证（复印件）</w:t>
      </w:r>
    </w:p>
    <w:p w14:paraId="27CC2D1E">
      <w:pPr>
        <w:pStyle w:val="620"/>
        <w:spacing w:line="360" w:lineRule="auto"/>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授权代表身份证件扫描件：</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14:paraId="5C42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14:paraId="73614457">
            <w:pPr>
              <w:pStyle w:val="620"/>
              <w:spacing w:line="360" w:lineRule="auto"/>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正面：                                 反面：</w:t>
            </w:r>
          </w:p>
          <w:p w14:paraId="7C4B10B3">
            <w:pPr>
              <w:pStyle w:val="620"/>
              <w:spacing w:line="360" w:lineRule="auto"/>
              <w:rPr>
                <w:rFonts w:asciiTheme="minorEastAsia" w:hAnsiTheme="minorEastAsia" w:eastAsiaTheme="minorEastAsia"/>
                <w:bCs/>
                <w:color w:val="000000" w:themeColor="text1"/>
                <w:sz w:val="24"/>
                <w14:textFill>
                  <w14:solidFill>
                    <w14:schemeClr w14:val="tx1"/>
                  </w14:solidFill>
                </w14:textFill>
              </w:rPr>
            </w:pPr>
          </w:p>
        </w:tc>
      </w:tr>
    </w:tbl>
    <w:p w14:paraId="55D392E9">
      <w:pPr>
        <w:snapToGrid w:val="0"/>
        <w:spacing w:line="360" w:lineRule="auto"/>
        <w:jc w:val="both"/>
        <w:rPr>
          <w:rFonts w:hint="eastAsia"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w:t>
      </w:r>
    </w:p>
    <w:p w14:paraId="10F0FFC8">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30"/>
          <w:szCs w:val="30"/>
          <w:lang w:eastAsia="zh-CN"/>
          <w14:textFill>
            <w14:solidFill>
              <w14:schemeClr w14:val="tx1"/>
            </w14:solidFill>
          </w14:textFill>
        </w:rPr>
        <w:t>法定代表人</w:t>
      </w:r>
      <w:r>
        <w:rPr>
          <w:rFonts w:hint="eastAsia" w:cs="仿宋_GB2312" w:asciiTheme="minorEastAsia" w:hAnsiTheme="minorEastAsia" w:eastAsiaTheme="minorEastAsia"/>
          <w:b/>
          <w:color w:val="000000" w:themeColor="text1"/>
          <w:sz w:val="30"/>
          <w:szCs w:val="30"/>
          <w14:textFill>
            <w14:solidFill>
              <w14:schemeClr w14:val="tx1"/>
            </w14:solidFill>
          </w14:textFill>
        </w:rPr>
        <w:t>的身份证（复印件）</w:t>
      </w:r>
    </w:p>
    <w:p w14:paraId="42A8A5AB">
      <w:pPr>
        <w:pStyle w:val="620"/>
        <w:spacing w:line="360" w:lineRule="auto"/>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法定代表人身份证件扫描件：</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14:paraId="4F68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14:paraId="738732C0">
            <w:pPr>
              <w:pStyle w:val="620"/>
              <w:spacing w:line="360" w:lineRule="auto"/>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正面：                                 反面：</w:t>
            </w:r>
          </w:p>
          <w:p w14:paraId="7C697832">
            <w:pPr>
              <w:pStyle w:val="620"/>
              <w:spacing w:line="360" w:lineRule="auto"/>
              <w:rPr>
                <w:rFonts w:asciiTheme="minorEastAsia" w:hAnsiTheme="minorEastAsia" w:eastAsiaTheme="minorEastAsia"/>
                <w:bCs/>
                <w:color w:val="000000" w:themeColor="text1"/>
                <w:sz w:val="24"/>
                <w14:textFill>
                  <w14:solidFill>
                    <w14:schemeClr w14:val="tx1"/>
                  </w14:solidFill>
                </w14:textFill>
              </w:rPr>
            </w:pPr>
          </w:p>
        </w:tc>
      </w:tr>
    </w:tbl>
    <w:p w14:paraId="6F5B1EF9">
      <w:pPr>
        <w:snapToGrid w:val="0"/>
        <w:spacing w:line="360" w:lineRule="auto"/>
        <w:ind w:firstLine="576"/>
        <w:jc w:val="center"/>
        <w:rPr>
          <w:rFonts w:hint="eastAsia" w:cs="仿宋_GB2312" w:asciiTheme="minorEastAsia" w:hAnsiTheme="minorEastAsia" w:eastAsiaTheme="minorEastAsia"/>
          <w:color w:val="000000" w:themeColor="text1"/>
          <w:kern w:val="0"/>
          <w:sz w:val="24"/>
          <w:lang w:val="zh-CN"/>
          <w14:textFill>
            <w14:solidFill>
              <w14:schemeClr w14:val="tx1"/>
            </w14:solidFill>
          </w14:textFill>
        </w:rPr>
      </w:pPr>
    </w:p>
    <w:p w14:paraId="35D71367">
      <w:pPr>
        <w:snapToGrid w:val="0"/>
        <w:spacing w:line="360" w:lineRule="auto"/>
        <w:ind w:firstLine="576"/>
        <w:jc w:val="center"/>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en-US" w:eastAsia="zh-CN"/>
          <w14:textFill>
            <w14:solidFill>
              <w14:schemeClr w14:val="tx1"/>
            </w14:solidFill>
          </w14:textFill>
        </w:rPr>
        <w:t xml:space="preserve">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谈判供应商名称(公章)：                              </w:t>
      </w:r>
    </w:p>
    <w:p w14:paraId="0A1B32AE">
      <w:pPr>
        <w:spacing w:line="360" w:lineRule="auto"/>
        <w:jc w:val="center"/>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日期：  年  月  日</w:t>
      </w:r>
    </w:p>
    <w:p w14:paraId="78CB787A">
      <w:pPr>
        <w:snapToGrid w:val="0"/>
        <w:spacing w:line="360" w:lineRule="auto"/>
        <w:ind w:firstLine="576"/>
        <w:jc w:val="center"/>
        <w:rPr>
          <w:rFonts w:cs="仿宋_GB2312" w:asciiTheme="minorEastAsia" w:hAnsiTheme="minorEastAsia" w:eastAsiaTheme="minorEastAsia"/>
          <w:color w:val="000000" w:themeColor="text1"/>
          <w:sz w:val="28"/>
          <w:szCs w:val="28"/>
          <w14:textFill>
            <w14:solidFill>
              <w14:schemeClr w14:val="tx1"/>
            </w14:solidFill>
          </w14:textFill>
        </w:rPr>
      </w:pPr>
    </w:p>
    <w:p w14:paraId="7A60250C">
      <w:pPr>
        <w:widowControl/>
        <w:adjustRightInd/>
        <w:jc w:val="left"/>
        <w:rPr>
          <w:rFonts w:cs="仿宋_GB2312" w:asciiTheme="minorEastAsia" w:hAnsiTheme="minorEastAsia" w:eastAsiaTheme="minorEastAsia"/>
          <w:b/>
          <w:color w:val="000000" w:themeColor="text1"/>
          <w:kern w:val="0"/>
          <w:sz w:val="32"/>
          <w:szCs w:val="32"/>
          <w:lang w:val="zh-CN"/>
          <w14:textFill>
            <w14:solidFill>
              <w14:schemeClr w14:val="tx1"/>
            </w14:solidFill>
          </w14:textFill>
        </w:rPr>
      </w:pPr>
      <w:r>
        <w:rPr>
          <w:rFonts w:cs="仿宋_GB2312" w:asciiTheme="minorEastAsia" w:hAnsiTheme="minorEastAsia" w:eastAsiaTheme="minorEastAsia"/>
          <w:b/>
          <w:color w:val="000000" w:themeColor="text1"/>
          <w:kern w:val="0"/>
          <w:sz w:val="32"/>
          <w:szCs w:val="32"/>
          <w:lang w:val="zh-CN"/>
          <w14:textFill>
            <w14:solidFill>
              <w14:schemeClr w14:val="tx1"/>
            </w14:solidFill>
          </w14:textFill>
        </w:rPr>
        <w:br w:type="page"/>
      </w:r>
    </w:p>
    <w:p w14:paraId="419E903C">
      <w:pPr>
        <w:spacing w:line="360" w:lineRule="auto"/>
        <w:jc w:val="center"/>
        <w:rPr>
          <w:rFonts w:cs="仿宋_GB2312"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kern w:val="0"/>
          <w:sz w:val="32"/>
          <w:szCs w:val="32"/>
          <w:lang w:val="zh-CN"/>
          <w14:textFill>
            <w14:solidFill>
              <w14:schemeClr w14:val="tx1"/>
            </w14:solidFill>
          </w14:textFill>
        </w:rPr>
        <w:t>四</w:t>
      </w:r>
      <w:r>
        <w:rPr>
          <w:rFonts w:hint="eastAsia" w:cs="仿宋_GB2312" w:asciiTheme="minorEastAsia" w:hAnsiTheme="minorEastAsia" w:eastAsiaTheme="minorEastAsia"/>
          <w:b/>
          <w:color w:val="000000" w:themeColor="text1"/>
          <w:sz w:val="32"/>
          <w:szCs w:val="32"/>
          <w14:textFill>
            <w14:solidFill>
              <w14:schemeClr w14:val="tx1"/>
            </w14:solidFill>
          </w14:textFill>
        </w:rPr>
        <w:t>、所有资信文件（复印件）</w:t>
      </w:r>
    </w:p>
    <w:p w14:paraId="502C52B6">
      <w:pPr>
        <w:spacing w:line="360" w:lineRule="auto"/>
        <w:jc w:val="center"/>
        <w:rPr>
          <w:rFonts w:cs="仿宋_GB2312"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（由供应商根据采购需求及谈判文件要求编制）</w:t>
      </w:r>
    </w:p>
    <w:p w14:paraId="0BAE243F">
      <w:pPr>
        <w:spacing w:line="360" w:lineRule="auto"/>
        <w:jc w:val="center"/>
        <w:rPr>
          <w:rFonts w:cs="仿宋_GB2312" w:asciiTheme="minorEastAsia" w:hAnsiTheme="minorEastAsia" w:eastAsiaTheme="minorEastAsia"/>
          <w:b/>
          <w:color w:val="000000" w:themeColor="text1"/>
          <w:sz w:val="30"/>
          <w:szCs w:val="30"/>
          <w14:textFill>
            <w14:solidFill>
              <w14:schemeClr w14:val="tx1"/>
            </w14:solidFill>
          </w14:textFill>
        </w:rPr>
      </w:pPr>
    </w:p>
    <w:p w14:paraId="477EDBE0">
      <w:pPr>
        <w:snapToGrid w:val="0"/>
        <w:spacing w:line="360" w:lineRule="auto"/>
        <w:ind w:firstLine="5160" w:firstLineChars="215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p>
    <w:p w14:paraId="221CF677">
      <w:pPr>
        <w:snapToGrid w:val="0"/>
        <w:spacing w:line="360" w:lineRule="auto"/>
        <w:ind w:firstLine="5160" w:firstLineChars="2150"/>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日期</w:t>
      </w: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年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月</w:t>
      </w: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日</w:t>
      </w:r>
    </w:p>
    <w:p w14:paraId="61CA19E3">
      <w:pPr>
        <w:spacing w:line="360" w:lineRule="auto"/>
        <w:jc w:val="center"/>
        <w:rPr>
          <w:rFonts w:cs="仿宋_GB2312" w:asciiTheme="minorEastAsia" w:hAnsiTheme="minorEastAsia" w:eastAsiaTheme="minorEastAsia"/>
          <w:b/>
          <w:color w:val="000000" w:themeColor="text1"/>
          <w:kern w:val="0"/>
          <w:sz w:val="32"/>
          <w:szCs w:val="32"/>
          <w14:textFill>
            <w14:solidFill>
              <w14:schemeClr w14:val="tx1"/>
            </w14:solidFill>
          </w14:textFill>
        </w:rPr>
      </w:pPr>
    </w:p>
    <w:p w14:paraId="0F9D1CCC">
      <w:pPr>
        <w:spacing w:line="360" w:lineRule="auto"/>
        <w:jc w:val="center"/>
        <w:rPr>
          <w:rFonts w:cs="仿宋_GB2312" w:asciiTheme="minorEastAsia" w:hAnsiTheme="minorEastAsia" w:eastAsiaTheme="minorEastAsia"/>
          <w:b/>
          <w:bCs/>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kern w:val="0"/>
          <w:sz w:val="32"/>
          <w:szCs w:val="32"/>
          <w:lang w:eastAsia="zh-CN"/>
          <w14:textFill>
            <w14:solidFill>
              <w14:schemeClr w14:val="tx1"/>
            </w14:solidFill>
          </w14:textFill>
        </w:rPr>
        <w:t>五</w:t>
      </w:r>
      <w:r>
        <w:rPr>
          <w:rFonts w:hint="eastAsia" w:cs="仿宋_GB2312" w:asciiTheme="minorEastAsia" w:hAnsiTheme="minorEastAsia" w:eastAsiaTheme="minorEastAsia"/>
          <w:b/>
          <w:bCs/>
          <w:color w:val="000000" w:themeColor="text1"/>
          <w:sz w:val="32"/>
          <w:szCs w:val="32"/>
          <w14:textFill>
            <w14:solidFill>
              <w14:schemeClr w14:val="tx1"/>
            </w14:solidFill>
          </w14:textFill>
        </w:rPr>
        <w:t>、</w:t>
      </w:r>
      <w:r>
        <w:rPr>
          <w:rFonts w:hint="eastAsia" w:cs="仿宋_GB2312" w:asciiTheme="minorEastAsia" w:hAnsiTheme="minorEastAsia" w:eastAsiaTheme="minorEastAsia"/>
          <w:b/>
          <w:color w:val="000000" w:themeColor="text1"/>
          <w:kern w:val="0"/>
          <w:sz w:val="32"/>
          <w:szCs w:val="32"/>
          <w:lang w:val="zh-CN"/>
          <w14:textFill>
            <w14:solidFill>
              <w14:schemeClr w14:val="tx1"/>
            </w14:solidFill>
          </w14:textFill>
        </w:rPr>
        <w:t>主要业绩证明</w:t>
      </w:r>
    </w:p>
    <w:p w14:paraId="34BAF200">
      <w:pPr>
        <w:autoSpaceDE w:val="0"/>
        <w:autoSpaceDN w:val="0"/>
        <w:spacing w:line="360" w:lineRule="auto"/>
        <w:ind w:firstLine="120"/>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附表 :相关项目建设业绩一览表</w:t>
      </w:r>
    </w:p>
    <w:tbl>
      <w:tblPr>
        <w:tblStyle w:val="61"/>
        <w:tblW w:w="8195" w:type="dxa"/>
        <w:tblInd w:w="108" w:type="dxa"/>
        <w:tblLayout w:type="fixed"/>
        <w:tblCellMar>
          <w:top w:w="0" w:type="dxa"/>
          <w:left w:w="108" w:type="dxa"/>
          <w:bottom w:w="0" w:type="dxa"/>
          <w:right w:w="108" w:type="dxa"/>
        </w:tblCellMar>
      </w:tblPr>
      <w:tblGrid>
        <w:gridCol w:w="1800"/>
        <w:gridCol w:w="951"/>
        <w:gridCol w:w="1394"/>
        <w:gridCol w:w="1320"/>
        <w:gridCol w:w="1500"/>
        <w:gridCol w:w="1230"/>
      </w:tblGrid>
      <w:tr w14:paraId="1B92F65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0377917">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A98ED53">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项目</w:t>
            </w:r>
          </w:p>
          <w:p w14:paraId="7FED92F2">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类型</w:t>
            </w:r>
          </w:p>
        </w:tc>
        <w:tc>
          <w:tcPr>
            <w:tcW w:w="1394" w:type="dxa"/>
            <w:tcBorders>
              <w:top w:val="single" w:color="auto" w:sz="6" w:space="0"/>
              <w:left w:val="single" w:color="auto" w:sz="6" w:space="0"/>
              <w:bottom w:val="single" w:color="auto" w:sz="6" w:space="0"/>
              <w:right w:val="single" w:color="auto" w:sz="6" w:space="0"/>
            </w:tcBorders>
            <w:vAlign w:val="center"/>
          </w:tcPr>
          <w:p w14:paraId="09A60912">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项目</w:t>
            </w:r>
          </w:p>
          <w:p w14:paraId="1C1498AF">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投资</w:t>
            </w:r>
          </w:p>
          <w:p w14:paraId="0443E9AD">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（万元）</w:t>
            </w:r>
          </w:p>
        </w:tc>
        <w:tc>
          <w:tcPr>
            <w:tcW w:w="1320" w:type="dxa"/>
            <w:tcBorders>
              <w:top w:val="single" w:color="auto" w:sz="6" w:space="0"/>
              <w:left w:val="single" w:color="auto" w:sz="6" w:space="0"/>
              <w:bottom w:val="single" w:color="auto" w:sz="6" w:space="0"/>
              <w:right w:val="single" w:color="auto" w:sz="6" w:space="0"/>
            </w:tcBorders>
            <w:vAlign w:val="center"/>
          </w:tcPr>
          <w:p w14:paraId="72AD689E">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项目地址</w:t>
            </w:r>
          </w:p>
        </w:tc>
        <w:tc>
          <w:tcPr>
            <w:tcW w:w="1500" w:type="dxa"/>
            <w:tcBorders>
              <w:top w:val="single" w:color="auto" w:sz="6" w:space="0"/>
              <w:left w:val="single" w:color="auto" w:sz="6" w:space="0"/>
              <w:bottom w:val="single" w:color="auto" w:sz="6" w:space="0"/>
              <w:right w:val="single" w:color="auto" w:sz="6" w:space="0"/>
            </w:tcBorders>
            <w:vAlign w:val="center"/>
          </w:tcPr>
          <w:p w14:paraId="39B54FF0">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建设单位联系电话</w:t>
            </w:r>
          </w:p>
        </w:tc>
        <w:tc>
          <w:tcPr>
            <w:tcW w:w="1230" w:type="dxa"/>
            <w:tcBorders>
              <w:top w:val="single" w:color="auto" w:sz="6" w:space="0"/>
              <w:left w:val="single" w:color="auto" w:sz="6" w:space="0"/>
              <w:bottom w:val="single" w:color="auto" w:sz="6" w:space="0"/>
              <w:right w:val="single" w:color="auto" w:sz="6" w:space="0"/>
            </w:tcBorders>
            <w:vAlign w:val="center"/>
          </w:tcPr>
          <w:p w14:paraId="5D8A90FE">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所在页码</w:t>
            </w:r>
          </w:p>
        </w:tc>
      </w:tr>
      <w:tr w14:paraId="041D8781">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14:paraId="7F49F72C">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3AA4FE3">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94" w:type="dxa"/>
            <w:tcBorders>
              <w:top w:val="single" w:color="auto" w:sz="6" w:space="0"/>
              <w:left w:val="single" w:color="auto" w:sz="6" w:space="0"/>
              <w:bottom w:val="single" w:color="auto" w:sz="6" w:space="0"/>
              <w:right w:val="single" w:color="auto" w:sz="6" w:space="0"/>
            </w:tcBorders>
          </w:tcPr>
          <w:p w14:paraId="52AD4198">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tcPr>
          <w:p w14:paraId="73B20B6B">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500" w:type="dxa"/>
            <w:tcBorders>
              <w:top w:val="single" w:color="auto" w:sz="6" w:space="0"/>
              <w:left w:val="single" w:color="auto" w:sz="6" w:space="0"/>
              <w:bottom w:val="single" w:color="auto" w:sz="6" w:space="0"/>
              <w:right w:val="single" w:color="auto" w:sz="6" w:space="0"/>
            </w:tcBorders>
          </w:tcPr>
          <w:p w14:paraId="26342FC2">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230" w:type="dxa"/>
            <w:tcBorders>
              <w:top w:val="single" w:color="auto" w:sz="6" w:space="0"/>
              <w:left w:val="single" w:color="auto" w:sz="6" w:space="0"/>
              <w:bottom w:val="single" w:color="auto" w:sz="6" w:space="0"/>
              <w:right w:val="single" w:color="auto" w:sz="6" w:space="0"/>
            </w:tcBorders>
          </w:tcPr>
          <w:p w14:paraId="36C78224">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r>
      <w:tr w14:paraId="365451F2">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14:paraId="6E6F6BC2">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4E142BB">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94" w:type="dxa"/>
            <w:tcBorders>
              <w:top w:val="single" w:color="auto" w:sz="6" w:space="0"/>
              <w:left w:val="single" w:color="auto" w:sz="6" w:space="0"/>
              <w:bottom w:val="single" w:color="auto" w:sz="6" w:space="0"/>
              <w:right w:val="single" w:color="auto" w:sz="6" w:space="0"/>
            </w:tcBorders>
          </w:tcPr>
          <w:p w14:paraId="5875025D">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tcPr>
          <w:p w14:paraId="155A3AE9">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500" w:type="dxa"/>
            <w:tcBorders>
              <w:top w:val="single" w:color="auto" w:sz="6" w:space="0"/>
              <w:left w:val="single" w:color="auto" w:sz="6" w:space="0"/>
              <w:bottom w:val="single" w:color="auto" w:sz="6" w:space="0"/>
              <w:right w:val="single" w:color="auto" w:sz="6" w:space="0"/>
            </w:tcBorders>
          </w:tcPr>
          <w:p w14:paraId="0C23D908">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230" w:type="dxa"/>
            <w:tcBorders>
              <w:top w:val="single" w:color="auto" w:sz="6" w:space="0"/>
              <w:left w:val="single" w:color="auto" w:sz="6" w:space="0"/>
              <w:bottom w:val="single" w:color="auto" w:sz="6" w:space="0"/>
              <w:right w:val="single" w:color="auto" w:sz="6" w:space="0"/>
            </w:tcBorders>
          </w:tcPr>
          <w:p w14:paraId="6FE752D5">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r>
      <w:tr w14:paraId="198D1A9A">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57CDDD68">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7CD5962">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94" w:type="dxa"/>
            <w:tcBorders>
              <w:top w:val="single" w:color="auto" w:sz="6" w:space="0"/>
              <w:left w:val="single" w:color="auto" w:sz="6" w:space="0"/>
              <w:bottom w:val="single" w:color="auto" w:sz="6" w:space="0"/>
              <w:right w:val="single" w:color="auto" w:sz="6" w:space="0"/>
            </w:tcBorders>
          </w:tcPr>
          <w:p w14:paraId="44B29EF5">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tcPr>
          <w:p w14:paraId="1F1ED085">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500" w:type="dxa"/>
            <w:tcBorders>
              <w:top w:val="single" w:color="auto" w:sz="6" w:space="0"/>
              <w:left w:val="single" w:color="auto" w:sz="6" w:space="0"/>
              <w:bottom w:val="single" w:color="auto" w:sz="6" w:space="0"/>
              <w:right w:val="single" w:color="auto" w:sz="6" w:space="0"/>
            </w:tcBorders>
          </w:tcPr>
          <w:p w14:paraId="76ED3F31">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230" w:type="dxa"/>
            <w:tcBorders>
              <w:top w:val="single" w:color="auto" w:sz="6" w:space="0"/>
              <w:left w:val="single" w:color="auto" w:sz="6" w:space="0"/>
              <w:bottom w:val="single" w:color="auto" w:sz="6" w:space="0"/>
              <w:right w:val="single" w:color="auto" w:sz="6" w:space="0"/>
            </w:tcBorders>
          </w:tcPr>
          <w:p w14:paraId="7132542E">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r>
      <w:tr w14:paraId="2DF1BE5F">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6218BAAD">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753320A">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94" w:type="dxa"/>
            <w:tcBorders>
              <w:top w:val="single" w:color="auto" w:sz="6" w:space="0"/>
              <w:left w:val="single" w:color="auto" w:sz="6" w:space="0"/>
              <w:bottom w:val="single" w:color="auto" w:sz="6" w:space="0"/>
              <w:right w:val="single" w:color="auto" w:sz="6" w:space="0"/>
            </w:tcBorders>
          </w:tcPr>
          <w:p w14:paraId="74039F74">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tcPr>
          <w:p w14:paraId="2B2642C0">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500" w:type="dxa"/>
            <w:tcBorders>
              <w:top w:val="single" w:color="auto" w:sz="6" w:space="0"/>
              <w:left w:val="single" w:color="auto" w:sz="6" w:space="0"/>
              <w:bottom w:val="single" w:color="auto" w:sz="6" w:space="0"/>
              <w:right w:val="single" w:color="auto" w:sz="6" w:space="0"/>
            </w:tcBorders>
          </w:tcPr>
          <w:p w14:paraId="71B57BF5">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230" w:type="dxa"/>
            <w:tcBorders>
              <w:top w:val="single" w:color="auto" w:sz="6" w:space="0"/>
              <w:left w:val="single" w:color="auto" w:sz="6" w:space="0"/>
              <w:bottom w:val="single" w:color="auto" w:sz="6" w:space="0"/>
              <w:right w:val="single" w:color="auto" w:sz="6" w:space="0"/>
            </w:tcBorders>
          </w:tcPr>
          <w:p w14:paraId="33078B99">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r>
      <w:tr w14:paraId="4AE9EEAD">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14:paraId="0D741839">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147C964">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94" w:type="dxa"/>
            <w:tcBorders>
              <w:top w:val="single" w:color="auto" w:sz="6" w:space="0"/>
              <w:left w:val="single" w:color="auto" w:sz="6" w:space="0"/>
              <w:bottom w:val="single" w:color="auto" w:sz="6" w:space="0"/>
              <w:right w:val="single" w:color="auto" w:sz="6" w:space="0"/>
            </w:tcBorders>
          </w:tcPr>
          <w:p w14:paraId="3DC6C135">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320" w:type="dxa"/>
            <w:tcBorders>
              <w:top w:val="single" w:color="auto" w:sz="6" w:space="0"/>
              <w:left w:val="single" w:color="auto" w:sz="6" w:space="0"/>
              <w:bottom w:val="single" w:color="auto" w:sz="6" w:space="0"/>
              <w:right w:val="single" w:color="auto" w:sz="6" w:space="0"/>
            </w:tcBorders>
          </w:tcPr>
          <w:p w14:paraId="2385DB27">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500" w:type="dxa"/>
            <w:tcBorders>
              <w:top w:val="single" w:color="auto" w:sz="6" w:space="0"/>
              <w:left w:val="single" w:color="auto" w:sz="6" w:space="0"/>
              <w:bottom w:val="single" w:color="auto" w:sz="6" w:space="0"/>
              <w:right w:val="single" w:color="auto" w:sz="6" w:space="0"/>
            </w:tcBorders>
          </w:tcPr>
          <w:p w14:paraId="46968ADF">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230" w:type="dxa"/>
            <w:tcBorders>
              <w:top w:val="single" w:color="auto" w:sz="6" w:space="0"/>
              <w:left w:val="single" w:color="auto" w:sz="6" w:space="0"/>
              <w:bottom w:val="single" w:color="auto" w:sz="6" w:space="0"/>
              <w:right w:val="single" w:color="auto" w:sz="6" w:space="0"/>
            </w:tcBorders>
          </w:tcPr>
          <w:p w14:paraId="39159996">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r>
    </w:tbl>
    <w:p w14:paraId="6EB1487F">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注：供应商可按上述的格式自行编制，须随表提交相应的合同复印件或中标（成交）通知书复印件并注明所在文件页码。</w:t>
      </w:r>
    </w:p>
    <w:p w14:paraId="0D4D3308">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p w14:paraId="591575CB">
      <w:pPr>
        <w:autoSpaceDE w:val="0"/>
        <w:autoSpaceDN w:val="0"/>
        <w:spacing w:line="360" w:lineRule="auto"/>
        <w:ind w:firstLine="5280" w:firstLineChars="2200"/>
        <w:rPr>
          <w:rFonts w:cs="仿宋_GB2312" w:asciiTheme="minorEastAsia" w:hAnsiTheme="minorEastAsia" w:eastAsiaTheme="minorEastAsia"/>
          <w:color w:val="000000" w:themeColor="text1"/>
          <w:kern w:val="0"/>
          <w:sz w:val="24"/>
          <w14:textFill>
            <w14:solidFill>
              <w14:schemeClr w14:val="tx1"/>
            </w14:solidFill>
          </w14:textFill>
        </w:rPr>
      </w:pPr>
    </w:p>
    <w:p w14:paraId="6C9F418B">
      <w:pPr>
        <w:autoSpaceDE w:val="0"/>
        <w:autoSpaceDN w:val="0"/>
        <w:spacing w:line="360" w:lineRule="auto"/>
        <w:ind w:firstLine="5280" w:firstLineChars="2200"/>
        <w:rPr>
          <w:rFonts w:cs="仿宋_GB2312" w:asciiTheme="minorEastAsia" w:hAnsiTheme="minorEastAsia" w:eastAsiaTheme="minorEastAsia"/>
          <w:color w:val="000000" w:themeColor="text1"/>
          <w:kern w:val="0"/>
          <w:sz w:val="24"/>
          <w14:textFill>
            <w14:solidFill>
              <w14:schemeClr w14:val="tx1"/>
            </w14:solidFill>
          </w14:textFill>
        </w:rPr>
      </w:pPr>
    </w:p>
    <w:p w14:paraId="738DB258">
      <w:pPr>
        <w:autoSpaceDE w:val="0"/>
        <w:autoSpaceDN w:val="0"/>
        <w:spacing w:line="360" w:lineRule="auto"/>
        <w:ind w:firstLine="4560" w:firstLineChars="19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w:t>
      </w:r>
    </w:p>
    <w:p w14:paraId="07BB70B9">
      <w:pPr>
        <w:spacing w:line="360" w:lineRule="auto"/>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日期：  年  月   日</w:t>
      </w:r>
    </w:p>
    <w:p w14:paraId="60BB5FEB">
      <w:pPr>
        <w:spacing w:line="360" w:lineRule="auto"/>
        <w:jc w:val="center"/>
        <w:rPr>
          <w:rFonts w:cs="仿宋_GB2312" w:asciiTheme="minorEastAsia" w:hAnsiTheme="minorEastAsia" w:eastAsiaTheme="minorEastAsia"/>
          <w:b/>
          <w:bCs/>
          <w:color w:val="000000" w:themeColor="text1"/>
          <w:sz w:val="32"/>
          <w:szCs w:val="32"/>
          <w14:textFill>
            <w14:solidFill>
              <w14:schemeClr w14:val="tx1"/>
            </w14:solidFill>
          </w14:textFill>
        </w:rPr>
      </w:pPr>
    </w:p>
    <w:p w14:paraId="622ECDBA">
      <w:pPr>
        <w:tabs>
          <w:tab w:val="left" w:pos="2790"/>
          <w:tab w:val="left" w:pos="4230"/>
        </w:tabs>
        <w:autoSpaceDE w:val="0"/>
        <w:autoSpaceDN w:val="0"/>
        <w:spacing w:line="360" w:lineRule="auto"/>
        <w:ind w:right="1400"/>
        <w:jc w:val="center"/>
        <w:rPr>
          <w:rFonts w:cs="仿宋_GB2312" w:asciiTheme="minorEastAsia" w:hAnsiTheme="minorEastAsia" w:eastAsiaTheme="minorEastAsia"/>
          <w:b/>
          <w:bCs/>
          <w:color w:val="000000" w:themeColor="text1"/>
          <w:kern w:val="0"/>
          <w:sz w:val="32"/>
          <w:szCs w:val="32"/>
          <w:lang w:val="zh-CN"/>
          <w14:textFill>
            <w14:solidFill>
              <w14:schemeClr w14:val="tx1"/>
            </w14:solidFill>
          </w14:textFill>
        </w:rPr>
      </w:pPr>
      <w:r>
        <w:rPr>
          <w:rFonts w:hint="eastAsia" w:cs="仿宋_GB2312" w:asciiTheme="minorEastAsia" w:hAnsiTheme="minorEastAsia" w:eastAsiaTheme="minorEastAsia"/>
          <w:b/>
          <w:bCs/>
          <w:color w:val="000000" w:themeColor="text1"/>
          <w:kern w:val="0"/>
          <w:sz w:val="32"/>
          <w:szCs w:val="32"/>
          <w:lang w:val="zh-CN"/>
          <w14:textFill>
            <w14:solidFill>
              <w14:schemeClr w14:val="tx1"/>
            </w14:solidFill>
          </w14:textFill>
        </w:rPr>
        <w:t>六、实施方案</w:t>
      </w:r>
    </w:p>
    <w:p w14:paraId="5DE6D9FD">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（由供应商根据采购需求及谈判文件要求编制）</w:t>
      </w:r>
    </w:p>
    <w:p w14:paraId="469EA4FB">
      <w:pPr>
        <w:spacing w:line="360" w:lineRule="auto"/>
        <w:jc w:val="center"/>
        <w:rPr>
          <w:rFonts w:cs="仿宋_GB2312" w:asciiTheme="minorEastAsia" w:hAnsiTheme="minorEastAsia" w:eastAsiaTheme="minorEastAsia"/>
          <w:b/>
          <w:bCs/>
          <w:color w:val="000000" w:themeColor="text1"/>
          <w:sz w:val="32"/>
          <w:szCs w:val="32"/>
          <w14:textFill>
            <w14:solidFill>
              <w14:schemeClr w14:val="tx1"/>
            </w14:solidFill>
          </w14:textFill>
        </w:rPr>
      </w:pPr>
    </w:p>
    <w:p w14:paraId="3FBC952D">
      <w:pPr>
        <w:pStyle w:val="37"/>
        <w:rPr>
          <w:rFonts w:cs="仿宋_GB2312" w:asciiTheme="minorEastAsia" w:hAnsiTheme="minorEastAsia" w:eastAsiaTheme="minorEastAsia"/>
          <w:b/>
          <w:bCs/>
          <w:color w:val="000000" w:themeColor="text1"/>
          <w:sz w:val="32"/>
          <w:szCs w:val="32"/>
          <w14:textFill>
            <w14:solidFill>
              <w14:schemeClr w14:val="tx1"/>
            </w14:solidFill>
          </w14:textFill>
        </w:rPr>
      </w:pPr>
    </w:p>
    <w:p w14:paraId="32BC208F">
      <w:pPr>
        <w:rPr>
          <w:rFonts w:cs="仿宋_GB2312" w:asciiTheme="minorEastAsia" w:hAnsiTheme="minorEastAsia" w:eastAsiaTheme="minorEastAsia"/>
          <w:b/>
          <w:bCs/>
          <w:color w:val="000000" w:themeColor="text1"/>
          <w:sz w:val="32"/>
          <w:szCs w:val="32"/>
          <w14:textFill>
            <w14:solidFill>
              <w14:schemeClr w14:val="tx1"/>
            </w14:solidFill>
          </w14:textFill>
        </w:rPr>
      </w:pPr>
    </w:p>
    <w:p w14:paraId="1A3824CC">
      <w:pPr>
        <w:pStyle w:val="37"/>
        <w:rPr>
          <w:rFonts w:cs="仿宋_GB2312" w:asciiTheme="minorEastAsia" w:hAnsiTheme="minorEastAsia" w:eastAsiaTheme="minorEastAsia"/>
          <w:b/>
          <w:bCs/>
          <w:color w:val="000000" w:themeColor="text1"/>
          <w:sz w:val="32"/>
          <w:szCs w:val="32"/>
          <w14:textFill>
            <w14:solidFill>
              <w14:schemeClr w14:val="tx1"/>
            </w14:solidFill>
          </w14:textFill>
        </w:rPr>
      </w:pPr>
    </w:p>
    <w:p w14:paraId="150601FB"/>
    <w:p w14:paraId="5F1BCF87">
      <w:pPr>
        <w:spacing w:line="360" w:lineRule="auto"/>
        <w:jc w:val="center"/>
        <w:rPr>
          <w:rFonts w:hint="eastAsia" w:cs="仿宋_GB2312" w:asciiTheme="minorEastAsia" w:hAnsiTheme="minorEastAsia" w:eastAsiaTheme="minorEastAsia"/>
          <w:b/>
          <w:bCs/>
          <w:color w:val="000000" w:themeColor="text1"/>
          <w:sz w:val="32"/>
          <w:szCs w:val="32"/>
          <w:lang w:eastAsia="zh-CN"/>
          <w14:textFill>
            <w14:solidFill>
              <w14:schemeClr w14:val="tx1"/>
            </w14:solidFill>
          </w14:textFill>
        </w:rPr>
      </w:pPr>
      <w:r>
        <w:rPr>
          <w:rFonts w:hint="eastAsia" w:cs="仿宋_GB2312" w:asciiTheme="minorEastAsia" w:hAnsiTheme="minorEastAsia" w:eastAsiaTheme="minorEastAsia"/>
          <w:b/>
          <w:bCs/>
          <w:color w:val="000000" w:themeColor="text1"/>
          <w:sz w:val="32"/>
          <w:szCs w:val="32"/>
          <w:lang w:eastAsia="zh-CN"/>
          <w14:textFill>
            <w14:solidFill>
              <w14:schemeClr w14:val="tx1"/>
            </w14:solidFill>
          </w14:textFill>
        </w:rPr>
        <w:t>七</w:t>
      </w:r>
      <w:r>
        <w:rPr>
          <w:rFonts w:hint="eastAsia" w:cs="仿宋_GB2312" w:asciiTheme="minorEastAsia" w:hAnsiTheme="minorEastAsia" w:eastAsiaTheme="minorEastAsia"/>
          <w:b/>
          <w:bCs/>
          <w:color w:val="000000" w:themeColor="text1"/>
          <w:sz w:val="32"/>
          <w:szCs w:val="32"/>
          <w14:textFill>
            <w14:solidFill>
              <w14:schemeClr w14:val="tx1"/>
            </w14:solidFill>
          </w14:textFill>
        </w:rPr>
        <w:t>、服务</w:t>
      </w:r>
      <w:r>
        <w:rPr>
          <w:rFonts w:hint="eastAsia" w:cs="仿宋_GB2312" w:asciiTheme="minorEastAsia" w:hAnsiTheme="minorEastAsia" w:eastAsiaTheme="minorEastAsia"/>
          <w:b/>
          <w:bCs/>
          <w:color w:val="000000" w:themeColor="text1"/>
          <w:sz w:val="32"/>
          <w:szCs w:val="32"/>
          <w:lang w:eastAsia="zh-CN"/>
          <w14:textFill>
            <w14:solidFill>
              <w14:schemeClr w14:val="tx1"/>
            </w14:solidFill>
          </w14:textFill>
        </w:rPr>
        <w:t>承诺</w:t>
      </w:r>
    </w:p>
    <w:p w14:paraId="563C1EAD">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（由</w:t>
      </w:r>
      <w:r>
        <w:rPr>
          <w:rFonts w:hint="eastAsia" w:cs="仿宋_GB2312" w:asciiTheme="minorEastAsia" w:hAnsiTheme="minorEastAsia" w:eastAsiaTheme="minorEastAsia"/>
          <w:color w:val="000000" w:themeColor="text1"/>
          <w:kern w:val="0"/>
          <w:sz w:val="24"/>
          <w14:textFill>
            <w14:solidFill>
              <w14:schemeClr w14:val="tx1"/>
            </w14:solidFill>
          </w14:textFill>
        </w:rPr>
        <w:t>供应商</w:t>
      </w:r>
      <w:r>
        <w:rPr>
          <w:rFonts w:hint="eastAsia" w:cs="仿宋_GB2312" w:asciiTheme="minorEastAsia" w:hAnsiTheme="minorEastAsia" w:eastAsiaTheme="minorEastAsia"/>
          <w:color w:val="000000" w:themeColor="text1"/>
          <w:sz w:val="24"/>
          <w14:textFill>
            <w14:solidFill>
              <w14:schemeClr w14:val="tx1"/>
            </w14:solidFill>
          </w14:textFill>
        </w:rPr>
        <w:t>根据采购需求及谈判文件要求编制）</w:t>
      </w:r>
    </w:p>
    <w:p w14:paraId="39E4B496">
      <w:pPr>
        <w:autoSpaceDE w:val="0"/>
        <w:autoSpaceDN w:val="0"/>
        <w:spacing w:line="360" w:lineRule="auto"/>
        <w:rPr>
          <w:rFonts w:cs="仿宋_GB2312" w:asciiTheme="minorEastAsia" w:hAnsiTheme="minorEastAsia" w:eastAsiaTheme="minorEastAsia"/>
          <w:color w:val="000000" w:themeColor="text1"/>
          <w:kern w:val="0"/>
          <w:sz w:val="24"/>
          <w14:textFill>
            <w14:solidFill>
              <w14:schemeClr w14:val="tx1"/>
            </w14:solidFill>
          </w14:textFill>
        </w:rPr>
      </w:pPr>
    </w:p>
    <w:p w14:paraId="15791371">
      <w:pPr>
        <w:autoSpaceDE w:val="0"/>
        <w:autoSpaceDN w:val="0"/>
        <w:spacing w:line="360" w:lineRule="auto"/>
        <w:ind w:firstLine="4560" w:firstLineChars="19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w:t>
      </w:r>
    </w:p>
    <w:p w14:paraId="779F96A7">
      <w:pPr>
        <w:spacing w:line="360" w:lineRule="auto"/>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日期：  年  月   日</w:t>
      </w:r>
    </w:p>
    <w:p w14:paraId="3E16F36B">
      <w:pPr>
        <w:spacing w:line="360" w:lineRule="auto"/>
        <w:jc w:val="center"/>
        <w:rPr>
          <w:rFonts w:cs="仿宋_GB2312" w:asciiTheme="minorEastAsia" w:hAnsiTheme="minorEastAsia" w:eastAsiaTheme="minorEastAsia"/>
          <w:b/>
          <w:bCs/>
          <w:color w:val="000000" w:themeColor="text1"/>
          <w:sz w:val="32"/>
          <w:szCs w:val="32"/>
          <w14:textFill>
            <w14:solidFill>
              <w14:schemeClr w14:val="tx1"/>
            </w14:solidFill>
          </w14:textFill>
        </w:rPr>
      </w:pPr>
    </w:p>
    <w:p w14:paraId="5E7759E6">
      <w:pPr>
        <w:spacing w:line="360" w:lineRule="auto"/>
        <w:jc w:val="center"/>
        <w:rPr>
          <w:rFonts w:hint="eastAsia" w:cs="仿宋_GB2312" w:asciiTheme="minorEastAsia" w:hAnsiTheme="minorEastAsia" w:eastAsiaTheme="minorEastAsia"/>
          <w:b/>
          <w:bCs/>
          <w:color w:val="000000" w:themeColor="text1"/>
          <w:sz w:val="32"/>
          <w:szCs w:val="32"/>
          <w:lang w:eastAsia="zh-CN"/>
          <w14:textFill>
            <w14:solidFill>
              <w14:schemeClr w14:val="tx1"/>
            </w14:solidFill>
          </w14:textFill>
        </w:rPr>
      </w:pPr>
    </w:p>
    <w:p w14:paraId="1CE646CD">
      <w:pPr>
        <w:spacing w:line="360" w:lineRule="auto"/>
        <w:jc w:val="center"/>
        <w:rPr>
          <w:rFonts w:cs="仿宋_GB2312" w:asciiTheme="minorEastAsia" w:hAnsiTheme="minorEastAsia" w:eastAsiaTheme="minorEastAsia"/>
          <w:b/>
          <w:bCs/>
          <w:color w:val="000000" w:themeColor="text1"/>
          <w:sz w:val="32"/>
          <w:szCs w:val="32"/>
          <w14:textFill>
            <w14:solidFill>
              <w14:schemeClr w14:val="tx1"/>
            </w14:solidFill>
          </w14:textFill>
        </w:rPr>
      </w:pPr>
      <w:r>
        <w:rPr>
          <w:rFonts w:hint="eastAsia" w:cs="仿宋_GB2312" w:asciiTheme="minorEastAsia" w:hAnsiTheme="minorEastAsia" w:eastAsiaTheme="minorEastAsia"/>
          <w:b/>
          <w:bCs/>
          <w:color w:val="000000" w:themeColor="text1"/>
          <w:sz w:val="32"/>
          <w:szCs w:val="32"/>
          <w:lang w:eastAsia="zh-CN"/>
          <w14:textFill>
            <w14:solidFill>
              <w14:schemeClr w14:val="tx1"/>
            </w14:solidFill>
          </w14:textFill>
        </w:rPr>
        <w:t>八</w:t>
      </w:r>
      <w:r>
        <w:rPr>
          <w:rFonts w:hint="eastAsia" w:cs="仿宋_GB2312" w:asciiTheme="minorEastAsia" w:hAnsiTheme="minorEastAsia" w:eastAsiaTheme="minorEastAsia"/>
          <w:b/>
          <w:bCs/>
          <w:color w:val="000000" w:themeColor="text1"/>
          <w:sz w:val="32"/>
          <w:szCs w:val="32"/>
          <w14:textFill>
            <w14:solidFill>
              <w14:schemeClr w14:val="tx1"/>
            </w14:solidFill>
          </w14:textFill>
        </w:rPr>
        <w:t>、项目小组人员名单</w:t>
      </w:r>
    </w:p>
    <w:p w14:paraId="2AEC60C2">
      <w:pPr>
        <w:spacing w:line="360" w:lineRule="auto"/>
        <w:jc w:val="center"/>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（由供应商根据采购需求及谈判文件要求编制）</w:t>
      </w:r>
    </w:p>
    <w:p w14:paraId="6135DE8D">
      <w:pPr>
        <w:keepNext/>
        <w:autoSpaceDE w:val="0"/>
        <w:autoSpaceDN w:val="0"/>
        <w:spacing w:line="360" w:lineRule="auto"/>
        <w:ind w:firstLine="477"/>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附表A:本项目的项目经理情况表</w:t>
      </w:r>
    </w:p>
    <w:tbl>
      <w:tblPr>
        <w:tblStyle w:val="61"/>
        <w:tblW w:w="9286" w:type="dxa"/>
        <w:tblInd w:w="0" w:type="dxa"/>
        <w:tblLayout w:type="fixed"/>
        <w:tblCellMar>
          <w:top w:w="0" w:type="dxa"/>
          <w:left w:w="108" w:type="dxa"/>
          <w:bottom w:w="0" w:type="dxa"/>
          <w:right w:w="108" w:type="dxa"/>
        </w:tblCellMar>
      </w:tblPr>
      <w:tblGrid>
        <w:gridCol w:w="2554"/>
        <w:gridCol w:w="1595"/>
        <w:gridCol w:w="5137"/>
      </w:tblGrid>
      <w:tr w14:paraId="1EB489E3">
        <w:tblPrEx>
          <w:tblCellMar>
            <w:top w:w="0" w:type="dxa"/>
            <w:left w:w="108" w:type="dxa"/>
            <w:bottom w:w="0" w:type="dxa"/>
            <w:right w:w="108" w:type="dxa"/>
          </w:tblCellMar>
        </w:tblPrEx>
        <w:trPr>
          <w:trHeight w:val="604" w:hRule="atLeast"/>
        </w:trPr>
        <w:tc>
          <w:tcPr>
            <w:tcW w:w="2554" w:type="dxa"/>
            <w:tcBorders>
              <w:top w:val="single" w:color="auto" w:sz="6" w:space="0"/>
              <w:left w:val="single" w:color="auto" w:sz="6" w:space="0"/>
              <w:bottom w:val="single" w:color="auto" w:sz="6" w:space="0"/>
              <w:right w:val="single" w:color="auto" w:sz="6" w:space="0"/>
            </w:tcBorders>
            <w:shd w:val="clear" w:color="auto" w:fill="auto"/>
            <w:vAlign w:val="center"/>
          </w:tcPr>
          <w:p w14:paraId="09D4532E">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姓名</w:t>
            </w:r>
          </w:p>
        </w:tc>
        <w:tc>
          <w:tcPr>
            <w:tcW w:w="1595" w:type="dxa"/>
            <w:tcBorders>
              <w:top w:val="single" w:color="auto" w:sz="6" w:space="0"/>
              <w:left w:val="single" w:color="auto" w:sz="6" w:space="0"/>
              <w:bottom w:val="single" w:color="auto" w:sz="6" w:space="0"/>
              <w:right w:val="single" w:color="auto" w:sz="4" w:space="0"/>
            </w:tcBorders>
            <w:shd w:val="clear" w:color="auto" w:fill="B3B3B3"/>
            <w:vAlign w:val="center"/>
          </w:tcPr>
          <w:p w14:paraId="36149E5A">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tcBorders>
              <w:top w:val="single" w:color="auto" w:sz="6" w:space="0"/>
              <w:left w:val="single" w:color="auto" w:sz="6" w:space="0"/>
              <w:bottom w:val="single" w:color="auto" w:sz="6" w:space="0"/>
              <w:right w:val="single" w:color="auto" w:sz="6" w:space="0"/>
            </w:tcBorders>
            <w:vAlign w:val="center"/>
          </w:tcPr>
          <w:p w14:paraId="451F7819">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响应截止时间近3年业绩及承担的主要工作情况，曾担任项目经理的项目应列明细</w:t>
            </w:r>
          </w:p>
        </w:tc>
      </w:tr>
      <w:tr w14:paraId="7E9698B0">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196860D7">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性别</w:t>
            </w:r>
          </w:p>
        </w:tc>
        <w:tc>
          <w:tcPr>
            <w:tcW w:w="1595" w:type="dxa"/>
            <w:tcBorders>
              <w:top w:val="single" w:color="auto" w:sz="6" w:space="0"/>
              <w:left w:val="single" w:color="auto" w:sz="6" w:space="0"/>
              <w:bottom w:val="single" w:color="auto" w:sz="6" w:space="0"/>
              <w:right w:val="single" w:color="auto" w:sz="4" w:space="0"/>
            </w:tcBorders>
            <w:vAlign w:val="center"/>
          </w:tcPr>
          <w:p w14:paraId="13B6BC3D">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restart"/>
            <w:tcBorders>
              <w:top w:val="single" w:color="auto" w:sz="6" w:space="0"/>
              <w:left w:val="single" w:color="auto" w:sz="6" w:space="0"/>
              <w:bottom w:val="single" w:color="auto" w:sz="6" w:space="0"/>
              <w:right w:val="single" w:color="auto" w:sz="6" w:space="0"/>
            </w:tcBorders>
            <w:vAlign w:val="center"/>
          </w:tcPr>
          <w:p w14:paraId="187ED3A7">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r w14:paraId="3DEC21E9">
        <w:tblPrEx>
          <w:tblCellMar>
            <w:top w:w="0" w:type="dxa"/>
            <w:left w:w="108" w:type="dxa"/>
            <w:bottom w:w="0" w:type="dxa"/>
            <w:right w:w="108" w:type="dxa"/>
          </w:tblCellMar>
        </w:tblPrEx>
        <w:trPr>
          <w:cantSplit/>
          <w:trHeight w:val="337" w:hRule="atLeast"/>
        </w:trPr>
        <w:tc>
          <w:tcPr>
            <w:tcW w:w="2554" w:type="dxa"/>
            <w:tcBorders>
              <w:top w:val="single" w:color="auto" w:sz="6" w:space="0"/>
              <w:left w:val="single" w:color="auto" w:sz="6" w:space="0"/>
              <w:bottom w:val="single" w:color="auto" w:sz="6" w:space="0"/>
              <w:right w:val="single" w:color="auto" w:sz="6" w:space="0"/>
            </w:tcBorders>
            <w:vAlign w:val="center"/>
          </w:tcPr>
          <w:p w14:paraId="59B16FA4">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年龄</w:t>
            </w:r>
          </w:p>
        </w:tc>
        <w:tc>
          <w:tcPr>
            <w:tcW w:w="1595" w:type="dxa"/>
            <w:tcBorders>
              <w:top w:val="single" w:color="auto" w:sz="6" w:space="0"/>
              <w:left w:val="single" w:color="auto" w:sz="6" w:space="0"/>
              <w:bottom w:val="single" w:color="auto" w:sz="6" w:space="0"/>
              <w:right w:val="single" w:color="auto" w:sz="4" w:space="0"/>
            </w:tcBorders>
            <w:vAlign w:val="center"/>
          </w:tcPr>
          <w:p w14:paraId="4779F90B">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7E94B8DC">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r w14:paraId="6168278D">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276D3DC6">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职称</w:t>
            </w:r>
          </w:p>
        </w:tc>
        <w:tc>
          <w:tcPr>
            <w:tcW w:w="1595" w:type="dxa"/>
            <w:tcBorders>
              <w:top w:val="single" w:color="auto" w:sz="6" w:space="0"/>
              <w:left w:val="single" w:color="auto" w:sz="6" w:space="0"/>
              <w:bottom w:val="single" w:color="auto" w:sz="6" w:space="0"/>
              <w:right w:val="single" w:color="auto" w:sz="4" w:space="0"/>
            </w:tcBorders>
            <w:vAlign w:val="center"/>
          </w:tcPr>
          <w:p w14:paraId="0010CDF0">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1F6BE00F">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r w14:paraId="01AE287A">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19D4EF0E">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毕业时间</w:t>
            </w:r>
          </w:p>
        </w:tc>
        <w:tc>
          <w:tcPr>
            <w:tcW w:w="1595" w:type="dxa"/>
            <w:tcBorders>
              <w:top w:val="single" w:color="auto" w:sz="6" w:space="0"/>
              <w:left w:val="single" w:color="auto" w:sz="6" w:space="0"/>
              <w:bottom w:val="single" w:color="auto" w:sz="6" w:space="0"/>
              <w:right w:val="single" w:color="auto" w:sz="4" w:space="0"/>
            </w:tcBorders>
            <w:vAlign w:val="center"/>
          </w:tcPr>
          <w:p w14:paraId="00294FB3">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6082F478">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r w14:paraId="16EADC7C">
        <w:tblPrEx>
          <w:tblCellMar>
            <w:top w:w="0" w:type="dxa"/>
            <w:left w:w="108" w:type="dxa"/>
            <w:bottom w:w="0" w:type="dxa"/>
            <w:right w:w="108" w:type="dxa"/>
          </w:tblCellMar>
        </w:tblPrEx>
        <w:trPr>
          <w:cantSplit/>
          <w:trHeight w:val="422" w:hRule="atLeast"/>
        </w:trPr>
        <w:tc>
          <w:tcPr>
            <w:tcW w:w="2554" w:type="dxa"/>
            <w:tcBorders>
              <w:top w:val="single" w:color="auto" w:sz="6" w:space="0"/>
              <w:left w:val="single" w:color="auto" w:sz="6" w:space="0"/>
              <w:bottom w:val="single" w:color="auto" w:sz="6" w:space="0"/>
              <w:right w:val="single" w:color="auto" w:sz="6" w:space="0"/>
            </w:tcBorders>
            <w:vAlign w:val="center"/>
          </w:tcPr>
          <w:p w14:paraId="717B1B69">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所学专业</w:t>
            </w:r>
          </w:p>
        </w:tc>
        <w:tc>
          <w:tcPr>
            <w:tcW w:w="1595" w:type="dxa"/>
            <w:tcBorders>
              <w:top w:val="single" w:color="auto" w:sz="6" w:space="0"/>
              <w:left w:val="single" w:color="auto" w:sz="6" w:space="0"/>
              <w:bottom w:val="single" w:color="auto" w:sz="6" w:space="0"/>
              <w:right w:val="single" w:color="auto" w:sz="4" w:space="0"/>
            </w:tcBorders>
            <w:vAlign w:val="center"/>
          </w:tcPr>
          <w:p w14:paraId="435EBFBA">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5AC4845A">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r w14:paraId="583FE6C3">
        <w:tblPrEx>
          <w:tblCellMar>
            <w:top w:w="0" w:type="dxa"/>
            <w:left w:w="108" w:type="dxa"/>
            <w:bottom w:w="0" w:type="dxa"/>
            <w:right w:w="108" w:type="dxa"/>
          </w:tblCellMar>
        </w:tblPrEx>
        <w:trPr>
          <w:cantSplit/>
          <w:trHeight w:val="416" w:hRule="atLeast"/>
        </w:trPr>
        <w:tc>
          <w:tcPr>
            <w:tcW w:w="2554" w:type="dxa"/>
            <w:tcBorders>
              <w:top w:val="single" w:color="auto" w:sz="6" w:space="0"/>
              <w:left w:val="single" w:color="auto" w:sz="6" w:space="0"/>
              <w:bottom w:val="single" w:color="auto" w:sz="6" w:space="0"/>
              <w:right w:val="single" w:color="auto" w:sz="6" w:space="0"/>
            </w:tcBorders>
            <w:vAlign w:val="center"/>
          </w:tcPr>
          <w:p w14:paraId="3DA2CE3A">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学历</w:t>
            </w:r>
          </w:p>
        </w:tc>
        <w:tc>
          <w:tcPr>
            <w:tcW w:w="1595" w:type="dxa"/>
            <w:tcBorders>
              <w:top w:val="single" w:color="auto" w:sz="6" w:space="0"/>
              <w:left w:val="single" w:color="auto" w:sz="6" w:space="0"/>
              <w:bottom w:val="single" w:color="auto" w:sz="6" w:space="0"/>
              <w:right w:val="single" w:color="auto" w:sz="4" w:space="0"/>
            </w:tcBorders>
            <w:vAlign w:val="center"/>
          </w:tcPr>
          <w:p w14:paraId="629523B1">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50B3F838">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r w14:paraId="6F2BA66B">
        <w:tblPrEx>
          <w:tblCellMar>
            <w:top w:w="0" w:type="dxa"/>
            <w:left w:w="108" w:type="dxa"/>
            <w:bottom w:w="0" w:type="dxa"/>
            <w:right w:w="108" w:type="dxa"/>
          </w:tblCellMar>
        </w:tblPrEx>
        <w:trPr>
          <w:cantSplit/>
          <w:trHeight w:val="200" w:hRule="atLeast"/>
        </w:trPr>
        <w:tc>
          <w:tcPr>
            <w:tcW w:w="2554" w:type="dxa"/>
            <w:tcBorders>
              <w:top w:val="single" w:color="auto" w:sz="6" w:space="0"/>
              <w:left w:val="single" w:color="auto" w:sz="6" w:space="0"/>
              <w:bottom w:val="single" w:color="auto" w:sz="6" w:space="0"/>
              <w:right w:val="single" w:color="auto" w:sz="6" w:space="0"/>
            </w:tcBorders>
            <w:vAlign w:val="center"/>
          </w:tcPr>
          <w:p w14:paraId="7EBCCDE1">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资质证书</w:t>
            </w:r>
          </w:p>
        </w:tc>
        <w:tc>
          <w:tcPr>
            <w:tcW w:w="1595" w:type="dxa"/>
            <w:tcBorders>
              <w:top w:val="single" w:color="auto" w:sz="6" w:space="0"/>
              <w:left w:val="single" w:color="auto" w:sz="6" w:space="0"/>
              <w:bottom w:val="single" w:color="auto" w:sz="6" w:space="0"/>
              <w:right w:val="single" w:color="auto" w:sz="4" w:space="0"/>
            </w:tcBorders>
            <w:vAlign w:val="center"/>
          </w:tcPr>
          <w:p w14:paraId="500C979F">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00A61701">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r w14:paraId="0FBDB548">
        <w:tblPrEx>
          <w:tblCellMar>
            <w:top w:w="0" w:type="dxa"/>
            <w:left w:w="108" w:type="dxa"/>
            <w:bottom w:w="0" w:type="dxa"/>
            <w:right w:w="108" w:type="dxa"/>
          </w:tblCellMar>
        </w:tblPrEx>
        <w:trPr>
          <w:cantSplit/>
          <w:trHeight w:val="177" w:hRule="atLeast"/>
        </w:trPr>
        <w:tc>
          <w:tcPr>
            <w:tcW w:w="2554" w:type="dxa"/>
            <w:tcBorders>
              <w:top w:val="single" w:color="auto" w:sz="6" w:space="0"/>
              <w:left w:val="single" w:color="auto" w:sz="6" w:space="0"/>
              <w:bottom w:val="single" w:color="auto" w:sz="6" w:space="0"/>
              <w:right w:val="single" w:color="auto" w:sz="6" w:space="0"/>
            </w:tcBorders>
            <w:vAlign w:val="center"/>
          </w:tcPr>
          <w:p w14:paraId="44D210D4">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其他资质情况</w:t>
            </w:r>
          </w:p>
        </w:tc>
        <w:tc>
          <w:tcPr>
            <w:tcW w:w="1595" w:type="dxa"/>
            <w:tcBorders>
              <w:top w:val="single" w:color="auto" w:sz="6" w:space="0"/>
              <w:left w:val="single" w:color="auto" w:sz="6" w:space="0"/>
              <w:bottom w:val="single" w:color="auto" w:sz="6" w:space="0"/>
              <w:right w:val="single" w:color="auto" w:sz="4" w:space="0"/>
            </w:tcBorders>
            <w:vAlign w:val="center"/>
          </w:tcPr>
          <w:p w14:paraId="68587A41">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4FFB3F6D">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r w14:paraId="333D9A2D">
        <w:tblPrEx>
          <w:tblCellMar>
            <w:top w:w="0" w:type="dxa"/>
            <w:left w:w="108" w:type="dxa"/>
            <w:bottom w:w="0" w:type="dxa"/>
            <w:right w:w="108" w:type="dxa"/>
          </w:tblCellMar>
        </w:tblPrEx>
        <w:trPr>
          <w:cantSplit/>
          <w:trHeight w:val="473" w:hRule="atLeast"/>
        </w:trPr>
        <w:tc>
          <w:tcPr>
            <w:tcW w:w="2554" w:type="dxa"/>
            <w:tcBorders>
              <w:top w:val="single" w:color="auto" w:sz="6" w:space="0"/>
              <w:left w:val="single" w:color="auto" w:sz="6" w:space="0"/>
              <w:bottom w:val="single" w:color="auto" w:sz="6" w:space="0"/>
              <w:right w:val="single" w:color="auto" w:sz="6" w:space="0"/>
            </w:tcBorders>
            <w:vAlign w:val="center"/>
          </w:tcPr>
          <w:p w14:paraId="0AE5E992">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联系电话</w:t>
            </w:r>
          </w:p>
        </w:tc>
        <w:tc>
          <w:tcPr>
            <w:tcW w:w="1595" w:type="dxa"/>
            <w:tcBorders>
              <w:top w:val="single" w:color="auto" w:sz="6" w:space="0"/>
              <w:left w:val="single" w:color="auto" w:sz="6" w:space="0"/>
              <w:bottom w:val="single" w:color="auto" w:sz="6" w:space="0"/>
              <w:right w:val="single" w:color="auto" w:sz="4" w:space="0"/>
            </w:tcBorders>
            <w:vAlign w:val="center"/>
          </w:tcPr>
          <w:p w14:paraId="73CD7798">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7A6B7584">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r>
    </w:tbl>
    <w:p w14:paraId="294E0570">
      <w:pPr>
        <w:autoSpaceDE w:val="0"/>
        <w:autoSpaceDN w:val="0"/>
        <w:spacing w:line="360" w:lineRule="auto"/>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注：须随表提交相应的证书复印件并注明所在响应文件页码。</w:t>
      </w:r>
    </w:p>
    <w:p w14:paraId="3F4875F5">
      <w:pPr>
        <w:autoSpaceDE w:val="0"/>
        <w:autoSpaceDN w:val="0"/>
        <w:spacing w:line="360" w:lineRule="auto"/>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附表B:本项目的项目小组人员情况表</w:t>
      </w:r>
      <w:r>
        <w:rPr>
          <w:rFonts w:hint="eastAsia" w:cs="仿宋_GB2312" w:asciiTheme="minorEastAsia" w:hAnsiTheme="minorEastAsia" w:eastAsiaTheme="minorEastAsia"/>
          <w:color w:val="000000" w:themeColor="text1"/>
          <w:sz w:val="24"/>
          <w14:textFill>
            <w14:solidFill>
              <w14:schemeClr w14:val="tx1"/>
            </w14:solidFill>
          </w14:textFill>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143AD39">
        <w:tc>
          <w:tcPr>
            <w:tcW w:w="420" w:type="dxa"/>
            <w:tcBorders>
              <w:top w:val="single" w:color="auto" w:sz="6" w:space="0"/>
              <w:left w:val="single" w:color="auto" w:sz="6" w:space="0"/>
              <w:bottom w:val="single" w:color="auto" w:sz="6" w:space="0"/>
              <w:right w:val="single" w:color="auto" w:sz="6" w:space="0"/>
            </w:tcBorders>
            <w:vAlign w:val="center"/>
          </w:tcPr>
          <w:p w14:paraId="3AA9AD2A">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76ECE42">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B76630">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38AEBA4">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275F77D">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学历</w:t>
            </w:r>
          </w:p>
          <w:p w14:paraId="7AF37B11">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83CAA5">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专业</w:t>
            </w:r>
          </w:p>
          <w:p w14:paraId="70AE845C">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1DB684">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职称</w:t>
            </w:r>
          </w:p>
          <w:p w14:paraId="6FFDB5D9">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2936F45">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8B44A1C">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908F421">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参与本项目的到位情况</w:t>
            </w:r>
          </w:p>
        </w:tc>
      </w:tr>
      <w:tr w14:paraId="37D3AE0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8167C48">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82642B0">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1713CE7">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DBC84FD">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CD82981">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ECC34A2">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8DFCDCF">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2F65C4F">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BD0F885">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26870BF6">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r>
      <w:tr w14:paraId="4DE1B46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628C57">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68299AC9">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0C86A18">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7193641">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FB3203D">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982BBA3">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F6C878D">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968DA56">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8BF43C6">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12E69FC">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r>
      <w:tr w14:paraId="0FACBC79">
        <w:tblPrEx>
          <w:tblCellMar>
            <w:top w:w="0" w:type="dxa"/>
            <w:left w:w="108" w:type="dxa"/>
            <w:bottom w:w="0" w:type="dxa"/>
            <w:right w:w="108" w:type="dxa"/>
          </w:tblCellMar>
        </w:tblPrEx>
        <w:trPr>
          <w:trHeight w:val="339" w:hRule="atLeast"/>
        </w:trPr>
        <w:tc>
          <w:tcPr>
            <w:tcW w:w="420" w:type="dxa"/>
            <w:tcBorders>
              <w:top w:val="single" w:color="auto" w:sz="6" w:space="0"/>
              <w:left w:val="single" w:color="auto" w:sz="6" w:space="0"/>
              <w:bottom w:val="single" w:color="auto" w:sz="6" w:space="0"/>
              <w:right w:val="single" w:color="auto" w:sz="6" w:space="0"/>
            </w:tcBorders>
          </w:tcPr>
          <w:p w14:paraId="4AE7AE77">
            <w:pPr>
              <w:autoSpaceDE w:val="0"/>
              <w:autoSpaceDN w:val="0"/>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1CFF5DD0">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419EF30">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2E7F5758">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76853F4">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1AF4FCC">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6D2B09">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8E27579">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36B2866">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4B86D86A">
            <w:pPr>
              <w:autoSpaceDE w:val="0"/>
              <w:autoSpaceDN w:val="0"/>
              <w:spacing w:line="360" w:lineRule="auto"/>
              <w:rPr>
                <w:rFonts w:cs="仿宋_GB2312" w:asciiTheme="minorEastAsia" w:hAnsiTheme="minorEastAsia" w:eastAsiaTheme="minorEastAsia"/>
                <w:color w:val="000000" w:themeColor="text1"/>
                <w:sz w:val="24"/>
                <w14:textFill>
                  <w14:solidFill>
                    <w14:schemeClr w14:val="tx1"/>
                  </w14:solidFill>
                </w14:textFill>
              </w:rPr>
            </w:pPr>
          </w:p>
        </w:tc>
      </w:tr>
    </w:tbl>
    <w:p w14:paraId="7C594846">
      <w:pPr>
        <w:spacing w:line="360" w:lineRule="auto"/>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注：供应商可按上述的格式自行编制，须随表提交相应的证书复印件并注明所在响应文件页码。</w:t>
      </w:r>
    </w:p>
    <w:p w14:paraId="768E39B4">
      <w:pPr>
        <w:spacing w:line="360" w:lineRule="auto"/>
        <w:rPr>
          <w:rFonts w:cs="仿宋_GB2312" w:asciiTheme="minorEastAsia" w:hAnsiTheme="minorEastAsia" w:eastAsiaTheme="minorEastAsia"/>
          <w:b/>
          <w:color w:val="000000" w:themeColor="text1"/>
          <w:sz w:val="24"/>
          <w14:textFill>
            <w14:solidFill>
              <w14:schemeClr w14:val="tx1"/>
            </w14:solidFill>
          </w14:textFill>
        </w:rPr>
      </w:pPr>
    </w:p>
    <w:p w14:paraId="5FB0E2A5">
      <w:pPr>
        <w:spacing w:line="360" w:lineRule="auto"/>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附表C:本项目的项目经理和小组人员交纳社保记录</w:t>
      </w:r>
      <w:r>
        <w:rPr>
          <w:rFonts w:hint="eastAsia" w:cs="仿宋_GB2312" w:asciiTheme="minorEastAsia" w:hAnsiTheme="minorEastAsia" w:eastAsiaTheme="minorEastAsia"/>
          <w:b/>
          <w:color w:val="000000" w:themeColor="text1"/>
          <w:sz w:val="24"/>
          <w:lang w:eastAsia="zh-CN"/>
          <w14:textFill>
            <w14:solidFill>
              <w14:schemeClr w14:val="tx1"/>
            </w14:solidFill>
          </w14:textFill>
        </w:rPr>
        <w:t>（</w:t>
      </w:r>
      <w:r>
        <w:rPr>
          <w:rFonts w:hint="eastAsia" w:cs="仿宋_GB2312" w:asciiTheme="minorEastAsia" w:hAnsiTheme="minorEastAsia" w:eastAsiaTheme="minorEastAsia"/>
          <w:b/>
          <w:color w:val="000000" w:themeColor="text1"/>
          <w:sz w:val="24"/>
          <w:lang w:val="en-US" w:eastAsia="zh-CN"/>
          <w14:textFill>
            <w14:solidFill>
              <w14:schemeClr w14:val="tx1"/>
            </w14:solidFill>
          </w14:textFill>
        </w:rPr>
        <w:t>2025年5月以来至竞标截止之日内任意1个月</w:t>
      </w:r>
      <w:r>
        <w:rPr>
          <w:rFonts w:hint="eastAsia" w:cs="仿宋_GB2312" w:asciiTheme="minorEastAsia" w:hAnsiTheme="minorEastAsia" w:eastAsiaTheme="minorEastAsia"/>
          <w:b/>
          <w:color w:val="000000" w:themeColor="text1"/>
          <w:sz w:val="24"/>
          <w:lang w:eastAsia="zh-CN"/>
          <w14:textFill>
            <w14:solidFill>
              <w14:schemeClr w14:val="tx1"/>
            </w14:solidFill>
          </w14:textFill>
        </w:rPr>
        <w:t>）</w:t>
      </w:r>
      <w:r>
        <w:rPr>
          <w:rFonts w:hint="eastAsia" w:cs="仿宋_GB2312" w:asciiTheme="minorEastAsia" w:hAnsiTheme="minorEastAsia" w:eastAsiaTheme="minorEastAsia"/>
          <w:b/>
          <w:color w:val="000000" w:themeColor="text1"/>
          <w:sz w:val="24"/>
          <w14:textFill>
            <w14:solidFill>
              <w14:schemeClr w14:val="tx1"/>
            </w14:solidFill>
          </w14:textFill>
        </w:rPr>
        <w:t>情况表</w:t>
      </w:r>
      <w:r>
        <w:rPr>
          <w:rFonts w:hint="eastAsia" w:cs="仿宋_GB2312" w:asciiTheme="minorEastAsia" w:hAnsiTheme="minorEastAsia" w:eastAsiaTheme="minorEastAsia"/>
          <w:color w:val="000000" w:themeColor="text1"/>
          <w:sz w:val="24"/>
          <w14:textFill>
            <w14:solidFill>
              <w14:schemeClr w14:val="tx1"/>
            </w14:solidFill>
          </w14:textFill>
        </w:rPr>
        <w:t>（以社保局缴纳凭证作附件）</w:t>
      </w:r>
    </w:p>
    <w:p w14:paraId="0FC8CE10">
      <w:pPr>
        <w:autoSpaceDE w:val="0"/>
        <w:autoSpaceDN w:val="0"/>
        <w:spacing w:line="360" w:lineRule="auto"/>
        <w:ind w:firstLine="4560" w:firstLineChars="19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w:t>
      </w:r>
    </w:p>
    <w:p w14:paraId="7339D06F">
      <w:pPr>
        <w:spacing w:line="360" w:lineRule="auto"/>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日期：  年  月   日</w:t>
      </w:r>
    </w:p>
    <w:p w14:paraId="0592E539">
      <w:pPr>
        <w:spacing w:line="360" w:lineRule="auto"/>
        <w:jc w:val="center"/>
        <w:rPr>
          <w:rFonts w:cs="仿宋_GB2312" w:asciiTheme="minorEastAsia" w:hAnsiTheme="minorEastAsia" w:eastAsiaTheme="minorEastAsia"/>
          <w:b/>
          <w:bCs/>
          <w:color w:val="000000" w:themeColor="text1"/>
          <w:sz w:val="32"/>
          <w:szCs w:val="32"/>
          <w14:textFill>
            <w14:solidFill>
              <w14:schemeClr w14:val="tx1"/>
            </w14:solidFill>
          </w14:textFill>
        </w:rPr>
      </w:pPr>
    </w:p>
    <w:p w14:paraId="4DCD4245">
      <w:pPr>
        <w:spacing w:line="360" w:lineRule="auto"/>
        <w:jc w:val="center"/>
        <w:rPr>
          <w:rFonts w:cs="仿宋_GB2312" w:asciiTheme="minorEastAsia" w:hAnsiTheme="minorEastAsia" w:eastAsiaTheme="minorEastAsia"/>
          <w:b/>
          <w:color w:val="000000" w:themeColor="text1"/>
          <w:kern w:val="0"/>
          <w:sz w:val="32"/>
          <w:szCs w:val="32"/>
          <w:lang w:val="zh-CN"/>
          <w14:textFill>
            <w14:solidFill>
              <w14:schemeClr w14:val="tx1"/>
            </w14:solidFill>
          </w14:textFill>
        </w:rPr>
      </w:pPr>
      <w:r>
        <w:rPr>
          <w:rFonts w:hint="eastAsia" w:cs="仿宋_GB2312" w:asciiTheme="minorEastAsia" w:hAnsiTheme="minorEastAsia" w:eastAsiaTheme="minorEastAsia"/>
          <w:b/>
          <w:bCs/>
          <w:color w:val="000000" w:themeColor="text1"/>
          <w:sz w:val="24"/>
          <w14:textFill>
            <w14:solidFill>
              <w14:schemeClr w14:val="tx1"/>
            </w14:solidFill>
          </w14:textFill>
        </w:rPr>
        <w:br w:type="page"/>
      </w:r>
      <w:r>
        <w:rPr>
          <w:rFonts w:hint="eastAsia" w:cs="仿宋_GB2312" w:asciiTheme="minorEastAsia" w:hAnsiTheme="minorEastAsia" w:eastAsiaTheme="minorEastAsia"/>
          <w:b/>
          <w:color w:val="000000" w:themeColor="text1"/>
          <w:kern w:val="0"/>
          <w:sz w:val="32"/>
          <w:szCs w:val="32"/>
          <w:lang w:val="zh-CN"/>
          <w14:textFill>
            <w14:solidFill>
              <w14:schemeClr w14:val="tx1"/>
            </w14:solidFill>
          </w14:textFill>
        </w:rPr>
        <w:t>九</w:t>
      </w:r>
      <w:r>
        <w:rPr>
          <w:rFonts w:hint="eastAsia" w:cs="仿宋_GB2312" w:asciiTheme="minorEastAsia" w:hAnsiTheme="minorEastAsia" w:eastAsiaTheme="minorEastAsia"/>
          <w:b/>
          <w:bCs/>
          <w:color w:val="000000" w:themeColor="text1"/>
          <w:sz w:val="32"/>
          <w:szCs w:val="32"/>
          <w14:textFill>
            <w14:solidFill>
              <w14:schemeClr w14:val="tx1"/>
            </w14:solidFill>
          </w14:textFill>
        </w:rPr>
        <w:t>、</w:t>
      </w:r>
      <w:r>
        <w:rPr>
          <w:rFonts w:hint="eastAsia" w:cs="仿宋_GB2312" w:asciiTheme="minorEastAsia" w:hAnsiTheme="minorEastAsia" w:eastAsiaTheme="minorEastAsia"/>
          <w:b/>
          <w:color w:val="000000" w:themeColor="text1"/>
          <w:kern w:val="0"/>
          <w:sz w:val="32"/>
          <w:szCs w:val="32"/>
          <w:lang w:val="zh-CN"/>
          <w14:textFill>
            <w14:solidFill>
              <w14:schemeClr w14:val="tx1"/>
            </w14:solidFill>
          </w14:textFill>
        </w:rPr>
        <w:t>优惠条件及特殊承诺</w:t>
      </w:r>
    </w:p>
    <w:p w14:paraId="5F45A4D1">
      <w:pPr>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（由供应商根据采购需求自行编制）</w:t>
      </w:r>
    </w:p>
    <w:p w14:paraId="0364EF29">
      <w:pPr>
        <w:spacing w:line="360" w:lineRule="auto"/>
        <w:jc w:val="center"/>
        <w:rPr>
          <w:rFonts w:cs="仿宋_GB2312" w:asciiTheme="minorEastAsia" w:hAnsiTheme="minorEastAsia" w:eastAsiaTheme="minorEastAsia"/>
          <w:color w:val="000000" w:themeColor="text1"/>
          <w:sz w:val="24"/>
          <w14:textFill>
            <w14:solidFill>
              <w14:schemeClr w14:val="tx1"/>
            </w14:solidFill>
          </w14:textFill>
        </w:rPr>
      </w:pPr>
    </w:p>
    <w:p w14:paraId="63D6AE6B">
      <w:pPr>
        <w:autoSpaceDE w:val="0"/>
        <w:autoSpaceDN w:val="0"/>
        <w:spacing w:line="360" w:lineRule="auto"/>
        <w:ind w:firstLine="4560" w:firstLineChars="19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w:t>
      </w:r>
    </w:p>
    <w:p w14:paraId="2C1E8F8A">
      <w:pPr>
        <w:spacing w:line="360" w:lineRule="auto"/>
        <w:rPr>
          <w:rFonts w:cs="仿宋_GB2312" w:asciiTheme="minorEastAsia" w:hAnsiTheme="minorEastAsia" w:eastAsiaTheme="minorEastAsia"/>
          <w:b/>
          <w:bCs/>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14:textFill>
            <w14:solidFill>
              <w14:schemeClr w14:val="tx1"/>
            </w14:solidFill>
          </w14:textFill>
        </w:rPr>
        <w:t xml:space="preserve">                                      日期：  年  月   日</w:t>
      </w:r>
    </w:p>
    <w:p w14:paraId="61B05A1D">
      <w:pPr>
        <w:spacing w:line="360" w:lineRule="auto"/>
        <w:jc w:val="both"/>
        <w:rPr>
          <w:rFonts w:cs="仿宋_GB2312" w:asciiTheme="minorEastAsia" w:hAnsiTheme="minorEastAsia" w:eastAsiaTheme="minorEastAsia"/>
          <w:b/>
          <w:bCs/>
          <w:color w:val="000000" w:themeColor="text1"/>
          <w:sz w:val="32"/>
          <w:szCs w:val="32"/>
          <w14:textFill>
            <w14:solidFill>
              <w14:schemeClr w14:val="tx1"/>
            </w14:solidFill>
          </w14:textFill>
        </w:rPr>
      </w:pPr>
    </w:p>
    <w:p w14:paraId="57801494">
      <w:pPr>
        <w:spacing w:line="360" w:lineRule="auto"/>
        <w:jc w:val="center"/>
        <w:rPr>
          <w:rFonts w:cs="仿宋_GB2312" w:asciiTheme="minorEastAsia" w:hAnsiTheme="minorEastAsia" w:eastAsiaTheme="minorEastAsia"/>
          <w:color w:val="000000" w:themeColor="text1"/>
          <w:kern w:val="0"/>
          <w:sz w:val="24"/>
          <w14:textFill>
            <w14:solidFill>
              <w14:schemeClr w14:val="tx1"/>
            </w14:solidFill>
          </w14:textFill>
        </w:rPr>
      </w:pPr>
    </w:p>
    <w:p w14:paraId="0F805AC6">
      <w:pPr>
        <w:spacing w:line="360" w:lineRule="auto"/>
        <w:jc w:val="center"/>
        <w:rPr>
          <w:rFonts w:cs="仿宋_GB2312" w:asciiTheme="minorEastAsia" w:hAnsiTheme="minorEastAsia" w:eastAsiaTheme="minorEastAsia"/>
          <w:color w:val="000000" w:themeColor="text1"/>
          <w:kern w:val="0"/>
          <w:sz w:val="24"/>
          <w14:textFill>
            <w14:solidFill>
              <w14:schemeClr w14:val="tx1"/>
            </w14:solidFill>
          </w14:textFill>
        </w:rPr>
      </w:pPr>
    </w:p>
    <w:p w14:paraId="30EA1A00">
      <w:pPr>
        <w:tabs>
          <w:tab w:val="left" w:pos="0"/>
        </w:tabs>
        <w:autoSpaceDE w:val="0"/>
        <w:autoSpaceDN w:val="0"/>
        <w:spacing w:line="360" w:lineRule="auto"/>
        <w:jc w:val="center"/>
        <w:rPr>
          <w:rFonts w:cs="仿宋_GB2312" w:asciiTheme="minorEastAsia" w:hAnsiTheme="minorEastAsia" w:eastAsiaTheme="minorEastAsia"/>
          <w:b/>
          <w:bCs/>
          <w:color w:val="000000" w:themeColor="text1"/>
          <w:sz w:val="30"/>
          <w:szCs w:val="30"/>
          <w14:textFill>
            <w14:solidFill>
              <w14:schemeClr w14:val="tx1"/>
            </w14:solidFill>
          </w14:textFill>
        </w:rPr>
      </w:pPr>
      <w:r>
        <w:rPr>
          <w:rFonts w:hint="eastAsia" w:cs="仿宋_GB2312" w:asciiTheme="minorEastAsia" w:hAnsiTheme="minorEastAsia" w:eastAsiaTheme="minorEastAsia"/>
          <w:b/>
          <w:bCs/>
          <w:color w:val="000000" w:themeColor="text1"/>
          <w:sz w:val="30"/>
          <w:szCs w:val="30"/>
          <w14:textFill>
            <w14:solidFill>
              <w14:schemeClr w14:val="tx1"/>
            </w14:solidFill>
          </w14:textFill>
        </w:rPr>
        <w:t>十、</w:t>
      </w:r>
      <w:r>
        <w:rPr>
          <w:rFonts w:hint="eastAsia" w:cs="宋体" w:asciiTheme="minorEastAsia" w:hAnsiTheme="minorEastAsia" w:eastAsiaTheme="minorEastAsia"/>
          <w:b/>
          <w:color w:val="000000" w:themeColor="text1"/>
          <w:kern w:val="0"/>
          <w:sz w:val="32"/>
          <w:szCs w:val="32"/>
          <w:lang w:val="zh-CN"/>
          <w14:textFill>
            <w14:solidFill>
              <w14:schemeClr w14:val="tx1"/>
            </w14:solidFill>
          </w14:textFill>
        </w:rPr>
        <w:t>政府采购供应商廉洁自律承诺书</w:t>
      </w:r>
    </w:p>
    <w:p w14:paraId="473AF0C6">
      <w:pPr>
        <w:autoSpaceDE w:val="0"/>
        <w:autoSpaceDN w:val="0"/>
        <w:spacing w:line="360" w:lineRule="auto"/>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（采购人）</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w:t>
      </w:r>
    </w:p>
    <w:p w14:paraId="5463767C">
      <w:pPr>
        <w:autoSpaceDE w:val="0"/>
        <w:autoSpaceDN w:val="0"/>
        <w:spacing w:line="360" w:lineRule="auto"/>
        <w:ind w:left="2" w:leftChars="1"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我单位响应你</w:t>
      </w:r>
      <w:r>
        <w:rPr>
          <w:rFonts w:hint="eastAsia" w:cs="仿宋_GB2312" w:asciiTheme="minorEastAsia" w:hAnsiTheme="minorEastAsia" w:eastAsiaTheme="minorEastAsia"/>
          <w:color w:val="000000" w:themeColor="text1"/>
          <w:sz w:val="24"/>
          <w14:textFill>
            <w14:solidFill>
              <w14:schemeClr w14:val="tx1"/>
            </w14:solidFill>
          </w14:textFill>
        </w:rPr>
        <w:t>单位</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项目采购要求参加响应。在这次响应过程中和成交后，我们将严格遵守国家法律法规要求，并郑重承诺：</w:t>
      </w:r>
    </w:p>
    <w:p w14:paraId="6DE701F7">
      <w:pPr>
        <w:autoSpaceDE w:val="0"/>
        <w:autoSpaceDN w:val="0"/>
        <w:spacing w:line="360" w:lineRule="auto"/>
        <w:ind w:left="2" w:leftChars="1"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4C0844CA">
      <w:pPr>
        <w:autoSpaceDE w:val="0"/>
        <w:autoSpaceDN w:val="0"/>
        <w:spacing w:line="360" w:lineRule="auto"/>
        <w:ind w:left="2" w:leftChars="1"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二、不为项目有关人员及部门报销应由你方单位或个人支付的费用； </w:t>
      </w:r>
    </w:p>
    <w:p w14:paraId="416ECB7B">
      <w:pPr>
        <w:autoSpaceDE w:val="0"/>
        <w:autoSpaceDN w:val="0"/>
        <w:spacing w:line="360" w:lineRule="auto"/>
        <w:ind w:left="2" w:leftChars="1"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2B47FCAF">
      <w:pPr>
        <w:autoSpaceDE w:val="0"/>
        <w:autoSpaceDN w:val="0"/>
        <w:spacing w:line="360" w:lineRule="auto"/>
        <w:ind w:left="2" w:leftChars="1"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四、不为项目有关人员及部门出国（境）、旅游等提供方便；</w:t>
      </w:r>
    </w:p>
    <w:p w14:paraId="6170798F">
      <w:pPr>
        <w:autoSpaceDE w:val="0"/>
        <w:autoSpaceDN w:val="0"/>
        <w:spacing w:line="360" w:lineRule="auto"/>
        <w:ind w:left="481" w:leftChars="229"/>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五、不为项目有关人员个人装修住房、婚丧嫁娶、配偶子女工作安排等提供</w:t>
      </w:r>
    </w:p>
    <w:p w14:paraId="07EC11F4">
      <w:pPr>
        <w:autoSpaceDE w:val="0"/>
        <w:autoSpaceDN w:val="0"/>
        <w:spacing w:line="360" w:lineRule="auto"/>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好处；</w:t>
      </w:r>
    </w:p>
    <w:p w14:paraId="14BCBDEC">
      <w:pPr>
        <w:autoSpaceDE w:val="0"/>
        <w:autoSpaceDN w:val="0"/>
        <w:spacing w:line="360" w:lineRule="auto"/>
        <w:ind w:left="2" w:leftChars="1"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六、严格遵守《中华人民共和国政府采购法》《中华人民共和国招标投标法》《中华人民共和国民法典》等法律法规，诚实守信，合法经营，坚决抵制各种违法违纪行为。 </w:t>
      </w:r>
    </w:p>
    <w:p w14:paraId="5A0F53C4">
      <w:pPr>
        <w:autoSpaceDE w:val="0"/>
        <w:autoSpaceDN w:val="0"/>
        <w:spacing w:line="360" w:lineRule="auto"/>
        <w:ind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如违反上述承诺，你</w:t>
      </w:r>
      <w:r>
        <w:rPr>
          <w:rFonts w:hint="eastAsia" w:cs="仿宋_GB2312" w:asciiTheme="minorEastAsia" w:hAnsiTheme="minorEastAsia" w:eastAsiaTheme="minorEastAsia"/>
          <w:color w:val="000000" w:themeColor="text1"/>
          <w:sz w:val="24"/>
          <w14:textFill>
            <w14:solidFill>
              <w14:schemeClr w14:val="tx1"/>
            </w14:solidFill>
          </w14:textFill>
        </w:rPr>
        <w:t>单位</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有权立即取消我单位响应、成交或在建项目的建设资格，有权拒绝我单位在一定时期内进入你</w:t>
      </w:r>
      <w:r>
        <w:rPr>
          <w:rFonts w:hint="eastAsia" w:cs="仿宋_GB2312" w:asciiTheme="minorEastAsia" w:hAnsiTheme="minorEastAsia" w:eastAsiaTheme="minorEastAsia"/>
          <w:color w:val="000000" w:themeColor="text1"/>
          <w:sz w:val="24"/>
          <w14:textFill>
            <w14:solidFill>
              <w14:schemeClr w14:val="tx1"/>
            </w14:solidFill>
          </w14:textFill>
        </w:rPr>
        <w:t>单位</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21E33297">
      <w:pPr>
        <w:autoSpaceDE w:val="0"/>
        <w:autoSpaceDN w:val="0"/>
        <w:spacing w:line="360" w:lineRule="auto"/>
        <w:jc w:val="left"/>
        <w:rPr>
          <w:rFonts w:cs="仿宋_GB2312" w:asciiTheme="minorEastAsia" w:hAnsiTheme="minorEastAsia" w:eastAsiaTheme="minorEastAsia"/>
          <w:color w:val="000000" w:themeColor="text1"/>
          <w:kern w:val="0"/>
          <w:sz w:val="24"/>
          <w:lang w:val="zh-CN"/>
          <w14:textFill>
            <w14:solidFill>
              <w14:schemeClr w14:val="tx1"/>
            </w14:solidFill>
          </w14:textFill>
        </w:rPr>
      </w:pPr>
    </w:p>
    <w:p w14:paraId="03BB2455">
      <w:pPr>
        <w:autoSpaceDE w:val="0"/>
        <w:autoSpaceDN w:val="0"/>
        <w:spacing w:line="360" w:lineRule="auto"/>
        <w:ind w:left="2"/>
        <w:jc w:val="left"/>
        <w:rPr>
          <w:rFonts w:cs="仿宋_GB2312" w:asciiTheme="minorEastAsia" w:hAnsiTheme="minorEastAsia" w:eastAsiaTheme="minorEastAsia"/>
          <w:color w:val="000000" w:themeColor="text1"/>
          <w:kern w:val="0"/>
          <w:sz w:val="24"/>
          <w:lang w:val="zh-CN"/>
          <w14:textFill>
            <w14:solidFill>
              <w14:schemeClr w14:val="tx1"/>
            </w14:solidFill>
          </w14:textFill>
        </w:rPr>
      </w:pPr>
    </w:p>
    <w:p w14:paraId="4DA0791A">
      <w:pPr>
        <w:autoSpaceDE w:val="0"/>
        <w:autoSpaceDN w:val="0"/>
        <w:spacing w:line="360" w:lineRule="auto"/>
        <w:ind w:left="2" w:leftChars="1" w:firstLine="4560" w:firstLineChars="1900"/>
        <w:jc w:val="left"/>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w:t>
      </w:r>
    </w:p>
    <w:p w14:paraId="7A8BAFEC">
      <w:pPr>
        <w:autoSpaceDE w:val="0"/>
        <w:autoSpaceDN w:val="0"/>
        <w:spacing w:line="360" w:lineRule="auto"/>
        <w:ind w:left="2" w:leftChars="1" w:firstLine="4560" w:firstLineChars="19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法定代表人（负责人）或委托代理人(签名)：                   </w:t>
      </w:r>
    </w:p>
    <w:p w14:paraId="5BF6A2B5">
      <w:pPr>
        <w:spacing w:line="360" w:lineRule="auto"/>
        <w:ind w:left="4620" w:leftChars="2200"/>
        <w:rPr>
          <w:rFonts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日期</w:t>
      </w: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年   月   日</w:t>
      </w:r>
    </w:p>
    <w:p w14:paraId="0C631BC3">
      <w:pPr>
        <w:ind w:firstLine="1911" w:firstLineChars="595"/>
        <w:jc w:val="center"/>
        <w:rPr>
          <w:rFonts w:ascii="宋体" w:hAnsi="宋体" w:cs="宋体"/>
          <w:b/>
          <w:bCs/>
          <w:color w:val="000000" w:themeColor="text1"/>
          <w:sz w:val="32"/>
          <w:szCs w:val="32"/>
          <w14:textFill>
            <w14:solidFill>
              <w14:schemeClr w14:val="tx1"/>
            </w14:solidFill>
          </w14:textFill>
        </w:rPr>
      </w:pPr>
    </w:p>
    <w:p w14:paraId="585D6C07">
      <w:pPr>
        <w:jc w:val="center"/>
        <w:rPr>
          <w:rFonts w:ascii="宋体" w:hAnsi="宋体" w:cs="宋体"/>
          <w:b/>
          <w:color w:val="000000" w:themeColor="text1"/>
          <w:kern w:val="0"/>
          <w:sz w:val="32"/>
          <w:szCs w:val="21"/>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十</w:t>
      </w:r>
      <w:r>
        <w:rPr>
          <w:rFonts w:hint="eastAsia" w:ascii="宋体" w:hAnsi="宋体" w:cs="宋体"/>
          <w:b/>
          <w:bCs/>
          <w:color w:val="000000" w:themeColor="text1"/>
          <w:sz w:val="32"/>
          <w:szCs w:val="32"/>
          <w:lang w:eastAsia="zh-CN"/>
          <w14:textFill>
            <w14:solidFill>
              <w14:schemeClr w14:val="tx1"/>
            </w14:solidFill>
          </w14:textFill>
        </w:rPr>
        <w:t>一</w:t>
      </w:r>
      <w:r>
        <w:rPr>
          <w:rFonts w:hint="eastAsia" w:ascii="宋体" w:hAnsi="宋体" w:cs="宋体"/>
          <w:b/>
          <w:color w:val="000000" w:themeColor="text1"/>
          <w:kern w:val="0"/>
          <w:sz w:val="32"/>
          <w:szCs w:val="32"/>
          <w14:textFill>
            <w14:solidFill>
              <w14:schemeClr w14:val="tx1"/>
            </w14:solidFill>
          </w14:textFill>
        </w:rPr>
        <w:t>、</w:t>
      </w:r>
      <w:r>
        <w:rPr>
          <w:rFonts w:hint="eastAsia" w:ascii="宋体" w:hAnsi="宋体" w:cs="宋体"/>
          <w:b/>
          <w:color w:val="000000" w:themeColor="text1"/>
          <w:kern w:val="0"/>
          <w:sz w:val="32"/>
          <w:szCs w:val="21"/>
          <w14:textFill>
            <w14:solidFill>
              <w14:schemeClr w14:val="tx1"/>
            </w14:solidFill>
          </w14:textFill>
        </w:rPr>
        <w:t>承诺函</w:t>
      </w:r>
    </w:p>
    <w:p w14:paraId="077206ED">
      <w:pPr>
        <w:widowControl/>
        <w:adjustRightInd/>
        <w:ind w:firstLine="640" w:firstLineChars="200"/>
        <w:jc w:val="left"/>
        <w:rPr>
          <w:rFonts w:ascii="宋体" w:hAnsi="宋体" w:cs="宋体"/>
          <w:color w:val="000000" w:themeColor="text1"/>
          <w:kern w:val="0"/>
          <w:sz w:val="32"/>
          <w:szCs w:val="21"/>
          <w14:textFill>
            <w14:solidFill>
              <w14:schemeClr w14:val="tx1"/>
            </w14:solidFill>
          </w14:textFill>
        </w:rPr>
      </w:pPr>
    </w:p>
    <w:p w14:paraId="155E174E">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w:t>
      </w:r>
      <w:r>
        <w:rPr>
          <w:rFonts w:hint="eastAsia" w:ascii="宋体" w:hAnsi="宋体" w:cs="宋体"/>
          <w:color w:val="000000" w:themeColor="text1"/>
          <w:kern w:val="0"/>
          <w:sz w:val="24"/>
          <w:lang w:val="zh-CN"/>
          <w14:textFill>
            <w14:solidFill>
              <w14:schemeClr w14:val="tx1"/>
            </w14:solidFill>
          </w14:textFill>
        </w:rPr>
        <w:t>：</w:t>
      </w:r>
    </w:p>
    <w:p w14:paraId="261E9C78">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我方作为本次采购项目的谈判供应商，根据谈判文件要求，现郑重承诺如下：</w:t>
      </w:r>
    </w:p>
    <w:p w14:paraId="5D4CA001">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一、我方已认真阅读并接受本项目谈判文件第三部分的全部实质性要求，如对谈判文件有异议，已依法进行维权救济，不存在对谈判文件有异议的同时又参加谈判以求侥幸成交或者为实现其他非法目的的行为。</w:t>
      </w:r>
    </w:p>
    <w:p w14:paraId="0C7EE5D3">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二、参加本次谈判采购活动，不存在与单位负责人为同一人或者存在直接控股、管理关系的其他供应商参与同一合同项下的政府采购活动的行为。</w:t>
      </w:r>
    </w:p>
    <w:p w14:paraId="390C2EDF">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14:paraId="3934ED5A">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四、参加本次谈判采购活动，不存在和其他供应商在同一合同项下的采购项目中，同时委托同一个自然人、同一家庭的人员、同一单位的人员作为代理人的行为。</w:t>
      </w:r>
    </w:p>
    <w:p w14:paraId="5E69B214">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五、响应文件中提供的能够给予我方带来优惠、好处的任何材料资料和技术、服务、商务、响应产品等响应承诺情况都是真实的、有效的、合法的。</w:t>
      </w:r>
    </w:p>
    <w:p w14:paraId="5E71C6AA">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六、如本项目评审过程中需要提供样品，则我方提供的样品即为成交后将要提供的成交产品，我方对提供样品的性能和质量负责，因样品存在缺陷或者不符合谈判文件要求导致未能成交的，我方愿意承担相应不利后果。</w:t>
      </w:r>
    </w:p>
    <w:p w14:paraId="0FAE7E48">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七、国家或行业主管部门对采购产品的技术标准、质量标准和资格资质条件等有强制性规定的，我方承诺符合其要求。</w:t>
      </w:r>
    </w:p>
    <w:p w14:paraId="4C0F2C47">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八、参加本次谈判采购活动，我方完全同意谈判文件第三部分关于“谈判费用”、“合同分包”、“合同转包”、“履约保证金”的实质性要求，并承诺严格按照谈判文件要求履行。</w:t>
      </w:r>
    </w:p>
    <w:p w14:paraId="6E3DCC58">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九、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响应报价中已包括合法获取该知识产权的相关费用。</w:t>
      </w:r>
    </w:p>
    <w:p w14:paraId="69B71CC2">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我方对上述承诺的内容事项真实性负责。如经查实上述承诺的内容事项存在虚假，我方愿意接受以提供虚假材料谋取中标追究法律责任。</w:t>
      </w:r>
    </w:p>
    <w:p w14:paraId="20FDBB14">
      <w:pPr>
        <w:widowControl/>
        <w:adjustRightInd/>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14:paraId="6B1D8957">
      <w:pPr>
        <w:autoSpaceDE w:val="0"/>
        <w:autoSpaceDN w:val="0"/>
        <w:spacing w:line="360" w:lineRule="auto"/>
        <w:ind w:left="2" w:leftChars="1" w:firstLine="4560" w:firstLineChars="1900"/>
        <w:jc w:val="left"/>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w:t>
      </w:r>
    </w:p>
    <w:p w14:paraId="498372A2">
      <w:pPr>
        <w:autoSpaceDE w:val="0"/>
        <w:autoSpaceDN w:val="0"/>
        <w:spacing w:line="360" w:lineRule="auto"/>
        <w:ind w:left="2" w:leftChars="1" w:firstLine="4560" w:firstLineChars="19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法定代表人（负责人）或委托代理人(签名)：                   </w:t>
      </w:r>
    </w:p>
    <w:p w14:paraId="2CCA5105">
      <w:pPr>
        <w:spacing w:line="360" w:lineRule="auto"/>
        <w:ind w:left="4620" w:leftChars="2200"/>
        <w:rPr>
          <w:rFonts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日期</w:t>
      </w: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年   月   日</w:t>
      </w:r>
    </w:p>
    <w:p w14:paraId="74C700A2">
      <w:pPr>
        <w:spacing w:line="360" w:lineRule="auto"/>
        <w:jc w:val="center"/>
        <w:rPr>
          <w:rFonts w:ascii="宋体" w:hAnsi="宋体" w:cs="宋体"/>
          <w:b/>
          <w:bCs/>
          <w:color w:val="000000" w:themeColor="text1"/>
          <w:sz w:val="24"/>
          <w14:textFill>
            <w14:solidFill>
              <w14:schemeClr w14:val="tx1"/>
            </w14:solidFill>
          </w14:textFill>
        </w:rPr>
      </w:pPr>
    </w:p>
    <w:p w14:paraId="718CCF86">
      <w:pPr>
        <w:spacing w:line="360" w:lineRule="auto"/>
        <w:ind w:righ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注：按本格式和要求提供。</w:t>
      </w:r>
    </w:p>
    <w:p w14:paraId="1644931A">
      <w:pPr>
        <w:spacing w:line="360" w:lineRule="auto"/>
        <w:jc w:val="center"/>
        <w:rPr>
          <w:rFonts w:cs="仿宋_GB2312" w:asciiTheme="minorEastAsia" w:hAnsiTheme="minorEastAsia" w:eastAsiaTheme="minorEastAsia"/>
          <w:b/>
          <w:color w:val="000000" w:themeColor="text1"/>
          <w:sz w:val="36"/>
          <w:szCs w:val="36"/>
          <w14:textFill>
            <w14:solidFill>
              <w14:schemeClr w14:val="tx1"/>
            </w14:solidFill>
          </w14:textFill>
        </w:rPr>
      </w:pPr>
    </w:p>
    <w:p w14:paraId="2C73D4CA">
      <w:pPr>
        <w:spacing w:line="360" w:lineRule="auto"/>
        <w:jc w:val="center"/>
        <w:rPr>
          <w:rFonts w:cs="仿宋_GB2312" w:asciiTheme="minorEastAsia" w:hAnsiTheme="minorEastAsia" w:eastAsiaTheme="minorEastAsia"/>
          <w:b/>
          <w:color w:val="000000" w:themeColor="text1"/>
          <w:sz w:val="36"/>
          <w:szCs w:val="36"/>
          <w14:textFill>
            <w14:solidFill>
              <w14:schemeClr w14:val="tx1"/>
            </w14:solidFill>
          </w14:textFill>
        </w:rPr>
      </w:pPr>
      <w:r>
        <w:rPr>
          <w:rFonts w:cs="仿宋_GB2312" w:asciiTheme="minorEastAsia" w:hAnsiTheme="minorEastAsia" w:eastAsiaTheme="minorEastAsia"/>
          <w:b/>
          <w:color w:val="000000" w:themeColor="text1"/>
          <w:sz w:val="36"/>
          <w:szCs w:val="36"/>
          <w14:textFill>
            <w14:solidFill>
              <w14:schemeClr w14:val="tx1"/>
            </w14:solidFill>
          </w14:textFill>
        </w:rPr>
        <w:br w:type="page"/>
      </w:r>
    </w:p>
    <w:p w14:paraId="4C8616F7">
      <w:pPr>
        <w:pStyle w:val="116"/>
        <w:keepNext w:val="0"/>
        <w:pageBreakBefore w:val="0"/>
        <w:tabs>
          <w:tab w:val="clear" w:pos="720"/>
        </w:tabs>
        <w:ind w:firstLine="640"/>
        <w:outlineLvl w:val="9"/>
        <w:rPr>
          <w:rFonts w:hint="eastAsia" w:ascii="宋体" w:hAnsi="宋体" w:eastAsia="宋体" w:cs="宋体"/>
          <w:color w:val="000000" w:themeColor="text1"/>
          <w:kern w:val="0"/>
          <w:sz w:val="32"/>
          <w:szCs w:val="21"/>
          <w14:textFill>
            <w14:solidFill>
              <w14:schemeClr w14:val="tx1"/>
            </w14:solidFill>
          </w14:textFill>
        </w:rPr>
      </w:pPr>
      <w:bookmarkStart w:id="176" w:name="_Toc192751823"/>
    </w:p>
    <w:p w14:paraId="19B88CD4">
      <w:pPr>
        <w:pStyle w:val="116"/>
        <w:keepNext w:val="0"/>
        <w:pageBreakBefore w:val="0"/>
        <w:tabs>
          <w:tab w:val="clear" w:pos="720"/>
        </w:tabs>
        <w:ind w:firstLine="640"/>
        <w:outlineLvl w:val="9"/>
        <w:rPr>
          <w:rFonts w:ascii="宋体"/>
          <w:spacing w:val="6"/>
          <w:sz w:val="32"/>
          <w:szCs w:val="32"/>
        </w:rPr>
      </w:pPr>
      <w:r>
        <w:rPr>
          <w:rFonts w:hint="eastAsia" w:ascii="宋体" w:hAnsi="宋体" w:eastAsia="宋体" w:cs="宋体"/>
          <w:color w:val="000000" w:themeColor="text1"/>
          <w:kern w:val="0"/>
          <w:sz w:val="32"/>
          <w:szCs w:val="21"/>
          <w14:textFill>
            <w14:solidFill>
              <w14:schemeClr w14:val="tx1"/>
            </w14:solidFill>
          </w14:textFill>
        </w:rPr>
        <w:t>十</w:t>
      </w:r>
      <w:r>
        <w:rPr>
          <w:rFonts w:hint="eastAsia" w:ascii="宋体" w:hAnsi="宋体" w:eastAsia="宋体" w:cs="宋体"/>
          <w:color w:val="000000" w:themeColor="text1"/>
          <w:kern w:val="0"/>
          <w:sz w:val="32"/>
          <w:szCs w:val="21"/>
          <w:lang w:val="en-US" w:eastAsia="zh-CN"/>
          <w14:textFill>
            <w14:solidFill>
              <w14:schemeClr w14:val="tx1"/>
            </w14:solidFill>
          </w14:textFill>
        </w:rPr>
        <w:t>二</w:t>
      </w:r>
      <w:r>
        <w:rPr>
          <w:rFonts w:hint="eastAsia" w:ascii="宋体" w:hAnsi="宋体" w:eastAsia="宋体" w:cs="宋体"/>
          <w:color w:val="000000" w:themeColor="text1"/>
          <w:kern w:val="0"/>
          <w:sz w:val="32"/>
          <w:szCs w:val="21"/>
          <w14:textFill>
            <w14:solidFill>
              <w14:schemeClr w14:val="tx1"/>
            </w14:solidFill>
          </w14:textFill>
        </w:rPr>
        <w:t>、商务、服务（技术）响应、偏离情况说明表</w:t>
      </w:r>
      <w:bookmarkEnd w:id="176"/>
    </w:p>
    <w:p w14:paraId="57FF6A38">
      <w:pPr>
        <w:spacing w:line="300" w:lineRule="auto"/>
        <w:rPr>
          <w:rFonts w:ascii="宋体"/>
          <w:szCs w:val="21"/>
        </w:rPr>
      </w:pPr>
    </w:p>
    <w:p w14:paraId="7C9AD1F0">
      <w:pPr>
        <w:spacing w:line="500" w:lineRule="exact"/>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项目名称:</w:t>
      </w:r>
      <w:r>
        <w:rPr>
          <w:rFonts w:hint="eastAsia" w:asciiTheme="minorEastAsia" w:hAnsiTheme="minorEastAsia" w:eastAsiaTheme="minorEastAsia" w:cstheme="minorEastAsia"/>
          <w:sz w:val="24"/>
          <w:u w:val="single"/>
        </w:rPr>
        <w:t xml:space="preserve">                 </w:t>
      </w:r>
    </w:p>
    <w:p w14:paraId="5A74DE18">
      <w:pPr>
        <w:spacing w:line="50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项目编号:</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w:t>
      </w:r>
    </w:p>
    <w:p w14:paraId="50792CF0">
      <w:pPr>
        <w:spacing w:line="500" w:lineRule="exact"/>
        <w:rPr>
          <w:rFonts w:asciiTheme="minorEastAsia" w:hAnsiTheme="minorEastAsia" w:eastAsiaTheme="minorEastAsia" w:cstheme="minorEastAsia"/>
          <w:sz w:val="24"/>
        </w:rPr>
      </w:pP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06"/>
        <w:gridCol w:w="2809"/>
        <w:gridCol w:w="2945"/>
        <w:gridCol w:w="1464"/>
        <w:gridCol w:w="1361"/>
      </w:tblGrid>
      <w:tr w14:paraId="67F4A8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4" w:space="0"/>
              <w:left w:val="single" w:color="auto" w:sz="4" w:space="0"/>
              <w:bottom w:val="single" w:color="auto" w:sz="6" w:space="0"/>
              <w:right w:val="single" w:color="auto" w:sz="6" w:space="0"/>
            </w:tcBorders>
            <w:vAlign w:val="center"/>
          </w:tcPr>
          <w:p w14:paraId="53BDD472">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序号</w:t>
            </w:r>
          </w:p>
        </w:tc>
        <w:tc>
          <w:tcPr>
            <w:tcW w:w="2809" w:type="dxa"/>
            <w:tcBorders>
              <w:top w:val="single" w:color="auto" w:sz="4" w:space="0"/>
              <w:left w:val="single" w:color="auto" w:sz="6" w:space="0"/>
              <w:bottom w:val="single" w:color="auto" w:sz="6" w:space="0"/>
              <w:right w:val="single" w:color="auto" w:sz="6" w:space="0"/>
            </w:tcBorders>
            <w:vAlign w:val="center"/>
          </w:tcPr>
          <w:p w14:paraId="348BEA6A">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竞争性磋商文件要求</w:t>
            </w:r>
          </w:p>
        </w:tc>
        <w:tc>
          <w:tcPr>
            <w:tcW w:w="2945" w:type="dxa"/>
            <w:tcBorders>
              <w:top w:val="single" w:color="auto" w:sz="4" w:space="0"/>
              <w:left w:val="single" w:color="auto" w:sz="6" w:space="0"/>
              <w:bottom w:val="single" w:color="auto" w:sz="6" w:space="0"/>
              <w:right w:val="single" w:color="auto" w:sz="6" w:space="0"/>
            </w:tcBorders>
            <w:vAlign w:val="center"/>
          </w:tcPr>
          <w:p w14:paraId="76ACA58B">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竞争性磋商响应文件具体响应</w:t>
            </w:r>
          </w:p>
        </w:tc>
        <w:tc>
          <w:tcPr>
            <w:tcW w:w="1464" w:type="dxa"/>
            <w:tcBorders>
              <w:top w:val="single" w:color="auto" w:sz="4" w:space="0"/>
              <w:left w:val="single" w:color="auto" w:sz="6" w:space="0"/>
              <w:bottom w:val="single" w:color="auto" w:sz="6" w:space="0"/>
              <w:right w:val="single" w:color="auto" w:sz="6" w:space="0"/>
            </w:tcBorders>
            <w:vAlign w:val="center"/>
          </w:tcPr>
          <w:p w14:paraId="5857B8CF">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响应/偏离</w:t>
            </w:r>
          </w:p>
        </w:tc>
        <w:tc>
          <w:tcPr>
            <w:tcW w:w="1361" w:type="dxa"/>
            <w:tcBorders>
              <w:top w:val="single" w:color="auto" w:sz="4" w:space="0"/>
              <w:left w:val="single" w:color="auto" w:sz="6" w:space="0"/>
              <w:bottom w:val="single" w:color="auto" w:sz="6" w:space="0"/>
              <w:right w:val="single" w:color="auto" w:sz="4" w:space="0"/>
            </w:tcBorders>
            <w:vAlign w:val="center"/>
          </w:tcPr>
          <w:p w14:paraId="3859CC05">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说明</w:t>
            </w:r>
          </w:p>
        </w:tc>
      </w:tr>
      <w:tr w14:paraId="77A357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85" w:type="dxa"/>
            <w:gridSpan w:val="5"/>
            <w:tcBorders>
              <w:top w:val="single" w:color="auto" w:sz="6" w:space="0"/>
              <w:left w:val="single" w:color="auto" w:sz="4" w:space="0"/>
              <w:bottom w:val="single" w:color="auto" w:sz="6" w:space="0"/>
              <w:right w:val="single" w:color="auto" w:sz="4" w:space="0"/>
            </w:tcBorders>
            <w:vAlign w:val="center"/>
          </w:tcPr>
          <w:p w14:paraId="2FE1771D">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商务部分</w:t>
            </w:r>
          </w:p>
        </w:tc>
      </w:tr>
      <w:tr w14:paraId="149121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5063532E">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2809" w:type="dxa"/>
            <w:tcBorders>
              <w:top w:val="single" w:color="auto" w:sz="6" w:space="0"/>
              <w:left w:val="single" w:color="auto" w:sz="6" w:space="0"/>
              <w:bottom w:val="single" w:color="auto" w:sz="6" w:space="0"/>
              <w:right w:val="single" w:color="auto" w:sz="6" w:space="0"/>
            </w:tcBorders>
            <w:vAlign w:val="center"/>
          </w:tcPr>
          <w:p w14:paraId="0D7AEF25">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服务方式</w:t>
            </w:r>
          </w:p>
        </w:tc>
        <w:tc>
          <w:tcPr>
            <w:tcW w:w="2945" w:type="dxa"/>
            <w:tcBorders>
              <w:top w:val="single" w:color="auto" w:sz="6" w:space="0"/>
              <w:left w:val="single" w:color="auto" w:sz="6" w:space="0"/>
              <w:bottom w:val="single" w:color="auto" w:sz="6" w:space="0"/>
              <w:right w:val="single" w:color="auto" w:sz="6" w:space="0"/>
            </w:tcBorders>
            <w:vAlign w:val="center"/>
          </w:tcPr>
          <w:p w14:paraId="40351357">
            <w:pPr>
              <w:snapToGrid w:val="0"/>
              <w:spacing w:line="300" w:lineRule="auto"/>
              <w:jc w:val="center"/>
              <w:rPr>
                <w:rFonts w:asciiTheme="minorEastAsia" w:hAnsiTheme="minorEastAsia" w:eastAsiaTheme="minorEastAsia" w:cstheme="minorEastAsia"/>
                <w:sz w:val="24"/>
              </w:rPr>
            </w:pPr>
          </w:p>
        </w:tc>
        <w:tc>
          <w:tcPr>
            <w:tcW w:w="1464" w:type="dxa"/>
            <w:tcBorders>
              <w:top w:val="single" w:color="auto" w:sz="6" w:space="0"/>
              <w:left w:val="single" w:color="auto" w:sz="6" w:space="0"/>
              <w:bottom w:val="single" w:color="auto" w:sz="6" w:space="0"/>
              <w:right w:val="single" w:color="auto" w:sz="6" w:space="0"/>
            </w:tcBorders>
            <w:vAlign w:val="center"/>
          </w:tcPr>
          <w:p w14:paraId="4F33D396">
            <w:pPr>
              <w:snapToGrid w:val="0"/>
              <w:spacing w:line="300" w:lineRule="auto"/>
              <w:jc w:val="center"/>
              <w:rPr>
                <w:rFonts w:asciiTheme="minorEastAsia" w:hAnsiTheme="minorEastAsia" w:eastAsiaTheme="minorEastAsia" w:cstheme="minorEastAsia"/>
                <w:sz w:val="24"/>
              </w:rPr>
            </w:pPr>
          </w:p>
        </w:tc>
        <w:tc>
          <w:tcPr>
            <w:tcW w:w="1361" w:type="dxa"/>
            <w:tcBorders>
              <w:top w:val="single" w:color="auto" w:sz="6" w:space="0"/>
              <w:left w:val="single" w:color="auto" w:sz="6" w:space="0"/>
              <w:bottom w:val="single" w:color="auto" w:sz="6" w:space="0"/>
              <w:right w:val="single" w:color="auto" w:sz="4" w:space="0"/>
            </w:tcBorders>
            <w:vAlign w:val="center"/>
          </w:tcPr>
          <w:p w14:paraId="1248F950">
            <w:pPr>
              <w:snapToGrid w:val="0"/>
              <w:spacing w:line="300" w:lineRule="auto"/>
              <w:jc w:val="center"/>
              <w:rPr>
                <w:rFonts w:asciiTheme="minorEastAsia" w:hAnsiTheme="minorEastAsia" w:eastAsiaTheme="minorEastAsia" w:cstheme="minorEastAsia"/>
                <w:sz w:val="24"/>
              </w:rPr>
            </w:pPr>
          </w:p>
        </w:tc>
      </w:tr>
      <w:tr w14:paraId="3C54C9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1EAD7891">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2809" w:type="dxa"/>
            <w:tcBorders>
              <w:top w:val="single" w:color="auto" w:sz="6" w:space="0"/>
              <w:left w:val="single" w:color="auto" w:sz="6" w:space="0"/>
              <w:bottom w:val="single" w:color="auto" w:sz="6" w:space="0"/>
              <w:right w:val="single" w:color="auto" w:sz="6" w:space="0"/>
            </w:tcBorders>
            <w:vAlign w:val="center"/>
          </w:tcPr>
          <w:p w14:paraId="7FF716C8">
            <w:pPr>
              <w:snapToGrid w:val="0"/>
              <w:spacing w:line="30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服务交付时间及地点</w:t>
            </w:r>
          </w:p>
        </w:tc>
        <w:tc>
          <w:tcPr>
            <w:tcW w:w="2945" w:type="dxa"/>
            <w:tcBorders>
              <w:top w:val="single" w:color="auto" w:sz="6" w:space="0"/>
              <w:left w:val="single" w:color="auto" w:sz="6" w:space="0"/>
              <w:bottom w:val="single" w:color="auto" w:sz="6" w:space="0"/>
              <w:right w:val="single" w:color="auto" w:sz="6" w:space="0"/>
            </w:tcBorders>
            <w:vAlign w:val="center"/>
          </w:tcPr>
          <w:p w14:paraId="4531FB21">
            <w:pPr>
              <w:snapToGrid w:val="0"/>
              <w:spacing w:line="300" w:lineRule="auto"/>
              <w:jc w:val="center"/>
              <w:rPr>
                <w:rFonts w:asciiTheme="minorEastAsia" w:hAnsiTheme="minorEastAsia" w:eastAsiaTheme="minorEastAsia" w:cstheme="minorEastAsia"/>
                <w:sz w:val="24"/>
              </w:rPr>
            </w:pPr>
          </w:p>
        </w:tc>
        <w:tc>
          <w:tcPr>
            <w:tcW w:w="1464" w:type="dxa"/>
            <w:tcBorders>
              <w:top w:val="single" w:color="auto" w:sz="6" w:space="0"/>
              <w:left w:val="single" w:color="auto" w:sz="6" w:space="0"/>
              <w:bottom w:val="single" w:color="auto" w:sz="6" w:space="0"/>
              <w:right w:val="single" w:color="auto" w:sz="6" w:space="0"/>
            </w:tcBorders>
            <w:vAlign w:val="center"/>
          </w:tcPr>
          <w:p w14:paraId="297C0039">
            <w:pPr>
              <w:snapToGrid w:val="0"/>
              <w:spacing w:line="300" w:lineRule="auto"/>
              <w:jc w:val="center"/>
              <w:rPr>
                <w:rFonts w:asciiTheme="minorEastAsia" w:hAnsiTheme="minorEastAsia" w:eastAsiaTheme="minorEastAsia" w:cstheme="minorEastAsia"/>
                <w:sz w:val="24"/>
              </w:rPr>
            </w:pPr>
          </w:p>
        </w:tc>
        <w:tc>
          <w:tcPr>
            <w:tcW w:w="1361" w:type="dxa"/>
            <w:tcBorders>
              <w:top w:val="single" w:color="auto" w:sz="6" w:space="0"/>
              <w:left w:val="single" w:color="auto" w:sz="6" w:space="0"/>
              <w:bottom w:val="single" w:color="auto" w:sz="6" w:space="0"/>
              <w:right w:val="single" w:color="auto" w:sz="4" w:space="0"/>
            </w:tcBorders>
            <w:vAlign w:val="center"/>
          </w:tcPr>
          <w:p w14:paraId="15215F61">
            <w:pPr>
              <w:snapToGrid w:val="0"/>
              <w:spacing w:line="300" w:lineRule="auto"/>
              <w:jc w:val="center"/>
              <w:rPr>
                <w:rFonts w:asciiTheme="minorEastAsia" w:hAnsiTheme="minorEastAsia" w:eastAsiaTheme="minorEastAsia" w:cstheme="minorEastAsia"/>
                <w:sz w:val="24"/>
              </w:rPr>
            </w:pPr>
          </w:p>
        </w:tc>
      </w:tr>
      <w:tr w14:paraId="5A7DE5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1BC15058">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2809" w:type="dxa"/>
            <w:tcBorders>
              <w:top w:val="single" w:color="auto" w:sz="6" w:space="0"/>
              <w:left w:val="single" w:color="auto" w:sz="6" w:space="0"/>
              <w:bottom w:val="single" w:color="auto" w:sz="6" w:space="0"/>
              <w:right w:val="single" w:color="auto" w:sz="6" w:space="0"/>
            </w:tcBorders>
            <w:vAlign w:val="center"/>
          </w:tcPr>
          <w:p w14:paraId="6233F458">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付款条件</w:t>
            </w:r>
          </w:p>
        </w:tc>
        <w:tc>
          <w:tcPr>
            <w:tcW w:w="2945" w:type="dxa"/>
            <w:tcBorders>
              <w:top w:val="single" w:color="auto" w:sz="6" w:space="0"/>
              <w:left w:val="single" w:color="auto" w:sz="6" w:space="0"/>
              <w:bottom w:val="single" w:color="auto" w:sz="6" w:space="0"/>
              <w:right w:val="single" w:color="auto" w:sz="6" w:space="0"/>
            </w:tcBorders>
            <w:vAlign w:val="center"/>
          </w:tcPr>
          <w:p w14:paraId="7E31AC88">
            <w:pPr>
              <w:snapToGrid w:val="0"/>
              <w:spacing w:line="300" w:lineRule="auto"/>
              <w:jc w:val="center"/>
              <w:rPr>
                <w:rFonts w:asciiTheme="minorEastAsia" w:hAnsiTheme="minorEastAsia" w:eastAsiaTheme="minorEastAsia" w:cstheme="minorEastAsia"/>
                <w:sz w:val="24"/>
              </w:rPr>
            </w:pPr>
          </w:p>
        </w:tc>
        <w:tc>
          <w:tcPr>
            <w:tcW w:w="1464" w:type="dxa"/>
            <w:tcBorders>
              <w:top w:val="single" w:color="auto" w:sz="6" w:space="0"/>
              <w:left w:val="single" w:color="auto" w:sz="6" w:space="0"/>
              <w:bottom w:val="single" w:color="auto" w:sz="6" w:space="0"/>
              <w:right w:val="single" w:color="auto" w:sz="6" w:space="0"/>
            </w:tcBorders>
            <w:vAlign w:val="center"/>
          </w:tcPr>
          <w:p w14:paraId="52B4D212">
            <w:pPr>
              <w:snapToGrid w:val="0"/>
              <w:spacing w:line="300" w:lineRule="auto"/>
              <w:jc w:val="center"/>
              <w:rPr>
                <w:rFonts w:asciiTheme="minorEastAsia" w:hAnsiTheme="minorEastAsia" w:eastAsiaTheme="minorEastAsia" w:cstheme="minorEastAsia"/>
                <w:sz w:val="24"/>
              </w:rPr>
            </w:pPr>
          </w:p>
        </w:tc>
        <w:tc>
          <w:tcPr>
            <w:tcW w:w="1361" w:type="dxa"/>
            <w:tcBorders>
              <w:top w:val="single" w:color="auto" w:sz="6" w:space="0"/>
              <w:left w:val="single" w:color="auto" w:sz="6" w:space="0"/>
              <w:bottom w:val="single" w:color="auto" w:sz="6" w:space="0"/>
              <w:right w:val="single" w:color="auto" w:sz="4" w:space="0"/>
            </w:tcBorders>
            <w:vAlign w:val="center"/>
          </w:tcPr>
          <w:p w14:paraId="7DEBCF55">
            <w:pPr>
              <w:snapToGrid w:val="0"/>
              <w:spacing w:line="300" w:lineRule="auto"/>
              <w:jc w:val="center"/>
              <w:rPr>
                <w:rFonts w:asciiTheme="minorEastAsia" w:hAnsiTheme="minorEastAsia" w:eastAsiaTheme="minorEastAsia" w:cstheme="minorEastAsia"/>
                <w:sz w:val="24"/>
              </w:rPr>
            </w:pPr>
          </w:p>
        </w:tc>
      </w:tr>
      <w:tr w14:paraId="1F2F33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2AC99A50">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809" w:type="dxa"/>
            <w:tcBorders>
              <w:top w:val="single" w:color="auto" w:sz="6" w:space="0"/>
              <w:left w:val="single" w:color="auto" w:sz="6" w:space="0"/>
              <w:bottom w:val="single" w:color="auto" w:sz="6" w:space="0"/>
              <w:right w:val="single" w:color="auto" w:sz="6" w:space="0"/>
            </w:tcBorders>
            <w:vAlign w:val="center"/>
          </w:tcPr>
          <w:p w14:paraId="1331C070">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服务要求</w:t>
            </w:r>
          </w:p>
        </w:tc>
        <w:tc>
          <w:tcPr>
            <w:tcW w:w="2945" w:type="dxa"/>
            <w:tcBorders>
              <w:top w:val="single" w:color="auto" w:sz="6" w:space="0"/>
              <w:left w:val="single" w:color="auto" w:sz="6" w:space="0"/>
              <w:bottom w:val="single" w:color="auto" w:sz="6" w:space="0"/>
              <w:right w:val="single" w:color="auto" w:sz="6" w:space="0"/>
            </w:tcBorders>
            <w:vAlign w:val="center"/>
          </w:tcPr>
          <w:p w14:paraId="76B04633">
            <w:pPr>
              <w:snapToGrid w:val="0"/>
              <w:spacing w:line="300" w:lineRule="auto"/>
              <w:jc w:val="center"/>
              <w:rPr>
                <w:rFonts w:asciiTheme="minorEastAsia" w:hAnsiTheme="minorEastAsia" w:eastAsiaTheme="minorEastAsia" w:cstheme="minorEastAsia"/>
                <w:sz w:val="24"/>
              </w:rPr>
            </w:pPr>
          </w:p>
        </w:tc>
        <w:tc>
          <w:tcPr>
            <w:tcW w:w="1464" w:type="dxa"/>
            <w:tcBorders>
              <w:top w:val="single" w:color="auto" w:sz="6" w:space="0"/>
              <w:left w:val="single" w:color="auto" w:sz="6" w:space="0"/>
              <w:bottom w:val="single" w:color="auto" w:sz="6" w:space="0"/>
              <w:right w:val="single" w:color="auto" w:sz="6" w:space="0"/>
            </w:tcBorders>
            <w:vAlign w:val="center"/>
          </w:tcPr>
          <w:p w14:paraId="63821799">
            <w:pPr>
              <w:snapToGrid w:val="0"/>
              <w:spacing w:line="300" w:lineRule="auto"/>
              <w:jc w:val="center"/>
              <w:rPr>
                <w:rFonts w:asciiTheme="minorEastAsia" w:hAnsiTheme="minorEastAsia" w:eastAsiaTheme="minorEastAsia" w:cstheme="minorEastAsia"/>
                <w:sz w:val="24"/>
              </w:rPr>
            </w:pPr>
          </w:p>
        </w:tc>
        <w:tc>
          <w:tcPr>
            <w:tcW w:w="1361" w:type="dxa"/>
            <w:tcBorders>
              <w:top w:val="single" w:color="auto" w:sz="6" w:space="0"/>
              <w:left w:val="single" w:color="auto" w:sz="6" w:space="0"/>
              <w:bottom w:val="single" w:color="auto" w:sz="6" w:space="0"/>
              <w:right w:val="single" w:color="auto" w:sz="4" w:space="0"/>
            </w:tcBorders>
            <w:vAlign w:val="center"/>
          </w:tcPr>
          <w:p w14:paraId="10D03934">
            <w:pPr>
              <w:snapToGrid w:val="0"/>
              <w:spacing w:line="300" w:lineRule="auto"/>
              <w:jc w:val="center"/>
              <w:rPr>
                <w:rFonts w:asciiTheme="minorEastAsia" w:hAnsiTheme="minorEastAsia" w:eastAsiaTheme="minorEastAsia" w:cstheme="minorEastAsia"/>
                <w:sz w:val="24"/>
              </w:rPr>
            </w:pPr>
          </w:p>
        </w:tc>
      </w:tr>
      <w:tr w14:paraId="1EC585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85" w:type="dxa"/>
            <w:gridSpan w:val="5"/>
            <w:tcBorders>
              <w:top w:val="single" w:color="auto" w:sz="6" w:space="0"/>
              <w:left w:val="single" w:color="auto" w:sz="4" w:space="0"/>
              <w:bottom w:val="single" w:color="auto" w:sz="6" w:space="0"/>
              <w:right w:val="single" w:color="auto" w:sz="4" w:space="0"/>
            </w:tcBorders>
            <w:vAlign w:val="center"/>
          </w:tcPr>
          <w:p w14:paraId="70DB0E6E">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服务（技术）部分</w:t>
            </w:r>
          </w:p>
        </w:tc>
      </w:tr>
      <w:tr w14:paraId="64D613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1A999D0C">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2809" w:type="dxa"/>
            <w:tcBorders>
              <w:top w:val="single" w:color="auto" w:sz="6" w:space="0"/>
              <w:left w:val="single" w:color="auto" w:sz="6" w:space="0"/>
              <w:bottom w:val="single" w:color="auto" w:sz="6" w:space="0"/>
              <w:right w:val="single" w:color="auto" w:sz="6" w:space="0"/>
            </w:tcBorders>
            <w:vAlign w:val="center"/>
          </w:tcPr>
          <w:p w14:paraId="122A968D">
            <w:pPr>
              <w:snapToGrid w:val="0"/>
              <w:spacing w:line="300" w:lineRule="auto"/>
              <w:jc w:val="center"/>
              <w:rPr>
                <w:rFonts w:asciiTheme="minorEastAsia" w:hAnsiTheme="minorEastAsia" w:eastAsiaTheme="minorEastAsia" w:cstheme="minorEastAsia"/>
                <w:sz w:val="24"/>
              </w:rPr>
            </w:pPr>
          </w:p>
        </w:tc>
        <w:tc>
          <w:tcPr>
            <w:tcW w:w="2945" w:type="dxa"/>
            <w:tcBorders>
              <w:top w:val="single" w:color="auto" w:sz="6" w:space="0"/>
              <w:left w:val="single" w:color="auto" w:sz="6" w:space="0"/>
              <w:bottom w:val="single" w:color="auto" w:sz="6" w:space="0"/>
              <w:right w:val="single" w:color="auto" w:sz="6" w:space="0"/>
            </w:tcBorders>
            <w:vAlign w:val="center"/>
          </w:tcPr>
          <w:p w14:paraId="06DE53C0">
            <w:pPr>
              <w:snapToGrid w:val="0"/>
              <w:spacing w:line="300" w:lineRule="auto"/>
              <w:jc w:val="center"/>
              <w:rPr>
                <w:rFonts w:asciiTheme="minorEastAsia" w:hAnsiTheme="minorEastAsia" w:eastAsiaTheme="minorEastAsia" w:cstheme="minorEastAsia"/>
                <w:sz w:val="24"/>
              </w:rPr>
            </w:pPr>
          </w:p>
        </w:tc>
        <w:tc>
          <w:tcPr>
            <w:tcW w:w="1464" w:type="dxa"/>
            <w:tcBorders>
              <w:top w:val="single" w:color="auto" w:sz="6" w:space="0"/>
              <w:left w:val="single" w:color="auto" w:sz="6" w:space="0"/>
              <w:bottom w:val="single" w:color="auto" w:sz="6" w:space="0"/>
              <w:right w:val="single" w:color="auto" w:sz="6" w:space="0"/>
            </w:tcBorders>
            <w:vAlign w:val="center"/>
          </w:tcPr>
          <w:p w14:paraId="1A3FACE4">
            <w:pPr>
              <w:snapToGrid w:val="0"/>
              <w:spacing w:line="300" w:lineRule="auto"/>
              <w:jc w:val="center"/>
              <w:rPr>
                <w:rFonts w:asciiTheme="minorEastAsia" w:hAnsiTheme="minorEastAsia" w:eastAsiaTheme="minorEastAsia" w:cstheme="minorEastAsia"/>
                <w:sz w:val="24"/>
              </w:rPr>
            </w:pPr>
          </w:p>
        </w:tc>
        <w:tc>
          <w:tcPr>
            <w:tcW w:w="1361" w:type="dxa"/>
            <w:tcBorders>
              <w:top w:val="single" w:color="auto" w:sz="6" w:space="0"/>
              <w:left w:val="single" w:color="auto" w:sz="6" w:space="0"/>
              <w:bottom w:val="single" w:color="auto" w:sz="6" w:space="0"/>
              <w:right w:val="single" w:color="auto" w:sz="4" w:space="0"/>
            </w:tcBorders>
            <w:vAlign w:val="center"/>
          </w:tcPr>
          <w:p w14:paraId="17D86CE4">
            <w:pPr>
              <w:snapToGrid w:val="0"/>
              <w:spacing w:line="300" w:lineRule="auto"/>
              <w:jc w:val="center"/>
              <w:rPr>
                <w:rFonts w:asciiTheme="minorEastAsia" w:hAnsiTheme="minorEastAsia" w:eastAsiaTheme="minorEastAsia" w:cstheme="minorEastAsia"/>
                <w:sz w:val="24"/>
              </w:rPr>
            </w:pPr>
          </w:p>
        </w:tc>
      </w:tr>
      <w:tr w14:paraId="6EBD2C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03C79F01">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2809" w:type="dxa"/>
            <w:tcBorders>
              <w:top w:val="single" w:color="auto" w:sz="6" w:space="0"/>
              <w:left w:val="single" w:color="auto" w:sz="6" w:space="0"/>
              <w:bottom w:val="single" w:color="auto" w:sz="6" w:space="0"/>
              <w:right w:val="single" w:color="auto" w:sz="6" w:space="0"/>
            </w:tcBorders>
            <w:vAlign w:val="center"/>
          </w:tcPr>
          <w:p w14:paraId="1C2BA16A">
            <w:pPr>
              <w:snapToGrid w:val="0"/>
              <w:spacing w:line="300" w:lineRule="auto"/>
              <w:jc w:val="center"/>
              <w:rPr>
                <w:rFonts w:asciiTheme="minorEastAsia" w:hAnsiTheme="minorEastAsia" w:eastAsiaTheme="minorEastAsia" w:cstheme="minorEastAsia"/>
                <w:sz w:val="24"/>
              </w:rPr>
            </w:pPr>
          </w:p>
        </w:tc>
        <w:tc>
          <w:tcPr>
            <w:tcW w:w="2945" w:type="dxa"/>
            <w:tcBorders>
              <w:top w:val="single" w:color="auto" w:sz="6" w:space="0"/>
              <w:left w:val="single" w:color="auto" w:sz="6" w:space="0"/>
              <w:bottom w:val="single" w:color="auto" w:sz="6" w:space="0"/>
              <w:right w:val="single" w:color="auto" w:sz="6" w:space="0"/>
            </w:tcBorders>
            <w:vAlign w:val="center"/>
          </w:tcPr>
          <w:p w14:paraId="50DC0DE3">
            <w:pPr>
              <w:snapToGrid w:val="0"/>
              <w:spacing w:line="300" w:lineRule="auto"/>
              <w:jc w:val="center"/>
              <w:rPr>
                <w:rFonts w:asciiTheme="minorEastAsia" w:hAnsiTheme="minorEastAsia" w:eastAsiaTheme="minorEastAsia" w:cstheme="minorEastAsia"/>
                <w:sz w:val="24"/>
              </w:rPr>
            </w:pPr>
          </w:p>
        </w:tc>
        <w:tc>
          <w:tcPr>
            <w:tcW w:w="1464" w:type="dxa"/>
            <w:tcBorders>
              <w:top w:val="single" w:color="auto" w:sz="6" w:space="0"/>
              <w:left w:val="single" w:color="auto" w:sz="6" w:space="0"/>
              <w:bottom w:val="single" w:color="auto" w:sz="6" w:space="0"/>
              <w:right w:val="single" w:color="auto" w:sz="6" w:space="0"/>
            </w:tcBorders>
            <w:vAlign w:val="center"/>
          </w:tcPr>
          <w:p w14:paraId="250DA804">
            <w:pPr>
              <w:snapToGrid w:val="0"/>
              <w:spacing w:line="300" w:lineRule="auto"/>
              <w:jc w:val="center"/>
              <w:rPr>
                <w:rFonts w:asciiTheme="minorEastAsia" w:hAnsiTheme="minorEastAsia" w:eastAsiaTheme="minorEastAsia" w:cstheme="minorEastAsia"/>
                <w:sz w:val="24"/>
              </w:rPr>
            </w:pPr>
          </w:p>
        </w:tc>
        <w:tc>
          <w:tcPr>
            <w:tcW w:w="1361" w:type="dxa"/>
            <w:tcBorders>
              <w:top w:val="single" w:color="auto" w:sz="6" w:space="0"/>
              <w:left w:val="single" w:color="auto" w:sz="6" w:space="0"/>
              <w:bottom w:val="single" w:color="auto" w:sz="6" w:space="0"/>
              <w:right w:val="single" w:color="auto" w:sz="4" w:space="0"/>
            </w:tcBorders>
            <w:vAlign w:val="center"/>
          </w:tcPr>
          <w:p w14:paraId="17F3602C">
            <w:pPr>
              <w:snapToGrid w:val="0"/>
              <w:spacing w:line="300" w:lineRule="auto"/>
              <w:jc w:val="center"/>
              <w:rPr>
                <w:rFonts w:asciiTheme="minorEastAsia" w:hAnsiTheme="minorEastAsia" w:eastAsiaTheme="minorEastAsia" w:cstheme="minorEastAsia"/>
                <w:sz w:val="24"/>
              </w:rPr>
            </w:pPr>
          </w:p>
        </w:tc>
      </w:tr>
      <w:tr w14:paraId="5B7894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06" w:type="dxa"/>
            <w:tcBorders>
              <w:top w:val="single" w:color="auto" w:sz="6" w:space="0"/>
              <w:left w:val="single" w:color="auto" w:sz="4" w:space="0"/>
              <w:bottom w:val="single" w:color="auto" w:sz="6" w:space="0"/>
              <w:right w:val="single" w:color="auto" w:sz="6" w:space="0"/>
            </w:tcBorders>
            <w:vAlign w:val="center"/>
          </w:tcPr>
          <w:p w14:paraId="6A69FD57">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2809" w:type="dxa"/>
            <w:tcBorders>
              <w:top w:val="single" w:color="auto" w:sz="6" w:space="0"/>
              <w:left w:val="single" w:color="auto" w:sz="6" w:space="0"/>
              <w:bottom w:val="single" w:color="auto" w:sz="6" w:space="0"/>
              <w:right w:val="single" w:color="auto" w:sz="6" w:space="0"/>
            </w:tcBorders>
            <w:vAlign w:val="center"/>
          </w:tcPr>
          <w:p w14:paraId="7F28D2BC">
            <w:pPr>
              <w:snapToGrid w:val="0"/>
              <w:spacing w:line="300" w:lineRule="auto"/>
              <w:jc w:val="center"/>
              <w:rPr>
                <w:rFonts w:asciiTheme="minorEastAsia" w:hAnsiTheme="minorEastAsia" w:eastAsiaTheme="minorEastAsia" w:cstheme="minorEastAsia"/>
                <w:sz w:val="24"/>
              </w:rPr>
            </w:pPr>
          </w:p>
        </w:tc>
        <w:tc>
          <w:tcPr>
            <w:tcW w:w="2945" w:type="dxa"/>
            <w:tcBorders>
              <w:top w:val="single" w:color="auto" w:sz="6" w:space="0"/>
              <w:left w:val="single" w:color="auto" w:sz="6" w:space="0"/>
              <w:bottom w:val="single" w:color="auto" w:sz="6" w:space="0"/>
              <w:right w:val="single" w:color="auto" w:sz="6" w:space="0"/>
            </w:tcBorders>
            <w:vAlign w:val="center"/>
          </w:tcPr>
          <w:p w14:paraId="5C297839">
            <w:pPr>
              <w:snapToGrid w:val="0"/>
              <w:spacing w:line="300" w:lineRule="auto"/>
              <w:jc w:val="center"/>
              <w:rPr>
                <w:rFonts w:asciiTheme="minorEastAsia" w:hAnsiTheme="minorEastAsia" w:eastAsiaTheme="minorEastAsia" w:cstheme="minorEastAsia"/>
                <w:sz w:val="24"/>
              </w:rPr>
            </w:pPr>
          </w:p>
        </w:tc>
        <w:tc>
          <w:tcPr>
            <w:tcW w:w="1464" w:type="dxa"/>
            <w:tcBorders>
              <w:top w:val="single" w:color="auto" w:sz="6" w:space="0"/>
              <w:left w:val="single" w:color="auto" w:sz="6" w:space="0"/>
              <w:bottom w:val="single" w:color="auto" w:sz="6" w:space="0"/>
              <w:right w:val="single" w:color="auto" w:sz="6" w:space="0"/>
            </w:tcBorders>
            <w:vAlign w:val="center"/>
          </w:tcPr>
          <w:p w14:paraId="3DF5FB59">
            <w:pPr>
              <w:snapToGrid w:val="0"/>
              <w:spacing w:line="300" w:lineRule="auto"/>
              <w:jc w:val="center"/>
              <w:rPr>
                <w:rFonts w:asciiTheme="minorEastAsia" w:hAnsiTheme="minorEastAsia" w:eastAsiaTheme="minorEastAsia" w:cstheme="minorEastAsia"/>
                <w:sz w:val="24"/>
              </w:rPr>
            </w:pPr>
          </w:p>
        </w:tc>
        <w:tc>
          <w:tcPr>
            <w:tcW w:w="1361" w:type="dxa"/>
            <w:tcBorders>
              <w:top w:val="single" w:color="auto" w:sz="6" w:space="0"/>
              <w:left w:val="single" w:color="auto" w:sz="6" w:space="0"/>
              <w:bottom w:val="single" w:color="auto" w:sz="6" w:space="0"/>
              <w:right w:val="single" w:color="auto" w:sz="4" w:space="0"/>
            </w:tcBorders>
            <w:vAlign w:val="center"/>
          </w:tcPr>
          <w:p w14:paraId="20B85A9A">
            <w:pPr>
              <w:snapToGrid w:val="0"/>
              <w:spacing w:line="300" w:lineRule="auto"/>
              <w:jc w:val="center"/>
              <w:rPr>
                <w:rFonts w:asciiTheme="minorEastAsia" w:hAnsiTheme="minorEastAsia" w:eastAsiaTheme="minorEastAsia" w:cstheme="minorEastAsia"/>
                <w:sz w:val="24"/>
              </w:rPr>
            </w:pPr>
          </w:p>
        </w:tc>
      </w:tr>
      <w:tr w14:paraId="2DB25B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606" w:type="dxa"/>
            <w:tcBorders>
              <w:top w:val="single" w:color="auto" w:sz="6" w:space="0"/>
              <w:left w:val="single" w:color="auto" w:sz="4" w:space="0"/>
              <w:bottom w:val="single" w:color="auto" w:sz="4" w:space="0"/>
              <w:right w:val="single" w:color="auto" w:sz="6" w:space="0"/>
            </w:tcBorders>
            <w:vAlign w:val="center"/>
          </w:tcPr>
          <w:p w14:paraId="3BE78717">
            <w:pPr>
              <w:snapToGrid w:val="0"/>
              <w:spacing w:line="30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2809" w:type="dxa"/>
            <w:tcBorders>
              <w:top w:val="single" w:color="auto" w:sz="6" w:space="0"/>
              <w:left w:val="single" w:color="auto" w:sz="6" w:space="0"/>
              <w:bottom w:val="single" w:color="auto" w:sz="4" w:space="0"/>
              <w:right w:val="single" w:color="auto" w:sz="6" w:space="0"/>
            </w:tcBorders>
            <w:vAlign w:val="center"/>
          </w:tcPr>
          <w:p w14:paraId="3C365B17">
            <w:pPr>
              <w:snapToGrid w:val="0"/>
              <w:spacing w:line="300" w:lineRule="auto"/>
              <w:jc w:val="center"/>
              <w:rPr>
                <w:rFonts w:asciiTheme="minorEastAsia" w:hAnsiTheme="minorEastAsia" w:eastAsiaTheme="minorEastAsia" w:cstheme="minorEastAsia"/>
                <w:sz w:val="24"/>
              </w:rPr>
            </w:pPr>
          </w:p>
        </w:tc>
        <w:tc>
          <w:tcPr>
            <w:tcW w:w="2945" w:type="dxa"/>
            <w:tcBorders>
              <w:top w:val="single" w:color="auto" w:sz="6" w:space="0"/>
              <w:left w:val="single" w:color="auto" w:sz="6" w:space="0"/>
              <w:bottom w:val="single" w:color="auto" w:sz="4" w:space="0"/>
              <w:right w:val="single" w:color="auto" w:sz="6" w:space="0"/>
            </w:tcBorders>
            <w:vAlign w:val="center"/>
          </w:tcPr>
          <w:p w14:paraId="0C51641D">
            <w:pPr>
              <w:snapToGrid w:val="0"/>
              <w:spacing w:line="300" w:lineRule="auto"/>
              <w:jc w:val="center"/>
              <w:rPr>
                <w:rFonts w:asciiTheme="minorEastAsia" w:hAnsiTheme="minorEastAsia" w:eastAsiaTheme="minorEastAsia" w:cstheme="minorEastAsia"/>
                <w:sz w:val="24"/>
              </w:rPr>
            </w:pPr>
          </w:p>
        </w:tc>
        <w:tc>
          <w:tcPr>
            <w:tcW w:w="1464" w:type="dxa"/>
            <w:tcBorders>
              <w:top w:val="single" w:color="auto" w:sz="6" w:space="0"/>
              <w:left w:val="single" w:color="auto" w:sz="6" w:space="0"/>
              <w:bottom w:val="single" w:color="auto" w:sz="4" w:space="0"/>
              <w:right w:val="single" w:color="auto" w:sz="4" w:space="0"/>
            </w:tcBorders>
            <w:vAlign w:val="center"/>
          </w:tcPr>
          <w:p w14:paraId="297A6F73">
            <w:pPr>
              <w:snapToGrid w:val="0"/>
              <w:spacing w:line="300" w:lineRule="auto"/>
              <w:jc w:val="center"/>
              <w:rPr>
                <w:rFonts w:asciiTheme="minorEastAsia" w:hAnsiTheme="minorEastAsia" w:eastAsiaTheme="minorEastAsia" w:cstheme="minorEastAsia"/>
                <w:sz w:val="24"/>
              </w:rPr>
            </w:pPr>
          </w:p>
        </w:tc>
        <w:tc>
          <w:tcPr>
            <w:tcW w:w="1361" w:type="dxa"/>
            <w:tcBorders>
              <w:top w:val="single" w:color="auto" w:sz="6" w:space="0"/>
              <w:left w:val="single" w:color="auto" w:sz="4" w:space="0"/>
              <w:bottom w:val="single" w:color="auto" w:sz="4" w:space="0"/>
              <w:right w:val="single" w:color="auto" w:sz="4" w:space="0"/>
            </w:tcBorders>
            <w:vAlign w:val="center"/>
          </w:tcPr>
          <w:p w14:paraId="59124A1F">
            <w:pPr>
              <w:snapToGrid w:val="0"/>
              <w:spacing w:line="300" w:lineRule="auto"/>
              <w:jc w:val="center"/>
              <w:rPr>
                <w:rFonts w:asciiTheme="minorEastAsia" w:hAnsiTheme="minorEastAsia" w:eastAsiaTheme="minorEastAsia" w:cstheme="minorEastAsia"/>
                <w:sz w:val="24"/>
              </w:rPr>
            </w:pPr>
          </w:p>
        </w:tc>
      </w:tr>
    </w:tbl>
    <w:p w14:paraId="2E74FD6E">
      <w:pPr>
        <w:snapToGrid w:val="0"/>
        <w:spacing w:line="360" w:lineRule="exact"/>
        <w:rPr>
          <w:rFonts w:asciiTheme="minorEastAsia" w:hAnsiTheme="minorEastAsia" w:eastAsiaTheme="minorEastAsia" w:cstheme="minorEastAsia"/>
          <w:sz w:val="24"/>
        </w:rPr>
      </w:pPr>
    </w:p>
    <w:p w14:paraId="592B3429">
      <w:pPr>
        <w:snapToGrid w:val="0"/>
        <w:spacing w:line="36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说明：1.应写明竞争性磋商响应文件对商务与服务技术要求的响应和偏离情况</w:t>
      </w:r>
      <w:r>
        <w:rPr>
          <w:rFonts w:hint="eastAsia" w:asciiTheme="minorEastAsia" w:hAnsiTheme="minorEastAsia" w:eastAsiaTheme="minorEastAsia" w:cstheme="minorEastAsia"/>
          <w:bCs/>
          <w:sz w:val="24"/>
        </w:rPr>
        <w:t>；</w:t>
      </w:r>
    </w:p>
    <w:p w14:paraId="697CE282">
      <w:pPr>
        <w:spacing w:line="360" w:lineRule="exact"/>
        <w:ind w:firstLine="720" w:firstLineChars="3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2.应对照竞争性磋商文件“第四部分  采购需求”，逐条说明所提供服务已对竞争性磋商文件的商务、服务、技术要求做出了实质性的响应，并申明与采购项目要求的响应和偏离。特别对有具体商务、服务、技术要求的，磋商供应商必须提供对应的详细应答。如果仅注明“符合”、“满足”或简单复制竞争性磋商文件要求，将导致磋商被拒绝。</w:t>
      </w:r>
    </w:p>
    <w:p w14:paraId="67B820CF">
      <w:pPr>
        <w:spacing w:line="360" w:lineRule="exact"/>
        <w:ind w:firstLine="3480" w:firstLineChars="1450"/>
        <w:rPr>
          <w:rFonts w:asciiTheme="minorEastAsia" w:hAnsiTheme="minorEastAsia" w:eastAsiaTheme="minorEastAsia" w:cstheme="minorEastAsia"/>
          <w:sz w:val="24"/>
        </w:rPr>
      </w:pPr>
    </w:p>
    <w:p w14:paraId="1DCF98D1">
      <w:pPr>
        <w:spacing w:line="360" w:lineRule="exact"/>
        <w:ind w:firstLine="3480" w:firstLineChars="14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法定代表人(负责人)或委托代理人签名:</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 xml:space="preserve"> </w:t>
      </w:r>
    </w:p>
    <w:p w14:paraId="402647D1">
      <w:pPr>
        <w:pStyle w:val="116"/>
        <w:keepNext w:val="0"/>
        <w:pageBreakBefore w:val="0"/>
        <w:tabs>
          <w:tab w:val="clear" w:pos="720"/>
        </w:tabs>
        <w:ind w:firstLine="64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33A6A0CA">
      <w:pPr>
        <w:pStyle w:val="116"/>
        <w:keepNext w:val="0"/>
        <w:pageBreakBefore w:val="0"/>
        <w:tabs>
          <w:tab w:val="clear" w:pos="720"/>
        </w:tabs>
        <w:ind w:firstLine="640"/>
        <w:outlineLvl w:val="9"/>
        <w:rPr>
          <w:rFonts w:hint="eastAsia" w:asciiTheme="minorEastAsia" w:hAnsiTheme="minorEastAsia" w:eastAsiaTheme="minorEastAsia" w:cstheme="minorEastAsia"/>
          <w:b w:val="0"/>
          <w:bCs/>
          <w:sz w:val="24"/>
          <w:szCs w:val="24"/>
        </w:rPr>
        <w:sectPr>
          <w:headerReference r:id="rId9" w:type="first"/>
          <w:footerReference r:id="rId12" w:type="first"/>
          <w:headerReference r:id="rId8" w:type="default"/>
          <w:footerReference r:id="rId10" w:type="default"/>
          <w:footerReference r:id="rId11" w:type="even"/>
          <w:pgSz w:w="11906" w:h="16838"/>
          <w:pgMar w:top="779" w:right="1418" w:bottom="468" w:left="1418" w:header="851" w:footer="992" w:gutter="0"/>
          <w:cols w:space="720" w:num="1"/>
          <w:titlePg/>
          <w:docGrid w:linePitch="312" w:charSpace="0"/>
        </w:sect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val="0"/>
          <w:bCs/>
          <w:sz w:val="24"/>
          <w:szCs w:val="24"/>
        </w:rPr>
        <w:t xml:space="preserve">  </w:t>
      </w:r>
      <w:r>
        <w:rPr>
          <w:rFonts w:hint="eastAsia" w:asciiTheme="minorEastAsia" w:hAnsiTheme="minorEastAsia" w:eastAsiaTheme="minorEastAsia" w:cstheme="minorEastAsia"/>
          <w:b w:val="0"/>
          <w:bCs/>
          <w:sz w:val="24"/>
          <w:szCs w:val="24"/>
          <w:u w:val="single"/>
        </w:rPr>
        <w:t xml:space="preserve">       </w:t>
      </w:r>
      <w:bookmarkStart w:id="177" w:name="_Toc192751824"/>
      <w:r>
        <w:rPr>
          <w:rFonts w:hint="eastAsia" w:asciiTheme="minorEastAsia" w:hAnsiTheme="minorEastAsia" w:eastAsiaTheme="minorEastAsia" w:cstheme="minorEastAsia"/>
          <w:b w:val="0"/>
          <w:bCs/>
          <w:sz w:val="24"/>
          <w:szCs w:val="24"/>
        </w:rPr>
        <w:t>年</w:t>
      </w:r>
      <w:r>
        <w:rPr>
          <w:rFonts w:hint="eastAsia" w:asciiTheme="minorEastAsia" w:hAnsiTheme="minorEastAsia" w:eastAsiaTheme="minorEastAsia" w:cstheme="minorEastAsia"/>
          <w:b w:val="0"/>
          <w:bCs/>
          <w:sz w:val="24"/>
          <w:szCs w:val="24"/>
          <w:u w:val="single"/>
        </w:rPr>
        <w:t xml:space="preserve">  </w:t>
      </w:r>
      <w:r>
        <w:rPr>
          <w:rFonts w:hint="eastAsia" w:asciiTheme="minorEastAsia" w:hAnsiTheme="minorEastAsia" w:eastAsiaTheme="minorEastAsia" w:cstheme="minorEastAsia"/>
          <w:b w:val="0"/>
          <w:bCs/>
          <w:sz w:val="24"/>
          <w:szCs w:val="24"/>
          <w:u w:val="single"/>
          <w:lang w:val="en-US" w:eastAsia="zh-CN"/>
        </w:rPr>
        <w:t xml:space="preserve"> </w:t>
      </w:r>
      <w:r>
        <w:rPr>
          <w:rFonts w:hint="eastAsia" w:asciiTheme="minorEastAsia" w:hAnsiTheme="minorEastAsia" w:eastAsiaTheme="minorEastAsia" w:cstheme="minorEastAsia"/>
          <w:b w:val="0"/>
          <w:bCs/>
          <w:sz w:val="24"/>
          <w:szCs w:val="24"/>
          <w:u w:val="single"/>
        </w:rPr>
        <w:t xml:space="preserve"> </w:t>
      </w:r>
      <w:r>
        <w:rPr>
          <w:rFonts w:hint="eastAsia" w:asciiTheme="minorEastAsia" w:hAnsiTheme="minorEastAsia" w:eastAsiaTheme="minorEastAsia" w:cstheme="minorEastAsia"/>
          <w:b w:val="0"/>
          <w:bCs/>
          <w:sz w:val="24"/>
          <w:szCs w:val="24"/>
        </w:rPr>
        <w:t>月</w:t>
      </w:r>
      <w:r>
        <w:rPr>
          <w:rFonts w:hint="eastAsia" w:asciiTheme="minorEastAsia" w:hAnsiTheme="minorEastAsia" w:eastAsiaTheme="minorEastAsia" w:cstheme="minorEastAsia"/>
          <w:b w:val="0"/>
          <w:bCs/>
          <w:sz w:val="24"/>
          <w:szCs w:val="24"/>
          <w:u w:val="single"/>
        </w:rPr>
        <w:t xml:space="preserve">   </w:t>
      </w:r>
      <w:r>
        <w:rPr>
          <w:rFonts w:hint="eastAsia" w:asciiTheme="minorEastAsia" w:hAnsiTheme="minorEastAsia" w:eastAsiaTheme="minorEastAsia" w:cstheme="minorEastAsia"/>
          <w:b w:val="0"/>
          <w:bCs/>
          <w:sz w:val="24"/>
          <w:szCs w:val="24"/>
        </w:rPr>
        <w:t>日</w:t>
      </w:r>
      <w:bookmarkEnd w:id="177"/>
    </w:p>
    <w:p w14:paraId="6DCC4434">
      <w:pPr>
        <w:pStyle w:val="394"/>
        <w:ind w:firstLine="0" w:firstLineChars="0"/>
        <w:jc w:val="center"/>
        <w:outlineLvl w:val="0"/>
        <w:rPr>
          <w:rFonts w:cs="仿宋_GB2312" w:asciiTheme="minorEastAsia" w:hAnsiTheme="minorEastAsia" w:eastAsiaTheme="minorEastAsia"/>
          <w:b/>
          <w:color w:val="000000" w:themeColor="text1"/>
          <w:sz w:val="36"/>
          <w:szCs w:val="36"/>
          <w14:textFill>
            <w14:solidFill>
              <w14:schemeClr w14:val="tx1"/>
            </w14:solidFill>
          </w14:textFill>
        </w:rPr>
      </w:pPr>
      <w:bookmarkStart w:id="178" w:name="_Toc181265288"/>
      <w:r>
        <w:rPr>
          <w:rFonts w:hint="eastAsia" w:cs="仿宋_GB2312" w:asciiTheme="minorEastAsia" w:hAnsiTheme="minorEastAsia" w:eastAsiaTheme="minorEastAsia"/>
          <w:b/>
          <w:color w:val="000000" w:themeColor="text1"/>
          <w:sz w:val="36"/>
          <w:szCs w:val="36"/>
          <w14:textFill>
            <w14:solidFill>
              <w14:schemeClr w14:val="tx1"/>
            </w14:solidFill>
          </w14:textFill>
        </w:rPr>
        <w:t>十</w:t>
      </w:r>
      <w:r>
        <w:rPr>
          <w:rFonts w:hint="eastAsia" w:cs="仿宋_GB2312" w:asciiTheme="minorEastAsia" w:hAnsiTheme="minorEastAsia" w:eastAsiaTheme="minorEastAsia"/>
          <w:b/>
          <w:color w:val="000000" w:themeColor="text1"/>
          <w:sz w:val="36"/>
          <w:szCs w:val="36"/>
          <w:lang w:eastAsia="zh-CN"/>
          <w14:textFill>
            <w14:solidFill>
              <w14:schemeClr w14:val="tx1"/>
            </w14:solidFill>
          </w14:textFill>
        </w:rPr>
        <w:t>三、</w:t>
      </w:r>
      <w:r>
        <w:rPr>
          <w:rFonts w:hint="eastAsia" w:cs="仿宋_GB2312" w:asciiTheme="minorEastAsia" w:hAnsiTheme="minorEastAsia" w:eastAsiaTheme="minorEastAsia"/>
          <w:b/>
          <w:color w:val="000000" w:themeColor="text1"/>
          <w:sz w:val="36"/>
          <w:szCs w:val="36"/>
          <w14:textFill>
            <w14:solidFill>
              <w14:schemeClr w14:val="tx1"/>
            </w14:solidFill>
          </w14:textFill>
        </w:rPr>
        <w:t>报价格式</w:t>
      </w:r>
      <w:bookmarkEnd w:id="178"/>
    </w:p>
    <w:p w14:paraId="6830E0F7">
      <w:pPr>
        <w:pStyle w:val="633"/>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（一）最后报价一览表（服务类）</w:t>
      </w:r>
    </w:p>
    <w:p w14:paraId="7D4BC1F3">
      <w:pPr>
        <w:autoSpaceDE w:val="0"/>
        <w:autoSpaceDN w:val="0"/>
        <w:spacing w:line="360" w:lineRule="auto"/>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（采购人）、（采购代理机构）</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p>
    <w:p w14:paraId="5702F1F1">
      <w:pPr>
        <w:spacing w:line="360" w:lineRule="auto"/>
        <w:ind w:firstLine="720"/>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按你方谈判文件要求，</w:t>
      </w:r>
      <w:r>
        <w:rPr>
          <w:rFonts w:hint="eastAsia" w:cs="仿宋_GB2312" w:asciiTheme="minorEastAsia" w:hAnsiTheme="minorEastAsia" w:eastAsiaTheme="minorEastAsia"/>
          <w:color w:val="000000" w:themeColor="text1"/>
          <w:sz w:val="24"/>
          <w14:textFill>
            <w14:solidFill>
              <w14:schemeClr w14:val="tx1"/>
            </w14:solidFill>
          </w14:textFill>
        </w:rPr>
        <w:t>我们即</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本响应文件签字方，谨此向你方发出要约如下：如你方接受本响应，我方承诺按照如下最后报价一览表的价格完成</w:t>
      </w:r>
      <w:r>
        <w:rPr>
          <w:rFonts w:hint="eastAsia" w:cs="仿宋_GB2312" w:asciiTheme="minorEastAsia" w:hAnsiTheme="minorEastAsia" w:eastAsiaTheme="minorEastAsia"/>
          <w:color w:val="000000" w:themeColor="text1"/>
          <w:sz w:val="24"/>
          <w14:textFill>
            <w14:solidFill>
              <w14:schemeClr w14:val="tx1"/>
            </w14:solidFill>
          </w14:textFill>
        </w:rPr>
        <w:t>（项目名称）【项目编号：（采购编号）】</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的实施。</w:t>
      </w:r>
    </w:p>
    <w:p w14:paraId="5FAA8E45">
      <w:pPr>
        <w:snapToGrid w:val="0"/>
        <w:spacing w:line="360" w:lineRule="auto"/>
        <w:ind w:left="480"/>
        <w:jc w:val="center"/>
        <w:rPr>
          <w:rFonts w:cs="仿宋_GB2312" w:asciiTheme="minorEastAsia" w:hAnsiTheme="minorEastAsia" w:eastAsiaTheme="minorEastAsia"/>
          <w:b/>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b/>
          <w:color w:val="000000" w:themeColor="text1"/>
          <w:kern w:val="0"/>
          <w:sz w:val="24"/>
          <w:lang w:val="zh-CN"/>
          <w14:textFill>
            <w14:solidFill>
              <w14:schemeClr w14:val="tx1"/>
            </w14:solidFill>
          </w14:textFill>
        </w:rPr>
        <w:t>最后报价一览表(单位均为人民币元)</w:t>
      </w:r>
    </w:p>
    <w:tbl>
      <w:tblPr>
        <w:tblStyle w:val="61"/>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4678"/>
        <w:gridCol w:w="4394"/>
        <w:gridCol w:w="2127"/>
        <w:gridCol w:w="2126"/>
      </w:tblGrid>
      <w:tr w14:paraId="3BFD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50B5D3F9">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序号</w:t>
            </w:r>
          </w:p>
        </w:tc>
        <w:tc>
          <w:tcPr>
            <w:tcW w:w="992" w:type="dxa"/>
            <w:vAlign w:val="center"/>
          </w:tcPr>
          <w:p w14:paraId="5EB950F9">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名称</w:t>
            </w:r>
          </w:p>
        </w:tc>
        <w:tc>
          <w:tcPr>
            <w:tcW w:w="4678" w:type="dxa"/>
          </w:tcPr>
          <w:p w14:paraId="7C44C361">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p w14:paraId="706EB354">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p w14:paraId="190ACD85">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服务要求</w:t>
            </w:r>
          </w:p>
        </w:tc>
        <w:tc>
          <w:tcPr>
            <w:tcW w:w="4394" w:type="dxa"/>
            <w:vAlign w:val="center"/>
          </w:tcPr>
          <w:p w14:paraId="37CBFF79">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服务时间</w:t>
            </w:r>
          </w:p>
        </w:tc>
        <w:tc>
          <w:tcPr>
            <w:tcW w:w="2127" w:type="dxa"/>
          </w:tcPr>
          <w:p w14:paraId="2B997760">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p w14:paraId="5E93ADB3">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服务人数</w:t>
            </w:r>
          </w:p>
        </w:tc>
        <w:tc>
          <w:tcPr>
            <w:tcW w:w="2126" w:type="dxa"/>
            <w:vAlign w:val="center"/>
          </w:tcPr>
          <w:p w14:paraId="3B5C907E">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p w14:paraId="1663B794">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备注（如果有）</w:t>
            </w:r>
          </w:p>
          <w:p w14:paraId="75A158D9">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tc>
      </w:tr>
      <w:tr w14:paraId="2A2B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17" w:type="dxa"/>
            <w:vAlign w:val="center"/>
          </w:tcPr>
          <w:p w14:paraId="493DAFB9">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992" w:type="dxa"/>
            <w:vAlign w:val="center"/>
          </w:tcPr>
          <w:p w14:paraId="5E061774">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4678" w:type="dxa"/>
          </w:tcPr>
          <w:p w14:paraId="5961A1F0">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4394" w:type="dxa"/>
            <w:vAlign w:val="center"/>
          </w:tcPr>
          <w:p w14:paraId="3E0B5E96">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2127" w:type="dxa"/>
          </w:tcPr>
          <w:p w14:paraId="37CC692D">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2126" w:type="dxa"/>
            <w:vAlign w:val="center"/>
          </w:tcPr>
          <w:p w14:paraId="0B520D43">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tc>
      </w:tr>
      <w:tr w14:paraId="4BE0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17" w:type="dxa"/>
            <w:vAlign w:val="center"/>
          </w:tcPr>
          <w:p w14:paraId="4B18DF47">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992" w:type="dxa"/>
            <w:vAlign w:val="center"/>
          </w:tcPr>
          <w:p w14:paraId="47988BCD">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4678" w:type="dxa"/>
          </w:tcPr>
          <w:p w14:paraId="1DD180D7">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4394" w:type="dxa"/>
            <w:vAlign w:val="center"/>
          </w:tcPr>
          <w:p w14:paraId="313A7705">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2127" w:type="dxa"/>
          </w:tcPr>
          <w:p w14:paraId="3A2AD892">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2126" w:type="dxa"/>
            <w:vAlign w:val="center"/>
          </w:tcPr>
          <w:p w14:paraId="6E51072B">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tc>
      </w:tr>
      <w:tr w14:paraId="2260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17" w:type="dxa"/>
            <w:vAlign w:val="center"/>
          </w:tcPr>
          <w:p w14:paraId="227673C5">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992" w:type="dxa"/>
            <w:vAlign w:val="center"/>
          </w:tcPr>
          <w:p w14:paraId="7F97EEDF">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4678" w:type="dxa"/>
          </w:tcPr>
          <w:p w14:paraId="6DA42DA1">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4394" w:type="dxa"/>
            <w:vAlign w:val="center"/>
          </w:tcPr>
          <w:p w14:paraId="61933008">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2127" w:type="dxa"/>
          </w:tcPr>
          <w:p w14:paraId="25D9C15E">
            <w:pPr>
              <w:spacing w:line="360" w:lineRule="auto"/>
              <w:jc w:val="center"/>
              <w:rPr>
                <w:rFonts w:hint="eastAsia" w:cs="宋体" w:asciiTheme="minorEastAsia" w:hAnsiTheme="minorEastAsia" w:eastAsiaTheme="minorEastAsia"/>
                <w:b/>
                <w:color w:val="000000" w:themeColor="text1"/>
                <w:sz w:val="24"/>
                <w14:textFill>
                  <w14:solidFill>
                    <w14:schemeClr w14:val="tx1"/>
                  </w14:solidFill>
                </w14:textFill>
              </w:rPr>
            </w:pPr>
          </w:p>
        </w:tc>
        <w:tc>
          <w:tcPr>
            <w:tcW w:w="2126" w:type="dxa"/>
            <w:vAlign w:val="center"/>
          </w:tcPr>
          <w:p w14:paraId="4B01A7A8">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p>
        </w:tc>
      </w:tr>
      <w:tr w14:paraId="4641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3"/>
            <w:vAlign w:val="center"/>
          </w:tcPr>
          <w:p w14:paraId="0C32E715">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最后报价（小写）</w:t>
            </w:r>
          </w:p>
        </w:tc>
        <w:tc>
          <w:tcPr>
            <w:tcW w:w="8647" w:type="dxa"/>
            <w:gridSpan w:val="3"/>
          </w:tcPr>
          <w:p w14:paraId="44080DB5">
            <w:pPr>
              <w:spacing w:line="360" w:lineRule="auto"/>
              <w:jc w:val="center"/>
              <w:rPr>
                <w:rFonts w:cs="宋体" w:asciiTheme="minorEastAsia" w:hAnsiTheme="minorEastAsia" w:eastAsiaTheme="minorEastAsia"/>
                <w:color w:val="000000" w:themeColor="text1"/>
                <w:sz w:val="24"/>
                <w14:textFill>
                  <w14:solidFill>
                    <w14:schemeClr w14:val="tx1"/>
                  </w14:solidFill>
                </w14:textFill>
              </w:rPr>
            </w:pPr>
          </w:p>
        </w:tc>
      </w:tr>
      <w:tr w14:paraId="7726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3"/>
            <w:vAlign w:val="center"/>
          </w:tcPr>
          <w:p w14:paraId="11E4D8D5">
            <w:pPr>
              <w:spacing w:line="360" w:lineRule="auto"/>
              <w:jc w:val="center"/>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最后报价（大写）</w:t>
            </w:r>
          </w:p>
        </w:tc>
        <w:tc>
          <w:tcPr>
            <w:tcW w:w="8647" w:type="dxa"/>
            <w:gridSpan w:val="3"/>
          </w:tcPr>
          <w:p w14:paraId="4A900C03">
            <w:pPr>
              <w:spacing w:line="360" w:lineRule="auto"/>
              <w:jc w:val="center"/>
              <w:rPr>
                <w:rFonts w:cs="宋体" w:asciiTheme="minorEastAsia" w:hAnsiTheme="minorEastAsia" w:eastAsiaTheme="minorEastAsia"/>
                <w:color w:val="000000" w:themeColor="text1"/>
                <w:sz w:val="24"/>
                <w14:textFill>
                  <w14:solidFill>
                    <w14:schemeClr w14:val="tx1"/>
                  </w14:solidFill>
                </w14:textFill>
              </w:rPr>
            </w:pPr>
          </w:p>
        </w:tc>
      </w:tr>
    </w:tbl>
    <w:p w14:paraId="272739E4">
      <w:pPr>
        <w:spacing w:line="360" w:lineRule="auto"/>
        <w:ind w:left="-2" w:leftChars="-1" w:firstLine="480" w:firstLineChars="200"/>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注：</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1、</w:t>
      </w:r>
      <w:r>
        <w:rPr>
          <w:rFonts w:hint="eastAsia" w:cs="宋体" w:asciiTheme="minorEastAsia" w:hAnsiTheme="minorEastAsia" w:eastAsiaTheme="minorEastAsia"/>
          <w:color w:val="000000" w:themeColor="text1"/>
          <w:kern w:val="0"/>
          <w:sz w:val="24"/>
          <w:lang w:val="zh-CN"/>
          <w14:textFill>
            <w14:solidFill>
              <w14:schemeClr w14:val="tx1"/>
            </w14:solidFill>
          </w14:textFill>
        </w:rPr>
        <w:t>供应商需按本表格式填写</w:t>
      </w:r>
      <w:r>
        <w:rPr>
          <w:rFonts w:hint="eastAsia" w:cs="宋体" w:asciiTheme="minorEastAsia" w:hAnsiTheme="minorEastAsia" w:eastAsiaTheme="minorEastAsia"/>
          <w:b/>
          <w:color w:val="000000" w:themeColor="text1"/>
          <w:kern w:val="0"/>
          <w:sz w:val="24"/>
          <w:lang w:val="zh-CN"/>
          <w14:textFill>
            <w14:solidFill>
              <w14:schemeClr w14:val="tx1"/>
            </w14:solidFill>
          </w14:textFill>
        </w:rPr>
        <w:t>，</w:t>
      </w:r>
      <w:r>
        <w:rPr>
          <w:rFonts w:hint="eastAsia" w:cs="宋体" w:asciiTheme="minorEastAsia" w:hAnsiTheme="minorEastAsia" w:eastAsiaTheme="minorEastAsia"/>
          <w:b/>
          <w:color w:val="000000" w:themeColor="text1"/>
          <w:kern w:val="0"/>
          <w:sz w:val="24"/>
          <w14:textFill>
            <w14:solidFill>
              <w14:schemeClr w14:val="tx1"/>
            </w14:solidFill>
          </w14:textFill>
        </w:rPr>
        <w:t>否则视为</w:t>
      </w:r>
      <w:r>
        <w:rPr>
          <w:rFonts w:hint="eastAsia" w:cs="宋体" w:asciiTheme="minorEastAsia" w:hAnsiTheme="minorEastAsia" w:eastAsiaTheme="minorEastAsia"/>
          <w:b/>
          <w:color w:val="000000" w:themeColor="text1"/>
          <w:sz w:val="24"/>
          <w14:textFill>
            <w14:solidFill>
              <w14:schemeClr w14:val="tx1"/>
            </w14:solidFill>
          </w14:textFill>
        </w:rPr>
        <w:t>响应文件含有采购人不能接受的附加条件，响应无效</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p>
    <w:p w14:paraId="65600CE8">
      <w:pPr>
        <w:snapToGrid w:val="0"/>
        <w:spacing w:line="360" w:lineRule="auto"/>
        <w:ind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2</w:t>
      </w:r>
      <w:r>
        <w:rPr>
          <w:rFonts w:cs="仿宋_GB2312" w:asciiTheme="minorEastAsia" w:hAnsiTheme="minorEastAsia" w:eastAsiaTheme="minorEastAsia"/>
          <w:color w:val="000000" w:themeColor="text1"/>
          <w:kern w:val="0"/>
          <w:sz w:val="24"/>
          <w:lang w:val="zh-CN"/>
          <w14:textFill>
            <w14:solidFill>
              <w14:schemeClr w14:val="tx1"/>
            </w14:solidFill>
          </w14:textFill>
        </w:rPr>
        <w:t>、</w:t>
      </w:r>
      <w:r>
        <w:rPr>
          <w:rFonts w:hint="eastAsia" w:cs="宋体" w:asciiTheme="minorEastAsia" w:hAnsiTheme="minorEastAsia" w:eastAsiaTheme="minorEastAsia"/>
          <w:color w:val="000000" w:themeColor="text1"/>
          <w:kern w:val="0"/>
          <w:sz w:val="24"/>
          <w:lang w:val="zh-CN"/>
          <w14:textFill>
            <w14:solidFill>
              <w14:schemeClr w14:val="tx1"/>
            </w14:solidFill>
          </w14:textFill>
        </w:rPr>
        <w:t>有关本项目实施所涉及的一切费用均计入报价。</w:t>
      </w:r>
      <w:r>
        <w:rPr>
          <w:rFonts w:hint="eastAsia" w:cs="宋体" w:asciiTheme="minorEastAsia" w:hAnsiTheme="minorEastAsia" w:eastAsiaTheme="minorEastAsia"/>
          <w:b/>
          <w:color w:val="000000" w:themeColor="text1"/>
          <w:kern w:val="0"/>
          <w:sz w:val="24"/>
          <w:lang w:val="zh-CN"/>
          <w14:textFill>
            <w14:solidFill>
              <w14:schemeClr w14:val="tx1"/>
            </w14:solidFill>
          </w14:textFill>
        </w:rPr>
        <w:t>采购人将以合同形式有偿取得货物或服务，不接受供应商给予的赠品、回扣或者与采购无关的其他商品、服务</w:t>
      </w:r>
      <w:r>
        <w:rPr>
          <w:rFonts w:hint="eastAsia" w:cs="宋体" w:asciiTheme="minorEastAsia" w:hAnsiTheme="minorEastAsia" w:eastAsiaTheme="minorEastAsia"/>
          <w:color w:val="000000" w:themeColor="text1"/>
          <w:kern w:val="0"/>
          <w:sz w:val="24"/>
          <w:lang w:val="zh-CN"/>
          <w14:textFill>
            <w14:solidFill>
              <w14:schemeClr w14:val="tx1"/>
            </w14:solidFill>
          </w14:textFill>
        </w:rPr>
        <w:t>，</w:t>
      </w:r>
      <w:r>
        <w:rPr>
          <w:rFonts w:hint="eastAsia" w:cs="宋体" w:asciiTheme="minorEastAsia" w:hAnsiTheme="minorEastAsia" w:eastAsiaTheme="minorEastAsia"/>
          <w:b/>
          <w:color w:val="000000" w:themeColor="text1"/>
          <w:kern w:val="0"/>
          <w:sz w:val="24"/>
          <w:lang w:val="zh-CN"/>
          <w14:textFill>
            <w14:solidFill>
              <w14:schemeClr w14:val="tx1"/>
            </w14:solidFill>
          </w14:textFill>
        </w:rPr>
        <w:t>不得出现“0元”“免费赠送”等形式的无偿报价，</w:t>
      </w:r>
      <w:r>
        <w:rPr>
          <w:rFonts w:hint="eastAsia" w:cs="宋体" w:asciiTheme="minorEastAsia" w:hAnsiTheme="minorEastAsia" w:eastAsiaTheme="minorEastAsia"/>
          <w:b/>
          <w:color w:val="000000" w:themeColor="text1"/>
          <w:kern w:val="0"/>
          <w:sz w:val="24"/>
          <w14:textFill>
            <w14:solidFill>
              <w14:schemeClr w14:val="tx1"/>
            </w14:solidFill>
          </w14:textFill>
        </w:rPr>
        <w:t>否则视为</w:t>
      </w:r>
      <w:r>
        <w:rPr>
          <w:rFonts w:hint="eastAsia" w:cs="宋体" w:asciiTheme="minorEastAsia" w:hAnsiTheme="minorEastAsia" w:eastAsiaTheme="minorEastAsia"/>
          <w:b/>
          <w:color w:val="000000" w:themeColor="text1"/>
          <w:sz w:val="24"/>
          <w14:textFill>
            <w14:solidFill>
              <w14:schemeClr w14:val="tx1"/>
            </w14:solidFill>
          </w14:textFill>
        </w:rPr>
        <w:t>最后报价文件含有采购人不能接受的附加条件，响应无效</w:t>
      </w:r>
      <w:r>
        <w:rPr>
          <w:rFonts w:hint="eastAsia" w:cs="宋体" w:asciiTheme="minorEastAsia" w:hAnsiTheme="minorEastAsia" w:eastAsiaTheme="minorEastAsia"/>
          <w:b/>
          <w:color w:val="000000" w:themeColor="text1"/>
          <w:kern w:val="0"/>
          <w:sz w:val="24"/>
          <w:lang w:val="zh-CN"/>
          <w14:textFill>
            <w14:solidFill>
              <w14:schemeClr w14:val="tx1"/>
            </w14:solidFill>
          </w14:textFill>
        </w:rPr>
        <w:t>；采购内容未包含在《最后报价一览表》名称栏中，供应商不能作出合理解释的，</w:t>
      </w:r>
      <w:r>
        <w:rPr>
          <w:rFonts w:hint="eastAsia" w:cs="宋体" w:asciiTheme="minorEastAsia" w:hAnsiTheme="minorEastAsia" w:eastAsiaTheme="minorEastAsia"/>
          <w:b/>
          <w:color w:val="000000" w:themeColor="text1"/>
          <w:kern w:val="0"/>
          <w:sz w:val="24"/>
          <w14:textFill>
            <w14:solidFill>
              <w14:schemeClr w14:val="tx1"/>
            </w14:solidFill>
          </w14:textFill>
        </w:rPr>
        <w:t>视为</w:t>
      </w:r>
      <w:r>
        <w:rPr>
          <w:rFonts w:hint="eastAsia" w:cs="宋体" w:asciiTheme="minorEastAsia" w:hAnsiTheme="minorEastAsia" w:eastAsiaTheme="minorEastAsia"/>
          <w:b/>
          <w:color w:val="000000" w:themeColor="text1"/>
          <w:sz w:val="24"/>
          <w14:textFill>
            <w14:solidFill>
              <w14:schemeClr w14:val="tx1"/>
            </w14:solidFill>
          </w14:textFill>
        </w:rPr>
        <w:t>响应文件含有采购人不能接受的附加条件的，响应无效。</w:t>
      </w:r>
    </w:p>
    <w:p w14:paraId="3278ABD1">
      <w:pPr>
        <w:snapToGrid w:val="0"/>
        <w:spacing w:line="360" w:lineRule="auto"/>
        <w:ind w:firstLine="480" w:firstLineChars="20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3、特别提示：采购代理机构将对项目名称和项目编号，成交供应商名称、地址和成交金额，</w:t>
      </w:r>
      <w:r>
        <w:rPr>
          <w:rFonts w:hint="eastAsia" w:cs="宋体" w:asciiTheme="minorEastAsia" w:hAnsiTheme="minorEastAsia" w:eastAsiaTheme="minorEastAsia"/>
          <w:color w:val="000000" w:themeColor="text1"/>
          <w:kern w:val="0"/>
          <w:sz w:val="24"/>
          <w:lang w:val="zh-CN"/>
          <w14:textFill>
            <w14:solidFill>
              <w14:schemeClr w14:val="tx1"/>
            </w14:solidFill>
          </w14:textFill>
        </w:rPr>
        <w:t>主要成交标的名称、服务范围、服务要求、服务时间、服务标准等予以公示</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w:t>
      </w:r>
    </w:p>
    <w:p w14:paraId="5B215221">
      <w:pPr>
        <w:spacing w:line="360" w:lineRule="auto"/>
        <w:ind w:firstLine="480" w:firstLineChars="200"/>
        <w:rPr>
          <w:rFonts w:cs="仿宋_GB2312" w:asciiTheme="minorEastAsia" w:hAnsiTheme="minorEastAsia" w:eastAsiaTheme="minorEastAsia"/>
          <w:color w:val="000000" w:themeColor="text1"/>
          <w:kern w:val="0"/>
          <w:sz w:val="24"/>
          <w:u w:val="single"/>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szCs w:val="22"/>
          <w:lang w:val="zh-CN"/>
          <w14:textFill>
            <w14:solidFill>
              <w14:schemeClr w14:val="tx1"/>
            </w14:solidFill>
          </w14:textFill>
        </w:rPr>
        <w:t>4</w:t>
      </w:r>
      <w:r>
        <w:rPr>
          <w:rFonts w:cs="仿宋_GB2312" w:asciiTheme="minorEastAsia" w:hAnsiTheme="minorEastAsia" w:eastAsiaTheme="minorEastAsia"/>
          <w:color w:val="000000" w:themeColor="text1"/>
          <w:kern w:val="0"/>
          <w:sz w:val="24"/>
          <w:szCs w:val="22"/>
          <w:lang w:val="zh-CN"/>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符合谈判文件中列明的可享受中小企业扶持政策的供应商，请填写中小企业声明函。注：供应商</w:t>
      </w:r>
      <w:r>
        <w:rPr>
          <w:rFonts w:cs="仿宋_GB2312" w:asciiTheme="minorEastAsia" w:hAnsiTheme="minorEastAsia" w:eastAsiaTheme="minorEastAsia"/>
          <w:color w:val="000000" w:themeColor="text1"/>
          <w:kern w:val="0"/>
          <w:sz w:val="24"/>
          <w:lang w:val="zh-CN"/>
          <w14:textFill>
            <w14:solidFill>
              <w14:schemeClr w14:val="tx1"/>
            </w14:solidFill>
          </w14:textFill>
        </w:rPr>
        <w:t>提供</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的中小企业</w:t>
      </w:r>
      <w:r>
        <w:rPr>
          <w:rFonts w:cs="仿宋_GB2312" w:asciiTheme="minorEastAsia" w:hAnsiTheme="minorEastAsia" w:eastAsiaTheme="minorEastAsia"/>
          <w:color w:val="000000" w:themeColor="text1"/>
          <w:kern w:val="0"/>
          <w:sz w:val="24"/>
          <w:lang w:val="zh-CN"/>
          <w14:textFill>
            <w14:solidFill>
              <w14:schemeClr w14:val="tx1"/>
            </w14:solidFill>
          </w14:textFill>
        </w:rPr>
        <w:t>声明函内容不实的，属于提供虚假材料谋取中标、成交，依照《中华人民共和国政府采购法》等国家有关规定追究相应责任。</w:t>
      </w:r>
    </w:p>
    <w:p w14:paraId="7EB60C5E">
      <w:pPr>
        <w:spacing w:line="360" w:lineRule="auto"/>
        <w:ind w:right="-874" w:rightChars="-416"/>
        <w:rPr>
          <w:rFonts w:cs="仿宋_GB2312" w:asciiTheme="minorEastAsia" w:hAnsiTheme="minorEastAsia" w:eastAsiaTheme="minorEastAsia"/>
          <w:color w:val="000000" w:themeColor="text1"/>
          <w:sz w:val="24"/>
          <w14:textFill>
            <w14:solidFill>
              <w14:schemeClr w14:val="tx1"/>
            </w14:solidFill>
          </w14:textFill>
        </w:rPr>
      </w:pPr>
    </w:p>
    <w:p w14:paraId="0C174466">
      <w:pPr>
        <w:spacing w:line="360" w:lineRule="auto"/>
        <w:ind w:right="-874" w:rightChars="-416"/>
        <w:rPr>
          <w:rFonts w:cs="仿宋_GB2312" w:asciiTheme="minorEastAsia" w:hAnsiTheme="minorEastAsia" w:eastAsiaTheme="minorEastAsia"/>
          <w:color w:val="000000" w:themeColor="text1"/>
          <w:sz w:val="24"/>
          <w14:textFill>
            <w14:solidFill>
              <w14:schemeClr w14:val="tx1"/>
            </w14:solidFill>
          </w14:textFill>
        </w:rPr>
      </w:pPr>
    </w:p>
    <w:p w14:paraId="661A6858">
      <w:pPr>
        <w:spacing w:line="360" w:lineRule="auto"/>
        <w:ind w:right="-874" w:rightChars="-416"/>
        <w:rPr>
          <w:rFonts w:cs="仿宋_GB2312" w:asciiTheme="minorEastAsia" w:hAnsiTheme="minorEastAsia" w:eastAsiaTheme="minorEastAsia"/>
          <w:color w:val="000000" w:themeColor="text1"/>
          <w:sz w:val="24"/>
          <w14:textFill>
            <w14:solidFill>
              <w14:schemeClr w14:val="tx1"/>
            </w14:solidFill>
          </w14:textFill>
        </w:rPr>
      </w:pPr>
    </w:p>
    <w:p w14:paraId="7BA55785">
      <w:pPr>
        <w:autoSpaceDE w:val="0"/>
        <w:autoSpaceDN w:val="0"/>
        <w:spacing w:line="360" w:lineRule="auto"/>
        <w:ind w:left="2" w:leftChars="1" w:firstLine="4560" w:firstLineChars="1900"/>
        <w:jc w:val="left"/>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w:t>
      </w:r>
    </w:p>
    <w:p w14:paraId="5987B100">
      <w:pPr>
        <w:autoSpaceDE w:val="0"/>
        <w:autoSpaceDN w:val="0"/>
        <w:spacing w:line="360" w:lineRule="auto"/>
        <w:ind w:left="2" w:leftChars="1" w:firstLine="9720" w:firstLineChars="4050"/>
        <w:jc w:val="left"/>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法定代表人（负责人）或委托代理人(签名)：                   </w:t>
      </w:r>
    </w:p>
    <w:p w14:paraId="377A1909">
      <w:pPr>
        <w:spacing w:line="360" w:lineRule="auto"/>
        <w:ind w:left="4620" w:leftChars="2200" w:firstLine="5160" w:firstLineChars="2150"/>
        <w:rPr>
          <w:rFonts w:cs="仿宋_GB2312" w:asciiTheme="minorEastAsia" w:hAnsiTheme="minorEastAsia" w:eastAsiaTheme="minorEastAsia"/>
          <w:color w:val="000000" w:themeColor="text1"/>
          <w:kern w:val="0"/>
          <w:sz w:val="24"/>
          <w:lang w:val="zh-CN"/>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日期</w:t>
      </w: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 xml:space="preserve">   年   月   日</w:t>
      </w:r>
    </w:p>
    <w:p w14:paraId="1D05B8D2">
      <w:pPr>
        <w:pStyle w:val="116"/>
        <w:keepNext w:val="0"/>
        <w:pageBreakBefore w:val="0"/>
        <w:tabs>
          <w:tab w:val="clear" w:pos="720"/>
        </w:tabs>
        <w:ind w:firstLine="640"/>
        <w:outlineLvl w:val="9"/>
        <w:rPr>
          <w:rFonts w:hint="eastAsia" w:asciiTheme="minorEastAsia" w:hAnsiTheme="minorEastAsia" w:eastAsiaTheme="minorEastAsia" w:cstheme="minorEastAsia"/>
          <w:b w:val="0"/>
          <w:bCs/>
          <w:sz w:val="24"/>
          <w:szCs w:val="24"/>
        </w:rPr>
        <w:sectPr>
          <w:pgSz w:w="16838" w:h="11906" w:orient="landscape"/>
          <w:pgMar w:top="1418" w:right="779" w:bottom="1418" w:left="468" w:header="851" w:footer="992" w:gutter="0"/>
          <w:cols w:space="720" w:num="1"/>
          <w:titlePg/>
          <w:docGrid w:linePitch="312" w:charSpace="0"/>
        </w:sectPr>
      </w:pPr>
    </w:p>
    <w:p w14:paraId="199C1932">
      <w:pPr>
        <w:pStyle w:val="633"/>
        <w:rPr>
          <w:color w:val="000000" w:themeColor="text1"/>
          <w14:textFill>
            <w14:solidFill>
              <w14:schemeClr w14:val="tx1"/>
            </w14:solidFill>
          </w14:textFill>
        </w:rPr>
      </w:pPr>
    </w:p>
    <w:p w14:paraId="0AB9EF9D">
      <w:pPr>
        <w:rPr>
          <w:color w:val="000000" w:themeColor="text1"/>
          <w:lang w:val="zh-CN"/>
          <w14:textFill>
            <w14:solidFill>
              <w14:schemeClr w14:val="tx1"/>
            </w14:solidFill>
          </w14:textFill>
        </w:rPr>
      </w:pPr>
    </w:p>
    <w:p w14:paraId="7EF058D1">
      <w:pPr>
        <w:widowControl/>
        <w:adjustRightInd/>
        <w:jc w:val="center"/>
        <w:rPr>
          <w:rFonts w:asciiTheme="minorEastAsia" w:hAnsiTheme="minorEastAsia" w:eastAsiaTheme="minorEastAsia"/>
          <w:b/>
          <w:color w:val="000000" w:themeColor="text1"/>
          <w:sz w:val="32"/>
          <w:szCs w:val="32"/>
          <w14:textFill>
            <w14:solidFill>
              <w14:schemeClr w14:val="tx1"/>
            </w14:solidFill>
          </w14:textFill>
        </w:rPr>
      </w:pPr>
      <w:r>
        <w:rPr>
          <w:rFonts w:hint="eastAsia" w:asciiTheme="minorEastAsia" w:hAnsiTheme="minorEastAsia" w:eastAsiaTheme="minorEastAsia"/>
          <w:b/>
          <w:color w:val="000000" w:themeColor="text1"/>
          <w:sz w:val="32"/>
          <w:szCs w:val="32"/>
          <w14:textFill>
            <w14:solidFill>
              <w14:schemeClr w14:val="tx1"/>
            </w14:solidFill>
          </w14:textFill>
        </w:rPr>
        <w:t>（</w:t>
      </w:r>
      <w:r>
        <w:rPr>
          <w:rFonts w:hint="eastAsia" w:asciiTheme="minorEastAsia" w:hAnsiTheme="minorEastAsia" w:eastAsiaTheme="minorEastAsia"/>
          <w:b/>
          <w:color w:val="000000" w:themeColor="text1"/>
          <w:sz w:val="32"/>
          <w:szCs w:val="32"/>
          <w:lang w:eastAsia="zh-CN"/>
          <w14:textFill>
            <w14:solidFill>
              <w14:schemeClr w14:val="tx1"/>
            </w14:solidFill>
          </w14:textFill>
        </w:rPr>
        <w:t>二</w:t>
      </w:r>
      <w:r>
        <w:rPr>
          <w:rFonts w:hint="eastAsia" w:asciiTheme="minorEastAsia" w:hAnsiTheme="minorEastAsia" w:eastAsiaTheme="minorEastAsia"/>
          <w:b/>
          <w:color w:val="000000" w:themeColor="text1"/>
          <w:sz w:val="32"/>
          <w:szCs w:val="32"/>
          <w14:textFill>
            <w14:solidFill>
              <w14:schemeClr w14:val="tx1"/>
            </w14:solidFill>
          </w14:textFill>
        </w:rPr>
        <w:t>）中小企业声明函</w:t>
      </w:r>
      <w:bookmarkStart w:id="179" w:name="_Toc465665161"/>
    </w:p>
    <w:p w14:paraId="3549258F">
      <w:pPr>
        <w:widowControl/>
        <w:spacing w:line="360" w:lineRule="auto"/>
        <w:ind w:firstLine="120" w:firstLineChars="50"/>
        <w:jc w:val="left"/>
        <w:rPr>
          <w:rFonts w:cs="宋体" w:asciiTheme="minorEastAsia" w:hAnsiTheme="minorEastAsia" w:eastAsiaTheme="minorEastAsia"/>
          <w:b/>
          <w:color w:val="000000" w:themeColor="text1"/>
          <w:sz w:val="24"/>
          <w14:textFill>
            <w14:solidFill>
              <w14:schemeClr w14:val="tx1"/>
            </w14:solidFill>
          </w14:textFill>
        </w:rPr>
      </w:pPr>
    </w:p>
    <w:p w14:paraId="47BDEA37">
      <w:pPr>
        <w:widowControl/>
        <w:spacing w:line="360" w:lineRule="auto"/>
        <w:ind w:firstLine="120" w:firstLineChars="50"/>
        <w:jc w:val="left"/>
        <w:rPr>
          <w:rFonts w:cs="宋体" w:asciiTheme="minorEastAsia" w:hAnsiTheme="minorEastAsia" w:eastAsiaTheme="minorEastAsia"/>
          <w:b/>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14:textFill>
            <w14:solidFill>
              <w14:schemeClr w14:val="tx1"/>
            </w14:solidFill>
          </w14:textFill>
        </w:rPr>
        <w:t xml:space="preserve"> [</w:t>
      </w:r>
      <w:r>
        <w:rPr>
          <w:rFonts w:hint="eastAsia" w:cs="宋体" w:asciiTheme="minorEastAsia" w:hAnsiTheme="minorEastAsia" w:eastAsiaTheme="minorEastAsia"/>
          <w:b/>
          <w:bCs/>
          <w:color w:val="000000" w:themeColor="text1"/>
          <w:sz w:val="24"/>
          <w14:textFill>
            <w14:solidFill>
              <w14:schemeClr w14:val="tx1"/>
            </w14:solidFill>
          </w14:textFill>
        </w:rPr>
        <w:t>竞争性谈判邀请公告</w:t>
      </w:r>
      <w:r>
        <w:rPr>
          <w:rFonts w:hint="eastAsia" w:cs="宋体" w:asciiTheme="minorEastAsia" w:hAnsiTheme="minorEastAsia" w:eastAsiaTheme="minorEastAsia"/>
          <w:b/>
          <w:color w:val="000000" w:themeColor="text1"/>
          <w:sz w:val="24"/>
          <w14:textFill>
            <w14:solidFill>
              <w14:schemeClr w14:val="tx1"/>
            </w14:solidFill>
          </w14:textFill>
        </w:rPr>
        <w:t>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cs="宋体" w:asciiTheme="minorEastAsia" w:hAnsiTheme="minorEastAsia" w:eastAsiaTheme="minorEastAsia"/>
          <w:b/>
          <w:color w:val="000000" w:themeColor="text1"/>
          <w:sz w:val="24"/>
          <w14:textFill>
            <w14:solidFill>
              <w14:schemeClr w14:val="tx1"/>
            </w14:solidFill>
          </w14:textFill>
        </w:rPr>
        <w:t>5</w:t>
      </w:r>
      <w:r>
        <w:rPr>
          <w:rFonts w:hint="eastAsia" w:cs="宋体" w:asciiTheme="minorEastAsia" w:hAnsiTheme="minorEastAsia" w:eastAsiaTheme="minorEastAsia"/>
          <w:b/>
          <w:color w:val="000000" w:themeColor="text1"/>
          <w:sz w:val="24"/>
          <w14:textFill>
            <w14:solidFill>
              <w14:schemeClr w14:val="tx1"/>
            </w14:solidFill>
          </w14:textFill>
        </w:rPr>
        <w:t>）。]</w:t>
      </w:r>
    </w:p>
    <w:p w14:paraId="17F95C2D">
      <w:pPr>
        <w:widowControl/>
        <w:adjustRightInd/>
        <w:jc w:val="center"/>
        <w:rPr>
          <w:rFonts w:cs="仿宋_GB2312" w:asciiTheme="minorEastAsia" w:hAnsiTheme="minorEastAsia" w:eastAsiaTheme="minorEastAsia"/>
          <w:color w:val="000000" w:themeColor="text1"/>
          <w:sz w:val="24"/>
          <w14:textFill>
            <w14:solidFill>
              <w14:schemeClr w14:val="tx1"/>
            </w14:solidFill>
          </w14:textFill>
        </w:rPr>
      </w:pPr>
    </w:p>
    <w:p w14:paraId="129CB8EE">
      <w:pPr>
        <w:widowControl/>
        <w:adjustRightInd/>
        <w:jc w:val="center"/>
        <w:rPr>
          <w:rFonts w:hint="eastAsia" w:cs="宋体" w:asciiTheme="minorEastAsia" w:hAnsiTheme="minorEastAsia" w:eastAsiaTheme="minorEastAsia"/>
          <w:b/>
          <w:color w:val="000000" w:themeColor="text1"/>
          <w:sz w:val="32"/>
          <w:szCs w:val="32"/>
          <w:lang w:eastAsia="zh-CN"/>
          <w14:textFill>
            <w14:solidFill>
              <w14:schemeClr w14:val="tx1"/>
            </w14:solidFill>
          </w14:textFill>
        </w:rPr>
      </w:pPr>
      <w:r>
        <w:rPr>
          <w:rFonts w:cs="宋体" w:asciiTheme="minorEastAsia" w:hAnsiTheme="minorEastAsia" w:eastAsiaTheme="minorEastAsia"/>
          <w:b/>
          <w:color w:val="000000" w:themeColor="text1"/>
          <w:sz w:val="32"/>
          <w:szCs w:val="32"/>
          <w14:textFill>
            <w14:solidFill>
              <w14:schemeClr w14:val="tx1"/>
            </w14:solidFill>
          </w14:textFill>
        </w:rPr>
        <w:br w:type="page"/>
      </w:r>
      <w:r>
        <w:rPr>
          <w:rFonts w:hint="eastAsia" w:cs="仿宋_GB2312" w:asciiTheme="minorEastAsia" w:hAnsiTheme="minorEastAsia" w:eastAsiaTheme="minorEastAsia"/>
          <w:b/>
          <w:color w:val="000000" w:themeColor="text1"/>
          <w:sz w:val="36"/>
          <w:szCs w:val="36"/>
          <w14:textFill>
            <w14:solidFill>
              <w14:schemeClr w14:val="tx1"/>
            </w14:solidFill>
          </w14:textFill>
        </w:rPr>
        <w:t>十</w:t>
      </w:r>
      <w:r>
        <w:rPr>
          <w:rFonts w:hint="eastAsia" w:cs="仿宋_GB2312" w:asciiTheme="minorEastAsia" w:hAnsiTheme="minorEastAsia" w:eastAsiaTheme="minorEastAsia"/>
          <w:b/>
          <w:color w:val="000000" w:themeColor="text1"/>
          <w:sz w:val="36"/>
          <w:szCs w:val="36"/>
          <w:lang w:eastAsia="zh-CN"/>
          <w14:textFill>
            <w14:solidFill>
              <w14:schemeClr w14:val="tx1"/>
            </w14:solidFill>
          </w14:textFill>
        </w:rPr>
        <w:t>四、供应商认为需要的其他商务技术文件或说明。</w:t>
      </w:r>
    </w:p>
    <w:p w14:paraId="7E3EC337">
      <w:pPr>
        <w:pStyle w:val="633"/>
        <w:rPr>
          <w:rFonts w:hint="eastAsia"/>
          <w:color w:val="000000" w:themeColor="text1"/>
          <w14:textFill>
            <w14:solidFill>
              <w14:schemeClr w14:val="tx1"/>
            </w14:solidFill>
          </w14:textFill>
        </w:rPr>
      </w:pPr>
    </w:p>
    <w:p w14:paraId="2BC153F9">
      <w:pPr>
        <w:pStyle w:val="633"/>
        <w:rPr>
          <w:rFonts w:hint="eastAsia"/>
          <w:color w:val="000000" w:themeColor="text1"/>
          <w14:textFill>
            <w14:solidFill>
              <w14:schemeClr w14:val="tx1"/>
            </w14:solidFill>
          </w14:textFill>
        </w:rPr>
      </w:pPr>
    </w:p>
    <w:p w14:paraId="53890FB9">
      <w:pPr>
        <w:pStyle w:val="633"/>
        <w:rPr>
          <w:rFonts w:hint="eastAsia"/>
          <w:color w:val="000000" w:themeColor="text1"/>
          <w14:textFill>
            <w14:solidFill>
              <w14:schemeClr w14:val="tx1"/>
            </w14:solidFill>
          </w14:textFill>
        </w:rPr>
      </w:pPr>
    </w:p>
    <w:p w14:paraId="35C2DA88">
      <w:pPr>
        <w:pStyle w:val="633"/>
        <w:rPr>
          <w:rFonts w:hint="eastAsia"/>
          <w:color w:val="000000" w:themeColor="text1"/>
          <w14:textFill>
            <w14:solidFill>
              <w14:schemeClr w14:val="tx1"/>
            </w14:solidFill>
          </w14:textFill>
        </w:rPr>
      </w:pPr>
    </w:p>
    <w:p w14:paraId="0D616DDB">
      <w:pPr>
        <w:pStyle w:val="633"/>
        <w:rPr>
          <w:rFonts w:hint="eastAsia"/>
          <w:color w:val="000000" w:themeColor="text1"/>
          <w14:textFill>
            <w14:solidFill>
              <w14:schemeClr w14:val="tx1"/>
            </w14:solidFill>
          </w14:textFill>
        </w:rPr>
      </w:pPr>
    </w:p>
    <w:p w14:paraId="4E0753A3">
      <w:pPr>
        <w:pStyle w:val="633"/>
        <w:rPr>
          <w:rFonts w:hint="eastAsia"/>
          <w:color w:val="000000" w:themeColor="text1"/>
          <w14:textFill>
            <w14:solidFill>
              <w14:schemeClr w14:val="tx1"/>
            </w14:solidFill>
          </w14:textFill>
        </w:rPr>
      </w:pPr>
    </w:p>
    <w:p w14:paraId="4A19441F">
      <w:pPr>
        <w:pStyle w:val="633"/>
        <w:rPr>
          <w:rFonts w:hint="eastAsia"/>
          <w:color w:val="000000" w:themeColor="text1"/>
          <w14:textFill>
            <w14:solidFill>
              <w14:schemeClr w14:val="tx1"/>
            </w14:solidFill>
          </w14:textFill>
        </w:rPr>
      </w:pPr>
    </w:p>
    <w:p w14:paraId="4168EA44">
      <w:pPr>
        <w:pStyle w:val="633"/>
        <w:rPr>
          <w:rFonts w:hint="eastAsia"/>
          <w:color w:val="000000" w:themeColor="text1"/>
          <w14:textFill>
            <w14:solidFill>
              <w14:schemeClr w14:val="tx1"/>
            </w14:solidFill>
          </w14:textFill>
        </w:rPr>
      </w:pPr>
    </w:p>
    <w:p w14:paraId="72E7C393">
      <w:pPr>
        <w:pStyle w:val="633"/>
        <w:rPr>
          <w:rFonts w:hint="eastAsia"/>
          <w:color w:val="000000" w:themeColor="text1"/>
          <w14:textFill>
            <w14:solidFill>
              <w14:schemeClr w14:val="tx1"/>
            </w14:solidFill>
          </w14:textFill>
        </w:rPr>
      </w:pPr>
    </w:p>
    <w:p w14:paraId="13496455">
      <w:pPr>
        <w:pStyle w:val="633"/>
        <w:rPr>
          <w:rFonts w:hint="eastAsia"/>
          <w:color w:val="000000" w:themeColor="text1"/>
          <w14:textFill>
            <w14:solidFill>
              <w14:schemeClr w14:val="tx1"/>
            </w14:solidFill>
          </w14:textFill>
        </w:rPr>
      </w:pPr>
    </w:p>
    <w:p w14:paraId="20651C6C">
      <w:pPr>
        <w:pStyle w:val="633"/>
        <w:rPr>
          <w:rFonts w:hint="eastAsia"/>
          <w:color w:val="000000" w:themeColor="text1"/>
          <w14:textFill>
            <w14:solidFill>
              <w14:schemeClr w14:val="tx1"/>
            </w14:solidFill>
          </w14:textFill>
        </w:rPr>
      </w:pPr>
    </w:p>
    <w:p w14:paraId="55A4CFBD">
      <w:pPr>
        <w:pStyle w:val="633"/>
        <w:rPr>
          <w:rFonts w:hint="eastAsia"/>
          <w:color w:val="000000" w:themeColor="text1"/>
          <w14:textFill>
            <w14:solidFill>
              <w14:schemeClr w14:val="tx1"/>
            </w14:solidFill>
          </w14:textFill>
        </w:rPr>
      </w:pPr>
    </w:p>
    <w:p w14:paraId="1811ABEC">
      <w:pPr>
        <w:pStyle w:val="633"/>
        <w:rPr>
          <w:rFonts w:hint="eastAsia"/>
          <w:color w:val="000000" w:themeColor="text1"/>
          <w14:textFill>
            <w14:solidFill>
              <w14:schemeClr w14:val="tx1"/>
            </w14:solidFill>
          </w14:textFill>
        </w:rPr>
      </w:pPr>
    </w:p>
    <w:p w14:paraId="42FC6F18">
      <w:pPr>
        <w:pStyle w:val="633"/>
        <w:rPr>
          <w:rFonts w:hint="eastAsia"/>
          <w:color w:val="000000" w:themeColor="text1"/>
          <w14:textFill>
            <w14:solidFill>
              <w14:schemeClr w14:val="tx1"/>
            </w14:solidFill>
          </w14:textFill>
        </w:rPr>
      </w:pPr>
    </w:p>
    <w:p w14:paraId="529DFA51">
      <w:pPr>
        <w:pStyle w:val="633"/>
        <w:rPr>
          <w:rFonts w:hint="eastAsia"/>
          <w:color w:val="000000" w:themeColor="text1"/>
          <w14:textFill>
            <w14:solidFill>
              <w14:schemeClr w14:val="tx1"/>
            </w14:solidFill>
          </w14:textFill>
        </w:rPr>
      </w:pPr>
    </w:p>
    <w:p w14:paraId="6D4F58BA">
      <w:pPr>
        <w:pStyle w:val="633"/>
        <w:rPr>
          <w:rFonts w:hint="eastAsia"/>
          <w:color w:val="000000" w:themeColor="text1"/>
          <w14:textFill>
            <w14:solidFill>
              <w14:schemeClr w14:val="tx1"/>
            </w14:solidFill>
          </w14:textFill>
        </w:rPr>
      </w:pPr>
    </w:p>
    <w:p w14:paraId="1341DC57">
      <w:pPr>
        <w:pStyle w:val="633"/>
        <w:rPr>
          <w:rFonts w:hint="eastAsia"/>
          <w:color w:val="000000" w:themeColor="text1"/>
          <w14:textFill>
            <w14:solidFill>
              <w14:schemeClr w14:val="tx1"/>
            </w14:solidFill>
          </w14:textFill>
        </w:rPr>
      </w:pPr>
    </w:p>
    <w:p w14:paraId="17EBA273">
      <w:pPr>
        <w:pStyle w:val="633"/>
        <w:rPr>
          <w:rFonts w:hint="eastAsia"/>
          <w:color w:val="000000" w:themeColor="text1"/>
          <w14:textFill>
            <w14:solidFill>
              <w14:schemeClr w14:val="tx1"/>
            </w14:solidFill>
          </w14:textFill>
        </w:rPr>
      </w:pPr>
    </w:p>
    <w:p w14:paraId="6CD6BED8">
      <w:pPr>
        <w:pStyle w:val="633"/>
        <w:rPr>
          <w:rFonts w:hint="eastAsia"/>
          <w:color w:val="000000" w:themeColor="text1"/>
          <w14:textFill>
            <w14:solidFill>
              <w14:schemeClr w14:val="tx1"/>
            </w14:solidFill>
          </w14:textFill>
        </w:rPr>
      </w:pPr>
    </w:p>
    <w:p w14:paraId="655E94F3">
      <w:pPr>
        <w:pStyle w:val="633"/>
        <w:rPr>
          <w:rFonts w:hint="eastAsia"/>
          <w:color w:val="000000" w:themeColor="text1"/>
          <w14:textFill>
            <w14:solidFill>
              <w14:schemeClr w14:val="tx1"/>
            </w14:solidFill>
          </w14:textFill>
        </w:rPr>
      </w:pPr>
    </w:p>
    <w:p w14:paraId="620149C0">
      <w:pPr>
        <w:pStyle w:val="633"/>
        <w:rPr>
          <w:rFonts w:hint="eastAsia"/>
          <w:color w:val="000000" w:themeColor="text1"/>
          <w14:textFill>
            <w14:solidFill>
              <w14:schemeClr w14:val="tx1"/>
            </w14:solidFill>
          </w14:textFill>
        </w:rPr>
      </w:pPr>
    </w:p>
    <w:p w14:paraId="606CCA1E">
      <w:pPr>
        <w:pStyle w:val="633"/>
        <w:rPr>
          <w:rFonts w:hint="eastAsia"/>
          <w:color w:val="000000" w:themeColor="text1"/>
          <w14:textFill>
            <w14:solidFill>
              <w14:schemeClr w14:val="tx1"/>
            </w14:solidFill>
          </w14:textFill>
        </w:rPr>
      </w:pPr>
    </w:p>
    <w:p w14:paraId="2B161EBD">
      <w:pPr>
        <w:pStyle w:val="633"/>
        <w:rPr>
          <w:rFonts w:hint="eastAsia"/>
          <w:color w:val="000000" w:themeColor="text1"/>
          <w14:textFill>
            <w14:solidFill>
              <w14:schemeClr w14:val="tx1"/>
            </w14:solidFill>
          </w14:textFill>
        </w:rPr>
      </w:pPr>
    </w:p>
    <w:p w14:paraId="7F711221">
      <w:pPr>
        <w:pStyle w:val="633"/>
        <w:rPr>
          <w:rFonts w:hint="eastAsia"/>
          <w:color w:val="000000" w:themeColor="text1"/>
          <w14:textFill>
            <w14:solidFill>
              <w14:schemeClr w14:val="tx1"/>
            </w14:solidFill>
          </w14:textFill>
        </w:rPr>
      </w:pPr>
    </w:p>
    <w:p w14:paraId="1E5C9040">
      <w:pPr>
        <w:pStyle w:val="633"/>
        <w:rPr>
          <w:rFonts w:hint="eastAsia"/>
          <w:color w:val="000000" w:themeColor="text1"/>
          <w14:textFill>
            <w14:solidFill>
              <w14:schemeClr w14:val="tx1"/>
            </w14:solidFill>
          </w14:textFill>
        </w:rPr>
      </w:pPr>
    </w:p>
    <w:p w14:paraId="56501F5B">
      <w:pPr>
        <w:pStyle w:val="633"/>
        <w:rPr>
          <w:rFonts w:hint="eastAsia"/>
          <w:color w:val="000000" w:themeColor="text1"/>
          <w14:textFill>
            <w14:solidFill>
              <w14:schemeClr w14:val="tx1"/>
            </w14:solidFill>
          </w14:textFill>
        </w:rPr>
      </w:pPr>
    </w:p>
    <w:p w14:paraId="73106C6E">
      <w:pPr>
        <w:pStyle w:val="633"/>
        <w:rPr>
          <w:rFonts w:hint="eastAsia"/>
          <w:color w:val="000000" w:themeColor="text1"/>
          <w14:textFill>
            <w14:solidFill>
              <w14:schemeClr w14:val="tx1"/>
            </w14:solidFill>
          </w14:textFill>
        </w:rPr>
      </w:pPr>
    </w:p>
    <w:p w14:paraId="3A84B805">
      <w:pPr>
        <w:pStyle w:val="633"/>
        <w:rPr>
          <w:rFonts w:hint="eastAsia"/>
          <w:color w:val="000000" w:themeColor="text1"/>
          <w14:textFill>
            <w14:solidFill>
              <w14:schemeClr w14:val="tx1"/>
            </w14:solidFill>
          </w14:textFill>
        </w:rPr>
      </w:pPr>
    </w:p>
    <w:p w14:paraId="2EA09E1C">
      <w:pPr>
        <w:pStyle w:val="633"/>
        <w:rPr>
          <w:rFonts w:hint="eastAsia"/>
          <w:color w:val="000000" w:themeColor="text1"/>
          <w14:textFill>
            <w14:solidFill>
              <w14:schemeClr w14:val="tx1"/>
            </w14:solidFill>
          </w14:textFill>
        </w:rPr>
      </w:pPr>
    </w:p>
    <w:p w14:paraId="496690D6">
      <w:pPr>
        <w:pStyle w:val="633"/>
        <w:rPr>
          <w:rFonts w:hint="eastAsia"/>
          <w:color w:val="000000" w:themeColor="text1"/>
          <w14:textFill>
            <w14:solidFill>
              <w14:schemeClr w14:val="tx1"/>
            </w14:solidFill>
          </w14:textFill>
        </w:rPr>
      </w:pPr>
    </w:p>
    <w:p w14:paraId="012A6C80">
      <w:pPr>
        <w:pStyle w:val="633"/>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bookmarkEnd w:id="179"/>
    </w:p>
    <w:p w14:paraId="240A2FFF">
      <w:pPr>
        <w:spacing w:line="360" w:lineRule="auto"/>
        <w:jc w:val="left"/>
        <w:rPr>
          <w:rFonts w:cs="仿宋_GB2312" w:asciiTheme="minorEastAsia" w:hAnsiTheme="minorEastAsia" w:eastAsiaTheme="minorEastAsia"/>
          <w:b/>
          <w:color w:val="000000" w:themeColor="text1"/>
          <w:spacing w:val="6"/>
          <w:sz w:val="32"/>
          <w:szCs w:val="32"/>
          <w14:textFill>
            <w14:solidFill>
              <w14:schemeClr w14:val="tx1"/>
            </w14:solidFill>
          </w14:textFill>
        </w:rPr>
      </w:pPr>
      <w:r>
        <w:rPr>
          <w:rFonts w:hint="eastAsia" w:cs="仿宋_GB2312" w:asciiTheme="minorEastAsia" w:hAnsiTheme="minorEastAsia" w:eastAsiaTheme="minorEastAsia"/>
          <w:b/>
          <w:color w:val="000000" w:themeColor="text1"/>
          <w:spacing w:val="6"/>
          <w:sz w:val="32"/>
          <w:szCs w:val="32"/>
          <w14:textFill>
            <w14:solidFill>
              <w14:schemeClr w14:val="tx1"/>
            </w14:solidFill>
          </w14:textFill>
        </w:rPr>
        <w:t>附件1：质疑函范本及制作说明</w:t>
      </w:r>
    </w:p>
    <w:p w14:paraId="002B4AC0">
      <w:pPr>
        <w:spacing w:line="360" w:lineRule="auto"/>
        <w:jc w:val="center"/>
        <w:rPr>
          <w:rFonts w:cs="仿宋_GB2312" w:asciiTheme="minorEastAsia" w:hAnsiTheme="minorEastAsia" w:eastAsiaTheme="minorEastAsia"/>
          <w:b/>
          <w:color w:val="000000" w:themeColor="text1"/>
          <w:spacing w:val="6"/>
          <w:sz w:val="32"/>
          <w:szCs w:val="32"/>
          <w14:textFill>
            <w14:solidFill>
              <w14:schemeClr w14:val="tx1"/>
            </w14:solidFill>
          </w14:textFill>
        </w:rPr>
      </w:pPr>
      <w:r>
        <w:rPr>
          <w:rFonts w:hint="eastAsia" w:cs="仿宋_GB2312" w:asciiTheme="minorEastAsia" w:hAnsiTheme="minorEastAsia" w:eastAsiaTheme="minorEastAsia"/>
          <w:b/>
          <w:color w:val="000000" w:themeColor="text1"/>
          <w:spacing w:val="6"/>
          <w:sz w:val="32"/>
          <w:szCs w:val="32"/>
          <w14:textFill>
            <w14:solidFill>
              <w14:schemeClr w14:val="tx1"/>
            </w14:solidFill>
          </w14:textFill>
        </w:rPr>
        <w:t>质疑函范本</w:t>
      </w:r>
    </w:p>
    <w:p w14:paraId="03F237C7">
      <w:pPr>
        <w:snapToGrid w:val="0"/>
        <w:spacing w:before="240" w:beforeLines="100" w:line="360" w:lineRule="auto"/>
        <w:rPr>
          <w:rFonts w:cs="仿宋_GB2312"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sz w:val="24"/>
          <w14:textFill>
            <w14:solidFill>
              <w14:schemeClr w14:val="tx1"/>
            </w14:solidFill>
          </w14:textFill>
        </w:rPr>
        <w:t>一、质疑供应商基本信息</w:t>
      </w:r>
    </w:p>
    <w:p w14:paraId="27F8F1AC">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质疑供应商：</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64961CDE">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地址：</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邮编：</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64EA106D">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联系人：</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联系电话：</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54141A53">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授权代表：</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10BE282D">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联系电话：</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 xml:space="preserve"> </w:t>
      </w:r>
    </w:p>
    <w:p w14:paraId="47DB2475">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地址： </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邮编：</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3D6CCC8A">
      <w:pPr>
        <w:snapToGrid w:val="0"/>
        <w:spacing w:line="360" w:lineRule="auto"/>
        <w:rPr>
          <w:rFonts w:cs="仿宋_GB2312"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sz w:val="24"/>
          <w14:textFill>
            <w14:solidFill>
              <w14:schemeClr w14:val="tx1"/>
            </w14:solidFill>
          </w14:textFill>
        </w:rPr>
        <w:t>二、质疑项目基本情况</w:t>
      </w:r>
    </w:p>
    <w:p w14:paraId="66DBF1DB">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质疑项目的名称：</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39D6C2B2">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质疑项目的编号：</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包号：</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381F7BC2">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采购人名称：</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35E8E1D0">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采购文件获取日期：</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5A19C6BB">
      <w:pPr>
        <w:snapToGrid w:val="0"/>
        <w:spacing w:line="360" w:lineRule="auto"/>
        <w:rPr>
          <w:rFonts w:cs="仿宋_GB2312"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sz w:val="24"/>
          <w14:textFill>
            <w14:solidFill>
              <w14:schemeClr w14:val="tx1"/>
            </w14:solidFill>
          </w14:textFill>
        </w:rPr>
        <w:t>三、质疑事项具体内容</w:t>
      </w:r>
    </w:p>
    <w:p w14:paraId="12E1DC60">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质疑事项1：</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6B23125B">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事实依据：</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300BD536">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4B7FB955">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法律依据：</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39F235FB">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0120B4F8">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质疑事项2</w:t>
      </w:r>
    </w:p>
    <w:p w14:paraId="08A71F45">
      <w:pPr>
        <w:snapToGrid w:val="0"/>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w:t>
      </w:r>
    </w:p>
    <w:p w14:paraId="33B86BD4">
      <w:pPr>
        <w:snapToGrid w:val="0"/>
        <w:spacing w:line="360" w:lineRule="auto"/>
        <w:rPr>
          <w:rFonts w:cs="仿宋_GB2312"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sz w:val="24"/>
          <w14:textFill>
            <w14:solidFill>
              <w14:schemeClr w14:val="tx1"/>
            </w14:solidFill>
          </w14:textFill>
        </w:rPr>
        <w:t>四、与质疑事项相关的质疑请求</w:t>
      </w:r>
    </w:p>
    <w:p w14:paraId="6C6C18D2">
      <w:pPr>
        <w:snapToGrid w:val="0"/>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请求：</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2C28E25B">
      <w:pPr>
        <w:spacing w:line="360" w:lineRule="auto"/>
        <w:rPr>
          <w:rFonts w:cs="仿宋_GB2312" w:asciiTheme="minorEastAsia" w:hAnsiTheme="minorEastAsia" w:eastAsiaTheme="minorEastAsia"/>
          <w:color w:val="000000" w:themeColor="text1"/>
          <w:sz w:val="24"/>
          <w14:textFill>
            <w14:solidFill>
              <w14:schemeClr w14:val="tx1"/>
            </w14:solidFill>
          </w14:textFill>
        </w:rPr>
      </w:pPr>
    </w:p>
    <w:p w14:paraId="46348FE1">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签字(签章)：                   公章：                      </w:t>
      </w:r>
    </w:p>
    <w:p w14:paraId="1C3E1A3C">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日期：    </w:t>
      </w:r>
    </w:p>
    <w:p w14:paraId="26E33DBB">
      <w:pPr>
        <w:spacing w:line="360" w:lineRule="auto"/>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质疑函制作说明：</w:t>
      </w:r>
    </w:p>
    <w:p w14:paraId="62CA613A">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1.供应商提出质疑时，应提交质疑函和必要的证明材料。</w:t>
      </w:r>
    </w:p>
    <w:p w14:paraId="779B7958">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cs="仿宋_GB2312" w:asciiTheme="minorEastAsia" w:hAnsiTheme="minorEastAsia" w:eastAsiaTheme="minorEastAsia"/>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6A6980CA">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3.质疑供应商若对项目的某一分包进行质疑，质疑函中应列明具体分包号。</w:t>
      </w:r>
    </w:p>
    <w:p w14:paraId="06967448">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4.质疑函的质疑事项应具体、明确，并有必要的事实依据和法律依据。</w:t>
      </w:r>
    </w:p>
    <w:p w14:paraId="0E6733EC">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5.质疑函的质疑请求应与质疑事项相关。</w:t>
      </w:r>
    </w:p>
    <w:p w14:paraId="56CC438D">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E08757C">
      <w:pPr>
        <w:widowControl/>
        <w:spacing w:line="360" w:lineRule="auto"/>
        <w:ind w:firstLine="600" w:firstLineChars="200"/>
        <w:jc w:val="left"/>
        <w:rPr>
          <w:rFonts w:cs="仿宋_GB2312" w:asciiTheme="minorEastAsia" w:hAnsiTheme="minorEastAsia" w:eastAsiaTheme="minorEastAsia"/>
          <w:color w:val="000000" w:themeColor="text1"/>
          <w:sz w:val="30"/>
          <w:szCs w:val="30"/>
          <w14:textFill>
            <w14:solidFill>
              <w14:schemeClr w14:val="tx1"/>
            </w14:solidFill>
          </w14:textFill>
        </w:rPr>
      </w:pPr>
    </w:p>
    <w:p w14:paraId="7D373553">
      <w:pPr>
        <w:spacing w:line="360" w:lineRule="auto"/>
        <w:jc w:val="left"/>
        <w:rPr>
          <w:rFonts w:cs="仿宋_GB2312" w:asciiTheme="minorEastAsia" w:hAnsiTheme="minorEastAsia" w:eastAsiaTheme="minorEastAsia"/>
          <w:b/>
          <w:color w:val="000000" w:themeColor="text1"/>
          <w:spacing w:val="6"/>
          <w:sz w:val="32"/>
          <w:szCs w:val="32"/>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br w:type="page"/>
      </w:r>
      <w:r>
        <w:rPr>
          <w:rFonts w:hint="eastAsia" w:cs="仿宋_GB2312" w:asciiTheme="minorEastAsia" w:hAnsiTheme="minorEastAsia" w:eastAsiaTheme="minorEastAsia"/>
          <w:b/>
          <w:color w:val="000000" w:themeColor="text1"/>
          <w:spacing w:val="6"/>
          <w:sz w:val="32"/>
          <w:szCs w:val="32"/>
          <w14:textFill>
            <w14:solidFill>
              <w14:schemeClr w14:val="tx1"/>
            </w14:solidFill>
          </w14:textFill>
        </w:rPr>
        <w:t>附件2：投诉书范本及制作说明</w:t>
      </w:r>
    </w:p>
    <w:p w14:paraId="72C8ECCB">
      <w:pPr>
        <w:spacing w:line="360" w:lineRule="auto"/>
        <w:jc w:val="center"/>
        <w:rPr>
          <w:rFonts w:cs="仿宋_GB2312" w:asciiTheme="minorEastAsia" w:hAnsiTheme="minorEastAsia" w:eastAsiaTheme="minorEastAsia"/>
          <w:b/>
          <w:color w:val="000000" w:themeColor="text1"/>
          <w:sz w:val="24"/>
          <w14:textFill>
            <w14:solidFill>
              <w14:schemeClr w14:val="tx1"/>
            </w14:solidFill>
          </w14:textFill>
        </w:rPr>
      </w:pPr>
    </w:p>
    <w:p w14:paraId="29EC8F3C">
      <w:pPr>
        <w:spacing w:line="360" w:lineRule="auto"/>
        <w:jc w:val="center"/>
        <w:rPr>
          <w:rFonts w:cs="仿宋_GB2312" w:asciiTheme="minorEastAsia" w:hAnsiTheme="minorEastAsia" w:eastAsiaTheme="minorEastAsia"/>
          <w:b/>
          <w:color w:val="000000" w:themeColor="text1"/>
          <w:spacing w:val="6"/>
          <w:sz w:val="32"/>
          <w:szCs w:val="32"/>
          <w14:textFill>
            <w14:solidFill>
              <w14:schemeClr w14:val="tx1"/>
            </w14:solidFill>
          </w14:textFill>
        </w:rPr>
      </w:pPr>
      <w:r>
        <w:rPr>
          <w:rFonts w:hint="eastAsia" w:cs="仿宋_GB2312" w:asciiTheme="minorEastAsia" w:hAnsiTheme="minorEastAsia" w:eastAsiaTheme="minorEastAsia"/>
          <w:b/>
          <w:color w:val="000000" w:themeColor="text1"/>
          <w:spacing w:val="6"/>
          <w:sz w:val="32"/>
          <w:szCs w:val="32"/>
          <w14:textFill>
            <w14:solidFill>
              <w14:schemeClr w14:val="tx1"/>
            </w14:solidFill>
          </w14:textFill>
        </w:rPr>
        <w:t>投诉书范本</w:t>
      </w:r>
    </w:p>
    <w:p w14:paraId="6494E034">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一、投诉相关主体基本情况</w:t>
      </w:r>
    </w:p>
    <w:p w14:paraId="23BEA160">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投诉人：</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3F0D5B45">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地     址：</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邮编：</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p>
    <w:p w14:paraId="71BAA797">
      <w:pPr>
        <w:tabs>
          <w:tab w:val="left" w:pos="6510"/>
        </w:tabs>
        <w:spacing w:line="360" w:lineRule="auto"/>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法定代表人/主要负责人：</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 xml:space="preserve">  </w:t>
      </w:r>
    </w:p>
    <w:p w14:paraId="17648EF6">
      <w:pPr>
        <w:tabs>
          <w:tab w:val="left" w:pos="6510"/>
        </w:tabs>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联系电话：</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1ADB8E5D">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授权代表：</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联系电话</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5CCB5964">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地     址：</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邮编：</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657DA85A">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被投诉人1：</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p>
    <w:p w14:paraId="76BB7DF1">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地     址：</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邮编：</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p>
    <w:p w14:paraId="292A920E">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联系人：</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联系电话：</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p>
    <w:p w14:paraId="129F9507">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被投诉人2</w:t>
      </w:r>
    </w:p>
    <w:p w14:paraId="7D91591B">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w:t>
      </w:r>
    </w:p>
    <w:p w14:paraId="6AA564BF">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相关供应商：</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p>
    <w:p w14:paraId="13291DB7">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地     址：</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邮编：</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p>
    <w:p w14:paraId="5A4C2775">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联系人：</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联系电话：</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p>
    <w:p w14:paraId="0FBDC00D">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二、投诉项目基本情况</w:t>
      </w:r>
    </w:p>
    <w:p w14:paraId="735275CB">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采购项目名称：</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018AD3D5">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采购项目编号：</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包号：</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2C9747F2">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采购人名称：</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w:t>
      </w:r>
    </w:p>
    <w:p w14:paraId="5B835FF6">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代理机构名称：</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21668978">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采购文件公告:</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是/否 </w:t>
      </w:r>
      <w:r>
        <w:rPr>
          <w:rFonts w:hint="eastAsia" w:cs="仿宋_GB2312" w:asciiTheme="minorEastAsia" w:hAnsiTheme="minorEastAsia" w:eastAsiaTheme="minorEastAsia"/>
          <w:color w:val="000000" w:themeColor="text1"/>
          <w:sz w:val="24"/>
          <w14:textFill>
            <w14:solidFill>
              <w14:schemeClr w14:val="tx1"/>
            </w14:solidFill>
          </w14:textFill>
        </w:rPr>
        <w:t>公告期限：</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2CFE7552">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采购结果公告:</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是/否 </w:t>
      </w:r>
      <w:r>
        <w:rPr>
          <w:rFonts w:hint="eastAsia" w:cs="仿宋_GB2312" w:asciiTheme="minorEastAsia" w:hAnsiTheme="minorEastAsia" w:eastAsiaTheme="minorEastAsia"/>
          <w:color w:val="000000" w:themeColor="text1"/>
          <w:sz w:val="24"/>
          <w14:textFill>
            <w14:solidFill>
              <w14:schemeClr w14:val="tx1"/>
            </w14:solidFill>
          </w14:textFill>
        </w:rPr>
        <w:t>公告期限：</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079C2A92">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三、质疑基本情况</w:t>
      </w:r>
    </w:p>
    <w:p w14:paraId="2B73B745">
      <w:pPr>
        <w:spacing w:line="360" w:lineRule="auto"/>
        <w:ind w:firstLine="480" w:firstLineChars="200"/>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投诉人于</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年</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月</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日,向</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提出质疑，质疑事项为：</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425E218C">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 xml:space="preserve">  </w:t>
      </w:r>
    </w:p>
    <w:p w14:paraId="38701C38">
      <w:pPr>
        <w:spacing w:line="360" w:lineRule="auto"/>
        <w:ind w:firstLine="360" w:firstLineChars="150"/>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u w:val="dotted"/>
          <w14:textFill>
            <w14:solidFill>
              <w14:schemeClr w14:val="tx1"/>
            </w14:solidFill>
          </w14:textFill>
        </w:rPr>
        <w:t>采购人/代理机构</w:t>
      </w:r>
      <w:r>
        <w:rPr>
          <w:rFonts w:hint="eastAsia" w:cs="仿宋_GB2312" w:asciiTheme="minorEastAsia" w:hAnsiTheme="minorEastAsia" w:eastAsiaTheme="minorEastAsia"/>
          <w:color w:val="000000" w:themeColor="text1"/>
          <w:sz w:val="24"/>
          <w14:textFill>
            <w14:solidFill>
              <w14:schemeClr w14:val="tx1"/>
            </w14:solidFill>
          </w14:textFill>
        </w:rPr>
        <w:t>于</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年</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月</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日,就质疑事项作出了答复/没有在法定期限内作出答复。</w:t>
      </w:r>
    </w:p>
    <w:p w14:paraId="1DAAD733">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四、投诉事项具体内容</w:t>
      </w:r>
    </w:p>
    <w:p w14:paraId="7A4E4DEB">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投诉事项 1：</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53DA0299">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事实依据：</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6F065EDB">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5B0AA138">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法律依据：</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793DBF41">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p>
    <w:p w14:paraId="73C0F59B">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投诉事项2</w:t>
      </w:r>
    </w:p>
    <w:p w14:paraId="496ECDDB">
      <w:pPr>
        <w:spacing w:line="360" w:lineRule="auto"/>
        <w:rPr>
          <w:rFonts w:cs="仿宋_GB2312" w:asciiTheme="minorEastAsia" w:hAnsiTheme="minorEastAsia" w:eastAsiaTheme="minorEastAsia"/>
          <w:color w:val="000000" w:themeColor="text1"/>
          <w:sz w:val="24"/>
          <w:u w:val="dotted"/>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w:t>
      </w:r>
    </w:p>
    <w:p w14:paraId="748CD653">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五、与投诉事项相关的投诉请求</w:t>
      </w:r>
    </w:p>
    <w:p w14:paraId="3452EC43">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请求：</w:t>
      </w:r>
      <w:r>
        <w:rPr>
          <w:rFonts w:hint="eastAsia" w:cs="仿宋_GB2312" w:asciiTheme="minorEastAsia" w:hAnsiTheme="minorEastAsia" w:eastAsiaTheme="minorEastAsia"/>
          <w:color w:val="000000" w:themeColor="text1"/>
          <w:sz w:val="24"/>
          <w:u w:val="dotted"/>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 xml:space="preserve"> </w:t>
      </w:r>
    </w:p>
    <w:p w14:paraId="1EF3D37B">
      <w:pPr>
        <w:spacing w:line="360" w:lineRule="auto"/>
        <w:rPr>
          <w:rFonts w:cs="仿宋_GB2312" w:asciiTheme="minorEastAsia" w:hAnsiTheme="minorEastAsia" w:eastAsiaTheme="minorEastAsia"/>
          <w:color w:val="000000" w:themeColor="text1"/>
          <w:sz w:val="24"/>
          <w:u w:val="single"/>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                                                                                                    </w:t>
      </w:r>
    </w:p>
    <w:p w14:paraId="4C2BDC1C">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签字(签章)：                   公章：                      </w:t>
      </w:r>
    </w:p>
    <w:p w14:paraId="4BA99489">
      <w:pPr>
        <w:spacing w:line="360" w:lineRule="auto"/>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日期：    </w:t>
      </w:r>
    </w:p>
    <w:p w14:paraId="037A7CD6">
      <w:pPr>
        <w:spacing w:line="360" w:lineRule="auto"/>
        <w:rPr>
          <w:rFonts w:cs="仿宋_GB2312" w:asciiTheme="minorEastAsia" w:hAnsiTheme="minorEastAsia" w:eastAsiaTheme="minorEastAsia"/>
          <w:b/>
          <w:color w:val="000000" w:themeColor="text1"/>
          <w:sz w:val="24"/>
          <w14:textFill>
            <w14:solidFill>
              <w14:schemeClr w14:val="tx1"/>
            </w14:solidFill>
          </w14:textFill>
        </w:rPr>
      </w:pPr>
    </w:p>
    <w:p w14:paraId="02C8DFDE">
      <w:pPr>
        <w:spacing w:line="360" w:lineRule="auto"/>
        <w:rPr>
          <w:rFonts w:cs="仿宋_GB2312" w:asciiTheme="minorEastAsia" w:hAnsiTheme="minorEastAsia" w:eastAsiaTheme="minorEastAsia"/>
          <w:b/>
          <w:color w:val="000000" w:themeColor="text1"/>
          <w:sz w:val="24"/>
          <w14:textFill>
            <w14:solidFill>
              <w14:schemeClr w14:val="tx1"/>
            </w14:solidFill>
          </w14:textFill>
        </w:rPr>
      </w:pPr>
    </w:p>
    <w:p w14:paraId="52A683E3">
      <w:pPr>
        <w:spacing w:line="360" w:lineRule="auto"/>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投诉书制作说明：</w:t>
      </w:r>
    </w:p>
    <w:p w14:paraId="53AD1C16">
      <w:pPr>
        <w:widowControl/>
        <w:spacing w:line="360" w:lineRule="auto"/>
        <w:ind w:firstLine="480" w:firstLineChars="200"/>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680484DE">
      <w:pPr>
        <w:widowControl/>
        <w:spacing w:line="360" w:lineRule="auto"/>
        <w:ind w:firstLine="480" w:firstLineChars="200"/>
        <w:jc w:val="left"/>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cs="仿宋_GB2312" w:asciiTheme="minorEastAsia" w:hAnsiTheme="minorEastAsia" w:eastAsiaTheme="minorEastAsia"/>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159449E9">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3.投诉人若对项目的某一分包进行投诉，投诉书应列明具体分包号。</w:t>
      </w:r>
    </w:p>
    <w:p w14:paraId="026DE964">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4.投诉书应简要列明质疑事项，质疑函、质疑答复等作为附件材料提供。</w:t>
      </w:r>
    </w:p>
    <w:p w14:paraId="185F92C8">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5.投诉书的投诉事项应具体、明确，并有必要的事实依据和法律依据。</w:t>
      </w:r>
    </w:p>
    <w:p w14:paraId="67DEFE3B">
      <w:pPr>
        <w:widowControl/>
        <w:spacing w:line="360" w:lineRule="auto"/>
        <w:ind w:firstLine="480" w:firstLineChars="200"/>
        <w:jc w:val="left"/>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6.投诉书的投诉请求应与投诉事项相关。</w:t>
      </w:r>
    </w:p>
    <w:p w14:paraId="23146696">
      <w:pPr>
        <w:widowControl/>
        <w:spacing w:line="360" w:lineRule="auto"/>
        <w:ind w:firstLine="480" w:firstLineChars="200"/>
        <w:jc w:val="left"/>
        <w:rPr>
          <w:rFonts w:cs="仿宋_GB2312" w:asciiTheme="minorEastAsia" w:hAnsiTheme="minorEastAsia" w:eastAsiaTheme="minorEastAsia"/>
          <w:color w:val="000000" w:themeColor="text1"/>
          <w:kern w:val="0"/>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59FF14F5">
      <w:pPr>
        <w:rPr>
          <w:rFonts w:cs="仿宋_GB2312" w:asciiTheme="minorEastAsia" w:hAnsiTheme="minorEastAsia" w:eastAsiaTheme="minorEastAsia"/>
          <w:b/>
          <w:color w:val="000000" w:themeColor="text1"/>
          <w:sz w:val="24"/>
          <w14:textFill>
            <w14:solidFill>
              <w14:schemeClr w14:val="tx1"/>
            </w14:solidFill>
          </w14:textFill>
        </w:rPr>
      </w:pPr>
    </w:p>
    <w:p w14:paraId="375A1E01">
      <w:pPr>
        <w:widowControl/>
        <w:adjustRightInd/>
        <w:jc w:val="left"/>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br w:type="page"/>
      </w:r>
    </w:p>
    <w:p w14:paraId="10C34E27">
      <w:pPr>
        <w:spacing w:line="360" w:lineRule="auto"/>
        <w:jc w:val="left"/>
        <w:rPr>
          <w:rFonts w:cs="仿宋_GB2312"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sz w:val="32"/>
          <w:szCs w:val="32"/>
          <w14:textFill>
            <w14:solidFill>
              <w14:schemeClr w14:val="tx1"/>
            </w14:solidFill>
          </w14:textFill>
        </w:rPr>
        <w:t>附件3：</w:t>
      </w:r>
    </w:p>
    <w:p w14:paraId="35C92CE3">
      <w:pPr>
        <w:spacing w:line="360" w:lineRule="auto"/>
        <w:rPr>
          <w:rFonts w:asciiTheme="minorEastAsia" w:hAnsiTheme="minorEastAsia" w:eastAsiaTheme="minorEastAsia"/>
          <w:b/>
          <w:color w:val="000000" w:themeColor="text1"/>
          <w:spacing w:val="6"/>
          <w:sz w:val="32"/>
          <w:szCs w:val="32"/>
          <w14:textFill>
            <w14:solidFill>
              <w14:schemeClr w14:val="tx1"/>
            </w14:solidFill>
          </w14:textFill>
        </w:rPr>
      </w:pPr>
    </w:p>
    <w:p w14:paraId="0B5665C3">
      <w:pPr>
        <w:spacing w:line="360" w:lineRule="auto"/>
        <w:jc w:val="center"/>
        <w:rPr>
          <w:rFonts w:asciiTheme="minorEastAsia" w:hAnsiTheme="minorEastAsia" w:eastAsiaTheme="minorEastAsia"/>
          <w:b/>
          <w:color w:val="000000" w:themeColor="text1"/>
          <w:spacing w:val="6"/>
          <w:sz w:val="32"/>
          <w:szCs w:val="32"/>
          <w14:textFill>
            <w14:solidFill>
              <w14:schemeClr w14:val="tx1"/>
            </w14:solidFill>
          </w14:textFill>
        </w:rPr>
      </w:pPr>
      <w:r>
        <w:rPr>
          <w:rFonts w:hint="eastAsia" w:asciiTheme="minorEastAsia" w:hAnsiTheme="minorEastAsia" w:eastAsiaTheme="minorEastAsia"/>
          <w:b/>
          <w:color w:val="000000" w:themeColor="text1"/>
          <w:spacing w:val="6"/>
          <w:sz w:val="32"/>
          <w:szCs w:val="32"/>
          <w14:textFill>
            <w14:solidFill>
              <w14:schemeClr w14:val="tx1"/>
            </w14:solidFill>
          </w14:textFill>
        </w:rPr>
        <w:t>残疾人福利性单位声明函</w:t>
      </w:r>
    </w:p>
    <w:p w14:paraId="0AB7ADD2">
      <w:pPr>
        <w:spacing w:line="360" w:lineRule="auto"/>
        <w:rPr>
          <w:rFonts w:asciiTheme="minorEastAsia" w:hAnsiTheme="minorEastAsia" w:eastAsiaTheme="minorEastAsia"/>
          <w:b/>
          <w:color w:val="000000" w:themeColor="text1"/>
          <w:spacing w:val="6"/>
          <w:sz w:val="30"/>
          <w:szCs w:val="30"/>
          <w14:textFill>
            <w14:solidFill>
              <w14:schemeClr w14:val="tx1"/>
            </w14:solidFill>
          </w14:textFill>
        </w:rPr>
      </w:pPr>
    </w:p>
    <w:p w14:paraId="3D8029C2">
      <w:pPr>
        <w:spacing w:line="360" w:lineRule="auto"/>
        <w:ind w:firstLine="480" w:firstLineChars="200"/>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（采购人）    </w:t>
      </w:r>
      <w:r>
        <w:rPr>
          <w:rFonts w:hint="eastAsia" w:cs="仿宋_GB2312" w:asciiTheme="minorEastAsia" w:hAnsiTheme="minorEastAsia" w:eastAsiaTheme="minorEastAsia"/>
          <w:color w:val="000000" w:themeColor="text1"/>
          <w:sz w:val="24"/>
          <w14:textFill>
            <w14:solidFill>
              <w14:schemeClr w14:val="tx1"/>
            </w14:solidFill>
          </w14:textFill>
        </w:rPr>
        <w:t>单位的</w:t>
      </w:r>
      <w:r>
        <w:rPr>
          <w:rFonts w:hint="eastAsia" w:cs="仿宋_GB2312" w:asciiTheme="minorEastAsia" w:hAnsiTheme="minorEastAsia" w:eastAsiaTheme="minorEastAsia"/>
          <w:color w:val="000000" w:themeColor="text1"/>
          <w:sz w:val="24"/>
          <w:u w:val="single"/>
          <w14:textFill>
            <w14:solidFill>
              <w14:schemeClr w14:val="tx1"/>
            </w14:solidFill>
          </w14:textFill>
        </w:rPr>
        <w:t xml:space="preserve">     （项目名称）    </w:t>
      </w:r>
      <w:r>
        <w:rPr>
          <w:rFonts w:hint="eastAsia" w:cs="仿宋_GB2312" w:asciiTheme="minorEastAsia" w:hAnsiTheme="minorEastAsia" w:eastAsiaTheme="minorEastAsia"/>
          <w:color w:val="000000" w:themeColor="text1"/>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5002EA53">
      <w:pPr>
        <w:spacing w:line="360" w:lineRule="auto"/>
        <w:ind w:firstLine="480" w:firstLineChars="200"/>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本单位对上述声明的真实性负责。如有虚假，将依法承担相应责任。</w:t>
      </w:r>
    </w:p>
    <w:p w14:paraId="2B1D220F">
      <w:pPr>
        <w:spacing w:line="360" w:lineRule="auto"/>
        <w:ind w:firstLine="480" w:firstLineChars="200"/>
        <w:rPr>
          <w:rFonts w:cs="仿宋_GB2312" w:asciiTheme="minorEastAsia" w:hAnsiTheme="minorEastAsia" w:eastAsiaTheme="minorEastAsia"/>
          <w:color w:val="000000" w:themeColor="text1"/>
          <w:sz w:val="24"/>
          <w14:textFill>
            <w14:solidFill>
              <w14:schemeClr w14:val="tx1"/>
            </w14:solidFill>
          </w14:textFill>
        </w:rPr>
      </w:pPr>
    </w:p>
    <w:p w14:paraId="440084D1">
      <w:pPr>
        <w:spacing w:line="360" w:lineRule="auto"/>
        <w:ind w:firstLine="480" w:firstLineChars="200"/>
        <w:rPr>
          <w:rFonts w:cs="仿宋_GB2312" w:asciiTheme="minorEastAsia" w:hAnsiTheme="minorEastAsia" w:eastAsiaTheme="minorEastAsia"/>
          <w:color w:val="000000" w:themeColor="text1"/>
          <w:sz w:val="24"/>
          <w14:textFill>
            <w14:solidFill>
              <w14:schemeClr w14:val="tx1"/>
            </w14:solidFill>
          </w14:textFill>
        </w:rPr>
      </w:pPr>
    </w:p>
    <w:p w14:paraId="5EC37A5A">
      <w:pPr>
        <w:tabs>
          <w:tab w:val="left" w:pos="4860"/>
        </w:tabs>
        <w:spacing w:line="360" w:lineRule="auto"/>
        <w:ind w:right="1560" w:firstLine="480" w:firstLineChars="200"/>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w:t>
      </w:r>
      <w:r>
        <w:rPr>
          <w:rFonts w:hint="eastAsia" w:cs="仿宋_GB2312" w:asciiTheme="minorEastAsia" w:hAnsiTheme="minorEastAsia" w:eastAsiaTheme="minorEastAsia"/>
          <w:color w:val="000000" w:themeColor="text1"/>
          <w:sz w:val="24"/>
          <w14:textFill>
            <w14:solidFill>
              <w14:schemeClr w14:val="tx1"/>
            </w14:solidFill>
          </w14:textFill>
        </w:rPr>
        <w:t>：</w:t>
      </w:r>
    </w:p>
    <w:p w14:paraId="26F082E9">
      <w:pPr>
        <w:tabs>
          <w:tab w:val="left" w:pos="4860"/>
        </w:tabs>
        <w:spacing w:line="360" w:lineRule="auto"/>
        <w:ind w:right="1560" w:firstLine="480" w:firstLineChars="200"/>
        <w:jc w:val="center"/>
        <w:rPr>
          <w:rFonts w:cs="仿宋_GB2312"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 xml:space="preserve">       日  期：</w:t>
      </w:r>
    </w:p>
    <w:p w14:paraId="203E8FC0">
      <w:pPr>
        <w:spacing w:line="360" w:lineRule="auto"/>
        <w:ind w:firstLine="480" w:firstLineChars="200"/>
        <w:rPr>
          <w:rFonts w:cs="仿宋_GB2312" w:asciiTheme="minorEastAsia" w:hAnsiTheme="minorEastAsia" w:eastAsiaTheme="minorEastAsia"/>
          <w:color w:val="000000" w:themeColor="text1"/>
          <w:sz w:val="24"/>
          <w14:textFill>
            <w14:solidFill>
              <w14:schemeClr w14:val="tx1"/>
            </w14:solidFill>
          </w14:textFill>
        </w:rPr>
      </w:pPr>
    </w:p>
    <w:p w14:paraId="4A276BE5">
      <w:pPr>
        <w:widowControl/>
        <w:adjustRightInd/>
        <w:jc w:val="left"/>
        <w:rPr>
          <w:rFonts w:cs="仿宋_GB2312" w:asciiTheme="minorEastAsia" w:hAnsiTheme="minorEastAsia" w:eastAsiaTheme="minorEastAsia"/>
          <w:b/>
          <w:color w:val="000000" w:themeColor="text1"/>
          <w:sz w:val="32"/>
          <w:szCs w:val="32"/>
          <w14:textFill>
            <w14:solidFill>
              <w14:schemeClr w14:val="tx1"/>
            </w14:solidFill>
          </w14:textFill>
        </w:rPr>
      </w:pPr>
      <w:r>
        <w:rPr>
          <w:rFonts w:cs="仿宋_GB2312" w:asciiTheme="minorEastAsia" w:hAnsiTheme="minorEastAsia" w:eastAsiaTheme="minorEastAsia"/>
          <w:b/>
          <w:color w:val="000000" w:themeColor="text1"/>
          <w:sz w:val="32"/>
          <w:szCs w:val="32"/>
          <w14:textFill>
            <w14:solidFill>
              <w14:schemeClr w14:val="tx1"/>
            </w14:solidFill>
          </w14:textFill>
        </w:rPr>
        <w:br w:type="page"/>
      </w:r>
    </w:p>
    <w:p w14:paraId="5A88D9B3">
      <w:pPr>
        <w:autoSpaceDE w:val="0"/>
        <w:autoSpaceDN w:val="0"/>
        <w:jc w:val="left"/>
        <w:rPr>
          <w:rFonts w:cs="仿宋_GB2312" w:asciiTheme="minorEastAsia" w:hAnsiTheme="minorEastAsia" w:eastAsiaTheme="minorEastAsia"/>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32"/>
          <w:szCs w:val="32"/>
          <w14:textFill>
            <w14:solidFill>
              <w14:schemeClr w14:val="tx1"/>
            </w14:solidFill>
          </w14:textFill>
        </w:rPr>
        <w:t>附件4：</w:t>
      </w:r>
    </w:p>
    <w:p w14:paraId="6E05DA31">
      <w:pPr>
        <w:spacing w:line="360" w:lineRule="auto"/>
        <w:jc w:val="left"/>
        <w:rPr>
          <w:rFonts w:cs="仿宋_GB2312" w:asciiTheme="minorEastAsia" w:hAnsiTheme="minorEastAsia" w:eastAsiaTheme="minorEastAsia"/>
          <w:b/>
          <w:color w:val="000000" w:themeColor="text1"/>
          <w:sz w:val="24"/>
          <w14:textFill>
            <w14:solidFill>
              <w14:schemeClr w14:val="tx1"/>
            </w14:solidFill>
          </w14:textFill>
        </w:rPr>
      </w:pPr>
    </w:p>
    <w:p w14:paraId="47F447AD">
      <w:pPr>
        <w:autoSpaceDE w:val="0"/>
        <w:autoSpaceDN w:val="0"/>
        <w:jc w:val="center"/>
        <w:rPr>
          <w:rFonts w:asciiTheme="minorEastAsia" w:hAnsiTheme="minorEastAsia" w:eastAsiaTheme="minorEastAsia"/>
          <w:b/>
          <w:bCs/>
          <w:color w:val="000000" w:themeColor="text1"/>
          <w:sz w:val="32"/>
          <w:szCs w:val="32"/>
          <w14:textFill>
            <w14:solidFill>
              <w14:schemeClr w14:val="tx1"/>
            </w14:solidFill>
          </w14:textFill>
        </w:rPr>
      </w:pPr>
      <w:r>
        <w:rPr>
          <w:rFonts w:hint="eastAsia" w:asciiTheme="minorEastAsia" w:hAnsiTheme="minorEastAsia" w:eastAsiaTheme="minorEastAsia"/>
          <w:b/>
          <w:bCs/>
          <w:color w:val="000000" w:themeColor="text1"/>
          <w:sz w:val="32"/>
          <w:szCs w:val="32"/>
          <w14:textFill>
            <w14:solidFill>
              <w14:schemeClr w14:val="tx1"/>
            </w14:solidFill>
          </w14:textFill>
        </w:rPr>
        <w:t>业务专用章使用说明函</w:t>
      </w:r>
    </w:p>
    <w:p w14:paraId="394CBA86">
      <w:pPr>
        <w:autoSpaceDE w:val="0"/>
        <w:autoSpaceDN w:val="0"/>
        <w:jc w:val="center"/>
        <w:rPr>
          <w:rFonts w:asciiTheme="minorEastAsia" w:hAnsiTheme="minorEastAsia" w:eastAsiaTheme="minorEastAsia"/>
          <w:b/>
          <w:bCs/>
          <w:color w:val="000000" w:themeColor="text1"/>
          <w:sz w:val="32"/>
          <w:szCs w:val="32"/>
          <w14:textFill>
            <w14:solidFill>
              <w14:schemeClr w14:val="tx1"/>
            </w14:solidFill>
          </w14:textFill>
        </w:rPr>
      </w:pPr>
    </w:p>
    <w:p w14:paraId="4C3CFBDE">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sz w:val="24"/>
          <w14:textFill>
            <w14:solidFill>
              <w14:schemeClr w14:val="tx1"/>
            </w14:solidFill>
          </w14:textFill>
        </w:rPr>
        <w:t>（采购人）、（采购代理机构）：</w:t>
      </w:r>
    </w:p>
    <w:p w14:paraId="20F0C9FC">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0"/>
          <w:sz w:val="24"/>
          <w:lang w:val="zh-CN"/>
          <w14:textFill>
            <w14:solidFill>
              <w14:schemeClr w14:val="tx1"/>
            </w14:solidFill>
          </w14:textFill>
        </w:rPr>
        <w:t>我方</w:t>
      </w:r>
      <w:r>
        <w:rPr>
          <w:rFonts w:hint="eastAsia" w:cs="仿宋_GB2312" w:asciiTheme="minorEastAsia" w:hAnsiTheme="minorEastAsia" w:eastAsiaTheme="minorEastAsia"/>
          <w:color w:val="000000" w:themeColor="text1"/>
          <w:kern w:val="0"/>
          <w:sz w:val="24"/>
          <w:u w:val="single"/>
          <w:lang w:val="zh-CN"/>
          <w14:textFill>
            <w14:solidFill>
              <w14:schemeClr w14:val="tx1"/>
            </w14:solidFill>
          </w14:textFill>
        </w:rPr>
        <w:t xml:space="preserve">                         </w:t>
      </w:r>
      <w:r>
        <w:rPr>
          <w:rFonts w:hint="eastAsia" w:cs="仿宋_GB2312" w:asciiTheme="minorEastAsia" w:hAnsiTheme="minorEastAsia" w:eastAsiaTheme="minorEastAsia"/>
          <w:color w:val="000000" w:themeColor="text1"/>
          <w:sz w:val="24"/>
          <w14:textFill>
            <w14:solidFill>
              <w14:schemeClr w14:val="tx1"/>
            </w14:solidFill>
          </w14:textFill>
        </w:rPr>
        <w:t>(供应商全称)</w:t>
      </w:r>
      <w:r>
        <w:rPr>
          <w:rFonts w:hint="eastAsia" w:asciiTheme="minorEastAsia" w:hAnsiTheme="minorEastAsia" w:eastAsiaTheme="minorEastAsia"/>
          <w:color w:val="000000" w:themeColor="text1"/>
          <w:sz w:val="24"/>
          <w14:textFill>
            <w14:solidFill>
              <w14:schemeClr w14:val="tx1"/>
            </w14:solidFill>
          </w14:textFill>
        </w:rPr>
        <w:t>是中华人民共和国依法登记注册的合法企业，</w:t>
      </w:r>
      <w:r>
        <w:rPr>
          <w:rFonts w:hint="eastAsia" w:cs="宋体" w:asciiTheme="minorEastAsia" w:hAnsiTheme="minorEastAsia" w:eastAsiaTheme="minorEastAsia"/>
          <w:bCs/>
          <w:color w:val="000000" w:themeColor="text1"/>
          <w:sz w:val="24"/>
          <w14:textFill>
            <w14:solidFill>
              <w14:schemeClr w14:val="tx1"/>
            </w14:solidFill>
          </w14:textFill>
        </w:rPr>
        <w:t>在参加</w:t>
      </w:r>
      <w:r>
        <w:rPr>
          <w:rFonts w:hint="eastAsia" w:cs="仿宋_GB2312" w:asciiTheme="minorEastAsia" w:hAnsiTheme="minorEastAsia" w:eastAsiaTheme="minorEastAsia"/>
          <w:color w:val="000000" w:themeColor="text1"/>
          <w:sz w:val="24"/>
          <w14:textFill>
            <w14:solidFill>
              <w14:schemeClr w14:val="tx1"/>
            </w14:solidFill>
          </w14:textFill>
        </w:rPr>
        <w:t>贵方组织的（项目名称）【项目编号：（采购编号）】</w:t>
      </w:r>
      <w:r>
        <w:rPr>
          <w:rFonts w:hint="eastAsia" w:cs="宋体" w:asciiTheme="minorEastAsia" w:hAnsiTheme="minorEastAsia" w:eastAsiaTheme="minorEastAsia"/>
          <w:bCs/>
          <w:color w:val="000000" w:themeColor="text1"/>
          <w:sz w:val="24"/>
          <w14:textFill>
            <w14:solidFill>
              <w14:schemeClr w14:val="tx1"/>
            </w14:solidFill>
          </w14:textFill>
        </w:rPr>
        <w:t>采购活动中作如下说明：</w:t>
      </w:r>
      <w:r>
        <w:rPr>
          <w:rFonts w:hint="eastAsia" w:cs="宋体" w:asciiTheme="minorEastAsia" w:hAnsiTheme="minorEastAsia" w:eastAsiaTheme="minorEastAsia"/>
          <w:color w:val="000000" w:themeColor="text1"/>
          <w:sz w:val="24"/>
          <w14:textFill>
            <w14:solidFill>
              <w14:schemeClr w14:val="tx1"/>
            </w14:solidFill>
          </w14:textFill>
        </w:rPr>
        <w:t>我方所使用的“</w:t>
      </w:r>
      <w:r>
        <w:rPr>
          <w:rFonts w:hint="eastAsia" w:cs="仿宋_GB2312" w:asciiTheme="minorEastAsia" w:hAnsiTheme="minorEastAsia" w:eastAsiaTheme="minorEastAsia"/>
          <w:color w:val="000000" w:themeColor="text1"/>
          <w:sz w:val="24"/>
          <w14:textFill>
            <w14:solidFill>
              <w14:schemeClr w14:val="tx1"/>
            </w14:solidFill>
          </w14:textFill>
        </w:rPr>
        <w:t>XX</w:t>
      </w:r>
      <w:r>
        <w:rPr>
          <w:rFonts w:hint="eastAsia" w:cs="宋体" w:asciiTheme="minorEastAsia" w:hAnsiTheme="minorEastAsia" w:eastAsiaTheme="minorEastAsia"/>
          <w:color w:val="000000" w:themeColor="text1"/>
          <w:sz w:val="24"/>
          <w14:textFill>
            <w14:solidFill>
              <w14:schemeClr w14:val="tx1"/>
            </w14:solidFill>
          </w14:textFill>
        </w:rPr>
        <w:t>专用章”与法定名称章具有同等的法律效力，对使用“</w:t>
      </w:r>
      <w:r>
        <w:rPr>
          <w:rFonts w:hint="eastAsia" w:cs="仿宋_GB2312" w:asciiTheme="minorEastAsia" w:hAnsiTheme="minorEastAsia" w:eastAsiaTheme="minorEastAsia"/>
          <w:color w:val="000000" w:themeColor="text1"/>
          <w:sz w:val="24"/>
          <w14:textFill>
            <w14:solidFill>
              <w14:schemeClr w14:val="tx1"/>
            </w14:solidFill>
          </w14:textFill>
        </w:rPr>
        <w:t>XX</w:t>
      </w:r>
      <w:r>
        <w:rPr>
          <w:rFonts w:hint="eastAsia" w:cs="宋体" w:asciiTheme="minorEastAsia" w:hAnsiTheme="minorEastAsia" w:eastAsiaTheme="minorEastAsia"/>
          <w:color w:val="000000" w:themeColor="text1"/>
          <w:sz w:val="24"/>
          <w14:textFill>
            <w14:solidFill>
              <w14:schemeClr w14:val="tx1"/>
            </w14:solidFill>
          </w14:textFill>
        </w:rPr>
        <w:t xml:space="preserve">专用章”的行为予以完全承认，并愿意承担相应责任。   </w:t>
      </w:r>
    </w:p>
    <w:p w14:paraId="6CC2DE3D">
      <w:pPr>
        <w:spacing w:line="360" w:lineRule="auto"/>
        <w:ind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特此说明。</w:t>
      </w:r>
    </w:p>
    <w:p w14:paraId="3504F33C">
      <w:pPr>
        <w:spacing w:line="360" w:lineRule="auto"/>
        <w:ind w:firstLine="494"/>
        <w:rPr>
          <w:rFonts w:cs="宋体" w:asciiTheme="minorEastAsia" w:hAnsiTheme="minorEastAsia" w:eastAsiaTheme="minorEastAsia"/>
          <w:color w:val="000000" w:themeColor="text1"/>
          <w:sz w:val="24"/>
          <w14:textFill>
            <w14:solidFill>
              <w14:schemeClr w14:val="tx1"/>
            </w14:solidFill>
          </w14:textFill>
        </w:rPr>
      </w:pPr>
    </w:p>
    <w:p w14:paraId="4B704BBA">
      <w:pPr>
        <w:spacing w:line="360" w:lineRule="auto"/>
        <w:ind w:firstLine="494"/>
        <w:rPr>
          <w:rFonts w:cs="宋体" w:asciiTheme="minorEastAsia" w:hAnsiTheme="minorEastAsia" w:eastAsiaTheme="minorEastAsia"/>
          <w:color w:val="000000" w:themeColor="text1"/>
          <w:sz w:val="24"/>
          <w14:textFill>
            <w14:solidFill>
              <w14:schemeClr w14:val="tx1"/>
            </w14:solidFill>
          </w14:textFill>
        </w:rPr>
      </w:pPr>
    </w:p>
    <w:p w14:paraId="2D751A3F">
      <w:pPr>
        <w:spacing w:line="360" w:lineRule="auto"/>
        <w:ind w:firstLine="494"/>
        <w:rPr>
          <w:rFonts w:cs="宋体" w:asciiTheme="minorEastAsia" w:hAnsiTheme="minorEastAsia" w:eastAsiaTheme="minorEastAsia"/>
          <w:color w:val="000000" w:themeColor="text1"/>
          <w:sz w:val="24"/>
          <w14:textFill>
            <w14:solidFill>
              <w14:schemeClr w14:val="tx1"/>
            </w14:solidFill>
          </w14:textFill>
        </w:rPr>
      </w:pPr>
    </w:p>
    <w:p w14:paraId="37E48614">
      <w:pPr>
        <w:spacing w:line="360" w:lineRule="auto"/>
        <w:ind w:firstLine="494"/>
        <w:rPr>
          <w:rFonts w:cs="宋体" w:asciiTheme="minorEastAsia" w:hAnsiTheme="minorEastAsia" w:eastAsiaTheme="minorEastAsia"/>
          <w:color w:val="000000" w:themeColor="text1"/>
          <w:sz w:val="24"/>
          <w14:textFill>
            <w14:solidFill>
              <w14:schemeClr w14:val="tx1"/>
            </w14:solidFill>
          </w14:textFill>
        </w:rPr>
      </w:pPr>
    </w:p>
    <w:p w14:paraId="4ECBA49D">
      <w:pPr>
        <w:spacing w:line="360" w:lineRule="auto"/>
        <w:ind w:right="482" w:firstLine="4080" w:firstLineChars="17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供应商（法定名称章）：</w:t>
      </w:r>
    </w:p>
    <w:p w14:paraId="03DDFDBD">
      <w:pPr>
        <w:spacing w:line="360" w:lineRule="auto"/>
        <w:ind w:right="482" w:firstLine="4080" w:firstLineChars="17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日期：       年     月     日</w:t>
      </w:r>
    </w:p>
    <w:p w14:paraId="069DD550">
      <w:pP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b/>
          <w:bCs/>
          <w:color w:val="000000" w:themeColor="text1"/>
          <w:sz w:val="24"/>
          <w14:textFill>
            <w14:solidFill>
              <w14:schemeClr w14:val="tx1"/>
            </w14:solidFill>
          </w14:textFill>
        </w:rPr>
        <w:t>附：</w:t>
      </w:r>
    </w:p>
    <w:p w14:paraId="558064E4">
      <w:pPr>
        <w:spacing w:line="360" w:lineRule="auto"/>
        <w:rPr>
          <w:rFonts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13970" t="7620" r="5715" b="571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anchor="t" anchorCtr="0" upright="1"/>
                    </wps:wsp>
                  </a:graphicData>
                </a:graphic>
              </wp:anchor>
            </w:drawing>
          </mc:Choice>
          <mc:Fallback>
            <w:pict>
              <v:rect id="_x0000_s1026"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VmtcQ0CAAAkBAAADgAAAGRycy9lMm9Eb2MueG1srVPN&#10;jtMwEL4j8Q6W7zRp2C4QNV2hVuWywEoLD+A6TmNhe8zYbVpeBokbD7GPg3gNJk7b7S4c9oAP1vx+&#10;nvlmPL3aWcO2CoMGV/HxKOdMOQm1duuKf/60fPGasxCFq4UBpyq+V4FfzZ4/m3a+VAW0YGqFjEBc&#10;KDtf8TZGX2ZZkK2yIozAK0fOBtCKSCqusxpFR+jWZEWeX2YdYO0RpAqBrIvByQ+I+BRAaBot1QLk&#10;xioXB1RURkRqKbTaBz5L1TaNkvFj0wQVmak4dRrTTY+QvOrvbDYV5RqFb7U8lCCeUsKjnqzQjh49&#10;QS1EFGyD+i8oqyVCgCaOJNhsaCQxQl2M80fc3LbCq9QLUR38ifTw/2Dlh+0NMl3TJtDcnbA08d/f&#10;f/66+8HIQOx0PpQUdOtvsO8v+GuQXwJzMG+FW6u3iNC1StRU07iPzx4k9EqgVLbq3kNN2GITIRG1&#10;a9D2gEQB26V57E/zULvIJBmLV/nFxeWEM0m+opi8vBxP0huiPKZ7DPGdAst6oeJIA0/wYnsdYl+O&#10;KI8hqXwwul5qY5KC69XcINsKWo5lOgf0cB5mHOsq/mZSTBLyA184h8jT+ReE1ZH+jNGW2jgPMu5A&#10;WM/RwPUK6j3xhTCsKn1UElrAb5x1tKYVD183AhVnwkkyVzwexXkc9nrjUa9byrqfBy1PouKw6P12&#10;nuupiPvPP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ZAPP9gAAAAKAQAADwAAAAAAAAABACAA&#10;AAAiAAAAZHJzL2Rvd25yZXYueG1sUEsBAhQAFAAAAAgAh07iQIlZrXENAgAAJAQAAA4AAAAAAAAA&#10;AQAgAAAAJwEAAGRycy9lMm9Eb2MueG1sUEsFBgAAAAAGAAYAWQEAAKYFAAAAAA==&#10;">
                <v:fill on="t" focussize="0,0"/>
                <v:stroke color="#000000" miterlimit="2" joinstyle="miter"/>
                <v:imagedata o:title=""/>
                <o:lock v:ext="edit" aspectratio="f"/>
              </v:rect>
            </w:pict>
          </mc:Fallback>
        </mc:AlternateContent>
      </w:r>
      <w:r>
        <w:rPr>
          <w:rFonts w:asciiTheme="minorEastAsia" w:hAnsiTheme="minorEastAsia" w:eastAsiaTheme="minorEastAsia"/>
          <w:color w:val="000000" w:themeColor="text1"/>
          <w14:textFill>
            <w14:solidFill>
              <w14:schemeClr w14:val="tx1"/>
            </w14:solidFill>
          </w14:textFill>
        </w:rPr>
        <mc:AlternateContent>
          <mc:Choice Requires="wps">
            <w:drawing>
              <wp:anchor distT="0" distB="0" distL="114300" distR="114300" simplePos="0" relativeHeight="251683840" behindDoc="1" locked="0" layoutInCell="1" allowOverlap="1">
                <wp:simplePos x="0" y="0"/>
                <wp:positionH relativeFrom="column">
                  <wp:posOffset>-91440</wp:posOffset>
                </wp:positionH>
                <wp:positionV relativeFrom="paragraph">
                  <wp:posOffset>384810</wp:posOffset>
                </wp:positionV>
                <wp:extent cx="2647950" cy="2253615"/>
                <wp:effectExtent l="12700" t="7620" r="6350"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anchor="t" anchorCtr="0" upright="1"/>
                    </wps:wsp>
                  </a:graphicData>
                </a:graphic>
              </wp:anchor>
            </w:drawing>
          </mc:Choice>
          <mc:Fallback>
            <w:pict>
              <v:rect id="_x0000_s1026" o:spid="_x0000_s1026" o:spt="1" style="position:absolute;left:0pt;margin-left:-7.2pt;margin-top:30.3pt;height:177.45pt;width:208.5pt;z-index:-251632640;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UD8wdQsCAAAiBAAADgAAAGRycy9lMm9Eb2MueG1srVPB&#10;jtMwEL0j8Q+W7zRtoAsbNV2hVuWywEoLH+A6TmJhe8zYbVp+BokbH7Gfg/gNJk7b7S4c9oAPlscz&#10;8zzvzXh2tbOGbRUGDa7kk9GYM+UkVNo1Jf/8afXiDWchClcJA06VfK8Cv5o/fzbrfKFyaMFUChmB&#10;uFB0vuRtjL7IsiBbZUUYgVeOnDWgFZFMbLIKRUfo1mT5eHyRdYCVR5AqBLpdDk5+QMSnAEJda6mW&#10;IDdWuTigojIiEqXQah/4PFVb10rGj3UdVGSm5MQ0pp0eofO637P5TBQNCt9qeShBPKWER5ys0I4e&#10;PUEtRRRsg/ovKKslQoA6jiTYbCCSFCEWk/EjbW5b4VXiQlIHfxI9/D9Y+WF7g0xXNAmcOWGp4b+/&#10;//x194NNem06HwoKufU32LML/hrkl8AcLFrhGvUWEbpWiYoqSvHZg4TeCJTK1t17qAhabCIkmXY1&#10;2h6QBGC71I39qRtqF5mky/zi1evLKTVKki/Ppy8vJtO+pkwUx3SPIb5TYFl/KDlSuxO82F6HOIQe&#10;Q1L5YHS10sYkA5v1wiDbChqNVVoH9HAeZhzrSn45zacJ+YEvnEOM0/oXhNWRfozRlmicBxlHZI4a&#10;DVqvodqTXgjDoNI3pUML+I2zjoa05OHrRqDiTDhJ1yWPx+MiDlO98aiblrLu+0Gjk1Q7jHk/m+d2&#10;KuL+a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mMR6bYAAAACgEAAA8AAAAAAAAAAQAgAAAA&#10;IgAAAGRycy9kb3ducmV2LnhtbFBLAQIUABQAAAAIAIdO4kBQPzB1CwIAACIEAAAOAAAAAAAAAAEA&#10;IAAAACcBAABkcnMvZTJvRG9jLnhtbFBLBQYAAAAABgAGAFkBAACkBQAAAAA=&#10;">
                <v:fill on="t" focussize="0,0"/>
                <v:stroke color="#000000" miterlimit="2" joinstyle="miter"/>
                <v:imagedata o:title=""/>
                <o:lock v:ext="edit" aspectratio="f"/>
              </v:rect>
            </w:pict>
          </mc:Fallback>
        </mc:AlternateContent>
      </w:r>
      <w:r>
        <w:rPr>
          <w:rFonts w:hint="eastAsia" w:cs="宋体" w:asciiTheme="minorEastAsia" w:hAnsiTheme="minorEastAsia" w:eastAsiaTheme="minorEastAsia"/>
          <w:color w:val="000000" w:themeColor="text1"/>
          <w:sz w:val="24"/>
          <w14:textFill>
            <w14:solidFill>
              <w14:schemeClr w14:val="tx1"/>
            </w14:solidFill>
          </w14:textFill>
        </w:rPr>
        <w:t>供应商法定名称章（印模）                供应商“</w:t>
      </w:r>
      <w:r>
        <w:rPr>
          <w:rFonts w:hint="eastAsia" w:cs="仿宋_GB2312" w:asciiTheme="minorEastAsia" w:hAnsiTheme="minorEastAsia" w:eastAsiaTheme="minorEastAsia"/>
          <w:color w:val="000000" w:themeColor="text1"/>
          <w:sz w:val="24"/>
          <w14:textFill>
            <w14:solidFill>
              <w14:schemeClr w14:val="tx1"/>
            </w14:solidFill>
          </w14:textFill>
        </w:rPr>
        <w:t>XX</w:t>
      </w:r>
      <w:r>
        <w:rPr>
          <w:rFonts w:hint="eastAsia" w:cs="宋体" w:asciiTheme="minorEastAsia" w:hAnsiTheme="minorEastAsia" w:eastAsiaTheme="minorEastAsia"/>
          <w:color w:val="000000" w:themeColor="text1"/>
          <w:sz w:val="24"/>
          <w14:textFill>
            <w14:solidFill>
              <w14:schemeClr w14:val="tx1"/>
            </w14:solidFill>
          </w14:textFill>
        </w:rPr>
        <w:t>专用章”（印模）</w:t>
      </w:r>
    </w:p>
    <w:p w14:paraId="7E683565">
      <w:pPr>
        <w:widowControl/>
        <w:spacing w:line="360" w:lineRule="auto"/>
        <w:ind w:firstLine="480" w:firstLineChars="200"/>
        <w:jc w:val="left"/>
        <w:rPr>
          <w:rFonts w:cs="宋体" w:asciiTheme="minorEastAsia" w:hAnsiTheme="minorEastAsia" w:eastAsiaTheme="minorEastAsia"/>
          <w:color w:val="000000" w:themeColor="text1"/>
          <w:kern w:val="0"/>
          <w:sz w:val="24"/>
          <w14:textFill>
            <w14:solidFill>
              <w14:schemeClr w14:val="tx1"/>
            </w14:solidFill>
          </w14:textFill>
        </w:rPr>
      </w:pPr>
    </w:p>
    <w:p w14:paraId="33E11537">
      <w:pPr>
        <w:snapToGrid w:val="0"/>
        <w:spacing w:line="360" w:lineRule="auto"/>
        <w:jc w:val="center"/>
        <w:rPr>
          <w:rFonts w:cs="仿宋_GB2312" w:asciiTheme="minorEastAsia" w:hAnsiTheme="minorEastAsia" w:eastAsiaTheme="minorEastAsia"/>
          <w:b/>
          <w:color w:val="000000" w:themeColor="text1"/>
          <w:sz w:val="24"/>
          <w14:textFill>
            <w14:solidFill>
              <w14:schemeClr w14:val="tx1"/>
            </w14:solidFill>
          </w14:textFill>
        </w:rPr>
      </w:pPr>
    </w:p>
    <w:p w14:paraId="10602C6F">
      <w:pPr>
        <w:widowControl/>
        <w:adjustRightInd/>
        <w:jc w:val="left"/>
        <w:rPr>
          <w:rFonts w:cs="仿宋_GB2312" w:asciiTheme="minorEastAsia" w:hAnsiTheme="minorEastAsia" w:eastAsiaTheme="minorEastAsia"/>
          <w:b/>
          <w:color w:val="000000" w:themeColor="text1"/>
          <w:sz w:val="24"/>
          <w14:textFill>
            <w14:solidFill>
              <w14:schemeClr w14:val="tx1"/>
            </w14:solidFill>
          </w14:textFill>
        </w:rPr>
      </w:pPr>
      <w:r>
        <w:rPr>
          <w:rFonts w:cs="仿宋_GB2312" w:asciiTheme="minorEastAsia" w:hAnsiTheme="minorEastAsia" w:eastAsiaTheme="minorEastAsia"/>
          <w:b/>
          <w:color w:val="000000" w:themeColor="text1"/>
          <w:sz w:val="24"/>
          <w14:textFill>
            <w14:solidFill>
              <w14:schemeClr w14:val="tx1"/>
            </w14:solidFill>
          </w14:textFill>
        </w:rPr>
        <w:br w:type="page"/>
      </w:r>
    </w:p>
    <w:p w14:paraId="7DD43A29">
      <w:pPr>
        <w:autoSpaceDE w:val="0"/>
        <w:autoSpaceDN w:val="0"/>
        <w:jc w:val="left"/>
        <w:rPr>
          <w:rFonts w:cs="仿宋_GB2312" w:asciiTheme="minorEastAsia" w:hAnsiTheme="minorEastAsia" w:eastAsiaTheme="minorEastAsia"/>
          <w:b/>
          <w:color w:val="000000" w:themeColor="text1"/>
          <w:sz w:val="32"/>
          <w:szCs w:val="32"/>
          <w14:textFill>
            <w14:solidFill>
              <w14:schemeClr w14:val="tx1"/>
            </w14:solidFill>
          </w14:textFill>
        </w:rPr>
      </w:pPr>
      <w:r>
        <w:rPr>
          <w:rFonts w:hint="eastAsia" w:cs="仿宋_GB2312" w:asciiTheme="minorEastAsia" w:hAnsiTheme="minorEastAsia" w:eastAsiaTheme="minorEastAsia"/>
          <w:b/>
          <w:color w:val="000000" w:themeColor="text1"/>
          <w:sz w:val="32"/>
          <w:szCs w:val="32"/>
          <w14:textFill>
            <w14:solidFill>
              <w14:schemeClr w14:val="tx1"/>
            </w14:solidFill>
          </w14:textFill>
        </w:rPr>
        <w:t>附件5：</w:t>
      </w:r>
    </w:p>
    <w:p w14:paraId="32CE9E2B">
      <w:pPr>
        <w:spacing w:line="360" w:lineRule="auto"/>
        <w:jc w:val="center"/>
        <w:rPr>
          <w:rFonts w:cs="宋体" w:asciiTheme="minorEastAsia" w:hAnsiTheme="minorEastAsia" w:eastAsiaTheme="minorEastAsia"/>
          <w:b/>
          <w:color w:val="000000" w:themeColor="text1"/>
          <w:sz w:val="32"/>
          <w:szCs w:val="32"/>
          <w14:textFill>
            <w14:solidFill>
              <w14:schemeClr w14:val="tx1"/>
            </w14:solidFill>
          </w14:textFill>
        </w:rPr>
      </w:pPr>
    </w:p>
    <w:p w14:paraId="0BDF1ACF">
      <w:pPr>
        <w:adjustRightInd/>
        <w:spacing w:line="360" w:lineRule="auto"/>
        <w:jc w:val="center"/>
        <w:rPr>
          <w:rFonts w:cs="仿宋_GB2312" w:asciiTheme="minorEastAsia" w:hAnsiTheme="minorEastAsia" w:eastAsiaTheme="minorEastAsia"/>
          <w:b/>
          <w:color w:val="000000" w:themeColor="text1"/>
          <w:sz w:val="36"/>
          <w:szCs w:val="36"/>
          <w14:textFill>
            <w14:solidFill>
              <w14:schemeClr w14:val="tx1"/>
            </w14:solidFill>
          </w14:textFill>
        </w:rPr>
      </w:pPr>
      <w:r>
        <w:rPr>
          <w:rFonts w:hint="eastAsia" w:cs="仿宋_GB2312" w:asciiTheme="minorEastAsia" w:hAnsiTheme="minorEastAsia" w:eastAsiaTheme="minorEastAsia"/>
          <w:b/>
          <w:color w:val="000000" w:themeColor="text1"/>
          <w:sz w:val="36"/>
          <w:szCs w:val="36"/>
          <w14:textFill>
            <w14:solidFill>
              <w14:schemeClr w14:val="tx1"/>
            </w14:solidFill>
          </w14:textFill>
        </w:rPr>
        <w:t>中小企业声明函（服务）</w:t>
      </w:r>
    </w:p>
    <w:p w14:paraId="61D85ADE">
      <w:pPr>
        <w:spacing w:line="360" w:lineRule="auto"/>
        <w:jc w:val="center"/>
        <w:rPr>
          <w:rFonts w:cs="宋体" w:asciiTheme="minorEastAsia" w:hAnsiTheme="minorEastAsia" w:eastAsiaTheme="minorEastAsia"/>
          <w:b/>
          <w:color w:val="000000" w:themeColor="text1"/>
          <w:sz w:val="32"/>
          <w:szCs w:val="32"/>
          <w14:textFill>
            <w14:solidFill>
              <w14:schemeClr w14:val="tx1"/>
            </w14:solidFill>
          </w14:textFill>
        </w:rPr>
      </w:pPr>
    </w:p>
    <w:p w14:paraId="63451202">
      <w:pPr>
        <w:spacing w:line="360" w:lineRule="auto"/>
        <w:ind w:firstLine="360" w:firstLineChars="150"/>
        <w:jc w:val="left"/>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（采购人） </w:t>
      </w:r>
      <w:r>
        <w:rPr>
          <w:rFonts w:hint="eastAsia" w:cs="宋体" w:asciiTheme="minorEastAsia" w:hAnsiTheme="minorEastAsia" w:eastAsiaTheme="minorEastAsia"/>
          <w:color w:val="000000" w:themeColor="text1"/>
          <w:sz w:val="24"/>
          <w14:textFill>
            <w14:solidFill>
              <w14:schemeClr w14:val="tx1"/>
            </w14:solidFill>
          </w14:textFill>
        </w:rPr>
        <w:t>的</w:t>
      </w:r>
      <w:r>
        <w:rPr>
          <w:rFonts w:cs="宋体" w:asciiTheme="minorEastAsia" w:hAnsiTheme="minorEastAsia" w:eastAsiaTheme="minorEastAsia"/>
          <w:color w:val="000000" w:themeColor="text1"/>
          <w:sz w:val="24"/>
          <w:u w:val="single"/>
          <w14:textFill>
            <w14:solidFill>
              <w14:schemeClr w14:val="tx1"/>
            </w14:solidFill>
          </w14:textFill>
        </w:rPr>
        <w:t xml:space="preserve"> （项目</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名称） </w:t>
      </w:r>
      <w:r>
        <w:rPr>
          <w:rFonts w:hint="eastAsia" w:cs="宋体" w:asciiTheme="minorEastAsia" w:hAnsiTheme="minorEastAsia" w:eastAsiaTheme="minorEastAsia"/>
          <w:color w:val="000000" w:themeColor="text1"/>
          <w:sz w:val="24"/>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589251B0">
      <w:pPr>
        <w:spacing w:line="360" w:lineRule="auto"/>
        <w:ind w:firstLine="480" w:firstLineChars="200"/>
        <w:jc w:val="left"/>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w:t>
      </w:r>
      <w:r>
        <w:rPr>
          <w:rFonts w:hint="eastAsia" w:cs="宋体" w:asciiTheme="minorEastAsia" w:hAnsiTheme="minorEastAsia" w:eastAsiaTheme="minorEastAsia"/>
          <w:color w:val="000000" w:themeColor="text1"/>
          <w14:textFill>
            <w14:solidFill>
              <w14:schemeClr w14:val="tx1"/>
            </w14:solidFill>
          </w14:textFill>
        </w:rPr>
        <w:t xml:space="preserve"> </w:t>
      </w:r>
      <w:r>
        <w:rPr>
          <w:rFonts w:hint="eastAsia" w:cs="宋体" w:asciiTheme="minorEastAsia" w:hAnsiTheme="minorEastAsia" w:eastAsiaTheme="minorEastAsia"/>
          <w:color w:val="000000" w:themeColor="text1"/>
          <w:sz w:val="24"/>
          <w:u w:val="single"/>
          <w14:textFill>
            <w14:solidFill>
              <w14:schemeClr w14:val="tx1"/>
            </w14:solidFill>
          </w14:textFill>
        </w:rPr>
        <w:t>（标的名称）</w:t>
      </w:r>
      <w:r>
        <w:rPr>
          <w:rFonts w:hint="eastAsia" w:cs="宋体" w:asciiTheme="minorEastAsia" w:hAnsiTheme="minorEastAsia" w:eastAsiaTheme="minorEastAsia"/>
          <w:color w:val="000000" w:themeColor="text1"/>
          <w:sz w:val="24"/>
          <w14:textFill>
            <w14:solidFill>
              <w14:schemeClr w14:val="tx1"/>
            </w14:solidFill>
          </w14:textFill>
        </w:rPr>
        <w:t xml:space="preserve">，属于 </w:t>
      </w:r>
      <w:r>
        <w:rPr>
          <w:rFonts w:hint="eastAsia" w:cs="宋体" w:asciiTheme="minorEastAsia" w:hAnsiTheme="minorEastAsia" w:eastAsiaTheme="minorEastAsia"/>
          <w:color w:val="000000" w:themeColor="text1"/>
          <w:sz w:val="24"/>
          <w:u w:val="single"/>
          <w14:textFill>
            <w14:solidFill>
              <w14:schemeClr w14:val="tx1"/>
            </w14:solidFill>
          </w14:textFill>
        </w:rPr>
        <w:t>（采购文件中明确的所属行业）</w:t>
      </w:r>
      <w:r>
        <w:rPr>
          <w:rFonts w:hint="eastAsia" w:cs="宋体" w:asciiTheme="minorEastAsia" w:hAnsiTheme="minorEastAsia" w:eastAsiaTheme="minorEastAsia"/>
          <w:color w:val="000000" w:themeColor="text1"/>
          <w:sz w:val="24"/>
          <w14:textFill>
            <w14:solidFill>
              <w14:schemeClr w14:val="tx1"/>
            </w14:solidFill>
          </w14:textFill>
        </w:rPr>
        <w:t xml:space="preserve"> ；承建（承接）企业为 </w:t>
      </w:r>
      <w:r>
        <w:rPr>
          <w:rFonts w:hint="eastAsia" w:cs="宋体" w:asciiTheme="minorEastAsia" w:hAnsiTheme="minorEastAsia" w:eastAsiaTheme="minorEastAsia"/>
          <w:color w:val="000000" w:themeColor="text1"/>
          <w:sz w:val="24"/>
          <w:u w:val="single"/>
          <w14:textFill>
            <w14:solidFill>
              <w14:schemeClr w14:val="tx1"/>
            </w14:solidFill>
          </w14:textFill>
        </w:rPr>
        <w:t>（企业名称）</w:t>
      </w:r>
      <w:r>
        <w:rPr>
          <w:rFonts w:hint="eastAsia" w:cs="宋体" w:asciiTheme="minorEastAsia" w:hAnsiTheme="minorEastAsia" w:eastAsiaTheme="minorEastAsia"/>
          <w:color w:val="000000" w:themeColor="text1"/>
          <w:sz w:val="24"/>
          <w14:textFill>
            <w14:solidFill>
              <w14:schemeClr w14:val="tx1"/>
            </w14:solidFill>
          </w14:textFill>
        </w:rPr>
        <w:t xml:space="preserve"> ，从业人员</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人，营业收入为</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u w:val="singl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万元，资产总额为</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万元属于</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（中型企业、小型企业、微型企业） </w:t>
      </w:r>
      <w:r>
        <w:rPr>
          <w:rFonts w:hint="eastAsia" w:cs="宋体" w:asciiTheme="minorEastAsia" w:hAnsiTheme="minorEastAsia" w:eastAsiaTheme="minorEastAsia"/>
          <w:color w:val="000000" w:themeColor="text1"/>
          <w:sz w:val="24"/>
          <w14:textFill>
            <w14:solidFill>
              <w14:schemeClr w14:val="tx1"/>
            </w14:solidFill>
          </w14:textFill>
        </w:rPr>
        <w:t>；</w:t>
      </w:r>
    </w:p>
    <w:p w14:paraId="07EAFFBB">
      <w:pPr>
        <w:spacing w:line="360" w:lineRule="auto"/>
        <w:ind w:firstLine="480" w:firstLineChars="200"/>
        <w:jc w:val="left"/>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2.</w:t>
      </w:r>
      <w:r>
        <w:rPr>
          <w:rFonts w:hint="eastAsia" w:cs="宋体" w:asciiTheme="minorEastAsia" w:hAnsiTheme="minorEastAsia" w:eastAsiaTheme="minorEastAsia"/>
          <w:color w:val="000000" w:themeColor="text1"/>
          <w14:textFill>
            <w14:solidFill>
              <w14:schemeClr w14:val="tx1"/>
            </w14:solidFill>
          </w14:textFill>
        </w:rPr>
        <w:t xml:space="preserve"> </w:t>
      </w:r>
      <w:r>
        <w:rPr>
          <w:rFonts w:hint="eastAsia" w:cs="宋体" w:asciiTheme="minorEastAsia" w:hAnsiTheme="minorEastAsia" w:eastAsiaTheme="minorEastAsia"/>
          <w:color w:val="000000" w:themeColor="text1"/>
          <w:sz w:val="24"/>
          <w:u w:val="single"/>
          <w14:textFill>
            <w14:solidFill>
              <w14:schemeClr w14:val="tx1"/>
            </w14:solidFill>
          </w14:textFill>
        </w:rPr>
        <w:t>（标的名称）</w:t>
      </w:r>
      <w:r>
        <w:rPr>
          <w:rFonts w:hint="eastAsia" w:cs="宋体" w:asciiTheme="minorEastAsia" w:hAnsiTheme="minorEastAsia" w:eastAsiaTheme="minorEastAsia"/>
          <w:color w:val="000000" w:themeColor="text1"/>
          <w:sz w:val="24"/>
          <w14:textFill>
            <w14:solidFill>
              <w14:schemeClr w14:val="tx1"/>
            </w14:solidFill>
          </w14:textFill>
        </w:rPr>
        <w:t xml:space="preserve">，属于 </w:t>
      </w:r>
      <w:r>
        <w:rPr>
          <w:rFonts w:hint="eastAsia" w:cs="宋体" w:asciiTheme="minorEastAsia" w:hAnsiTheme="minorEastAsia" w:eastAsiaTheme="minorEastAsia"/>
          <w:color w:val="000000" w:themeColor="text1"/>
          <w:sz w:val="24"/>
          <w:u w:val="single"/>
          <w14:textFill>
            <w14:solidFill>
              <w14:schemeClr w14:val="tx1"/>
            </w14:solidFill>
          </w14:textFill>
        </w:rPr>
        <w:t>（采购文件中明确的所属行业）</w:t>
      </w:r>
      <w:r>
        <w:rPr>
          <w:rFonts w:hint="eastAsia" w:cs="宋体" w:asciiTheme="minorEastAsia" w:hAnsiTheme="minorEastAsia" w:eastAsiaTheme="minorEastAsia"/>
          <w:color w:val="000000" w:themeColor="text1"/>
          <w:sz w:val="24"/>
          <w14:textFill>
            <w14:solidFill>
              <w14:schemeClr w14:val="tx1"/>
            </w14:solidFill>
          </w14:textFill>
        </w:rPr>
        <w:t xml:space="preserve"> ；承建（承接）企业为 </w:t>
      </w:r>
      <w:r>
        <w:rPr>
          <w:rFonts w:hint="eastAsia" w:cs="宋体" w:asciiTheme="minorEastAsia" w:hAnsiTheme="minorEastAsia" w:eastAsiaTheme="minorEastAsia"/>
          <w:color w:val="000000" w:themeColor="text1"/>
          <w:sz w:val="24"/>
          <w:u w:val="single"/>
          <w14:textFill>
            <w14:solidFill>
              <w14:schemeClr w14:val="tx1"/>
            </w14:solidFill>
          </w14:textFill>
        </w:rPr>
        <w:t>（企业名称）</w:t>
      </w:r>
      <w:r>
        <w:rPr>
          <w:rFonts w:hint="eastAsia" w:cs="宋体" w:asciiTheme="minorEastAsia" w:hAnsiTheme="minorEastAsia" w:eastAsiaTheme="minorEastAsia"/>
          <w:color w:val="000000" w:themeColor="text1"/>
          <w:sz w:val="24"/>
          <w14:textFill>
            <w14:solidFill>
              <w14:schemeClr w14:val="tx1"/>
            </w14:solidFill>
          </w14:textFill>
        </w:rPr>
        <w:t xml:space="preserve"> ，从业人员</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人，营业收入为</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u w:val="singl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万元，资产总额为</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w:t>
      </w:r>
      <w:r>
        <w:rPr>
          <w:rFonts w:hint="eastAsia" w:cs="宋体" w:asciiTheme="minorEastAsia" w:hAnsiTheme="minorEastAsia" w:eastAsiaTheme="minorEastAsia"/>
          <w:color w:val="000000" w:themeColor="text1"/>
          <w:sz w:val="24"/>
          <w14:textFill>
            <w14:solidFill>
              <w14:schemeClr w14:val="tx1"/>
            </w14:solidFill>
          </w14:textFill>
        </w:rPr>
        <w:t>万元属于</w:t>
      </w:r>
      <w:r>
        <w:rPr>
          <w:rFonts w:hint="eastAsia" w:cs="宋体" w:asciiTheme="minorEastAsia" w:hAnsiTheme="minorEastAsia" w:eastAsiaTheme="minorEastAsia"/>
          <w:color w:val="000000" w:themeColor="text1"/>
          <w:sz w:val="24"/>
          <w:u w:val="single"/>
          <w14:textFill>
            <w14:solidFill>
              <w14:schemeClr w14:val="tx1"/>
            </w14:solidFill>
          </w14:textFill>
        </w:rPr>
        <w:t xml:space="preserve"> （中型企业、小型企业、微型企业） </w:t>
      </w:r>
      <w:r>
        <w:rPr>
          <w:rFonts w:hint="eastAsia" w:cs="宋体" w:asciiTheme="minorEastAsia" w:hAnsiTheme="minorEastAsia" w:eastAsiaTheme="minorEastAsia"/>
          <w:color w:val="000000" w:themeColor="text1"/>
          <w:sz w:val="24"/>
          <w14:textFill>
            <w14:solidFill>
              <w14:schemeClr w14:val="tx1"/>
            </w14:solidFill>
          </w14:textFill>
        </w:rPr>
        <w:t>；</w:t>
      </w:r>
    </w:p>
    <w:p w14:paraId="5E02B0AD">
      <w:pPr>
        <w:spacing w:line="360" w:lineRule="auto"/>
        <w:ind w:firstLine="480" w:firstLineChars="200"/>
        <w:jc w:val="left"/>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p>
    <w:p w14:paraId="627D6BD1">
      <w:pPr>
        <w:spacing w:line="360" w:lineRule="auto"/>
        <w:ind w:firstLine="480" w:firstLineChars="200"/>
        <w:jc w:val="left"/>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6100423F">
      <w:pPr>
        <w:spacing w:line="360" w:lineRule="auto"/>
        <w:ind w:firstLine="480" w:firstLineChars="200"/>
        <w:jc w:val="left"/>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本企业对上述声明内容的真实性负责。如有虚假，将依法承担相应责任。</w:t>
      </w:r>
    </w:p>
    <w:p w14:paraId="42B619F9">
      <w:pPr>
        <w:spacing w:line="360" w:lineRule="auto"/>
        <w:ind w:right="1760"/>
        <w:jc w:val="right"/>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lang w:val="zh-CN"/>
          <w14:textFill>
            <w14:solidFill>
              <w14:schemeClr w14:val="tx1"/>
            </w14:solidFill>
          </w14:textFill>
        </w:rPr>
        <w:t>谈判供应商名称(公章)</w:t>
      </w:r>
      <w:r>
        <w:rPr>
          <w:rFonts w:hint="eastAsia" w:cs="仿宋_GB2312" w:asciiTheme="minorEastAsia" w:hAnsiTheme="minorEastAsia" w:eastAsiaTheme="minorEastAsia"/>
          <w:color w:val="000000" w:themeColor="text1"/>
          <w:kern w:val="0"/>
          <w:sz w:val="24"/>
          <w14:textFill>
            <w14:solidFill>
              <w14:schemeClr w14:val="tx1"/>
            </w14:solidFill>
          </w14:textFill>
        </w:rPr>
        <w:t>：</w:t>
      </w:r>
    </w:p>
    <w:p w14:paraId="227C93D4">
      <w:pPr>
        <w:spacing w:line="360" w:lineRule="auto"/>
        <w:ind w:right="1120" w:firstLine="4680" w:firstLineChars="195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日 期：</w:t>
      </w:r>
    </w:p>
    <w:p w14:paraId="35420D69">
      <w:pPr>
        <w:spacing w:line="360" w:lineRule="auto"/>
        <w:ind w:right="42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 xml:space="preserve">   注：</w:t>
      </w:r>
    </w:p>
    <w:p w14:paraId="768DD8F3">
      <w:pPr>
        <w:spacing w:line="360" w:lineRule="auto"/>
        <w:ind w:right="420"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填写要求：①“标的名称”、“采购文件中明确的所属行业”依据谈判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2DCD8B77">
      <w:pPr>
        <w:spacing w:line="360" w:lineRule="auto"/>
        <w:ind w:right="420" w:firstLine="720" w:firstLineChars="3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4A140F60">
      <w:pPr>
        <w:spacing w:line="360" w:lineRule="auto"/>
        <w:jc w:val="center"/>
        <w:rPr>
          <w:rFonts w:ascii="宋体" w:hAnsi="宋体" w:cs="宋体"/>
          <w:b/>
          <w:color w:val="000000" w:themeColor="text1"/>
          <w:sz w:val="32"/>
          <w:szCs w:val="32"/>
          <w14:textFill>
            <w14:solidFill>
              <w14:schemeClr w14:val="tx1"/>
            </w14:solidFill>
          </w14:textFill>
        </w:rPr>
      </w:pPr>
    </w:p>
    <w:p w14:paraId="1FEB05AD">
      <w:pPr>
        <w:spacing w:line="360" w:lineRule="auto"/>
        <w:ind w:firstLine="482" w:firstLineChars="200"/>
        <w:rPr>
          <w:rFonts w:cs="仿宋_GB2312" w:asciiTheme="minorEastAsia" w:hAnsiTheme="minorEastAsia" w:eastAsiaTheme="minorEastAsia"/>
          <w:b/>
          <w:color w:val="000000" w:themeColor="text1"/>
          <w:sz w:val="24"/>
          <w14:textFill>
            <w14:solidFill>
              <w14:schemeClr w14:val="tx1"/>
            </w14:solidFill>
          </w14:textFill>
        </w:rPr>
      </w:pPr>
    </w:p>
    <w:sectPr>
      <w:headerReference r:id="rId14" w:type="first"/>
      <w:footerReference r:id="rId16" w:type="first"/>
      <w:headerReference r:id="rId13" w:type="default"/>
      <w:footerReference r:id="rId15" w:type="default"/>
      <w:pgSz w:w="11906" w:h="16838"/>
      <w:pgMar w:top="779" w:right="1418" w:bottom="468"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MS Mincho">
    <w:altName w:val="Meiryo UI"/>
    <w:panose1 w:val="02020609040205080304"/>
    <w:charset w:val="80"/>
    <w:family w:val="modern"/>
    <w:pitch w:val="default"/>
    <w:sig w:usb0="00000000" w:usb1="00000000" w:usb2="00000012" w:usb3="00000000" w:csb0="4002009F" w:csb1="DFD70000"/>
  </w:font>
  <w:font w:name="Meiryo UI">
    <w:panose1 w:val="020B0604030504040204"/>
    <w:charset w:val="80"/>
    <w:family w:val="auto"/>
    <w:pitch w:val="default"/>
    <w:sig w:usb0="E10102FF" w:usb1="EAC7FFFF" w:usb2="00010012" w:usb3="00000000" w:csb0="6002009F" w:csb1="DFD70000"/>
  </w:font>
  <w:font w:name="MS Gothic">
    <w:altName w:val="Meiryo UI"/>
    <w:panose1 w:val="020B0609070205080204"/>
    <w:charset w:val="80"/>
    <w:family w:val="modern"/>
    <w:pitch w:val="default"/>
    <w:sig w:usb0="00000000" w:usb1="00000000"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456AC">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31B5B">
    <w:pPr>
      <w:pStyle w:val="37"/>
      <w:framePr w:wrap="around" w:vAnchor="text" w:hAnchor="margin" w:xAlign="right" w:y="1"/>
      <w:rPr>
        <w:rStyle w:val="65"/>
      </w:rPr>
    </w:pPr>
    <w:r>
      <w:fldChar w:fldCharType="begin"/>
    </w:r>
    <w:r>
      <w:rPr>
        <w:rStyle w:val="65"/>
      </w:rPr>
      <w:instrText xml:space="preserve">PAGE  </w:instrText>
    </w:r>
    <w:r>
      <w:fldChar w:fldCharType="separate"/>
    </w:r>
    <w:r>
      <w:fldChar w:fldCharType="end"/>
    </w:r>
  </w:p>
  <w:p w14:paraId="16E175BC">
    <w:pPr>
      <w:pStyle w:val="3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0A44C">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BF387">
    <w:pPr>
      <w:pStyle w:val="37"/>
      <w:jc w:val="center"/>
      <w:rPr>
        <w:rFonts w:ascii="仿宋_GB2312" w:eastAsia="仿宋_GB2312"/>
        <w:sz w:val="21"/>
        <w:szCs w:val="21"/>
      </w:rPr>
    </w:pPr>
    <w:r>
      <w:rPr>
        <w:rFonts w:hint="eastAsia" w:ascii="仿宋_GB2312" w:eastAsia="仿宋_GB2312"/>
        <w:kern w:val="0"/>
        <w:sz w:val="21"/>
        <w:szCs w:val="21"/>
      </w:rPr>
      <w:t xml:space="preserve">第 </w:t>
    </w:r>
    <w:r>
      <w:rPr>
        <w:rFonts w:hint="eastAsia" w:ascii="仿宋_GB2312" w:eastAsia="仿宋_GB2312"/>
        <w:kern w:val="0"/>
        <w:sz w:val="21"/>
        <w:szCs w:val="21"/>
      </w:rPr>
      <w:fldChar w:fldCharType="begin"/>
    </w:r>
    <w:r>
      <w:rPr>
        <w:rFonts w:hint="eastAsia" w:ascii="仿宋_GB2312" w:eastAsia="仿宋_GB2312"/>
        <w:kern w:val="0"/>
        <w:sz w:val="21"/>
        <w:szCs w:val="21"/>
      </w:rPr>
      <w:instrText xml:space="preserve"> PAGE </w:instrText>
    </w:r>
    <w:r>
      <w:rPr>
        <w:rFonts w:hint="eastAsia" w:ascii="仿宋_GB2312" w:eastAsia="仿宋_GB2312"/>
        <w:kern w:val="0"/>
        <w:sz w:val="21"/>
        <w:szCs w:val="21"/>
      </w:rPr>
      <w:fldChar w:fldCharType="separate"/>
    </w:r>
    <w:r>
      <w:rPr>
        <w:rFonts w:ascii="仿宋_GB2312" w:eastAsia="仿宋_GB2312"/>
        <w:kern w:val="0"/>
        <w:sz w:val="21"/>
        <w:szCs w:val="21"/>
      </w:rPr>
      <w:t>86</w:t>
    </w:r>
    <w:r>
      <w:rPr>
        <w:rFonts w:hint="eastAsia" w:ascii="仿宋_GB2312" w:eastAsia="仿宋_GB2312"/>
        <w:kern w:val="0"/>
        <w:sz w:val="21"/>
        <w:szCs w:val="21"/>
      </w:rPr>
      <w:fldChar w:fldCharType="end"/>
    </w:r>
    <w:r>
      <w:rPr>
        <w:rFonts w:hint="eastAsia" w:ascii="仿宋_GB2312" w:eastAsia="仿宋_GB2312"/>
        <w:kern w:val="0"/>
        <w:sz w:val="21"/>
        <w:szCs w:val="21"/>
      </w:rPr>
      <w:t xml:space="preserve"> 页 共 </w:t>
    </w:r>
    <w:r>
      <w:rPr>
        <w:rFonts w:hint="eastAsia" w:ascii="仿宋_GB2312" w:eastAsia="仿宋_GB2312"/>
        <w:kern w:val="0"/>
        <w:sz w:val="21"/>
        <w:szCs w:val="21"/>
      </w:rPr>
      <w:fldChar w:fldCharType="begin"/>
    </w:r>
    <w:r>
      <w:rPr>
        <w:rFonts w:hint="eastAsia" w:ascii="仿宋_GB2312" w:eastAsia="仿宋_GB2312"/>
        <w:kern w:val="0"/>
        <w:sz w:val="21"/>
        <w:szCs w:val="21"/>
      </w:rPr>
      <w:instrText xml:space="preserve"> NUMPAGES </w:instrText>
    </w:r>
    <w:r>
      <w:rPr>
        <w:rFonts w:hint="eastAsia" w:ascii="仿宋_GB2312" w:eastAsia="仿宋_GB2312"/>
        <w:kern w:val="0"/>
        <w:sz w:val="21"/>
        <w:szCs w:val="21"/>
      </w:rPr>
      <w:fldChar w:fldCharType="separate"/>
    </w:r>
    <w:r>
      <w:rPr>
        <w:rFonts w:ascii="仿宋_GB2312" w:eastAsia="仿宋_GB2312"/>
        <w:kern w:val="0"/>
        <w:sz w:val="21"/>
        <w:szCs w:val="21"/>
      </w:rPr>
      <w:t>86</w:t>
    </w:r>
    <w:r>
      <w:rPr>
        <w:rFonts w:hint="eastAsia" w:ascii="仿宋_GB2312" w:eastAsia="仿宋_GB2312"/>
        <w:kern w:val="0"/>
        <w:sz w:val="21"/>
        <w:szCs w:val="21"/>
      </w:rPr>
      <w:fldChar w:fldCharType="end"/>
    </w:r>
    <w:r>
      <w:rPr>
        <w:rFonts w:hint="eastAsia" w:ascii="仿宋_GB2312" w:eastAsia="仿宋_GB2312"/>
        <w:kern w:val="0"/>
        <w:sz w:val="21"/>
        <w:szCs w:val="21"/>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C9E2F">
    <w:pPr>
      <w:pStyle w:val="37"/>
      <w:framePr w:wrap="around" w:vAnchor="text" w:hAnchor="margin" w:xAlign="right" w:y="1"/>
      <w:rPr>
        <w:rStyle w:val="65"/>
      </w:rPr>
    </w:pPr>
    <w:r>
      <w:fldChar w:fldCharType="begin"/>
    </w:r>
    <w:r>
      <w:rPr>
        <w:rStyle w:val="65"/>
      </w:rPr>
      <w:instrText xml:space="preserve">PAGE  </w:instrText>
    </w:r>
    <w:r>
      <w:fldChar w:fldCharType="separate"/>
    </w:r>
    <w:r>
      <w:fldChar w:fldCharType="end"/>
    </w:r>
  </w:p>
  <w:p w14:paraId="4235FB6C">
    <w:pPr>
      <w:pStyle w:val="3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730FE">
    <w:pPr>
      <w:pStyle w:val="37"/>
      <w:jc w:val="center"/>
      <w:rPr>
        <w:rFonts w:ascii="仿宋_GB2312" w:eastAsia="仿宋_GB2312"/>
        <w:sz w:val="21"/>
        <w:szCs w:val="21"/>
      </w:rPr>
    </w:pPr>
    <w:r>
      <w:rPr>
        <w:rFonts w:hint="eastAsia" w:ascii="仿宋_GB2312" w:eastAsia="仿宋_GB2312"/>
        <w:kern w:val="0"/>
        <w:sz w:val="21"/>
        <w:szCs w:val="21"/>
      </w:rPr>
      <w:t xml:space="preserve">第 </w:t>
    </w:r>
    <w:r>
      <w:rPr>
        <w:rFonts w:hint="eastAsia" w:ascii="仿宋_GB2312" w:eastAsia="仿宋_GB2312"/>
        <w:kern w:val="0"/>
        <w:sz w:val="21"/>
        <w:szCs w:val="21"/>
      </w:rPr>
      <w:fldChar w:fldCharType="begin"/>
    </w:r>
    <w:r>
      <w:rPr>
        <w:rFonts w:hint="eastAsia" w:ascii="仿宋_GB2312" w:eastAsia="仿宋_GB2312"/>
        <w:kern w:val="0"/>
        <w:sz w:val="21"/>
        <w:szCs w:val="21"/>
      </w:rPr>
      <w:instrText xml:space="preserve"> PAGE </w:instrText>
    </w:r>
    <w:r>
      <w:rPr>
        <w:rFonts w:hint="eastAsia" w:ascii="仿宋_GB2312" w:eastAsia="仿宋_GB2312"/>
        <w:kern w:val="0"/>
        <w:sz w:val="21"/>
        <w:szCs w:val="21"/>
      </w:rPr>
      <w:fldChar w:fldCharType="separate"/>
    </w:r>
    <w:r>
      <w:rPr>
        <w:rFonts w:ascii="仿宋_GB2312" w:eastAsia="仿宋_GB2312"/>
        <w:kern w:val="0"/>
        <w:sz w:val="21"/>
        <w:szCs w:val="21"/>
      </w:rPr>
      <w:t>78</w:t>
    </w:r>
    <w:r>
      <w:rPr>
        <w:rFonts w:hint="eastAsia" w:ascii="仿宋_GB2312" w:eastAsia="仿宋_GB2312"/>
        <w:kern w:val="0"/>
        <w:sz w:val="21"/>
        <w:szCs w:val="21"/>
      </w:rPr>
      <w:fldChar w:fldCharType="end"/>
    </w:r>
    <w:r>
      <w:rPr>
        <w:rFonts w:hint="eastAsia" w:ascii="仿宋_GB2312" w:eastAsia="仿宋_GB2312"/>
        <w:kern w:val="0"/>
        <w:sz w:val="21"/>
        <w:szCs w:val="21"/>
      </w:rPr>
      <w:t xml:space="preserve"> 页 共 </w:t>
    </w:r>
    <w:r>
      <w:rPr>
        <w:rFonts w:hint="eastAsia" w:ascii="仿宋_GB2312" w:eastAsia="仿宋_GB2312"/>
        <w:kern w:val="0"/>
        <w:sz w:val="21"/>
        <w:szCs w:val="21"/>
      </w:rPr>
      <w:fldChar w:fldCharType="begin"/>
    </w:r>
    <w:r>
      <w:rPr>
        <w:rFonts w:hint="eastAsia" w:ascii="仿宋_GB2312" w:eastAsia="仿宋_GB2312"/>
        <w:kern w:val="0"/>
        <w:sz w:val="21"/>
        <w:szCs w:val="21"/>
      </w:rPr>
      <w:instrText xml:space="preserve"> NUMPAGES </w:instrText>
    </w:r>
    <w:r>
      <w:rPr>
        <w:rFonts w:hint="eastAsia" w:ascii="仿宋_GB2312" w:eastAsia="仿宋_GB2312"/>
        <w:kern w:val="0"/>
        <w:sz w:val="21"/>
        <w:szCs w:val="21"/>
      </w:rPr>
      <w:fldChar w:fldCharType="separate"/>
    </w:r>
    <w:r>
      <w:rPr>
        <w:rFonts w:ascii="仿宋_GB2312" w:eastAsia="仿宋_GB2312"/>
        <w:kern w:val="0"/>
        <w:sz w:val="21"/>
        <w:szCs w:val="21"/>
      </w:rPr>
      <w:t>78</w:t>
    </w:r>
    <w:r>
      <w:rPr>
        <w:rFonts w:hint="eastAsia" w:ascii="仿宋_GB2312" w:eastAsia="仿宋_GB2312"/>
        <w:kern w:val="0"/>
        <w:sz w:val="21"/>
        <w:szCs w:val="21"/>
      </w:rPr>
      <w:fldChar w:fldCharType="end"/>
    </w:r>
    <w:r>
      <w:rPr>
        <w:rFonts w:hint="eastAsia" w:ascii="仿宋_GB2312" w:eastAsia="仿宋_GB2312"/>
        <w:kern w:val="0"/>
        <w:sz w:val="21"/>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48482">
    <w:pPr>
      <w:pStyle w:val="37"/>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AACFD">
    <w:pPr>
      <w:pStyle w:val="37"/>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80" w:name="_Toc91899912"/>
    <w:bookmarkStart w:id="181" w:name="_Toc131845147"/>
    <w:bookmarkStart w:id="182" w:name="_Toc164085800"/>
    <w:bookmarkStart w:id="183" w:name="_Toc36110187"/>
    <w:r>
      <w:rPr>
        <w:rFonts w:hint="eastAsia" w:ascii="仿宋_GB2312" w:eastAsia="仿宋_GB2312"/>
        <w:kern w:val="0"/>
        <w:szCs w:val="21"/>
      </w:rPr>
      <w:t xml:space="preserve"> 页</w:t>
    </w:r>
    <w:bookmarkEnd w:id="180"/>
    <w:bookmarkEnd w:id="181"/>
    <w:bookmarkEnd w:id="182"/>
    <w:bookmarkEnd w:id="183"/>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9CD33">
    <w:pPr>
      <w:pStyle w:val="57"/>
      <w:ind w:firstLine="180" w:firstLineChars="100"/>
      <w:jc w:val="both"/>
      <w:rPr>
        <w:rFonts w:ascii="仿宋_GB2312" w:eastAsia="仿宋_GB2312"/>
        <w:b w:val="0"/>
        <w:sz w:val="18"/>
        <w:u w:val="single"/>
      </w:rPr>
    </w:pPr>
    <w:r>
      <w:rPr>
        <w:rFonts w:hint="eastAsia" w:eastAsia="仿宋_GB2312"/>
        <w:b w:val="0"/>
        <w:i/>
        <w:sz w:val="18"/>
        <w:u w:val="single"/>
      </w:rPr>
      <w:t xml:space="preserve">                                                                     </w:t>
    </w:r>
    <w:r>
      <w:rPr>
        <w:rFonts w:hint="eastAsia" w:eastAsia="仿宋_GB2312"/>
        <w:b w:val="0"/>
        <w:sz w:val="18"/>
        <w:u w:val="single"/>
      </w:rPr>
      <w:t xml:space="preserve"> </w:t>
    </w:r>
    <w:r>
      <w:rPr>
        <w:rFonts w:hint="eastAsia" w:eastAsia="仿宋_GB2312"/>
        <w:b w:val="0"/>
        <w:sz w:val="18"/>
        <w:szCs w:val="18"/>
        <w:u w:val="single"/>
      </w:rPr>
      <w:t>北海市政府采购竞争性谈判文件</w:t>
    </w:r>
    <w:r>
      <w:pict>
        <v:shape id="ImpTraceLabel" o:spid="_x0000_s2049" o:spt="202" type="#_x0000_t202" style="position:absolute;left:0pt;margin-left:0pt;margin-top:0pt;height:0pt;width:0pt;mso-position-horizontal-relative:page;mso-position-vertical-relative:page;z-index:251659264;mso-width-relative:page;mso-height-relative:page;" filled="f" stroked="f" coordsize="21600,21600">
          <v:path/>
          <v:fill on="f" focussize="0,0"/>
          <v:stroke on="f" joinstyle="miter"/>
          <v:imagedata o:title=""/>
          <o:lock v:ext="edit"/>
          <v:textbox>
            <w:txbxContent>
              <w:p w14:paraId="58CBCED0">
                <w:r>
                  <w:t>ImpTraceLabel=PD94bWwgdmVyc2lvbj0nMS4wJyBlbmNvZGluZz0nVVRGLTgnPz48dHJhY2U+PGNvbnRlbnQ+PC9jb250ZW50PjxhY2NvdW50PjRrejl5aWljY2ZkcHdsZG5uYmF6ZzQ8L2FjY291bnQ+PG1hY2hpbmVDb2RlPks1MTE3NUowMTU0MzYKPC9tYWNoaW5lQ29kZT48dGltZT4yMDI0LTExLTIxIDE3OjUyOjU5PC90aW1lPjxzeXN0ZW0+TUI8c3lzdGVtPjwvdHJhY2U+</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A71B0">
    <w:pPr>
      <w:pStyle w:val="38"/>
      <w:jc w:val="right"/>
      <w:rPr>
        <w:rFonts w:eastAsia="仿宋_GB2312"/>
      </w:rPr>
    </w:pPr>
    <w:r>
      <w:rPr>
        <w:rFonts w:hint="eastAsia" w:eastAsia="仿宋_GB2312"/>
      </w:rPr>
      <w:t>北海市政府采购竞争性谈判文件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E4B08">
    <w:pPr>
      <w:pStyle w:val="38"/>
      <w:jc w:val="right"/>
      <w:rPr>
        <w:rFonts w:eastAsia="仿宋_GB2312"/>
        <w:sz w:val="21"/>
        <w:szCs w:val="21"/>
      </w:rPr>
    </w:pPr>
    <w:r>
      <w:rPr>
        <w:rFonts w:hint="eastAsia" w:eastAsia="仿宋_GB2312"/>
        <w:iCs/>
        <w:sz w:val="21"/>
        <w:szCs w:val="21"/>
      </w:rPr>
      <w:t>北海市政府采购竞争性磋商文件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D882F">
    <w:pPr>
      <w:pStyle w:val="38"/>
      <w:jc w:val="right"/>
      <w:rPr>
        <w:rFonts w:eastAsia="仿宋_GB2312"/>
        <w:sz w:val="21"/>
        <w:szCs w:val="21"/>
      </w:rPr>
    </w:pPr>
    <w:r>
      <w:rPr>
        <w:rFonts w:hint="eastAsia" w:eastAsia="仿宋_GB2312"/>
        <w:iCs/>
        <w:sz w:val="21"/>
        <w:szCs w:val="21"/>
      </w:rPr>
      <w:t>北海市政府采购竞争性磋商文件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74D4">
    <w:pPr>
      <w:pStyle w:val="38"/>
      <w:jc w:val="right"/>
      <w:rPr>
        <w:rFonts w:eastAsia="仿宋_GB2312"/>
      </w:rPr>
    </w:pPr>
    <w:r>
      <w:rPr>
        <w:rFonts w:hint="eastAsia" w:eastAsia="仿宋_GB2312"/>
        <w:iCs/>
      </w:rPr>
      <w:t>北海市政府采购竞争性谈判文件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424F6">
    <w:pPr>
      <w:pStyle w:val="38"/>
      <w:jc w:val="right"/>
      <w:rPr>
        <w:rFonts w:eastAsia="仿宋_GB2312"/>
      </w:rPr>
    </w:pPr>
    <w:r>
      <w:rPr>
        <w:rFonts w:hint="eastAsia" w:eastAsia="仿宋_GB2312"/>
        <w:iCs/>
      </w:rPr>
      <w:t>北海市政府采购竞争性谈判文件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102"/>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pStyle w:val="341"/>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pStyle w:val="410"/>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pStyle w:val="399"/>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2"/>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4E8212DA"/>
    <w:multiLevelType w:val="singleLevel"/>
    <w:tmpl w:val="4E8212DA"/>
    <w:lvl w:ilvl="0" w:tentative="0">
      <w:start w:val="1"/>
      <w:numFmt w:val="decimal"/>
      <w:lvlText w:val="%1、"/>
      <w:lvlJc w:val="left"/>
      <w:pPr>
        <w:tabs>
          <w:tab w:val="left" w:pos="840"/>
        </w:tabs>
        <w:ind w:left="840" w:hanging="360"/>
      </w:pPr>
      <w:rPr>
        <w:rFonts w:hint="default"/>
      </w:rPr>
    </w:lvl>
  </w:abstractNum>
  <w:abstractNum w:abstractNumId="5">
    <w:nsid w:val="578B3BD2"/>
    <w:multiLevelType w:val="multilevel"/>
    <w:tmpl w:val="578B3BD2"/>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2"/>
      <w:lvlText w:val="%1.%2.%3.%4.%5"/>
      <w:lvlJc w:val="left"/>
      <w:pPr>
        <w:tabs>
          <w:tab w:val="left" w:pos="1080"/>
        </w:tabs>
        <w:ind w:left="1080" w:hanging="1080"/>
      </w:pPr>
      <w:rPr>
        <w:rFonts w:hint="default"/>
      </w:rPr>
    </w:lvl>
    <w:lvl w:ilvl="5" w:tentative="0">
      <w:start w:val="1"/>
      <w:numFmt w:val="decimal"/>
      <w:pStyle w:val="216"/>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6">
    <w:nsid w:val="73596DCC"/>
    <w:multiLevelType w:val="multilevel"/>
    <w:tmpl w:val="73596DCC"/>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wMWM5Y2U2ODFlMjY2MTYyOTg1NjVlYmU0N2I0NTkifQ=="/>
  </w:docVars>
  <w:rsids>
    <w:rsidRoot w:val="00000000"/>
    <w:rsid w:val="020B6A12"/>
    <w:rsid w:val="065A2CAF"/>
    <w:rsid w:val="070457D8"/>
    <w:rsid w:val="0739256E"/>
    <w:rsid w:val="08496ECA"/>
    <w:rsid w:val="087150EF"/>
    <w:rsid w:val="08805332"/>
    <w:rsid w:val="08C47915"/>
    <w:rsid w:val="0F882D9D"/>
    <w:rsid w:val="12696E37"/>
    <w:rsid w:val="14AA6F98"/>
    <w:rsid w:val="161A5018"/>
    <w:rsid w:val="169326D4"/>
    <w:rsid w:val="17C214C3"/>
    <w:rsid w:val="185D2F9A"/>
    <w:rsid w:val="1D4F0485"/>
    <w:rsid w:val="2063580D"/>
    <w:rsid w:val="21DF0D0B"/>
    <w:rsid w:val="22274D44"/>
    <w:rsid w:val="233257A4"/>
    <w:rsid w:val="25AB7A3A"/>
    <w:rsid w:val="270425BB"/>
    <w:rsid w:val="2CCA6979"/>
    <w:rsid w:val="2F9F0F19"/>
    <w:rsid w:val="310F3573"/>
    <w:rsid w:val="31A67240"/>
    <w:rsid w:val="32B141B6"/>
    <w:rsid w:val="35B376A5"/>
    <w:rsid w:val="36E42C8F"/>
    <w:rsid w:val="39934616"/>
    <w:rsid w:val="3C1F6EE1"/>
    <w:rsid w:val="3CC7425C"/>
    <w:rsid w:val="3D917A94"/>
    <w:rsid w:val="405F5252"/>
    <w:rsid w:val="42984A4B"/>
    <w:rsid w:val="453B0AD9"/>
    <w:rsid w:val="45623780"/>
    <w:rsid w:val="465869CB"/>
    <w:rsid w:val="47084895"/>
    <w:rsid w:val="4CB823E3"/>
    <w:rsid w:val="4D29410B"/>
    <w:rsid w:val="4EE0399A"/>
    <w:rsid w:val="51A41F26"/>
    <w:rsid w:val="531474A8"/>
    <w:rsid w:val="54163907"/>
    <w:rsid w:val="54DF4403"/>
    <w:rsid w:val="554C767B"/>
    <w:rsid w:val="55AB141B"/>
    <w:rsid w:val="5774562F"/>
    <w:rsid w:val="58565A2C"/>
    <w:rsid w:val="587F24EE"/>
    <w:rsid w:val="597F62A7"/>
    <w:rsid w:val="59C92C27"/>
    <w:rsid w:val="5DEB4590"/>
    <w:rsid w:val="608508AD"/>
    <w:rsid w:val="61EA2AE9"/>
    <w:rsid w:val="62CA07F9"/>
    <w:rsid w:val="639D7CBB"/>
    <w:rsid w:val="63E952D4"/>
    <w:rsid w:val="644C3BBB"/>
    <w:rsid w:val="669E4A86"/>
    <w:rsid w:val="66A07800"/>
    <w:rsid w:val="677C2BD0"/>
    <w:rsid w:val="6A3B39A4"/>
    <w:rsid w:val="6D0A2B07"/>
    <w:rsid w:val="6D125276"/>
    <w:rsid w:val="6D131E03"/>
    <w:rsid w:val="6EEA2908"/>
    <w:rsid w:val="721841BE"/>
    <w:rsid w:val="729B7ABC"/>
    <w:rsid w:val="72EE43B3"/>
    <w:rsid w:val="73700CE6"/>
    <w:rsid w:val="7C7750F6"/>
    <w:rsid w:val="7CAB7B7A"/>
    <w:rsid w:val="7F653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9"/>
    <w:qFormat/>
    <w:uiPriority w:val="0"/>
    <w:pPr>
      <w:keepNext/>
      <w:keepLines/>
      <w:numPr>
        <w:ilvl w:val="0"/>
        <w:numId w:val="1"/>
      </w:numPr>
      <w:spacing w:before="340" w:after="330" w:line="578" w:lineRule="auto"/>
      <w:outlineLvl w:val="0"/>
    </w:pPr>
    <w:rPr>
      <w:b/>
      <w:bCs/>
      <w:kern w:val="44"/>
      <w:sz w:val="44"/>
      <w:szCs w:val="44"/>
    </w:rPr>
  </w:style>
  <w:style w:type="paragraph" w:styleId="2">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9"/>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3"/>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2"/>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1"/>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9"/>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61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semiHidden/>
    <w:qFormat/>
    <w:uiPriority w:val="0"/>
    <w:pPr>
      <w:shd w:val="clear" w:color="auto" w:fill="000080"/>
    </w:pPr>
  </w:style>
  <w:style w:type="paragraph" w:styleId="19">
    <w:name w:val="annotation text"/>
    <w:basedOn w:val="1"/>
    <w:link w:val="614"/>
    <w:qFormat/>
    <w:uiPriority w:val="99"/>
    <w:pPr>
      <w:jc w:val="left"/>
    </w:pPr>
  </w:style>
  <w:style w:type="paragraph" w:styleId="20">
    <w:name w:val="Salutation"/>
    <w:basedOn w:val="1"/>
    <w:next w:val="1"/>
    <w:link w:val="482"/>
    <w:qFormat/>
    <w:uiPriority w:val="0"/>
    <w:rPr>
      <w:rFonts w:ascii="仿宋_GB2312" w:eastAsia="仿宋_GB2312"/>
      <w:sz w:val="28"/>
      <w:szCs w:val="20"/>
    </w:rPr>
  </w:style>
  <w:style w:type="paragraph" w:styleId="21">
    <w:name w:val="Body Text 3"/>
    <w:basedOn w:val="1"/>
    <w:link w:val="581"/>
    <w:qFormat/>
    <w:uiPriority w:val="0"/>
    <w:pPr>
      <w:jc w:val="center"/>
    </w:pPr>
    <w:rPr>
      <w:szCs w:val="20"/>
    </w:rPr>
  </w:style>
  <w:style w:type="paragraph" w:styleId="22">
    <w:name w:val="Body Text"/>
    <w:basedOn w:val="1"/>
    <w:link w:val="512"/>
    <w:qFormat/>
    <w:uiPriority w:val="0"/>
    <w:pPr>
      <w:autoSpaceDE w:val="0"/>
      <w:autoSpaceDN w:val="0"/>
      <w:spacing w:line="360" w:lineRule="auto"/>
    </w:pPr>
    <w:rPr>
      <w:rFonts w:ascii="宋体"/>
      <w:sz w:val="24"/>
      <w:szCs w:val="21"/>
      <w:lang w:val="zh-CN"/>
    </w:rPr>
  </w:style>
  <w:style w:type="paragraph" w:styleId="23">
    <w:name w:val="Body Text Indent"/>
    <w:basedOn w:val="1"/>
    <w:link w:val="475"/>
    <w:qFormat/>
    <w:uiPriority w:val="0"/>
    <w:pPr>
      <w:spacing w:line="480" w:lineRule="exact"/>
      <w:ind w:firstLine="480" w:firstLineChars="200"/>
    </w:pPr>
    <w:rPr>
      <w:rFonts w:ascii="宋体" w:hAnsi="宋体"/>
      <w:sz w:val="24"/>
    </w:rPr>
  </w:style>
  <w:style w:type="paragraph" w:styleId="24">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1"/>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next w:val="5"/>
    <w:link w:val="489"/>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598"/>
    <w:qFormat/>
    <w:uiPriority w:val="0"/>
    <w:pPr>
      <w:ind w:left="100" w:leftChars="2500"/>
    </w:pPr>
    <w:rPr>
      <w:rFonts w:ascii="宋体"/>
      <w:sz w:val="24"/>
      <w:szCs w:val="21"/>
      <w:lang w:val="zh-CN"/>
    </w:rPr>
  </w:style>
  <w:style w:type="paragraph" w:styleId="35">
    <w:name w:val="Body Text Indent 2"/>
    <w:basedOn w:val="1"/>
    <w:link w:val="503"/>
    <w:qFormat/>
    <w:uiPriority w:val="0"/>
    <w:pPr>
      <w:spacing w:line="360" w:lineRule="auto"/>
      <w:ind w:firstLine="601"/>
      <w:textAlignment w:val="baseline"/>
    </w:pPr>
    <w:rPr>
      <w:rFonts w:ascii="宋体"/>
      <w:kern w:val="0"/>
      <w:sz w:val="28"/>
      <w:szCs w:val="20"/>
    </w:rPr>
  </w:style>
  <w:style w:type="paragraph" w:styleId="36">
    <w:name w:val="Balloon Text"/>
    <w:basedOn w:val="1"/>
    <w:link w:val="615"/>
    <w:semiHidden/>
    <w:qFormat/>
    <w:uiPriority w:val="0"/>
    <w:rPr>
      <w:sz w:val="18"/>
      <w:szCs w:val="18"/>
    </w:rPr>
  </w:style>
  <w:style w:type="paragraph" w:styleId="37">
    <w:name w:val="footer"/>
    <w:basedOn w:val="1"/>
    <w:next w:val="1"/>
    <w:qFormat/>
    <w:uiPriority w:val="0"/>
    <w:pPr>
      <w:tabs>
        <w:tab w:val="center" w:pos="4153"/>
        <w:tab w:val="right" w:pos="8306"/>
      </w:tabs>
      <w:snapToGrid w:val="0"/>
      <w:jc w:val="left"/>
    </w:pPr>
    <w:rPr>
      <w:sz w:val="18"/>
      <w:szCs w:val="18"/>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5"/>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qFormat/>
    <w:uiPriority w:val="39"/>
  </w:style>
  <w:style w:type="paragraph" w:styleId="41">
    <w:name w:val="toc 4"/>
    <w:basedOn w:val="1"/>
    <w:next w:val="1"/>
    <w:qFormat/>
    <w:uiPriority w:val="0"/>
    <w:pPr>
      <w:ind w:left="1260" w:leftChars="600"/>
    </w:pPr>
  </w:style>
  <w:style w:type="paragraph" w:styleId="42">
    <w:name w:val="index heading"/>
    <w:basedOn w:val="1"/>
    <w:next w:val="43"/>
    <w:qFormat/>
    <w:uiPriority w:val="0"/>
    <w:pPr>
      <w:adjustRightInd/>
      <w:ind w:firstLine="200" w:firstLineChars="200"/>
    </w:pPr>
  </w:style>
  <w:style w:type="paragraph" w:styleId="43">
    <w:name w:val="index 1"/>
    <w:basedOn w:val="1"/>
    <w:next w:val="1"/>
    <w:qFormat/>
    <w:uiPriority w:val="0"/>
    <w:pPr>
      <w:adjustRightInd/>
      <w:spacing w:line="360" w:lineRule="auto"/>
      <w:ind w:firstLine="200" w:firstLineChars="200"/>
      <w:jc w:val="center"/>
    </w:pPr>
    <w:rPr>
      <w:sz w:val="24"/>
      <w:szCs w:val="20"/>
    </w:rPr>
  </w:style>
  <w:style w:type="paragraph" w:styleId="44">
    <w:name w:val="Subtitle"/>
    <w:link w:val="48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qFormat/>
    <w:uiPriority w:val="0"/>
    <w:pPr>
      <w:tabs>
        <w:tab w:val="left" w:pos="902"/>
      </w:tabs>
      <w:adjustRightInd/>
      <w:spacing w:line="400" w:lineRule="exact"/>
      <w:ind w:left="902" w:hanging="420"/>
    </w:pPr>
    <w:rPr>
      <w:sz w:val="24"/>
      <w:szCs w:val="20"/>
    </w:rPr>
  </w:style>
  <w:style w:type="paragraph" w:styleId="46">
    <w:name w:val="List"/>
    <w:basedOn w:val="1"/>
    <w:qFormat/>
    <w:uiPriority w:val="0"/>
    <w:pPr>
      <w:ind w:left="200" w:hanging="200" w:hangingChars="200"/>
    </w:pPr>
  </w:style>
  <w:style w:type="paragraph" w:styleId="47">
    <w:name w:val="footnote text"/>
    <w:basedOn w:val="15"/>
    <w:link w:val="473"/>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qFormat/>
    <w:uiPriority w:val="0"/>
    <w:pPr>
      <w:ind w:left="2100" w:leftChars="1000"/>
    </w:pPr>
  </w:style>
  <w:style w:type="paragraph" w:styleId="49">
    <w:name w:val="List 5"/>
    <w:basedOn w:val="1"/>
    <w:qFormat/>
    <w:uiPriority w:val="0"/>
    <w:pPr>
      <w:adjustRightInd/>
      <w:ind w:left="100" w:leftChars="800" w:hanging="200" w:hangingChars="200"/>
    </w:pPr>
  </w:style>
  <w:style w:type="paragraph" w:styleId="50">
    <w:name w:val="Body Text Indent 3"/>
    <w:basedOn w:val="1"/>
    <w:link w:val="588"/>
    <w:qFormat/>
    <w:uiPriority w:val="0"/>
    <w:pPr>
      <w:spacing w:line="360" w:lineRule="auto"/>
      <w:ind w:firstLine="420"/>
    </w:pPr>
    <w:rPr>
      <w:sz w:val="24"/>
      <w:szCs w:val="20"/>
    </w:rPr>
  </w:style>
  <w:style w:type="paragraph" w:styleId="51">
    <w:name w:val="table of figures"/>
    <w:basedOn w:val="1"/>
    <w:next w:val="1"/>
    <w:qFormat/>
    <w:uiPriority w:val="0"/>
    <w:pPr>
      <w:ind w:left="200" w:leftChars="200" w:hanging="200" w:hangingChars="200"/>
    </w:p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semiHidden/>
    <w:qFormat/>
    <w:uiPriority w:val="0"/>
    <w:rPr>
      <w:b/>
      <w:bCs/>
    </w:rPr>
  </w:style>
  <w:style w:type="paragraph" w:styleId="59">
    <w:name w:val="Body Text First Indent"/>
    <w:basedOn w:val="22"/>
    <w:link w:val="545"/>
    <w:qFormat/>
    <w:uiPriority w:val="0"/>
    <w:pPr>
      <w:ind w:firstLine="420"/>
    </w:pPr>
    <w:rPr>
      <w:szCs w:val="20"/>
    </w:rPr>
  </w:style>
  <w:style w:type="paragraph" w:styleId="60">
    <w:name w:val="Body Text First Indent 2"/>
    <w:basedOn w:val="23"/>
    <w:link w:val="502"/>
    <w:qFormat/>
    <w:uiPriority w:val="0"/>
    <w:pPr>
      <w:adjustRightInd/>
      <w:spacing w:after="120" w:line="240" w:lineRule="auto"/>
      <w:ind w:left="420" w:leftChars="200" w:firstLine="210"/>
    </w:pPr>
    <w:rPr>
      <w:sz w:val="21"/>
    </w:rPr>
  </w:style>
  <w:style w:type="table" w:styleId="62">
    <w:name w:val="Table Grid"/>
    <w:basedOn w:val="6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99"/>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character" w:styleId="72">
    <w:name w:val="HTML Sample"/>
    <w:basedOn w:val="63"/>
    <w:qFormat/>
    <w:uiPriority w:val="0"/>
    <w:rPr>
      <w:rFonts w:ascii="Courier New" w:hAnsi="Courier New"/>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6"/>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312"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156"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2"/>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100"/>
    <w:next w:val="100"/>
    <w:qFormat/>
    <w:uiPriority w:val="0"/>
    <w:pPr>
      <w:spacing w:after="68"/>
    </w:pPr>
    <w:rPr>
      <w:rFonts w:ascii="FHLHE E+ Futura Bk" w:eastAsia="FHLHE E+ Futura Bk" w:cs="Times New Roman"/>
      <w:color w:val="auto"/>
    </w:rPr>
  </w:style>
  <w:style w:type="paragraph" w:customStyle="1" w:styleId="100">
    <w:name w:val="Default"/>
    <w:link w:val="6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1">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2">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5">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06">
    <w:name w:val="List Paragraph"/>
    <w:basedOn w:val="1"/>
    <w:qFormat/>
    <w:uiPriority w:val="0"/>
    <w:pPr>
      <w:spacing w:line="360" w:lineRule="auto"/>
      <w:ind w:firstLine="200" w:firstLineChars="200"/>
    </w:pPr>
    <w:rPr>
      <w:rFonts w:eastAsia="楷体_GB2312" w:cs="Lucida Sans"/>
      <w:sz w:val="24"/>
    </w:rPr>
  </w:style>
  <w:style w:type="paragraph" w:customStyle="1" w:styleId="107">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08">
    <w:name w:val="Char2 Char Char Char"/>
    <w:basedOn w:val="1"/>
    <w:qFormat/>
    <w:uiPriority w:val="0"/>
    <w:rPr>
      <w:rFonts w:ascii="仿宋_GB2312" w:eastAsia="仿宋_GB2312"/>
      <w:b/>
      <w:sz w:val="32"/>
      <w:szCs w:val="32"/>
    </w:rPr>
  </w:style>
  <w:style w:type="paragraph" w:customStyle="1" w:styleId="1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2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qFormat/>
    <w:uiPriority w:val="0"/>
    <w:rPr>
      <w:rFonts w:ascii="Tahoma" w:hAnsi="Tahoma"/>
      <w:sz w:val="24"/>
      <w:szCs w:val="20"/>
    </w:rPr>
  </w:style>
  <w:style w:type="paragraph" w:customStyle="1" w:styleId="1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4">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qFormat/>
    <w:uiPriority w:val="0"/>
    <w:pPr>
      <w:spacing w:line="360" w:lineRule="auto"/>
      <w:ind w:firstLine="480" w:firstLineChars="200"/>
    </w:pPr>
    <w:rPr>
      <w:rFonts w:hAnsi="宋体"/>
      <w:sz w:val="24"/>
      <w:szCs w:val="20"/>
    </w:rPr>
  </w:style>
  <w:style w:type="paragraph" w:customStyle="1" w:styleId="121">
    <w:name w:val="MM Topic 4"/>
    <w:basedOn w:val="5"/>
    <w:qFormat/>
    <w:uiPriority w:val="0"/>
    <w:pPr>
      <w:numPr>
        <w:ilvl w:val="0"/>
        <w:numId w:val="0"/>
      </w:numPr>
      <w:tabs>
        <w:tab w:val="left" w:pos="2100"/>
        <w:tab w:val="clear" w:pos="864"/>
      </w:tabs>
      <w:adjustRightInd/>
      <w:ind w:left="2100" w:hanging="420"/>
    </w:pPr>
    <w:rPr>
      <w:lang w:val="en-US"/>
    </w:rPr>
  </w:style>
  <w:style w:type="paragraph" w:customStyle="1" w:styleId="122">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qFormat/>
    <w:uiPriority w:val="0"/>
    <w:pPr>
      <w:adjustRightInd/>
      <w:spacing w:line="400" w:lineRule="exact"/>
      <w:ind w:firstLine="200" w:firstLineChars="200"/>
    </w:pPr>
    <w:rPr>
      <w:rFonts w:ascii="Arial" w:hAnsi="Arial"/>
    </w:rPr>
  </w:style>
  <w:style w:type="paragraph" w:customStyle="1" w:styleId="1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qFormat/>
    <w:uiPriority w:val="0"/>
    <w:rPr>
      <w:rFonts w:ascii="Tahoma" w:hAnsi="Tahoma"/>
      <w:sz w:val="24"/>
      <w:szCs w:val="20"/>
    </w:rPr>
  </w:style>
  <w:style w:type="paragraph" w:customStyle="1" w:styleId="126">
    <w:name w:val="Char1 Char Char Char2"/>
    <w:basedOn w:val="1"/>
    <w:qFormat/>
    <w:uiPriority w:val="0"/>
    <w:pPr>
      <w:adjustRightInd/>
      <w:ind w:firstLine="200" w:firstLineChars="200"/>
    </w:pPr>
    <w:rPr>
      <w:rFonts w:ascii="Tahoma" w:hAnsi="Tahoma"/>
      <w:sz w:val="24"/>
      <w:szCs w:val="20"/>
    </w:rPr>
  </w:style>
  <w:style w:type="paragraph" w:customStyle="1" w:styleId="12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qFormat/>
    <w:uiPriority w:val="0"/>
    <w:pPr>
      <w:adjustRightInd/>
      <w:spacing w:line="360" w:lineRule="auto"/>
      <w:ind w:firstLine="480"/>
    </w:pPr>
    <w:rPr>
      <w:sz w:val="24"/>
    </w:rPr>
  </w:style>
  <w:style w:type="paragraph" w:customStyle="1" w:styleId="1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qFormat/>
    <w:uiPriority w:val="0"/>
    <w:pPr>
      <w:adjustRightInd/>
      <w:spacing w:line="300" w:lineRule="auto"/>
      <w:jc w:val="center"/>
    </w:pPr>
  </w:style>
  <w:style w:type="paragraph" w:customStyle="1" w:styleId="135">
    <w:name w:val="Char Char Char1 Char"/>
    <w:basedOn w:val="1"/>
    <w:qFormat/>
    <w:uiPriority w:val="0"/>
    <w:rPr>
      <w:szCs w:val="20"/>
    </w:rPr>
  </w:style>
  <w:style w:type="paragraph" w:customStyle="1" w:styleId="13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8">
    <w:name w:val="章标题"/>
    <w:next w:val="1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4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3">
    <w:name w:val="表文字"/>
    <w:qFormat/>
    <w:uiPriority w:val="0"/>
    <w:rPr>
      <w:rFonts w:ascii="宋体" w:hAnsi="Times New Roman" w:eastAsia="宋体" w:cs="Times New Roman"/>
      <w:kern w:val="2"/>
      <w:lang w:val="en-US" w:eastAsia="zh-CN" w:bidi="ar-SA"/>
    </w:rPr>
  </w:style>
  <w:style w:type="paragraph" w:customStyle="1" w:styleId="14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7">
    <w:name w:val="列表内容"/>
    <w:basedOn w:val="1"/>
    <w:next w:val="1"/>
    <w:qFormat/>
    <w:uiPriority w:val="0"/>
    <w:pPr>
      <w:widowControl/>
      <w:tabs>
        <w:tab w:val="left" w:pos="840"/>
      </w:tabs>
      <w:ind w:left="840" w:hanging="420"/>
      <w:jc w:val="left"/>
    </w:pPr>
    <w:rPr>
      <w:kern w:val="0"/>
      <w:sz w:val="18"/>
    </w:rPr>
  </w:style>
  <w:style w:type="paragraph" w:customStyle="1" w:styleId="14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0">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1">
    <w:name w:val="Char2 Char Char"/>
    <w:basedOn w:val="1"/>
    <w:qFormat/>
    <w:uiPriority w:val="0"/>
    <w:pPr>
      <w:adjustRightInd/>
    </w:pPr>
    <w:rPr>
      <w:rFonts w:ascii="Tahoma" w:hAnsi="Tahoma"/>
      <w:sz w:val="24"/>
      <w:szCs w:val="20"/>
    </w:rPr>
  </w:style>
  <w:style w:type="paragraph" w:customStyle="1" w:styleId="15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6">
    <w:name w:val="Char Char1 Char Char Char"/>
    <w:basedOn w:val="1"/>
    <w:qFormat/>
    <w:uiPriority w:val="0"/>
    <w:rPr>
      <w:rFonts w:ascii="仿宋_GB2312" w:eastAsia="仿宋_GB2312"/>
      <w:b/>
      <w:sz w:val="32"/>
      <w:szCs w:val="20"/>
    </w:rPr>
  </w:style>
  <w:style w:type="paragraph" w:customStyle="1" w:styleId="15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8">
    <w:name w:val="WW-正文文字缩进 2"/>
    <w:basedOn w:val="1"/>
    <w:qFormat/>
    <w:uiPriority w:val="0"/>
    <w:pPr>
      <w:suppressAutoHyphens/>
      <w:adjustRightInd/>
      <w:ind w:firstLine="420"/>
    </w:pPr>
    <w:rPr>
      <w:kern w:val="1"/>
      <w:szCs w:val="20"/>
    </w:rPr>
  </w:style>
  <w:style w:type="paragraph" w:customStyle="1" w:styleId="15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1">
    <w:name w:val="默认段落字体 Para Char Char Char Char"/>
    <w:basedOn w:val="1"/>
    <w:qFormat/>
    <w:uiPriority w:val="0"/>
    <w:pPr>
      <w:spacing w:line="360" w:lineRule="auto"/>
    </w:pPr>
    <w:rPr>
      <w:szCs w:val="20"/>
    </w:rPr>
  </w:style>
  <w:style w:type="paragraph" w:customStyle="1" w:styleId="162">
    <w:name w:val="Char Char11 Char Char Char"/>
    <w:basedOn w:val="1"/>
    <w:qFormat/>
    <w:uiPriority w:val="0"/>
    <w:pPr>
      <w:spacing w:line="360" w:lineRule="auto"/>
    </w:pPr>
    <w:rPr>
      <w:szCs w:val="20"/>
    </w:rPr>
  </w:style>
  <w:style w:type="paragraph" w:customStyle="1" w:styleId="16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qFormat/>
    <w:uiPriority w:val="0"/>
    <w:pPr>
      <w:adjustRightInd/>
      <w:ind w:firstLine="200" w:firstLineChars="200"/>
      <w:jc w:val="right"/>
    </w:pPr>
  </w:style>
  <w:style w:type="paragraph" w:customStyle="1" w:styleId="16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69">
    <w:name w:val="无间隔1"/>
    <w:link w:val="531"/>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9"/>
    <w:qFormat/>
    <w:uiPriority w:val="0"/>
    <w:pPr>
      <w:tabs>
        <w:tab w:val="left" w:pos="2356"/>
      </w:tabs>
    </w:pPr>
  </w:style>
  <w:style w:type="paragraph" w:customStyle="1" w:styleId="171">
    <w:name w:val="样式 标题 4h4H4Fab-4T5Ref Heading 1rh1Heading sqlsect 1.2.3...."/>
    <w:basedOn w:val="5"/>
    <w:link w:val="559"/>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39"/>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39"/>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39"/>
    <w:qFormat/>
    <w:uiPriority w:val="0"/>
    <w:pPr>
      <w:numPr>
        <w:ilvl w:val="3"/>
        <w:numId w:val="4"/>
      </w:numPr>
      <w:tabs>
        <w:tab w:val="left" w:pos="1680"/>
      </w:tabs>
      <w:ind w:left="0"/>
      <w:outlineLvl w:val="3"/>
    </w:pPr>
  </w:style>
  <w:style w:type="paragraph" w:customStyle="1" w:styleId="175">
    <w:name w:val="一级条标题"/>
    <w:basedOn w:val="138"/>
    <w:next w:val="139"/>
    <w:qFormat/>
    <w:uiPriority w:val="0"/>
    <w:pPr>
      <w:tabs>
        <w:tab w:val="left" w:pos="1680"/>
        <w:tab w:val="clear" w:pos="1260"/>
      </w:tabs>
      <w:spacing w:before="0" w:beforeLines="0" w:after="0" w:afterLines="0"/>
      <w:ind w:left="1680"/>
      <w:outlineLvl w:val="2"/>
    </w:pPr>
  </w:style>
  <w:style w:type="paragraph" w:customStyle="1" w:styleId="17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qFormat/>
    <w:uiPriority w:val="0"/>
    <w:pPr>
      <w:spacing w:line="360" w:lineRule="auto"/>
      <w:ind w:firstLine="480" w:firstLineChars="200"/>
    </w:pPr>
    <w:rPr>
      <w:rFonts w:ascii="Arial" w:hAnsi="Arial"/>
      <w:sz w:val="24"/>
      <w:szCs w:val="21"/>
    </w:rPr>
  </w:style>
  <w:style w:type="paragraph" w:customStyle="1" w:styleId="178">
    <w:name w:val="表格"/>
    <w:basedOn w:val="1"/>
    <w:qFormat/>
    <w:uiPriority w:val="0"/>
    <w:pPr>
      <w:snapToGrid w:val="0"/>
      <w:ind w:firstLine="42" w:firstLineChars="21"/>
    </w:pPr>
    <w:rPr>
      <w:rFonts w:ascii="宋体" w:hAnsi="宋体"/>
      <w:kern w:val="0"/>
      <w:sz w:val="20"/>
      <w:szCs w:val="20"/>
    </w:rPr>
  </w:style>
  <w:style w:type="paragraph" w:customStyle="1" w:styleId="17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qFormat/>
    <w:uiPriority w:val="0"/>
    <w:rPr>
      <w:rFonts w:ascii="仿宋_GB2312" w:eastAsia="仿宋_GB2312"/>
      <w:b/>
      <w:sz w:val="32"/>
      <w:szCs w:val="32"/>
    </w:rPr>
  </w:style>
  <w:style w:type="paragraph" w:customStyle="1" w:styleId="1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2">
    <w:name w:val="!大节"/>
    <w:basedOn w:val="2"/>
    <w:qFormat/>
    <w:uiPriority w:val="0"/>
    <w:pPr>
      <w:numPr>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qFormat/>
    <w:uiPriority w:val="0"/>
    <w:pPr>
      <w:adjustRightInd/>
    </w:pPr>
    <w:rPr>
      <w:rFonts w:ascii="Tahoma" w:hAnsi="Tahoma"/>
      <w:sz w:val="24"/>
      <w:szCs w:val="20"/>
    </w:rPr>
  </w:style>
  <w:style w:type="paragraph" w:customStyle="1" w:styleId="195">
    <w:name w:val="默认段落字体 Para Char Char Char Char Char Char Char"/>
    <w:basedOn w:val="1"/>
    <w:qFormat/>
    <w:uiPriority w:val="0"/>
    <w:rPr>
      <w:rFonts w:eastAsia="仿宋_GB2312"/>
      <w:sz w:val="28"/>
      <w:szCs w:val="20"/>
    </w:rPr>
  </w:style>
  <w:style w:type="paragraph" w:customStyle="1" w:styleId="19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19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00">
    <w:name w:val="标题五"/>
    <w:basedOn w:val="1"/>
    <w:qFormat/>
    <w:uiPriority w:val="0"/>
    <w:pPr>
      <w:adjustRightInd/>
      <w:spacing w:before="156" w:beforeLines="50" w:line="360" w:lineRule="auto"/>
    </w:pPr>
    <w:rPr>
      <w:b/>
      <w:sz w:val="24"/>
    </w:rPr>
  </w:style>
  <w:style w:type="paragraph" w:customStyle="1" w:styleId="201">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202">
    <w:name w:val="Char Char11"/>
    <w:basedOn w:val="1"/>
    <w:qFormat/>
    <w:uiPriority w:val="0"/>
    <w:pPr>
      <w:spacing w:line="360" w:lineRule="auto"/>
    </w:pPr>
    <w:rPr>
      <w:szCs w:val="20"/>
    </w:rPr>
  </w:style>
  <w:style w:type="paragraph" w:customStyle="1" w:styleId="20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Char Char1 Char Char Char1"/>
    <w:basedOn w:val="1"/>
    <w:qFormat/>
    <w:uiPriority w:val="0"/>
    <w:rPr>
      <w:rFonts w:ascii="仿宋_GB2312" w:eastAsia="仿宋_GB2312"/>
      <w:b/>
      <w:sz w:val="32"/>
      <w:szCs w:val="32"/>
    </w:rPr>
  </w:style>
  <w:style w:type="paragraph" w:customStyle="1" w:styleId="210">
    <w:name w:val="样式 标题 4PIM 4H4h4bulletblbbH41H42H43H44H45H46H47H48...1"/>
    <w:basedOn w:val="5"/>
    <w:qFormat/>
    <w:uiPriority w:val="0"/>
    <w:pPr>
      <w:widowControl/>
      <w:jc w:val="left"/>
    </w:pPr>
    <w:rPr>
      <w:rFonts w:cs="宋体"/>
      <w:sz w:val="24"/>
      <w:szCs w:val="20"/>
    </w:rPr>
  </w:style>
  <w:style w:type="paragraph" w:customStyle="1" w:styleId="21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qFormat/>
    <w:uiPriority w:val="0"/>
    <w:rPr>
      <w:b/>
    </w:rPr>
  </w:style>
  <w:style w:type="paragraph" w:customStyle="1" w:styleId="213">
    <w:name w:val="表格内文"/>
    <w:basedOn w:val="1"/>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7"/>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3"/>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4"/>
    <w:qFormat/>
    <w:uiPriority w:val="0"/>
    <w:pPr>
      <w:snapToGrid w:val="0"/>
      <w:spacing w:line="360" w:lineRule="auto"/>
    </w:pPr>
    <w:rPr>
      <w:rFonts w:ascii="宋体"/>
      <w:b/>
      <w:sz w:val="24"/>
      <w:szCs w:val="20"/>
    </w:rPr>
  </w:style>
  <w:style w:type="paragraph" w:customStyle="1" w:styleId="230">
    <w:name w:val="模板普通正文"/>
    <w:basedOn w:val="2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2"/>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0">
    <w:name w:val="_Style 236"/>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3"/>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7">
    <w:name w:val="4"/>
    <w:basedOn w:val="1"/>
    <w:next w:val="35"/>
    <w:qFormat/>
    <w:uiPriority w:val="0"/>
    <w:pPr>
      <w:spacing w:after="120" w:line="480" w:lineRule="auto"/>
      <w:ind w:left="420" w:leftChars="200"/>
    </w:pPr>
    <w:rPr>
      <w:sz w:val="24"/>
      <w:szCs w:val="20"/>
    </w:rPr>
  </w:style>
  <w:style w:type="paragraph" w:customStyle="1" w:styleId="24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qFormat/>
    <w:uiPriority w:val="0"/>
    <w:pPr>
      <w:adjustRightInd/>
    </w:pPr>
    <w:rPr>
      <w:rFonts w:ascii="Tahoma" w:hAnsi="Tahoma"/>
      <w:sz w:val="24"/>
    </w:rPr>
  </w:style>
  <w:style w:type="paragraph" w:customStyle="1" w:styleId="25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1">
    <w:name w:val="标书表格字体格式"/>
    <w:next w:val="155"/>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100"/>
    <w:next w:val="100"/>
    <w:qFormat/>
    <w:uiPriority w:val="0"/>
    <w:rPr>
      <w:rFonts w:ascii="宋体" w:eastAsia="宋体" w:cs="Times New Roman"/>
      <w:color w:val="auto"/>
    </w:rPr>
  </w:style>
  <w:style w:type="paragraph" w:customStyle="1" w:styleId="2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9">
    <w:name w:val="Char5"/>
    <w:basedOn w:val="1"/>
    <w:qFormat/>
    <w:uiPriority w:val="0"/>
    <w:rPr>
      <w:rFonts w:ascii="仿宋_GB2312" w:eastAsia="仿宋_GB2312"/>
      <w:b/>
      <w:sz w:val="32"/>
      <w:szCs w:val="32"/>
    </w:rPr>
  </w:style>
  <w:style w:type="paragraph" w:customStyle="1" w:styleId="26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qFormat/>
    <w:uiPriority w:val="0"/>
    <w:rPr>
      <w:rFonts w:ascii="仿宋_GB2312" w:eastAsia="仿宋_GB2312"/>
      <w:b/>
      <w:sz w:val="32"/>
      <w:szCs w:val="20"/>
    </w:rPr>
  </w:style>
  <w:style w:type="paragraph" w:customStyle="1" w:styleId="268">
    <w:name w:val="Char Char Char Char Char Char Char Char Char Char Char Char1 Char"/>
    <w:basedOn w:val="1"/>
    <w:qFormat/>
    <w:uiPriority w:val="0"/>
    <w:rPr>
      <w:rFonts w:ascii="Tahoma" w:hAnsi="Tahoma" w:cs="仿宋_GB2312"/>
      <w:sz w:val="24"/>
      <w:szCs w:val="20"/>
    </w:rPr>
  </w:style>
  <w:style w:type="paragraph" w:customStyle="1" w:styleId="269">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1">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qFormat/>
    <w:uiPriority w:val="0"/>
    <w:pPr>
      <w:adjustRightInd/>
      <w:ind w:left="420" w:leftChars="200"/>
      <w:jc w:val="left"/>
    </w:pPr>
    <w:rPr>
      <w:sz w:val="28"/>
      <w:szCs w:val="20"/>
      <w:lang w:eastAsia="zh-TW"/>
    </w:rPr>
  </w:style>
  <w:style w:type="paragraph" w:customStyle="1" w:styleId="274">
    <w:name w:val="Char1 Char Char Char3"/>
    <w:basedOn w:val="1"/>
    <w:qFormat/>
    <w:uiPriority w:val="0"/>
    <w:pPr>
      <w:adjustRightInd/>
      <w:ind w:firstLine="200" w:firstLineChars="200"/>
    </w:pPr>
    <w:rPr>
      <w:rFonts w:ascii="Tahoma" w:hAnsi="Tahoma"/>
      <w:sz w:val="24"/>
      <w:szCs w:val="20"/>
    </w:rPr>
  </w:style>
  <w:style w:type="paragraph" w:customStyle="1" w:styleId="275">
    <w:name w:val="_Style 27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qFormat/>
    <w:uiPriority w:val="0"/>
    <w:rPr>
      <w:rFonts w:ascii="Tahoma" w:hAnsi="Tahoma" w:cs="仿宋_GB2312"/>
      <w:sz w:val="24"/>
      <w:szCs w:val="20"/>
    </w:rPr>
  </w:style>
  <w:style w:type="paragraph" w:customStyle="1" w:styleId="277">
    <w:name w:val="Char Char1 Char1"/>
    <w:basedOn w:val="1"/>
    <w:qFormat/>
    <w:uiPriority w:val="0"/>
    <w:rPr>
      <w:rFonts w:ascii="仿宋_GB2312" w:eastAsia="仿宋_GB2312"/>
      <w:b/>
      <w:sz w:val="32"/>
      <w:szCs w:val="32"/>
    </w:rPr>
  </w:style>
  <w:style w:type="paragraph" w:customStyle="1" w:styleId="278">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59"/>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6">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qFormat/>
    <w:uiPriority w:val="0"/>
    <w:pPr>
      <w:adjustRightInd/>
    </w:p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2"/>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qFormat/>
    <w:uiPriority w:val="0"/>
    <w:pPr>
      <w:spacing w:line="240" w:lineRule="atLeast"/>
      <w:ind w:left="420" w:firstLine="420"/>
    </w:pPr>
    <w:rPr>
      <w:sz w:val="24"/>
    </w:rPr>
  </w:style>
  <w:style w:type="paragraph"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qFormat/>
    <w:uiPriority w:val="0"/>
    <w:pPr>
      <w:adjustRightInd/>
      <w:spacing w:line="360" w:lineRule="auto"/>
    </w:pPr>
    <w:rPr>
      <w:rFonts w:ascii="宋体" w:hAnsi="宋体"/>
      <w:szCs w:val="20"/>
    </w:rPr>
  </w:style>
  <w:style w:type="paragraph" w:customStyle="1" w:styleId="30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qFormat/>
    <w:uiPriority w:val="0"/>
    <w:pPr>
      <w:spacing w:line="360" w:lineRule="auto"/>
      <w:ind w:firstLine="480" w:firstLineChars="200"/>
    </w:pPr>
    <w:rPr>
      <w:rFonts w:ascii="宋体"/>
      <w:sz w:val="24"/>
      <w:szCs w:val="20"/>
    </w:rPr>
  </w:style>
  <w:style w:type="paragraph" w:customStyle="1" w:styleId="307">
    <w:name w:val="Char1 Char Char Char1"/>
    <w:basedOn w:val="1"/>
    <w:qFormat/>
    <w:uiPriority w:val="0"/>
    <w:pPr>
      <w:adjustRightInd/>
      <w:ind w:firstLine="200" w:firstLineChars="200"/>
    </w:pPr>
    <w:rPr>
      <w:rFonts w:ascii="Tahoma" w:hAnsi="Tahoma"/>
      <w:sz w:val="24"/>
      <w:szCs w:val="20"/>
    </w:rPr>
  </w:style>
  <w:style w:type="paragraph" w:customStyle="1" w:styleId="308">
    <w:name w:val="MM Topic 2"/>
    <w:basedOn w:val="2"/>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0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7"/>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qFormat/>
    <w:uiPriority w:val="34"/>
    <w:pPr>
      <w:spacing w:line="360" w:lineRule="auto"/>
      <w:ind w:firstLine="200" w:firstLineChars="200"/>
    </w:pPr>
    <w:rPr>
      <w:rFonts w:eastAsia="楷体_GB2312" w:cs="Lucida Sans"/>
      <w:sz w:val="24"/>
    </w:rPr>
  </w:style>
  <w:style w:type="paragraph" w:customStyle="1" w:styleId="31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qFormat/>
    <w:uiPriority w:val="0"/>
    <w:pPr>
      <w:numPr>
        <w:ilvl w:val="0"/>
        <w:numId w:val="6"/>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qFormat/>
    <w:uiPriority w:val="0"/>
    <w:rPr>
      <w:szCs w:val="20"/>
    </w:rPr>
  </w:style>
  <w:style w:type="paragraph" w:customStyle="1" w:styleId="32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4"/>
    <w:next w:val="1"/>
    <w:qFormat/>
    <w:uiPriority w:val="0"/>
    <w:pPr>
      <w:numPr>
        <w:numId w:val="0"/>
      </w:numPr>
      <w:spacing w:line="240" w:lineRule="auto"/>
    </w:pPr>
    <w:rPr>
      <w:sz w:val="28"/>
      <w:szCs w:val="28"/>
    </w:rPr>
  </w:style>
  <w:style w:type="paragraph" w:customStyle="1" w:styleId="32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qFormat/>
    <w:uiPriority w:val="0"/>
    <w:pPr>
      <w:adjustRightInd/>
      <w:spacing w:line="360" w:lineRule="auto"/>
      <w:ind w:firstLine="480" w:firstLineChars="200"/>
    </w:pPr>
    <w:rPr>
      <w:sz w:val="24"/>
      <w:szCs w:val="20"/>
    </w:rPr>
  </w:style>
  <w:style w:type="paragraph" w:customStyle="1" w:styleId="3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156" w:afterLines="50"/>
      <w:ind w:firstLine="200" w:firstLineChars="200"/>
    </w:pPr>
    <w:rPr>
      <w:kern w:val="0"/>
      <w:sz w:val="24"/>
      <w:szCs w:val="20"/>
    </w:rPr>
  </w:style>
  <w:style w:type="paragraph" w:customStyle="1" w:styleId="333">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2"/>
    <w:next w:val="1"/>
    <w:qFormat/>
    <w:uiPriority w:val="0"/>
    <w:pPr>
      <w:numPr>
        <w:ilvl w:val="1"/>
        <w:numId w:val="5"/>
      </w:numPr>
      <w:tabs>
        <w:tab w:val="clear" w:pos="432"/>
      </w:tabs>
    </w:pPr>
    <w:rPr>
      <w:rFonts w:ascii="Times New Roman" w:eastAsia="宋体"/>
      <w:i/>
      <w:sz w:val="36"/>
      <w:szCs w:val="36"/>
      <w:lang w:val="en-US"/>
    </w:rPr>
  </w:style>
  <w:style w:type="paragraph" w:customStyle="1" w:styleId="335">
    <w:name w:val="彩色列表 - 强调文字颜色 11"/>
    <w:basedOn w:val="1"/>
    <w:qFormat/>
    <w:uiPriority w:val="0"/>
    <w:pPr>
      <w:adjustRightInd/>
      <w:ind w:firstLine="420" w:firstLineChars="200"/>
    </w:pPr>
    <w:rPr>
      <w:rFonts w:ascii="Calibri" w:hAnsi="Calibri"/>
      <w:szCs w:val="22"/>
    </w:rPr>
  </w:style>
  <w:style w:type="paragraph" w:customStyle="1" w:styleId="336">
    <w:name w:val="数字标题4"/>
    <w:basedOn w:val="5"/>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0"/>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2"/>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qFormat/>
    <w:uiPriority w:val="0"/>
    <w:pPr>
      <w:spacing w:line="360" w:lineRule="auto"/>
      <w:ind w:firstLine="200" w:firstLineChars="200"/>
    </w:pPr>
    <w:rPr>
      <w:sz w:val="24"/>
    </w:rPr>
  </w:style>
  <w:style w:type="paragraph" w:customStyle="1" w:styleId="341">
    <w:name w:val="MM Topic 3"/>
    <w:basedOn w:val="4"/>
    <w:qFormat/>
    <w:uiPriority w:val="0"/>
    <w:pPr>
      <w:numPr>
        <w:numId w:val="4"/>
      </w:numPr>
      <w:tabs>
        <w:tab w:val="left" w:pos="840"/>
        <w:tab w:val="left" w:pos="1680"/>
        <w:tab w:val="clear" w:pos="900"/>
      </w:tabs>
      <w:adjustRightInd/>
    </w:pPr>
  </w:style>
  <w:style w:type="paragraph" w:customStyle="1" w:styleId="34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qFormat/>
    <w:uiPriority w:val="0"/>
    <w:pPr>
      <w:snapToGrid w:val="0"/>
      <w:spacing w:line="0" w:lineRule="atLeast"/>
      <w:ind w:firstLine="200" w:firstLineChars="200"/>
      <w:jc w:val="center"/>
    </w:pPr>
    <w:rPr>
      <w:sz w:val="24"/>
      <w:szCs w:val="20"/>
    </w:rPr>
  </w:style>
  <w:style w:type="paragraph" w:customStyle="1" w:styleId="344">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qFormat/>
    <w:uiPriority w:val="0"/>
    <w:pPr>
      <w:adjustRightInd/>
      <w:ind w:firstLine="200" w:firstLineChars="200"/>
    </w:pPr>
    <w:rPr>
      <w:rFonts w:ascii="仿宋_GB2312" w:eastAsia="仿宋_GB2312"/>
      <w:b/>
      <w:sz w:val="32"/>
      <w:szCs w:val="32"/>
    </w:rPr>
  </w:style>
  <w:style w:type="paragraph" w:customStyle="1" w:styleId="34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5"/>
    <w:link w:val="552"/>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qFormat/>
    <w:uiPriority w:val="0"/>
    <w:rPr>
      <w:rFonts w:ascii="仿宋_GB2312" w:eastAsia="仿宋_GB2312"/>
      <w:b/>
      <w:sz w:val="32"/>
      <w:szCs w:val="32"/>
    </w:rPr>
  </w:style>
  <w:style w:type="paragraph" w:customStyle="1" w:styleId="35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40"/>
    <w:qFormat/>
    <w:uiPriority w:val="0"/>
    <w:pPr>
      <w:adjustRightInd/>
      <w:spacing w:line="360" w:lineRule="auto"/>
      <w:ind w:firstLine="200" w:firstLineChars="200"/>
    </w:pPr>
    <w:rPr>
      <w:sz w:val="24"/>
    </w:rPr>
  </w:style>
  <w:style w:type="paragraph" w:customStyle="1" w:styleId="3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qFormat/>
    <w:uiPriority w:val="0"/>
    <w:pPr>
      <w:widowControl/>
      <w:adjustRightInd/>
      <w:spacing w:after="160" w:line="240" w:lineRule="exact"/>
      <w:jc w:val="left"/>
    </w:pPr>
    <w:rPr>
      <w:szCs w:val="20"/>
    </w:rPr>
  </w:style>
  <w:style w:type="paragraph" w:customStyle="1" w:styleId="3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qFormat/>
    <w:uiPriority w:val="0"/>
    <w:rPr>
      <w:rFonts w:ascii="Times New Roman" w:hAnsi="Times New Roman" w:eastAsia="宋体" w:cs="Times New Roman"/>
      <w:lang w:val="en-US" w:eastAsia="en-US" w:bidi="ar-SA"/>
    </w:rPr>
  </w:style>
  <w:style w:type="paragraph" w:customStyle="1" w:styleId="36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qFormat/>
    <w:uiPriority w:val="0"/>
    <w:pPr>
      <w:widowControl/>
      <w:spacing w:line="300" w:lineRule="atLeast"/>
      <w:jc w:val="left"/>
    </w:pPr>
    <w:rPr>
      <w:rFonts w:ascii="宋体" w:hAnsi="宋体"/>
      <w:kern w:val="0"/>
      <w:sz w:val="18"/>
      <w:szCs w:val="20"/>
    </w:rPr>
  </w:style>
  <w:style w:type="paragraph" w:customStyle="1" w:styleId="36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5">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1"/>
    <w:qFormat/>
    <w:uiPriority w:val="0"/>
    <w:pPr>
      <w:ind w:left="0"/>
    </w:pPr>
  </w:style>
  <w:style w:type="paragraph" w:customStyle="1" w:styleId="36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18"/>
    <w:qFormat/>
    <w:uiPriority w:val="0"/>
    <w:pPr>
      <w:snapToGrid w:val="0"/>
      <w:spacing w:line="360" w:lineRule="auto"/>
    </w:pPr>
  </w:style>
  <w:style w:type="paragraph" w:customStyle="1" w:styleId="372">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2"/>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qFormat/>
    <w:uiPriority w:val="0"/>
    <w:pPr>
      <w:spacing w:line="360" w:lineRule="auto"/>
    </w:pPr>
    <w:rPr>
      <w:rFonts w:ascii="Tahoma" w:hAnsi="Tahoma"/>
      <w:sz w:val="24"/>
      <w:szCs w:val="20"/>
    </w:rPr>
  </w:style>
  <w:style w:type="paragraph" w:customStyle="1" w:styleId="376">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qFormat/>
    <w:uiPriority w:val="0"/>
    <w:pPr>
      <w:adjustRightInd/>
      <w:ind w:firstLine="420" w:firstLineChars="200"/>
    </w:pPr>
    <w:rPr>
      <w:rFonts w:ascii="Calibri" w:hAnsi="Calibri"/>
      <w:szCs w:val="22"/>
    </w:rPr>
  </w:style>
  <w:style w:type="paragraph" w:customStyle="1" w:styleId="37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qFormat/>
    <w:uiPriority w:val="0"/>
    <w:pPr>
      <w:adjustRightInd/>
    </w:pPr>
    <w:rPr>
      <w:szCs w:val="20"/>
    </w:rPr>
  </w:style>
  <w:style w:type="paragraph" w:customStyle="1" w:styleId="381">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qFormat/>
    <w:uiPriority w:val="0"/>
    <w:pPr>
      <w:adjustRightInd/>
      <w:snapToGrid w:val="0"/>
      <w:spacing w:line="300" w:lineRule="auto"/>
    </w:pPr>
    <w:rPr>
      <w:rFonts w:eastAsia="仿宋"/>
      <w:szCs w:val="21"/>
    </w:rPr>
  </w:style>
  <w:style w:type="paragraph" w:customStyle="1" w:styleId="38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qFormat/>
    <w:uiPriority w:val="0"/>
    <w:rPr>
      <w:rFonts w:ascii="Tahoma" w:hAnsi="Tahoma"/>
      <w:sz w:val="24"/>
      <w:szCs w:val="20"/>
    </w:rPr>
  </w:style>
  <w:style w:type="paragraph" w:customStyle="1" w:styleId="390">
    <w:name w:val="p0"/>
    <w:basedOn w:val="1"/>
    <w:qFormat/>
    <w:uiPriority w:val="0"/>
    <w:pPr>
      <w:widowControl/>
      <w:adjustRightInd/>
    </w:pPr>
    <w:rPr>
      <w:kern w:val="0"/>
      <w:szCs w:val="21"/>
    </w:rPr>
  </w:style>
  <w:style w:type="paragraph" w:customStyle="1" w:styleId="39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7"/>
    <w:qFormat/>
    <w:uiPriority w:val="0"/>
    <w:pPr>
      <w:spacing w:before="156" w:line="360" w:lineRule="auto"/>
      <w:ind w:firstLine="510" w:firstLineChars="200"/>
    </w:pPr>
    <w:rPr>
      <w:sz w:val="24"/>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2"/>
    <w:next w:val="139"/>
    <w:qFormat/>
    <w:uiPriority w:val="0"/>
    <w:pPr>
      <w:numPr>
        <w:ilvl w:val="6"/>
      </w:numPr>
      <w:tabs>
        <w:tab w:val="clear" w:pos="2940"/>
      </w:tabs>
      <w:outlineLvl w:val="6"/>
    </w:pPr>
  </w:style>
  <w:style w:type="paragraph" w:customStyle="1" w:styleId="400">
    <w:name w:val="Char Char Char Char Char Char Char Char"/>
    <w:basedOn w:val="1"/>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6"/>
    <w:next w:val="1"/>
    <w:qFormat/>
    <w:uiPriority w:val="0"/>
    <w:pPr>
      <w:numPr>
        <w:numId w:val="5"/>
      </w:numPr>
      <w:tabs>
        <w:tab w:val="left" w:pos="480"/>
        <w:tab w:val="left" w:pos="1080"/>
        <w:tab w:val="clear" w:pos="1008"/>
      </w:tabs>
    </w:pPr>
  </w:style>
  <w:style w:type="paragraph" w:customStyle="1" w:styleId="4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7">
    <w:name w:val="0"/>
    <w:basedOn w:val="1"/>
    <w:qFormat/>
    <w:uiPriority w:val="0"/>
    <w:pPr>
      <w:widowControl/>
    </w:pPr>
    <w:rPr>
      <w:kern w:val="0"/>
      <w:sz w:val="24"/>
      <w:szCs w:val="20"/>
    </w:rPr>
  </w:style>
  <w:style w:type="paragraph" w:customStyle="1" w:styleId="408">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6"/>
    <w:qFormat/>
    <w:uiPriority w:val="0"/>
    <w:pPr>
      <w:numPr>
        <w:numId w:val="4"/>
      </w:numPr>
      <w:tabs>
        <w:tab w:val="left" w:pos="840"/>
        <w:tab w:val="left" w:pos="2520"/>
        <w:tab w:val="clear" w:pos="1008"/>
      </w:tabs>
      <w:adjustRightInd/>
    </w:pPr>
  </w:style>
  <w:style w:type="paragraph" w:customStyle="1" w:styleId="411">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3"/>
    <w:next w:val="1"/>
    <w:qFormat/>
    <w:uiPriority w:val="0"/>
    <w:pPr>
      <w:numPr>
        <w:numId w:val="5"/>
      </w:numPr>
      <w:tabs>
        <w:tab w:val="left" w:pos="480"/>
        <w:tab w:val="clear" w:pos="432"/>
      </w:tabs>
    </w:pPr>
  </w:style>
  <w:style w:type="paragraph" w:customStyle="1" w:styleId="414">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3"/>
    <w:qFormat/>
    <w:uiPriority w:val="0"/>
    <w:pPr>
      <w:numPr>
        <w:numId w:val="0"/>
      </w:numPr>
      <w:tabs>
        <w:tab w:val="left" w:pos="840"/>
        <w:tab w:val="clear" w:pos="432"/>
      </w:tabs>
      <w:adjustRightInd/>
      <w:ind w:left="840" w:hanging="420"/>
    </w:pPr>
  </w:style>
  <w:style w:type="paragraph" w:customStyle="1" w:styleId="422">
    <w:name w:val="Char Char Char Char Char Char Char Char1"/>
    <w:basedOn w:val="1"/>
    <w:qFormat/>
    <w:uiPriority w:val="0"/>
    <w:pPr>
      <w:tabs>
        <w:tab w:val="left" w:pos="360"/>
      </w:tabs>
    </w:pPr>
    <w:rPr>
      <w:sz w:val="24"/>
      <w:szCs w:val="20"/>
    </w:rPr>
  </w:style>
  <w:style w:type="paragraph" w:customStyle="1" w:styleId="42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qFormat/>
    <w:uiPriority w:val="0"/>
    <w:pPr>
      <w:widowControl/>
      <w:adjustRightInd/>
      <w:spacing w:after="160" w:line="240" w:lineRule="exact"/>
      <w:jc w:val="left"/>
    </w:pPr>
    <w:rPr>
      <w:szCs w:val="20"/>
    </w:rPr>
  </w:style>
  <w:style w:type="paragraph" w:customStyle="1" w:styleId="425">
    <w:name w:val="Char Char12"/>
    <w:basedOn w:val="1"/>
    <w:qFormat/>
    <w:uiPriority w:val="0"/>
    <w:pPr>
      <w:widowControl/>
      <w:spacing w:after="160" w:line="240" w:lineRule="exact"/>
      <w:jc w:val="left"/>
    </w:pPr>
    <w:rPr>
      <w:rFonts w:eastAsia="仿宋_GB2312"/>
      <w:sz w:val="28"/>
    </w:rPr>
  </w:style>
  <w:style w:type="paragraph" w:customStyle="1" w:styleId="42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qFormat/>
    <w:uiPriority w:val="0"/>
    <w:pPr>
      <w:adjustRightInd/>
      <w:spacing w:line="360" w:lineRule="auto"/>
    </w:pPr>
    <w:rPr>
      <w:sz w:val="24"/>
    </w:rPr>
  </w:style>
  <w:style w:type="paragraph" w:customStyle="1" w:styleId="43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3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qFormat/>
    <w:uiPriority w:val="0"/>
    <w:rPr>
      <w:rFonts w:eastAsia="宋体"/>
      <w:kern w:val="2"/>
      <w:sz w:val="24"/>
      <w:szCs w:val="24"/>
      <w:lang w:val="en-US" w:eastAsia="zh-CN" w:bidi="ar-SA"/>
    </w:rPr>
  </w:style>
  <w:style w:type="character" w:customStyle="1" w:styleId="433">
    <w:name w:val="myp1111"/>
    <w:qFormat/>
    <w:uiPriority w:val="0"/>
    <w:rPr>
      <w:rFonts w:hint="default" w:ascii="ˎ̥" w:hAnsi="ˎ̥"/>
      <w:color w:val="000000"/>
      <w:sz w:val="20"/>
      <w:szCs w:val="20"/>
      <w:u w:val="none"/>
    </w:rPr>
  </w:style>
  <w:style w:type="character" w:customStyle="1" w:styleId="434">
    <w:name w:val="mdeck"/>
    <w:qFormat/>
    <w:uiPriority w:val="0"/>
    <w:rPr>
      <w:rFonts w:ascii="仿宋_GB2312" w:eastAsia="微软雅黑"/>
      <w:b/>
      <w:kern w:val="2"/>
      <w:sz w:val="32"/>
      <w:szCs w:val="32"/>
      <w:lang w:val="en-US" w:eastAsia="zh-CN" w:bidi="ar-SA"/>
    </w:rPr>
  </w:style>
  <w:style w:type="character" w:customStyle="1" w:styleId="435">
    <w:name w:val="签名 Char"/>
    <w:link w:val="39"/>
    <w:qFormat/>
    <w:uiPriority w:val="0"/>
    <w:rPr>
      <w:rFonts w:eastAsia="仿宋_GB2312"/>
      <w:sz w:val="24"/>
    </w:rPr>
  </w:style>
  <w:style w:type="character" w:customStyle="1" w:styleId="436">
    <w:name w:val="tw4winMark"/>
    <w:qFormat/>
    <w:uiPriority w:val="0"/>
    <w:rPr>
      <w:rFonts w:ascii="Courier New" w:hAnsi="Courier New" w:cs="Courier New"/>
      <w:vanish/>
      <w:color w:val="800080"/>
      <w:sz w:val="24"/>
      <w:szCs w:val="24"/>
      <w:vertAlign w:val="subscript"/>
    </w:rPr>
  </w:style>
  <w:style w:type="character" w:customStyle="1" w:styleId="437">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semiHidden/>
    <w:qFormat/>
    <w:locked/>
    <w:uiPriority w:val="0"/>
    <w:rPr>
      <w:rFonts w:eastAsia="宋体"/>
      <w:kern w:val="2"/>
      <w:sz w:val="18"/>
      <w:szCs w:val="18"/>
      <w:lang w:val="en-US" w:eastAsia="zh-CN" w:bidi="ar-SA"/>
    </w:rPr>
  </w:style>
  <w:style w:type="character" w:customStyle="1" w:styleId="439">
    <w:name w:val="正文非缩进 Char"/>
    <w:qFormat/>
    <w:uiPriority w:val="0"/>
    <w:rPr>
      <w:rFonts w:ascii="宋体" w:eastAsia="宋体"/>
      <w:snapToGrid w:val="0"/>
      <w:color w:val="000000"/>
      <w:kern w:val="28"/>
      <w:sz w:val="28"/>
      <w:lang w:val="en-US" w:eastAsia="zh-CN" w:bidi="ar-SA"/>
    </w:rPr>
  </w:style>
  <w:style w:type="character" w:customStyle="1" w:styleId="440">
    <w:name w:val="此正文 Char"/>
    <w:link w:val="355"/>
    <w:qFormat/>
    <w:uiPriority w:val="0"/>
    <w:rPr>
      <w:kern w:val="2"/>
      <w:sz w:val="24"/>
      <w:szCs w:val="24"/>
    </w:rPr>
  </w:style>
  <w:style w:type="character" w:customStyle="1" w:styleId="441">
    <w:name w:val="Ò³Ã¼ Char Char"/>
    <w:qFormat/>
    <w:uiPriority w:val="0"/>
    <w:rPr>
      <w:rFonts w:eastAsia="宋体"/>
      <w:kern w:val="2"/>
      <w:sz w:val="18"/>
      <w:lang w:val="en-US" w:eastAsia="zh-CN" w:bidi="ar-SA"/>
    </w:rPr>
  </w:style>
  <w:style w:type="character" w:customStyle="1" w:styleId="442">
    <w:name w:val="style91"/>
    <w:qFormat/>
    <w:uiPriority w:val="0"/>
    <w:rPr>
      <w:color w:val="333333"/>
    </w:rPr>
  </w:style>
  <w:style w:type="character" w:customStyle="1" w:styleId="443">
    <w:name w:val="标书1 Char"/>
    <w:qFormat/>
    <w:uiPriority w:val="0"/>
    <w:rPr>
      <w:rFonts w:eastAsia="宋体"/>
      <w:b/>
      <w:bCs/>
      <w:kern w:val="44"/>
      <w:sz w:val="44"/>
      <w:szCs w:val="44"/>
      <w:lang w:val="en-US" w:eastAsia="zh-CN" w:bidi="ar-SA"/>
    </w:rPr>
  </w:style>
  <w:style w:type="character" w:customStyle="1" w:styleId="444">
    <w:name w:val="ca-131"/>
    <w:qFormat/>
    <w:uiPriority w:val="0"/>
    <w:rPr>
      <w:rFonts w:hint="eastAsia" w:ascii="仿宋_GB2312" w:eastAsia="仿宋_GB2312"/>
      <w:b/>
      <w:bCs/>
      <w:color w:val="000000"/>
      <w:spacing w:val="-20"/>
      <w:sz w:val="24"/>
      <w:szCs w:val="24"/>
    </w:rPr>
  </w:style>
  <w:style w:type="character" w:customStyle="1" w:styleId="445">
    <w:name w:val="标书正文格式 Char"/>
    <w:qFormat/>
    <w:uiPriority w:val="0"/>
    <w:rPr>
      <w:rFonts w:eastAsia="楷体_GB2312"/>
      <w:kern w:val="2"/>
      <w:sz w:val="24"/>
      <w:szCs w:val="24"/>
      <w:lang w:bidi="ar-SA"/>
    </w:rPr>
  </w:style>
  <w:style w:type="character" w:customStyle="1" w:styleId="446">
    <w:name w:val="Char Char6"/>
    <w:qFormat/>
    <w:uiPriority w:val="0"/>
    <w:rPr>
      <w:rFonts w:eastAsia="宋体"/>
      <w:kern w:val="2"/>
      <w:sz w:val="21"/>
      <w:szCs w:val="24"/>
      <w:lang w:val="en-US" w:eastAsia="zh-CN" w:bidi="ar-SA"/>
    </w:rPr>
  </w:style>
  <w:style w:type="character" w:customStyle="1" w:styleId="447">
    <w:name w:val="正文2 Char Char"/>
    <w:link w:val="394"/>
    <w:qFormat/>
    <w:uiPriority w:val="0"/>
    <w:rPr>
      <w:rFonts w:eastAsia="宋体"/>
      <w:kern w:val="2"/>
      <w:sz w:val="24"/>
      <w:lang w:val="en-US" w:eastAsia="zh-CN" w:bidi="ar-SA"/>
    </w:rPr>
  </w:style>
  <w:style w:type="character" w:customStyle="1" w:styleId="448">
    <w:name w:val="content"/>
    <w:qFormat/>
    <w:uiPriority w:val="0"/>
  </w:style>
  <w:style w:type="character" w:customStyle="1" w:styleId="449">
    <w:name w:val="正文文本 2 Char"/>
    <w:qFormat/>
    <w:uiPriority w:val="0"/>
    <w:rPr>
      <w:rFonts w:eastAsia="宋体"/>
      <w:kern w:val="2"/>
      <w:sz w:val="21"/>
      <w:szCs w:val="24"/>
      <w:lang w:val="en-US" w:eastAsia="zh-CN" w:bidi="ar-SA"/>
    </w:rPr>
  </w:style>
  <w:style w:type="character" w:customStyle="1" w:styleId="450">
    <w:name w:val="Heading 2 Hidden Char"/>
    <w:qFormat/>
    <w:uiPriority w:val="0"/>
    <w:rPr>
      <w:rFonts w:ascii="仿宋_GB2312" w:eastAsia="仿宋_GB2312"/>
      <w:b/>
      <w:bCs/>
      <w:kern w:val="2"/>
      <w:sz w:val="24"/>
      <w:szCs w:val="24"/>
      <w:lang w:val="zh-CN" w:eastAsia="zh-CN" w:bidi="ar-SA"/>
    </w:rPr>
  </w:style>
  <w:style w:type="character" w:customStyle="1" w:styleId="451">
    <w:name w:val="首行缩进 Char"/>
    <w:qFormat/>
    <w:uiPriority w:val="0"/>
    <w:rPr>
      <w:rFonts w:ascii="宋体" w:eastAsia="宋体"/>
      <w:kern w:val="2"/>
      <w:sz w:val="24"/>
      <w:lang w:val="en-US" w:eastAsia="zh-CN" w:bidi="ar-SA"/>
    </w:rPr>
  </w:style>
  <w:style w:type="character" w:customStyle="1" w:styleId="45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qFormat/>
    <w:uiPriority w:val="0"/>
    <w:rPr>
      <w:rFonts w:ascii="宋体" w:hAnsi="Courier New"/>
      <w:kern w:val="2"/>
      <w:sz w:val="21"/>
    </w:rPr>
  </w:style>
  <w:style w:type="character" w:customStyle="1" w:styleId="454">
    <w:name w:val="Footer-Even Char"/>
    <w:qFormat/>
    <w:uiPriority w:val="0"/>
    <w:rPr>
      <w:rFonts w:eastAsia="宋体"/>
      <w:kern w:val="2"/>
      <w:sz w:val="18"/>
      <w:lang w:val="en-US" w:eastAsia="zh-CN" w:bidi="ar-SA"/>
    </w:rPr>
  </w:style>
  <w:style w:type="character" w:customStyle="1" w:styleId="455">
    <w:name w:val="dandyren_title1"/>
    <w:qFormat/>
    <w:uiPriority w:val="0"/>
    <w:rPr>
      <w:b/>
      <w:bCs/>
      <w:color w:val="FF6633"/>
      <w:sz w:val="18"/>
      <w:szCs w:val="18"/>
    </w:rPr>
  </w:style>
  <w:style w:type="character" w:customStyle="1" w:styleId="456">
    <w:name w:val="标题 3 Char2"/>
    <w:qFormat/>
    <w:uiPriority w:val="0"/>
    <w:rPr>
      <w:rFonts w:eastAsia="宋体"/>
      <w:b/>
      <w:bCs/>
      <w:kern w:val="2"/>
      <w:sz w:val="32"/>
      <w:szCs w:val="32"/>
      <w:lang w:val="en-US" w:eastAsia="zh-CN" w:bidi="ar-SA"/>
    </w:rPr>
  </w:style>
  <w:style w:type="character" w:customStyle="1" w:styleId="457">
    <w:name w:val="gray6"/>
    <w:basedOn w:val="63"/>
    <w:qFormat/>
    <w:uiPriority w:val="0"/>
  </w:style>
  <w:style w:type="character" w:customStyle="1" w:styleId="458">
    <w:name w:val="标准正文格式 Char"/>
    <w:qFormat/>
    <w:uiPriority w:val="0"/>
    <w:rPr>
      <w:rFonts w:ascii="宋体" w:eastAsia="仿宋_GB2312" w:cs="宋体"/>
      <w:color w:val="000000"/>
      <w:sz w:val="24"/>
      <w:lang w:val="en-US" w:eastAsia="zh-CN" w:bidi="ar-SA"/>
    </w:rPr>
  </w:style>
  <w:style w:type="character" w:customStyle="1" w:styleId="459">
    <w:name w:val="Char Char3"/>
    <w:qFormat/>
    <w:uiPriority w:val="0"/>
    <w:rPr>
      <w:rFonts w:eastAsia="宋体"/>
      <w:kern w:val="2"/>
      <w:sz w:val="21"/>
      <w:szCs w:val="24"/>
      <w:lang w:val="en-US" w:eastAsia="zh-CN" w:bidi="ar-SA"/>
    </w:rPr>
  </w:style>
  <w:style w:type="character" w:customStyle="1" w:styleId="460">
    <w:name w:val="px14"/>
    <w:qFormat/>
    <w:uiPriority w:val="0"/>
    <w:rPr>
      <w:rFonts w:ascii="仿宋_GB2312" w:eastAsia="微软雅黑" w:cs="Times New Roman"/>
      <w:b/>
      <w:kern w:val="2"/>
      <w:sz w:val="32"/>
      <w:szCs w:val="32"/>
      <w:lang w:val="en-US" w:eastAsia="zh-CN" w:bidi="ar-SA"/>
    </w:rPr>
  </w:style>
  <w:style w:type="character" w:customStyle="1" w:styleId="461">
    <w:name w:val="txt"/>
    <w:qFormat/>
    <w:uiPriority w:val="0"/>
    <w:rPr>
      <w:rFonts w:ascii="仿宋_GB2312" w:eastAsia="微软雅黑"/>
      <w:b/>
      <w:kern w:val="2"/>
      <w:sz w:val="32"/>
      <w:szCs w:val="32"/>
      <w:lang w:val="en-US" w:eastAsia="zh-CN" w:bidi="ar-SA"/>
    </w:rPr>
  </w:style>
  <w:style w:type="character" w:customStyle="1" w:styleId="462">
    <w:name w:val="仿宋正文 Char"/>
    <w:link w:val="339"/>
    <w:qFormat/>
    <w:uiPriority w:val="0"/>
    <w:rPr>
      <w:rFonts w:ascii="仿宋_GB2312" w:eastAsia="仿宋_GB2312"/>
      <w:kern w:val="2"/>
      <w:sz w:val="24"/>
      <w:lang w:val="en-US" w:eastAsia="zh-CN" w:bidi="ar-SA"/>
    </w:rPr>
  </w:style>
  <w:style w:type="character" w:customStyle="1" w:styleId="463">
    <w:name w:val="Comment Text Char"/>
    <w:semiHidden/>
    <w:qFormat/>
    <w:locked/>
    <w:uiPriority w:val="0"/>
    <w:rPr>
      <w:rFonts w:ascii="宋体" w:hAnsi="宋体" w:eastAsia="宋体"/>
      <w:kern w:val="2"/>
      <w:sz w:val="24"/>
      <w:lang w:val="en-US" w:eastAsia="zh-CN" w:bidi="ar-SA"/>
    </w:rPr>
  </w:style>
  <w:style w:type="character" w:customStyle="1" w:styleId="464">
    <w:name w:val="tw4winExternal"/>
    <w:qFormat/>
    <w:uiPriority w:val="0"/>
    <w:rPr>
      <w:rFonts w:ascii="Courier New" w:hAnsi="Courier New" w:cs="Courier New"/>
      <w:color w:val="808080"/>
    </w:rPr>
  </w:style>
  <w:style w:type="character" w:customStyle="1" w:styleId="465">
    <w:name w:val="Char Char10"/>
    <w:semiHidden/>
    <w:qFormat/>
    <w:uiPriority w:val="0"/>
    <w:rPr>
      <w:rFonts w:ascii="宋体" w:hAnsi="宋体"/>
      <w:kern w:val="2"/>
      <w:sz w:val="21"/>
      <w:szCs w:val="24"/>
    </w:rPr>
  </w:style>
  <w:style w:type="character" w:customStyle="1" w:styleId="466">
    <w:name w:val="Bold"/>
    <w:qFormat/>
    <w:uiPriority w:val="0"/>
    <w:rPr>
      <w:rFonts w:ascii="Arial" w:hAnsi="Arial" w:eastAsia="黑体" w:cs="Times New Roman"/>
      <w:b/>
      <w:kern w:val="2"/>
      <w:sz w:val="32"/>
      <w:szCs w:val="32"/>
      <w:lang w:val="en-US" w:eastAsia="zh-CN" w:bidi="ar-SA"/>
    </w:rPr>
  </w:style>
  <w:style w:type="character" w:customStyle="1" w:styleId="467">
    <w:name w:val="Font Style82"/>
    <w:qFormat/>
    <w:uiPriority w:val="99"/>
    <w:rPr>
      <w:rFonts w:ascii="宋体" w:eastAsia="宋体" w:cs="宋体"/>
      <w:color w:val="000000"/>
      <w:sz w:val="14"/>
      <w:szCs w:val="14"/>
    </w:rPr>
  </w:style>
  <w:style w:type="character" w:customStyle="1" w:styleId="468">
    <w:name w:val="标题 2 Char"/>
    <w:qFormat/>
    <w:uiPriority w:val="0"/>
    <w:rPr>
      <w:rFonts w:ascii="Arial" w:hAnsi="Arial" w:eastAsia="黑体"/>
      <w:b/>
      <w:kern w:val="2"/>
      <w:sz w:val="32"/>
      <w:lang w:val="en-US" w:eastAsia="zh-CN"/>
    </w:rPr>
  </w:style>
  <w:style w:type="character" w:customStyle="1" w:styleId="469">
    <w:name w:val="h3 Char"/>
    <w:qFormat/>
    <w:uiPriority w:val="0"/>
    <w:rPr>
      <w:rFonts w:eastAsia="宋体"/>
      <w:b/>
      <w:kern w:val="2"/>
      <w:sz w:val="32"/>
      <w:lang w:val="en-US" w:eastAsia="zh-CN" w:bidi="ar-SA"/>
    </w:rPr>
  </w:style>
  <w:style w:type="character" w:customStyle="1" w:styleId="470">
    <w:name w:val="页眉 Char1"/>
    <w:qFormat/>
    <w:uiPriority w:val="0"/>
    <w:rPr>
      <w:rFonts w:eastAsia="宋体"/>
      <w:kern w:val="2"/>
      <w:sz w:val="18"/>
      <w:szCs w:val="18"/>
      <w:lang w:val="en-US" w:eastAsia="zh-CN" w:bidi="ar-SA"/>
    </w:rPr>
  </w:style>
  <w:style w:type="character" w:customStyle="1" w:styleId="471">
    <w:name w:val="标题 8 Char"/>
    <w:link w:val="9"/>
    <w:qFormat/>
    <w:uiPriority w:val="0"/>
    <w:rPr>
      <w:rFonts w:ascii="Arial" w:hAnsi="Arial" w:eastAsia="黑体"/>
      <w:kern w:val="2"/>
      <w:sz w:val="24"/>
      <w:szCs w:val="24"/>
    </w:rPr>
  </w:style>
  <w:style w:type="character" w:customStyle="1" w:styleId="472">
    <w:name w:val="冯广丽 Char"/>
    <w:link w:val="235"/>
    <w:qFormat/>
    <w:uiPriority w:val="0"/>
    <w:rPr>
      <w:rFonts w:ascii="宋体" w:hAnsi="宋体"/>
      <w:kern w:val="2"/>
      <w:sz w:val="24"/>
      <w:szCs w:val="22"/>
    </w:rPr>
  </w:style>
  <w:style w:type="character" w:customStyle="1" w:styleId="473">
    <w:name w:val="脚注文本 Char"/>
    <w:link w:val="47"/>
    <w:qFormat/>
    <w:uiPriority w:val="0"/>
    <w:rPr>
      <w:color w:val="0000FF"/>
      <w:sz w:val="21"/>
    </w:rPr>
  </w:style>
  <w:style w:type="character" w:customStyle="1" w:styleId="474">
    <w:name w:val="font12gray1"/>
    <w:qFormat/>
    <w:uiPriority w:val="0"/>
    <w:rPr>
      <w:rFonts w:ascii="仿宋_GB2312" w:eastAsia="微软雅黑"/>
      <w:b/>
      <w:spacing w:val="300"/>
      <w:kern w:val="2"/>
      <w:sz w:val="18"/>
      <w:szCs w:val="18"/>
      <w:lang w:val="en-US" w:eastAsia="zh-CN" w:bidi="ar-SA"/>
    </w:rPr>
  </w:style>
  <w:style w:type="character" w:customStyle="1" w:styleId="475">
    <w:name w:val="正文文本缩进 Char1"/>
    <w:link w:val="23"/>
    <w:qFormat/>
    <w:uiPriority w:val="0"/>
    <w:rPr>
      <w:rFonts w:ascii="宋体" w:hAnsi="宋体"/>
      <w:kern w:val="2"/>
      <w:sz w:val="24"/>
      <w:szCs w:val="24"/>
    </w:rPr>
  </w:style>
  <w:style w:type="character" w:customStyle="1" w:styleId="476">
    <w:name w:val="方案正文 Char"/>
    <w:qFormat/>
    <w:uiPriority w:val="0"/>
    <w:rPr>
      <w:rFonts w:ascii="仿宋_GB2312" w:eastAsia="仿宋_GB2312"/>
      <w:b/>
      <w:color w:val="000000"/>
      <w:kern w:val="2"/>
      <w:sz w:val="24"/>
      <w:lang w:val="en-US" w:eastAsia="zh-CN" w:bidi="ar-SA"/>
    </w:rPr>
  </w:style>
  <w:style w:type="character" w:customStyle="1" w:styleId="477">
    <w:name w:val="Item List Char"/>
    <w:link w:val="262"/>
    <w:qFormat/>
    <w:uiPriority w:val="0"/>
    <w:rPr>
      <w:rFonts w:ascii="Arial"/>
      <w:bCs/>
      <w:sz w:val="21"/>
      <w:szCs w:val="21"/>
      <w:lang w:val="en-US" w:eastAsia="zh-CN" w:bidi="ar-SA"/>
    </w:rPr>
  </w:style>
  <w:style w:type="character" w:customStyle="1" w:styleId="478">
    <w:name w:val="Normal Indent Char Char"/>
    <w:qFormat/>
    <w:uiPriority w:val="0"/>
    <w:rPr>
      <w:rFonts w:eastAsia="宋体"/>
      <w:kern w:val="2"/>
      <w:sz w:val="21"/>
      <w:lang w:val="en-US" w:eastAsia="zh-CN" w:bidi="ar-SA"/>
    </w:rPr>
  </w:style>
  <w:style w:type="character" w:customStyle="1" w:styleId="479">
    <w:name w:val="t21"/>
    <w:qFormat/>
    <w:uiPriority w:val="0"/>
    <w:rPr>
      <w:rFonts w:ascii="仿宋_GB2312" w:eastAsia="微软雅黑"/>
      <w:b/>
      <w:kern w:val="2"/>
      <w:sz w:val="23"/>
      <w:szCs w:val="23"/>
      <w:lang w:val="en-US" w:eastAsia="zh-CN" w:bidi="ar-SA"/>
    </w:rPr>
  </w:style>
  <w:style w:type="character" w:customStyle="1" w:styleId="480">
    <w:name w:val="Char Char121"/>
    <w:qFormat/>
    <w:uiPriority w:val="0"/>
    <w:rPr>
      <w:rFonts w:ascii="仿宋_GB2312" w:eastAsia="仿宋_GB2312"/>
      <w:b/>
      <w:bCs/>
      <w:kern w:val="2"/>
      <w:sz w:val="24"/>
      <w:szCs w:val="24"/>
      <w:lang w:val="zh-CN" w:eastAsia="zh-CN" w:bidi="ar-SA"/>
    </w:rPr>
  </w:style>
  <w:style w:type="character" w:customStyle="1" w:styleId="481">
    <w:name w:val="标题 7 Char"/>
    <w:link w:val="8"/>
    <w:qFormat/>
    <w:uiPriority w:val="0"/>
    <w:rPr>
      <w:b/>
      <w:bCs/>
      <w:kern w:val="2"/>
      <w:sz w:val="24"/>
      <w:szCs w:val="24"/>
    </w:rPr>
  </w:style>
  <w:style w:type="character" w:customStyle="1" w:styleId="482">
    <w:name w:val="称呼 Char"/>
    <w:link w:val="20"/>
    <w:qFormat/>
    <w:uiPriority w:val="0"/>
    <w:rPr>
      <w:rFonts w:ascii="仿宋_GB2312" w:eastAsia="仿宋_GB2312"/>
      <w:kern w:val="2"/>
      <w:sz w:val="28"/>
    </w:rPr>
  </w:style>
  <w:style w:type="character" w:customStyle="1" w:styleId="483">
    <w:name w:val="正文 项目 Char"/>
    <w:qFormat/>
    <w:uiPriority w:val="0"/>
    <w:rPr>
      <w:rFonts w:ascii="仿宋_GB2312" w:hAnsi="仿宋_GB2312" w:eastAsia="仿宋_GB2312"/>
      <w:kern w:val="2"/>
      <w:sz w:val="24"/>
      <w:lang w:bidi="ar-SA"/>
    </w:rPr>
  </w:style>
  <w:style w:type="character" w:customStyle="1" w:styleId="484">
    <w:name w:val="普通文字 Char1"/>
    <w:qFormat/>
    <w:uiPriority w:val="0"/>
    <w:rPr>
      <w:rFonts w:ascii="宋体" w:hAnsi="Courier New" w:eastAsia="宋体"/>
      <w:kern w:val="2"/>
      <w:sz w:val="21"/>
      <w:lang w:val="en-US" w:eastAsia="zh-CN"/>
    </w:rPr>
  </w:style>
  <w:style w:type="character" w:customStyle="1" w:styleId="485">
    <w:name w:val="正文1 Char1"/>
    <w:qFormat/>
    <w:uiPriority w:val="0"/>
    <w:rPr>
      <w:rFonts w:ascii="仿宋_GB2312" w:hAnsi="Courier New" w:eastAsia="仿宋_GB2312"/>
      <w:kern w:val="28"/>
      <w:sz w:val="24"/>
      <w:szCs w:val="24"/>
    </w:rPr>
  </w:style>
  <w:style w:type="character" w:customStyle="1" w:styleId="486">
    <w:name w:val="hei16b1"/>
    <w:qFormat/>
    <w:uiPriority w:val="0"/>
    <w:rPr>
      <w:rFonts w:hint="default" w:ascii="Arial" w:hAnsi="Arial" w:cs="Arial"/>
      <w:b/>
      <w:bCs/>
      <w:color w:val="000000"/>
      <w:sz w:val="24"/>
      <w:szCs w:val="24"/>
    </w:rPr>
  </w:style>
  <w:style w:type="character" w:customStyle="1" w:styleId="487">
    <w:name w:val="c7 style3"/>
    <w:qFormat/>
    <w:uiPriority w:val="0"/>
  </w:style>
  <w:style w:type="character" w:customStyle="1" w:styleId="488">
    <w:name w:val="副标题 Char"/>
    <w:link w:val="44"/>
    <w:qFormat/>
    <w:uiPriority w:val="0"/>
    <w:rPr>
      <w:rFonts w:ascii="Arial" w:hAnsi="Arial" w:eastAsia="隶书"/>
      <w:b/>
      <w:bCs/>
      <w:kern w:val="28"/>
      <w:sz w:val="44"/>
      <w:szCs w:val="32"/>
      <w:lang w:val="en-US" w:eastAsia="zh-CN" w:bidi="ar-SA"/>
    </w:rPr>
  </w:style>
  <w:style w:type="character" w:customStyle="1" w:styleId="489">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490">
    <w:name w:val="表正文 Char1"/>
    <w:qFormat/>
    <w:uiPriority w:val="0"/>
    <w:rPr>
      <w:rFonts w:ascii="宋体" w:eastAsia="宋体"/>
      <w:snapToGrid w:val="0"/>
      <w:color w:val="000000"/>
      <w:kern w:val="28"/>
      <w:sz w:val="28"/>
    </w:rPr>
  </w:style>
  <w:style w:type="character" w:customStyle="1" w:styleId="491">
    <w:name w:val="Char Char5"/>
    <w:qFormat/>
    <w:uiPriority w:val="0"/>
    <w:rPr>
      <w:rFonts w:ascii="宋体" w:hAnsi="Courier New" w:eastAsia="宋体"/>
      <w:kern w:val="2"/>
      <w:sz w:val="21"/>
      <w:lang w:val="en-US" w:eastAsia="zh-CN"/>
    </w:rPr>
  </w:style>
  <w:style w:type="character" w:customStyle="1" w:styleId="492">
    <w:name w:val="标题 1 Char Char"/>
    <w:qFormat/>
    <w:uiPriority w:val="0"/>
    <w:rPr>
      <w:rFonts w:hint="eastAsia" w:ascii="宋体" w:hAnsi="宋体" w:eastAsia="宋体"/>
      <w:b/>
      <w:spacing w:val="-2"/>
      <w:sz w:val="24"/>
      <w:lang w:val="en-US" w:eastAsia="zh-CN" w:bidi="ar-SA"/>
    </w:rPr>
  </w:style>
  <w:style w:type="character" w:customStyle="1" w:styleId="493">
    <w:name w:val="Char Char4"/>
    <w:qFormat/>
    <w:uiPriority w:val="0"/>
    <w:rPr>
      <w:rFonts w:eastAsia="宋体"/>
      <w:b/>
      <w:sz w:val="24"/>
      <w:lang w:val="en-GB" w:eastAsia="zh-CN" w:bidi="ar-SA"/>
    </w:rPr>
  </w:style>
  <w:style w:type="character" w:customStyle="1" w:styleId="494">
    <w:name w:val="zbggmain style9"/>
    <w:qFormat/>
    <w:uiPriority w:val="0"/>
  </w:style>
  <w:style w:type="character" w:customStyle="1" w:styleId="495">
    <w:name w:val="Header Char"/>
    <w:semiHidden/>
    <w:qFormat/>
    <w:locked/>
    <w:uiPriority w:val="0"/>
    <w:rPr>
      <w:rFonts w:eastAsia="宋体"/>
      <w:kern w:val="2"/>
      <w:sz w:val="18"/>
      <w:szCs w:val="18"/>
      <w:lang w:val="en-US" w:eastAsia="zh-CN" w:bidi="ar-SA"/>
    </w:rPr>
  </w:style>
  <w:style w:type="character" w:customStyle="1" w:styleId="496">
    <w:name w:val="样式 宋体"/>
    <w:qFormat/>
    <w:uiPriority w:val="0"/>
    <w:rPr>
      <w:rFonts w:ascii="宋体" w:hAnsi="宋体"/>
      <w:sz w:val="24"/>
    </w:rPr>
  </w:style>
  <w:style w:type="character" w:customStyle="1" w:styleId="497">
    <w:name w:val="哈哈正文 Char"/>
    <w:link w:val="313"/>
    <w:qFormat/>
    <w:uiPriority w:val="0"/>
    <w:rPr>
      <w:rFonts w:ascii="宋体" w:hAnsi="宋体" w:eastAsia="宋体"/>
      <w:kern w:val="2"/>
      <w:sz w:val="24"/>
      <w:lang w:bidi="ar-SA"/>
    </w:rPr>
  </w:style>
  <w:style w:type="character" w:customStyle="1" w:styleId="498">
    <w:name w:val="标题 Char"/>
    <w:qFormat/>
    <w:uiPriority w:val="0"/>
    <w:rPr>
      <w:rFonts w:eastAsia="宋体"/>
      <w:b/>
      <w:sz w:val="24"/>
      <w:lang w:val="en-GB" w:eastAsia="zh-CN" w:bidi="ar-SA"/>
    </w:rPr>
  </w:style>
  <w:style w:type="character" w:customStyle="1" w:styleId="499">
    <w:name w:val="纯文本 Char Char Char"/>
    <w:qFormat/>
    <w:uiPriority w:val="0"/>
    <w:rPr>
      <w:rFonts w:ascii="宋体" w:hAnsi="Courier New" w:eastAsia="宋体"/>
      <w:kern w:val="2"/>
      <w:sz w:val="21"/>
      <w:lang w:val="en-US" w:eastAsia="zh-CN" w:bidi="ar-SA"/>
    </w:rPr>
  </w:style>
  <w:style w:type="character" w:customStyle="1" w:styleId="500">
    <w:name w:val="正文 编号 Char"/>
    <w:qFormat/>
    <w:uiPriority w:val="0"/>
    <w:rPr>
      <w:rFonts w:ascii="仿宋_GB2312" w:hAnsi="仿宋_GB2312" w:eastAsia="仿宋_GB2312"/>
      <w:kern w:val="2"/>
      <w:sz w:val="24"/>
      <w:lang w:bidi="ar-SA"/>
    </w:rPr>
  </w:style>
  <w:style w:type="character" w:customStyle="1" w:styleId="501">
    <w:name w:val="插图说明 Char"/>
    <w:qFormat/>
    <w:uiPriority w:val="0"/>
    <w:rPr>
      <w:rFonts w:eastAsia="黑体"/>
      <w:sz w:val="24"/>
      <w:lang w:val="en-US" w:eastAsia="zh-CN"/>
    </w:rPr>
  </w:style>
  <w:style w:type="character" w:customStyle="1" w:styleId="502">
    <w:name w:val="正文首行缩进 2 Char"/>
    <w:link w:val="60"/>
    <w:qFormat/>
    <w:uiPriority w:val="0"/>
    <w:rPr>
      <w:rFonts w:ascii="宋体" w:hAnsi="宋体"/>
      <w:kern w:val="2"/>
      <w:sz w:val="21"/>
      <w:szCs w:val="24"/>
    </w:rPr>
  </w:style>
  <w:style w:type="character" w:customStyle="1" w:styleId="503">
    <w:name w:val="正文文本缩进 2 Char"/>
    <w:link w:val="35"/>
    <w:qFormat/>
    <w:uiPriority w:val="0"/>
    <w:rPr>
      <w:rFonts w:ascii="宋体"/>
      <w:sz w:val="28"/>
    </w:rPr>
  </w:style>
  <w:style w:type="character" w:customStyle="1" w:styleId="504">
    <w:name w:val="公文正文 Char"/>
    <w:qFormat/>
    <w:uiPriority w:val="0"/>
    <w:rPr>
      <w:rFonts w:ascii="仿宋_GB2312" w:eastAsia="仿宋_GB2312"/>
      <w:kern w:val="2"/>
      <w:sz w:val="24"/>
      <w:szCs w:val="24"/>
      <w:lang w:val="en-US" w:eastAsia="zh-CN" w:bidi="ar-SA"/>
    </w:rPr>
  </w:style>
  <w:style w:type="character" w:customStyle="1" w:styleId="505">
    <w:name w:val="Char Char41"/>
    <w:qFormat/>
    <w:uiPriority w:val="0"/>
    <w:rPr>
      <w:rFonts w:eastAsia="宋体"/>
      <w:b/>
      <w:sz w:val="24"/>
      <w:lang w:val="en-GB" w:eastAsia="zh-CN" w:bidi="ar-SA"/>
    </w:rPr>
  </w:style>
  <w:style w:type="character" w:customStyle="1" w:styleId="506">
    <w:name w:val="unnamed31"/>
    <w:qFormat/>
    <w:uiPriority w:val="0"/>
    <w:rPr>
      <w:rFonts w:ascii="Tahoma" w:hAnsi="Tahoma" w:eastAsia="宋体"/>
      <w:b/>
      <w:kern w:val="2"/>
      <w:sz w:val="24"/>
      <w:szCs w:val="32"/>
      <w:u w:val="none"/>
      <w:lang w:val="en-US" w:eastAsia="zh-CN" w:bidi="ar-SA"/>
    </w:rPr>
  </w:style>
  <w:style w:type="character" w:customStyle="1" w:styleId="507">
    <w:name w:val="Char Char91"/>
    <w:qFormat/>
    <w:uiPriority w:val="0"/>
    <w:rPr>
      <w:rFonts w:eastAsia="宋体"/>
      <w:kern w:val="2"/>
      <w:sz w:val="18"/>
      <w:szCs w:val="18"/>
      <w:lang w:val="en-US" w:eastAsia="zh-CN" w:bidi="ar-SA"/>
    </w:rPr>
  </w:style>
  <w:style w:type="character" w:customStyle="1" w:styleId="508">
    <w:name w:val="Footer-Even Char1"/>
    <w:qFormat/>
    <w:uiPriority w:val="0"/>
    <w:rPr>
      <w:rFonts w:eastAsia="宋体"/>
      <w:kern w:val="2"/>
      <w:sz w:val="18"/>
      <w:szCs w:val="18"/>
      <w:lang w:val="en-US" w:eastAsia="zh-CN" w:bidi="ar-SA"/>
    </w:rPr>
  </w:style>
  <w:style w:type="character" w:customStyle="1" w:styleId="509">
    <w:name w:val="gf正文1 Char"/>
    <w:qFormat/>
    <w:uiPriority w:val="0"/>
    <w:rPr>
      <w:rFonts w:ascii="宋体" w:hAnsi="宋体" w:eastAsia="宋体" w:cs="宋体"/>
      <w:kern w:val="2"/>
      <w:sz w:val="24"/>
      <w:szCs w:val="24"/>
      <w:lang w:val="en-US" w:eastAsia="zh-CN" w:bidi="ar-SA"/>
    </w:rPr>
  </w:style>
  <w:style w:type="character" w:customStyle="1" w:styleId="510">
    <w:name w:val="javascript"/>
    <w:qFormat/>
    <w:uiPriority w:val="0"/>
  </w:style>
  <w:style w:type="character" w:customStyle="1" w:styleId="511">
    <w:name w:val="列出段落 Char"/>
    <w:qFormat/>
    <w:uiPriority w:val="34"/>
    <w:rPr>
      <w:rFonts w:eastAsia="楷体_GB2312" w:cs="Lucida Sans"/>
      <w:kern w:val="2"/>
      <w:sz w:val="24"/>
      <w:szCs w:val="24"/>
      <w:lang w:val="en-US" w:eastAsia="zh-CN" w:bidi="ar-SA"/>
    </w:rPr>
  </w:style>
  <w:style w:type="character" w:customStyle="1" w:styleId="512">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qFormat/>
    <w:uiPriority w:val="0"/>
    <w:rPr>
      <w:kern w:val="2"/>
      <w:sz w:val="21"/>
      <w:szCs w:val="24"/>
      <w:lang w:bidi="ar-SA"/>
    </w:rPr>
  </w:style>
  <w:style w:type="character" w:customStyle="1" w:styleId="514">
    <w:name w:val="普通文字 Char3"/>
    <w:qFormat/>
    <w:uiPriority w:val="0"/>
    <w:rPr>
      <w:rFonts w:ascii="宋体" w:hAnsi="Courier New" w:eastAsia="宋体"/>
      <w:kern w:val="2"/>
      <w:sz w:val="21"/>
      <w:lang w:val="en-US" w:eastAsia="zh-CN" w:bidi="ar-SA"/>
    </w:rPr>
  </w:style>
  <w:style w:type="character" w:customStyle="1" w:styleId="515">
    <w:name w:val="h Char Char1"/>
    <w:qFormat/>
    <w:uiPriority w:val="0"/>
    <w:rPr>
      <w:rFonts w:eastAsia="宋体"/>
      <w:kern w:val="2"/>
      <w:sz w:val="18"/>
      <w:szCs w:val="18"/>
      <w:lang w:val="en-US" w:eastAsia="zh-CN" w:bidi="ar-SA"/>
    </w:rPr>
  </w:style>
  <w:style w:type="character" w:customStyle="1" w:styleId="516">
    <w:name w:val="冯 Char"/>
    <w:link w:val="74"/>
    <w:qFormat/>
    <w:uiPriority w:val="0"/>
    <w:rPr>
      <w:rFonts w:ascii="宋体" w:hAnsi="宋体"/>
      <w:color w:val="000000"/>
      <w:sz w:val="24"/>
      <w:szCs w:val="24"/>
    </w:rPr>
  </w:style>
  <w:style w:type="character" w:customStyle="1" w:styleId="517">
    <w:name w:val="highlight1"/>
    <w:qFormat/>
    <w:uiPriority w:val="0"/>
    <w:rPr>
      <w:rFonts w:ascii="仿宋_GB2312" w:eastAsia="微软雅黑"/>
      <w:b/>
      <w:kern w:val="2"/>
      <w:sz w:val="23"/>
      <w:szCs w:val="23"/>
      <w:lang w:val="en-US" w:eastAsia="zh-CN" w:bidi="ar-SA"/>
    </w:rPr>
  </w:style>
  <w:style w:type="character" w:customStyle="1" w:styleId="518">
    <w:name w:val="样式6 Char"/>
    <w:qFormat/>
    <w:uiPriority w:val="0"/>
    <w:rPr>
      <w:rFonts w:ascii="仿宋_GB2312" w:hAnsi="宋体" w:eastAsia="仿宋_GB2312"/>
      <w:b/>
      <w:bCs/>
      <w:kern w:val="2"/>
      <w:sz w:val="24"/>
      <w:szCs w:val="24"/>
      <w:lang w:val="en-US" w:eastAsia="zh-CN" w:bidi="ar-SA"/>
    </w:rPr>
  </w:style>
  <w:style w:type="character" w:customStyle="1" w:styleId="519">
    <w:name w:val="标题 9 Char"/>
    <w:link w:val="10"/>
    <w:qFormat/>
    <w:uiPriority w:val="0"/>
    <w:rPr>
      <w:rFonts w:ascii="Arial" w:hAnsi="Arial" w:eastAsia="黑体"/>
      <w:kern w:val="2"/>
      <w:sz w:val="21"/>
      <w:szCs w:val="21"/>
    </w:rPr>
  </w:style>
  <w:style w:type="character" w:customStyle="1" w:styleId="520">
    <w:name w:val="md"/>
    <w:basedOn w:val="63"/>
    <w:qFormat/>
    <w:uiPriority w:val="0"/>
  </w:style>
  <w:style w:type="character" w:customStyle="1" w:styleId="521">
    <w:name w:val="myp11"/>
    <w:qFormat/>
    <w:uiPriority w:val="0"/>
    <w:rPr>
      <w:rFonts w:ascii="仿宋_GB2312" w:eastAsia="微软雅黑"/>
      <w:b/>
      <w:kern w:val="2"/>
      <w:sz w:val="32"/>
      <w:szCs w:val="32"/>
      <w:lang w:val="en-US" w:eastAsia="zh-CN" w:bidi="ar-SA"/>
    </w:rPr>
  </w:style>
  <w:style w:type="character" w:customStyle="1" w:styleId="522">
    <w:name w:val="Ò³Ã¼ Char Char1"/>
    <w:qFormat/>
    <w:uiPriority w:val="0"/>
    <w:rPr>
      <w:rFonts w:eastAsia="宋体"/>
      <w:kern w:val="2"/>
      <w:sz w:val="18"/>
      <w:szCs w:val="18"/>
      <w:lang w:val="en-US" w:eastAsia="zh-CN" w:bidi="ar-SA"/>
    </w:rPr>
  </w:style>
  <w:style w:type="character" w:customStyle="1" w:styleId="523">
    <w:name w:val="tw4winTerm"/>
    <w:qFormat/>
    <w:uiPriority w:val="0"/>
    <w:rPr>
      <w:color w:val="0000FF"/>
    </w:rPr>
  </w:style>
  <w:style w:type="character" w:customStyle="1" w:styleId="524">
    <w:name w:val="表格 Char Char"/>
    <w:qFormat/>
    <w:uiPriority w:val="0"/>
    <w:rPr>
      <w:rFonts w:ascii="宋体" w:hAnsi="宋体" w:eastAsia="宋体"/>
      <w:lang w:bidi="ar-SA"/>
    </w:rPr>
  </w:style>
  <w:style w:type="character" w:customStyle="1" w:styleId="525">
    <w:name w:val="样式8 Char"/>
    <w:qFormat/>
    <w:uiPriority w:val="0"/>
    <w:rPr>
      <w:rFonts w:ascii="仿宋_GB2312" w:hAnsi="宋体" w:eastAsia="仿宋_GB2312"/>
      <w:b/>
      <w:bCs/>
      <w:kern w:val="2"/>
      <w:sz w:val="24"/>
      <w:szCs w:val="24"/>
    </w:rPr>
  </w:style>
  <w:style w:type="character" w:customStyle="1" w:styleId="526">
    <w:name w:val="样式5 Char"/>
    <w:qFormat/>
    <w:uiPriority w:val="0"/>
    <w:rPr>
      <w:rFonts w:ascii="仿宋_GB2312" w:hAnsi="仿宋" w:eastAsia="仿宋_GB2312"/>
      <w:kern w:val="2"/>
      <w:sz w:val="24"/>
      <w:szCs w:val="24"/>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tw4winJump"/>
    <w:qFormat/>
    <w:uiPriority w:val="0"/>
    <w:rPr>
      <w:rFonts w:ascii="Courier New" w:hAnsi="Courier New" w:cs="Courier New"/>
      <w:color w:val="008080"/>
    </w:rPr>
  </w:style>
  <w:style w:type="character" w:customStyle="1" w:styleId="529">
    <w:name w:val="批注文字 Char"/>
    <w:qFormat/>
    <w:uiPriority w:val="99"/>
    <w:rPr>
      <w:kern w:val="2"/>
      <w:sz w:val="21"/>
      <w:szCs w:val="24"/>
    </w:rPr>
  </w:style>
  <w:style w:type="character" w:customStyle="1" w:styleId="530">
    <w:name w:val="Char Char122"/>
    <w:qFormat/>
    <w:uiPriority w:val="0"/>
    <w:rPr>
      <w:rFonts w:ascii="仿宋_GB2312" w:eastAsia="仿宋_GB2312"/>
      <w:b/>
      <w:bCs/>
      <w:kern w:val="2"/>
      <w:sz w:val="24"/>
      <w:szCs w:val="24"/>
      <w:lang w:val="zh-CN" w:eastAsia="zh-CN" w:bidi="ar-SA"/>
    </w:rPr>
  </w:style>
  <w:style w:type="character" w:customStyle="1" w:styleId="531">
    <w:name w:val="No Spacing Char"/>
    <w:link w:val="169"/>
    <w:qFormat/>
    <w:uiPriority w:val="1"/>
    <w:rPr>
      <w:rFonts w:ascii="Calibri" w:hAnsi="Calibri"/>
      <w:sz w:val="22"/>
      <w:szCs w:val="22"/>
      <w:lang w:val="en-US" w:eastAsia="zh-CN" w:bidi="ar-SA"/>
    </w:rPr>
  </w:style>
  <w:style w:type="character" w:customStyle="1" w:styleId="532">
    <w:name w:val="Char Char21"/>
    <w:qFormat/>
    <w:uiPriority w:val="0"/>
    <w:rPr>
      <w:rFonts w:ascii="宋体" w:hAnsi="Courier New" w:eastAsia="宋体"/>
      <w:kern w:val="2"/>
      <w:sz w:val="21"/>
      <w:lang w:val="en-US" w:eastAsia="zh-CN" w:bidi="ar-SA"/>
    </w:rPr>
  </w:style>
  <w:style w:type="character" w:customStyle="1" w:styleId="533">
    <w:name w:val="Char Char8"/>
    <w:qFormat/>
    <w:uiPriority w:val="0"/>
    <w:rPr>
      <w:rFonts w:eastAsia="宋体"/>
      <w:b/>
      <w:sz w:val="24"/>
      <w:lang w:val="en-GB" w:eastAsia="zh-CN"/>
    </w:rPr>
  </w:style>
  <w:style w:type="character" w:customStyle="1" w:styleId="534">
    <w:name w:val="font21"/>
    <w:qFormat/>
    <w:uiPriority w:val="0"/>
    <w:rPr>
      <w:rFonts w:hint="eastAsia" w:ascii="宋体" w:hAnsi="宋体" w:eastAsia="宋体"/>
      <w:kern w:val="2"/>
      <w:sz w:val="28"/>
      <w:szCs w:val="28"/>
      <w:lang w:val="en-US" w:eastAsia="zh-CN" w:bidi="ar-SA"/>
    </w:rPr>
  </w:style>
  <w:style w:type="character" w:customStyle="1" w:styleId="535">
    <w:name w:val="正文2 Char"/>
    <w:qFormat/>
    <w:uiPriority w:val="0"/>
    <w:rPr>
      <w:rFonts w:eastAsia="宋体"/>
      <w:kern w:val="2"/>
      <w:sz w:val="24"/>
      <w:lang w:val="en-US" w:eastAsia="zh-CN" w:bidi="ar-SA"/>
    </w:rPr>
  </w:style>
  <w:style w:type="character" w:customStyle="1" w:styleId="536">
    <w:name w:val="big1"/>
    <w:qFormat/>
    <w:uiPriority w:val="0"/>
    <w:rPr>
      <w:rFonts w:hint="eastAsia" w:ascii="宋体" w:hAnsi="宋体" w:eastAsia="宋体"/>
      <w:color w:val="333333"/>
      <w:sz w:val="22"/>
      <w:szCs w:val="22"/>
    </w:rPr>
  </w:style>
  <w:style w:type="character" w:customStyle="1" w:styleId="537">
    <w:name w:val="Body Text(ch) Char Char"/>
    <w:qFormat/>
    <w:uiPriority w:val="0"/>
    <w:rPr>
      <w:rFonts w:ascii="宋体"/>
      <w:kern w:val="2"/>
      <w:sz w:val="24"/>
      <w:szCs w:val="21"/>
      <w:lang w:val="zh-CN"/>
    </w:rPr>
  </w:style>
  <w:style w:type="character" w:customStyle="1" w:styleId="538">
    <w:name w:val="blue1"/>
    <w:basedOn w:val="63"/>
    <w:qFormat/>
    <w:uiPriority w:val="0"/>
  </w:style>
  <w:style w:type="character" w:customStyle="1" w:styleId="539">
    <w:name w:val="正文 项目2 Char"/>
    <w:basedOn w:val="483"/>
    <w:qFormat/>
    <w:uiPriority w:val="0"/>
    <w:rPr>
      <w:rFonts w:ascii="仿宋_GB2312" w:hAnsi="仿宋_GB2312" w:eastAsia="仿宋_GB2312"/>
      <w:kern w:val="2"/>
      <w:sz w:val="24"/>
      <w:lang w:bidi="ar-SA"/>
    </w:rPr>
  </w:style>
  <w:style w:type="character" w:customStyle="1" w:styleId="540">
    <w:name w:val="solutionfonts"/>
    <w:qFormat/>
    <w:uiPriority w:val="0"/>
  </w:style>
  <w:style w:type="character" w:customStyle="1" w:styleId="541">
    <w:name w:val="Char Char81"/>
    <w:qFormat/>
    <w:uiPriority w:val="0"/>
    <w:rPr>
      <w:rFonts w:eastAsia="宋体"/>
      <w:b/>
      <w:sz w:val="24"/>
      <w:lang w:val="en-GB" w:eastAsia="zh-CN"/>
    </w:rPr>
  </w:style>
  <w:style w:type="character" w:customStyle="1" w:styleId="542">
    <w:name w:val="Char Char2"/>
    <w:qFormat/>
    <w:uiPriority w:val="0"/>
    <w:rPr>
      <w:rFonts w:eastAsia="宋体"/>
      <w:b/>
      <w:bCs/>
      <w:kern w:val="2"/>
      <w:sz w:val="21"/>
      <w:szCs w:val="24"/>
      <w:lang w:val="en-US" w:eastAsia="zh-CN" w:bidi="ar-SA"/>
    </w:rPr>
  </w:style>
  <w:style w:type="character" w:customStyle="1" w:styleId="543">
    <w:name w:val="HTML 预设格式 Char"/>
    <w:link w:val="55"/>
    <w:qFormat/>
    <w:uiPriority w:val="0"/>
    <w:rPr>
      <w:rFonts w:ascii="黑体" w:hAnsi="Courier New" w:eastAsia="黑体"/>
    </w:rPr>
  </w:style>
  <w:style w:type="character" w:customStyle="1" w:styleId="544">
    <w:name w:val="Heading 7 Char"/>
    <w:qFormat/>
    <w:locked/>
    <w:uiPriority w:val="0"/>
    <w:rPr>
      <w:rFonts w:ascii="宋体" w:hAnsi="宋体" w:eastAsia="宋体"/>
      <w:b/>
      <w:bCs/>
      <w:kern w:val="2"/>
      <w:sz w:val="24"/>
      <w:szCs w:val="24"/>
      <w:lang w:val="en-US" w:eastAsia="zh-CN" w:bidi="ar-SA"/>
    </w:rPr>
  </w:style>
  <w:style w:type="character" w:customStyle="1" w:styleId="545">
    <w:name w:val="正文首行缩进 Char"/>
    <w:link w:val="59"/>
    <w:qFormat/>
    <w:uiPriority w:val="0"/>
    <w:rPr>
      <w:rFonts w:ascii="宋体"/>
      <w:kern w:val="2"/>
      <w:sz w:val="24"/>
      <w:lang w:val="zh-CN"/>
    </w:rPr>
  </w:style>
  <w:style w:type="character" w:customStyle="1" w:styleId="546">
    <w:name w:val="标题 2 Char Char"/>
    <w:qFormat/>
    <w:uiPriority w:val="0"/>
    <w:rPr>
      <w:rFonts w:ascii="楷体_GB2312" w:hAnsi="Arial" w:eastAsia="楷体_GB2312"/>
      <w:b/>
      <w:bCs/>
      <w:kern w:val="2"/>
      <w:sz w:val="24"/>
      <w:szCs w:val="32"/>
      <w:lang w:val="en-US" w:eastAsia="zh-CN" w:bidi="ar-SA"/>
    </w:rPr>
  </w:style>
  <w:style w:type="character" w:customStyle="1" w:styleId="547">
    <w:name w:val="pt141"/>
    <w:qFormat/>
    <w:uiPriority w:val="0"/>
    <w:rPr>
      <w:color w:val="330066"/>
      <w:sz w:val="22"/>
      <w:szCs w:val="22"/>
    </w:rPr>
  </w:style>
  <w:style w:type="character" w:customStyle="1" w:styleId="548">
    <w:name w:val="h Char Char"/>
    <w:qFormat/>
    <w:uiPriority w:val="0"/>
    <w:rPr>
      <w:rFonts w:eastAsia="宋体"/>
      <w:kern w:val="2"/>
      <w:sz w:val="18"/>
      <w:lang w:val="en-US" w:eastAsia="zh-CN" w:bidi="ar-SA"/>
    </w:rPr>
  </w:style>
  <w:style w:type="character" w:customStyle="1" w:styleId="549">
    <w:name w:val="标题 1 Char"/>
    <w:link w:val="3"/>
    <w:qFormat/>
    <w:uiPriority w:val="0"/>
    <w:rPr>
      <w:b/>
      <w:bCs/>
      <w:kern w:val="44"/>
      <w:sz w:val="44"/>
      <w:szCs w:val="44"/>
    </w:rPr>
  </w:style>
  <w:style w:type="character" w:customStyle="1" w:styleId="550">
    <w:name w:val="页眉 Char"/>
    <w:qFormat/>
    <w:uiPriority w:val="0"/>
    <w:rPr>
      <w:rFonts w:eastAsia="仿宋_GB2312"/>
      <w:kern w:val="2"/>
      <w:sz w:val="18"/>
      <w:lang w:val="en-US" w:eastAsia="zh-CN"/>
    </w:rPr>
  </w:style>
  <w:style w:type="character" w:customStyle="1" w:styleId="551">
    <w:name w:val="b11_01b Char"/>
    <w:link w:val="409"/>
    <w:qFormat/>
    <w:uiPriority w:val="0"/>
    <w:rPr>
      <w:rFonts w:ascii="Verdana" w:hAnsi="Verdana"/>
      <w:b/>
      <w:bCs/>
      <w:color w:val="4A82CA"/>
      <w:sz w:val="17"/>
      <w:szCs w:val="17"/>
    </w:rPr>
  </w:style>
  <w:style w:type="character" w:customStyle="1" w:styleId="552">
    <w:name w:val="标题4-dyf Char"/>
    <w:link w:val="347"/>
    <w:qFormat/>
    <w:uiPriority w:val="0"/>
    <w:rPr>
      <w:rFonts w:ascii="Cambria" w:hAnsi="Cambria"/>
      <w:b/>
      <w:bCs/>
      <w:color w:val="000000"/>
      <w:kern w:val="2"/>
      <w:sz w:val="21"/>
      <w:szCs w:val="21"/>
    </w:rPr>
  </w:style>
  <w:style w:type="character" w:customStyle="1" w:styleId="553">
    <w:name w:val="批注主题 Char"/>
    <w:qFormat/>
    <w:uiPriority w:val="0"/>
    <w:rPr>
      <w:rFonts w:eastAsia="宋体"/>
      <w:b/>
      <w:bCs/>
      <w:kern w:val="2"/>
      <w:sz w:val="21"/>
      <w:szCs w:val="24"/>
      <w:lang w:val="en-US" w:eastAsia="zh-CN" w:bidi="ar-SA"/>
    </w:rPr>
  </w:style>
  <w:style w:type="character" w:customStyle="1" w:styleId="55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qFormat/>
    <w:uiPriority w:val="0"/>
    <w:rPr>
      <w:sz w:val="24"/>
      <w:szCs w:val="24"/>
      <w:lang w:val="en-US" w:eastAsia="zh-CN" w:bidi="ar-SA"/>
    </w:rPr>
  </w:style>
  <w:style w:type="character" w:customStyle="1" w:styleId="556">
    <w:name w:val="Char Char51"/>
    <w:qFormat/>
    <w:uiPriority w:val="0"/>
    <w:rPr>
      <w:rFonts w:ascii="宋体" w:hAnsi="Courier New" w:eastAsia="宋体"/>
      <w:kern w:val="2"/>
      <w:sz w:val="21"/>
      <w:lang w:val="en-US" w:eastAsia="zh-CN"/>
    </w:rPr>
  </w:style>
  <w:style w:type="character" w:customStyle="1" w:styleId="557">
    <w:name w:val="带编号样式 Char"/>
    <w:qFormat/>
    <w:uiPriority w:val="0"/>
    <w:rPr>
      <w:rFonts w:ascii="仿宋_GB2312" w:eastAsia="仿宋_GB2312"/>
      <w:color w:val="000000"/>
      <w:sz w:val="24"/>
      <w:lang w:bidi="ar-SA"/>
    </w:rPr>
  </w:style>
  <w:style w:type="character" w:customStyle="1" w:styleId="558">
    <w:name w:val="样式4 Char"/>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1"/>
    <w:qFormat/>
    <w:uiPriority w:val="0"/>
    <w:rPr>
      <w:rFonts w:ascii="微软雅黑" w:hAnsi="微软雅黑" w:eastAsia="微软雅黑"/>
      <w:b/>
      <w:bCs/>
      <w:kern w:val="2"/>
      <w:sz w:val="24"/>
      <w:szCs w:val="28"/>
    </w:rPr>
  </w:style>
  <w:style w:type="character" w:customStyle="1" w:styleId="560">
    <w:name w:val="PI Char"/>
    <w:qFormat/>
    <w:uiPriority w:val="0"/>
    <w:rPr>
      <w:rFonts w:ascii="宋体" w:hAnsi="宋体" w:eastAsia="宋体"/>
      <w:kern w:val="2"/>
      <w:sz w:val="24"/>
      <w:szCs w:val="24"/>
      <w:lang w:val="en-US" w:eastAsia="zh-CN" w:bidi="ar-SA"/>
    </w:rPr>
  </w:style>
  <w:style w:type="character" w:customStyle="1" w:styleId="561">
    <w:name w:val="Char Char111"/>
    <w:qFormat/>
    <w:locked/>
    <w:uiPriority w:val="0"/>
    <w:rPr>
      <w:rFonts w:ascii="宋体" w:hAnsi="宋体" w:eastAsia="宋体"/>
      <w:b/>
      <w:kern w:val="2"/>
      <w:sz w:val="24"/>
      <w:szCs w:val="24"/>
      <w:lang w:val="en-US" w:eastAsia="zh-CN" w:bidi="ar-SA"/>
    </w:rPr>
  </w:style>
  <w:style w:type="character" w:customStyle="1" w:styleId="562">
    <w:name w:val="Document Map Char"/>
    <w:semiHidden/>
    <w:qFormat/>
    <w:locked/>
    <w:uiPriority w:val="0"/>
    <w:rPr>
      <w:rFonts w:eastAsia="宋体"/>
      <w:kern w:val="2"/>
      <w:sz w:val="21"/>
      <w:szCs w:val="24"/>
      <w:lang w:val="en-US" w:eastAsia="zh-CN" w:bidi="ar-SA"/>
    </w:rPr>
  </w:style>
  <w:style w:type="character" w:customStyle="1" w:styleId="563">
    <w:name w:val="正文文本缩进 Char"/>
    <w:qFormat/>
    <w:uiPriority w:val="0"/>
    <w:rPr>
      <w:rFonts w:ascii="宋体" w:hAnsi="宋体"/>
      <w:kern w:val="2"/>
      <w:sz w:val="24"/>
      <w:szCs w:val="24"/>
    </w:rPr>
  </w:style>
  <w:style w:type="character" w:customStyle="1" w:styleId="564">
    <w:name w:val="文本正文 Char Char"/>
    <w:qFormat/>
    <w:locked/>
    <w:uiPriority w:val="0"/>
    <w:rPr>
      <w:sz w:val="24"/>
      <w:lang w:bidi="ar-SA"/>
    </w:rPr>
  </w:style>
  <w:style w:type="character" w:customStyle="1" w:styleId="565">
    <w:name w:val="样式7 Char"/>
    <w:qFormat/>
    <w:uiPriority w:val="0"/>
    <w:rPr>
      <w:rFonts w:ascii="仿宋_GB2312" w:hAnsi="仿宋" w:eastAsia="仿宋_GB2312"/>
      <w:b/>
      <w:kern w:val="2"/>
      <w:sz w:val="24"/>
      <w:szCs w:val="24"/>
    </w:rPr>
  </w:style>
  <w:style w:type="character" w:customStyle="1" w:styleId="566">
    <w:name w:val="样式3 Char"/>
    <w:basedOn w:val="567"/>
    <w:qFormat/>
    <w:uiPriority w:val="0"/>
    <w:rPr>
      <w:rFonts w:ascii="仿宋_GB2312" w:hAnsi="仿宋" w:eastAsia="仿宋_GB2312" w:cs="仿宋_GB2312"/>
      <w:sz w:val="32"/>
      <w:szCs w:val="30"/>
      <w:lang w:val="zh-CN"/>
    </w:rPr>
  </w:style>
  <w:style w:type="character" w:customStyle="1" w:styleId="567">
    <w:name w:val="样式2 Char"/>
    <w:qFormat/>
    <w:uiPriority w:val="0"/>
    <w:rPr>
      <w:rFonts w:ascii="仿宋_GB2312" w:hAnsi="仿宋" w:eastAsia="仿宋_GB2312" w:cs="仿宋_GB2312"/>
      <w:b/>
      <w:bCs/>
      <w:sz w:val="32"/>
      <w:szCs w:val="30"/>
      <w:lang w:val="zh-CN"/>
    </w:rPr>
  </w:style>
  <w:style w:type="character" w:customStyle="1" w:styleId="568">
    <w:name w:val="二级标题 Char Char"/>
    <w:qFormat/>
    <w:uiPriority w:val="0"/>
    <w:rPr>
      <w:rFonts w:ascii="宋体" w:hAnsi="宋体" w:eastAsia="宋体"/>
      <w:b/>
      <w:snapToGrid w:val="0"/>
      <w:kern w:val="2"/>
      <w:sz w:val="24"/>
      <w:szCs w:val="24"/>
      <w:lang w:val="en-US" w:eastAsia="zh-CN" w:bidi="ar-SA"/>
    </w:rPr>
  </w:style>
  <w:style w:type="character" w:customStyle="1" w:styleId="569">
    <w:name w:val="Table Text Char1"/>
    <w:qFormat/>
    <w:uiPriority w:val="0"/>
    <w:rPr>
      <w:rFonts w:eastAsia="宋体"/>
      <w:sz w:val="24"/>
      <w:szCs w:val="24"/>
      <w:lang w:val="en-US" w:eastAsia="zh-CN" w:bidi="ar-SA"/>
    </w:rPr>
  </w:style>
  <w:style w:type="character" w:customStyle="1" w:styleId="570">
    <w:name w:val="shadow11"/>
    <w:qFormat/>
    <w:uiPriority w:val="0"/>
    <w:rPr>
      <w:color w:val="000000"/>
      <w:sz w:val="21"/>
    </w:rPr>
  </w:style>
  <w:style w:type="character" w:customStyle="1" w:styleId="571">
    <w:name w:val="HTML 地址 Char"/>
    <w:link w:val="28"/>
    <w:qFormat/>
    <w:uiPriority w:val="0"/>
    <w:rPr>
      <w:rFonts w:ascii="宋体" w:hAnsi="宋体"/>
      <w:i/>
      <w:iCs/>
      <w:sz w:val="24"/>
      <w:szCs w:val="24"/>
    </w:rPr>
  </w:style>
  <w:style w:type="character" w:customStyle="1" w:styleId="572">
    <w:name w:val="Char Char22"/>
    <w:qFormat/>
    <w:uiPriority w:val="0"/>
    <w:rPr>
      <w:rFonts w:eastAsia="宋体"/>
      <w:b/>
      <w:bCs/>
      <w:kern w:val="2"/>
      <w:sz w:val="21"/>
      <w:szCs w:val="24"/>
      <w:lang w:val="en-US" w:eastAsia="zh-CN" w:bidi="ar-SA"/>
    </w:rPr>
  </w:style>
  <w:style w:type="character" w:customStyle="1" w:styleId="573">
    <w:name w:val="标题 5 Char"/>
    <w:link w:val="6"/>
    <w:qFormat/>
    <w:uiPriority w:val="0"/>
    <w:rPr>
      <w:b/>
      <w:bCs/>
      <w:kern w:val="2"/>
      <w:sz w:val="28"/>
      <w:szCs w:val="28"/>
    </w:rPr>
  </w:style>
  <w:style w:type="character" w:customStyle="1" w:styleId="574">
    <w:name w:val="h3 Char1"/>
    <w:qFormat/>
    <w:uiPriority w:val="0"/>
    <w:rPr>
      <w:rFonts w:eastAsia="宋体"/>
      <w:b/>
      <w:bCs/>
      <w:kern w:val="2"/>
      <w:sz w:val="32"/>
      <w:szCs w:val="32"/>
      <w:lang w:bidi="ar-SA"/>
    </w:rPr>
  </w:style>
  <w:style w:type="character" w:customStyle="1" w:styleId="575">
    <w:name w:val="FA正文 Char Char"/>
    <w:qFormat/>
    <w:uiPriority w:val="0"/>
    <w:rPr>
      <w:rFonts w:hAnsi="宋体"/>
      <w:kern w:val="2"/>
      <w:sz w:val="24"/>
      <w:lang w:bidi="ar-SA"/>
    </w:rPr>
  </w:style>
  <w:style w:type="character" w:customStyle="1" w:styleId="576">
    <w:name w:val="Char Char7"/>
    <w:semiHidden/>
    <w:qFormat/>
    <w:uiPriority w:val="0"/>
    <w:rPr>
      <w:rFonts w:eastAsia="宋体"/>
      <w:kern w:val="2"/>
      <w:sz w:val="21"/>
      <w:szCs w:val="24"/>
      <w:lang w:val="en-US" w:eastAsia="zh-CN" w:bidi="ar-SA"/>
    </w:rPr>
  </w:style>
  <w:style w:type="character" w:customStyle="1" w:styleId="577">
    <w:name w:val="hui"/>
    <w:basedOn w:val="63"/>
    <w:qFormat/>
    <w:uiPriority w:val="0"/>
  </w:style>
  <w:style w:type="character" w:customStyle="1" w:styleId="578">
    <w:name w:val="正文缩进 Char"/>
    <w:qFormat/>
    <w:uiPriority w:val="0"/>
    <w:rPr>
      <w:rFonts w:eastAsia="宋体"/>
      <w:kern w:val="2"/>
      <w:sz w:val="21"/>
      <w:lang w:val="en-US" w:eastAsia="zh-CN"/>
    </w:rPr>
  </w:style>
  <w:style w:type="character" w:customStyle="1" w:styleId="579">
    <w:name w:val="正文1 Char"/>
    <w:qFormat/>
    <w:uiPriority w:val="0"/>
    <w:rPr>
      <w:rFonts w:ascii="宋体" w:eastAsia="宋体"/>
      <w:snapToGrid w:val="0"/>
      <w:color w:val="000000"/>
      <w:kern w:val="28"/>
      <w:sz w:val="28"/>
      <w:lang w:val="en-US" w:eastAsia="zh-CN" w:bidi="ar-SA"/>
    </w:rPr>
  </w:style>
  <w:style w:type="character" w:customStyle="1" w:styleId="580">
    <w:name w:val="Char Char61"/>
    <w:qFormat/>
    <w:uiPriority w:val="0"/>
    <w:rPr>
      <w:rFonts w:eastAsia="宋体"/>
      <w:kern w:val="2"/>
      <w:sz w:val="21"/>
      <w:szCs w:val="24"/>
      <w:lang w:val="en-US" w:eastAsia="zh-CN" w:bidi="ar-SA"/>
    </w:rPr>
  </w:style>
  <w:style w:type="character" w:customStyle="1" w:styleId="581">
    <w:name w:val="正文文本 3 Char"/>
    <w:link w:val="21"/>
    <w:qFormat/>
    <w:uiPriority w:val="0"/>
    <w:rPr>
      <w:kern w:val="2"/>
      <w:sz w:val="21"/>
    </w:rPr>
  </w:style>
  <w:style w:type="character" w:customStyle="1" w:styleId="582">
    <w:name w:val="message1"/>
    <w:qFormat/>
    <w:uiPriority w:val="0"/>
    <w:rPr>
      <w:rFonts w:hint="default" w:ascii="Tahoma" w:hAnsi="Tahoma" w:cs="Tahoma"/>
      <w:sz w:val="18"/>
      <w:szCs w:val="18"/>
    </w:rPr>
  </w:style>
  <w:style w:type="character" w:customStyle="1" w:styleId="583">
    <w:name w:val="DO_NOT_TRANSLATE"/>
    <w:qFormat/>
    <w:uiPriority w:val="0"/>
    <w:rPr>
      <w:rFonts w:ascii="Courier New" w:hAnsi="Courier New" w:cs="Courier New"/>
      <w:color w:val="800000"/>
    </w:rPr>
  </w:style>
  <w:style w:type="character" w:customStyle="1" w:styleId="584">
    <w:name w:val="unnamed11"/>
    <w:qFormat/>
    <w:uiPriority w:val="0"/>
    <w:rPr>
      <w:sz w:val="20"/>
      <w:szCs w:val="20"/>
    </w:rPr>
  </w:style>
  <w:style w:type="character" w:customStyle="1" w:styleId="585">
    <w:name w:val="tw4winInternal"/>
    <w:qFormat/>
    <w:uiPriority w:val="0"/>
    <w:rPr>
      <w:rFonts w:ascii="Courier New" w:hAnsi="Courier New" w:cs="Courier New"/>
      <w:color w:val="FF0000"/>
    </w:rPr>
  </w:style>
  <w:style w:type="character" w:customStyle="1" w:styleId="586">
    <w:name w:val="正文（缩进2汉字） Char"/>
    <w:link w:val="326"/>
    <w:qFormat/>
    <w:uiPriority w:val="0"/>
    <w:rPr>
      <w:rFonts w:ascii="宋体"/>
    </w:rPr>
  </w:style>
  <w:style w:type="character" w:customStyle="1" w:styleId="587">
    <w:name w:val="页脚 Char"/>
    <w:qFormat/>
    <w:uiPriority w:val="0"/>
    <w:rPr>
      <w:rFonts w:eastAsia="仿宋_GB2312"/>
      <w:kern w:val="2"/>
      <w:sz w:val="18"/>
      <w:lang w:val="en-US" w:eastAsia="zh-CN"/>
    </w:rPr>
  </w:style>
  <w:style w:type="character" w:customStyle="1" w:styleId="588">
    <w:name w:val="正文文本缩进 3 Char"/>
    <w:link w:val="50"/>
    <w:qFormat/>
    <w:uiPriority w:val="0"/>
    <w:rPr>
      <w:kern w:val="2"/>
      <w:sz w:val="24"/>
    </w:rPr>
  </w:style>
  <w:style w:type="character" w:customStyle="1" w:styleId="589">
    <w:name w:val="正文缩进 Char1"/>
    <w:qFormat/>
    <w:uiPriority w:val="0"/>
    <w:rPr>
      <w:rFonts w:ascii="宋体" w:eastAsia="宋体"/>
      <w:snapToGrid w:val="0"/>
      <w:color w:val="000000"/>
      <w:kern w:val="28"/>
      <w:sz w:val="28"/>
      <w:lang w:val="en-US" w:eastAsia="zh-CN" w:bidi="ar-SA"/>
    </w:rPr>
  </w:style>
  <w:style w:type="character" w:customStyle="1" w:styleId="590">
    <w:name w:val="style36"/>
    <w:basedOn w:val="63"/>
    <w:qFormat/>
    <w:uiPriority w:val="0"/>
  </w:style>
  <w:style w:type="character" w:customStyle="1" w:styleId="591">
    <w:name w:val="hui3"/>
    <w:qFormat/>
    <w:uiPriority w:val="0"/>
    <w:rPr>
      <w:color w:val="333333"/>
    </w:rPr>
  </w:style>
  <w:style w:type="character" w:customStyle="1" w:styleId="592">
    <w:name w:val="apple-converted-space"/>
    <w:qFormat/>
    <w:uiPriority w:val="0"/>
  </w:style>
  <w:style w:type="character" w:customStyle="1" w:styleId="593">
    <w:name w:val="文档结构图 Char"/>
    <w:qFormat/>
    <w:uiPriority w:val="0"/>
    <w:rPr>
      <w:rFonts w:eastAsia="宋体"/>
      <w:kern w:val="2"/>
      <w:sz w:val="21"/>
      <w:szCs w:val="24"/>
      <w:lang w:val="en-US" w:eastAsia="zh-CN" w:bidi="ar-SA"/>
    </w:rPr>
  </w:style>
  <w:style w:type="character" w:customStyle="1" w:styleId="594">
    <w:name w:val="正文非缩进 Char3"/>
    <w:qFormat/>
    <w:uiPriority w:val="0"/>
    <w:rPr>
      <w:rFonts w:ascii="宋体" w:eastAsia="宋体"/>
      <w:snapToGrid w:val="0"/>
      <w:color w:val="000000"/>
      <w:kern w:val="28"/>
      <w:sz w:val="28"/>
      <w:lang w:val="en-US" w:eastAsia="zh-CN" w:bidi="ar-SA"/>
    </w:rPr>
  </w:style>
  <w:style w:type="character" w:customStyle="1" w:styleId="595">
    <w:name w:val="dectext1"/>
    <w:qFormat/>
    <w:uiPriority w:val="0"/>
    <w:rPr>
      <w:rFonts w:ascii="宋体" w:hAnsi="宋体" w:eastAsia="宋体"/>
      <w:color w:val="333333"/>
      <w:sz w:val="21"/>
      <w:szCs w:val="21"/>
      <w:u w:val="none"/>
    </w:rPr>
  </w:style>
  <w:style w:type="character" w:customStyle="1" w:styleId="596">
    <w:name w:val="副标题 Char1"/>
    <w:qFormat/>
    <w:uiPriority w:val="0"/>
    <w:rPr>
      <w:rFonts w:ascii="Cambria" w:hAnsi="Cambria" w:eastAsia="宋体" w:cs="Times New Roman"/>
      <w:b/>
      <w:bCs/>
      <w:snapToGrid w:val="0"/>
      <w:kern w:val="28"/>
      <w:sz w:val="32"/>
      <w:szCs w:val="32"/>
    </w:rPr>
  </w:style>
  <w:style w:type="character" w:customStyle="1" w:styleId="597">
    <w:name w:val="f141"/>
    <w:qFormat/>
    <w:uiPriority w:val="0"/>
    <w:rPr>
      <w:rFonts w:ascii="Tahoma" w:hAnsi="Tahoma" w:eastAsia="宋体"/>
      <w:b/>
      <w:kern w:val="2"/>
      <w:sz w:val="21"/>
      <w:szCs w:val="21"/>
      <w:lang w:val="en-US" w:eastAsia="zh-CN" w:bidi="ar-SA"/>
    </w:rPr>
  </w:style>
  <w:style w:type="character" w:customStyle="1" w:styleId="598">
    <w:name w:val="日期 Char"/>
    <w:link w:val="34"/>
    <w:qFormat/>
    <w:uiPriority w:val="0"/>
    <w:rPr>
      <w:rFonts w:ascii="宋体"/>
      <w:kern w:val="2"/>
      <w:sz w:val="24"/>
      <w:szCs w:val="21"/>
      <w:lang w:val="zh-CN"/>
    </w:rPr>
  </w:style>
  <w:style w:type="character" w:customStyle="1" w:styleId="599">
    <w:name w:val="标题 4 Char"/>
    <w:link w:val="5"/>
    <w:qFormat/>
    <w:uiPriority w:val="0"/>
    <w:rPr>
      <w:rFonts w:ascii="Arial" w:hAnsi="Arial" w:eastAsia="黑体"/>
      <w:b/>
      <w:bCs/>
      <w:kern w:val="2"/>
      <w:sz w:val="28"/>
      <w:szCs w:val="28"/>
      <w:lang w:val="zh-CN"/>
    </w:rPr>
  </w:style>
  <w:style w:type="character" w:customStyle="1" w:styleId="600">
    <w:name w:val="链接"/>
    <w:qFormat/>
    <w:uiPriority w:val="0"/>
    <w:rPr>
      <w:color w:val="0000FF"/>
      <w:sz w:val="21"/>
      <w:szCs w:val="21"/>
      <w:u w:val="single"/>
    </w:rPr>
  </w:style>
  <w:style w:type="character" w:customStyle="1" w:styleId="601">
    <w:name w:val="正文首行缩进 Char Char Char Char Char Char"/>
    <w:qFormat/>
    <w:uiPriority w:val="0"/>
    <w:rPr>
      <w:rFonts w:ascii="宋体" w:eastAsia="宋体"/>
      <w:kern w:val="2"/>
      <w:sz w:val="24"/>
      <w:lang w:val="zh-CN" w:bidi="ar-SA"/>
    </w:rPr>
  </w:style>
  <w:style w:type="character" w:customStyle="1" w:styleId="602">
    <w:name w:val="tw4winError"/>
    <w:qFormat/>
    <w:uiPriority w:val="0"/>
    <w:rPr>
      <w:rFonts w:ascii="Courier New" w:hAnsi="Courier New" w:cs="Courier New"/>
      <w:color w:val="00FF00"/>
      <w:sz w:val="40"/>
      <w:szCs w:val="40"/>
    </w:rPr>
  </w:style>
  <w:style w:type="character" w:customStyle="1" w:styleId="603">
    <w:name w:val="Used by Word for text of Help footnotes Char Char"/>
    <w:semiHidden/>
    <w:qFormat/>
    <w:uiPriority w:val="0"/>
    <w:rPr>
      <w:rFonts w:ascii="Times New Roman" w:hAnsi="Times New Roman" w:eastAsia="宋体" w:cs="Times New Roman"/>
      <w:sz w:val="20"/>
      <w:szCs w:val="20"/>
    </w:rPr>
  </w:style>
  <w:style w:type="character" w:customStyle="1" w:styleId="604">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qFormat/>
    <w:uiPriority w:val="0"/>
    <w:rPr>
      <w:rFonts w:ascii="宋体" w:eastAsia="宋体"/>
      <w:snapToGrid w:val="0"/>
      <w:color w:val="000000"/>
      <w:kern w:val="28"/>
      <w:sz w:val="28"/>
      <w:lang w:val="en-US" w:eastAsia="zh-CN" w:bidi="ar-SA"/>
    </w:rPr>
  </w:style>
  <w:style w:type="character" w:customStyle="1" w:styleId="606">
    <w:name w:val="普通文字 Char1 Char"/>
    <w:qFormat/>
    <w:uiPriority w:val="0"/>
    <w:rPr>
      <w:rFonts w:ascii="宋体" w:hAnsi="Courier New" w:eastAsia="宋体"/>
      <w:kern w:val="2"/>
      <w:sz w:val="21"/>
      <w:szCs w:val="24"/>
      <w:lang w:val="en-US" w:eastAsia="zh-CN" w:bidi="ar-SA"/>
    </w:rPr>
  </w:style>
  <w:style w:type="character" w:customStyle="1" w:styleId="607">
    <w:name w:val="pt9"/>
    <w:qFormat/>
    <w:uiPriority w:val="0"/>
    <w:rPr>
      <w:rFonts w:ascii="仿宋_GB2312" w:eastAsia="微软雅黑"/>
      <w:b/>
      <w:kern w:val="2"/>
      <w:sz w:val="32"/>
      <w:szCs w:val="32"/>
      <w:lang w:val="en-US" w:eastAsia="zh-CN" w:bidi="ar-SA"/>
    </w:rPr>
  </w:style>
  <w:style w:type="character" w:customStyle="1" w:styleId="608">
    <w:name w:val="large1"/>
    <w:qFormat/>
    <w:uiPriority w:val="0"/>
    <w:rPr>
      <w:rFonts w:hint="eastAsia" w:ascii="宋体" w:hAnsi="宋体" w:eastAsia="宋体"/>
      <w:sz w:val="21"/>
      <w:szCs w:val="21"/>
    </w:rPr>
  </w:style>
  <w:style w:type="character" w:customStyle="1" w:styleId="609">
    <w:name w:val="样式 样式 标题 4h4H4Fab-4T5Ref Heading 1rh1Heading sqlsect 1.2.3.... +... Char"/>
    <w:link w:val="170"/>
    <w:qFormat/>
    <w:uiPriority w:val="0"/>
    <w:rPr>
      <w:rFonts w:ascii="微软雅黑" w:hAnsi="微软雅黑" w:eastAsia="微软雅黑"/>
      <w:b/>
      <w:bCs/>
      <w:kern w:val="2"/>
      <w:sz w:val="24"/>
      <w:szCs w:val="28"/>
    </w:rPr>
  </w:style>
  <w:style w:type="character" w:customStyle="1" w:styleId="610">
    <w:name w:val="标题 4 Char1"/>
    <w:semiHidden/>
    <w:qFormat/>
    <w:uiPriority w:val="9"/>
    <w:rPr>
      <w:rFonts w:ascii="Cambria" w:hAnsi="Cambria" w:eastAsia="宋体" w:cs="Times New Roman"/>
      <w:b/>
      <w:bCs/>
      <w:kern w:val="2"/>
      <w:sz w:val="28"/>
      <w:szCs w:val="28"/>
    </w:rPr>
  </w:style>
  <w:style w:type="character" w:customStyle="1" w:styleId="611">
    <w:name w:val="tw4winPopup"/>
    <w:qFormat/>
    <w:uiPriority w:val="0"/>
    <w:rPr>
      <w:rFonts w:ascii="Courier New" w:hAnsi="Courier New" w:cs="Courier New"/>
      <w:color w:val="008000"/>
    </w:rPr>
  </w:style>
  <w:style w:type="character" w:customStyle="1" w:styleId="612">
    <w:name w:val="标题 6 Char"/>
    <w:link w:val="7"/>
    <w:qFormat/>
    <w:uiPriority w:val="0"/>
    <w:rPr>
      <w:rFonts w:ascii="Arial" w:hAnsi="Arial" w:eastAsia="黑体"/>
      <w:b/>
      <w:bCs/>
      <w:kern w:val="2"/>
      <w:sz w:val="24"/>
      <w:szCs w:val="24"/>
    </w:rPr>
  </w:style>
  <w:style w:type="character" w:customStyle="1" w:styleId="613">
    <w:name w:val="正文缩进 Char2"/>
    <w:link w:val="15"/>
    <w:qFormat/>
    <w:uiPriority w:val="0"/>
    <w:rPr>
      <w:rFonts w:ascii="宋体" w:eastAsia="宋体"/>
      <w:snapToGrid w:val="0"/>
      <w:color w:val="000000"/>
      <w:kern w:val="28"/>
      <w:sz w:val="28"/>
      <w:lang w:val="en-US" w:eastAsia="zh-CN" w:bidi="ar-SA"/>
    </w:rPr>
  </w:style>
  <w:style w:type="character" w:customStyle="1" w:styleId="614">
    <w:name w:val="批注文字 Char1"/>
    <w:link w:val="19"/>
    <w:qFormat/>
    <w:uiPriority w:val="99"/>
    <w:rPr>
      <w:kern w:val="2"/>
      <w:sz w:val="21"/>
      <w:szCs w:val="24"/>
    </w:rPr>
  </w:style>
  <w:style w:type="character" w:customStyle="1" w:styleId="615">
    <w:name w:val="批注框文本 Char"/>
    <w:link w:val="36"/>
    <w:semiHidden/>
    <w:qFormat/>
    <w:uiPriority w:val="0"/>
    <w:rPr>
      <w:kern w:val="2"/>
      <w:sz w:val="18"/>
      <w:szCs w:val="18"/>
    </w:rPr>
  </w:style>
  <w:style w:type="character" w:customStyle="1" w:styleId="616">
    <w:name w:val="Footer Char"/>
    <w:qFormat/>
    <w:locked/>
    <w:uiPriority w:val="0"/>
    <w:rPr>
      <w:rFonts w:eastAsia="宋体"/>
      <w:kern w:val="2"/>
      <w:sz w:val="18"/>
      <w:lang w:val="en-US" w:eastAsia="zh-CN" w:bidi="ar-SA"/>
    </w:rPr>
  </w:style>
  <w:style w:type="paragraph" w:customStyle="1" w:styleId="61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qFormat/>
    <w:uiPriority w:val="0"/>
    <w:pPr>
      <w:adjustRightInd/>
      <w:spacing w:line="360" w:lineRule="auto"/>
    </w:pPr>
    <w:rPr>
      <w:rFonts w:ascii="仿宋_GB2312" w:eastAsia="仿宋_GB2312"/>
      <w:sz w:val="24"/>
      <w:szCs w:val="20"/>
    </w:rPr>
  </w:style>
  <w:style w:type="paragraph" w:customStyle="1" w:styleId="619">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qFormat/>
    <w:uiPriority w:val="0"/>
    <w:pPr>
      <w:adjustRightInd/>
    </w:pPr>
    <w:rPr>
      <w:rFonts w:ascii="宋体" w:hAnsi="Courier New"/>
      <w:szCs w:val="21"/>
    </w:rPr>
  </w:style>
  <w:style w:type="character" w:customStyle="1" w:styleId="621">
    <w:name w:val="纯文本 Char_0"/>
    <w:link w:val="620"/>
    <w:qFormat/>
    <w:uiPriority w:val="0"/>
    <w:rPr>
      <w:rFonts w:ascii="宋体" w:hAnsi="Courier New"/>
      <w:kern w:val="2"/>
      <w:sz w:val="21"/>
      <w:szCs w:val="21"/>
      <w:lang w:val="en-US" w:eastAsia="zh-CN"/>
    </w:rPr>
  </w:style>
  <w:style w:type="character" w:customStyle="1" w:styleId="622">
    <w:name w:val="纯文本 Char1"/>
    <w:link w:val="623"/>
    <w:qFormat/>
    <w:uiPriority w:val="0"/>
    <w:rPr>
      <w:rFonts w:ascii="宋体" w:hAnsi="Courier New"/>
    </w:rPr>
  </w:style>
  <w:style w:type="paragraph" w:customStyle="1" w:styleId="623">
    <w:name w:val="纯文本1"/>
    <w:basedOn w:val="1"/>
    <w:link w:val="622"/>
    <w:qFormat/>
    <w:uiPriority w:val="0"/>
    <w:pPr>
      <w:adjustRightInd/>
    </w:pPr>
    <w:rPr>
      <w:rFonts w:ascii="宋体" w:hAnsi="Courier New"/>
      <w:kern w:val="0"/>
      <w:sz w:val="20"/>
      <w:szCs w:val="20"/>
    </w:rPr>
  </w:style>
  <w:style w:type="paragraph" w:customStyle="1" w:styleId="624">
    <w:name w:val="Char Char Char Char Char Char Char2"/>
    <w:basedOn w:val="1"/>
    <w:qFormat/>
    <w:uiPriority w:val="0"/>
    <w:rPr>
      <w:rFonts w:ascii="仿宋_GB2312" w:eastAsia="仿宋_GB2312"/>
      <w:b/>
      <w:sz w:val="32"/>
      <w:szCs w:val="32"/>
    </w:rPr>
  </w:style>
  <w:style w:type="paragraph" w:customStyle="1" w:styleId="625">
    <w:name w:val="Char Char1 Char Char Char Char Char Char2"/>
    <w:basedOn w:val="1"/>
    <w:qFormat/>
    <w:uiPriority w:val="0"/>
    <w:rPr>
      <w:rFonts w:ascii="仿宋_GB2312" w:eastAsia="仿宋_GB2312"/>
      <w:b/>
      <w:sz w:val="32"/>
      <w:szCs w:val="20"/>
    </w:rPr>
  </w:style>
  <w:style w:type="paragraph" w:customStyle="1" w:styleId="626">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100"/>
    <w:qFormat/>
    <w:uiPriority w:val="0"/>
    <w:rPr>
      <w:rFonts w:ascii="仿宋_GB2312" w:eastAsia="仿宋_GB2312" w:cs="仿宋_GB2312"/>
      <w:color w:val="000000"/>
      <w:sz w:val="24"/>
      <w:szCs w:val="24"/>
    </w:rPr>
  </w:style>
  <w:style w:type="paragraph" w:customStyle="1" w:styleId="62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正文 Char"/>
    <w:link w:val="633"/>
    <w:qFormat/>
    <w:locked/>
    <w:uiPriority w:val="0"/>
    <w:rPr>
      <w:rFonts w:ascii="宋体" w:hAnsi="宋体"/>
      <w:sz w:val="24"/>
    </w:rPr>
  </w:style>
  <w:style w:type="paragraph" w:customStyle="1" w:styleId="633">
    <w:name w:val="*正文"/>
    <w:basedOn w:val="1"/>
    <w:link w:val="632"/>
    <w:qFormat/>
    <w:uiPriority w:val="0"/>
    <w:pPr>
      <w:snapToGrid w:val="0"/>
      <w:spacing w:line="360" w:lineRule="auto"/>
      <w:ind w:firstLine="482"/>
      <w:jc w:val="left"/>
    </w:pPr>
    <w:rPr>
      <w:rFonts w:ascii="宋体" w:hAnsi="宋体"/>
      <w:kern w:val="0"/>
      <w:sz w:val="24"/>
      <w:szCs w:val="20"/>
    </w:rPr>
  </w:style>
  <w:style w:type="character" w:customStyle="1" w:styleId="634">
    <w:name w:val="正文文本缩进 Char3"/>
    <w:qFormat/>
    <w:uiPriority w:val="0"/>
    <w:rPr>
      <w:rFonts w:ascii="宋体" w:hAnsi="宋体"/>
      <w:kern w:val="2"/>
      <w:sz w:val="24"/>
      <w:szCs w:val="24"/>
    </w:rPr>
  </w:style>
  <w:style w:type="table" w:customStyle="1" w:styleId="635">
    <w:name w:val="网格型1"/>
    <w:basedOn w:val="6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73244B-3535-4D18-BA3F-3CE5B2B8C406}">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79</Pages>
  <Words>58</Words>
  <Characters>64</Characters>
  <Lines>466</Lines>
  <Paragraphs>131</Paragraphs>
  <TotalTime>4</TotalTime>
  <ScaleCrop>false</ScaleCrop>
  <LinksUpToDate>false</LinksUpToDate>
  <CharactersWithSpaces>104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2015-04-27T09:52:00Z</dcterms:created>
  <dc:creator>北海市政府采购中心</dc:creator>
  <cp:lastModifiedBy>夏天</cp:lastModifiedBy>
  <cp:lastPrinted>2025-08-07T09:00:00Z</cp:lastPrinted>
  <dcterms:modified xsi:type="dcterms:W3CDTF">2025-08-08T03:40:12Z</dcterms:modified>
  <dc:title>北海市政府采购中心</dc:title>
  <cp:revision>1021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38F4BC83D4E943BC905EADFEB914466A_13</vt:lpwstr>
  </property>
  <property fmtid="{D5CDD505-2E9C-101B-9397-08002B2CF9AE}" pid="3" name="KSOProductBuildVer">
    <vt:lpwstr>2052-12.1.0.21915</vt:lpwstr>
  </property>
  <property fmtid="{D5CDD505-2E9C-101B-9397-08002B2CF9AE}" pid="4" name="KSOTemplateDocerSaveRecord">
    <vt:lpwstr>eyJoZGlkIjoiMzM0MjNmYWQ0ZmE1OTJlYTBlYTJhNmY4YWY2NDZkOTIiLCJ1c2VySWQiOiI1NzU3NDg0MzcifQ==</vt:lpwstr>
  </property>
</Properties>
</file>