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D005">
      <w:pPr>
        <w:autoSpaceDE w:val="0"/>
        <w:autoSpaceDN w:val="0"/>
        <w:adjustRightInd w:val="0"/>
        <w:spacing w:line="360" w:lineRule="auto"/>
        <w:jc w:val="both"/>
        <w:rPr>
          <w:rFonts w:hint="eastAsia" w:ascii="宋体" w:hAnsi="宋体" w:eastAsia="宋体" w:cs="宋体"/>
          <w:color w:val="auto"/>
          <w:kern w:val="0"/>
          <w:sz w:val="56"/>
          <w:szCs w:val="24"/>
        </w:rPr>
      </w:pPr>
      <w:r>
        <w:rPr>
          <w:rFonts w:hint="eastAsia" w:ascii="宋体" w:hAnsi="宋体" w:eastAsia="宋体" w:cs="宋体"/>
          <w:color w:val="auto"/>
        </w:rPr>
        <w:drawing>
          <wp:inline distT="0" distB="0" distL="114300" distR="114300">
            <wp:extent cx="6034405" cy="1016000"/>
            <wp:effectExtent l="0" t="0" r="4445" b="12700"/>
            <wp:docPr id="1" name="图片 2" descr="信达招标文件封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信达招标文件封面LOGO"/>
                    <pic:cNvPicPr>
                      <a:picLocks noChangeAspect="1"/>
                    </pic:cNvPicPr>
                  </pic:nvPicPr>
                  <pic:blipFill>
                    <a:blip r:embed="rId17"/>
                    <a:srcRect l="5196" t="11411" r="3952" b="22194"/>
                    <a:stretch>
                      <a:fillRect/>
                    </a:stretch>
                  </pic:blipFill>
                  <pic:spPr>
                    <a:xfrm>
                      <a:off x="0" y="0"/>
                      <a:ext cx="6034405" cy="1016000"/>
                    </a:xfrm>
                    <a:prstGeom prst="rect">
                      <a:avLst/>
                    </a:prstGeom>
                    <a:noFill/>
                    <a:ln>
                      <a:noFill/>
                    </a:ln>
                  </pic:spPr>
                </pic:pic>
              </a:graphicData>
            </a:graphic>
          </wp:inline>
        </w:drawing>
      </w:r>
    </w:p>
    <w:p w14:paraId="5A9AFA4A">
      <w:pPr>
        <w:pStyle w:val="54"/>
        <w:rPr>
          <w:rFonts w:hint="eastAsia" w:ascii="宋体" w:hAnsi="宋体" w:eastAsia="宋体" w:cs="宋体"/>
          <w:color w:val="auto"/>
          <w:kern w:val="0"/>
          <w:sz w:val="56"/>
          <w:szCs w:val="24"/>
        </w:rPr>
      </w:pPr>
    </w:p>
    <w:p w14:paraId="3A500930">
      <w:pPr>
        <w:pStyle w:val="54"/>
        <w:rPr>
          <w:rFonts w:hint="eastAsia" w:ascii="宋体" w:hAnsi="宋体" w:eastAsia="宋体" w:cs="宋体"/>
          <w:color w:val="auto"/>
        </w:rPr>
      </w:pPr>
    </w:p>
    <w:p w14:paraId="0BFCA1BC">
      <w:pPr>
        <w:autoSpaceDE w:val="0"/>
        <w:autoSpaceDN w:val="0"/>
        <w:adjustRightInd w:val="0"/>
        <w:spacing w:line="360" w:lineRule="auto"/>
        <w:jc w:val="center"/>
        <w:rPr>
          <w:rFonts w:hint="eastAsia" w:ascii="宋体" w:hAnsi="宋体" w:eastAsia="宋体" w:cs="宋体"/>
          <w:b/>
          <w:color w:val="auto"/>
          <w:kern w:val="0"/>
          <w:sz w:val="72"/>
          <w:szCs w:val="72"/>
        </w:rPr>
      </w:pPr>
      <w:r>
        <w:rPr>
          <w:rFonts w:hint="eastAsia" w:ascii="宋体" w:hAnsi="宋体" w:eastAsia="宋体" w:cs="宋体"/>
          <w:b/>
          <w:color w:val="auto"/>
          <w:kern w:val="0"/>
          <w:sz w:val="72"/>
          <w:szCs w:val="72"/>
          <w:lang w:eastAsia="zh-CN"/>
        </w:rPr>
        <w:t>竞争性磋商</w:t>
      </w:r>
      <w:r>
        <w:rPr>
          <w:rFonts w:hint="eastAsia" w:ascii="宋体" w:hAnsi="宋体" w:eastAsia="宋体" w:cs="宋体"/>
          <w:b/>
          <w:color w:val="auto"/>
          <w:kern w:val="0"/>
          <w:sz w:val="72"/>
          <w:szCs w:val="72"/>
        </w:rPr>
        <w:t>采购文件</w:t>
      </w:r>
    </w:p>
    <w:p w14:paraId="1662B5BE">
      <w:pPr>
        <w:pStyle w:val="54"/>
        <w:rPr>
          <w:rFonts w:hint="eastAsia" w:ascii="宋体" w:hAnsi="宋体" w:eastAsia="宋体" w:cs="宋体"/>
          <w:color w:val="auto"/>
        </w:rPr>
      </w:pPr>
    </w:p>
    <w:p w14:paraId="36742595">
      <w:pPr>
        <w:pStyle w:val="54"/>
        <w:rPr>
          <w:rFonts w:hint="eastAsia" w:ascii="宋体" w:hAnsi="宋体" w:eastAsia="宋体" w:cs="宋体"/>
          <w:color w:val="auto"/>
        </w:rPr>
      </w:pPr>
    </w:p>
    <w:p w14:paraId="71BE2B15">
      <w:pPr>
        <w:autoSpaceDE w:val="0"/>
        <w:autoSpaceDN w:val="0"/>
        <w:adjustRightInd w:val="0"/>
        <w:spacing w:line="360" w:lineRule="auto"/>
        <w:ind w:left="2517" w:leftChars="532" w:hanging="1400" w:hangingChars="500"/>
        <w:jc w:val="both"/>
        <w:rPr>
          <w:rFonts w:hint="eastAsia" w:ascii="宋体" w:hAnsi="宋体" w:eastAsia="宋体" w:cs="宋体"/>
          <w:b w:val="0"/>
          <w:bCs w:val="0"/>
          <w:color w:val="auto"/>
          <w:kern w:val="0"/>
          <w:sz w:val="28"/>
          <w:szCs w:val="21"/>
          <w:lang w:eastAsia="zh-CN"/>
        </w:rPr>
      </w:pPr>
      <w:r>
        <w:rPr>
          <w:rFonts w:hint="eastAsia" w:ascii="宋体" w:hAnsi="宋体" w:eastAsia="宋体" w:cs="宋体"/>
          <w:b w:val="0"/>
          <w:bCs w:val="0"/>
          <w:color w:val="auto"/>
          <w:kern w:val="0"/>
          <w:sz w:val="28"/>
          <w:szCs w:val="21"/>
        </w:rPr>
        <w:t>项目名称：</w:t>
      </w:r>
      <w:r>
        <w:rPr>
          <w:rFonts w:hint="eastAsia" w:ascii="宋体" w:hAnsi="宋体" w:cs="宋体"/>
          <w:b w:val="0"/>
          <w:bCs w:val="0"/>
          <w:color w:val="auto"/>
          <w:kern w:val="0"/>
          <w:sz w:val="28"/>
          <w:szCs w:val="21"/>
          <w:lang w:eastAsia="zh-CN"/>
        </w:rPr>
        <w:t>大新县边境地区村级老年活动中心项目</w:t>
      </w:r>
    </w:p>
    <w:p w14:paraId="70B24EC6">
      <w:pPr>
        <w:spacing w:line="360" w:lineRule="auto"/>
        <w:ind w:firstLine="1120" w:firstLineChars="400"/>
        <w:rPr>
          <w:rFonts w:hint="eastAsia" w:ascii="宋体" w:hAnsi="宋体" w:eastAsia="宋体" w:cs="宋体"/>
          <w:b w:val="0"/>
          <w:bCs w:val="0"/>
          <w:color w:val="0000FF"/>
          <w:sz w:val="18"/>
          <w:szCs w:val="20"/>
          <w:lang w:eastAsia="zh-CN"/>
        </w:rPr>
      </w:pPr>
      <w:r>
        <w:rPr>
          <w:rFonts w:hint="eastAsia" w:ascii="宋体" w:hAnsi="宋体" w:eastAsia="宋体" w:cs="宋体"/>
          <w:b w:val="0"/>
          <w:bCs w:val="0"/>
          <w:color w:val="auto"/>
          <w:kern w:val="0"/>
          <w:sz w:val="28"/>
          <w:szCs w:val="21"/>
        </w:rPr>
        <w:t>项目编号</w:t>
      </w:r>
      <w:r>
        <w:rPr>
          <w:rFonts w:hint="eastAsia" w:ascii="宋体" w:hAnsi="宋体" w:cs="宋体"/>
          <w:b w:val="0"/>
          <w:bCs w:val="0"/>
          <w:color w:val="auto"/>
          <w:kern w:val="0"/>
          <w:sz w:val="28"/>
          <w:szCs w:val="21"/>
          <w:lang w:eastAsia="zh-CN"/>
        </w:rPr>
        <w:t>：</w:t>
      </w:r>
      <w:r>
        <w:rPr>
          <w:rFonts w:hint="eastAsia" w:ascii="宋体" w:hAnsi="宋体" w:cs="宋体"/>
          <w:b w:val="0"/>
          <w:bCs w:val="0"/>
          <w:color w:val="auto"/>
          <w:kern w:val="0"/>
          <w:sz w:val="28"/>
          <w:szCs w:val="21"/>
          <w:lang w:val="en-US" w:eastAsia="zh-CN"/>
        </w:rPr>
        <w:t>CZZC2025-C2-240183-GXXD</w:t>
      </w:r>
    </w:p>
    <w:p w14:paraId="5B440627">
      <w:pPr>
        <w:pStyle w:val="54"/>
        <w:rPr>
          <w:rFonts w:hint="eastAsia" w:ascii="宋体" w:hAnsi="宋体" w:eastAsia="宋体" w:cs="宋体"/>
          <w:b w:val="0"/>
          <w:bCs w:val="0"/>
          <w:color w:val="auto"/>
          <w:sz w:val="18"/>
          <w:szCs w:val="20"/>
        </w:rPr>
      </w:pPr>
    </w:p>
    <w:p w14:paraId="5F387E66">
      <w:pPr>
        <w:pStyle w:val="54"/>
        <w:rPr>
          <w:rFonts w:hint="eastAsia" w:ascii="宋体" w:hAnsi="宋体" w:eastAsia="宋体" w:cs="宋体"/>
          <w:b w:val="0"/>
          <w:bCs w:val="0"/>
          <w:color w:val="auto"/>
          <w:sz w:val="18"/>
          <w:szCs w:val="20"/>
        </w:rPr>
      </w:pPr>
    </w:p>
    <w:p w14:paraId="6E8A0ADE">
      <w:pPr>
        <w:pStyle w:val="54"/>
        <w:rPr>
          <w:rFonts w:hint="eastAsia" w:ascii="宋体" w:hAnsi="宋体" w:eastAsia="宋体" w:cs="宋体"/>
          <w:b w:val="0"/>
          <w:bCs w:val="0"/>
          <w:color w:val="auto"/>
          <w:sz w:val="18"/>
          <w:szCs w:val="20"/>
        </w:rPr>
      </w:pPr>
    </w:p>
    <w:p w14:paraId="12F0F7DF">
      <w:pPr>
        <w:pStyle w:val="54"/>
        <w:rPr>
          <w:rFonts w:hint="eastAsia" w:ascii="宋体" w:hAnsi="宋体" w:eastAsia="宋体" w:cs="宋体"/>
          <w:b w:val="0"/>
          <w:bCs w:val="0"/>
          <w:color w:val="auto"/>
          <w:sz w:val="18"/>
          <w:szCs w:val="20"/>
        </w:rPr>
      </w:pPr>
    </w:p>
    <w:p w14:paraId="0B02D335">
      <w:pPr>
        <w:pStyle w:val="54"/>
        <w:rPr>
          <w:rFonts w:hint="eastAsia" w:ascii="宋体" w:hAnsi="宋体" w:eastAsia="宋体" w:cs="宋体"/>
          <w:color w:val="auto"/>
        </w:rPr>
      </w:pPr>
    </w:p>
    <w:p w14:paraId="4E6FB360">
      <w:pPr>
        <w:pStyle w:val="54"/>
        <w:rPr>
          <w:rFonts w:hint="eastAsia" w:ascii="宋体" w:hAnsi="宋体" w:eastAsia="宋体" w:cs="宋体"/>
          <w:color w:val="auto"/>
        </w:rPr>
      </w:pPr>
    </w:p>
    <w:p w14:paraId="758B894A">
      <w:pPr>
        <w:pStyle w:val="54"/>
        <w:rPr>
          <w:rFonts w:hint="eastAsia" w:ascii="宋体" w:hAnsi="宋体" w:eastAsia="宋体" w:cs="宋体"/>
          <w:color w:val="auto"/>
          <w:kern w:val="0"/>
          <w:sz w:val="36"/>
          <w:szCs w:val="24"/>
        </w:rPr>
      </w:pPr>
    </w:p>
    <w:p w14:paraId="5242BD0D">
      <w:pPr>
        <w:autoSpaceDE w:val="0"/>
        <w:autoSpaceDN w:val="0"/>
        <w:adjustRightInd w:val="0"/>
        <w:spacing w:line="600" w:lineRule="auto"/>
        <w:ind w:firstLine="1446" w:firstLineChars="500"/>
        <w:jc w:val="both"/>
        <w:outlineLvl w:val="0"/>
        <w:rPr>
          <w:rFonts w:hint="default" w:ascii="宋体" w:hAnsi="宋体" w:eastAsia="宋体" w:cs="宋体"/>
          <w:b/>
          <w:color w:val="auto"/>
          <w:kern w:val="0"/>
          <w:sz w:val="30"/>
          <w:szCs w:val="30"/>
          <w:u w:val="none"/>
          <w:lang w:val="en-US" w:eastAsia="zh-CN"/>
        </w:rPr>
      </w:pPr>
      <w:r>
        <w:rPr>
          <w:rFonts w:hint="eastAsia" w:ascii="宋体" w:hAnsi="宋体" w:eastAsia="宋体" w:cs="宋体"/>
          <w:b/>
          <w:color w:val="auto"/>
          <w:spacing w:val="-6"/>
          <w:kern w:val="0"/>
          <w:sz w:val="30"/>
          <w:szCs w:val="30"/>
          <w:lang w:eastAsia="zh-CN"/>
        </w:rPr>
        <w:t>采购</w:t>
      </w:r>
      <w:r>
        <w:rPr>
          <w:rFonts w:hint="eastAsia" w:ascii="宋体" w:hAnsi="宋体" w:eastAsia="宋体" w:cs="宋体"/>
          <w:b/>
          <w:color w:val="auto"/>
          <w:spacing w:val="-6"/>
          <w:kern w:val="0"/>
          <w:sz w:val="30"/>
          <w:szCs w:val="30"/>
        </w:rPr>
        <w:t>单</w:t>
      </w:r>
      <w:r>
        <w:rPr>
          <w:rFonts w:hint="eastAsia" w:ascii="宋体" w:hAnsi="宋体" w:eastAsia="宋体" w:cs="宋体"/>
          <w:b/>
          <w:color w:val="auto"/>
          <w:spacing w:val="-6"/>
          <w:kern w:val="0"/>
          <w:sz w:val="30"/>
          <w:szCs w:val="30"/>
          <w:u w:val="none"/>
        </w:rPr>
        <w:t>位</w:t>
      </w:r>
      <w:r>
        <w:rPr>
          <w:rFonts w:hint="eastAsia" w:ascii="宋体" w:hAnsi="宋体" w:eastAsia="宋体" w:cs="宋体"/>
          <w:b/>
          <w:bCs/>
          <w:color w:val="auto"/>
          <w:sz w:val="30"/>
          <w:szCs w:val="30"/>
          <w:u w:val="none"/>
        </w:rPr>
        <w:t>：</w:t>
      </w:r>
      <w:bookmarkStart w:id="0" w:name="_Toc243584221"/>
      <w:bookmarkEnd w:id="0"/>
      <w:r>
        <w:rPr>
          <w:rFonts w:hint="eastAsia" w:ascii="宋体" w:hAnsi="宋体" w:eastAsia="宋体" w:cs="宋体"/>
          <w:b/>
          <w:color w:val="auto"/>
          <w:kern w:val="0"/>
          <w:sz w:val="30"/>
          <w:szCs w:val="30"/>
          <w:u w:val="none"/>
          <w:lang w:val="en-US" w:eastAsia="zh-CN"/>
        </w:rPr>
        <w:t xml:space="preserve"> </w:t>
      </w:r>
      <w:r>
        <w:rPr>
          <w:rFonts w:hint="eastAsia" w:ascii="宋体" w:hAnsi="宋体" w:cs="宋体"/>
          <w:b/>
          <w:color w:val="auto"/>
          <w:kern w:val="0"/>
          <w:sz w:val="30"/>
          <w:szCs w:val="30"/>
          <w:u w:val="none"/>
          <w:lang w:val="en-US" w:eastAsia="zh-CN"/>
        </w:rPr>
        <w:t xml:space="preserve">大新县民政局 </w:t>
      </w:r>
      <w:r>
        <w:rPr>
          <w:rFonts w:hint="eastAsia" w:ascii="宋体" w:hAnsi="宋体" w:eastAsia="宋体" w:cs="宋体"/>
          <w:b/>
          <w:color w:val="auto"/>
          <w:kern w:val="0"/>
          <w:sz w:val="30"/>
          <w:szCs w:val="30"/>
          <w:u w:val="none"/>
          <w:lang w:val="en-US" w:eastAsia="zh-CN"/>
        </w:rPr>
        <w:t xml:space="preserve">     </w:t>
      </w:r>
    </w:p>
    <w:p w14:paraId="6C64CD67">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u w:val="none"/>
          <w:lang w:eastAsia="zh-CN"/>
        </w:rPr>
      </w:pPr>
      <w:r>
        <w:rPr>
          <w:rFonts w:hint="eastAsia" w:ascii="宋体" w:hAnsi="宋体" w:eastAsia="宋体" w:cs="宋体"/>
          <w:b/>
          <w:color w:val="auto"/>
          <w:kern w:val="0"/>
          <w:sz w:val="30"/>
          <w:szCs w:val="30"/>
          <w:u w:val="none"/>
        </w:rPr>
        <w:t>采购代理机构：</w:t>
      </w:r>
      <w:r>
        <w:rPr>
          <w:rFonts w:hint="eastAsia" w:ascii="宋体" w:hAnsi="宋体" w:eastAsia="宋体" w:cs="宋体"/>
          <w:b/>
          <w:color w:val="auto"/>
          <w:kern w:val="0"/>
          <w:sz w:val="30"/>
          <w:szCs w:val="30"/>
          <w:u w:val="none"/>
          <w:lang w:eastAsia="zh-CN"/>
        </w:rPr>
        <w:t>广西信达咨询有限公司</w:t>
      </w:r>
      <w:r>
        <w:rPr>
          <w:rFonts w:hint="eastAsia" w:ascii="宋体" w:hAnsi="宋体" w:eastAsia="宋体" w:cs="宋体"/>
          <w:b/>
          <w:color w:val="auto"/>
          <w:kern w:val="0"/>
          <w:sz w:val="30"/>
          <w:szCs w:val="30"/>
          <w:u w:val="none"/>
          <w:lang w:val="en-US" w:eastAsia="zh-CN"/>
        </w:rPr>
        <w:t xml:space="preserve"> </w:t>
      </w:r>
    </w:p>
    <w:p w14:paraId="77AE4F28">
      <w:pPr>
        <w:autoSpaceDE w:val="0"/>
        <w:autoSpaceDN w:val="0"/>
        <w:adjustRightInd w:val="0"/>
        <w:spacing w:line="600" w:lineRule="auto"/>
        <w:ind w:firstLine="3313" w:firstLineChars="1100"/>
        <w:jc w:val="both"/>
        <w:outlineLvl w:val="0"/>
        <w:rPr>
          <w:rFonts w:hint="eastAsia" w:ascii="宋体" w:hAnsi="宋体" w:eastAsia="宋体" w:cs="宋体"/>
          <w:b/>
          <w:color w:val="auto"/>
          <w:kern w:val="0"/>
          <w:sz w:val="30"/>
          <w:szCs w:val="30"/>
          <w:u w:val="none"/>
          <w:lang w:eastAsia="zh-CN"/>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1237" w:footer="680" w:gutter="0"/>
          <w:paperSrc w:first="7" w:other="7"/>
          <w:pgNumType w:fmt="chineseCounting" w:start="0"/>
          <w:cols w:space="720" w:num="1"/>
          <w:docGrid w:type="lines" w:linePitch="312" w:charSpace="0"/>
        </w:sectPr>
      </w:pPr>
      <w:r>
        <w:rPr>
          <w:rFonts w:hint="eastAsia" w:ascii="宋体" w:hAnsi="宋体" w:eastAsia="宋体" w:cs="宋体"/>
          <w:b/>
          <w:color w:val="auto"/>
          <w:kern w:val="0"/>
          <w:sz w:val="30"/>
          <w:szCs w:val="30"/>
          <w:u w:val="none"/>
          <w:lang w:eastAsia="zh-CN"/>
        </w:rPr>
        <w:t>20</w:t>
      </w:r>
      <w:r>
        <w:rPr>
          <w:rFonts w:hint="eastAsia" w:ascii="宋体" w:hAnsi="宋体" w:eastAsia="宋体" w:cs="宋体"/>
          <w:b/>
          <w:color w:val="auto"/>
          <w:kern w:val="0"/>
          <w:sz w:val="30"/>
          <w:szCs w:val="30"/>
          <w:u w:val="none"/>
          <w:lang w:val="en-US" w:eastAsia="zh-CN"/>
        </w:rPr>
        <w:t>25</w:t>
      </w:r>
      <w:r>
        <w:rPr>
          <w:rFonts w:hint="eastAsia" w:ascii="宋体" w:hAnsi="宋体" w:eastAsia="宋体" w:cs="宋体"/>
          <w:b/>
          <w:color w:val="auto"/>
          <w:kern w:val="0"/>
          <w:sz w:val="30"/>
          <w:szCs w:val="30"/>
          <w:u w:val="none"/>
          <w:lang w:eastAsia="zh-CN"/>
        </w:rPr>
        <w:t>年</w:t>
      </w:r>
      <w:r>
        <w:rPr>
          <w:rFonts w:hint="eastAsia" w:ascii="宋体" w:hAnsi="宋体" w:eastAsia="宋体" w:cs="宋体"/>
          <w:b/>
          <w:color w:val="auto"/>
          <w:kern w:val="0"/>
          <w:sz w:val="30"/>
          <w:szCs w:val="30"/>
          <w:u w:val="none"/>
          <w:lang w:val="en-US" w:eastAsia="zh-CN"/>
        </w:rPr>
        <w:t>10月</w:t>
      </w:r>
    </w:p>
    <w:p w14:paraId="138A6EFE">
      <w:pPr>
        <w:spacing w:line="360" w:lineRule="auto"/>
        <w:jc w:val="center"/>
        <w:rPr>
          <w:rFonts w:ascii="宋体"/>
          <w:b/>
          <w:color w:val="auto"/>
          <w:sz w:val="44"/>
          <w:szCs w:val="44"/>
        </w:rPr>
      </w:pPr>
      <w:r>
        <w:rPr>
          <w:rFonts w:hint="eastAsia" w:ascii="宋体" w:hAnsi="宋体"/>
          <w:b/>
          <w:color w:val="auto"/>
          <w:sz w:val="44"/>
          <w:szCs w:val="44"/>
        </w:rPr>
        <w:t>目 录</w:t>
      </w:r>
    </w:p>
    <w:p w14:paraId="25C193CF">
      <w:pPr>
        <w:spacing w:line="400" w:lineRule="exact"/>
        <w:jc w:val="center"/>
        <w:rPr>
          <w:rFonts w:ascii="宋体"/>
          <w:b/>
          <w:color w:val="auto"/>
          <w:sz w:val="44"/>
          <w:szCs w:val="44"/>
        </w:rPr>
      </w:pPr>
    </w:p>
    <w:p w14:paraId="4778BA5D">
      <w:pPr>
        <w:pStyle w:val="23"/>
        <w:tabs>
          <w:tab w:val="right" w:leader="dot" w:pos="8869"/>
        </w:tabs>
        <w:snapToGrid w:val="0"/>
        <w:spacing w:line="500" w:lineRule="atLeast"/>
        <w:rPr>
          <w:rFonts w:ascii="宋体"/>
          <w:b/>
          <w:color w:val="auto"/>
          <w:sz w:val="24"/>
        </w:rPr>
      </w:pPr>
      <w:r>
        <w:rPr>
          <w:rFonts w:ascii="宋体" w:hAnsi="宋体"/>
          <w:b/>
          <w:color w:val="auto"/>
          <w:sz w:val="24"/>
        </w:rPr>
        <w:fldChar w:fldCharType="begin"/>
      </w:r>
      <w:r>
        <w:rPr>
          <w:rFonts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35"/>
          <w:rFonts w:hint="eastAsia" w:ascii="宋体" w:hAnsi="宋体"/>
          <w:b/>
          <w:color w:val="auto"/>
          <w:sz w:val="24"/>
        </w:rPr>
        <w:t>第一章  竞争性磋商公告</w:t>
      </w:r>
      <w:r>
        <w:rPr>
          <w:rFonts w:ascii="宋体"/>
          <w:b/>
          <w:color w:val="auto"/>
          <w:sz w:val="24"/>
        </w:rPr>
        <w:tab/>
      </w:r>
      <w:r>
        <w:rPr>
          <w:rFonts w:hint="eastAsia" w:ascii="宋体" w:hAnsi="宋体"/>
          <w:b/>
          <w:color w:val="auto"/>
          <w:sz w:val="24"/>
          <w:lang w:val="en-US" w:eastAsia="zh-CN"/>
        </w:rPr>
        <w:t>1</w:t>
      </w:r>
      <w:r>
        <w:rPr>
          <w:rFonts w:ascii="宋体" w:hAnsi="宋体"/>
          <w:b/>
          <w:color w:val="auto"/>
          <w:sz w:val="24"/>
        </w:rPr>
        <w:fldChar w:fldCharType="end"/>
      </w:r>
    </w:p>
    <w:p w14:paraId="6910AEBA">
      <w:pPr>
        <w:pStyle w:val="23"/>
        <w:tabs>
          <w:tab w:val="right" w:leader="dot" w:pos="8869"/>
        </w:tabs>
        <w:snapToGrid w:val="0"/>
        <w:spacing w:line="500" w:lineRule="atLeast"/>
        <w:rPr>
          <w:rFonts w:asci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35"/>
          <w:rFonts w:hint="eastAsia" w:ascii="宋体" w:hAnsi="宋体"/>
          <w:b/>
          <w:color w:val="auto"/>
          <w:sz w:val="24"/>
        </w:rPr>
        <w:t>第二章  供应</w:t>
      </w:r>
      <w:bookmarkStart w:id="1" w:name="_Hlt82161237"/>
      <w:r>
        <w:rPr>
          <w:rStyle w:val="35"/>
          <w:rFonts w:hint="eastAsia" w:ascii="宋体" w:hAnsi="宋体"/>
          <w:b/>
          <w:color w:val="auto"/>
          <w:sz w:val="24"/>
        </w:rPr>
        <w:t>商</w:t>
      </w:r>
      <w:bookmarkEnd w:id="1"/>
      <w:r>
        <w:rPr>
          <w:rStyle w:val="35"/>
          <w:rFonts w:hint="eastAsia" w:ascii="宋体" w:hAnsi="宋体"/>
          <w:b/>
          <w:color w:val="auto"/>
          <w:sz w:val="24"/>
        </w:rPr>
        <w:t>须</w:t>
      </w:r>
      <w:bookmarkStart w:id="2" w:name="_Hlt123912042"/>
      <w:r>
        <w:rPr>
          <w:rStyle w:val="35"/>
          <w:rFonts w:hint="eastAsia" w:ascii="宋体" w:hAnsi="宋体"/>
          <w:b/>
          <w:color w:val="auto"/>
          <w:sz w:val="24"/>
        </w:rPr>
        <w:t>知</w:t>
      </w:r>
      <w:bookmarkEnd w:id="2"/>
      <w:r>
        <w:rPr>
          <w:rFonts w:ascii="宋体"/>
          <w:b/>
          <w:color w:val="auto"/>
          <w:sz w:val="24"/>
        </w:rPr>
        <w:tab/>
      </w:r>
      <w:r>
        <w:rPr>
          <w:rFonts w:hint="eastAsia" w:ascii="宋体" w:hAnsi="宋体"/>
          <w:b/>
          <w:color w:val="auto"/>
          <w:sz w:val="24"/>
          <w:lang w:val="en-US" w:eastAsia="zh-CN"/>
        </w:rPr>
        <w:t>4</w:t>
      </w:r>
      <w:r>
        <w:rPr>
          <w:rFonts w:ascii="宋体" w:hAnsi="宋体"/>
          <w:b/>
          <w:color w:val="auto"/>
          <w:sz w:val="24"/>
        </w:rPr>
        <w:fldChar w:fldCharType="end"/>
      </w:r>
    </w:p>
    <w:p w14:paraId="641A7CB8">
      <w:pPr>
        <w:pStyle w:val="23"/>
        <w:tabs>
          <w:tab w:val="right" w:leader="dot" w:pos="8869"/>
        </w:tabs>
        <w:snapToGrid w:val="0"/>
        <w:spacing w:line="500" w:lineRule="atLeast"/>
        <w:rPr>
          <w:rFonts w:asci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35"/>
          <w:rFonts w:hint="eastAsia" w:ascii="宋体" w:hAnsi="宋体"/>
          <w:b/>
          <w:color w:val="auto"/>
          <w:sz w:val="24"/>
        </w:rPr>
        <w:t>第三章  采</w:t>
      </w:r>
      <w:bookmarkStart w:id="3" w:name="_Hlt123913427"/>
      <w:bookmarkStart w:id="4" w:name="_Hlt123903950"/>
      <w:bookmarkStart w:id="5" w:name="_Hlt123905034"/>
      <w:r>
        <w:rPr>
          <w:rStyle w:val="35"/>
          <w:rFonts w:hint="eastAsia" w:ascii="宋体" w:hAnsi="宋体"/>
          <w:b/>
          <w:color w:val="auto"/>
          <w:sz w:val="24"/>
        </w:rPr>
        <w:t>购</w:t>
      </w:r>
      <w:bookmarkEnd w:id="3"/>
      <w:bookmarkEnd w:id="4"/>
      <w:bookmarkEnd w:id="5"/>
      <w:bookmarkStart w:id="6" w:name="_Hlt123913500"/>
      <w:r>
        <w:rPr>
          <w:rStyle w:val="35"/>
          <w:rFonts w:hint="eastAsia" w:ascii="宋体" w:hAnsi="宋体"/>
          <w:b/>
          <w:color w:val="auto"/>
          <w:sz w:val="24"/>
        </w:rPr>
        <w:t>需</w:t>
      </w:r>
      <w:bookmarkEnd w:id="6"/>
      <w:bookmarkStart w:id="7" w:name="_Hlt82166940"/>
      <w:r>
        <w:rPr>
          <w:rStyle w:val="35"/>
          <w:rFonts w:hint="eastAsia" w:ascii="宋体" w:hAnsi="宋体"/>
          <w:b/>
          <w:color w:val="auto"/>
          <w:sz w:val="24"/>
        </w:rPr>
        <w:t>求</w:t>
      </w:r>
      <w:bookmarkEnd w:id="7"/>
      <w:r>
        <w:rPr>
          <w:rFonts w:asci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_Toc74323458 \h </w:instrText>
      </w:r>
      <w:r>
        <w:rPr>
          <w:rFonts w:ascii="宋体" w:hAnsi="宋体"/>
          <w:b/>
          <w:color w:val="auto"/>
          <w:sz w:val="24"/>
        </w:rPr>
        <w:fldChar w:fldCharType="separate"/>
      </w:r>
      <w:r>
        <w:rPr>
          <w:rFonts w:ascii="宋体" w:hAnsi="宋体"/>
          <w:b/>
          <w:color w:val="auto"/>
          <w:sz w:val="24"/>
        </w:rPr>
        <w:t>20</w:t>
      </w:r>
      <w:r>
        <w:rPr>
          <w:rFonts w:ascii="宋体" w:hAnsi="宋体"/>
          <w:b/>
          <w:color w:val="auto"/>
          <w:sz w:val="24"/>
        </w:rPr>
        <w:fldChar w:fldCharType="end"/>
      </w:r>
      <w:r>
        <w:rPr>
          <w:rFonts w:ascii="宋体" w:hAnsi="宋体"/>
          <w:b/>
          <w:color w:val="auto"/>
          <w:sz w:val="24"/>
        </w:rPr>
        <w:fldChar w:fldCharType="end"/>
      </w:r>
    </w:p>
    <w:p w14:paraId="2D3F3892">
      <w:pPr>
        <w:pStyle w:val="23"/>
        <w:tabs>
          <w:tab w:val="right" w:leader="dot" w:pos="8869"/>
        </w:tabs>
        <w:snapToGrid w:val="0"/>
        <w:spacing w:line="500" w:lineRule="atLeast"/>
        <w:rPr>
          <w:rFonts w:asci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35"/>
          <w:rFonts w:hint="eastAsia" w:ascii="宋体" w:hAnsi="宋体"/>
          <w:b/>
          <w:color w:val="auto"/>
          <w:sz w:val="24"/>
        </w:rPr>
        <w:t>第四章 评审</w:t>
      </w:r>
      <w:bookmarkStart w:id="8" w:name="_Hlt124354839"/>
      <w:r>
        <w:rPr>
          <w:rStyle w:val="35"/>
          <w:rFonts w:hint="eastAsia" w:ascii="宋体" w:hAnsi="宋体"/>
          <w:b/>
          <w:color w:val="auto"/>
          <w:sz w:val="24"/>
        </w:rPr>
        <w:t>程</w:t>
      </w:r>
      <w:bookmarkEnd w:id="8"/>
      <w:r>
        <w:rPr>
          <w:rStyle w:val="35"/>
          <w:rFonts w:hint="eastAsia" w:ascii="宋体" w:hAnsi="宋体"/>
          <w:b/>
          <w:color w:val="auto"/>
          <w:sz w:val="24"/>
        </w:rPr>
        <w:t>序、</w:t>
      </w:r>
      <w:bookmarkStart w:id="9" w:name="_Hlt82166000"/>
      <w:r>
        <w:rPr>
          <w:rStyle w:val="35"/>
          <w:rFonts w:hint="eastAsia" w:ascii="宋体" w:hAnsi="宋体"/>
          <w:b/>
          <w:color w:val="auto"/>
          <w:sz w:val="24"/>
        </w:rPr>
        <w:t>评</w:t>
      </w:r>
      <w:bookmarkEnd w:id="9"/>
      <w:r>
        <w:rPr>
          <w:rStyle w:val="35"/>
          <w:rFonts w:hint="eastAsia" w:ascii="宋体" w:hAnsi="宋体"/>
          <w:b/>
          <w:color w:val="auto"/>
          <w:sz w:val="24"/>
        </w:rPr>
        <w:t>审方法和评审标准</w:t>
      </w:r>
      <w:r>
        <w:rPr>
          <w:rFonts w:asci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_Toc74323459 \h </w:instrText>
      </w:r>
      <w:r>
        <w:rPr>
          <w:rFonts w:ascii="宋体" w:hAnsi="宋体"/>
          <w:b/>
          <w:color w:val="auto"/>
          <w:sz w:val="24"/>
        </w:rPr>
        <w:fldChar w:fldCharType="separate"/>
      </w:r>
      <w:r>
        <w:rPr>
          <w:rFonts w:ascii="宋体" w:hAnsi="宋体"/>
          <w:b/>
          <w:color w:val="auto"/>
          <w:sz w:val="24"/>
        </w:rPr>
        <w:t>22</w:t>
      </w:r>
      <w:r>
        <w:rPr>
          <w:rFonts w:ascii="宋体" w:hAnsi="宋体"/>
          <w:b/>
          <w:color w:val="auto"/>
          <w:sz w:val="24"/>
        </w:rPr>
        <w:fldChar w:fldCharType="end"/>
      </w:r>
      <w:r>
        <w:rPr>
          <w:rFonts w:ascii="宋体" w:hAnsi="宋体"/>
          <w:b/>
          <w:color w:val="auto"/>
          <w:sz w:val="24"/>
        </w:rPr>
        <w:fldChar w:fldCharType="end"/>
      </w:r>
    </w:p>
    <w:p w14:paraId="1EDC0E5C">
      <w:pPr>
        <w:pStyle w:val="23"/>
        <w:tabs>
          <w:tab w:val="right" w:leader="dot" w:pos="8869"/>
        </w:tabs>
        <w:snapToGrid w:val="0"/>
        <w:spacing w:line="500" w:lineRule="atLeast"/>
        <w:rPr>
          <w:rFonts w:hint="eastAsia" w:ascii="宋体" w:eastAsia="宋体"/>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Style w:val="35"/>
          <w:rFonts w:hint="eastAsia" w:ascii="宋体" w:hAnsi="宋体"/>
          <w:b/>
          <w:color w:val="auto"/>
          <w:sz w:val="24"/>
        </w:rPr>
        <w:t>第五章  工程量清单及图纸</w:t>
      </w:r>
      <w:r>
        <w:rPr>
          <w:rFonts w:ascii="宋体"/>
          <w:b/>
          <w:color w:val="auto"/>
          <w:sz w:val="24"/>
        </w:rPr>
        <w:tab/>
      </w:r>
      <w:r>
        <w:rPr>
          <w:rFonts w:hint="eastAsia" w:ascii="宋体" w:hAnsi="宋体"/>
          <w:b/>
          <w:color w:val="auto"/>
          <w:sz w:val="24"/>
          <w:lang w:val="en-US" w:eastAsia="zh-CN"/>
        </w:rPr>
        <w:t>3</w:t>
      </w:r>
      <w:r>
        <w:rPr>
          <w:rFonts w:ascii="宋体" w:hAnsi="宋体"/>
          <w:b/>
          <w:color w:val="auto"/>
          <w:sz w:val="24"/>
        </w:rPr>
        <w:fldChar w:fldCharType="end"/>
      </w:r>
      <w:r>
        <w:rPr>
          <w:rFonts w:hint="eastAsia" w:ascii="宋体" w:hAnsi="宋体"/>
          <w:b/>
          <w:color w:val="auto"/>
          <w:sz w:val="24"/>
          <w:lang w:val="en-US" w:eastAsia="zh-CN"/>
        </w:rPr>
        <w:t>2</w:t>
      </w:r>
    </w:p>
    <w:p w14:paraId="22674948">
      <w:pPr>
        <w:pStyle w:val="23"/>
        <w:tabs>
          <w:tab w:val="right" w:leader="dot" w:pos="8869"/>
        </w:tabs>
        <w:snapToGrid w:val="0"/>
        <w:spacing w:line="500" w:lineRule="atLeast"/>
        <w:rPr>
          <w:rFonts w:hint="eastAsia" w:ascii="宋体" w:eastAsia="宋体"/>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Style w:val="35"/>
          <w:rFonts w:hint="eastAsia" w:ascii="宋体" w:hAnsi="宋体"/>
          <w:b/>
          <w:color w:val="auto"/>
          <w:sz w:val="24"/>
        </w:rPr>
        <w:t>第六章  响应</w:t>
      </w:r>
      <w:bookmarkStart w:id="10" w:name="_Hlt123912950"/>
      <w:r>
        <w:rPr>
          <w:rStyle w:val="35"/>
          <w:rFonts w:hint="eastAsia" w:ascii="宋体" w:hAnsi="宋体"/>
          <w:b/>
          <w:color w:val="auto"/>
          <w:sz w:val="24"/>
        </w:rPr>
        <w:t>文</w:t>
      </w:r>
      <w:bookmarkEnd w:id="10"/>
      <w:bookmarkStart w:id="11" w:name="_Hlt123911868"/>
      <w:r>
        <w:rPr>
          <w:rStyle w:val="35"/>
          <w:rFonts w:hint="eastAsia" w:ascii="宋体" w:hAnsi="宋体"/>
          <w:b/>
          <w:color w:val="auto"/>
          <w:sz w:val="24"/>
        </w:rPr>
        <w:t>件</w:t>
      </w:r>
      <w:bookmarkEnd w:id="11"/>
      <w:r>
        <w:rPr>
          <w:rStyle w:val="35"/>
          <w:rFonts w:hint="eastAsia" w:ascii="宋体" w:hAnsi="宋体"/>
          <w:b/>
          <w:color w:val="auto"/>
          <w:sz w:val="24"/>
        </w:rPr>
        <w:t>格式</w:t>
      </w:r>
      <w:r>
        <w:rPr>
          <w:rFonts w:ascii="宋体"/>
          <w:b/>
          <w:color w:val="auto"/>
          <w:sz w:val="24"/>
        </w:rPr>
        <w:tab/>
      </w:r>
      <w:r>
        <w:rPr>
          <w:rFonts w:hint="eastAsia" w:ascii="宋体" w:hAnsi="宋体"/>
          <w:b/>
          <w:color w:val="auto"/>
          <w:sz w:val="24"/>
          <w:lang w:val="en-US" w:eastAsia="zh-CN"/>
        </w:rPr>
        <w:t>3</w:t>
      </w:r>
      <w:r>
        <w:rPr>
          <w:rFonts w:ascii="宋体" w:hAnsi="宋体"/>
          <w:b/>
          <w:color w:val="auto"/>
          <w:sz w:val="24"/>
        </w:rPr>
        <w:fldChar w:fldCharType="end"/>
      </w:r>
      <w:r>
        <w:rPr>
          <w:rFonts w:hint="eastAsia" w:ascii="宋体" w:hAnsi="宋体"/>
          <w:b/>
          <w:color w:val="auto"/>
          <w:sz w:val="24"/>
          <w:lang w:val="en-US" w:eastAsia="zh-CN"/>
        </w:rPr>
        <w:t>3</w:t>
      </w:r>
    </w:p>
    <w:p w14:paraId="2BDCF3C9">
      <w:pPr>
        <w:pStyle w:val="23"/>
        <w:tabs>
          <w:tab w:val="right" w:leader="dot" w:pos="8869"/>
        </w:tabs>
        <w:snapToGrid w:val="0"/>
        <w:spacing w:line="500" w:lineRule="atLeast"/>
        <w:rPr>
          <w:rFonts w:ascii="宋体"/>
          <w:color w:val="auto"/>
          <w:sz w:val="24"/>
        </w:rPr>
      </w:pPr>
      <w:r>
        <w:rPr>
          <w:color w:val="auto"/>
        </w:rPr>
        <w:fldChar w:fldCharType="begin"/>
      </w:r>
      <w:r>
        <w:rPr>
          <w:color w:val="auto"/>
        </w:rPr>
        <w:instrText xml:space="preserve"> HYPERLINK \l "_Toc74323461" </w:instrText>
      </w:r>
      <w:r>
        <w:rPr>
          <w:color w:val="auto"/>
        </w:rPr>
        <w:fldChar w:fldCharType="separate"/>
      </w:r>
      <w:r>
        <w:rPr>
          <w:rStyle w:val="35"/>
          <w:rFonts w:hint="eastAsia" w:ascii="宋体" w:hAnsi="宋体"/>
          <w:b/>
          <w:color w:val="auto"/>
          <w:sz w:val="24"/>
        </w:rPr>
        <w:t>第七章  合同文本</w:t>
      </w:r>
      <w:r>
        <w:rPr>
          <w:rFonts w:asci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_Toc74323461 \h </w:instrText>
      </w:r>
      <w:r>
        <w:rPr>
          <w:rFonts w:ascii="宋体" w:hAnsi="宋体"/>
          <w:b/>
          <w:color w:val="auto"/>
          <w:sz w:val="24"/>
        </w:rPr>
        <w:fldChar w:fldCharType="separate"/>
      </w:r>
      <w:r>
        <w:rPr>
          <w:rFonts w:ascii="宋体" w:hAnsi="宋体"/>
          <w:b/>
          <w:color w:val="auto"/>
          <w:sz w:val="24"/>
        </w:rPr>
        <w:t>66</w:t>
      </w:r>
      <w:r>
        <w:rPr>
          <w:rFonts w:ascii="宋体" w:hAnsi="宋体"/>
          <w:b/>
          <w:color w:val="auto"/>
          <w:sz w:val="24"/>
        </w:rPr>
        <w:fldChar w:fldCharType="end"/>
      </w:r>
      <w:r>
        <w:rPr>
          <w:rFonts w:ascii="宋体" w:hAnsi="宋体"/>
          <w:b/>
          <w:color w:val="auto"/>
          <w:sz w:val="24"/>
        </w:rPr>
        <w:fldChar w:fldCharType="end"/>
      </w:r>
    </w:p>
    <w:p w14:paraId="380B687C">
      <w:pPr>
        <w:pStyle w:val="25"/>
        <w:tabs>
          <w:tab w:val="right" w:leader="dot" w:pos="8931"/>
          <w:tab w:val="clear" w:pos="8296"/>
        </w:tabs>
        <w:snapToGrid w:val="0"/>
        <w:spacing w:line="500" w:lineRule="atLeast"/>
        <w:ind w:left="0" w:leftChars="0"/>
        <w:rPr>
          <w:rFonts w:ascii="宋体"/>
          <w:b/>
          <w:color w:val="auto"/>
          <w:sz w:val="24"/>
        </w:rPr>
      </w:pPr>
      <w:r>
        <w:rPr>
          <w:rFonts w:ascii="宋体" w:hAnsi="宋体"/>
          <w:b/>
          <w:color w:val="auto"/>
          <w:sz w:val="24"/>
        </w:rPr>
        <w:fldChar w:fldCharType="end"/>
      </w:r>
    </w:p>
    <w:p w14:paraId="6604064A">
      <w:pPr>
        <w:spacing w:line="400" w:lineRule="exact"/>
        <w:jc w:val="left"/>
        <w:rPr>
          <w:rFonts w:ascii="宋体"/>
          <w:b/>
          <w:color w:val="auto"/>
          <w:sz w:val="32"/>
          <w:szCs w:val="32"/>
        </w:rPr>
      </w:pPr>
    </w:p>
    <w:p w14:paraId="02DFC6D8">
      <w:pPr>
        <w:spacing w:line="400" w:lineRule="exact"/>
        <w:jc w:val="center"/>
        <w:rPr>
          <w:rFonts w:ascii="宋体"/>
          <w:b/>
          <w:color w:val="auto"/>
          <w:sz w:val="32"/>
          <w:szCs w:val="32"/>
        </w:rPr>
      </w:pPr>
    </w:p>
    <w:p w14:paraId="6CB3797F">
      <w:pPr>
        <w:tabs>
          <w:tab w:val="left" w:pos="8218"/>
        </w:tabs>
        <w:spacing w:line="400" w:lineRule="exact"/>
        <w:jc w:val="left"/>
        <w:rPr>
          <w:rFonts w:hint="eastAsia" w:ascii="宋体" w:eastAsia="宋体"/>
          <w:b/>
          <w:color w:val="auto"/>
          <w:sz w:val="32"/>
          <w:szCs w:val="32"/>
          <w:lang w:eastAsia="zh-CN"/>
        </w:rPr>
      </w:pPr>
      <w:r>
        <w:rPr>
          <w:rFonts w:hint="eastAsia" w:ascii="宋体"/>
          <w:b/>
          <w:color w:val="auto"/>
          <w:sz w:val="32"/>
          <w:szCs w:val="32"/>
          <w:lang w:eastAsia="zh-CN"/>
        </w:rPr>
        <w:tab/>
      </w:r>
    </w:p>
    <w:p w14:paraId="6D4019BB">
      <w:pPr>
        <w:spacing w:line="400" w:lineRule="exact"/>
        <w:jc w:val="center"/>
        <w:rPr>
          <w:rFonts w:ascii="宋体"/>
          <w:b/>
          <w:color w:val="auto"/>
          <w:sz w:val="32"/>
          <w:szCs w:val="32"/>
        </w:rPr>
      </w:pPr>
    </w:p>
    <w:p w14:paraId="2475D3B8">
      <w:pPr>
        <w:spacing w:line="400" w:lineRule="exact"/>
        <w:jc w:val="center"/>
        <w:rPr>
          <w:rFonts w:ascii="宋体"/>
          <w:b/>
          <w:color w:val="auto"/>
          <w:sz w:val="32"/>
          <w:szCs w:val="32"/>
        </w:rPr>
      </w:pPr>
    </w:p>
    <w:p w14:paraId="264C3B09">
      <w:pPr>
        <w:spacing w:line="400" w:lineRule="exact"/>
        <w:rPr>
          <w:rFonts w:ascii="宋体"/>
          <w:b/>
          <w:color w:val="auto"/>
          <w:sz w:val="32"/>
          <w:szCs w:val="32"/>
        </w:rPr>
        <w:sectPr>
          <w:footerReference r:id="rId9" w:type="first"/>
          <w:headerReference r:id="rId7" w:type="default"/>
          <w:footerReference r:id="rId8" w:type="default"/>
          <w:pgSz w:w="11906" w:h="16838"/>
          <w:pgMar w:top="1440" w:right="1440" w:bottom="1440" w:left="1587" w:header="851" w:footer="992" w:gutter="0"/>
          <w:pgNumType w:start="1"/>
          <w:cols w:space="720" w:num="1"/>
          <w:docGrid w:type="lines" w:linePitch="312" w:charSpace="0"/>
        </w:sectPr>
      </w:pPr>
    </w:p>
    <w:p w14:paraId="1FAD8246">
      <w:pPr>
        <w:bidi w:val="0"/>
        <w:spacing w:line="360" w:lineRule="auto"/>
        <w:jc w:val="center"/>
        <w:rPr>
          <w:rFonts w:hint="eastAsia" w:ascii="宋体" w:hAnsi="宋体" w:eastAsia="宋体" w:cs="宋体"/>
          <w:sz w:val="30"/>
          <w:szCs w:val="30"/>
        </w:rPr>
      </w:pPr>
      <w:bookmarkStart w:id="12" w:name="_Toc74323456"/>
      <w:r>
        <w:rPr>
          <w:rFonts w:hint="eastAsia" w:ascii="宋体" w:hAnsi="宋体" w:eastAsia="宋体" w:cs="宋体"/>
          <w:b/>
          <w:bCs/>
          <w:sz w:val="44"/>
          <w:szCs w:val="44"/>
        </w:rPr>
        <w:t>第一章  竞争性磋商公告</w:t>
      </w:r>
      <w:bookmarkEnd w:id="12"/>
    </w:p>
    <w:p w14:paraId="1E981CE3">
      <w:pPr>
        <w:bidi w:val="0"/>
        <w:spacing w:line="360" w:lineRule="auto"/>
        <w:jc w:val="center"/>
        <w:rPr>
          <w:rFonts w:hint="eastAsia" w:ascii="宋体" w:hAnsi="宋体" w:eastAsia="宋体" w:cs="宋体"/>
          <w:b/>
          <w:bCs/>
          <w:sz w:val="28"/>
          <w:szCs w:val="28"/>
        </w:rPr>
      </w:pPr>
      <w:r>
        <w:rPr>
          <w:rFonts w:hint="eastAsia" w:ascii="宋体" w:hAnsi="宋体" w:cs="宋体"/>
          <w:b/>
          <w:bCs/>
          <w:sz w:val="28"/>
          <w:szCs w:val="28"/>
          <w:lang w:val="en-US" w:eastAsia="zh-CN"/>
        </w:rPr>
        <w:t>广西信达咨询有限公司关于</w:t>
      </w:r>
      <w:r>
        <w:rPr>
          <w:rFonts w:hint="eastAsia" w:ascii="宋体" w:hAnsi="宋体" w:cs="宋体"/>
          <w:b/>
          <w:bCs/>
          <w:sz w:val="28"/>
          <w:szCs w:val="28"/>
          <w:lang w:eastAsia="zh-CN"/>
        </w:rPr>
        <w:t>大新县边境地区村级老年活动中心项目</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项目编号：</w:t>
      </w:r>
      <w:r>
        <w:rPr>
          <w:rFonts w:hint="eastAsia" w:ascii="宋体" w:hAnsi="宋体" w:cs="宋体"/>
          <w:b w:val="0"/>
          <w:bCs w:val="0"/>
          <w:color w:val="auto"/>
          <w:kern w:val="0"/>
          <w:sz w:val="28"/>
          <w:szCs w:val="21"/>
          <w:lang w:val="en-US" w:eastAsia="zh-CN"/>
        </w:rPr>
        <w:t>CZZC2025-C2-240183-GXXD</w:t>
      </w:r>
      <w:r>
        <w:rPr>
          <w:rFonts w:hint="eastAsia" w:ascii="宋体" w:hAnsi="宋体" w:eastAsia="宋体" w:cs="宋体"/>
          <w:b/>
          <w:bCs/>
          <w:sz w:val="28"/>
          <w:szCs w:val="28"/>
          <w:lang w:eastAsia="zh-CN"/>
        </w:rPr>
        <w:t>）</w:t>
      </w:r>
      <w:r>
        <w:rPr>
          <w:rFonts w:hint="eastAsia" w:ascii="宋体" w:hAnsi="宋体" w:eastAsia="宋体" w:cs="宋体"/>
          <w:b/>
          <w:bCs/>
          <w:sz w:val="28"/>
          <w:szCs w:val="28"/>
        </w:rPr>
        <w:t>竞争性磋商公告</w:t>
      </w:r>
    </w:p>
    <w:p w14:paraId="2E48D543">
      <w:pPr>
        <w:spacing w:line="360" w:lineRule="auto"/>
        <w:rPr>
          <w:rFonts w:ascii="宋体"/>
          <w:color w:val="auto"/>
          <w:szCs w:val="21"/>
        </w:rPr>
      </w:pPr>
    </w:p>
    <w:p w14:paraId="7B5C4BA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bookmarkStart w:id="13" w:name="_Hlk37430271"/>
      <w:r>
        <w:rPr>
          <w:rFonts w:hint="eastAsia" w:ascii="宋体" w:hAnsi="宋体"/>
          <w:color w:val="auto"/>
          <w:szCs w:val="21"/>
        </w:rPr>
        <w:t>项目概况</w:t>
      </w:r>
    </w:p>
    <w:p w14:paraId="2459C1E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auto"/>
          <w:szCs w:val="21"/>
          <w:u w:val="single"/>
          <w:lang w:eastAsia="zh-CN"/>
        </w:rPr>
        <w:t>大新县边境地区村级老年活动中心项目</w:t>
      </w:r>
      <w:r>
        <w:rPr>
          <w:rFonts w:hint="eastAsia" w:ascii="宋体" w:hAnsi="宋体"/>
          <w:color w:val="auto"/>
          <w:szCs w:val="21"/>
          <w:u w:val="single"/>
          <w:lang w:val="en-US" w:eastAsia="zh-CN"/>
        </w:rPr>
        <w:t xml:space="preserve"> </w:t>
      </w:r>
      <w:r>
        <w:rPr>
          <w:rFonts w:hint="eastAsia" w:ascii="宋体" w:hAnsi="宋体"/>
          <w:color w:val="auto"/>
          <w:szCs w:val="21"/>
        </w:rPr>
        <w:t>采购项目的潜在供应商应在“政采云”平台（</w:t>
      </w:r>
      <w:r>
        <w:rPr>
          <w:rFonts w:ascii="宋体" w:hAnsi="宋体"/>
          <w:color w:val="auto"/>
          <w:szCs w:val="21"/>
        </w:rPr>
        <w:t>https://www.zcygov.cn</w:t>
      </w:r>
      <w:r>
        <w:rPr>
          <w:rFonts w:hint="eastAsia" w:ascii="宋体" w:hAnsi="宋体"/>
          <w:color w:val="auto"/>
          <w:szCs w:val="21"/>
        </w:rPr>
        <w:t>）获取（下载）竞争性磋商文件，并于</w:t>
      </w:r>
      <w:r>
        <w:rPr>
          <w:rFonts w:hint="eastAsia" w:ascii="宋体" w:hAnsi="宋体"/>
          <w:color w:val="auto"/>
          <w:szCs w:val="21"/>
          <w:lang w:eastAsia="zh-CN"/>
        </w:rPr>
        <w:t>202</w:t>
      </w:r>
      <w:r>
        <w:rPr>
          <w:rFonts w:hint="eastAsia" w:ascii="宋体" w:hAnsi="宋体"/>
          <w:color w:val="auto"/>
          <w:szCs w:val="21"/>
          <w:lang w:val="en-US" w:eastAsia="zh-CN"/>
        </w:rPr>
        <w:t>5</w:t>
      </w:r>
      <w:r>
        <w:rPr>
          <w:rFonts w:hint="eastAsia" w:ascii="宋体" w:hAnsi="宋体"/>
          <w:color w:val="auto"/>
          <w:szCs w:val="21"/>
          <w:lang w:eastAsia="zh-CN"/>
        </w:rPr>
        <w:t>年</w:t>
      </w:r>
      <w:r>
        <w:rPr>
          <w:rFonts w:hint="eastAsia" w:ascii="宋体" w:hAnsi="宋体"/>
          <w:color w:val="auto"/>
          <w:szCs w:val="21"/>
          <w:lang w:val="en-US" w:eastAsia="zh-CN"/>
        </w:rPr>
        <w:t>10</w:t>
      </w:r>
      <w:r>
        <w:rPr>
          <w:rFonts w:hint="eastAsia" w:ascii="宋体" w:hAnsi="宋体"/>
          <w:color w:val="auto"/>
          <w:szCs w:val="21"/>
          <w:lang w:eastAsia="zh-CN"/>
        </w:rPr>
        <w:t>月</w:t>
      </w:r>
      <w:r>
        <w:rPr>
          <w:rFonts w:hint="eastAsia" w:ascii="宋体" w:hAnsi="宋体"/>
          <w:color w:val="auto"/>
          <w:szCs w:val="21"/>
          <w:lang w:val="en-US" w:eastAsia="zh-CN"/>
        </w:rPr>
        <w:t>25</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时</w:t>
      </w:r>
      <w:r>
        <w:rPr>
          <w:rFonts w:hint="eastAsia" w:ascii="宋体" w:hAnsi="宋体"/>
          <w:color w:val="auto"/>
          <w:szCs w:val="21"/>
          <w:lang w:val="en-US" w:eastAsia="zh-CN"/>
        </w:rPr>
        <w:t>30</w:t>
      </w:r>
      <w:r>
        <w:rPr>
          <w:rFonts w:hint="eastAsia" w:ascii="宋体" w:hAnsi="宋体"/>
          <w:color w:val="auto"/>
          <w:szCs w:val="21"/>
          <w:lang w:eastAsia="zh-CN"/>
        </w:rPr>
        <w:t>分</w:t>
      </w:r>
      <w:r>
        <w:rPr>
          <w:rFonts w:hint="eastAsia" w:ascii="宋体" w:hAnsi="宋体"/>
          <w:color w:val="auto"/>
          <w:szCs w:val="21"/>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7CDCFFC3">
      <w:pPr>
        <w:spacing w:line="360" w:lineRule="auto"/>
        <w:rPr>
          <w:rFonts w:ascii="宋体"/>
          <w:color w:val="auto"/>
          <w:szCs w:val="21"/>
        </w:rPr>
      </w:pPr>
    </w:p>
    <w:p w14:paraId="1961C7E7">
      <w:pPr>
        <w:spacing w:line="360" w:lineRule="auto"/>
        <w:ind w:firstLine="354" w:firstLineChars="147"/>
        <w:rPr>
          <w:rFonts w:ascii="黑体" w:hAnsi="黑体" w:eastAsia="黑体"/>
          <w:b/>
          <w:color w:val="auto"/>
          <w:sz w:val="24"/>
        </w:rPr>
      </w:pPr>
      <w:bookmarkStart w:id="14" w:name="_Toc28359089"/>
      <w:bookmarkStart w:id="15" w:name="_Toc35393798"/>
      <w:bookmarkStart w:id="16" w:name="_Toc35393629"/>
      <w:bookmarkStart w:id="17" w:name="_Toc44229878"/>
      <w:bookmarkStart w:id="18" w:name="_Toc28359012"/>
      <w:bookmarkStart w:id="19" w:name="_Toc71365905"/>
      <w:r>
        <w:rPr>
          <w:rFonts w:hint="eastAsia" w:ascii="黑体" w:hAnsi="黑体" w:eastAsia="黑体"/>
          <w:b/>
          <w:color w:val="auto"/>
          <w:sz w:val="24"/>
        </w:rPr>
        <w:t>一、项目基本情况</w:t>
      </w:r>
      <w:bookmarkEnd w:id="14"/>
      <w:bookmarkEnd w:id="15"/>
      <w:bookmarkEnd w:id="16"/>
      <w:bookmarkEnd w:id="17"/>
      <w:bookmarkEnd w:id="18"/>
      <w:bookmarkEnd w:id="19"/>
    </w:p>
    <w:p w14:paraId="14B62081">
      <w:pPr>
        <w:spacing w:line="360" w:lineRule="auto"/>
        <w:ind w:firstLine="420" w:firstLineChars="200"/>
        <w:rPr>
          <w:rFonts w:hint="eastAsia" w:ascii="宋体" w:hAnsi="宋体"/>
          <w:color w:val="0000FF"/>
          <w:szCs w:val="21"/>
          <w:lang w:val="en-US" w:eastAsia="zh-CN"/>
        </w:rPr>
      </w:pPr>
      <w:r>
        <w:rPr>
          <w:rFonts w:hint="eastAsia" w:ascii="宋体" w:hAnsi="宋体"/>
          <w:color w:val="auto"/>
          <w:szCs w:val="21"/>
        </w:rPr>
        <w:t>项目编号：</w:t>
      </w:r>
      <w:r>
        <w:rPr>
          <w:rFonts w:hint="eastAsia" w:ascii="宋体" w:hAnsi="宋体"/>
          <w:color w:val="auto"/>
          <w:szCs w:val="21"/>
          <w:lang w:val="en-US" w:eastAsia="zh-CN"/>
        </w:rPr>
        <w:t>CZZC2025-C2-240183-GXXD</w:t>
      </w:r>
    </w:p>
    <w:p w14:paraId="54C8956E">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大新县边境地区村级老年活动中心项目</w:t>
      </w:r>
    </w:p>
    <w:p w14:paraId="3A5F7EAF">
      <w:pPr>
        <w:spacing w:line="360" w:lineRule="auto"/>
        <w:ind w:firstLine="420" w:firstLineChars="200"/>
        <w:rPr>
          <w:rFonts w:ascii="宋体"/>
          <w:color w:val="auto"/>
          <w:szCs w:val="21"/>
        </w:rPr>
      </w:pPr>
      <w:r>
        <w:rPr>
          <w:rFonts w:hint="eastAsia" w:ascii="宋体" w:hAnsi="宋体"/>
          <w:color w:val="auto"/>
          <w:szCs w:val="21"/>
        </w:rPr>
        <w:t>采购方式：竞争性磋商</w:t>
      </w:r>
    </w:p>
    <w:p w14:paraId="56AB6EDC">
      <w:pPr>
        <w:spacing w:line="360" w:lineRule="auto"/>
        <w:ind w:firstLine="420" w:firstLineChars="200"/>
        <w:rPr>
          <w:rFonts w:hint="eastAsia" w:ascii="宋体" w:hAnsi="宋体"/>
          <w:color w:val="auto"/>
          <w:szCs w:val="21"/>
          <w:lang w:eastAsia="zh-CN"/>
        </w:rPr>
      </w:pPr>
      <w:r>
        <w:rPr>
          <w:rFonts w:hint="eastAsia" w:ascii="宋体" w:hAnsi="宋体" w:eastAsia="宋体" w:cs="Times New Roman"/>
          <w:color w:val="auto"/>
          <w:szCs w:val="21"/>
        </w:rPr>
        <w:t>预算金额：1499466.24</w:t>
      </w:r>
      <w:r>
        <w:rPr>
          <w:rFonts w:hint="eastAsia" w:ascii="宋体" w:hAnsi="宋体"/>
          <w:color w:val="auto"/>
          <w:szCs w:val="21"/>
          <w:lang w:eastAsia="zh-CN"/>
        </w:rPr>
        <w:t>元</w:t>
      </w:r>
    </w:p>
    <w:p w14:paraId="75A3D1FC">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最高限价：1499466.24</w:t>
      </w:r>
      <w:r>
        <w:rPr>
          <w:rFonts w:hint="eastAsia" w:ascii="宋体" w:hAnsi="宋体" w:eastAsia="宋体" w:cs="Times New Roman"/>
          <w:color w:val="auto"/>
          <w:szCs w:val="21"/>
          <w:lang w:eastAsia="zh-CN"/>
        </w:rPr>
        <w:t>元</w:t>
      </w:r>
    </w:p>
    <w:p w14:paraId="075E16EE">
      <w:pPr>
        <w:keepNext w:val="0"/>
        <w:keepLines w:val="0"/>
        <w:pageBreakBefore w:val="0"/>
        <w:kinsoku/>
        <w:wordWrap/>
        <w:overflowPunct/>
        <w:topLinePunct w:val="0"/>
        <w:autoSpaceDE w:val="0"/>
        <w:autoSpaceDN w:val="0"/>
        <w:bidi w:val="0"/>
        <w:adjustRightInd w:val="0"/>
        <w:snapToGrid w:val="0"/>
        <w:spacing w:line="312" w:lineRule="auto"/>
        <w:ind w:firstLine="420" w:firstLineChars="200"/>
        <w:textAlignment w:val="auto"/>
        <w:rPr>
          <w:rFonts w:hint="default" w:ascii="宋体" w:hAnsi="宋体" w:eastAsia="宋体" w:cs="Times New Roman"/>
          <w:color w:val="auto"/>
          <w:szCs w:val="21"/>
          <w:lang w:val="en-US" w:eastAsia="zh-CN"/>
        </w:rPr>
      </w:pPr>
      <w:r>
        <w:rPr>
          <w:rFonts w:hint="eastAsia" w:ascii="宋体" w:hAnsi="宋体"/>
          <w:color w:val="auto"/>
          <w:szCs w:val="21"/>
        </w:rPr>
        <w:t>采购</w:t>
      </w:r>
      <w:r>
        <w:rPr>
          <w:rFonts w:hint="eastAsia" w:ascii="宋体" w:hAnsi="宋体" w:eastAsia="宋体" w:cs="Times New Roman"/>
          <w:color w:val="auto"/>
          <w:szCs w:val="21"/>
          <w:lang w:eastAsia="zh-CN"/>
        </w:rPr>
        <w:t>需求：</w:t>
      </w:r>
      <w:r>
        <w:rPr>
          <w:rFonts w:hint="eastAsia" w:ascii="宋体" w:hAnsi="宋体" w:eastAsia="宋体" w:cs="Times New Roman"/>
          <w:color w:val="auto"/>
          <w:szCs w:val="21"/>
        </w:rPr>
        <w:t>1.下雷镇仁益村老年活动中心：改造下吞屯文化活动中心80平方米，建设棋牌、阅览、多媒体等一体化多功能室。</w:t>
      </w:r>
      <w:r>
        <w:rPr>
          <w:rFonts w:hint="eastAsia" w:ascii="宋体" w:hAnsi="宋体" w:eastAsia="宋体" w:cs="Times New Roman"/>
          <w:color w:val="auto"/>
          <w:szCs w:val="21"/>
        </w:rPr>
        <w:br w:type="textWrapping"/>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rPr>
        <w:t>2.下雷镇新丰村老年活动中心：改造旧村委楼一楼约50平方米，涵盖墙面翻、电路安装及多功能室建设，以及舞台翻新。</w:t>
      </w:r>
      <w:r>
        <w:rPr>
          <w:rFonts w:hint="eastAsia" w:ascii="宋体" w:hAnsi="宋体" w:eastAsia="宋体" w:cs="Times New Roman"/>
          <w:color w:val="auto"/>
          <w:szCs w:val="21"/>
        </w:rPr>
        <w:br w:type="textWrapping"/>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rPr>
        <w:t>3.硕龙镇硕龙社区老年活动中心：利用村委一楼用房（约30平方米）及室外空地（约60平方米）扩建，总面积约90平方米。包括硬化地面、砌墙、封顶、内墙装饰、水电改等基础设施建设及多功能室建设，以满足老年人日常活动需求。</w:t>
      </w:r>
      <w:r>
        <w:rPr>
          <w:rFonts w:hint="eastAsia" w:ascii="宋体" w:hAnsi="宋体" w:eastAsia="宋体" w:cs="Times New Roman"/>
          <w:color w:val="auto"/>
          <w:szCs w:val="21"/>
        </w:rPr>
        <w:br w:type="textWrapping"/>
      </w:r>
      <w:r>
        <w:rPr>
          <w:rFonts w:hint="eastAsia" w:ascii="宋体" w:hAnsi="宋体" w:cs="Times New Roman"/>
          <w:color w:val="auto"/>
          <w:szCs w:val="21"/>
          <w:lang w:val="en-US" w:eastAsia="zh-CN"/>
        </w:rPr>
        <w:t xml:space="preserve">    </w:t>
      </w:r>
      <w:r>
        <w:rPr>
          <w:rFonts w:hint="eastAsia" w:ascii="宋体" w:hAnsi="宋体" w:eastAsia="宋体" w:cs="Times New Roman"/>
          <w:color w:val="auto"/>
          <w:szCs w:val="21"/>
        </w:rPr>
        <w:t>4.宝圩乡板价村老年活动中心：利用2层约200平方米砖混结构用房以及小木屋一层约80平方米，购置棋牌桌、休闲桌椅、液晶电视机、空调等设备</w:t>
      </w:r>
      <w:bookmarkStart w:id="116" w:name="_GoBack"/>
      <w:bookmarkEnd w:id="116"/>
      <w:r>
        <w:rPr>
          <w:rFonts w:hint="eastAsia" w:ascii="宋体" w:hAnsi="宋体" w:eastAsia="宋体" w:cs="Times New Roman"/>
          <w:color w:val="auto"/>
          <w:szCs w:val="21"/>
        </w:rPr>
        <w:t>；配备文化展示设备、教学道具以及民族服饰若干，打造民族特色养老服务示范点</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详见采购文件。</w:t>
      </w:r>
    </w:p>
    <w:p w14:paraId="5E8E5626">
      <w:pPr>
        <w:spacing w:line="360" w:lineRule="auto"/>
        <w:ind w:firstLine="420" w:firstLineChars="200"/>
        <w:jc w:val="left"/>
        <w:rPr>
          <w:rFonts w:hint="default" w:ascii="宋体" w:hAnsi="宋体"/>
          <w:color w:val="0000FF"/>
          <w:szCs w:val="21"/>
          <w:lang w:val="en-US" w:eastAsia="zh-CN"/>
        </w:rPr>
      </w:pPr>
      <w:r>
        <w:rPr>
          <w:rFonts w:hint="eastAsia" w:ascii="宋体" w:hAnsi="宋体"/>
          <w:color w:val="auto"/>
          <w:szCs w:val="21"/>
          <w:lang w:val="en-US" w:eastAsia="zh-CN"/>
        </w:rPr>
        <w:t>合同工期履行期限：45 日历天。</w:t>
      </w:r>
    </w:p>
    <w:p w14:paraId="4371C7B7">
      <w:pPr>
        <w:spacing w:line="360" w:lineRule="auto"/>
        <w:ind w:firstLine="420" w:firstLineChars="200"/>
        <w:rPr>
          <w:rFonts w:ascii="宋体"/>
          <w:color w:val="auto"/>
          <w:szCs w:val="21"/>
        </w:rPr>
      </w:pPr>
      <w:r>
        <w:rPr>
          <w:rFonts w:hint="eastAsia" w:ascii="宋体" w:hAnsi="宋体"/>
          <w:color w:val="auto"/>
          <w:szCs w:val="21"/>
        </w:rPr>
        <w:t>本项目不接受联合体。</w:t>
      </w:r>
    </w:p>
    <w:p w14:paraId="12B8D882">
      <w:pPr>
        <w:spacing w:line="360" w:lineRule="auto"/>
        <w:ind w:firstLine="354" w:firstLineChars="147"/>
        <w:rPr>
          <w:rFonts w:ascii="黑体" w:hAnsi="黑体" w:eastAsia="黑体"/>
          <w:b/>
          <w:color w:val="auto"/>
          <w:sz w:val="24"/>
        </w:rPr>
      </w:pPr>
      <w:bookmarkStart w:id="20" w:name="_Toc35393799"/>
      <w:bookmarkStart w:id="21" w:name="_Toc44229879"/>
      <w:bookmarkStart w:id="22" w:name="_Toc35393630"/>
      <w:bookmarkStart w:id="23" w:name="_Toc28359090"/>
      <w:bookmarkStart w:id="24" w:name="_Toc28359013"/>
      <w:bookmarkStart w:id="25" w:name="_Toc71365906"/>
      <w:r>
        <w:rPr>
          <w:rFonts w:hint="eastAsia" w:ascii="黑体" w:hAnsi="黑体" w:eastAsia="黑体"/>
          <w:b/>
          <w:color w:val="auto"/>
          <w:sz w:val="24"/>
        </w:rPr>
        <w:t>二、申请人的资格条件：</w:t>
      </w:r>
      <w:bookmarkEnd w:id="20"/>
      <w:bookmarkEnd w:id="21"/>
      <w:bookmarkEnd w:id="22"/>
      <w:bookmarkEnd w:id="23"/>
      <w:bookmarkEnd w:id="24"/>
      <w:bookmarkEnd w:id="25"/>
    </w:p>
    <w:p w14:paraId="11D30203">
      <w:pPr>
        <w:spacing w:line="360" w:lineRule="auto"/>
        <w:ind w:firstLine="420" w:firstLineChars="200"/>
        <w:rPr>
          <w:rFonts w:ascii="宋体"/>
          <w:color w:val="auto"/>
          <w:szCs w:val="21"/>
        </w:rPr>
      </w:pPr>
      <w:bookmarkStart w:id="26" w:name="_Toc28359091"/>
      <w:bookmarkStart w:id="27" w:name="_Toc35393800"/>
      <w:bookmarkStart w:id="28" w:name="_Toc28359014"/>
      <w:bookmarkStart w:id="29" w:name="_Toc35393631"/>
      <w:bookmarkStart w:id="30" w:name="_Toc44229880"/>
      <w:r>
        <w:rPr>
          <w:rFonts w:ascii="宋体" w:hAnsi="宋体"/>
          <w:color w:val="auto"/>
          <w:szCs w:val="21"/>
        </w:rPr>
        <w:t>1.</w:t>
      </w:r>
      <w:r>
        <w:rPr>
          <w:rFonts w:hint="eastAsia" w:ascii="宋体" w:hAnsi="宋体"/>
          <w:color w:val="auto"/>
          <w:szCs w:val="21"/>
        </w:rPr>
        <w:t>满足《中华人民共和国政府采购法》第二十二条规定；</w:t>
      </w:r>
    </w:p>
    <w:p w14:paraId="4629A096">
      <w:pPr>
        <w:spacing w:line="360" w:lineRule="auto"/>
        <w:ind w:firstLine="420" w:firstLineChars="200"/>
        <w:rPr>
          <w:rStyle w:val="36"/>
          <w:color w:val="auto"/>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w:t>
      </w:r>
      <w:r>
        <w:rPr>
          <w:rFonts w:hint="eastAsia" w:hAnsi="Courier New"/>
          <w:color w:val="auto"/>
          <w:spacing w:val="2"/>
          <w:szCs w:val="22"/>
        </w:rPr>
        <w:t>本项目属于专门面向中小企业采购的项目，供应商应为中小微企业或监狱企业或残疾人福利性单位；</w:t>
      </w:r>
    </w:p>
    <w:p w14:paraId="586E7469">
      <w:pPr>
        <w:spacing w:line="360" w:lineRule="auto"/>
        <w:ind w:firstLine="420" w:firstLineChars="200"/>
        <w:rPr>
          <w:rFonts w:ascii="宋体"/>
          <w:color w:val="auto"/>
        </w:rPr>
      </w:pPr>
      <w:bookmarkStart w:id="31" w:name="_Toc71365907"/>
      <w:r>
        <w:rPr>
          <w:rFonts w:hint="eastAsia" w:ascii="宋体" w:hAnsi="宋体"/>
          <w:color w:val="auto"/>
          <w:szCs w:val="21"/>
        </w:rPr>
        <w:t>3.本项目的特定资格要求：</w:t>
      </w:r>
    </w:p>
    <w:p w14:paraId="1F7D40E7">
      <w:pPr>
        <w:spacing w:line="360" w:lineRule="auto"/>
        <w:ind w:firstLine="420" w:firstLineChars="200"/>
        <w:rPr>
          <w:rFonts w:ascii="宋体"/>
          <w:color w:val="auto"/>
          <w:szCs w:val="21"/>
        </w:rPr>
      </w:pPr>
      <w:r>
        <w:rPr>
          <w:rFonts w:hint="eastAsia" w:ascii="宋体" w:hAnsi="宋体"/>
          <w:color w:val="auto"/>
          <w:szCs w:val="21"/>
        </w:rPr>
        <w:t>（1）磋商供应商须具</w:t>
      </w:r>
      <w:r>
        <w:rPr>
          <w:rFonts w:hint="eastAsia" w:ascii="Times New Roman" w:hAnsi="Courier New" w:eastAsia="宋体" w:cs="Times New Roman"/>
          <w:color w:val="auto"/>
          <w:spacing w:val="2"/>
          <w:szCs w:val="22"/>
        </w:rPr>
        <w:t>备</w:t>
      </w:r>
      <w:r>
        <w:rPr>
          <w:rFonts w:hint="eastAsia" w:hAnsi="Courier New" w:cs="Times New Roman"/>
          <w:color w:val="auto"/>
          <w:spacing w:val="2"/>
          <w:szCs w:val="22"/>
          <w:lang w:eastAsia="zh-CN"/>
        </w:rPr>
        <w:t>建筑工程施工总承包叁级（含叁级）</w:t>
      </w:r>
      <w:r>
        <w:rPr>
          <w:rFonts w:hint="eastAsia" w:ascii="Times New Roman" w:hAnsi="Courier New" w:eastAsia="宋体" w:cs="Times New Roman"/>
          <w:color w:val="auto"/>
          <w:spacing w:val="2"/>
          <w:szCs w:val="22"/>
        </w:rPr>
        <w:t>以上资质，具</w:t>
      </w:r>
      <w:r>
        <w:rPr>
          <w:rFonts w:hint="eastAsia" w:ascii="宋体" w:hAnsi="宋体"/>
          <w:color w:val="auto"/>
          <w:szCs w:val="21"/>
        </w:rPr>
        <w:t>备有效的安全生产许可证，并在人员、设备、资金等方面具备相应的施工能力。</w:t>
      </w:r>
    </w:p>
    <w:p w14:paraId="1010F3E8">
      <w:pPr>
        <w:spacing w:line="360" w:lineRule="auto"/>
        <w:ind w:firstLine="308" w:firstLineChars="147"/>
        <w:rPr>
          <w:rFonts w:hint="eastAsia" w:ascii="宋体" w:hAnsi="宋体"/>
          <w:color w:val="auto"/>
          <w:szCs w:val="21"/>
        </w:rPr>
      </w:pPr>
      <w:r>
        <w:rPr>
          <w:rFonts w:hint="eastAsia" w:ascii="宋体" w:hAnsi="宋体"/>
          <w:color w:val="auto"/>
          <w:szCs w:val="21"/>
        </w:rPr>
        <w:t>（2）供应商拟派的项目经理须</w:t>
      </w:r>
      <w:r>
        <w:rPr>
          <w:rFonts w:hint="eastAsia" w:ascii="宋体" w:hAnsi="宋体" w:eastAsia="宋体" w:cs="Times New Roman"/>
          <w:color w:val="auto"/>
          <w:szCs w:val="21"/>
        </w:rPr>
        <w:t>具备</w:t>
      </w:r>
      <w:r>
        <w:rPr>
          <w:rFonts w:hint="eastAsia" w:ascii="宋体" w:hAnsi="宋体" w:cs="Times New Roman"/>
          <w:color w:val="auto"/>
          <w:szCs w:val="21"/>
          <w:lang w:eastAsia="zh-CN"/>
        </w:rPr>
        <w:t>建筑工程专业贰级</w:t>
      </w:r>
      <w:r>
        <w:rPr>
          <w:rFonts w:hint="eastAsia" w:ascii="宋体" w:hAnsi="宋体" w:eastAsia="宋体" w:cs="Times New Roman"/>
          <w:color w:val="auto"/>
          <w:szCs w:val="21"/>
          <w:lang w:eastAsia="zh-CN"/>
        </w:rPr>
        <w:t>（含贰级）</w:t>
      </w:r>
      <w:r>
        <w:rPr>
          <w:rFonts w:hint="eastAsia" w:ascii="宋体" w:hAnsi="宋体" w:eastAsia="宋体" w:cs="Times New Roman"/>
          <w:color w:val="auto"/>
          <w:szCs w:val="21"/>
        </w:rPr>
        <w:t>以上注册建造师资格。本项目不接受有在建、已中标</w:t>
      </w:r>
      <w:r>
        <w:rPr>
          <w:rFonts w:hint="eastAsia" w:ascii="宋体" w:hAnsi="宋体"/>
          <w:color w:val="auto"/>
          <w:szCs w:val="21"/>
        </w:rPr>
        <w:t>（成交）未开工或已列为其他项目中标候选人第一名的建造师作为项目经理（符合《广西壮族自治区建筑市场诚信卡管理暂行办法》第十六条第一款及桂建管﹝2016﹞70号、桂建管〔2020〕11号文除外）。</w:t>
      </w:r>
    </w:p>
    <w:p w14:paraId="1EB04A4C">
      <w:pPr>
        <w:spacing w:line="360" w:lineRule="auto"/>
        <w:ind w:firstLine="482" w:firstLineChars="200"/>
        <w:rPr>
          <w:rFonts w:hint="eastAsia" w:ascii="宋体" w:hAnsi="宋体" w:cs="宋体"/>
          <w:bCs/>
          <w:color w:val="auto"/>
          <w:kern w:val="0"/>
          <w:szCs w:val="21"/>
        </w:rPr>
      </w:pPr>
      <w:r>
        <w:rPr>
          <w:rFonts w:hint="eastAsia" w:ascii="黑体" w:hAnsi="黑体" w:eastAsia="黑体"/>
          <w:b/>
          <w:color w:val="auto"/>
          <w:sz w:val="24"/>
        </w:rPr>
        <w:t>三、</w:t>
      </w:r>
      <w:r>
        <w:rPr>
          <w:rFonts w:hint="eastAsia" w:ascii="宋体" w:hAnsi="宋体" w:cs="宋体"/>
          <w:bCs/>
          <w:color w:val="auto"/>
          <w:kern w:val="0"/>
          <w:szCs w:val="21"/>
        </w:rPr>
        <w:t>获取竞争性磋商文件</w:t>
      </w:r>
      <w:bookmarkEnd w:id="26"/>
      <w:bookmarkEnd w:id="27"/>
      <w:bookmarkEnd w:id="28"/>
      <w:bookmarkEnd w:id="29"/>
      <w:bookmarkEnd w:id="30"/>
      <w:bookmarkEnd w:id="31"/>
    </w:p>
    <w:p w14:paraId="007314E4">
      <w:pPr>
        <w:spacing w:line="360" w:lineRule="auto"/>
        <w:ind w:firstLine="420" w:firstLineChars="200"/>
        <w:rPr>
          <w:rFonts w:ascii="宋体" w:cs="宋体"/>
          <w:bCs/>
          <w:color w:val="auto"/>
          <w:kern w:val="0"/>
          <w:szCs w:val="21"/>
        </w:rPr>
      </w:pPr>
      <w:bookmarkStart w:id="32" w:name="_Toc28359015"/>
      <w:bookmarkStart w:id="33" w:name="_Toc44229881"/>
      <w:bookmarkStart w:id="34" w:name="_Toc35393632"/>
      <w:bookmarkStart w:id="35" w:name="_Toc35393801"/>
      <w:bookmarkStart w:id="36" w:name="_Toc28359092"/>
      <w:r>
        <w:rPr>
          <w:rFonts w:hint="eastAsia" w:ascii="宋体" w:hAnsi="宋体" w:cs="宋体"/>
          <w:bCs/>
          <w:color w:val="auto"/>
          <w:kern w:val="0"/>
          <w:szCs w:val="21"/>
        </w:rPr>
        <w:t>时间</w:t>
      </w:r>
      <w:r>
        <w:rPr>
          <w:rFonts w:hint="eastAsia" w:ascii="宋体" w:hAnsi="宋体" w:cs="宋体"/>
          <w:bCs/>
          <w:color w:val="auto"/>
          <w:kern w:val="0"/>
          <w:szCs w:val="21"/>
          <w:lang w:val="en-US" w:eastAsia="zh-CN"/>
        </w:rPr>
        <w:t>：</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14</w:t>
      </w:r>
      <w:r>
        <w:rPr>
          <w:rFonts w:hint="eastAsia" w:ascii="宋体" w:hAnsi="宋体" w:cs="宋体"/>
          <w:bCs/>
          <w:color w:val="auto"/>
          <w:kern w:val="0"/>
          <w:szCs w:val="21"/>
          <w:lang w:eastAsia="zh-CN"/>
        </w:rPr>
        <w:t>日</w:t>
      </w:r>
      <w:r>
        <w:rPr>
          <w:rFonts w:hint="eastAsia" w:ascii="宋体" w:hAnsi="宋体" w:cs="宋体"/>
          <w:bCs/>
          <w:color w:val="auto"/>
          <w:kern w:val="0"/>
          <w:szCs w:val="21"/>
        </w:rPr>
        <w:t>至</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21</w:t>
      </w:r>
      <w:r>
        <w:rPr>
          <w:rFonts w:hint="eastAsia" w:ascii="宋体" w:hAnsi="宋体" w:cs="宋体"/>
          <w:bCs/>
          <w:color w:val="auto"/>
          <w:kern w:val="0"/>
          <w:szCs w:val="21"/>
          <w:lang w:eastAsia="zh-CN"/>
        </w:rPr>
        <w:t>日</w:t>
      </w:r>
      <w:r>
        <w:rPr>
          <w:rFonts w:hint="eastAsia" w:ascii="宋体" w:hAnsi="宋体" w:cs="宋体"/>
          <w:bCs/>
          <w:color w:val="auto"/>
          <w:kern w:val="0"/>
          <w:szCs w:val="21"/>
        </w:rPr>
        <w:t>，每天上午</w:t>
      </w:r>
      <w:r>
        <w:rPr>
          <w:rFonts w:ascii="宋体" w:cs="宋体"/>
          <w:bCs/>
          <w:color w:val="auto"/>
          <w:kern w:val="0"/>
          <w:szCs w:val="21"/>
        </w:rPr>
        <w:t>0</w:t>
      </w:r>
      <w:r>
        <w:rPr>
          <w:rFonts w:hint="eastAsia" w:ascii="宋体" w:hAnsi="宋体" w:cs="宋体"/>
          <w:bCs/>
          <w:color w:val="auto"/>
          <w:kern w:val="0"/>
          <w:szCs w:val="21"/>
        </w:rPr>
        <w:t>时</w:t>
      </w:r>
      <w:r>
        <w:rPr>
          <w:rFonts w:ascii="宋体" w:cs="宋体"/>
          <w:bCs/>
          <w:color w:val="auto"/>
          <w:kern w:val="0"/>
          <w:szCs w:val="21"/>
        </w:rPr>
        <w:t>00</w:t>
      </w:r>
      <w:r>
        <w:rPr>
          <w:rFonts w:hint="eastAsia" w:ascii="宋体" w:hAnsi="宋体" w:cs="宋体"/>
          <w:bCs/>
          <w:color w:val="auto"/>
          <w:kern w:val="0"/>
          <w:szCs w:val="21"/>
        </w:rPr>
        <w:t>分至</w:t>
      </w:r>
      <w:r>
        <w:rPr>
          <w:rFonts w:ascii="宋体" w:hAnsi="宋体" w:cs="宋体"/>
          <w:bCs/>
          <w:color w:val="auto"/>
          <w:kern w:val="0"/>
          <w:szCs w:val="21"/>
        </w:rPr>
        <w:t>12</w:t>
      </w:r>
      <w:r>
        <w:rPr>
          <w:rFonts w:hint="eastAsia" w:ascii="宋体" w:hAnsi="宋体" w:cs="宋体"/>
          <w:bCs/>
          <w:color w:val="auto"/>
          <w:kern w:val="0"/>
          <w:szCs w:val="21"/>
        </w:rPr>
        <w:t>时</w:t>
      </w:r>
      <w:r>
        <w:rPr>
          <w:rFonts w:ascii="宋体" w:cs="宋体"/>
          <w:bCs/>
          <w:color w:val="auto"/>
          <w:kern w:val="0"/>
          <w:szCs w:val="21"/>
        </w:rPr>
        <w:t>00</w:t>
      </w:r>
      <w:r>
        <w:rPr>
          <w:rFonts w:hint="eastAsia" w:ascii="宋体" w:hAnsi="宋体" w:cs="宋体"/>
          <w:bCs/>
          <w:color w:val="auto"/>
          <w:kern w:val="0"/>
          <w:szCs w:val="21"/>
        </w:rPr>
        <w:t>分，下午</w:t>
      </w:r>
      <w:r>
        <w:rPr>
          <w:rFonts w:ascii="宋体" w:hAnsi="宋体" w:cs="宋体"/>
          <w:bCs/>
          <w:color w:val="auto"/>
          <w:kern w:val="0"/>
          <w:szCs w:val="21"/>
        </w:rPr>
        <w:t>12</w:t>
      </w:r>
      <w:r>
        <w:rPr>
          <w:rFonts w:hint="eastAsia" w:ascii="宋体" w:hAnsi="宋体" w:cs="宋体"/>
          <w:bCs/>
          <w:color w:val="auto"/>
          <w:kern w:val="0"/>
          <w:szCs w:val="21"/>
        </w:rPr>
        <w:t>时</w:t>
      </w:r>
      <w:r>
        <w:rPr>
          <w:rFonts w:ascii="宋体" w:cs="宋体"/>
          <w:bCs/>
          <w:color w:val="auto"/>
          <w:kern w:val="0"/>
          <w:szCs w:val="21"/>
        </w:rPr>
        <w:t>00</w:t>
      </w:r>
      <w:r>
        <w:rPr>
          <w:rFonts w:hint="eastAsia" w:ascii="宋体" w:hAnsi="宋体" w:cs="宋体"/>
          <w:bCs/>
          <w:color w:val="auto"/>
          <w:kern w:val="0"/>
          <w:szCs w:val="21"/>
        </w:rPr>
        <w:t>分至</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时</w:t>
      </w:r>
      <w:r>
        <w:rPr>
          <w:rFonts w:hint="eastAsia" w:ascii="宋体" w:hAnsi="宋体" w:cs="宋体"/>
          <w:bCs/>
          <w:color w:val="auto"/>
          <w:kern w:val="0"/>
          <w:szCs w:val="21"/>
          <w:lang w:val="en-US" w:eastAsia="zh-CN"/>
        </w:rPr>
        <w:t>59</w:t>
      </w:r>
      <w:r>
        <w:rPr>
          <w:rFonts w:hint="eastAsia" w:ascii="宋体" w:hAnsi="宋体" w:cs="宋体"/>
          <w:bCs/>
          <w:color w:val="auto"/>
          <w:kern w:val="0"/>
          <w:szCs w:val="21"/>
        </w:rPr>
        <w:t>分（北京时间，法定节假日除外）</w:t>
      </w:r>
    </w:p>
    <w:p w14:paraId="3E69D0F2">
      <w:pPr>
        <w:spacing w:line="360" w:lineRule="auto"/>
        <w:ind w:firstLine="420" w:firstLineChars="200"/>
        <w:rPr>
          <w:rFonts w:ascii="宋体" w:cs="宋体"/>
          <w:bCs/>
          <w:color w:val="auto"/>
          <w:kern w:val="0"/>
          <w:szCs w:val="21"/>
        </w:rPr>
      </w:pPr>
      <w:r>
        <w:rPr>
          <w:rFonts w:hint="eastAsia" w:ascii="宋体" w:hAnsi="宋体" w:cs="宋体"/>
          <w:bCs/>
          <w:color w:val="auto"/>
          <w:kern w:val="0"/>
          <w:szCs w:val="21"/>
        </w:rPr>
        <w:t>地点：广西政府采购云平台线上获取</w:t>
      </w:r>
    </w:p>
    <w:p w14:paraId="6EEBF54D">
      <w:pPr>
        <w:spacing w:line="360" w:lineRule="auto"/>
        <w:ind w:firstLine="420" w:firstLineChars="200"/>
        <w:rPr>
          <w:rFonts w:ascii="宋体" w:cs="宋体"/>
          <w:bCs/>
          <w:color w:val="auto"/>
          <w:kern w:val="0"/>
          <w:szCs w:val="21"/>
        </w:rPr>
      </w:pPr>
      <w:r>
        <w:rPr>
          <w:rFonts w:hint="eastAsia" w:ascii="宋体" w:hAnsi="宋体" w:cs="宋体"/>
          <w:bCs/>
          <w:color w:val="auto"/>
          <w:kern w:val="0"/>
          <w:szCs w:val="21"/>
        </w:rPr>
        <w:t>方式：供应商登录广西政府采购云平台https://www.gcy.zfcg.gxzf.gov.cn/在线申请获取采购文件（进入“项目采购”应用，在获取采购文件菜单中选择项目，申请获取采购文件）</w:t>
      </w:r>
    </w:p>
    <w:p w14:paraId="666E6D98">
      <w:pPr>
        <w:spacing w:line="360" w:lineRule="auto"/>
        <w:ind w:firstLine="420" w:firstLineChars="200"/>
        <w:rPr>
          <w:rFonts w:ascii="宋体" w:cs="宋体"/>
          <w:color w:val="auto"/>
          <w:szCs w:val="21"/>
        </w:rPr>
      </w:pPr>
      <w:r>
        <w:rPr>
          <w:rFonts w:hint="eastAsia" w:ascii="宋体" w:hAnsi="宋体" w:cs="宋体"/>
          <w:bCs/>
          <w:color w:val="auto"/>
          <w:kern w:val="0"/>
          <w:szCs w:val="21"/>
        </w:rPr>
        <w:t>售价：</w:t>
      </w:r>
      <w:r>
        <w:rPr>
          <w:rFonts w:ascii="宋体" w:cs="宋体"/>
          <w:color w:val="auto"/>
          <w:szCs w:val="21"/>
          <w:u w:val="none"/>
        </w:rPr>
        <w:t>0</w:t>
      </w:r>
      <w:r>
        <w:rPr>
          <w:rFonts w:hint="eastAsia" w:ascii="宋体" w:hAnsi="宋体" w:cs="宋体"/>
          <w:color w:val="auto"/>
          <w:szCs w:val="21"/>
        </w:rPr>
        <w:t>元</w:t>
      </w:r>
    </w:p>
    <w:p w14:paraId="1B947063">
      <w:pPr>
        <w:spacing w:line="360" w:lineRule="auto"/>
        <w:ind w:firstLine="482" w:firstLineChars="200"/>
        <w:rPr>
          <w:rFonts w:hint="eastAsia" w:ascii="宋体" w:hAnsi="宋体" w:cs="宋体"/>
          <w:bCs/>
          <w:color w:val="auto"/>
          <w:kern w:val="0"/>
          <w:szCs w:val="21"/>
        </w:rPr>
      </w:pPr>
      <w:bookmarkStart w:id="37" w:name="_Toc71365908"/>
      <w:r>
        <w:rPr>
          <w:rFonts w:hint="eastAsia" w:ascii="黑体" w:hAnsi="黑体" w:eastAsia="黑体"/>
          <w:b/>
          <w:color w:val="auto"/>
          <w:sz w:val="24"/>
        </w:rPr>
        <w:t>四、响应文件提交</w:t>
      </w:r>
      <w:bookmarkEnd w:id="32"/>
      <w:bookmarkEnd w:id="33"/>
      <w:bookmarkEnd w:id="34"/>
      <w:bookmarkEnd w:id="35"/>
      <w:bookmarkEnd w:id="36"/>
      <w:bookmarkEnd w:id="37"/>
    </w:p>
    <w:p w14:paraId="7B330F3D">
      <w:pPr>
        <w:spacing w:line="360" w:lineRule="auto"/>
        <w:ind w:firstLine="420" w:firstLineChars="200"/>
        <w:rPr>
          <w:rFonts w:ascii="宋体"/>
          <w:bCs/>
          <w:color w:val="auto"/>
          <w:szCs w:val="21"/>
        </w:rPr>
      </w:pPr>
      <w:bookmarkStart w:id="38" w:name="_Toc28359016"/>
      <w:bookmarkStart w:id="39" w:name="_Toc35393802"/>
      <w:bookmarkStart w:id="40" w:name="_Toc28359093"/>
      <w:bookmarkStart w:id="41" w:name="_Toc35393633"/>
      <w:bookmarkStart w:id="42" w:name="_Toc44229882"/>
      <w:r>
        <w:rPr>
          <w:rFonts w:hint="eastAsia" w:ascii="宋体" w:hAnsi="宋体" w:cs="宋体"/>
          <w:bCs/>
          <w:color w:val="auto"/>
          <w:kern w:val="0"/>
          <w:szCs w:val="21"/>
        </w:rPr>
        <w:t>截止时间：</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25</w:t>
      </w:r>
      <w:r>
        <w:rPr>
          <w:rFonts w:hint="eastAsia" w:ascii="宋体" w:hAnsi="宋体" w:cs="宋体"/>
          <w:bCs/>
          <w:color w:val="auto"/>
          <w:kern w:val="0"/>
          <w:szCs w:val="21"/>
          <w:lang w:eastAsia="zh-CN"/>
        </w:rPr>
        <w:t>日</w:t>
      </w:r>
      <w:r>
        <w:rPr>
          <w:rFonts w:hint="eastAsia" w:ascii="宋体" w:hAnsi="宋体" w:cs="宋体"/>
          <w:bCs/>
          <w:color w:val="auto"/>
          <w:kern w:val="0"/>
          <w:szCs w:val="21"/>
          <w:lang w:val="en-US" w:eastAsia="zh-CN"/>
        </w:rPr>
        <w:t>09</w:t>
      </w:r>
      <w:r>
        <w:rPr>
          <w:rFonts w:hint="eastAsia" w:ascii="宋体" w:hAnsi="宋体" w:cs="宋体"/>
          <w:bCs/>
          <w:color w:val="auto"/>
          <w:kern w:val="0"/>
          <w:szCs w:val="21"/>
          <w:lang w:eastAsia="zh-CN"/>
        </w:rPr>
        <w:t>时</w:t>
      </w:r>
      <w:r>
        <w:rPr>
          <w:rFonts w:hint="eastAsia" w:ascii="宋体" w:hAnsi="宋体" w:cs="宋体"/>
          <w:bCs/>
          <w:color w:val="auto"/>
          <w:kern w:val="0"/>
          <w:szCs w:val="21"/>
          <w:lang w:val="en-US" w:eastAsia="zh-CN"/>
        </w:rPr>
        <w:t>30</w:t>
      </w:r>
      <w:r>
        <w:rPr>
          <w:rFonts w:hint="eastAsia" w:ascii="宋体" w:hAnsi="宋体" w:cs="宋体"/>
          <w:bCs/>
          <w:color w:val="auto"/>
          <w:kern w:val="0"/>
          <w:szCs w:val="21"/>
          <w:lang w:eastAsia="zh-CN"/>
        </w:rPr>
        <w:t>分（北京时</w:t>
      </w:r>
      <w:r>
        <w:rPr>
          <w:rFonts w:hint="eastAsia" w:ascii="宋体" w:hAnsi="宋体"/>
          <w:bCs/>
          <w:color w:val="auto"/>
          <w:szCs w:val="21"/>
        </w:rPr>
        <w:t>间）</w:t>
      </w:r>
    </w:p>
    <w:p w14:paraId="1DFB8866">
      <w:pPr>
        <w:spacing w:line="360" w:lineRule="auto"/>
        <w:ind w:firstLine="420" w:firstLineChars="200"/>
        <w:rPr>
          <w:rFonts w:ascii="宋体"/>
          <w:color w:val="auto"/>
          <w:szCs w:val="21"/>
        </w:rPr>
      </w:pPr>
      <w:r>
        <w:rPr>
          <w:rFonts w:hint="eastAsia" w:ascii="宋体" w:hAnsi="宋体"/>
          <w:color w:val="auto"/>
          <w:szCs w:val="21"/>
        </w:rPr>
        <w:t>地点：请登录广西政府采购云平台投标客户端投标</w:t>
      </w:r>
    </w:p>
    <w:p w14:paraId="408456C8">
      <w:pPr>
        <w:spacing w:line="360" w:lineRule="auto"/>
        <w:ind w:firstLine="354" w:firstLineChars="147"/>
        <w:rPr>
          <w:rFonts w:ascii="黑体" w:hAnsi="黑体" w:eastAsia="黑体"/>
          <w:b/>
          <w:color w:val="auto"/>
          <w:sz w:val="24"/>
        </w:rPr>
      </w:pPr>
      <w:bookmarkStart w:id="43" w:name="_Toc71365909"/>
      <w:r>
        <w:rPr>
          <w:rFonts w:hint="eastAsia" w:ascii="黑体" w:hAnsi="黑体" w:eastAsia="黑体"/>
          <w:b/>
          <w:color w:val="auto"/>
          <w:sz w:val="24"/>
        </w:rPr>
        <w:t>五、开启</w:t>
      </w:r>
      <w:bookmarkEnd w:id="38"/>
      <w:bookmarkEnd w:id="39"/>
      <w:bookmarkEnd w:id="40"/>
      <w:bookmarkEnd w:id="41"/>
      <w:bookmarkEnd w:id="42"/>
      <w:bookmarkEnd w:id="43"/>
    </w:p>
    <w:p w14:paraId="787A9350">
      <w:pPr>
        <w:spacing w:line="360" w:lineRule="auto"/>
        <w:ind w:firstLine="420" w:firstLineChars="200"/>
        <w:rPr>
          <w:rFonts w:ascii="宋体"/>
          <w:bCs/>
          <w:color w:val="auto"/>
          <w:szCs w:val="21"/>
          <w:u w:val="single"/>
        </w:rPr>
      </w:pPr>
      <w:r>
        <w:rPr>
          <w:rFonts w:ascii="宋体" w:hAnsi="宋体"/>
          <w:color w:val="auto"/>
          <w:szCs w:val="21"/>
        </w:rPr>
        <w:t>1</w:t>
      </w:r>
      <w:r>
        <w:rPr>
          <w:rFonts w:ascii="宋体"/>
          <w:color w:val="auto"/>
          <w:szCs w:val="21"/>
        </w:rPr>
        <w:t>.</w:t>
      </w:r>
      <w:r>
        <w:rPr>
          <w:rFonts w:hint="eastAsia" w:ascii="宋体" w:hAnsi="宋体"/>
          <w:color w:val="auto"/>
          <w:szCs w:val="21"/>
        </w:rPr>
        <w:t>时间：</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25</w:t>
      </w:r>
      <w:r>
        <w:rPr>
          <w:rFonts w:hint="eastAsia" w:ascii="宋体" w:hAnsi="宋体" w:cs="宋体"/>
          <w:bCs/>
          <w:color w:val="auto"/>
          <w:kern w:val="0"/>
          <w:szCs w:val="21"/>
          <w:lang w:eastAsia="zh-CN"/>
        </w:rPr>
        <w:t>日</w:t>
      </w:r>
      <w:r>
        <w:rPr>
          <w:rFonts w:hint="eastAsia" w:ascii="宋体" w:hAnsi="宋体" w:cs="宋体"/>
          <w:bCs/>
          <w:color w:val="auto"/>
          <w:kern w:val="0"/>
          <w:szCs w:val="21"/>
          <w:lang w:val="en-US" w:eastAsia="zh-CN"/>
        </w:rPr>
        <w:t>09</w:t>
      </w:r>
      <w:r>
        <w:rPr>
          <w:rFonts w:hint="eastAsia" w:ascii="宋体" w:hAnsi="宋体" w:cs="宋体"/>
          <w:bCs/>
          <w:color w:val="auto"/>
          <w:kern w:val="0"/>
          <w:szCs w:val="21"/>
          <w:lang w:eastAsia="zh-CN"/>
        </w:rPr>
        <w:t>时</w:t>
      </w:r>
      <w:r>
        <w:rPr>
          <w:rFonts w:hint="eastAsia" w:ascii="宋体" w:hAnsi="宋体" w:cs="宋体"/>
          <w:bCs/>
          <w:color w:val="auto"/>
          <w:kern w:val="0"/>
          <w:szCs w:val="21"/>
          <w:lang w:val="en-US" w:eastAsia="zh-CN"/>
        </w:rPr>
        <w:t>30分（</w:t>
      </w:r>
      <w:r>
        <w:rPr>
          <w:rFonts w:hint="eastAsia" w:ascii="宋体" w:hAnsi="宋体"/>
          <w:bCs/>
          <w:color w:val="auto"/>
          <w:szCs w:val="21"/>
        </w:rPr>
        <w:t>北京时间）</w:t>
      </w:r>
    </w:p>
    <w:p w14:paraId="07B818C5">
      <w:pPr>
        <w:spacing w:line="360" w:lineRule="auto"/>
        <w:ind w:firstLine="420" w:firstLineChars="200"/>
        <w:rPr>
          <w:rFonts w:ascii="宋体"/>
          <w:bCs/>
          <w:color w:val="auto"/>
          <w:szCs w:val="21"/>
          <w:u w:val="single"/>
        </w:rPr>
      </w:pPr>
      <w:r>
        <w:rPr>
          <w:rFonts w:ascii="宋体" w:hAnsi="宋体"/>
          <w:color w:val="auto"/>
          <w:szCs w:val="21"/>
        </w:rPr>
        <w:t>2</w:t>
      </w:r>
      <w:r>
        <w:rPr>
          <w:rFonts w:ascii="宋体"/>
          <w:color w:val="auto"/>
          <w:szCs w:val="21"/>
        </w:rPr>
        <w:t>.</w:t>
      </w:r>
      <w:r>
        <w:rPr>
          <w:rFonts w:hint="eastAsia" w:ascii="宋体" w:hAnsi="宋体"/>
          <w:color w:val="auto"/>
          <w:szCs w:val="21"/>
        </w:rPr>
        <w:t>地点：广西政府采购云平台（https://www.gcy.zfcg.gxzf.gov.cn/） </w:t>
      </w:r>
    </w:p>
    <w:p w14:paraId="2E72ED3C">
      <w:pPr>
        <w:spacing w:line="360" w:lineRule="auto"/>
        <w:ind w:firstLine="354" w:firstLineChars="147"/>
        <w:rPr>
          <w:rFonts w:ascii="黑体" w:hAnsi="黑体" w:eastAsia="黑体"/>
          <w:b/>
          <w:color w:val="auto"/>
          <w:sz w:val="24"/>
        </w:rPr>
      </w:pPr>
      <w:bookmarkStart w:id="44" w:name="_Toc28359017"/>
      <w:bookmarkStart w:id="45" w:name="_Toc71365910"/>
      <w:bookmarkStart w:id="46" w:name="_Toc35393803"/>
      <w:bookmarkStart w:id="47" w:name="_Toc35393634"/>
      <w:bookmarkStart w:id="48" w:name="_Toc28359094"/>
      <w:bookmarkStart w:id="49" w:name="_Toc44229883"/>
      <w:r>
        <w:rPr>
          <w:rFonts w:hint="eastAsia" w:ascii="黑体" w:hAnsi="黑体" w:eastAsia="黑体"/>
          <w:b/>
          <w:color w:val="auto"/>
          <w:sz w:val="24"/>
        </w:rPr>
        <w:t>六、公告期限</w:t>
      </w:r>
      <w:bookmarkEnd w:id="44"/>
      <w:bookmarkEnd w:id="45"/>
      <w:bookmarkEnd w:id="46"/>
      <w:bookmarkEnd w:id="47"/>
      <w:bookmarkEnd w:id="48"/>
      <w:bookmarkEnd w:id="49"/>
    </w:p>
    <w:p w14:paraId="01B02B98">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cs="宋体"/>
          <w:color w:val="auto"/>
          <w:kern w:val="0"/>
          <w:szCs w:val="21"/>
        </w:rPr>
        <w:t>个工作日。</w:t>
      </w:r>
    </w:p>
    <w:p w14:paraId="265566A2">
      <w:pPr>
        <w:spacing w:line="360" w:lineRule="auto"/>
        <w:ind w:firstLine="354" w:firstLineChars="147"/>
        <w:rPr>
          <w:rFonts w:ascii="黑体" w:hAnsi="黑体" w:eastAsia="黑体"/>
          <w:b/>
          <w:color w:val="auto"/>
          <w:sz w:val="24"/>
        </w:rPr>
      </w:pPr>
      <w:bookmarkStart w:id="50" w:name="_Toc35393804"/>
      <w:bookmarkStart w:id="51" w:name="_Toc35393635"/>
      <w:bookmarkStart w:id="52" w:name="_Toc44229884"/>
      <w:bookmarkStart w:id="53" w:name="_Toc71365911"/>
      <w:r>
        <w:rPr>
          <w:rFonts w:hint="eastAsia" w:ascii="黑体" w:hAnsi="黑体" w:eastAsia="黑体"/>
          <w:b/>
          <w:color w:val="auto"/>
          <w:sz w:val="24"/>
        </w:rPr>
        <w:t>七、其他补充事宜</w:t>
      </w:r>
      <w:bookmarkEnd w:id="50"/>
      <w:bookmarkEnd w:id="51"/>
      <w:bookmarkEnd w:id="52"/>
      <w:bookmarkEnd w:id="53"/>
    </w:p>
    <w:p w14:paraId="35F8E978">
      <w:pPr>
        <w:widowControl/>
        <w:spacing w:line="360" w:lineRule="auto"/>
        <w:ind w:firstLine="420" w:firstLineChars="200"/>
        <w:jc w:val="left"/>
        <w:rPr>
          <w:rFonts w:hint="eastAsia" w:ascii="宋体" w:hAnsi="宋体"/>
          <w:bCs/>
          <w:color w:val="auto"/>
          <w:szCs w:val="21"/>
        </w:rPr>
      </w:pPr>
      <w:bookmarkStart w:id="54" w:name="_Toc35393805"/>
      <w:bookmarkStart w:id="55" w:name="_Toc44229885"/>
      <w:bookmarkStart w:id="56" w:name="_Toc28359095"/>
      <w:bookmarkStart w:id="57" w:name="_Toc35393636"/>
      <w:bookmarkStart w:id="58" w:name="_Toc28359018"/>
      <w:r>
        <w:rPr>
          <w:rFonts w:hint="eastAsia" w:ascii="宋体" w:hAnsi="宋体"/>
          <w:bCs/>
          <w:color w:val="auto"/>
          <w:szCs w:val="21"/>
        </w:rPr>
        <w:t> 1.网上查询地址</w:t>
      </w:r>
      <w:r>
        <w:rPr>
          <w:rFonts w:hint="eastAsia" w:ascii="宋体" w:hAnsi="宋体"/>
          <w:bCs/>
          <w:color w:val="auto"/>
          <w:szCs w:val="21"/>
          <w:lang w:eastAsia="zh-CN"/>
        </w:rPr>
        <w:t>：</w:t>
      </w:r>
      <w:r>
        <w:rPr>
          <w:rFonts w:hint="eastAsia" w:ascii="宋体" w:hAnsi="宋体"/>
          <w:bCs/>
          <w:color w:val="auto"/>
          <w:szCs w:val="21"/>
        </w:rPr>
        <w:t>www.ccgp.gov.cn（中国政府采购网）、zfcg.gxzf.gov.cn（广西壮族自治区政府采购网）</w:t>
      </w:r>
    </w:p>
    <w:p w14:paraId="7AEAF992">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2.本项目需要落实的政府采购政策：</w:t>
      </w:r>
    </w:p>
    <w:p w14:paraId="209CD9F2">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（1）政府采购促进中小企业发展。</w:t>
      </w:r>
    </w:p>
    <w:p w14:paraId="6DB59E7A">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（2）政府采购促进残疾人就业政策。</w:t>
      </w:r>
    </w:p>
    <w:p w14:paraId="3FC1D01B">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（3）政府采购支持监狱企业发展。</w:t>
      </w:r>
    </w:p>
    <w:p w14:paraId="50D82EC0">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3.供应商竞标注意事项</w:t>
      </w:r>
    </w:p>
    <w:p w14:paraId="6AF75D35">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629FC93">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378DD455">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6F0655D9">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9EEAD20">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（4）供应商需要在具备有摄像头及语音功能且互联网网络状况良好的电脑登录广西政府采购云平台远程开标大厅参与本次磋商，否则后果自负。</w:t>
      </w:r>
    </w:p>
    <w:p w14:paraId="55947FB1">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4.根据《崇左市财政局关于进一步做好线上“政采贷”融资业务工作的通知》(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6ABF426B">
      <w:pPr>
        <w:widowControl/>
        <w:spacing w:line="360" w:lineRule="auto"/>
        <w:ind w:firstLine="420" w:firstLineChars="200"/>
        <w:jc w:val="left"/>
        <w:rPr>
          <w:rFonts w:ascii="宋体" w:hAnsi="宋体"/>
          <w:bCs/>
          <w:color w:val="auto"/>
          <w:szCs w:val="21"/>
        </w:rPr>
      </w:pPr>
      <w:r>
        <w:rPr>
          <w:rFonts w:ascii="宋体" w:hAnsi="宋体"/>
          <w:bCs/>
          <w:color w:val="auto"/>
          <w:szCs w:val="21"/>
        </w:rPr>
        <w:t>5.评标说明：本项目为远程异地全流程电子评标，评标主会场地址：</w:t>
      </w:r>
      <w:r>
        <w:rPr>
          <w:rFonts w:hint="eastAsia" w:ascii="宋体" w:hAnsi="宋体"/>
          <w:bCs/>
          <w:color w:val="auto"/>
          <w:szCs w:val="21"/>
          <w:lang w:eastAsia="zh-CN"/>
        </w:rPr>
        <w:t>崇左市金湖路7号壶城幸福家园3栋商铺2楼202-1号</w:t>
      </w:r>
      <w:r>
        <w:rPr>
          <w:rFonts w:hint="eastAsia" w:ascii="宋体" w:hAnsi="宋体"/>
          <w:bCs/>
          <w:color w:val="auto"/>
          <w:szCs w:val="21"/>
          <w:lang w:val="en-US" w:eastAsia="zh-CN"/>
        </w:rPr>
        <w:t>通过广西政府采购云平台在线解密开启</w:t>
      </w:r>
      <w:r>
        <w:rPr>
          <w:rFonts w:ascii="宋体" w:hAnsi="宋体"/>
          <w:bCs/>
          <w:color w:val="auto"/>
          <w:szCs w:val="21"/>
        </w:rPr>
        <w:t>；评标分会场地址：南宁市</w:t>
      </w:r>
      <w:r>
        <w:rPr>
          <w:rFonts w:hint="eastAsia" w:ascii="宋体" w:hAnsi="宋体"/>
          <w:bCs/>
          <w:color w:val="auto"/>
          <w:szCs w:val="21"/>
          <w:lang w:val="en-US" w:eastAsia="zh-CN"/>
        </w:rPr>
        <w:t>西乡塘区北湖北路18号昌泰尊府10栋昌泰公馆904号</w:t>
      </w:r>
      <w:r>
        <w:rPr>
          <w:rFonts w:ascii="宋体" w:hAnsi="宋体"/>
          <w:bCs/>
          <w:color w:val="auto"/>
          <w:szCs w:val="21"/>
        </w:rPr>
        <w:t>。</w:t>
      </w:r>
    </w:p>
    <w:p w14:paraId="4696CCED">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4"/>
      <w:bookmarkEnd w:id="55"/>
      <w:bookmarkEnd w:id="56"/>
      <w:bookmarkEnd w:id="57"/>
      <w:bookmarkEnd w:id="58"/>
    </w:p>
    <w:p w14:paraId="7E21F86B">
      <w:pPr>
        <w:spacing w:line="360" w:lineRule="auto"/>
        <w:ind w:firstLine="420" w:firstLineChars="200"/>
        <w:rPr>
          <w:rFonts w:hint="default" w:ascii="宋体" w:hAnsi="宋体" w:eastAsia="宋体" w:cs="宋体"/>
          <w:color w:val="auto"/>
          <w:kern w:val="0"/>
          <w:szCs w:val="21"/>
          <w:lang w:val="en-US" w:eastAsia="zh-CN"/>
        </w:rPr>
      </w:pPr>
      <w:bookmarkStart w:id="59" w:name="_Toc28359096"/>
      <w:bookmarkStart w:id="60" w:name="_Toc28359019"/>
      <w:bookmarkStart w:id="61" w:name="_Toc35393806"/>
      <w:bookmarkStart w:id="62" w:name="_Toc35393637"/>
      <w:bookmarkStart w:id="63" w:name="_Toc28359097"/>
      <w:bookmarkStart w:id="64" w:name="_Toc28359020"/>
      <w:bookmarkStart w:id="65" w:name="_Toc35393638"/>
      <w:bookmarkStart w:id="66" w:name="_Toc35393807"/>
      <w:r>
        <w:rPr>
          <w:rFonts w:ascii="宋体" w:hAnsi="宋体" w:cs="宋体"/>
          <w:color w:val="auto"/>
          <w:kern w:val="0"/>
          <w:szCs w:val="21"/>
        </w:rPr>
        <w:t>1.</w:t>
      </w:r>
      <w:bookmarkEnd w:id="59"/>
      <w:bookmarkEnd w:id="60"/>
      <w:bookmarkEnd w:id="61"/>
      <w:bookmarkEnd w:id="62"/>
      <w:r>
        <w:rPr>
          <w:rFonts w:hint="eastAsia" w:ascii="宋体" w:hAnsi="宋体" w:cs="宋体"/>
          <w:color w:val="auto"/>
          <w:kern w:val="0"/>
          <w:szCs w:val="21"/>
        </w:rPr>
        <w:t>采</w:t>
      </w:r>
      <w:r>
        <w:rPr>
          <w:rFonts w:hint="eastAsia" w:ascii="宋体" w:hAnsi="宋体" w:eastAsia="宋体" w:cs="宋体"/>
          <w:color w:val="auto"/>
          <w:kern w:val="0"/>
          <w:szCs w:val="21"/>
          <w:lang w:val="en-US" w:eastAsia="zh-CN"/>
        </w:rPr>
        <w:t xml:space="preserve">购人名称： </w:t>
      </w:r>
      <w:r>
        <w:rPr>
          <w:rFonts w:hint="eastAsia" w:ascii="宋体" w:hAnsi="宋体" w:cs="宋体"/>
          <w:color w:val="auto"/>
          <w:kern w:val="0"/>
          <w:szCs w:val="21"/>
          <w:lang w:val="en-US" w:eastAsia="zh-CN"/>
        </w:rPr>
        <w:t xml:space="preserve">大新县民政局 </w:t>
      </w:r>
      <w:r>
        <w:rPr>
          <w:rFonts w:hint="eastAsia" w:ascii="宋体" w:hAnsi="宋体" w:eastAsia="宋体" w:cs="宋体"/>
          <w:color w:val="auto"/>
          <w:kern w:val="0"/>
          <w:szCs w:val="21"/>
          <w:lang w:val="en-US" w:eastAsia="zh-CN"/>
        </w:rPr>
        <w:t xml:space="preserve">    </w:t>
      </w:r>
    </w:p>
    <w:p w14:paraId="1463D4CE">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地址：</w:t>
      </w:r>
      <w:r>
        <w:rPr>
          <w:rFonts w:hint="eastAsia" w:ascii="宋体" w:hAnsi="宋体" w:cs="宋体"/>
          <w:color w:val="auto"/>
          <w:kern w:val="0"/>
          <w:szCs w:val="21"/>
          <w:lang w:val="en-US" w:eastAsia="zh-CN"/>
        </w:rPr>
        <w:t>大新县桃城镇民生街32号</w:t>
      </w:r>
    </w:p>
    <w:p w14:paraId="758E13B0">
      <w:pPr>
        <w:spacing w:line="360" w:lineRule="auto"/>
        <w:ind w:firstLine="630" w:firstLineChars="300"/>
        <w:rPr>
          <w:rFonts w:hint="default" w:ascii="宋体" w:hAnsi="宋体" w:eastAsia="宋体" w:cs="宋体"/>
          <w:bCs w:val="0"/>
          <w:color w:val="auto"/>
          <w:spacing w:val="0"/>
          <w:sz w:val="21"/>
          <w:szCs w:val="21"/>
          <w:lang w:val="en-US" w:eastAsia="zh-CN"/>
        </w:rPr>
      </w:pPr>
      <w:r>
        <w:rPr>
          <w:rFonts w:hint="eastAsia" w:ascii="宋体" w:hAnsi="宋体" w:eastAsia="宋体" w:cs="宋体"/>
          <w:color w:val="auto"/>
          <w:kern w:val="0"/>
          <w:szCs w:val="21"/>
          <w:lang w:val="en-US" w:eastAsia="zh-CN"/>
        </w:rPr>
        <w:t>联系人及联系电话：</w:t>
      </w:r>
      <w:r>
        <w:rPr>
          <w:rFonts w:hint="eastAsia" w:ascii="宋体" w:hAnsi="宋体" w:cs="宋体"/>
          <w:color w:val="auto"/>
          <w:kern w:val="0"/>
          <w:szCs w:val="21"/>
          <w:lang w:val="en-US" w:eastAsia="zh-CN"/>
        </w:rPr>
        <w:t>李工  0771-3624969</w:t>
      </w:r>
    </w:p>
    <w:p w14:paraId="76CA74B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w:t>
      </w:r>
      <w:bookmarkEnd w:id="63"/>
      <w:bookmarkEnd w:id="64"/>
      <w:bookmarkEnd w:id="65"/>
      <w:bookmarkEnd w:id="66"/>
      <w:bookmarkStart w:id="67" w:name="_Toc35393639"/>
      <w:bookmarkStart w:id="68" w:name="_Toc28359021"/>
      <w:bookmarkStart w:id="69" w:name="_Toc35393808"/>
      <w:bookmarkStart w:id="70" w:name="_Toc28359098"/>
      <w:r>
        <w:rPr>
          <w:rFonts w:hint="eastAsia" w:ascii="宋体" w:hAnsi="宋体" w:eastAsia="宋体" w:cs="宋体"/>
          <w:color w:val="auto"/>
          <w:kern w:val="0"/>
          <w:szCs w:val="21"/>
        </w:rPr>
        <w:t>采购代理机构信息</w:t>
      </w:r>
    </w:p>
    <w:p w14:paraId="62035A7E">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名称：广西</w:t>
      </w:r>
      <w:r>
        <w:rPr>
          <w:rFonts w:hint="eastAsia" w:ascii="宋体" w:hAnsi="宋体" w:eastAsia="宋体" w:cs="宋体"/>
          <w:color w:val="auto"/>
          <w:kern w:val="0"/>
          <w:szCs w:val="21"/>
          <w:lang w:val="en-US" w:eastAsia="zh-CN"/>
        </w:rPr>
        <w:t>信达咨询有限公司</w:t>
      </w:r>
    </w:p>
    <w:p w14:paraId="6F5624C1">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地址：</w:t>
      </w:r>
      <w:r>
        <w:rPr>
          <w:rFonts w:hint="eastAsia" w:ascii="宋体" w:hAnsi="宋体" w:cs="宋体"/>
          <w:color w:val="auto"/>
          <w:kern w:val="0"/>
          <w:szCs w:val="21"/>
          <w:lang w:val="en-US" w:eastAsia="zh-CN"/>
        </w:rPr>
        <w:t>崇左市金湖路7号壶城幸福家园3栋商铺2楼202-1号</w:t>
      </w:r>
    </w:p>
    <w:p w14:paraId="60E55E27">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联系</w:t>
      </w:r>
      <w:r>
        <w:rPr>
          <w:rFonts w:hint="eastAsia" w:ascii="宋体" w:hAnsi="宋体" w:eastAsia="宋体" w:cs="宋体"/>
          <w:color w:val="auto"/>
          <w:kern w:val="0"/>
          <w:szCs w:val="21"/>
          <w:lang w:val="en-US" w:eastAsia="zh-CN"/>
        </w:rPr>
        <w:t>人及联系电话</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农工</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0771-</w:t>
      </w:r>
      <w:r>
        <w:rPr>
          <w:rFonts w:hint="eastAsia" w:ascii="宋体" w:hAnsi="宋体" w:eastAsia="宋体" w:cs="宋体"/>
          <w:color w:val="auto"/>
          <w:kern w:val="0"/>
          <w:szCs w:val="21"/>
          <w:lang w:val="en-US" w:eastAsia="zh-CN"/>
        </w:rPr>
        <w:t>2823022</w:t>
      </w:r>
    </w:p>
    <w:p w14:paraId="1691ED59">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bookmarkEnd w:id="67"/>
      <w:bookmarkEnd w:id="68"/>
      <w:bookmarkEnd w:id="69"/>
      <w:bookmarkEnd w:id="70"/>
    </w:p>
    <w:bookmarkEnd w:id="13"/>
    <w:p w14:paraId="43039DCA">
      <w:pPr>
        <w:spacing w:line="360" w:lineRule="auto"/>
        <w:ind w:firstLine="630" w:firstLineChars="3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项目联系人</w:t>
      </w:r>
      <w:r>
        <w:rPr>
          <w:rFonts w:hint="eastAsia" w:ascii="宋体" w:hAnsi="宋体" w:eastAsia="宋体" w:cs="宋体"/>
          <w:color w:val="auto"/>
          <w:kern w:val="0"/>
          <w:szCs w:val="21"/>
          <w:lang w:val="en-US" w:eastAsia="zh-CN"/>
        </w:rPr>
        <w:t>及联系电话</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农工</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0771-</w:t>
      </w:r>
      <w:r>
        <w:rPr>
          <w:rFonts w:hint="eastAsia" w:ascii="宋体" w:hAnsi="宋体" w:eastAsia="宋体" w:cs="宋体"/>
          <w:color w:val="auto"/>
          <w:kern w:val="0"/>
          <w:szCs w:val="21"/>
          <w:lang w:val="en-US" w:eastAsia="zh-CN"/>
        </w:rPr>
        <w:t>2823022</w:t>
      </w:r>
    </w:p>
    <w:p w14:paraId="1AFB0E0B">
      <w:pPr>
        <w:pStyle w:val="13"/>
        <w:rPr>
          <w:rFonts w:hint="eastAsia" w:ascii="宋体" w:hAnsi="宋体" w:eastAsia="宋体" w:cs="宋体"/>
          <w:color w:val="auto"/>
          <w:kern w:val="0"/>
          <w:szCs w:val="21"/>
          <w:lang w:val="en-US" w:eastAsia="zh-CN"/>
        </w:rPr>
      </w:pPr>
    </w:p>
    <w:p w14:paraId="18E7BBA7">
      <w:pPr>
        <w:pStyle w:val="14"/>
        <w:rPr>
          <w:rFonts w:hint="eastAsia" w:ascii="宋体" w:hAnsi="宋体" w:eastAsia="宋体" w:cs="宋体"/>
          <w:color w:val="auto"/>
          <w:kern w:val="0"/>
          <w:szCs w:val="21"/>
          <w:lang w:val="en-US" w:eastAsia="zh-CN"/>
        </w:rPr>
      </w:pPr>
    </w:p>
    <w:p w14:paraId="3A230F06">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cs="宋体"/>
          <w:color w:val="auto"/>
          <w:kern w:val="0"/>
          <w:szCs w:val="21"/>
        </w:rPr>
        <w:t>采购人名称：</w:t>
      </w:r>
      <w:r>
        <w:rPr>
          <w:rFonts w:hint="eastAsia" w:ascii="宋体" w:hAnsi="宋体" w:cs="宋体"/>
          <w:color w:val="auto"/>
          <w:kern w:val="0"/>
          <w:szCs w:val="21"/>
          <w:lang w:eastAsia="zh-CN"/>
        </w:rPr>
        <w:t xml:space="preserve"> 大新县民政局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采购代理机构</w:t>
      </w:r>
      <w:r>
        <w:rPr>
          <w:rFonts w:hint="eastAsia" w:ascii="宋体" w:hAnsi="宋体" w:cs="宋体"/>
          <w:color w:val="auto"/>
          <w:kern w:val="0"/>
          <w:szCs w:val="21"/>
          <w:lang w:eastAsia="zh-CN"/>
        </w:rPr>
        <w:t>：</w:t>
      </w:r>
      <w:r>
        <w:rPr>
          <w:rFonts w:hint="eastAsia" w:ascii="宋体" w:hAnsi="宋体"/>
          <w:bCs/>
          <w:color w:val="auto"/>
          <w:szCs w:val="21"/>
          <w:lang w:val="en-US" w:eastAsia="zh-CN"/>
        </w:rPr>
        <w:t>广西信达咨询有限公司</w:t>
      </w:r>
    </w:p>
    <w:p w14:paraId="26D24D55">
      <w:pPr>
        <w:rPr>
          <w:rFonts w:hint="eastAsia" w:eastAsia="宋体"/>
          <w:color w:val="auto"/>
          <w:lang w:val="en-US" w:eastAsia="zh-CN"/>
        </w:rPr>
      </w:pPr>
    </w:p>
    <w:p w14:paraId="6B7F7BD0">
      <w:pPr>
        <w:spacing w:line="360" w:lineRule="auto"/>
        <w:rPr>
          <w:rFonts w:hint="eastAsia" w:ascii="宋体" w:hAnsi="宋体" w:cs="宋体"/>
          <w:color w:val="auto"/>
          <w:kern w:val="0"/>
          <w:szCs w:val="21"/>
          <w:lang w:val="en-US" w:eastAsia="zh-CN"/>
        </w:rPr>
      </w:pPr>
    </w:p>
    <w:p w14:paraId="0D30699E">
      <w:pPr>
        <w:spacing w:line="360" w:lineRule="auto"/>
        <w:ind w:firstLine="1680" w:firstLineChars="8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2025年10月14日                          2025年10月14日</w:t>
      </w:r>
    </w:p>
    <w:p w14:paraId="7600E4DE">
      <w:pPr>
        <w:pStyle w:val="13"/>
        <w:rPr>
          <w:rFonts w:hint="eastAsia" w:ascii="宋体" w:hAnsi="宋体" w:eastAsia="宋体" w:cs="宋体"/>
          <w:color w:val="auto"/>
          <w:kern w:val="0"/>
          <w:szCs w:val="21"/>
          <w:lang w:val="en-US" w:eastAsia="zh-CN"/>
        </w:rPr>
      </w:pPr>
    </w:p>
    <w:p w14:paraId="08B4A8BC">
      <w:pPr>
        <w:bidi w:val="0"/>
        <w:jc w:val="center"/>
        <w:rPr>
          <w:b/>
          <w:bCs/>
          <w:sz w:val="44"/>
          <w:szCs w:val="44"/>
        </w:rPr>
      </w:pPr>
      <w:bookmarkStart w:id="71" w:name="_Toc74323457"/>
      <w:r>
        <w:rPr>
          <w:rFonts w:hint="eastAsia"/>
          <w:b/>
          <w:bCs/>
          <w:sz w:val="44"/>
          <w:szCs w:val="44"/>
        </w:rPr>
        <w:t>第二章  供应商须知</w:t>
      </w:r>
      <w:bookmarkEnd w:id="71"/>
    </w:p>
    <w:p w14:paraId="0015B01C">
      <w:pPr>
        <w:pageBreakBefore w:val="0"/>
        <w:widowControl w:val="0"/>
        <w:kinsoku/>
        <w:wordWrap/>
        <w:overflowPunct/>
        <w:topLinePunct w:val="0"/>
        <w:autoSpaceDE/>
        <w:autoSpaceDN/>
        <w:bidi w:val="0"/>
        <w:adjustRightInd w:val="0"/>
        <w:snapToGrid w:val="0"/>
        <w:spacing w:line="240" w:lineRule="auto"/>
        <w:jc w:val="center"/>
        <w:textAlignment w:val="auto"/>
        <w:rPr>
          <w:rFonts w:ascii="宋体"/>
          <w:b/>
          <w:color w:val="auto"/>
          <w:sz w:val="32"/>
          <w:szCs w:val="32"/>
        </w:rPr>
      </w:pPr>
      <w:r>
        <w:rPr>
          <w:rFonts w:hint="eastAsia" w:ascii="宋体" w:hAnsi="宋体"/>
          <w:b/>
          <w:color w:val="auto"/>
          <w:sz w:val="32"/>
          <w:szCs w:val="32"/>
        </w:rPr>
        <w:t>供应商须知前附表</w:t>
      </w:r>
    </w:p>
    <w:p w14:paraId="064C3903">
      <w:pPr>
        <w:spacing w:line="400" w:lineRule="exact"/>
        <w:jc w:val="center"/>
        <w:rPr>
          <w:rFonts w:ascii="宋体"/>
          <w:b/>
          <w:color w:val="auto"/>
          <w:sz w:val="32"/>
          <w:szCs w:val="32"/>
        </w:rPr>
      </w:pP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
        <w:gridCol w:w="8606"/>
      </w:tblGrid>
      <w:tr w14:paraId="503A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3284115F">
            <w:pPr>
              <w:spacing w:line="360" w:lineRule="auto"/>
              <w:jc w:val="center"/>
              <w:rPr>
                <w:rFonts w:ascii="宋体" w:cs="宋体"/>
                <w:b/>
                <w:color w:val="auto"/>
                <w:szCs w:val="21"/>
              </w:rPr>
            </w:pPr>
            <w:r>
              <w:rPr>
                <w:rFonts w:hint="eastAsia" w:ascii="宋体" w:hAnsi="宋体" w:cs="宋体"/>
                <w:b/>
                <w:color w:val="auto"/>
                <w:szCs w:val="21"/>
              </w:rPr>
              <w:t>条款号</w:t>
            </w:r>
          </w:p>
        </w:tc>
        <w:tc>
          <w:tcPr>
            <w:tcW w:w="8606" w:type="dxa"/>
            <w:noWrap w:val="0"/>
            <w:vAlign w:val="center"/>
          </w:tcPr>
          <w:p w14:paraId="5AE5EB0A">
            <w:pPr>
              <w:spacing w:line="360" w:lineRule="auto"/>
              <w:jc w:val="center"/>
              <w:rPr>
                <w:rFonts w:ascii="宋体" w:cs="宋体"/>
                <w:b/>
                <w:color w:val="auto"/>
                <w:szCs w:val="21"/>
              </w:rPr>
            </w:pPr>
            <w:r>
              <w:rPr>
                <w:rFonts w:hint="eastAsia" w:ascii="宋体" w:hAnsi="宋体" w:cs="宋体"/>
                <w:b/>
                <w:color w:val="auto"/>
                <w:szCs w:val="21"/>
              </w:rPr>
              <w:t>内容</w:t>
            </w:r>
          </w:p>
        </w:tc>
      </w:tr>
      <w:tr w14:paraId="5F55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5D77AEA1">
            <w:pPr>
              <w:spacing w:line="360" w:lineRule="auto"/>
              <w:jc w:val="center"/>
              <w:rPr>
                <w:rFonts w:ascii="宋体" w:cs="宋体"/>
                <w:color w:val="auto"/>
                <w:szCs w:val="21"/>
              </w:rPr>
            </w:pPr>
            <w:r>
              <w:rPr>
                <w:rFonts w:ascii="宋体" w:hAnsi="宋体" w:cs="宋体"/>
                <w:color w:val="auto"/>
                <w:szCs w:val="21"/>
              </w:rPr>
              <w:t>3</w:t>
            </w:r>
          </w:p>
        </w:tc>
        <w:tc>
          <w:tcPr>
            <w:tcW w:w="8606" w:type="dxa"/>
            <w:noWrap w:val="0"/>
            <w:vAlign w:val="center"/>
          </w:tcPr>
          <w:p w14:paraId="22AC2882">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61CB753E">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0BAA1B01">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690463">
            <w:pPr>
              <w:spacing w:line="360" w:lineRule="auto"/>
              <w:rPr>
                <w:rFonts w:ascii="宋体" w:cs="宋体"/>
                <w:color w:val="auto"/>
                <w:szCs w:val="21"/>
              </w:rPr>
            </w:pPr>
            <w:r>
              <w:rPr>
                <w:rFonts w:ascii="宋体" w:hAnsi="宋体" w:cs="宋体"/>
                <w:color w:val="auto"/>
                <w:szCs w:val="21"/>
              </w:rPr>
              <w:t>2.2</w:t>
            </w:r>
            <w:r>
              <w:rPr>
                <w:rFonts w:hint="eastAsia" w:ascii="宋体" w:hAnsi="宋体" w:cs="宋体"/>
                <w:color w:val="auto"/>
                <w:szCs w:val="21"/>
              </w:rPr>
              <w:t>对在“信用中国”网站（</w:t>
            </w:r>
            <w:r>
              <w:rPr>
                <w:rFonts w:ascii="宋体" w:hAnsi="宋体" w:cs="宋体"/>
                <w:color w:val="auto"/>
                <w:szCs w:val="21"/>
              </w:rPr>
              <w:t>www.creditchina.gov.cn</w:t>
            </w:r>
            <w:r>
              <w:rPr>
                <w:rFonts w:hint="eastAsia" w:ascii="宋体" w:hAnsi="宋体" w:cs="宋体"/>
                <w:color w:val="auto"/>
                <w:szCs w:val="21"/>
              </w:rPr>
              <w:t>）、中国政府采购网（</w:t>
            </w:r>
            <w:r>
              <w:rPr>
                <w:rFonts w:ascii="宋体" w:hAnsi="宋体" w:cs="宋体"/>
                <w:color w:val="auto"/>
                <w:szCs w:val="21"/>
              </w:rPr>
              <w:t>www.ccgp.gov.cn</w:t>
            </w:r>
            <w:r>
              <w:rPr>
                <w:rFonts w:hint="eastAsia" w:ascii="宋体" w:hAnsi="宋体" w:cs="宋体"/>
                <w:color w:val="auto"/>
                <w:szCs w:val="21"/>
              </w:rPr>
              <w:t>）被列入失信被执行人、重大税收违法失信主体、政府采购严重违法失信行为记录名单及其他不符合《中华人民共和国政府采购法》第二十二条规定条件的供应商，不得参与政府采购活动。</w:t>
            </w:r>
          </w:p>
        </w:tc>
      </w:tr>
      <w:tr w14:paraId="514F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11079D97">
            <w:pPr>
              <w:spacing w:line="360" w:lineRule="auto"/>
              <w:jc w:val="center"/>
              <w:rPr>
                <w:rFonts w:ascii="宋体" w:cs="宋体"/>
                <w:color w:val="auto"/>
                <w:szCs w:val="21"/>
              </w:rPr>
            </w:pPr>
            <w:r>
              <w:rPr>
                <w:rFonts w:ascii="宋体" w:hAnsi="宋体" w:cs="宋体"/>
                <w:color w:val="auto"/>
                <w:szCs w:val="21"/>
              </w:rPr>
              <w:t>5.1</w:t>
            </w:r>
          </w:p>
        </w:tc>
        <w:tc>
          <w:tcPr>
            <w:tcW w:w="8606" w:type="dxa"/>
            <w:noWrap w:val="0"/>
            <w:vAlign w:val="center"/>
          </w:tcPr>
          <w:p w14:paraId="15C8F133">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1172F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40FF9DCF">
            <w:pPr>
              <w:spacing w:line="360" w:lineRule="auto"/>
              <w:jc w:val="center"/>
              <w:rPr>
                <w:rFonts w:ascii="宋体" w:cs="宋体"/>
                <w:color w:val="auto"/>
                <w:szCs w:val="21"/>
              </w:rPr>
            </w:pPr>
            <w:r>
              <w:rPr>
                <w:rFonts w:ascii="宋体" w:hAnsi="宋体" w:cs="宋体"/>
                <w:color w:val="auto"/>
                <w:szCs w:val="21"/>
              </w:rPr>
              <w:t>5.2</w:t>
            </w:r>
          </w:p>
        </w:tc>
        <w:tc>
          <w:tcPr>
            <w:tcW w:w="8606" w:type="dxa"/>
            <w:noWrap w:val="0"/>
            <w:vAlign w:val="center"/>
          </w:tcPr>
          <w:p w14:paraId="05851F2F">
            <w:pPr>
              <w:spacing w:line="360" w:lineRule="auto"/>
              <w:rPr>
                <w:rFonts w:ascii="宋体" w:cs="宋体"/>
                <w:color w:val="auto"/>
                <w:szCs w:val="21"/>
              </w:rPr>
            </w:pPr>
            <w:r>
              <w:rPr>
                <w:rFonts w:hint="eastAsia" w:ascii="宋体" w:hAnsi="宋体"/>
                <w:color w:val="auto"/>
                <w:szCs w:val="21"/>
              </w:rPr>
              <w:t>如接受联合体竞标，联合体竞标要求如下：</w:t>
            </w:r>
          </w:p>
          <w:p w14:paraId="2196DD85">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0F8CEE44">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930742">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5964EFF2">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318D92E8">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09DA5090">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53E8E915">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30931076">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1FA1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45FC8E74">
            <w:pPr>
              <w:spacing w:line="360" w:lineRule="auto"/>
              <w:jc w:val="center"/>
              <w:rPr>
                <w:rFonts w:ascii="宋体" w:cs="宋体"/>
                <w:color w:val="auto"/>
                <w:szCs w:val="21"/>
              </w:rPr>
            </w:pPr>
            <w:r>
              <w:rPr>
                <w:rFonts w:ascii="宋体" w:hAnsi="宋体" w:cs="宋体"/>
                <w:color w:val="auto"/>
                <w:szCs w:val="21"/>
              </w:rPr>
              <w:t>6.2</w:t>
            </w:r>
          </w:p>
        </w:tc>
        <w:tc>
          <w:tcPr>
            <w:tcW w:w="8606" w:type="dxa"/>
            <w:noWrap w:val="0"/>
            <w:vAlign w:val="center"/>
          </w:tcPr>
          <w:p w14:paraId="5FF03EBB">
            <w:pPr>
              <w:pStyle w:val="10"/>
              <w:spacing w:line="360" w:lineRule="auto"/>
              <w:rPr>
                <w:rFonts w:ascii="宋体"/>
                <w:color w:val="auto"/>
                <w:szCs w:val="21"/>
              </w:rPr>
            </w:pPr>
            <w:r>
              <w:rPr>
                <w:rFonts w:hint="eastAsia" w:ascii="宋体" w:hAnsi="宋体"/>
                <w:color w:val="auto"/>
                <w:szCs w:val="21"/>
              </w:rPr>
              <w:t>☑不允许分包</w:t>
            </w:r>
          </w:p>
          <w:p w14:paraId="4F65705F">
            <w:pPr>
              <w:pStyle w:val="10"/>
              <w:spacing w:line="360" w:lineRule="auto"/>
              <w:rPr>
                <w:rFonts w:ascii="宋体"/>
                <w:color w:val="auto"/>
                <w:szCs w:val="21"/>
              </w:rPr>
            </w:pPr>
            <w:r>
              <w:rPr>
                <w:rFonts w:hint="eastAsia" w:ascii="宋体" w:hAnsi="宋体"/>
                <w:color w:val="auto"/>
                <w:szCs w:val="21"/>
              </w:rPr>
              <w:t>□允许分包</w:t>
            </w:r>
          </w:p>
          <w:p w14:paraId="29DAA28E">
            <w:pPr>
              <w:pStyle w:val="10"/>
              <w:spacing w:line="360" w:lineRule="auto"/>
              <w:rPr>
                <w:rFonts w:ascii="宋体"/>
                <w:color w:val="auto"/>
                <w:szCs w:val="21"/>
                <w:u w:val="single"/>
              </w:rPr>
            </w:pPr>
            <w:r>
              <w:rPr>
                <w:rFonts w:hint="eastAsia" w:ascii="宋体" w:hAnsi="宋体"/>
                <w:color w:val="auto"/>
                <w:szCs w:val="21"/>
              </w:rPr>
              <w:t>分包内容：</w:t>
            </w:r>
            <w:r>
              <w:rPr>
                <w:rFonts w:ascii="宋体" w:hAnsi="宋体"/>
                <w:color w:val="auto"/>
                <w:szCs w:val="21"/>
              </w:rPr>
              <w:t>/</w:t>
            </w:r>
            <w:r>
              <w:rPr>
                <w:rFonts w:hint="eastAsia" w:ascii="宋体" w:hAnsi="宋体"/>
                <w:color w:val="auto"/>
                <w:szCs w:val="21"/>
              </w:rPr>
              <w:t>。</w:t>
            </w:r>
          </w:p>
          <w:p w14:paraId="7B9DBB77">
            <w:pPr>
              <w:pStyle w:val="10"/>
              <w:spacing w:line="360" w:lineRule="auto"/>
              <w:rPr>
                <w:rFonts w:ascii="宋体"/>
                <w:color w:val="auto"/>
                <w:szCs w:val="21"/>
                <w:u w:val="single"/>
              </w:rPr>
            </w:pPr>
            <w:r>
              <w:rPr>
                <w:rFonts w:hint="eastAsia" w:ascii="宋体" w:hAnsi="宋体"/>
                <w:color w:val="auto"/>
                <w:szCs w:val="21"/>
              </w:rPr>
              <w:t>分包金额或者比例：</w:t>
            </w:r>
            <w:r>
              <w:rPr>
                <w:rFonts w:ascii="宋体" w:hAnsi="宋体"/>
                <w:color w:val="auto"/>
                <w:szCs w:val="21"/>
              </w:rPr>
              <w:t>/</w:t>
            </w:r>
            <w:r>
              <w:rPr>
                <w:rFonts w:hint="eastAsia" w:ascii="宋体" w:hAnsi="宋体"/>
                <w:color w:val="auto"/>
                <w:szCs w:val="21"/>
              </w:rPr>
              <w:t>。</w:t>
            </w:r>
          </w:p>
          <w:p w14:paraId="45407150">
            <w:pPr>
              <w:pStyle w:val="10"/>
              <w:spacing w:line="360" w:lineRule="auto"/>
              <w:rPr>
                <w:rFonts w:ascii="宋体" w:cs="宋体"/>
                <w:color w:val="auto"/>
                <w:szCs w:val="21"/>
              </w:rPr>
            </w:pPr>
            <w:r>
              <w:rPr>
                <w:rFonts w:hint="eastAsia" w:ascii="宋体" w:hAnsi="宋体"/>
                <w:color w:val="auto"/>
                <w:szCs w:val="21"/>
              </w:rPr>
              <w:t>分包供应商必须具备的资质：</w:t>
            </w:r>
            <w:r>
              <w:rPr>
                <w:rFonts w:ascii="宋体" w:hAnsi="宋体"/>
                <w:color w:val="auto"/>
                <w:szCs w:val="21"/>
              </w:rPr>
              <w:t>/</w:t>
            </w:r>
            <w:r>
              <w:rPr>
                <w:rFonts w:hint="eastAsia" w:ascii="宋体" w:hAnsi="宋体"/>
                <w:color w:val="auto"/>
                <w:szCs w:val="21"/>
              </w:rPr>
              <w:t>。</w:t>
            </w:r>
          </w:p>
        </w:tc>
      </w:tr>
      <w:tr w14:paraId="05A0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67371FC1">
            <w:pPr>
              <w:spacing w:line="360" w:lineRule="auto"/>
              <w:jc w:val="center"/>
              <w:rPr>
                <w:rFonts w:ascii="宋体" w:cs="宋体"/>
                <w:color w:val="auto"/>
                <w:szCs w:val="21"/>
              </w:rPr>
            </w:pPr>
            <w:r>
              <w:rPr>
                <w:rFonts w:ascii="宋体" w:hAnsi="宋体" w:cs="宋体"/>
                <w:color w:val="auto"/>
                <w:szCs w:val="21"/>
              </w:rPr>
              <w:t>12.1.1</w:t>
            </w:r>
          </w:p>
        </w:tc>
        <w:tc>
          <w:tcPr>
            <w:tcW w:w="8606" w:type="dxa"/>
            <w:noWrap w:val="0"/>
            <w:vAlign w:val="center"/>
          </w:tcPr>
          <w:p w14:paraId="5089D732">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675FDAAE">
            <w:pPr>
              <w:snapToGrid w:val="0"/>
              <w:spacing w:line="360" w:lineRule="auto"/>
              <w:jc w:val="left"/>
              <w:rPr>
                <w:rFonts w:hint="eastAsia" w:ascii="宋体" w:hAnsi="宋体" w:cs="宋体"/>
                <w:color w:val="auto"/>
                <w:szCs w:val="21"/>
              </w:rPr>
            </w:pPr>
            <w:r>
              <w:rPr>
                <w:rFonts w:hint="eastAsia" w:ascii="宋体" w:hAnsi="宋体" w:cs="宋体"/>
                <w:color w:val="auto"/>
                <w:szCs w:val="21"/>
              </w:rPr>
              <w:t>1.崇左市政府采购供应商信用承诺函（格式后附，供应商应对其承诺内容的真实性、合法性、有效性负责）；</w:t>
            </w:r>
            <w:r>
              <w:rPr>
                <w:rFonts w:hint="eastAsia" w:ascii="宋体" w:hAnsi="宋体" w:cs="宋体"/>
                <w:b/>
                <w:bCs/>
                <w:color w:val="auto"/>
                <w:szCs w:val="21"/>
              </w:rPr>
              <w:t>（必须提供，否则按无效投标处理）</w:t>
            </w:r>
          </w:p>
          <w:p w14:paraId="0B6A5E3D">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3B9DA6C">
            <w:pPr>
              <w:snapToGrid w:val="0"/>
              <w:spacing w:line="360" w:lineRule="auto"/>
              <w:jc w:val="left"/>
              <w:rPr>
                <w:rFonts w:ascii="宋体" w:cs="宋体"/>
                <w:color w:val="auto"/>
                <w:szCs w:val="21"/>
              </w:rPr>
            </w:pPr>
            <w:r>
              <w:rPr>
                <w:rFonts w:ascii="宋体" w:hAnsi="宋体" w:cs="宋体"/>
                <w:color w:val="auto"/>
                <w:szCs w:val="21"/>
              </w:rPr>
              <w:t>3.</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7BAE37B">
            <w:pPr>
              <w:snapToGrid w:val="0"/>
              <w:spacing w:line="360" w:lineRule="auto"/>
              <w:jc w:val="left"/>
              <w:rPr>
                <w:rFonts w:ascii="宋体" w:cs="宋体"/>
                <w:b/>
                <w:color w:val="auto"/>
                <w:szCs w:val="21"/>
              </w:rPr>
            </w:pPr>
            <w:r>
              <w:rPr>
                <w:rFonts w:ascii="宋体" w:hAnsi="宋体"/>
                <w:color w:val="auto"/>
                <w:szCs w:val="21"/>
              </w:rPr>
              <w:t>4.</w:t>
            </w:r>
            <w:r>
              <w:rPr>
                <w:rFonts w:hint="eastAsia" w:ascii="宋体" w:hAnsi="宋体" w:cs="宋体"/>
                <w:color w:val="auto"/>
                <w:szCs w:val="21"/>
              </w:rPr>
              <w:t>中小微企业声明函、残疾人福利性单位声明函或监狱企业证明材料</w:t>
            </w:r>
            <w:r>
              <w:rPr>
                <w:rFonts w:hint="eastAsia" w:ascii="宋体" w:hAnsi="宋体"/>
                <w:color w:val="auto"/>
                <w:szCs w:val="21"/>
              </w:rPr>
              <w:t>；</w:t>
            </w:r>
            <w:r>
              <w:rPr>
                <w:rFonts w:hint="eastAsia" w:ascii="宋体" w:hAnsi="宋体" w:cs="宋体"/>
                <w:b/>
                <w:color w:val="auto"/>
                <w:szCs w:val="21"/>
              </w:rPr>
              <w:t>（必须提供，否则响应文件按无效处理）</w:t>
            </w:r>
          </w:p>
          <w:p w14:paraId="26E7B207">
            <w:pPr>
              <w:spacing w:line="360" w:lineRule="auto"/>
              <w:rPr>
                <w:rFonts w:ascii="宋体" w:cs="宋体"/>
                <w:b/>
                <w:color w:val="auto"/>
                <w:szCs w:val="21"/>
              </w:rPr>
            </w:pPr>
            <w:r>
              <w:rPr>
                <w:rFonts w:ascii="宋体" w:cs="宋体"/>
                <w:b/>
                <w:color w:val="auto"/>
                <w:szCs w:val="21"/>
              </w:rPr>
              <w:t>5.</w:t>
            </w:r>
            <w:r>
              <w:rPr>
                <w:rFonts w:hint="eastAsia" w:ascii="宋体" w:hAnsi="宋体" w:cs="宋体"/>
                <w:b/>
                <w:color w:val="auto"/>
                <w:szCs w:val="21"/>
              </w:rPr>
              <w:t>特定资格要求：</w:t>
            </w:r>
            <w:r>
              <w:rPr>
                <w:rFonts w:hint="eastAsia" w:ascii="宋体" w:hAnsi="宋体" w:cs="宋体"/>
                <w:b/>
                <w:color w:val="auto"/>
                <w:szCs w:val="21"/>
                <w:lang w:eastAsia="zh-CN"/>
              </w:rPr>
              <w:t>（</w:t>
            </w:r>
            <w:r>
              <w:rPr>
                <w:rFonts w:hint="eastAsia" w:ascii="宋体" w:hAnsi="宋体"/>
                <w:b/>
                <w:color w:val="auto"/>
                <w:szCs w:val="21"/>
              </w:rPr>
              <w:t>必须提供，否则响应文件按无效处理</w:t>
            </w:r>
            <w:r>
              <w:rPr>
                <w:rFonts w:hint="eastAsia" w:ascii="宋体" w:hAnsi="宋体" w:cs="宋体"/>
                <w:b/>
                <w:color w:val="auto"/>
                <w:szCs w:val="21"/>
                <w:lang w:eastAsia="zh-CN"/>
              </w:rPr>
              <w:t>）</w:t>
            </w:r>
          </w:p>
          <w:p w14:paraId="74943230">
            <w:pPr>
              <w:spacing w:line="360" w:lineRule="auto"/>
              <w:ind w:firstLine="420" w:firstLineChars="200"/>
              <w:rPr>
                <w:rFonts w:ascii="宋体"/>
                <w:color w:val="auto"/>
                <w:szCs w:val="21"/>
              </w:rPr>
            </w:pPr>
            <w:r>
              <w:rPr>
                <w:rFonts w:hint="eastAsia" w:ascii="宋体" w:hAnsi="宋体"/>
                <w:color w:val="auto"/>
                <w:szCs w:val="21"/>
              </w:rPr>
              <w:t>（1）磋商供应商须具</w:t>
            </w:r>
            <w:r>
              <w:rPr>
                <w:rFonts w:hint="eastAsia" w:ascii="Times New Roman" w:hAnsi="Courier New" w:eastAsia="宋体" w:cs="Times New Roman"/>
                <w:color w:val="auto"/>
                <w:spacing w:val="2"/>
                <w:szCs w:val="22"/>
              </w:rPr>
              <w:t>备</w:t>
            </w:r>
            <w:r>
              <w:rPr>
                <w:rFonts w:hint="eastAsia" w:hAnsi="Courier New" w:cs="Times New Roman"/>
                <w:color w:val="auto"/>
                <w:spacing w:val="2"/>
                <w:szCs w:val="22"/>
                <w:lang w:eastAsia="zh-CN"/>
              </w:rPr>
              <w:t>建筑工程施工总承包叁级（含叁级）</w:t>
            </w:r>
            <w:r>
              <w:rPr>
                <w:rFonts w:hint="eastAsia" w:ascii="Times New Roman" w:hAnsi="Courier New" w:eastAsia="宋体" w:cs="Times New Roman"/>
                <w:color w:val="auto"/>
                <w:spacing w:val="2"/>
                <w:szCs w:val="22"/>
              </w:rPr>
              <w:t>以上资质，具</w:t>
            </w:r>
            <w:r>
              <w:rPr>
                <w:rFonts w:hint="eastAsia" w:ascii="宋体" w:hAnsi="宋体"/>
                <w:color w:val="auto"/>
                <w:szCs w:val="21"/>
              </w:rPr>
              <w:t>备有效的安全生产许可证，并在人员、设备、资金等方面具备相应的施工能力。</w:t>
            </w:r>
          </w:p>
          <w:p w14:paraId="35EEBCC8">
            <w:pPr>
              <w:spacing w:line="360" w:lineRule="auto"/>
              <w:ind w:firstLine="308" w:firstLineChars="147"/>
              <w:rPr>
                <w:rFonts w:ascii="宋体"/>
                <w:color w:val="0000FF"/>
                <w:szCs w:val="21"/>
              </w:rPr>
            </w:pPr>
            <w:r>
              <w:rPr>
                <w:rFonts w:hint="eastAsia" w:ascii="宋体" w:hAnsi="宋体"/>
                <w:color w:val="auto"/>
                <w:szCs w:val="21"/>
              </w:rPr>
              <w:t>（2）供应商拟派的项目经理须</w:t>
            </w:r>
            <w:r>
              <w:rPr>
                <w:rFonts w:hint="eastAsia" w:ascii="宋体" w:hAnsi="宋体" w:eastAsia="宋体" w:cs="Times New Roman"/>
                <w:color w:val="auto"/>
                <w:szCs w:val="21"/>
              </w:rPr>
              <w:t>具备</w:t>
            </w:r>
            <w:r>
              <w:rPr>
                <w:rFonts w:hint="eastAsia" w:ascii="宋体" w:hAnsi="宋体" w:cs="Times New Roman"/>
                <w:color w:val="auto"/>
                <w:szCs w:val="21"/>
                <w:lang w:eastAsia="zh-CN"/>
              </w:rPr>
              <w:t>建筑工程专业贰级</w:t>
            </w:r>
            <w:r>
              <w:rPr>
                <w:rFonts w:hint="eastAsia" w:ascii="宋体" w:hAnsi="宋体" w:eastAsia="宋体" w:cs="Times New Roman"/>
                <w:color w:val="auto"/>
                <w:szCs w:val="21"/>
                <w:lang w:eastAsia="zh-CN"/>
              </w:rPr>
              <w:t>（含贰级）</w:t>
            </w:r>
            <w:r>
              <w:rPr>
                <w:rFonts w:hint="eastAsia" w:ascii="宋体" w:hAnsi="宋体" w:eastAsia="宋体" w:cs="Times New Roman"/>
                <w:color w:val="auto"/>
                <w:szCs w:val="21"/>
              </w:rPr>
              <w:t>以上注册建造师资格。本项目不接受有在建、已中标</w:t>
            </w:r>
            <w:r>
              <w:rPr>
                <w:rFonts w:hint="eastAsia" w:ascii="宋体" w:hAnsi="宋体"/>
                <w:color w:val="auto"/>
                <w:szCs w:val="21"/>
              </w:rPr>
              <w:t>（成交）未开工或已列为其他项目中标候选人第一名的建造师作为项目经理（符合《广西壮族自治区建筑市场诚信卡管理暂行办法》第十六条第一款及桂建管﹝2016﹞70号、桂建管〔2020〕11号文除外）。</w:t>
            </w:r>
          </w:p>
          <w:p w14:paraId="3B4E00BB">
            <w:pPr>
              <w:snapToGrid w:val="0"/>
              <w:spacing w:line="360" w:lineRule="auto"/>
              <w:jc w:val="left"/>
              <w:rPr>
                <w:rFonts w:ascii="宋体" w:cs="宋体"/>
                <w:color w:val="auto"/>
                <w:szCs w:val="21"/>
              </w:rPr>
            </w:pPr>
            <w:r>
              <w:rPr>
                <w:rFonts w:ascii="宋体" w:hAnsi="宋体"/>
                <w:color w:val="auto"/>
                <w:szCs w:val="21"/>
              </w:rPr>
              <w:t>6.</w:t>
            </w:r>
            <w:r>
              <w:rPr>
                <w:rFonts w:hint="eastAsia" w:ascii="宋体" w:hAnsi="宋体" w:cs="宋体"/>
                <w:color w:val="auto"/>
                <w:szCs w:val="21"/>
              </w:rPr>
              <w:t>除磋商文件规定必须提供以外，供应商认为需要提供的其他证明材料；（如有，请提供）</w:t>
            </w:r>
          </w:p>
          <w:p w14:paraId="683458E8">
            <w:pPr>
              <w:snapToGrid w:val="0"/>
              <w:spacing w:line="360" w:lineRule="auto"/>
              <w:jc w:val="left"/>
              <w:rPr>
                <w:rFonts w:ascii="宋体" w:cs="宋体"/>
                <w:b/>
                <w:color w:val="auto"/>
                <w:szCs w:val="21"/>
              </w:rPr>
            </w:pPr>
            <w:r>
              <w:rPr>
                <w:rFonts w:hint="eastAsia" w:ascii="宋体" w:hAnsi="宋体" w:cs="宋体"/>
                <w:b/>
                <w:color w:val="auto"/>
                <w:szCs w:val="21"/>
              </w:rPr>
              <w:t>注：以上标明“必须提供”的材料属于复印件的，必须加盖供应商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tc>
      </w:tr>
      <w:tr w14:paraId="1F40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7C369CB5">
            <w:pPr>
              <w:spacing w:line="360" w:lineRule="auto"/>
              <w:jc w:val="center"/>
              <w:rPr>
                <w:rFonts w:ascii="宋体" w:cs="宋体"/>
                <w:color w:val="auto"/>
                <w:szCs w:val="21"/>
              </w:rPr>
            </w:pPr>
            <w:r>
              <w:rPr>
                <w:rFonts w:ascii="宋体" w:hAnsi="宋体" w:cs="宋体"/>
                <w:color w:val="auto"/>
                <w:szCs w:val="21"/>
              </w:rPr>
              <w:t>12.1.2</w:t>
            </w:r>
          </w:p>
        </w:tc>
        <w:tc>
          <w:tcPr>
            <w:tcW w:w="8606" w:type="dxa"/>
            <w:noWrap w:val="0"/>
            <w:vAlign w:val="center"/>
          </w:tcPr>
          <w:p w14:paraId="0C973E56">
            <w:pPr>
              <w:spacing w:line="360" w:lineRule="auto"/>
              <w:rPr>
                <w:rFonts w:ascii="宋体" w:cs="宋体"/>
                <w:color w:val="auto"/>
                <w:szCs w:val="21"/>
              </w:rPr>
            </w:pPr>
            <w:r>
              <w:rPr>
                <w:rFonts w:hint="eastAsia" w:ascii="宋体" w:hAnsi="宋体" w:cs="宋体"/>
                <w:color w:val="auto"/>
                <w:szCs w:val="21"/>
              </w:rPr>
              <w:t>报价文件</w:t>
            </w:r>
          </w:p>
          <w:p w14:paraId="43FCFAFE">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BB703CA">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C3A98F2">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12E8941">
            <w:pPr>
              <w:snapToGrid w:val="0"/>
              <w:spacing w:line="360" w:lineRule="auto"/>
              <w:jc w:val="left"/>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供应商认为需要提供的其他有关资料。（如有，请提供）</w:t>
            </w:r>
          </w:p>
        </w:tc>
      </w:tr>
      <w:tr w14:paraId="351F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240DF3D8">
            <w:pPr>
              <w:spacing w:line="360" w:lineRule="auto"/>
              <w:jc w:val="center"/>
              <w:rPr>
                <w:rFonts w:ascii="宋体" w:cs="宋体"/>
                <w:color w:val="auto"/>
                <w:szCs w:val="21"/>
              </w:rPr>
            </w:pPr>
            <w:r>
              <w:rPr>
                <w:rFonts w:ascii="宋体" w:hAnsi="宋体" w:cs="宋体"/>
                <w:color w:val="auto"/>
                <w:szCs w:val="21"/>
              </w:rPr>
              <w:t>12.1.3</w:t>
            </w:r>
          </w:p>
        </w:tc>
        <w:tc>
          <w:tcPr>
            <w:tcW w:w="8606" w:type="dxa"/>
            <w:noWrap w:val="0"/>
            <w:vAlign w:val="center"/>
          </w:tcPr>
          <w:p w14:paraId="17AB90D7">
            <w:pPr>
              <w:spacing w:line="360" w:lineRule="auto"/>
              <w:rPr>
                <w:rFonts w:ascii="宋体" w:cs="宋体"/>
                <w:b/>
                <w:bCs/>
                <w:color w:val="auto"/>
                <w:szCs w:val="21"/>
              </w:rPr>
            </w:pPr>
            <w:r>
              <w:rPr>
                <w:rFonts w:hint="eastAsia" w:ascii="宋体" w:hAnsi="宋体" w:cs="宋体"/>
                <w:b/>
                <w:bCs/>
                <w:color w:val="auto"/>
                <w:szCs w:val="21"/>
              </w:rPr>
              <w:t>商务技术文件</w:t>
            </w:r>
          </w:p>
          <w:p w14:paraId="2B9544A7">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EEEC635">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19B3263">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839F826">
            <w:pPr>
              <w:spacing w:line="360" w:lineRule="auto"/>
              <w:rPr>
                <w:rFonts w:ascii="宋体" w:cs="宋体"/>
                <w:color w:val="auto"/>
                <w:szCs w:val="21"/>
              </w:rPr>
            </w:pPr>
            <w:r>
              <w:rPr>
                <w:rFonts w:hint="eastAsia" w:ascii="宋体" w:hAnsi="宋体" w:cs="宋体"/>
                <w:color w:val="auto"/>
                <w:szCs w:val="21"/>
                <w:lang w:val="en-US" w:eastAsia="zh-CN"/>
              </w:rPr>
              <w:t>4</w:t>
            </w:r>
            <w:r>
              <w:rPr>
                <w:rFonts w:ascii="宋体" w:hAnsi="宋体" w:cs="宋体"/>
                <w:color w:val="auto"/>
                <w:szCs w:val="21"/>
              </w:rPr>
              <w:t>.</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81B0E4B">
            <w:pPr>
              <w:spacing w:line="360" w:lineRule="auto"/>
              <w:rPr>
                <w:rFonts w:asci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3D0F0EC">
            <w:pPr>
              <w:snapToGrid w:val="0"/>
              <w:spacing w:line="360" w:lineRule="auto"/>
              <w:jc w:val="left"/>
              <w:rPr>
                <w:rFonts w:ascii="宋体" w:cs="宋体"/>
                <w:color w:val="auto"/>
                <w:szCs w:val="21"/>
              </w:rPr>
            </w:pPr>
            <w:r>
              <w:rPr>
                <w:rFonts w:hint="eastAsia" w:ascii="宋体" w:hAnsi="宋体" w:cs="宋体"/>
                <w:color w:val="auto"/>
                <w:szCs w:val="21"/>
                <w:lang w:val="en-US" w:eastAsia="zh-CN"/>
              </w:rPr>
              <w:t>6</w:t>
            </w:r>
            <w:r>
              <w:rPr>
                <w:rFonts w:ascii="宋体" w:hAnsi="宋体" w:cs="宋体"/>
                <w:color w:val="auto"/>
                <w:szCs w:val="21"/>
              </w:rPr>
              <w:t>.</w:t>
            </w:r>
            <w:r>
              <w:rPr>
                <w:rFonts w:hint="eastAsia" w:ascii="宋体" w:hAnsi="宋体" w:cs="宋体"/>
                <w:color w:val="auto"/>
                <w:szCs w:val="21"/>
              </w:rPr>
              <w:t>供应商认为需要提供的其他有关资料。（如有，请提供）</w:t>
            </w:r>
          </w:p>
          <w:p w14:paraId="58216419">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2DDE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6FAF6609">
            <w:pPr>
              <w:spacing w:line="360" w:lineRule="auto"/>
              <w:jc w:val="center"/>
              <w:rPr>
                <w:rFonts w:ascii="宋体" w:cs="宋体"/>
                <w:color w:val="auto"/>
                <w:szCs w:val="21"/>
              </w:rPr>
            </w:pPr>
            <w:r>
              <w:rPr>
                <w:rFonts w:ascii="宋体" w:hAnsi="宋体" w:cs="宋体"/>
                <w:color w:val="auto"/>
                <w:szCs w:val="21"/>
              </w:rPr>
              <w:t>15.1</w:t>
            </w:r>
          </w:p>
        </w:tc>
        <w:tc>
          <w:tcPr>
            <w:tcW w:w="8606" w:type="dxa"/>
            <w:noWrap w:val="0"/>
            <w:vAlign w:val="center"/>
          </w:tcPr>
          <w:p w14:paraId="74249E6B">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7D90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5C0947D0">
            <w:pPr>
              <w:spacing w:line="360" w:lineRule="auto"/>
              <w:jc w:val="center"/>
              <w:rPr>
                <w:rFonts w:ascii="宋体" w:cs="宋体"/>
                <w:color w:val="auto"/>
                <w:szCs w:val="21"/>
              </w:rPr>
            </w:pPr>
            <w:r>
              <w:rPr>
                <w:rFonts w:ascii="宋体" w:hAnsi="宋体" w:cs="宋体"/>
                <w:color w:val="auto"/>
                <w:szCs w:val="21"/>
              </w:rPr>
              <w:t>15.2</w:t>
            </w:r>
          </w:p>
        </w:tc>
        <w:tc>
          <w:tcPr>
            <w:tcW w:w="8606" w:type="dxa"/>
            <w:noWrap w:val="0"/>
            <w:vAlign w:val="center"/>
          </w:tcPr>
          <w:p w14:paraId="0593A523">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3DC33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251CB973">
            <w:pPr>
              <w:spacing w:line="360" w:lineRule="auto"/>
              <w:jc w:val="center"/>
              <w:rPr>
                <w:rFonts w:ascii="宋体" w:cs="宋体"/>
                <w:color w:val="auto"/>
                <w:szCs w:val="21"/>
              </w:rPr>
            </w:pPr>
            <w:r>
              <w:rPr>
                <w:rFonts w:ascii="宋体" w:hAnsi="宋体" w:cs="宋体"/>
                <w:color w:val="auto"/>
                <w:szCs w:val="21"/>
              </w:rPr>
              <w:t>15.3</w:t>
            </w:r>
          </w:p>
        </w:tc>
        <w:tc>
          <w:tcPr>
            <w:tcW w:w="8606" w:type="dxa"/>
            <w:noWrap w:val="0"/>
            <w:vAlign w:val="center"/>
          </w:tcPr>
          <w:p w14:paraId="7BEEB6D7">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162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2A30E43D">
            <w:pPr>
              <w:spacing w:line="360" w:lineRule="auto"/>
              <w:jc w:val="center"/>
              <w:rPr>
                <w:rFonts w:ascii="宋体" w:cs="宋体"/>
                <w:color w:val="auto"/>
                <w:szCs w:val="21"/>
              </w:rPr>
            </w:pPr>
            <w:r>
              <w:rPr>
                <w:rFonts w:ascii="宋体" w:hAnsi="宋体" w:cs="宋体"/>
                <w:color w:val="auto"/>
                <w:szCs w:val="21"/>
              </w:rPr>
              <w:t>16.2</w:t>
            </w:r>
          </w:p>
        </w:tc>
        <w:tc>
          <w:tcPr>
            <w:tcW w:w="8606" w:type="dxa"/>
            <w:noWrap w:val="0"/>
            <w:vAlign w:val="center"/>
          </w:tcPr>
          <w:p w14:paraId="51C8BBFF">
            <w:pPr>
              <w:pStyle w:val="9"/>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2448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175AD1BC">
            <w:pPr>
              <w:spacing w:line="360" w:lineRule="auto"/>
              <w:jc w:val="center"/>
              <w:rPr>
                <w:rFonts w:ascii="宋体" w:cs="宋体"/>
                <w:color w:val="auto"/>
                <w:szCs w:val="21"/>
              </w:rPr>
            </w:pPr>
            <w:r>
              <w:rPr>
                <w:rFonts w:ascii="宋体" w:hAnsi="宋体" w:cs="宋体"/>
                <w:color w:val="auto"/>
                <w:szCs w:val="21"/>
              </w:rPr>
              <w:t>17.1</w:t>
            </w:r>
          </w:p>
        </w:tc>
        <w:tc>
          <w:tcPr>
            <w:tcW w:w="8606" w:type="dxa"/>
            <w:noWrap w:val="0"/>
            <w:vAlign w:val="center"/>
          </w:tcPr>
          <w:p w14:paraId="5C132CB3">
            <w:pPr>
              <w:autoSpaceDE w:val="0"/>
              <w:autoSpaceDN w:val="0"/>
              <w:snapToGrid w:val="0"/>
              <w:spacing w:line="360" w:lineRule="auto"/>
              <w:textAlignment w:val="bottom"/>
              <w:rPr>
                <w:rFonts w:ascii="宋体"/>
                <w:color w:val="auto"/>
                <w:szCs w:val="21"/>
              </w:rPr>
            </w:pPr>
            <w:r>
              <w:rPr>
                <w:rFonts w:hint="eastAsia" w:ascii="宋体" w:hAnsi="宋体"/>
                <w:color w:val="auto"/>
                <w:szCs w:val="21"/>
              </w:rPr>
              <w:t>☑本项目不收取磋商保证金。</w:t>
            </w:r>
          </w:p>
          <w:p w14:paraId="1F4FF829">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4EA0A1DC">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60C74E9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cs="宋体"/>
                <w:color w:val="auto"/>
                <w:kern w:val="0"/>
                <w:szCs w:val="21"/>
                <w:highlight w:val="yellow"/>
              </w:rPr>
            </w:pPr>
            <w:r>
              <w:rPr>
                <w:rFonts w:hint="eastAsia" w:ascii="宋体" w:hAnsi="宋体" w:cs="宋体"/>
                <w:color w:val="auto"/>
                <w:kern w:val="0"/>
                <w:szCs w:val="21"/>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b/>
                <w:bCs/>
                <w:color w:val="auto"/>
                <w:szCs w:val="21"/>
              </w:rPr>
              <w:t>开</w:t>
            </w:r>
            <w:r>
              <w:rPr>
                <w:rFonts w:hint="eastAsia" w:ascii="宋体" w:hAnsi="宋体" w:eastAsia="宋体" w:cs="Times New Roman"/>
                <w:b/>
                <w:bCs/>
                <w:color w:val="auto"/>
                <w:szCs w:val="21"/>
              </w:rPr>
              <w:t>户名称：</w:t>
            </w:r>
            <w:r>
              <w:rPr>
                <w:rFonts w:hint="eastAsia" w:ascii="宋体" w:hAnsi="宋体" w:eastAsia="宋体" w:cs="Times New Roman"/>
                <w:b/>
                <w:bCs/>
                <w:color w:val="auto"/>
                <w:szCs w:val="21"/>
                <w:lang w:val="en-US" w:eastAsia="zh-CN"/>
              </w:rPr>
              <w:t>广西信达咨询有限公司</w:t>
            </w:r>
            <w:r>
              <w:rPr>
                <w:rFonts w:hint="eastAsia" w:ascii="宋体" w:hAnsi="宋体"/>
                <w:b/>
                <w:bCs/>
                <w:color w:val="auto"/>
                <w:szCs w:val="21"/>
              </w:rPr>
              <w:t>，开户银行</w:t>
            </w:r>
            <w:r>
              <w:rPr>
                <w:rFonts w:hint="eastAsia" w:ascii="宋体" w:hAnsi="宋体" w:eastAsia="宋体" w:cs="Times New Roman"/>
                <w:b/>
                <w:bCs/>
                <w:color w:val="auto"/>
                <w:szCs w:val="21"/>
                <w:lang w:val="en-US" w:eastAsia="zh-CN"/>
              </w:rPr>
              <w:t>：中国建设银行股份有限公司南宁北湖路支行，</w:t>
            </w:r>
            <w:r>
              <w:rPr>
                <w:rFonts w:hint="eastAsia" w:ascii="宋体" w:hAnsi="宋体"/>
                <w:b/>
                <w:bCs/>
                <w:color w:val="auto"/>
                <w:szCs w:val="21"/>
              </w:rPr>
              <w:t>银行账号：</w:t>
            </w:r>
            <w:r>
              <w:rPr>
                <w:rFonts w:hint="eastAsia" w:ascii="宋体" w:hAnsi="宋体" w:eastAsia="宋体" w:cs="Times New Roman"/>
                <w:b/>
                <w:bCs/>
                <w:color w:val="auto"/>
                <w:szCs w:val="21"/>
                <w:lang w:val="en-US" w:eastAsia="zh-CN"/>
              </w:rPr>
              <w:t>45050110276100000606</w:t>
            </w:r>
            <w:r>
              <w:rPr>
                <w:rFonts w:hint="eastAsia" w:ascii="宋体" w:hAnsi="宋体" w:eastAsia="宋体" w:cs="Times New Roman"/>
                <w:b/>
                <w:bCs/>
                <w:color w:val="auto"/>
                <w:szCs w:val="21"/>
              </w:rPr>
              <w:t>】</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3899267">
            <w:pPr>
              <w:snapToGrid w:val="0"/>
              <w:spacing w:line="360" w:lineRule="auto"/>
              <w:rPr>
                <w:rFonts w:ascii="宋体" w:cs="宋体"/>
                <w:b/>
                <w:color w:val="auto"/>
                <w:szCs w:val="21"/>
              </w:rPr>
            </w:pPr>
            <w:r>
              <w:rPr>
                <w:rFonts w:hint="eastAsia" w:ascii="宋体" w:hAnsi="宋体" w:cs="宋体"/>
                <w:b/>
                <w:color w:val="auto"/>
                <w:szCs w:val="21"/>
              </w:rPr>
              <w:t>相关要求：</w:t>
            </w:r>
          </w:p>
          <w:p w14:paraId="6880A9E7">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3B91DE11">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eastAsia="宋体" w:cs="宋体"/>
                <w:b/>
                <w:color w:val="auto"/>
                <w:szCs w:val="21"/>
              </w:rPr>
              <w:t>否则响应文件按无效处理</w:t>
            </w:r>
            <w:r>
              <w:rPr>
                <w:rFonts w:hint="eastAsia" w:ascii="宋体" w:hAnsi="宋体" w:eastAsia="宋体" w:cs="宋体"/>
                <w:color w:val="auto"/>
                <w:szCs w:val="21"/>
              </w:rPr>
              <w:t>。供应商必须</w:t>
            </w:r>
            <w:r>
              <w:rPr>
                <w:rFonts w:hint="eastAsia" w:ascii="宋体" w:hAnsi="宋体" w:eastAsia="宋体" w:cs="宋体"/>
                <w:color w:val="auto"/>
              </w:rPr>
              <w:t>在响应文件提交截止时间前采用现场或邮寄方式（</w:t>
            </w:r>
            <w:r>
              <w:rPr>
                <w:rFonts w:hint="eastAsia" w:ascii="宋体" w:hAnsi="宋体" w:eastAsia="宋体" w:cs="宋体"/>
                <w:b/>
                <w:bCs/>
                <w:color w:val="auto"/>
              </w:rPr>
              <w:t>现场提交地址：</w:t>
            </w:r>
            <w:r>
              <w:rPr>
                <w:rFonts w:hint="eastAsia" w:ascii="宋体" w:hAnsi="宋体" w:eastAsia="宋体" w:cs="宋体"/>
                <w:b/>
                <w:bCs/>
                <w:color w:val="auto"/>
                <w:u w:val="single"/>
                <w:lang w:eastAsia="zh-CN"/>
              </w:rPr>
              <w:t>崇左市金湖路7号壶城幸福家园3栋商铺2楼202-1号</w:t>
            </w:r>
            <w:r>
              <w:rPr>
                <w:rFonts w:hint="eastAsia" w:ascii="宋体" w:hAnsi="宋体" w:eastAsia="宋体" w:cs="宋体"/>
                <w:b/>
                <w:bCs/>
                <w:color w:val="auto"/>
                <w:u w:val="single"/>
              </w:rPr>
              <w:t xml:space="preserve"> </w:t>
            </w:r>
            <w:r>
              <w:rPr>
                <w:rFonts w:hint="eastAsia" w:ascii="宋体" w:hAnsi="宋体" w:eastAsia="宋体" w:cs="宋体"/>
                <w:b/>
                <w:bCs/>
                <w:color w:val="auto"/>
              </w:rPr>
              <w:t>；邮寄地址：</w:t>
            </w:r>
            <w:r>
              <w:rPr>
                <w:rFonts w:hint="eastAsia" w:ascii="宋体" w:hAnsi="宋体" w:eastAsia="宋体" w:cs="宋体"/>
                <w:b/>
                <w:bCs/>
                <w:color w:val="auto"/>
                <w:szCs w:val="21"/>
                <w:u w:val="single"/>
                <w:lang w:eastAsia="zh-CN"/>
              </w:rPr>
              <w:t>崇左市金湖路7号壶城幸福家园3栋商铺2楼202-1号</w:t>
            </w:r>
            <w:r>
              <w:rPr>
                <w:rFonts w:hint="eastAsia" w:ascii="宋体" w:hAnsi="宋体" w:eastAsia="宋体" w:cs="宋体"/>
                <w:b/>
                <w:bCs/>
                <w:color w:val="auto"/>
              </w:rPr>
              <w:t>，收件</w:t>
            </w:r>
            <w:r>
              <w:rPr>
                <w:rFonts w:hint="eastAsia"/>
                <w:b/>
                <w:bCs/>
                <w:color w:val="auto"/>
              </w:rPr>
              <w:t>人：</w:t>
            </w:r>
            <w:r>
              <w:rPr>
                <w:rFonts w:hint="eastAsia"/>
                <w:b/>
                <w:bCs/>
                <w:color w:val="auto"/>
                <w:u w:val="single"/>
                <w:lang w:val="en-US" w:eastAsia="zh-CN"/>
              </w:rPr>
              <w:t>李</w:t>
            </w:r>
            <w:r>
              <w:rPr>
                <w:rFonts w:hint="eastAsia"/>
                <w:b/>
                <w:bCs/>
                <w:color w:val="auto"/>
                <w:u w:val="single"/>
              </w:rPr>
              <w:t>工</w:t>
            </w:r>
            <w:r>
              <w:rPr>
                <w:rFonts w:hint="eastAsia"/>
                <w:b/>
                <w:bCs/>
                <w:color w:val="auto"/>
              </w:rPr>
              <w:t>，联系方式：</w:t>
            </w:r>
            <w:r>
              <w:rPr>
                <w:rFonts w:hint="eastAsia" w:ascii="宋体" w:hAnsi="宋体" w:eastAsia="宋体" w:cs="宋体"/>
                <w:b/>
                <w:bCs/>
                <w:color w:val="auto"/>
              </w:rPr>
              <w:t>0771-</w:t>
            </w:r>
            <w:r>
              <w:rPr>
                <w:rFonts w:hint="eastAsia" w:ascii="宋体" w:hAnsi="宋体" w:eastAsia="宋体" w:cs="宋体"/>
                <w:b/>
                <w:bCs/>
                <w:color w:val="auto"/>
                <w:lang w:val="en-US" w:eastAsia="zh-CN"/>
              </w:rPr>
              <w:t>2823022</w:t>
            </w:r>
            <w:r>
              <w:rPr>
                <w:rFonts w:hint="eastAsia" w:ascii="宋体" w:hAnsi="宋体" w:eastAsia="宋体" w:cs="宋体"/>
                <w:b/>
                <w:bCs/>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支票、汇票、本票或者银行、保险机构出具的保函原件提交给采购人或者采购代理机构，由采购人或者采购代理机构向供应商出具回执（邮寄方式的除外），并妥善保管。</w:t>
            </w:r>
          </w:p>
          <w:p w14:paraId="1571C3A5">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0712276A">
            <w:pPr>
              <w:snapToGrid w:val="0"/>
              <w:spacing w:line="360" w:lineRule="auto"/>
              <w:rPr>
                <w:rFonts w:ascii="宋体" w:cs="宋体"/>
                <w:b/>
                <w:color w:val="auto"/>
                <w:szCs w:val="21"/>
              </w:rPr>
            </w:pPr>
            <w:r>
              <w:rPr>
                <w:rFonts w:hint="eastAsia" w:ascii="宋体" w:hAnsi="宋体" w:cs="宋体"/>
                <w:b/>
                <w:color w:val="auto"/>
                <w:szCs w:val="21"/>
              </w:rPr>
              <w:t>备注：</w:t>
            </w:r>
          </w:p>
          <w:p w14:paraId="66D45DE0">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47D3358B">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4FF21CAA">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97C1DBE">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20DAC2EB">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采用银行、保险机构出具保函的，必须为无条件保函，否则视为无效磋商保证金。</w:t>
            </w:r>
          </w:p>
          <w:p w14:paraId="08444099">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7FEE0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796BC749">
            <w:pPr>
              <w:spacing w:line="360" w:lineRule="auto"/>
              <w:jc w:val="center"/>
              <w:rPr>
                <w:rFonts w:ascii="宋体" w:cs="宋体"/>
                <w:color w:val="auto"/>
                <w:szCs w:val="21"/>
              </w:rPr>
            </w:pPr>
            <w:r>
              <w:rPr>
                <w:rFonts w:ascii="宋体" w:hAnsi="宋体" w:cs="宋体"/>
                <w:color w:val="auto"/>
                <w:szCs w:val="21"/>
              </w:rPr>
              <w:t>19</w:t>
            </w:r>
          </w:p>
        </w:tc>
        <w:tc>
          <w:tcPr>
            <w:tcW w:w="8606" w:type="dxa"/>
            <w:noWrap w:val="0"/>
            <w:vAlign w:val="center"/>
          </w:tcPr>
          <w:p w14:paraId="4A8116C8">
            <w:pPr>
              <w:spacing w:line="360" w:lineRule="auto"/>
              <w:rPr>
                <w:rFonts w:asci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3059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30E953D1">
            <w:pPr>
              <w:spacing w:line="360" w:lineRule="auto"/>
              <w:jc w:val="center"/>
              <w:rPr>
                <w:rFonts w:ascii="宋体" w:cs="宋体"/>
                <w:color w:val="auto"/>
                <w:szCs w:val="21"/>
              </w:rPr>
            </w:pPr>
            <w:r>
              <w:rPr>
                <w:rFonts w:ascii="宋体" w:hAnsi="宋体" w:cs="宋体"/>
                <w:color w:val="auto"/>
                <w:szCs w:val="21"/>
              </w:rPr>
              <w:t>20.1</w:t>
            </w:r>
          </w:p>
        </w:tc>
        <w:tc>
          <w:tcPr>
            <w:tcW w:w="8606" w:type="dxa"/>
            <w:noWrap w:val="0"/>
            <w:vAlign w:val="center"/>
          </w:tcPr>
          <w:p w14:paraId="6D417DEB">
            <w:pPr>
              <w:spacing w:line="360" w:lineRule="auto"/>
              <w:contextualSpacing/>
              <w:jc w:val="left"/>
              <w:rPr>
                <w:rFonts w:ascii="宋体" w:cs="宋体"/>
                <w:color w:val="auto"/>
                <w:szCs w:val="21"/>
                <w:u w:val="single"/>
              </w:rPr>
            </w:pPr>
            <w:r>
              <w:rPr>
                <w:rFonts w:hint="eastAsia" w:ascii="宋体" w:hAnsi="宋体" w:cs="宋体"/>
                <w:color w:val="auto"/>
                <w:szCs w:val="21"/>
              </w:rPr>
              <w:t>响应文件提交截止时间：详见竞争性磋商公告</w:t>
            </w:r>
          </w:p>
          <w:p w14:paraId="2F945032">
            <w:pPr>
              <w:spacing w:line="360" w:lineRule="auto"/>
              <w:contextualSpacing/>
              <w:jc w:val="left"/>
              <w:rPr>
                <w:rFonts w:ascii="宋体" w:cs="宋体"/>
                <w:color w:val="auto"/>
                <w:szCs w:val="21"/>
              </w:rPr>
            </w:pPr>
            <w:r>
              <w:rPr>
                <w:rFonts w:hint="eastAsia" w:ascii="宋体" w:hAnsi="宋体" w:cs="宋体"/>
                <w:color w:val="auto"/>
                <w:szCs w:val="21"/>
              </w:rPr>
              <w:t>响应文件提交地点：详见竞争性磋商公告</w:t>
            </w:r>
          </w:p>
        </w:tc>
      </w:tr>
      <w:tr w14:paraId="06F7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333E6BFD">
            <w:pPr>
              <w:spacing w:line="360" w:lineRule="auto"/>
              <w:jc w:val="center"/>
              <w:rPr>
                <w:rFonts w:ascii="宋体" w:cs="宋体"/>
                <w:color w:val="auto"/>
                <w:szCs w:val="21"/>
              </w:rPr>
            </w:pPr>
            <w:r>
              <w:rPr>
                <w:rFonts w:ascii="宋体" w:hAnsi="宋体" w:cs="宋体"/>
                <w:color w:val="auto"/>
                <w:szCs w:val="21"/>
              </w:rPr>
              <w:t>24.1</w:t>
            </w:r>
          </w:p>
        </w:tc>
        <w:tc>
          <w:tcPr>
            <w:tcW w:w="8606" w:type="dxa"/>
            <w:noWrap w:val="0"/>
            <w:vAlign w:val="center"/>
          </w:tcPr>
          <w:p w14:paraId="1DDBA898">
            <w:pPr>
              <w:snapToGrid w:val="0"/>
              <w:spacing w:line="360" w:lineRule="auto"/>
              <w:jc w:val="left"/>
              <w:rPr>
                <w:rFonts w:ascii="宋体" w:cs="宋体"/>
                <w:color w:val="auto"/>
                <w:szCs w:val="21"/>
                <w:u w:val="single"/>
              </w:rPr>
            </w:pPr>
            <w:r>
              <w:rPr>
                <w:rFonts w:hint="eastAsia" w:ascii="宋体" w:hAnsi="宋体" w:cs="宋体"/>
                <w:color w:val="auto"/>
                <w:szCs w:val="21"/>
              </w:rPr>
              <w:t>磋商小组的人数：</w:t>
            </w:r>
            <w:r>
              <w:rPr>
                <w:rFonts w:ascii="宋体" w:hAnsi="宋体" w:cs="宋体"/>
                <w:color w:val="auto"/>
                <w:szCs w:val="21"/>
                <w:u w:val="single"/>
              </w:rPr>
              <w:t>3</w:t>
            </w:r>
            <w:r>
              <w:rPr>
                <w:rFonts w:hint="eastAsia" w:ascii="宋体" w:hAnsi="宋体" w:cs="宋体"/>
                <w:color w:val="auto"/>
                <w:szCs w:val="21"/>
              </w:rPr>
              <w:t>人。</w:t>
            </w:r>
          </w:p>
        </w:tc>
      </w:tr>
      <w:tr w14:paraId="73E0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32B4A10B">
            <w:pPr>
              <w:spacing w:line="360" w:lineRule="auto"/>
              <w:jc w:val="center"/>
              <w:rPr>
                <w:rFonts w:ascii="宋体" w:cs="宋体"/>
                <w:color w:val="auto"/>
                <w:szCs w:val="21"/>
              </w:rPr>
            </w:pPr>
            <w:r>
              <w:rPr>
                <w:rFonts w:ascii="宋体" w:hAnsi="宋体" w:cs="宋体"/>
                <w:color w:val="auto"/>
                <w:szCs w:val="21"/>
              </w:rPr>
              <w:t>25</w:t>
            </w:r>
          </w:p>
        </w:tc>
        <w:tc>
          <w:tcPr>
            <w:tcW w:w="8606" w:type="dxa"/>
            <w:noWrap w:val="0"/>
            <w:vAlign w:val="center"/>
          </w:tcPr>
          <w:p w14:paraId="2D7E7380">
            <w:pPr>
              <w:snapToGrid w:val="0"/>
              <w:spacing w:line="360" w:lineRule="auto"/>
              <w:jc w:val="left"/>
              <w:rPr>
                <w:rFonts w:ascii="宋体" w:cs="宋体"/>
                <w:color w:val="auto"/>
                <w:szCs w:val="21"/>
              </w:rPr>
            </w:pPr>
            <w:r>
              <w:rPr>
                <w:rFonts w:hint="eastAsia" w:ascii="宋体" w:hAnsi="宋体" w:cs="宋体"/>
                <w:color w:val="auto"/>
                <w:szCs w:val="21"/>
              </w:rPr>
              <w:t>首次响应文件开启时间详见“竞争性磋商公告”</w:t>
            </w:r>
          </w:p>
          <w:p w14:paraId="2AD98A20">
            <w:pPr>
              <w:snapToGrid w:val="0"/>
              <w:spacing w:line="360" w:lineRule="auto"/>
              <w:jc w:val="left"/>
              <w:rPr>
                <w:rFonts w:ascii="宋体" w:cs="宋体"/>
                <w:color w:val="auto"/>
                <w:szCs w:val="21"/>
              </w:rPr>
            </w:pPr>
            <w:r>
              <w:rPr>
                <w:rFonts w:hint="eastAsia" w:ascii="宋体" w:hAnsi="宋体" w:cs="宋体"/>
                <w:color w:val="auto"/>
                <w:szCs w:val="21"/>
              </w:rPr>
              <w:t>首次响应文件解密时间：</w:t>
            </w:r>
            <w:r>
              <w:rPr>
                <w:rFonts w:hAnsi="宋体"/>
                <w:color w:val="auto"/>
                <w:u w:val="single"/>
              </w:rPr>
              <w:t>30</w:t>
            </w:r>
            <w:r>
              <w:rPr>
                <w:rFonts w:hint="eastAsia" w:hAnsi="宋体"/>
                <w:color w:val="auto"/>
              </w:rPr>
              <w:t>分钟</w:t>
            </w:r>
          </w:p>
        </w:tc>
      </w:tr>
      <w:tr w14:paraId="695B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30" w:type="dxa"/>
            <w:noWrap w:val="0"/>
            <w:vAlign w:val="center"/>
          </w:tcPr>
          <w:p w14:paraId="0858C320">
            <w:pPr>
              <w:spacing w:line="360" w:lineRule="auto"/>
              <w:jc w:val="center"/>
              <w:rPr>
                <w:rFonts w:ascii="宋体" w:cs="宋体"/>
                <w:color w:val="auto"/>
                <w:szCs w:val="21"/>
              </w:rPr>
            </w:pPr>
            <w:r>
              <w:rPr>
                <w:rFonts w:ascii="宋体" w:hAnsi="宋体" w:cs="宋体"/>
                <w:color w:val="auto"/>
                <w:szCs w:val="21"/>
              </w:rPr>
              <w:t>26.3</w:t>
            </w:r>
          </w:p>
        </w:tc>
        <w:tc>
          <w:tcPr>
            <w:tcW w:w="8606" w:type="dxa"/>
            <w:noWrap w:val="0"/>
            <w:vAlign w:val="center"/>
          </w:tcPr>
          <w:p w14:paraId="323D57F6">
            <w:pPr>
              <w:snapToGrid w:val="0"/>
              <w:spacing w:line="360" w:lineRule="auto"/>
              <w:rPr>
                <w:rFonts w:ascii="宋体" w:cs="宋体"/>
                <w:color w:val="auto"/>
                <w:szCs w:val="21"/>
              </w:rPr>
            </w:pPr>
            <w:r>
              <w:rPr>
                <w:rFonts w:hint="eastAsia" w:ascii="宋体" w:hAnsi="宋体" w:cs="宋体"/>
                <w:color w:val="auto"/>
                <w:szCs w:val="21"/>
              </w:rPr>
              <w:t>商务要求评审中允许负偏离的条款数为</w:t>
            </w:r>
            <w:r>
              <w:rPr>
                <w:rFonts w:ascii="宋体" w:cs="宋体"/>
                <w:color w:val="auto"/>
                <w:szCs w:val="21"/>
                <w:u w:val="single"/>
              </w:rPr>
              <w:t>0</w:t>
            </w:r>
            <w:r>
              <w:rPr>
                <w:rFonts w:hint="eastAsia" w:ascii="宋体" w:hAnsi="宋体" w:cs="宋体"/>
                <w:color w:val="auto"/>
                <w:szCs w:val="21"/>
              </w:rPr>
              <w:t>项。</w:t>
            </w:r>
          </w:p>
          <w:p w14:paraId="042D65D2">
            <w:pPr>
              <w:snapToGrid w:val="0"/>
              <w:spacing w:line="360" w:lineRule="auto"/>
              <w:rPr>
                <w:rFonts w:ascii="宋体" w:cs="宋体"/>
                <w:color w:val="auto"/>
                <w:szCs w:val="21"/>
              </w:rPr>
            </w:pPr>
            <w:r>
              <w:rPr>
                <w:rFonts w:hint="eastAsia" w:ascii="宋体" w:hAnsi="宋体" w:cs="宋体"/>
                <w:color w:val="auto"/>
                <w:szCs w:val="21"/>
              </w:rPr>
              <w:t>技术要求评审中允许负偏离的条款数为</w:t>
            </w:r>
            <w:r>
              <w:rPr>
                <w:rFonts w:ascii="宋体" w:cs="宋体"/>
                <w:color w:val="auto"/>
                <w:szCs w:val="21"/>
                <w:u w:val="single"/>
              </w:rPr>
              <w:t>0</w:t>
            </w:r>
            <w:r>
              <w:rPr>
                <w:rFonts w:hint="eastAsia" w:ascii="宋体" w:hAnsi="宋体" w:cs="宋体"/>
                <w:color w:val="auto"/>
                <w:szCs w:val="21"/>
              </w:rPr>
              <w:t>项。</w:t>
            </w:r>
          </w:p>
        </w:tc>
      </w:tr>
      <w:tr w14:paraId="659F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50FCC2DF">
            <w:pPr>
              <w:spacing w:line="360" w:lineRule="auto"/>
              <w:jc w:val="center"/>
              <w:rPr>
                <w:rFonts w:ascii="宋体" w:cs="宋体"/>
                <w:color w:val="auto"/>
                <w:szCs w:val="21"/>
              </w:rPr>
            </w:pPr>
            <w:r>
              <w:rPr>
                <w:rFonts w:ascii="宋体" w:hAnsi="宋体" w:cs="宋体"/>
                <w:color w:val="auto"/>
                <w:szCs w:val="21"/>
              </w:rPr>
              <w:t>28.1</w:t>
            </w:r>
          </w:p>
        </w:tc>
        <w:tc>
          <w:tcPr>
            <w:tcW w:w="8606" w:type="dxa"/>
            <w:noWrap w:val="0"/>
            <w:vAlign w:val="center"/>
          </w:tcPr>
          <w:p w14:paraId="0BF8CBF5">
            <w:pPr>
              <w:autoSpaceDE w:val="0"/>
              <w:autoSpaceDN w:val="0"/>
              <w:snapToGrid w:val="0"/>
              <w:spacing w:line="360" w:lineRule="auto"/>
              <w:textAlignment w:val="bottom"/>
              <w:rPr>
                <w:rFonts w:ascii="宋体"/>
                <w:color w:val="auto"/>
                <w:szCs w:val="21"/>
              </w:rPr>
            </w:pPr>
            <w:r>
              <w:rPr>
                <w:rFonts w:hint="eastAsia" w:ascii="宋体" w:hAnsi="MS Mincho" w:cs="MS Mincho"/>
                <w:color w:val="auto"/>
              </w:rPr>
              <w:t>☑</w:t>
            </w:r>
            <w:r>
              <w:rPr>
                <w:rFonts w:hint="eastAsia" w:ascii="宋体" w:hAnsi="宋体"/>
                <w:color w:val="auto"/>
                <w:szCs w:val="21"/>
              </w:rPr>
              <w:t>本项目不收取履约保证金。</w:t>
            </w:r>
          </w:p>
          <w:p w14:paraId="7704D659">
            <w:pPr>
              <w:autoSpaceDE w:val="0"/>
              <w:autoSpaceDN w:val="0"/>
              <w:snapToGrid w:val="0"/>
              <w:spacing w:line="360" w:lineRule="auto"/>
              <w:textAlignment w:val="bottom"/>
              <w:rPr>
                <w:rFonts w:ascii="宋体"/>
                <w:color w:val="auto"/>
                <w:szCs w:val="21"/>
              </w:rPr>
            </w:pPr>
            <w:r>
              <w:rPr>
                <w:rFonts w:hint="eastAsia" w:ascii="宋体" w:hAnsi="宋体"/>
                <w:color w:val="auto"/>
                <w:szCs w:val="21"/>
              </w:rPr>
              <w:t>□本项目收取履约保证金，具体规定如下：</w:t>
            </w:r>
          </w:p>
          <w:p w14:paraId="00612710">
            <w:pPr>
              <w:spacing w:line="360" w:lineRule="auto"/>
              <w:contextualSpacing/>
              <w:rPr>
                <w:rFonts w:ascii="宋体" w:cs="宋体"/>
                <w:color w:val="auto"/>
                <w:szCs w:val="21"/>
              </w:rPr>
            </w:pPr>
            <w:r>
              <w:rPr>
                <w:rFonts w:hint="eastAsia" w:ascii="宋体" w:hAnsi="宋体" w:cs="宋体"/>
                <w:color w:val="auto"/>
                <w:szCs w:val="21"/>
              </w:rPr>
              <w:t>履约保证金金额：每分标按成交金额的</w:t>
            </w:r>
            <w:r>
              <w:rPr>
                <w:rFonts w:ascii="宋体" w:cs="宋体"/>
                <w:color w:val="auto"/>
                <w:szCs w:val="21"/>
                <w:u w:val="single"/>
              </w:rPr>
              <w:t>\</w:t>
            </w:r>
            <w:r>
              <w:rPr>
                <w:rFonts w:ascii="宋体" w:hAnsi="宋体" w:cs="宋体"/>
                <w:color w:val="auto"/>
                <w:szCs w:val="21"/>
              </w:rPr>
              <w:t>%</w:t>
            </w:r>
            <w:r>
              <w:rPr>
                <w:rFonts w:hint="eastAsia" w:ascii="宋体" w:hAnsi="宋体" w:cs="宋体"/>
                <w:color w:val="auto"/>
                <w:szCs w:val="21"/>
              </w:rPr>
              <w:t>（注：履约保证金不超过</w:t>
            </w:r>
            <w:r>
              <w:rPr>
                <w:rFonts w:hint="eastAsia"/>
                <w:color w:val="auto"/>
              </w:rPr>
              <w:t>政府采购合同金额的</w:t>
            </w:r>
            <w:r>
              <w:rPr>
                <w:rFonts w:ascii="宋体" w:hAnsi="宋体" w:cs="宋体"/>
                <w:color w:val="auto"/>
                <w:szCs w:val="21"/>
              </w:rPr>
              <w:t>5%</w:t>
            </w:r>
            <w:r>
              <w:rPr>
                <w:rFonts w:hint="eastAsia" w:ascii="宋体" w:hAnsi="宋体" w:cs="宋体"/>
                <w:color w:val="auto"/>
                <w:szCs w:val="21"/>
              </w:rPr>
              <w:t>）。政府采购要加大对中小企业发展的扶持力度，对中小企业收取的履约保证金数额不得超过政府采购合同金额的</w:t>
            </w:r>
            <w:r>
              <w:rPr>
                <w:rFonts w:ascii="宋体" w:hAnsi="宋体" w:cs="宋体"/>
                <w:color w:val="auto"/>
                <w:szCs w:val="21"/>
              </w:rPr>
              <w:t>2%</w:t>
            </w:r>
            <w:r>
              <w:rPr>
                <w:rFonts w:hint="eastAsia" w:ascii="宋体" w:hAnsi="宋体" w:cs="宋体"/>
                <w:color w:val="auto"/>
                <w:szCs w:val="21"/>
              </w:rPr>
              <w:t>。</w:t>
            </w:r>
          </w:p>
          <w:p w14:paraId="780649BD">
            <w:pPr>
              <w:spacing w:line="360" w:lineRule="auto"/>
              <w:contextualSpacing/>
              <w:rPr>
                <w:rFonts w:ascii="宋体" w:cs="宋体"/>
                <w:color w:val="auto"/>
                <w:szCs w:val="21"/>
              </w:rPr>
            </w:pPr>
            <w:r>
              <w:rPr>
                <w:rFonts w:hint="eastAsia" w:ascii="宋体" w:hAnsi="宋体" w:cs="宋体"/>
                <w:color w:val="auto"/>
                <w:szCs w:val="21"/>
              </w:rPr>
              <w:t>履约保证金提交方式：银行转账、支票、汇票、本票或者银行、保险机构出具的保函等非现金方式（参照竞标保证金）。</w:t>
            </w:r>
          </w:p>
          <w:p w14:paraId="5BE62003">
            <w:pPr>
              <w:spacing w:line="360" w:lineRule="auto"/>
              <w:contextualSpacing/>
              <w:rPr>
                <w:rFonts w:ascii="宋体" w:cs="宋体"/>
                <w:color w:val="auto"/>
                <w:szCs w:val="21"/>
                <w:u w:val="single"/>
              </w:rPr>
            </w:pPr>
            <w:r>
              <w:rPr>
                <w:rFonts w:hint="eastAsia" w:ascii="宋体" w:hAnsi="宋体" w:cs="宋体"/>
                <w:color w:val="auto"/>
                <w:szCs w:val="21"/>
              </w:rPr>
              <w:t>履约保证金退付方式、时间及条件：</w:t>
            </w:r>
            <w:r>
              <w:rPr>
                <w:rFonts w:hint="eastAsia" w:ascii="宋体" w:hAnsi="宋体" w:cs="宋体"/>
                <w:color w:val="auto"/>
                <w:szCs w:val="21"/>
                <w:u w:val="single"/>
              </w:rPr>
              <w:t>由成交供应商向履约保证金收取单位提供《广西壮族自治区政府采购项目合同验收书》（详见桂财采〔</w:t>
            </w:r>
            <w:r>
              <w:rPr>
                <w:rFonts w:ascii="宋体" w:hAnsi="宋体" w:cs="宋体"/>
                <w:color w:val="auto"/>
                <w:szCs w:val="21"/>
                <w:u w:val="single"/>
              </w:rPr>
              <w:t>2015</w:t>
            </w:r>
            <w:r>
              <w:rPr>
                <w:rFonts w:hint="eastAsia" w:ascii="宋体" w:hAnsi="宋体" w:cs="宋体"/>
                <w:color w:val="auto"/>
                <w:szCs w:val="21"/>
                <w:u w:val="single"/>
              </w:rPr>
              <w:t>〕</w:t>
            </w:r>
            <w:r>
              <w:rPr>
                <w:rFonts w:ascii="宋体" w:hAnsi="宋体" w:cs="宋体"/>
                <w:color w:val="auto"/>
                <w:szCs w:val="21"/>
                <w:u w:val="single"/>
              </w:rPr>
              <w:t>22</w:t>
            </w:r>
            <w:r>
              <w:rPr>
                <w:rFonts w:hint="eastAsia" w:ascii="宋体" w:hAnsi="宋体" w:cs="宋体"/>
                <w:color w:val="auto"/>
                <w:szCs w:val="21"/>
                <w:u w:val="single"/>
              </w:rPr>
              <w:t>号），保证金收取单位在收到合格材料后</w:t>
            </w:r>
            <w:r>
              <w:rPr>
                <w:rFonts w:ascii="宋体" w:hAnsi="宋体" w:cs="宋体"/>
                <w:color w:val="auto"/>
                <w:szCs w:val="21"/>
                <w:u w:val="single"/>
              </w:rPr>
              <w:t>4</w:t>
            </w:r>
            <w:r>
              <w:rPr>
                <w:rFonts w:hint="eastAsia" w:ascii="宋体" w:hAnsi="宋体" w:cs="宋体"/>
                <w:color w:val="auto"/>
                <w:szCs w:val="21"/>
                <w:u w:val="single"/>
              </w:rPr>
              <w:t>个工作日内办理退还手续（不计利息）</w:t>
            </w:r>
            <w:r>
              <w:rPr>
                <w:rFonts w:hint="eastAsia" w:ascii="宋体" w:hAnsi="宋体" w:cs="宋体"/>
                <w:color w:val="auto"/>
                <w:szCs w:val="21"/>
              </w:rPr>
              <w:t>。</w:t>
            </w:r>
          </w:p>
          <w:p w14:paraId="5802BCCC">
            <w:pPr>
              <w:spacing w:line="360" w:lineRule="auto"/>
              <w:contextualSpacing/>
              <w:rPr>
                <w:rFonts w:ascii="新宋体" w:hAnsi="新宋体" w:eastAsia="新宋体" w:cs="新宋体"/>
                <w:b/>
                <w:bCs/>
                <w:color w:val="auto"/>
                <w:sz w:val="24"/>
                <w:u w:val="single"/>
              </w:rPr>
            </w:pPr>
            <w:r>
              <w:rPr>
                <w:rFonts w:hint="eastAsia" w:ascii="宋体" w:hAnsi="宋体" w:cs="宋体"/>
                <w:color w:val="auto"/>
                <w:szCs w:val="21"/>
              </w:rPr>
              <w:t>履约保证金指定账户：</w:t>
            </w:r>
          </w:p>
          <w:p w14:paraId="40DF6061">
            <w:pPr>
              <w:spacing w:line="360" w:lineRule="auto"/>
              <w:contextualSpacing/>
              <w:rPr>
                <w:rFonts w:ascii="宋体" w:cs="宋体"/>
                <w:color w:val="auto"/>
                <w:szCs w:val="21"/>
              </w:rPr>
            </w:pPr>
            <w:r>
              <w:rPr>
                <w:rFonts w:hint="eastAsia" w:ascii="宋体" w:hAnsi="宋体" w:cs="宋体"/>
                <w:color w:val="auto"/>
                <w:szCs w:val="21"/>
              </w:rPr>
              <w:t>备注：</w:t>
            </w:r>
          </w:p>
          <w:p w14:paraId="0E5EF251">
            <w:pPr>
              <w:spacing w:line="360" w:lineRule="auto"/>
              <w:contextualSpacing/>
              <w:rPr>
                <w:rFonts w:ascii="宋体" w:cs="宋体"/>
                <w:b/>
                <w:color w:val="auto"/>
                <w:szCs w:val="21"/>
              </w:rPr>
            </w:pPr>
            <w:r>
              <w:rPr>
                <w:rFonts w:ascii="宋体" w:hAnsi="宋体" w:cs="宋体"/>
                <w:b/>
                <w:color w:val="auto"/>
                <w:szCs w:val="21"/>
              </w:rPr>
              <w:t>1</w:t>
            </w:r>
            <w:r>
              <w:rPr>
                <w:rFonts w:ascii="宋体" w:cs="宋体"/>
                <w:b/>
                <w:color w:val="auto"/>
                <w:szCs w:val="21"/>
              </w:rPr>
              <w:t>.</w:t>
            </w:r>
            <w:r>
              <w:rPr>
                <w:rFonts w:hint="eastAsia" w:ascii="宋体" w:hAnsi="宋体"/>
                <w:b/>
                <w:color w:val="auto"/>
                <w:szCs w:val="21"/>
              </w:rPr>
              <w:t>根据《广西壮族自治区财政厅关于贯彻落实政府采购优化营商环境百日攻坚行动方案的通知》（桂财采〔</w:t>
            </w:r>
            <w:r>
              <w:rPr>
                <w:rFonts w:ascii="宋体" w:hAnsi="宋体"/>
                <w:b/>
                <w:color w:val="auto"/>
                <w:szCs w:val="21"/>
              </w:rPr>
              <w:t>2020</w:t>
            </w:r>
            <w:r>
              <w:rPr>
                <w:rFonts w:hint="eastAsia" w:ascii="宋体" w:hAnsi="宋体"/>
                <w:b/>
                <w:color w:val="auto"/>
                <w:szCs w:val="21"/>
              </w:rPr>
              <w:t>〕</w:t>
            </w:r>
            <w:r>
              <w:rPr>
                <w:rFonts w:ascii="宋体" w:hAnsi="宋体"/>
                <w:b/>
                <w:color w:val="auto"/>
                <w:szCs w:val="21"/>
              </w:rPr>
              <w:t>49</w:t>
            </w:r>
            <w:r>
              <w:rPr>
                <w:rFonts w:hint="eastAsia" w:ascii="宋体" w:hAnsi="宋体"/>
                <w:b/>
                <w:color w:val="auto"/>
                <w:szCs w:val="21"/>
              </w:rPr>
              <w:t>号）规定及桂财采〔</w:t>
            </w:r>
            <w:r>
              <w:rPr>
                <w:rFonts w:ascii="宋体" w:hAnsi="宋体"/>
                <w:b/>
                <w:color w:val="auto"/>
                <w:szCs w:val="21"/>
              </w:rPr>
              <w:t>2022</w:t>
            </w:r>
            <w:r>
              <w:rPr>
                <w:rFonts w:hint="eastAsia" w:ascii="宋体" w:hAnsi="宋体"/>
                <w:b/>
                <w:color w:val="auto"/>
                <w:szCs w:val="21"/>
              </w:rPr>
              <w:t>〕</w:t>
            </w:r>
            <w:r>
              <w:rPr>
                <w:rFonts w:ascii="宋体" w:hAnsi="宋体"/>
                <w:b/>
                <w:color w:val="auto"/>
                <w:szCs w:val="21"/>
              </w:rPr>
              <w:t>30</w:t>
            </w:r>
            <w:r>
              <w:rPr>
                <w:rFonts w:hint="eastAsia" w:ascii="宋体" w:hAnsi="宋体"/>
                <w:b/>
                <w:color w:val="auto"/>
                <w:szCs w:val="21"/>
              </w:rPr>
              <w:t>号广西壮族自治区财政厅关于进一步发挥政府采购政策功能促进企业发展的通知，履约保证金数额不得超过政府采购合同金额的</w:t>
            </w:r>
            <w:r>
              <w:rPr>
                <w:rFonts w:ascii="宋体" w:hAnsi="宋体"/>
                <w:b/>
                <w:color w:val="auto"/>
                <w:szCs w:val="21"/>
              </w:rPr>
              <w:t>5%</w:t>
            </w:r>
            <w:r>
              <w:rPr>
                <w:rFonts w:hint="eastAsia" w:ascii="宋体" w:hAnsi="宋体"/>
                <w:b/>
                <w:color w:val="auto"/>
                <w:szCs w:val="21"/>
              </w:rPr>
              <w:t>，对中小企业收取的履约保证金数额不得超过政府采购合同金额的</w:t>
            </w:r>
            <w:r>
              <w:rPr>
                <w:rFonts w:ascii="宋体" w:hAnsi="宋体"/>
                <w:b/>
                <w:color w:val="auto"/>
                <w:szCs w:val="21"/>
              </w:rPr>
              <w:t>2%</w:t>
            </w:r>
            <w:r>
              <w:rPr>
                <w:rFonts w:hint="eastAsia" w:ascii="宋体" w:hAnsi="宋体"/>
                <w:b/>
                <w:color w:val="auto"/>
                <w:szCs w:val="21"/>
              </w:rPr>
              <w:t>。采购人可根据供应商的资信等情况减免履约保证金。</w:t>
            </w:r>
          </w:p>
          <w:p w14:paraId="1E8A172D">
            <w:pPr>
              <w:spacing w:line="360" w:lineRule="auto"/>
              <w:contextualSpacing/>
              <w:rPr>
                <w:rFonts w:ascii="宋体" w:cs="宋体"/>
                <w:b/>
                <w:color w:val="auto"/>
                <w:szCs w:val="21"/>
              </w:rPr>
            </w:pPr>
            <w:r>
              <w:rPr>
                <w:rFonts w:ascii="宋体" w:hAnsi="宋体" w:cs="宋体"/>
                <w:b/>
                <w:color w:val="auto"/>
                <w:szCs w:val="21"/>
              </w:rPr>
              <w:t>2</w:t>
            </w:r>
            <w:r>
              <w:rPr>
                <w:rFonts w:ascii="宋体" w:cs="宋体"/>
                <w:b/>
                <w:color w:val="auto"/>
                <w:szCs w:val="21"/>
              </w:rPr>
              <w:t>.</w:t>
            </w:r>
            <w:r>
              <w:rPr>
                <w:rFonts w:hint="eastAsia" w:ascii="宋体" w:hAnsi="宋体" w:cs="宋体"/>
                <w:b/>
                <w:color w:val="auto"/>
                <w:szCs w:val="21"/>
              </w:rPr>
              <w:t>履约保证金不足额缴纳的，或者银行、保险机构出具的保函额度不足的或者保函有效期低于合同履行期限（即签订采购合同之日起至履行完合同约定的权利及义务之日止）的，不予签订合同。</w:t>
            </w:r>
          </w:p>
          <w:p w14:paraId="425E0123">
            <w:pPr>
              <w:spacing w:line="360" w:lineRule="auto"/>
              <w:contextualSpacing/>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采用银行、保险机构出具的保函的，必须为无条件保函，否则不予签订合同。</w:t>
            </w:r>
          </w:p>
          <w:p w14:paraId="3EF3E82C">
            <w:pPr>
              <w:spacing w:line="360" w:lineRule="auto"/>
              <w:contextualSpacing/>
              <w:rPr>
                <w:rFonts w:ascii="宋体" w:cs="宋体"/>
                <w:color w:val="auto"/>
                <w:szCs w:val="21"/>
              </w:rPr>
            </w:pPr>
            <w:r>
              <w:rPr>
                <w:rFonts w:ascii="宋体" w:hAnsi="宋体" w:cs="宋体"/>
                <w:b/>
                <w:color w:val="auto"/>
                <w:szCs w:val="21"/>
              </w:rPr>
              <w:t>4.</w:t>
            </w:r>
            <w:r>
              <w:rPr>
                <w:rFonts w:hint="eastAsia" w:ascii="宋体" w:hAnsi="宋体" w:cs="宋体"/>
                <w:b/>
                <w:color w:val="auto"/>
                <w:szCs w:val="21"/>
              </w:rPr>
              <w:t>供应商为联合体的，由联合体任意一方按规定提交的履约保证金，视为有效履约保证金。</w:t>
            </w:r>
          </w:p>
        </w:tc>
      </w:tr>
      <w:tr w14:paraId="608F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26633D40">
            <w:pPr>
              <w:spacing w:line="360" w:lineRule="auto"/>
              <w:jc w:val="center"/>
              <w:rPr>
                <w:rFonts w:ascii="宋体" w:cs="宋体"/>
                <w:color w:val="auto"/>
                <w:szCs w:val="21"/>
              </w:rPr>
            </w:pPr>
            <w:r>
              <w:rPr>
                <w:rFonts w:ascii="宋体" w:hAnsi="宋体" w:cs="宋体"/>
                <w:color w:val="auto"/>
                <w:szCs w:val="21"/>
              </w:rPr>
              <w:t>29.1</w:t>
            </w:r>
          </w:p>
        </w:tc>
        <w:tc>
          <w:tcPr>
            <w:tcW w:w="8606" w:type="dxa"/>
            <w:noWrap w:val="0"/>
            <w:vAlign w:val="center"/>
          </w:tcPr>
          <w:p w14:paraId="18B5894F">
            <w:pPr>
              <w:autoSpaceDE w:val="0"/>
              <w:autoSpaceDN w:val="0"/>
              <w:snapToGrid w:val="0"/>
              <w:spacing w:line="360" w:lineRule="auto"/>
              <w:textAlignment w:val="bottom"/>
              <w:rPr>
                <w:rFonts w:ascii="宋体"/>
                <w:color w:val="auto"/>
                <w:szCs w:val="21"/>
              </w:rPr>
            </w:pPr>
            <w:r>
              <w:rPr>
                <w:rFonts w:hint="eastAsia" w:ascii="宋体" w:hAnsi="宋体"/>
                <w:color w:val="auto"/>
                <w:szCs w:val="21"/>
              </w:rPr>
              <w:t>签订合同携带的证明材料：</w:t>
            </w:r>
          </w:p>
          <w:p w14:paraId="26A77763">
            <w:pPr>
              <w:autoSpaceDE w:val="0"/>
              <w:autoSpaceDN w:val="0"/>
              <w:snapToGrid w:val="0"/>
              <w:spacing w:line="360" w:lineRule="auto"/>
              <w:textAlignment w:val="bottom"/>
              <w:rPr>
                <w:rFonts w:ascii="宋体"/>
                <w:color w:val="auto"/>
                <w:szCs w:val="21"/>
              </w:rPr>
            </w:pPr>
            <w:r>
              <w:rPr>
                <w:rFonts w:hint="eastAsia" w:ascii="宋体" w:hAnsi="宋体"/>
                <w:color w:val="auto"/>
                <w:szCs w:val="21"/>
              </w:rPr>
              <w:t>委托代理人负责签订合同的，须携带授权委托书及委托代理人身份证原件等其他资格证件。</w:t>
            </w:r>
          </w:p>
          <w:p w14:paraId="3F20A15D">
            <w:pPr>
              <w:snapToGrid w:val="0"/>
              <w:spacing w:line="360" w:lineRule="auto"/>
              <w:rPr>
                <w:rFonts w:ascii="宋体" w:cs="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70A7D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1B060A07">
            <w:pPr>
              <w:spacing w:line="360" w:lineRule="auto"/>
              <w:jc w:val="center"/>
              <w:rPr>
                <w:rFonts w:ascii="宋体" w:cs="宋体"/>
                <w:color w:val="auto"/>
                <w:szCs w:val="21"/>
              </w:rPr>
            </w:pPr>
            <w:r>
              <w:rPr>
                <w:rFonts w:ascii="宋体" w:hAnsi="宋体" w:cs="宋体"/>
                <w:color w:val="auto"/>
                <w:szCs w:val="21"/>
              </w:rPr>
              <w:t>31.2</w:t>
            </w:r>
          </w:p>
        </w:tc>
        <w:tc>
          <w:tcPr>
            <w:tcW w:w="8606" w:type="dxa"/>
            <w:noWrap w:val="0"/>
            <w:vAlign w:val="center"/>
          </w:tcPr>
          <w:p w14:paraId="52175011">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接收质疑函方式：书面形式或者政采云系统在线形式</w:t>
            </w:r>
          </w:p>
          <w:p w14:paraId="10DAC83F">
            <w:pPr>
              <w:snapToGrid w:val="0"/>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质疑联系部门及联系方式：广西</w:t>
            </w:r>
            <w:r>
              <w:rPr>
                <w:rFonts w:hint="eastAsia" w:ascii="宋体" w:hAnsi="宋体" w:eastAsia="宋体" w:cs="Times New Roman"/>
                <w:color w:val="auto"/>
                <w:szCs w:val="21"/>
                <w:lang w:val="en-US" w:eastAsia="zh-CN"/>
              </w:rPr>
              <w:t>信达咨询有限公司</w:t>
            </w:r>
            <w:r>
              <w:rPr>
                <w:rFonts w:hint="eastAsia" w:ascii="宋体" w:hAnsi="宋体" w:eastAsia="宋体" w:cs="Times New Roman"/>
                <w:color w:val="auto"/>
                <w:szCs w:val="21"/>
              </w:rPr>
              <w:t>，联系电话：0771-</w:t>
            </w:r>
            <w:r>
              <w:rPr>
                <w:rFonts w:hint="eastAsia" w:ascii="宋体" w:hAnsi="宋体" w:eastAsia="宋体" w:cs="Times New Roman"/>
                <w:color w:val="auto"/>
                <w:szCs w:val="21"/>
                <w:lang w:val="en-US" w:eastAsia="zh-CN"/>
              </w:rPr>
              <w:t>2823022</w:t>
            </w:r>
            <w:r>
              <w:rPr>
                <w:rFonts w:hint="eastAsia" w:ascii="宋体" w:hAnsi="宋体" w:eastAsia="宋体" w:cs="Times New Roman"/>
                <w:color w:val="auto"/>
                <w:szCs w:val="21"/>
              </w:rPr>
              <w:t>，通讯地址：</w:t>
            </w:r>
            <w:r>
              <w:rPr>
                <w:rFonts w:hint="eastAsia" w:ascii="宋体" w:hAnsi="宋体" w:cs="Times New Roman"/>
                <w:color w:val="auto"/>
                <w:szCs w:val="21"/>
                <w:lang w:eastAsia="zh-CN"/>
              </w:rPr>
              <w:t>崇左市金湖路7号壶城幸福家园3栋商铺2楼202-1号</w:t>
            </w:r>
            <w:r>
              <w:rPr>
                <w:rFonts w:hint="eastAsia" w:ascii="宋体" w:hAnsi="宋体" w:eastAsia="宋体" w:cs="Times New Roman"/>
                <w:color w:val="auto"/>
                <w:szCs w:val="21"/>
              </w:rPr>
              <w:t xml:space="preserve"> 。</w:t>
            </w:r>
          </w:p>
          <w:p w14:paraId="1A1069CD">
            <w:pPr>
              <w:snapToGrid w:val="0"/>
              <w:spacing w:line="360" w:lineRule="auto"/>
              <w:rPr>
                <w:rFonts w:ascii="宋体"/>
                <w:color w:val="auto"/>
                <w:szCs w:val="21"/>
              </w:rPr>
            </w:pPr>
            <w:r>
              <w:rPr>
                <w:rFonts w:hint="eastAsia" w:ascii="宋体" w:hAnsi="宋体" w:eastAsia="宋体" w:cs="Times New Roman"/>
                <w:color w:val="auto"/>
                <w:szCs w:val="21"/>
              </w:rPr>
              <w:t>业务时间：工作日每天上午</w:t>
            </w:r>
            <w:r>
              <w:rPr>
                <w:rFonts w:hint="eastAsia" w:ascii="宋体" w:hAnsi="宋体" w:eastAsia="宋体" w:cs="Times New Roman"/>
                <w:color w:val="auto"/>
                <w:szCs w:val="21"/>
                <w:lang w:val="en-US" w:eastAsia="zh-CN"/>
              </w:rPr>
              <w:t>09</w:t>
            </w:r>
            <w:r>
              <w:rPr>
                <w:rFonts w:hint="eastAsia" w:ascii="宋体" w:hAnsi="宋体" w:eastAsia="宋体" w:cs="Times New Roman"/>
                <w:color w:val="auto"/>
                <w:szCs w:val="21"/>
              </w:rPr>
              <w:t>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0分到12时00分，下午</w:t>
            </w:r>
            <w:r>
              <w:rPr>
                <w:rFonts w:hint="eastAsia" w:ascii="宋体" w:hAnsi="宋体" w:eastAsia="宋体" w:cs="Times New Roman"/>
                <w:color w:val="auto"/>
                <w:szCs w:val="21"/>
                <w:lang w:val="en-US" w:eastAsia="zh-CN"/>
              </w:rPr>
              <w:t>15</w:t>
            </w:r>
            <w:r>
              <w:rPr>
                <w:rFonts w:hint="eastAsia" w:ascii="宋体" w:hAnsi="宋体" w:eastAsia="宋体" w:cs="Times New Roman"/>
                <w:color w:val="auto"/>
                <w:szCs w:val="21"/>
              </w:rPr>
              <w:t>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0分到</w:t>
            </w:r>
            <w:r>
              <w:rPr>
                <w:rFonts w:hint="eastAsia" w:ascii="宋体" w:hAnsi="宋体" w:eastAsia="宋体" w:cs="Times New Roman"/>
                <w:color w:val="auto"/>
                <w:szCs w:val="21"/>
                <w:lang w:val="en-US" w:eastAsia="zh-CN"/>
              </w:rPr>
              <w:t>17</w:t>
            </w:r>
            <w:r>
              <w:rPr>
                <w:rFonts w:hint="eastAsia" w:ascii="宋体" w:hAnsi="宋体" w:eastAsia="宋体" w:cs="Times New Roman"/>
                <w:color w:val="auto"/>
                <w:szCs w:val="21"/>
              </w:rPr>
              <w:t>时30分。</w:t>
            </w:r>
          </w:p>
        </w:tc>
      </w:tr>
      <w:tr w14:paraId="09189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jc w:val="center"/>
        </w:trPr>
        <w:tc>
          <w:tcPr>
            <w:tcW w:w="830" w:type="dxa"/>
            <w:noWrap w:val="0"/>
            <w:vAlign w:val="center"/>
          </w:tcPr>
          <w:p w14:paraId="45D18BD0">
            <w:pPr>
              <w:spacing w:line="360" w:lineRule="auto"/>
              <w:jc w:val="center"/>
              <w:rPr>
                <w:rFonts w:ascii="宋体" w:cs="宋体"/>
                <w:color w:val="auto"/>
                <w:szCs w:val="21"/>
              </w:rPr>
            </w:pPr>
            <w:r>
              <w:rPr>
                <w:rFonts w:ascii="宋体" w:hAnsi="宋体" w:cs="宋体"/>
                <w:color w:val="auto"/>
                <w:szCs w:val="21"/>
              </w:rPr>
              <w:t>32.1</w:t>
            </w:r>
          </w:p>
        </w:tc>
        <w:tc>
          <w:tcPr>
            <w:tcW w:w="8606" w:type="dxa"/>
            <w:noWrap w:val="0"/>
            <w:vAlign w:val="center"/>
          </w:tcPr>
          <w:p w14:paraId="0DD87AAB">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1.采购代理费支付方式：</w:t>
            </w:r>
          </w:p>
          <w:p w14:paraId="50D94936">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sym w:font="Wingdings 2" w:char="F052"/>
            </w:r>
            <w:r>
              <w:rPr>
                <w:rFonts w:hint="eastAsia" w:ascii="宋体" w:hAnsi="宋体" w:eastAsia="宋体" w:cs="Times New Roman"/>
                <w:color w:val="auto"/>
                <w:kern w:val="2"/>
                <w:sz w:val="21"/>
                <w:szCs w:val="21"/>
                <w:lang w:val="en-US" w:eastAsia="zh-CN" w:bidi="ar-SA"/>
              </w:rPr>
              <w:t>本项目代理服务费由成交供应商在领取成交通知书前，一次性向采购代理机构支付</w:t>
            </w:r>
            <w:r>
              <w:rPr>
                <w:rFonts w:hint="eastAsia" w:hAnsi="宋体" w:cs="Times New Roman"/>
                <w:color w:val="auto"/>
                <w:kern w:val="2"/>
                <w:sz w:val="21"/>
                <w:szCs w:val="21"/>
                <w:lang w:val="en-US" w:eastAsia="zh-CN" w:bidi="ar-SA"/>
              </w:rPr>
              <w:t>，</w:t>
            </w:r>
            <w:r>
              <w:rPr>
                <w:rFonts w:hint="eastAsia" w:ascii="宋体" w:hAnsi="宋体" w:eastAsia="宋体" w:cs="Times New Roman"/>
                <w:bCs w:val="0"/>
                <w:color w:val="auto"/>
                <w:spacing w:val="0"/>
                <w:kern w:val="2"/>
                <w:sz w:val="21"/>
                <w:szCs w:val="21"/>
                <w:lang w:val="en-US" w:eastAsia="zh-CN" w:bidi="ar-SA"/>
              </w:rPr>
              <w:t>代理机构向成交供应商提供税率为1%的电子普通发票。</w:t>
            </w:r>
            <w:r>
              <w:rPr>
                <w:rFonts w:hint="eastAsia" w:ascii="宋体" w:hAnsi="宋体" w:eastAsia="宋体" w:cs="Times New Roman"/>
                <w:color w:val="auto"/>
                <w:kern w:val="2"/>
                <w:sz w:val="21"/>
                <w:szCs w:val="21"/>
                <w:lang w:val="en-US" w:eastAsia="zh-CN" w:bidi="ar-SA"/>
              </w:rPr>
              <w:t>。</w:t>
            </w:r>
          </w:p>
          <w:p w14:paraId="14CBFBAF">
            <w:pPr>
              <w:pStyle w:val="18"/>
              <w:snapToGrid w:val="0"/>
              <w:spacing w:line="360" w:lineRule="auto"/>
              <w:rPr>
                <w:rFonts w:hint="default" w:hAnsi="宋体" w:cs="宋体"/>
                <w:color w:val="auto"/>
                <w:lang w:val="en-US"/>
              </w:rPr>
            </w:pPr>
            <w:r>
              <w:rPr>
                <w:rFonts w:hint="eastAsia" w:ascii="宋体" w:hAnsi="宋体" w:eastAsia="宋体" w:cs="Times New Roman"/>
                <w:color w:val="auto"/>
                <w:kern w:val="2"/>
                <w:sz w:val="21"/>
                <w:szCs w:val="21"/>
                <w:lang w:val="en-US" w:eastAsia="zh-CN" w:bidi="ar-SA"/>
              </w:rPr>
              <w:t>2.采购代理费收取标准：</w:t>
            </w:r>
            <w:r>
              <w:rPr>
                <w:rFonts w:hint="eastAsia" w:ascii="宋体" w:hAnsi="宋体" w:eastAsia="宋体" w:cs="宋体"/>
                <w:sz w:val="21"/>
                <w:lang w:val="en-US" w:eastAsia="zh-CN"/>
              </w:rPr>
              <w:t>按国家发展计划委员会《招标代理服务费管理暂行办法》（计价格[2002]1980号）</w:t>
            </w:r>
            <w:r>
              <w:rPr>
                <w:rFonts w:hint="eastAsia" w:hAnsi="宋体" w:cs="宋体"/>
                <w:sz w:val="21"/>
                <w:lang w:val="en-US" w:eastAsia="zh-CN"/>
              </w:rPr>
              <w:t>工程</w:t>
            </w:r>
            <w:r>
              <w:rPr>
                <w:rFonts w:hint="eastAsia" w:ascii="宋体" w:hAnsi="宋体" w:eastAsia="宋体" w:cs="宋体"/>
                <w:sz w:val="21"/>
                <w:lang w:val="en-US" w:eastAsia="zh-CN"/>
              </w:rPr>
              <w:t>类收费标准。注：招标代理服务费按差额定率累进法计算。</w:t>
            </w:r>
          </w:p>
        </w:tc>
      </w:tr>
      <w:tr w14:paraId="21AB0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4B055757">
            <w:pPr>
              <w:spacing w:line="360" w:lineRule="auto"/>
              <w:jc w:val="center"/>
              <w:rPr>
                <w:rFonts w:ascii="宋体" w:cs="宋体"/>
                <w:color w:val="auto"/>
                <w:szCs w:val="21"/>
              </w:rPr>
            </w:pPr>
            <w:r>
              <w:rPr>
                <w:rFonts w:ascii="宋体" w:hAnsi="宋体" w:cs="宋体"/>
                <w:color w:val="auto"/>
                <w:szCs w:val="21"/>
              </w:rPr>
              <w:t>33.1</w:t>
            </w:r>
          </w:p>
        </w:tc>
        <w:tc>
          <w:tcPr>
            <w:tcW w:w="8606" w:type="dxa"/>
            <w:noWrap w:val="0"/>
            <w:vAlign w:val="center"/>
          </w:tcPr>
          <w:p w14:paraId="493B76E1">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9D7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5E014C4F">
            <w:pPr>
              <w:spacing w:line="360" w:lineRule="auto"/>
              <w:jc w:val="center"/>
              <w:rPr>
                <w:rFonts w:ascii="宋体" w:cs="宋体"/>
                <w:color w:val="auto"/>
                <w:szCs w:val="21"/>
              </w:rPr>
            </w:pPr>
            <w:r>
              <w:rPr>
                <w:rFonts w:ascii="宋体" w:hAnsi="宋体" w:cs="宋体"/>
                <w:color w:val="auto"/>
                <w:szCs w:val="21"/>
              </w:rPr>
              <w:t>33.2</w:t>
            </w:r>
          </w:p>
        </w:tc>
        <w:tc>
          <w:tcPr>
            <w:tcW w:w="8606" w:type="dxa"/>
            <w:noWrap w:val="0"/>
            <w:vAlign w:val="center"/>
          </w:tcPr>
          <w:p w14:paraId="7A422E18">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14:paraId="0FEB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noWrap w:val="0"/>
            <w:vAlign w:val="center"/>
          </w:tcPr>
          <w:p w14:paraId="73BC4487">
            <w:pPr>
              <w:spacing w:line="360" w:lineRule="auto"/>
              <w:jc w:val="center"/>
              <w:rPr>
                <w:rFonts w:ascii="宋体" w:cs="宋体"/>
                <w:color w:val="auto"/>
                <w:szCs w:val="21"/>
              </w:rPr>
            </w:pPr>
            <w:r>
              <w:rPr>
                <w:rFonts w:ascii="宋体" w:hAnsi="宋体" w:cs="宋体"/>
                <w:color w:val="auto"/>
                <w:szCs w:val="21"/>
              </w:rPr>
              <w:t>33.3</w:t>
            </w:r>
          </w:p>
        </w:tc>
        <w:tc>
          <w:tcPr>
            <w:tcW w:w="8606" w:type="dxa"/>
            <w:noWrap w:val="0"/>
            <w:vAlign w:val="center"/>
          </w:tcPr>
          <w:p w14:paraId="3F6EC6F8">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AF6805F">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65FF7344">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3.供应商为其他组织时，本磋商文件规定的法定代表人指负责人。本磋商文件所称负责人是指参加竞标的其他组织营业执照或者执业许可证等证照上的负责人。</w:t>
            </w:r>
          </w:p>
          <w:p w14:paraId="66E438F0">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4.本磋商文件中描述供应商的“签字”是指供应商的法定代表人或者委托代理人亲自在文件规定签署处亲笔写上个人的名字的行为，私章、签字章、印鉴、影印等其他形式均不能代替亲笔签字。</w:t>
            </w:r>
          </w:p>
          <w:p w14:paraId="2EFB9AAF">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5.本磋商文件所称的“以上”“以下”“以内”“届满”，包括本数；所称的“不满”“超过”“以外”，不包括本数。</w:t>
            </w:r>
          </w:p>
          <w:p w14:paraId="1DD55DF4">
            <w:pPr>
              <w:pStyle w:val="18"/>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6.温馨提示(非强制要求) ：根据《崇左市财政局关于进一步做好线上“政采贷”融资业务工作的通知》(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tc>
      </w:tr>
    </w:tbl>
    <w:p w14:paraId="197CC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b/>
          <w:color w:val="auto"/>
          <w:sz w:val="32"/>
          <w:szCs w:val="32"/>
        </w:rPr>
      </w:pPr>
      <w:r>
        <w:rPr>
          <w:rFonts w:ascii="宋体"/>
          <w:b/>
          <w:color w:val="auto"/>
          <w:sz w:val="32"/>
          <w:szCs w:val="32"/>
        </w:rPr>
        <w:br w:type="page"/>
      </w:r>
      <w:r>
        <w:rPr>
          <w:rFonts w:hint="eastAsia" w:ascii="宋体" w:hAnsi="宋体"/>
          <w:b/>
          <w:color w:val="auto"/>
          <w:sz w:val="32"/>
          <w:szCs w:val="32"/>
        </w:rPr>
        <w:t>供应商须知正文</w:t>
      </w:r>
    </w:p>
    <w:p w14:paraId="70C292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b/>
          <w:color w:val="auto"/>
          <w:sz w:val="32"/>
          <w:szCs w:val="32"/>
        </w:rPr>
      </w:pPr>
      <w:r>
        <w:rPr>
          <w:rFonts w:hint="eastAsia" w:ascii="宋体" w:hAnsi="宋体"/>
          <w:b/>
          <w:color w:val="auto"/>
          <w:sz w:val="32"/>
          <w:szCs w:val="32"/>
        </w:rPr>
        <w:t>一、总则</w:t>
      </w:r>
    </w:p>
    <w:p w14:paraId="7EC7C106">
      <w:pPr>
        <w:spacing w:line="400" w:lineRule="exact"/>
        <w:rPr>
          <w:rFonts w:ascii="宋体"/>
          <w:color w:val="auto"/>
          <w:szCs w:val="21"/>
        </w:rPr>
      </w:pPr>
    </w:p>
    <w:p w14:paraId="6FB4CA9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适用范围</w:t>
      </w:r>
    </w:p>
    <w:p w14:paraId="09523156">
      <w:pPr>
        <w:spacing w:line="360" w:lineRule="auto"/>
        <w:ind w:firstLine="420" w:firstLineChars="200"/>
        <w:rPr>
          <w:rFonts w:ascii="宋体" w:cs="宋体"/>
          <w:color w:val="auto"/>
          <w:szCs w:val="21"/>
        </w:rPr>
      </w:pPr>
      <w:r>
        <w:rPr>
          <w:rFonts w:ascii="宋体" w:hAnsi="宋体" w:cs="宋体"/>
          <w:color w:val="auto"/>
          <w:szCs w:val="21"/>
        </w:rPr>
        <w:t>1.1</w:t>
      </w:r>
      <w:r>
        <w:rPr>
          <w:rFonts w:hint="eastAsia" w:ascii="宋体" w:hAnsi="宋体" w:cs="宋体"/>
          <w:color w:val="auto"/>
          <w:szCs w:val="21"/>
        </w:rPr>
        <w:t>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1BAD89ED">
      <w:pPr>
        <w:spacing w:line="360" w:lineRule="auto"/>
        <w:ind w:firstLine="420" w:firstLineChars="200"/>
        <w:rPr>
          <w:rFonts w:ascii="宋体" w:cs="宋体"/>
          <w:color w:val="auto"/>
          <w:szCs w:val="21"/>
        </w:rPr>
      </w:pPr>
      <w:r>
        <w:rPr>
          <w:rFonts w:ascii="宋体" w:hAnsi="宋体" w:cs="宋体"/>
          <w:color w:val="auto"/>
          <w:szCs w:val="21"/>
        </w:rPr>
        <w:t>1.2</w:t>
      </w:r>
      <w:r>
        <w:rPr>
          <w:rFonts w:hint="eastAsia" w:ascii="宋体" w:hAnsi="宋体" w:cs="宋体"/>
          <w:color w:val="auto"/>
          <w:szCs w:val="21"/>
        </w:rPr>
        <w:t>本竞争性磋商文件（以下简称磋商文件）适用于本项目的所有采购程序和环节（法律、法规另有规定的，从其规定）</w:t>
      </w:r>
      <w:r>
        <w:rPr>
          <w:rFonts w:hint="eastAsia" w:ascii="宋体" w:hAnsi="宋体" w:cs="宋体"/>
          <w:color w:val="auto"/>
          <w:spacing w:val="-6"/>
          <w:szCs w:val="21"/>
        </w:rPr>
        <w:t>。</w:t>
      </w:r>
    </w:p>
    <w:p w14:paraId="747855C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定义</w:t>
      </w:r>
    </w:p>
    <w:p w14:paraId="378E450D">
      <w:pPr>
        <w:spacing w:line="360" w:lineRule="auto"/>
        <w:ind w:firstLine="420" w:firstLineChars="200"/>
        <w:rPr>
          <w:rFonts w:ascii="宋体" w:cs="宋体"/>
          <w:color w:val="auto"/>
          <w:szCs w:val="21"/>
        </w:rPr>
      </w:pPr>
      <w:r>
        <w:rPr>
          <w:rFonts w:ascii="宋体" w:hAnsi="宋体" w:cs="宋体"/>
          <w:color w:val="auto"/>
          <w:szCs w:val="21"/>
        </w:rPr>
        <w:t>2.1</w:t>
      </w:r>
      <w:r>
        <w:rPr>
          <w:rFonts w:hint="eastAsia" w:ascii="宋体" w:hAnsi="宋体" w:cs="宋体"/>
          <w:color w:val="auto"/>
          <w:szCs w:val="21"/>
        </w:rPr>
        <w:t>“采购人”是指依法进行政府采购的国家机关、事业单位、团体组织。</w:t>
      </w:r>
    </w:p>
    <w:p w14:paraId="315613EB">
      <w:pPr>
        <w:spacing w:line="360" w:lineRule="auto"/>
        <w:ind w:firstLine="420" w:firstLineChars="200"/>
        <w:rPr>
          <w:rFonts w:ascii="宋体" w:cs="宋体"/>
          <w:color w:val="auto"/>
          <w:szCs w:val="21"/>
          <w:u w:val="single"/>
        </w:rPr>
      </w:pPr>
      <w:r>
        <w:rPr>
          <w:rFonts w:ascii="宋体" w:hAnsi="宋体" w:cs="宋体"/>
          <w:color w:val="auto"/>
          <w:szCs w:val="21"/>
        </w:rPr>
        <w:t>2.2</w:t>
      </w:r>
      <w:r>
        <w:rPr>
          <w:rFonts w:hint="eastAsia" w:ascii="宋体" w:hAnsi="宋体" w:cs="宋体"/>
          <w:color w:val="auto"/>
          <w:szCs w:val="21"/>
        </w:rPr>
        <w:t>“采购代理机构”是指政府采购集中采购机构和集中采购机构以外的采购代理机构。</w:t>
      </w:r>
    </w:p>
    <w:p w14:paraId="7751C1B9">
      <w:pPr>
        <w:spacing w:line="360" w:lineRule="auto"/>
        <w:ind w:firstLine="420" w:firstLineChars="200"/>
        <w:rPr>
          <w:rFonts w:ascii="宋体" w:cs="宋体"/>
          <w:color w:val="auto"/>
          <w:szCs w:val="21"/>
        </w:rPr>
      </w:pPr>
      <w:r>
        <w:rPr>
          <w:rFonts w:ascii="宋体" w:hAnsi="宋体" w:cs="宋体"/>
          <w:color w:val="auto"/>
          <w:szCs w:val="21"/>
        </w:rPr>
        <w:t>2.3</w:t>
      </w:r>
      <w:r>
        <w:rPr>
          <w:rFonts w:hint="eastAsia" w:ascii="宋体" w:hAnsi="宋体" w:cs="宋体"/>
          <w:color w:val="auto"/>
          <w:szCs w:val="21"/>
        </w:rPr>
        <w:t>“供应商”是指向采购人提供货物、工程或者服务的法人、其他组织或者自然人。</w:t>
      </w:r>
    </w:p>
    <w:p w14:paraId="5035ABE6">
      <w:pPr>
        <w:spacing w:line="360" w:lineRule="auto"/>
        <w:ind w:firstLine="420" w:firstLineChars="200"/>
        <w:rPr>
          <w:rFonts w:ascii="宋体" w:cs="宋体"/>
          <w:color w:val="auto"/>
          <w:szCs w:val="21"/>
        </w:rPr>
      </w:pPr>
      <w:r>
        <w:rPr>
          <w:rFonts w:ascii="宋体" w:hAnsi="宋体"/>
          <w:color w:val="auto"/>
          <w:szCs w:val="21"/>
        </w:rPr>
        <w:t>2.4</w:t>
      </w:r>
      <w:r>
        <w:rPr>
          <w:rFonts w:hint="eastAsia" w:ascii="宋体" w:hAnsi="宋体"/>
          <w:color w:val="auto"/>
          <w:szCs w:val="21"/>
        </w:rPr>
        <w:t>“工程”是指建设工程，包括建筑物和构筑物的新建、改建、扩建、装修、拆除、修缮等。</w:t>
      </w:r>
    </w:p>
    <w:p w14:paraId="6A516DB4">
      <w:pPr>
        <w:spacing w:line="360" w:lineRule="auto"/>
        <w:ind w:firstLine="420" w:firstLineChars="200"/>
        <w:rPr>
          <w:rFonts w:ascii="宋体" w:cs="宋体"/>
          <w:color w:val="auto"/>
          <w:szCs w:val="21"/>
        </w:rPr>
      </w:pPr>
      <w:r>
        <w:rPr>
          <w:rFonts w:ascii="宋体" w:hAnsi="宋体" w:cs="宋体"/>
          <w:color w:val="auto"/>
          <w:szCs w:val="21"/>
        </w:rPr>
        <w:t>2.5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7D9351C6">
      <w:pPr>
        <w:spacing w:line="360" w:lineRule="auto"/>
        <w:ind w:firstLine="420" w:firstLineChars="200"/>
        <w:contextualSpacing/>
        <w:rPr>
          <w:rFonts w:ascii="宋体" w:cs="宋体"/>
          <w:color w:val="auto"/>
          <w:szCs w:val="21"/>
        </w:rPr>
      </w:pPr>
      <w:r>
        <w:rPr>
          <w:rFonts w:ascii="宋体" w:hAnsi="宋体" w:cs="宋体"/>
          <w:color w:val="auto"/>
          <w:szCs w:val="21"/>
        </w:rPr>
        <w:t>2.6</w:t>
      </w:r>
      <w:r>
        <w:rPr>
          <w:rFonts w:hint="eastAsia" w:ascii="宋体" w:hAnsi="宋体" w:cs="宋体"/>
          <w:color w:val="auto"/>
          <w:szCs w:val="21"/>
        </w:rPr>
        <w:t>“书面形式”是指合同书、信件和数据电文（包括电报、电传、传真、电子数据交换和电子邮件）等可以有形地表现所载内容的形式。</w:t>
      </w:r>
    </w:p>
    <w:p w14:paraId="51D70C6E">
      <w:pPr>
        <w:spacing w:line="360" w:lineRule="auto"/>
        <w:ind w:firstLine="420" w:firstLineChars="200"/>
        <w:contextualSpacing/>
        <w:rPr>
          <w:rFonts w:ascii="宋体" w:cs="宋体"/>
          <w:color w:val="auto"/>
          <w:szCs w:val="21"/>
        </w:rPr>
      </w:pPr>
      <w:r>
        <w:rPr>
          <w:rFonts w:ascii="宋体" w:hAnsi="宋体" w:cs="宋体"/>
          <w:color w:val="auto"/>
          <w:szCs w:val="21"/>
        </w:rPr>
        <w:t>2.7</w:t>
      </w:r>
      <w:r>
        <w:rPr>
          <w:rFonts w:hint="eastAsia" w:ascii="宋体" w:hAnsi="宋体" w:cs="宋体"/>
          <w:color w:val="auto"/>
          <w:szCs w:val="21"/>
        </w:rPr>
        <w:t>“响应文件”是指：供应商根据本磋商文件要求，编制包含资格证明、报价、商务技术等所有内容的文件</w:t>
      </w:r>
      <w:r>
        <w:rPr>
          <w:rFonts w:hint="eastAsia" w:ascii="宋体" w:hAnsi="宋体" w:cs="宋体"/>
          <w:color w:val="auto"/>
          <w:spacing w:val="-6"/>
          <w:szCs w:val="21"/>
        </w:rPr>
        <w:t>。</w:t>
      </w:r>
    </w:p>
    <w:p w14:paraId="1A6FF391">
      <w:pPr>
        <w:spacing w:line="360" w:lineRule="auto"/>
        <w:ind w:firstLine="420" w:firstLineChars="200"/>
        <w:contextualSpacing/>
        <w:rPr>
          <w:rFonts w:ascii="宋体" w:cs="宋体"/>
          <w:color w:val="auto"/>
          <w:szCs w:val="21"/>
        </w:rPr>
      </w:pPr>
      <w:r>
        <w:rPr>
          <w:rFonts w:ascii="宋体" w:hAnsi="宋体" w:cs="宋体"/>
          <w:color w:val="auto"/>
          <w:szCs w:val="21"/>
        </w:rPr>
        <w:t>2.8</w:t>
      </w:r>
      <w:r>
        <w:rPr>
          <w:rFonts w:hint="eastAsia" w:ascii="宋体" w:hAnsi="宋体" w:cs="宋体"/>
          <w:color w:val="auto"/>
          <w:szCs w:val="21"/>
        </w:rPr>
        <w:t>“实质性要求”是指磋商文件中已经指明不满足则响应文件按无效处理的条款，或者不能负偏离的条款，或者采购需求中带“▲”的条款。</w:t>
      </w:r>
    </w:p>
    <w:p w14:paraId="15E1AC58">
      <w:pPr>
        <w:spacing w:line="360" w:lineRule="auto"/>
        <w:ind w:firstLine="420" w:firstLineChars="200"/>
        <w:contextualSpacing/>
        <w:rPr>
          <w:rFonts w:ascii="宋体" w:cs="宋体"/>
          <w:color w:val="auto"/>
          <w:szCs w:val="21"/>
        </w:rPr>
      </w:pPr>
      <w:r>
        <w:rPr>
          <w:rFonts w:ascii="宋体" w:hAnsi="宋体" w:cs="宋体"/>
          <w:color w:val="auto"/>
          <w:szCs w:val="21"/>
        </w:rPr>
        <w:t>2.9</w:t>
      </w:r>
      <w:r>
        <w:rPr>
          <w:rFonts w:hint="eastAsia" w:ascii="宋体" w:hAnsi="宋体" w:cs="宋体"/>
          <w:color w:val="auto"/>
          <w:szCs w:val="21"/>
        </w:rPr>
        <w:t>“正偏离”，是指响应文件对磋商文件“采购需求”中有关条款作出的响应优于条款要求并有利于采购人的情形。</w:t>
      </w:r>
    </w:p>
    <w:p w14:paraId="6494EDE7">
      <w:pPr>
        <w:spacing w:line="360" w:lineRule="auto"/>
        <w:ind w:firstLine="420" w:firstLineChars="200"/>
        <w:contextualSpacing/>
        <w:rPr>
          <w:rFonts w:ascii="宋体" w:cs="宋体"/>
          <w:color w:val="auto"/>
          <w:szCs w:val="21"/>
        </w:rPr>
      </w:pPr>
      <w:r>
        <w:rPr>
          <w:rFonts w:ascii="宋体" w:hAnsi="宋体" w:cs="宋体"/>
          <w:color w:val="auto"/>
          <w:szCs w:val="21"/>
        </w:rPr>
        <w:t>2.10</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5A639CA2">
      <w:pPr>
        <w:spacing w:line="360" w:lineRule="auto"/>
        <w:ind w:firstLine="420" w:firstLineChars="200"/>
        <w:contextualSpacing/>
        <w:rPr>
          <w:rFonts w:ascii="宋体" w:cs="宋体"/>
          <w:color w:val="auto"/>
          <w:szCs w:val="21"/>
        </w:rPr>
      </w:pPr>
      <w:r>
        <w:rPr>
          <w:rFonts w:ascii="宋体" w:hAnsi="宋体" w:cs="宋体"/>
          <w:color w:val="auto"/>
          <w:szCs w:val="21"/>
        </w:rPr>
        <w:t>2.11</w:t>
      </w:r>
      <w:r>
        <w:rPr>
          <w:rFonts w:hint="eastAsia" w:ascii="宋体" w:hAnsi="宋体" w:cs="宋体"/>
          <w:color w:val="auto"/>
          <w:szCs w:val="21"/>
        </w:rPr>
        <w:t>“允许负偏离的条款”是指采购需求中的不属于“实质性要求”的条款。</w:t>
      </w:r>
    </w:p>
    <w:p w14:paraId="3CC41758">
      <w:pPr>
        <w:spacing w:line="360" w:lineRule="auto"/>
        <w:ind w:firstLine="420" w:firstLineChars="200"/>
        <w:contextualSpacing/>
        <w:rPr>
          <w:rFonts w:ascii="宋体" w:cs="宋体"/>
          <w:color w:val="auto"/>
          <w:szCs w:val="21"/>
        </w:rPr>
      </w:pPr>
      <w:r>
        <w:rPr>
          <w:rFonts w:ascii="宋体" w:hAnsi="宋体" w:cs="宋体"/>
          <w:color w:val="auto"/>
          <w:szCs w:val="21"/>
        </w:rPr>
        <w:t>2.12</w:t>
      </w:r>
      <w:r>
        <w:rPr>
          <w:rFonts w:hint="eastAsia" w:ascii="宋体" w:hAnsi="宋体" w:cs="宋体"/>
          <w:color w:val="auto"/>
          <w:szCs w:val="21"/>
        </w:rPr>
        <w:t>“首次报价”是指供应商提交的首次响应文件中的报价。</w:t>
      </w:r>
    </w:p>
    <w:p w14:paraId="3ED19B4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供应商的资格条件</w:t>
      </w:r>
    </w:p>
    <w:p w14:paraId="14D8ABBD">
      <w:pPr>
        <w:spacing w:line="360" w:lineRule="auto"/>
        <w:ind w:firstLine="420" w:firstLineChars="200"/>
        <w:rPr>
          <w:rFonts w:ascii="宋体" w:cs="宋体"/>
          <w:color w:val="auto"/>
          <w:szCs w:val="21"/>
        </w:rPr>
      </w:pPr>
      <w:r>
        <w:rPr>
          <w:rFonts w:hint="eastAsia" w:ascii="宋体" w:hAnsi="宋体" w:cs="宋体"/>
          <w:color w:val="auto"/>
          <w:szCs w:val="21"/>
        </w:rPr>
        <w:t>供应商的资格条件详见“供应商须知前附表”。</w:t>
      </w:r>
    </w:p>
    <w:p w14:paraId="107847A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4.</w:t>
      </w:r>
      <w:r>
        <w:rPr>
          <w:rFonts w:hint="eastAsia" w:ascii="黑体" w:hAnsi="黑体" w:eastAsia="黑体" w:cs="宋体"/>
          <w:b/>
          <w:bCs/>
          <w:color w:val="auto"/>
          <w:sz w:val="24"/>
        </w:rPr>
        <w:t>竞标费用</w:t>
      </w:r>
    </w:p>
    <w:p w14:paraId="61D276A2">
      <w:pPr>
        <w:spacing w:line="360" w:lineRule="auto"/>
        <w:ind w:firstLine="420" w:firstLineChars="200"/>
        <w:rPr>
          <w:rFonts w:asci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31B830C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5.</w:t>
      </w:r>
      <w:r>
        <w:rPr>
          <w:rFonts w:hint="eastAsia" w:ascii="黑体" w:hAnsi="黑体" w:eastAsia="黑体" w:cs="宋体"/>
          <w:b/>
          <w:bCs/>
          <w:color w:val="auto"/>
          <w:sz w:val="24"/>
        </w:rPr>
        <w:t>联合体竞标</w:t>
      </w:r>
    </w:p>
    <w:p w14:paraId="76F1C9DB">
      <w:pPr>
        <w:spacing w:line="360" w:lineRule="auto"/>
        <w:ind w:firstLine="420" w:firstLineChars="200"/>
        <w:rPr>
          <w:rFonts w:ascii="宋体" w:cs="宋体"/>
          <w:color w:val="auto"/>
          <w:szCs w:val="21"/>
        </w:rPr>
      </w:pPr>
      <w:r>
        <w:rPr>
          <w:rFonts w:ascii="宋体" w:hAnsi="宋体" w:cs="宋体"/>
          <w:color w:val="auto"/>
          <w:szCs w:val="21"/>
        </w:rPr>
        <w:t>5.1</w:t>
      </w:r>
      <w:r>
        <w:rPr>
          <w:rFonts w:hint="eastAsia" w:ascii="宋体" w:hAnsi="宋体" w:cs="宋体"/>
          <w:color w:val="auto"/>
          <w:szCs w:val="21"/>
        </w:rPr>
        <w:t>本项目是否接受联合体竞标，详见“供应商须知前附表”。</w:t>
      </w:r>
    </w:p>
    <w:p w14:paraId="33737BEC">
      <w:pPr>
        <w:spacing w:line="360" w:lineRule="auto"/>
        <w:ind w:firstLine="420" w:firstLineChars="200"/>
        <w:rPr>
          <w:rFonts w:ascii="宋体" w:cs="宋体"/>
          <w:color w:val="auto"/>
          <w:szCs w:val="21"/>
        </w:rPr>
      </w:pPr>
      <w:r>
        <w:rPr>
          <w:rFonts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2DD4220B">
      <w:pPr>
        <w:spacing w:line="360" w:lineRule="auto"/>
        <w:ind w:firstLine="420" w:firstLineChars="200"/>
        <w:rPr>
          <w:rFonts w:ascii="宋体" w:cs="宋体"/>
          <w:color w:val="auto"/>
          <w:szCs w:val="21"/>
        </w:rPr>
      </w:pPr>
      <w:r>
        <w:rPr>
          <w:rFonts w:ascii="宋体" w:hAnsi="宋体" w:cs="宋体"/>
          <w:color w:val="auto"/>
          <w:szCs w:val="21"/>
        </w:rPr>
        <w:t>5.3</w:t>
      </w:r>
      <w:bookmarkStart w:id="72" w:name="_Hlk66782192"/>
      <w:r>
        <w:rPr>
          <w:rFonts w:hint="eastAsia" w:ascii="宋体" w:hAnsi="宋体"/>
          <w:color w:val="auto"/>
          <w:szCs w:val="21"/>
        </w:rPr>
        <w:t>根据《政府采购促进中小企业发展管理办法》（财库〔</w:t>
      </w:r>
      <w:r>
        <w:rPr>
          <w:rFonts w:ascii="宋体" w:hAnsi="宋体"/>
          <w:color w:val="auto"/>
          <w:szCs w:val="21"/>
        </w:rPr>
        <w:t>2020</w:t>
      </w:r>
      <w:r>
        <w:rPr>
          <w:rFonts w:hint="eastAsia" w:ascii="宋体" w:hAnsi="宋体"/>
          <w:color w:val="auto"/>
          <w:szCs w:val="21"/>
        </w:rPr>
        <w:t>〕</w:t>
      </w:r>
      <w:r>
        <w:rPr>
          <w:rFonts w:ascii="宋体" w:hAnsi="宋体"/>
          <w:color w:val="auto"/>
          <w:szCs w:val="21"/>
        </w:rPr>
        <w:t>46</w:t>
      </w:r>
      <w:r>
        <w:rPr>
          <w:rFonts w:hint="eastAsia" w:ascii="宋体" w:hAnsi="宋体"/>
          <w:color w:val="auto"/>
          <w:szCs w:val="21"/>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Cs w:val="21"/>
        </w:rPr>
        <w:t>30%</w:t>
      </w:r>
      <w:r>
        <w:rPr>
          <w:rFonts w:hint="eastAsia" w:ascii="宋体" w:hAnsi="宋体"/>
          <w:color w:val="auto"/>
          <w:szCs w:val="21"/>
        </w:rPr>
        <w:t>以上的，采购人、采购代理机构应当对联合体或者大中型企业的报价给予</w:t>
      </w:r>
      <w:r>
        <w:rPr>
          <w:rFonts w:ascii="宋体" w:hAnsi="宋体"/>
          <w:color w:val="auto"/>
          <w:szCs w:val="21"/>
        </w:rPr>
        <w:t>1%-2%</w:t>
      </w:r>
      <w:r>
        <w:rPr>
          <w:rFonts w:hint="eastAsia" w:ascii="宋体" w:hAnsi="宋体"/>
          <w:color w:val="auto"/>
          <w:szCs w:val="21"/>
        </w:rPr>
        <w:t>的扣除，用扣除后的价格参加评审。</w:t>
      </w:r>
      <w:bookmarkEnd w:id="72"/>
    </w:p>
    <w:p w14:paraId="736969B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转包与分包</w:t>
      </w:r>
    </w:p>
    <w:p w14:paraId="41416E1E">
      <w:pPr>
        <w:spacing w:line="360" w:lineRule="auto"/>
        <w:ind w:left="420" w:leftChars="200"/>
        <w:rPr>
          <w:rFonts w:ascii="宋体"/>
          <w:color w:val="auto"/>
          <w:szCs w:val="21"/>
        </w:rPr>
      </w:pPr>
      <w:bookmarkStart w:id="73" w:name="_Toc254970532"/>
      <w:bookmarkStart w:id="74" w:name="_Toc254970673"/>
      <w:r>
        <w:rPr>
          <w:rFonts w:ascii="宋体" w:hAnsi="宋体"/>
          <w:color w:val="auto"/>
          <w:szCs w:val="21"/>
        </w:rPr>
        <w:t>6.1</w:t>
      </w:r>
      <w:r>
        <w:rPr>
          <w:rFonts w:hint="eastAsia" w:ascii="宋体" w:hAnsi="宋体"/>
          <w:color w:val="auto"/>
          <w:szCs w:val="21"/>
        </w:rPr>
        <w:t>本项目不允许转包。</w:t>
      </w:r>
    </w:p>
    <w:p w14:paraId="12E246F4">
      <w:pPr>
        <w:spacing w:line="360" w:lineRule="auto"/>
        <w:ind w:firstLine="315" w:firstLineChars="150"/>
        <w:rPr>
          <w:rFonts w:ascii="宋体"/>
          <w:color w:val="auto"/>
          <w:szCs w:val="21"/>
        </w:rPr>
      </w:pPr>
      <w:r>
        <w:rPr>
          <w:rFonts w:ascii="宋体" w:hAnsi="宋体"/>
          <w:color w:val="auto"/>
          <w:szCs w:val="21"/>
        </w:rPr>
        <w:t xml:space="preserve"> 6.2</w:t>
      </w:r>
      <w:r>
        <w:rPr>
          <w:rFonts w:hint="eastAsia" w:ascii="宋体" w:hAnsi="宋体"/>
          <w:color w:val="auto"/>
          <w:szCs w:val="21"/>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7DAEAAAC">
      <w:pPr>
        <w:spacing w:line="360" w:lineRule="auto"/>
        <w:ind w:firstLine="315" w:firstLineChars="150"/>
        <w:rPr>
          <w:rFonts w:ascii="宋体"/>
          <w:color w:val="auto"/>
          <w:szCs w:val="21"/>
        </w:rPr>
      </w:pPr>
      <w:r>
        <w:rPr>
          <w:rFonts w:ascii="宋体" w:hAnsi="宋体"/>
          <w:color w:val="auto"/>
          <w:szCs w:val="21"/>
        </w:rPr>
        <w:t xml:space="preserve"> 6.3</w:t>
      </w:r>
      <w:r>
        <w:rPr>
          <w:rFonts w:hint="eastAsia" w:ascii="宋体" w:hAnsi="宋体"/>
          <w:color w:val="auto"/>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06AC945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特别说明</w:t>
      </w:r>
      <w:bookmarkEnd w:id="73"/>
      <w:bookmarkEnd w:id="74"/>
    </w:p>
    <w:p w14:paraId="3A8B375E">
      <w:pPr>
        <w:spacing w:line="360" w:lineRule="auto"/>
        <w:ind w:firstLine="420" w:firstLineChars="200"/>
        <w:rPr>
          <w:rFonts w:ascii="宋体" w:cs="宋体"/>
          <w:color w:val="auto"/>
          <w:szCs w:val="21"/>
        </w:rPr>
      </w:pPr>
      <w:bookmarkStart w:id="75" w:name="_8.1提供相同品牌产品且通过资格审查、符合性审查的不同投标人参加同一合"/>
      <w:bookmarkEnd w:id="75"/>
      <w:r>
        <w:rPr>
          <w:rFonts w:ascii="宋体" w:hAnsi="宋体" w:cs="宋体"/>
          <w:color w:val="auto"/>
          <w:szCs w:val="21"/>
        </w:rPr>
        <w:t>7.1</w:t>
      </w:r>
      <w:bookmarkStart w:id="76" w:name="_Hlk65832145"/>
      <w:r>
        <w:rPr>
          <w:rFonts w:hint="eastAsia" w:ascii="宋体" w:hAnsi="宋体"/>
          <w:color w:val="auto"/>
          <w:szCs w:val="21"/>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rPr>
        <w:t>。</w:t>
      </w:r>
    </w:p>
    <w:bookmarkEnd w:id="76"/>
    <w:p w14:paraId="4A4E9234">
      <w:pPr>
        <w:spacing w:line="360" w:lineRule="auto"/>
        <w:ind w:firstLine="420" w:firstLineChars="200"/>
        <w:rPr>
          <w:rFonts w:ascii="宋体" w:cs="宋体"/>
          <w:color w:val="auto"/>
          <w:szCs w:val="21"/>
        </w:rPr>
      </w:pPr>
      <w:r>
        <w:rPr>
          <w:rFonts w:ascii="宋体" w:hAnsi="宋体" w:cs="宋体"/>
          <w:color w:val="auto"/>
          <w:szCs w:val="21"/>
        </w:rPr>
        <w:t>7.2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4D6FC07A">
      <w:pPr>
        <w:spacing w:line="360" w:lineRule="auto"/>
        <w:ind w:firstLine="420" w:firstLineChars="200"/>
        <w:rPr>
          <w:rFonts w:ascii="宋体" w:cs="宋体"/>
          <w:color w:val="auto"/>
          <w:szCs w:val="21"/>
        </w:rPr>
      </w:pPr>
      <w:r>
        <w:rPr>
          <w:rFonts w:ascii="宋体" w:hAnsi="宋体" w:cs="宋体"/>
          <w:color w:val="auto"/>
          <w:szCs w:val="21"/>
        </w:rPr>
        <w:t>7.3</w:t>
      </w:r>
      <w:r>
        <w:rPr>
          <w:rFonts w:hint="eastAsia" w:ascii="宋体" w:hAnsi="宋体" w:cs="宋体"/>
          <w:color w:val="auto"/>
          <w:szCs w:val="21"/>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0F3281EA">
      <w:pPr>
        <w:spacing w:line="360" w:lineRule="auto"/>
        <w:ind w:firstLine="420" w:firstLineChars="200"/>
        <w:rPr>
          <w:rFonts w:ascii="宋体" w:cs="宋体"/>
          <w:color w:val="auto"/>
          <w:szCs w:val="21"/>
        </w:rPr>
      </w:pPr>
      <w:r>
        <w:rPr>
          <w:rFonts w:ascii="宋体" w:hAnsi="宋体" w:cs="宋体"/>
          <w:color w:val="auto"/>
          <w:szCs w:val="21"/>
        </w:rPr>
        <w:t>7.4</w:t>
      </w:r>
      <w:r>
        <w:rPr>
          <w:rFonts w:hint="eastAsia" w:ascii="宋体" w:hAnsi="宋体" w:cs="宋体"/>
          <w:color w:val="auto"/>
          <w:szCs w:val="21"/>
        </w:rPr>
        <w:t>在政府采购活动中，采购人员及相关人员与供应商有下列利害关系之一的，应当回避：</w:t>
      </w:r>
    </w:p>
    <w:p w14:paraId="7316A378">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）参加采购活动前</w:t>
      </w:r>
      <w:r>
        <w:rPr>
          <w:rFonts w:ascii="宋体" w:hAnsi="宋体" w:cs="宋体"/>
          <w:color w:val="auto"/>
          <w:szCs w:val="21"/>
        </w:rPr>
        <w:t>3</w:t>
      </w:r>
      <w:r>
        <w:rPr>
          <w:rFonts w:hint="eastAsia" w:ascii="宋体" w:hAnsi="宋体" w:cs="宋体"/>
          <w:color w:val="auto"/>
          <w:szCs w:val="21"/>
        </w:rPr>
        <w:t>年内与供应商存在劳动关系；</w:t>
      </w:r>
    </w:p>
    <w:p w14:paraId="5E91B5F9">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）参加采购活动前</w:t>
      </w:r>
      <w:r>
        <w:rPr>
          <w:rFonts w:ascii="宋体" w:hAnsi="宋体" w:cs="宋体"/>
          <w:color w:val="auto"/>
          <w:szCs w:val="21"/>
        </w:rPr>
        <w:t>3</w:t>
      </w:r>
      <w:r>
        <w:rPr>
          <w:rFonts w:hint="eastAsia" w:ascii="宋体" w:hAnsi="宋体" w:cs="宋体"/>
          <w:color w:val="auto"/>
          <w:szCs w:val="21"/>
        </w:rPr>
        <w:t>年内担任供应商的董事、监事；</w:t>
      </w:r>
    </w:p>
    <w:p w14:paraId="6F047979">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）参加采购活动前</w:t>
      </w:r>
      <w:r>
        <w:rPr>
          <w:rFonts w:ascii="宋体" w:hAnsi="宋体" w:cs="宋体"/>
          <w:color w:val="auto"/>
          <w:szCs w:val="21"/>
        </w:rPr>
        <w:t>3</w:t>
      </w:r>
      <w:r>
        <w:rPr>
          <w:rFonts w:hint="eastAsia" w:ascii="宋体" w:hAnsi="宋体" w:cs="宋体"/>
          <w:color w:val="auto"/>
          <w:szCs w:val="21"/>
        </w:rPr>
        <w:t>年内是供应商的控股股东或者实际控制人；</w:t>
      </w:r>
    </w:p>
    <w:p w14:paraId="78921D4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）与供应商的法定代表人或者负责人有夫妻、直系血亲、三代以内旁系血亲或者近姻亲关系；</w:t>
      </w:r>
    </w:p>
    <w:p w14:paraId="68A698BE">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）与供应商有其他可能影响政府采购活动公平、公正进行的关系。</w:t>
      </w:r>
    </w:p>
    <w:p w14:paraId="5660CB18">
      <w:pPr>
        <w:spacing w:line="360" w:lineRule="auto"/>
        <w:ind w:firstLine="420" w:firstLineChars="200"/>
        <w:rPr>
          <w:rFonts w:asci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FFA973">
      <w:pPr>
        <w:spacing w:line="360" w:lineRule="auto"/>
        <w:ind w:firstLine="420" w:firstLineChars="200"/>
        <w:rPr>
          <w:rFonts w:ascii="宋体" w:cs="宋体"/>
          <w:color w:val="auto"/>
          <w:szCs w:val="21"/>
        </w:rPr>
      </w:pPr>
      <w:r>
        <w:rPr>
          <w:rFonts w:ascii="宋体" w:hAnsi="宋体" w:cs="宋体"/>
          <w:color w:val="auto"/>
          <w:szCs w:val="21"/>
        </w:rPr>
        <w:t>7.5</w:t>
      </w:r>
      <w:r>
        <w:rPr>
          <w:rFonts w:hint="eastAsia" w:ascii="宋体" w:hAnsi="宋体" w:cs="宋体"/>
          <w:color w:val="auto"/>
          <w:szCs w:val="21"/>
        </w:rPr>
        <w:t>有下列情形之一的视为供应商相互串通竞标，响应文件将被视为无效：</w:t>
      </w:r>
    </w:p>
    <w:p w14:paraId="23CB2245">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）不同供应商的响应文件由同一单位或者个人编制；</w:t>
      </w:r>
    </w:p>
    <w:p w14:paraId="2CF39B0D">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）不同供应商委托同一单位或者个人办理竞标事宜；</w:t>
      </w:r>
    </w:p>
    <w:p w14:paraId="4EB2A2DE">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）不同的供应商的响应文件载明的项目管理员为同一个人；</w:t>
      </w:r>
    </w:p>
    <w:p w14:paraId="55499D04">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）不同供应商的响应文件异常一致或者报价呈规律性差异；</w:t>
      </w:r>
    </w:p>
    <w:p w14:paraId="4B08544D">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）不同供应商的响应文件相互混装；</w:t>
      </w:r>
    </w:p>
    <w:p w14:paraId="1BBAA276">
      <w:pPr>
        <w:tabs>
          <w:tab w:val="left" w:pos="6931"/>
        </w:tabs>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）不同供应商的磋商保证金从同一单位或者个人账户转出。</w:t>
      </w:r>
      <w:r>
        <w:rPr>
          <w:rFonts w:ascii="宋体" w:cs="宋体"/>
          <w:color w:val="auto"/>
          <w:szCs w:val="21"/>
        </w:rPr>
        <w:tab/>
      </w:r>
    </w:p>
    <w:p w14:paraId="4AB3F4D2">
      <w:pPr>
        <w:spacing w:line="360" w:lineRule="auto"/>
        <w:ind w:firstLine="420" w:firstLineChars="200"/>
        <w:rPr>
          <w:rFonts w:ascii="宋体" w:cs="宋体"/>
          <w:color w:val="auto"/>
          <w:szCs w:val="21"/>
        </w:rPr>
      </w:pPr>
      <w:r>
        <w:rPr>
          <w:rFonts w:ascii="宋体" w:hAnsi="宋体" w:cs="宋体"/>
          <w:color w:val="auto"/>
          <w:szCs w:val="21"/>
        </w:rPr>
        <w:t>7.6</w:t>
      </w:r>
      <w:r>
        <w:rPr>
          <w:rFonts w:hint="eastAsia" w:ascii="宋体" w:hAnsi="宋体" w:cs="宋体"/>
          <w:color w:val="auto"/>
          <w:szCs w:val="21"/>
        </w:rPr>
        <w:t>供应商有下列情形之一的，属于恶意串通行为，将报同级监督管理部门：</w:t>
      </w:r>
    </w:p>
    <w:p w14:paraId="11EE25E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）供应商直接或者间接从采购人或者采购代理机构处获得其他供应商的相关信息并修改其响应文件；</w:t>
      </w:r>
    </w:p>
    <w:p w14:paraId="02838A00">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）供应商按照采购人或者采购代理机构的授意撤换、修改响应文件；</w:t>
      </w:r>
    </w:p>
    <w:p w14:paraId="2901D9E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）供应商之间协商报价、技术方案等响应文件或者响应文件的实质性内容；</w:t>
      </w:r>
    </w:p>
    <w:p w14:paraId="6E439D91">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）属于同一集团、协会、商会等组织成员的供应商按照该组织要求协同参加政府采购活动；</w:t>
      </w:r>
    </w:p>
    <w:p w14:paraId="7E761F8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）供应商之间事先约定一致抬高或者压低报价，或者在政府采购活动中事先约定轮流以高价位或者低价位成交，或者事先约定由某一特定供应商成交，然后再参加竞标；</w:t>
      </w:r>
    </w:p>
    <w:p w14:paraId="4CEDDC4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）供应商之间商定部分供应商放弃参加政府采购活动或者放弃成交；</w:t>
      </w:r>
    </w:p>
    <w:p w14:paraId="0B68C460">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7</w:t>
      </w:r>
      <w:r>
        <w:rPr>
          <w:rFonts w:hint="eastAsia" w:ascii="宋体" w:hAnsi="宋体" w:cs="宋体"/>
          <w:color w:val="auto"/>
          <w:szCs w:val="21"/>
        </w:rPr>
        <w:t>）供应商与采购人或者采购代理机构之间、供应商相互之间，为谋求特定供应商成交或者排斥其他供应商的其他串通行为。</w:t>
      </w:r>
    </w:p>
    <w:p w14:paraId="6074023B">
      <w:pPr>
        <w:spacing w:line="360" w:lineRule="auto"/>
        <w:ind w:firstLine="420" w:firstLineChars="200"/>
        <w:rPr>
          <w:rFonts w:ascii="宋体" w:cs="宋体"/>
          <w:color w:val="auto"/>
          <w:szCs w:val="21"/>
        </w:rPr>
      </w:pPr>
    </w:p>
    <w:p w14:paraId="23F7FF1E">
      <w:pPr>
        <w:spacing w:line="360" w:lineRule="auto"/>
        <w:ind w:left="1" w:firstLine="417" w:firstLineChars="199"/>
        <w:jc w:val="center"/>
        <w:rPr>
          <w:rFonts w:ascii="宋体"/>
          <w:color w:val="auto"/>
        </w:rPr>
      </w:pPr>
      <w:bookmarkStart w:id="77" w:name="_Toc254970534"/>
      <w:bookmarkStart w:id="78" w:name="_Toc254970675"/>
    </w:p>
    <w:p w14:paraId="01BA598E">
      <w:pPr>
        <w:spacing w:line="360" w:lineRule="auto"/>
        <w:jc w:val="center"/>
        <w:rPr>
          <w:rFonts w:ascii="宋体"/>
          <w:b/>
          <w:bCs/>
          <w:color w:val="auto"/>
          <w:sz w:val="32"/>
          <w:szCs w:val="32"/>
        </w:rPr>
      </w:pPr>
      <w:r>
        <w:rPr>
          <w:rFonts w:hint="eastAsia" w:ascii="宋体" w:hAnsi="宋体"/>
          <w:b/>
          <w:bCs/>
          <w:color w:val="auto"/>
          <w:sz w:val="32"/>
          <w:szCs w:val="32"/>
        </w:rPr>
        <w:t>二、磋商文件</w:t>
      </w:r>
      <w:bookmarkEnd w:id="77"/>
      <w:bookmarkEnd w:id="78"/>
    </w:p>
    <w:p w14:paraId="662A611B">
      <w:pPr>
        <w:spacing w:line="360" w:lineRule="auto"/>
        <w:rPr>
          <w:rFonts w:ascii="宋体"/>
          <w:color w:val="auto"/>
          <w:szCs w:val="21"/>
        </w:rPr>
      </w:pPr>
    </w:p>
    <w:p w14:paraId="7F60C3C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8.</w:t>
      </w:r>
      <w:r>
        <w:rPr>
          <w:rFonts w:hint="eastAsia" w:ascii="黑体" w:hAnsi="黑体" w:eastAsia="黑体" w:cs="宋体"/>
          <w:b/>
          <w:bCs/>
          <w:color w:val="auto"/>
          <w:sz w:val="24"/>
        </w:rPr>
        <w:t>磋商文件的构成</w:t>
      </w:r>
    </w:p>
    <w:p w14:paraId="0D726BC4">
      <w:pPr>
        <w:spacing w:line="360" w:lineRule="auto"/>
        <w:ind w:firstLine="420" w:firstLineChars="200"/>
        <w:jc w:val="left"/>
        <w:rPr>
          <w:rFonts w:ascii="宋体"/>
          <w:color w:val="auto"/>
          <w:szCs w:val="21"/>
        </w:rPr>
      </w:pPr>
      <w:r>
        <w:rPr>
          <w:rFonts w:hint="eastAsia" w:ascii="宋体" w:hAnsi="宋体"/>
          <w:color w:val="auto"/>
          <w:szCs w:val="21"/>
        </w:rPr>
        <w:t>第一章竞争性磋商公告；</w:t>
      </w:r>
    </w:p>
    <w:p w14:paraId="1174EFDA">
      <w:pPr>
        <w:spacing w:line="360" w:lineRule="auto"/>
        <w:ind w:firstLine="420" w:firstLineChars="200"/>
        <w:jc w:val="left"/>
        <w:rPr>
          <w:rFonts w:ascii="宋体"/>
          <w:color w:val="auto"/>
          <w:szCs w:val="21"/>
        </w:rPr>
      </w:pPr>
      <w:r>
        <w:rPr>
          <w:rFonts w:hint="eastAsia" w:ascii="宋体" w:hAnsi="宋体"/>
          <w:color w:val="auto"/>
          <w:szCs w:val="21"/>
        </w:rPr>
        <w:t>第二章供应商须知；</w:t>
      </w:r>
    </w:p>
    <w:p w14:paraId="1872BEED">
      <w:pPr>
        <w:spacing w:line="360" w:lineRule="auto"/>
        <w:ind w:firstLine="420" w:firstLineChars="200"/>
        <w:jc w:val="left"/>
        <w:rPr>
          <w:rFonts w:ascii="宋体"/>
          <w:color w:val="auto"/>
          <w:szCs w:val="21"/>
        </w:rPr>
      </w:pPr>
      <w:r>
        <w:rPr>
          <w:rFonts w:hint="eastAsia" w:ascii="宋体" w:hAnsi="宋体"/>
          <w:color w:val="auto"/>
          <w:szCs w:val="21"/>
        </w:rPr>
        <w:t>第三章采购需求；</w:t>
      </w:r>
    </w:p>
    <w:p w14:paraId="21966CC1">
      <w:pPr>
        <w:spacing w:line="360" w:lineRule="auto"/>
        <w:ind w:firstLine="420" w:firstLineChars="200"/>
        <w:jc w:val="left"/>
        <w:rPr>
          <w:rFonts w:ascii="宋体"/>
          <w:color w:val="auto"/>
          <w:szCs w:val="21"/>
        </w:rPr>
      </w:pPr>
      <w:r>
        <w:rPr>
          <w:rFonts w:hint="eastAsia" w:ascii="宋体" w:hAnsi="宋体"/>
          <w:color w:val="auto"/>
          <w:szCs w:val="21"/>
        </w:rPr>
        <w:t>第四章评审程序、评审方法和评审标准；</w:t>
      </w:r>
    </w:p>
    <w:p w14:paraId="5DE4568A">
      <w:pPr>
        <w:spacing w:line="360" w:lineRule="auto"/>
        <w:ind w:firstLine="420" w:firstLineChars="200"/>
        <w:jc w:val="left"/>
        <w:rPr>
          <w:rFonts w:ascii="宋体"/>
          <w:color w:val="auto"/>
          <w:szCs w:val="21"/>
        </w:rPr>
      </w:pPr>
      <w:r>
        <w:rPr>
          <w:rFonts w:hint="eastAsia" w:ascii="宋体" w:hAnsi="宋体"/>
          <w:color w:val="auto"/>
          <w:szCs w:val="21"/>
        </w:rPr>
        <w:t>第五章工程量清单及图纸；</w:t>
      </w:r>
    </w:p>
    <w:p w14:paraId="716770DB">
      <w:pPr>
        <w:spacing w:line="360" w:lineRule="auto"/>
        <w:ind w:firstLine="420" w:firstLineChars="200"/>
        <w:jc w:val="left"/>
        <w:rPr>
          <w:rFonts w:ascii="宋体"/>
          <w:color w:val="auto"/>
          <w:szCs w:val="21"/>
        </w:rPr>
      </w:pPr>
      <w:r>
        <w:rPr>
          <w:rFonts w:hint="eastAsia" w:ascii="宋体" w:hAnsi="宋体"/>
          <w:color w:val="auto"/>
          <w:szCs w:val="21"/>
        </w:rPr>
        <w:t>第六章响应文件格式；</w:t>
      </w:r>
    </w:p>
    <w:p w14:paraId="588896D2">
      <w:pPr>
        <w:spacing w:line="360" w:lineRule="auto"/>
        <w:ind w:firstLine="420" w:firstLineChars="200"/>
        <w:jc w:val="left"/>
        <w:rPr>
          <w:rFonts w:ascii="宋体"/>
          <w:color w:val="auto"/>
          <w:szCs w:val="21"/>
        </w:rPr>
      </w:pPr>
      <w:r>
        <w:rPr>
          <w:rFonts w:hint="eastAsia" w:ascii="宋体" w:hAnsi="宋体"/>
          <w:color w:val="auto"/>
          <w:szCs w:val="21"/>
        </w:rPr>
        <w:t>第七章合同文本。</w:t>
      </w:r>
    </w:p>
    <w:p w14:paraId="3BB17DD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9.</w:t>
      </w:r>
      <w:r>
        <w:rPr>
          <w:rFonts w:hint="eastAsia" w:ascii="黑体" w:hAnsi="黑体" w:eastAsia="黑体" w:cs="宋体"/>
          <w:b/>
          <w:bCs/>
          <w:color w:val="auto"/>
          <w:sz w:val="24"/>
        </w:rPr>
        <w:t>供应商的询问</w:t>
      </w:r>
    </w:p>
    <w:p w14:paraId="11052BAA">
      <w:pPr>
        <w:spacing w:line="360" w:lineRule="auto"/>
        <w:ind w:firstLine="420" w:firstLineChars="200"/>
        <w:rPr>
          <w:rFonts w:asci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72A789A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10.</w:t>
      </w:r>
      <w:r>
        <w:rPr>
          <w:rFonts w:hint="eastAsia" w:ascii="黑体" w:hAnsi="黑体" w:eastAsia="黑体" w:cs="宋体"/>
          <w:b/>
          <w:bCs/>
          <w:color w:val="auto"/>
          <w:sz w:val="24"/>
        </w:rPr>
        <w:t>磋商文件的澄清和修改</w:t>
      </w:r>
    </w:p>
    <w:p w14:paraId="4253C6DF">
      <w:pPr>
        <w:spacing w:line="360" w:lineRule="auto"/>
        <w:ind w:firstLine="420" w:firstLineChars="200"/>
        <w:rPr>
          <w:rFonts w:ascii="宋体"/>
          <w:color w:val="auto"/>
          <w:szCs w:val="21"/>
        </w:rPr>
      </w:pPr>
      <w:r>
        <w:rPr>
          <w:rFonts w:hint="eastAsia"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auto"/>
          <w:szCs w:val="21"/>
        </w:rPr>
        <w:t>3</w:t>
      </w:r>
      <w:r>
        <w:rPr>
          <w:rFonts w:hint="eastAsia" w:ascii="宋体" w:hAnsi="宋体"/>
          <w:color w:val="auto"/>
          <w:szCs w:val="21"/>
        </w:rPr>
        <w:t>个工作日前，以书面形式通知所有获取磋商文件的供应商，不足</w:t>
      </w:r>
      <w:r>
        <w:rPr>
          <w:rFonts w:ascii="宋体" w:hAnsi="宋体"/>
          <w:color w:val="auto"/>
          <w:szCs w:val="21"/>
        </w:rPr>
        <w:t>3</w:t>
      </w:r>
      <w:r>
        <w:rPr>
          <w:rFonts w:hint="eastAsia" w:ascii="宋体" w:hAnsi="宋体"/>
          <w:color w:val="auto"/>
          <w:szCs w:val="21"/>
        </w:rPr>
        <w:t>个工作日的，应当顺延提交首次响应文件截止之日。</w:t>
      </w:r>
    </w:p>
    <w:p w14:paraId="3E0D024C">
      <w:pPr>
        <w:spacing w:line="360" w:lineRule="auto"/>
        <w:rPr>
          <w:rFonts w:ascii="宋体"/>
          <w:color w:val="auto"/>
          <w:szCs w:val="21"/>
        </w:rPr>
      </w:pPr>
    </w:p>
    <w:p w14:paraId="41141487">
      <w:pPr>
        <w:spacing w:line="360" w:lineRule="auto"/>
        <w:jc w:val="center"/>
        <w:rPr>
          <w:rFonts w:ascii="宋体"/>
          <w:b/>
          <w:bCs/>
          <w:color w:val="auto"/>
          <w:szCs w:val="21"/>
        </w:rPr>
      </w:pPr>
      <w:r>
        <w:rPr>
          <w:rFonts w:hint="eastAsia" w:ascii="宋体" w:hAnsi="宋体"/>
          <w:b/>
          <w:bCs/>
          <w:color w:val="auto"/>
          <w:sz w:val="32"/>
          <w:szCs w:val="32"/>
        </w:rPr>
        <w:t>三、响应文件的编制</w:t>
      </w:r>
    </w:p>
    <w:p w14:paraId="62DDF412">
      <w:pPr>
        <w:spacing w:line="360" w:lineRule="auto"/>
        <w:rPr>
          <w:rFonts w:ascii="宋体"/>
          <w:color w:val="auto"/>
          <w:szCs w:val="21"/>
        </w:rPr>
      </w:pPr>
    </w:p>
    <w:p w14:paraId="4ACD54F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11.</w:t>
      </w:r>
      <w:r>
        <w:rPr>
          <w:rFonts w:hint="eastAsia" w:ascii="黑体" w:hAnsi="黑体" w:eastAsia="黑体" w:cs="宋体"/>
          <w:b/>
          <w:bCs/>
          <w:color w:val="auto"/>
          <w:sz w:val="24"/>
        </w:rPr>
        <w:t>响应文件的编制原则</w:t>
      </w:r>
    </w:p>
    <w:p w14:paraId="193ACE1F">
      <w:pPr>
        <w:spacing w:line="360" w:lineRule="auto"/>
        <w:ind w:firstLine="420" w:firstLineChars="200"/>
        <w:rPr>
          <w:rFonts w:asci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7150E09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12.</w:t>
      </w:r>
      <w:r>
        <w:rPr>
          <w:rFonts w:hint="eastAsia" w:ascii="黑体" w:hAnsi="黑体" w:eastAsia="黑体" w:cs="宋体"/>
          <w:b/>
          <w:bCs/>
          <w:color w:val="auto"/>
          <w:sz w:val="24"/>
        </w:rPr>
        <w:t>响应文件的组成</w:t>
      </w:r>
    </w:p>
    <w:p w14:paraId="78E7E71B">
      <w:pPr>
        <w:spacing w:line="360" w:lineRule="auto"/>
        <w:ind w:firstLine="420" w:firstLineChars="200"/>
        <w:rPr>
          <w:rFonts w:ascii="宋体" w:cs="宋体"/>
          <w:color w:val="auto"/>
          <w:szCs w:val="21"/>
        </w:rPr>
      </w:pPr>
      <w:r>
        <w:rPr>
          <w:rFonts w:ascii="宋体" w:hAnsi="宋体" w:cs="宋体"/>
          <w:color w:val="auto"/>
          <w:szCs w:val="21"/>
        </w:rPr>
        <w:t>12.1</w:t>
      </w:r>
      <w:r>
        <w:rPr>
          <w:rFonts w:hint="eastAsia" w:ascii="宋体" w:hAnsi="宋体" w:cs="宋体"/>
          <w:color w:val="auto"/>
          <w:szCs w:val="21"/>
        </w:rPr>
        <w:t>响应文件由资格证明文件、报价文件、商务技术文件三部分组成。</w:t>
      </w:r>
    </w:p>
    <w:p w14:paraId="256ECE0F">
      <w:pPr>
        <w:spacing w:line="360" w:lineRule="auto"/>
        <w:ind w:left="840" w:leftChars="200" w:hanging="420" w:hangingChars="200"/>
        <w:rPr>
          <w:rFonts w:ascii="宋体" w:cs="宋体"/>
          <w:color w:val="auto"/>
          <w:szCs w:val="21"/>
        </w:rPr>
      </w:pPr>
      <w:r>
        <w:rPr>
          <w:rFonts w:ascii="宋体" w:hAnsi="宋体" w:cs="宋体"/>
          <w:color w:val="auto"/>
          <w:szCs w:val="21"/>
        </w:rPr>
        <w:t>12.1.1</w:t>
      </w:r>
      <w:r>
        <w:rPr>
          <w:rFonts w:hint="eastAsia" w:ascii="宋体" w:hAnsi="宋体" w:cs="宋体"/>
          <w:color w:val="auto"/>
          <w:szCs w:val="21"/>
        </w:rPr>
        <w:t>资格证明文件：详见“供应商须知前附表”</w:t>
      </w:r>
    </w:p>
    <w:p w14:paraId="15C30270">
      <w:pPr>
        <w:spacing w:line="360" w:lineRule="auto"/>
        <w:ind w:left="840" w:leftChars="200" w:hanging="420" w:hangingChars="200"/>
        <w:rPr>
          <w:rFonts w:ascii="宋体" w:cs="宋体"/>
          <w:color w:val="auto"/>
          <w:szCs w:val="21"/>
        </w:rPr>
      </w:pPr>
      <w:r>
        <w:rPr>
          <w:rFonts w:ascii="宋体" w:hAnsi="宋体" w:cs="宋体"/>
          <w:color w:val="auto"/>
          <w:szCs w:val="21"/>
        </w:rPr>
        <w:t>12.1.2</w:t>
      </w:r>
      <w:r>
        <w:rPr>
          <w:rFonts w:hint="eastAsia" w:ascii="宋体" w:hAnsi="宋体" w:cs="宋体"/>
          <w:color w:val="auto"/>
          <w:szCs w:val="21"/>
        </w:rPr>
        <w:t>报价文件：详见“供应商须知前附表”</w:t>
      </w:r>
    </w:p>
    <w:p w14:paraId="2FB088C7">
      <w:pPr>
        <w:spacing w:line="360" w:lineRule="auto"/>
        <w:ind w:left="840" w:leftChars="200" w:hanging="420" w:hangingChars="200"/>
        <w:rPr>
          <w:rFonts w:ascii="宋体" w:cs="宋体"/>
          <w:color w:val="auto"/>
          <w:szCs w:val="21"/>
        </w:rPr>
      </w:pPr>
      <w:r>
        <w:rPr>
          <w:rFonts w:ascii="宋体" w:hAnsi="宋体" w:cs="宋体"/>
          <w:color w:val="auto"/>
          <w:szCs w:val="21"/>
        </w:rPr>
        <w:t>12.1.3</w:t>
      </w:r>
      <w:r>
        <w:rPr>
          <w:rFonts w:hint="eastAsia" w:ascii="宋体" w:hAnsi="宋体" w:cs="宋体"/>
          <w:color w:val="auto"/>
          <w:szCs w:val="21"/>
        </w:rPr>
        <w:t>商务技术文件：详见“供应商须知前附表”</w:t>
      </w:r>
    </w:p>
    <w:p w14:paraId="2435CE9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13.</w:t>
      </w:r>
      <w:r>
        <w:rPr>
          <w:rFonts w:hint="eastAsia" w:ascii="黑体" w:hAnsi="黑体" w:eastAsia="黑体" w:cs="宋体"/>
          <w:b/>
          <w:bCs/>
          <w:color w:val="auto"/>
          <w:sz w:val="24"/>
        </w:rPr>
        <w:t>计量单位</w:t>
      </w:r>
    </w:p>
    <w:p w14:paraId="2FCF804F">
      <w:pPr>
        <w:spacing w:line="360" w:lineRule="auto"/>
        <w:ind w:firstLine="420" w:firstLineChars="200"/>
        <w:rPr>
          <w:rFonts w:asci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7FE227B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14.</w:t>
      </w:r>
      <w:r>
        <w:rPr>
          <w:rFonts w:hint="eastAsia" w:ascii="黑体" w:hAnsi="黑体" w:eastAsia="黑体" w:cs="宋体"/>
          <w:b/>
          <w:bCs/>
          <w:color w:val="auto"/>
          <w:sz w:val="24"/>
        </w:rPr>
        <w:t>竞标的风险</w:t>
      </w:r>
    </w:p>
    <w:p w14:paraId="7E06E9E5">
      <w:pPr>
        <w:spacing w:line="360" w:lineRule="auto"/>
        <w:ind w:firstLine="420" w:firstLineChars="200"/>
        <w:rPr>
          <w:rFonts w:asci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5815256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15.</w:t>
      </w:r>
      <w:r>
        <w:rPr>
          <w:rFonts w:hint="eastAsia" w:ascii="黑体" w:hAnsi="黑体" w:eastAsia="黑体" w:cs="宋体"/>
          <w:b/>
          <w:bCs/>
          <w:color w:val="auto"/>
          <w:sz w:val="24"/>
        </w:rPr>
        <w:t>竞标报价</w:t>
      </w:r>
    </w:p>
    <w:p w14:paraId="5D7FD7FA">
      <w:pPr>
        <w:tabs>
          <w:tab w:val="left" w:pos="2492"/>
        </w:tabs>
        <w:spacing w:line="360" w:lineRule="auto"/>
        <w:ind w:firstLine="420" w:firstLineChars="200"/>
        <w:rPr>
          <w:rFonts w:ascii="宋体" w:cs="宋体"/>
          <w:color w:val="auto"/>
          <w:szCs w:val="21"/>
        </w:rPr>
      </w:pPr>
      <w:r>
        <w:rPr>
          <w:rFonts w:ascii="宋体" w:hAnsi="宋体" w:cs="宋体"/>
          <w:color w:val="auto"/>
          <w:szCs w:val="21"/>
        </w:rPr>
        <w:t>15.1</w:t>
      </w:r>
      <w:r>
        <w:rPr>
          <w:rFonts w:hint="eastAsia" w:ascii="宋体" w:hAnsi="宋体" w:cs="宋体"/>
          <w:color w:val="auto"/>
          <w:szCs w:val="21"/>
        </w:rPr>
        <w:t>竞标报价应按磋商文件中“竞标报价表”及</w:t>
      </w:r>
      <w:r>
        <w:rPr>
          <w:rFonts w:hint="eastAsia" w:ascii="宋体" w:cs="宋体"/>
          <w:color w:val="auto"/>
          <w:szCs w:val="21"/>
        </w:rPr>
        <w:t>“</w:t>
      </w:r>
      <w:r>
        <w:rPr>
          <w:rFonts w:hint="eastAsia" w:ascii="宋体" w:hAnsi="宋体" w:cs="宋体"/>
          <w:color w:val="auto"/>
          <w:szCs w:val="21"/>
        </w:rPr>
        <w:t>已标价工程量清单</w:t>
      </w:r>
      <w:r>
        <w:rPr>
          <w:rFonts w:hint="eastAsia" w:ascii="宋体" w:cs="宋体"/>
          <w:color w:val="auto"/>
          <w:szCs w:val="21"/>
        </w:rPr>
        <w:t>”</w:t>
      </w:r>
      <w:r>
        <w:rPr>
          <w:rFonts w:hint="eastAsia" w:ascii="宋体" w:hAnsi="宋体" w:cs="宋体"/>
          <w:color w:val="auto"/>
          <w:szCs w:val="21"/>
        </w:rPr>
        <w:t>格式填写。</w:t>
      </w:r>
    </w:p>
    <w:p w14:paraId="34C68CCF">
      <w:pPr>
        <w:tabs>
          <w:tab w:val="left" w:pos="2492"/>
        </w:tabs>
        <w:spacing w:line="360" w:lineRule="auto"/>
        <w:ind w:firstLine="420" w:firstLineChars="200"/>
        <w:rPr>
          <w:rFonts w:ascii="宋体" w:cs="宋体"/>
          <w:color w:val="auto"/>
          <w:szCs w:val="21"/>
        </w:rPr>
      </w:pPr>
      <w:r>
        <w:rPr>
          <w:rFonts w:ascii="宋体" w:hAnsi="宋体" w:cs="宋体"/>
          <w:color w:val="auto"/>
          <w:szCs w:val="21"/>
        </w:rPr>
        <w:t>15.2</w:t>
      </w:r>
      <w:r>
        <w:rPr>
          <w:rFonts w:hint="eastAsia" w:ascii="宋体" w:hAnsi="宋体" w:cs="宋体"/>
          <w:color w:val="auto"/>
          <w:szCs w:val="21"/>
        </w:rPr>
        <w:t>竞标报价的内容见“供应商须知前附表”。</w:t>
      </w:r>
    </w:p>
    <w:p w14:paraId="4EE953E6">
      <w:pPr>
        <w:tabs>
          <w:tab w:val="left" w:pos="2492"/>
        </w:tabs>
        <w:spacing w:line="360" w:lineRule="auto"/>
        <w:ind w:firstLine="420" w:firstLineChars="200"/>
        <w:rPr>
          <w:rFonts w:ascii="宋体" w:cs="宋体"/>
          <w:color w:val="auto"/>
          <w:szCs w:val="21"/>
        </w:rPr>
      </w:pPr>
      <w:r>
        <w:rPr>
          <w:rFonts w:ascii="宋体" w:hAnsi="宋体" w:cs="宋体"/>
          <w:color w:val="auto"/>
          <w:szCs w:val="21"/>
        </w:rPr>
        <w:t>15.3</w:t>
      </w:r>
      <w:r>
        <w:rPr>
          <w:rFonts w:hint="eastAsia" w:ascii="宋体" w:hAnsi="宋体" w:cs="宋体"/>
          <w:color w:val="auto"/>
          <w:szCs w:val="21"/>
        </w:rPr>
        <w:t>本项目的增值税计税方法见“供应商须知前附表”。</w:t>
      </w:r>
    </w:p>
    <w:p w14:paraId="701BCC95">
      <w:pPr>
        <w:spacing w:line="360" w:lineRule="auto"/>
        <w:ind w:left="426" w:leftChars="203"/>
        <w:rPr>
          <w:rFonts w:ascii="宋体" w:cs="宋体"/>
          <w:color w:val="auto"/>
          <w:szCs w:val="21"/>
        </w:rPr>
      </w:pPr>
      <w:r>
        <w:rPr>
          <w:rFonts w:ascii="宋体" w:hAnsi="宋体" w:cs="宋体"/>
          <w:color w:val="auto"/>
          <w:szCs w:val="21"/>
        </w:rPr>
        <w:t>15.4</w:t>
      </w:r>
      <w:r>
        <w:rPr>
          <w:rFonts w:hint="eastAsia" w:ascii="宋体" w:hAnsi="宋体" w:cs="宋体"/>
          <w:color w:val="auto"/>
          <w:szCs w:val="21"/>
        </w:rPr>
        <w:t>竞标报价要求</w:t>
      </w:r>
    </w:p>
    <w:p w14:paraId="7648D1F4">
      <w:pPr>
        <w:spacing w:line="360" w:lineRule="auto"/>
        <w:ind w:firstLine="420" w:firstLineChars="200"/>
        <w:rPr>
          <w:rFonts w:ascii="宋体" w:cs="宋体"/>
          <w:color w:val="auto"/>
          <w:szCs w:val="21"/>
        </w:rPr>
      </w:pPr>
      <w:r>
        <w:rPr>
          <w:rFonts w:ascii="宋体" w:hAnsi="宋体" w:cs="宋体"/>
          <w:color w:val="auto"/>
          <w:szCs w:val="21"/>
        </w:rPr>
        <w:t>15.4.1</w:t>
      </w:r>
      <w:r>
        <w:rPr>
          <w:rFonts w:hint="eastAsia" w:ascii="宋体" w:hAnsi="宋体" w:cs="宋体"/>
          <w:color w:val="auto"/>
          <w:szCs w:val="21"/>
        </w:rPr>
        <w:t>供应商的竞标报价应符合以下要求，否则响应文件按无效处理：</w:t>
      </w:r>
    </w:p>
    <w:p w14:paraId="4874CAE1">
      <w:pPr>
        <w:spacing w:line="360" w:lineRule="auto"/>
        <w:ind w:left="420" w:left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）供应商必须就“采购需求”中所竞标的每个分标的全部内容分别作完整唯一总价报价，</w:t>
      </w:r>
    </w:p>
    <w:p w14:paraId="78F1622A">
      <w:pPr>
        <w:spacing w:line="360" w:lineRule="auto"/>
        <w:rPr>
          <w:rFonts w:ascii="宋体" w:cs="宋体"/>
          <w:color w:val="auto"/>
          <w:szCs w:val="21"/>
        </w:rPr>
      </w:pPr>
      <w:r>
        <w:rPr>
          <w:rFonts w:hint="eastAsia" w:ascii="宋体" w:hAnsi="宋体" w:cs="宋体"/>
          <w:color w:val="auto"/>
          <w:szCs w:val="21"/>
        </w:rPr>
        <w:t>不得存在漏项报价；</w:t>
      </w:r>
    </w:p>
    <w:p w14:paraId="22306409">
      <w:pPr>
        <w:numPr>
          <w:ilvl w:val="0"/>
          <w:numId w:val="1"/>
        </w:numPr>
        <w:spacing w:line="360" w:lineRule="auto"/>
        <w:ind w:firstLine="420" w:firstLineChars="200"/>
        <w:rPr>
          <w:rFonts w:ascii="宋体" w:cs="宋体"/>
          <w:color w:val="auto"/>
          <w:szCs w:val="21"/>
        </w:rPr>
      </w:pPr>
      <w:r>
        <w:rPr>
          <w:rFonts w:hint="eastAsia" w:ascii="宋体" w:hAnsi="宋体" w:cs="宋体"/>
          <w:color w:val="auto"/>
          <w:szCs w:val="21"/>
        </w:rPr>
        <w:t>供应商必须就所竞标的分标的单项内容作唯一报价。</w:t>
      </w:r>
    </w:p>
    <w:p w14:paraId="2CBBF247">
      <w:pPr>
        <w:numPr>
          <w:ilvl w:val="0"/>
          <w:numId w:val="1"/>
        </w:numPr>
        <w:spacing w:line="360" w:lineRule="auto"/>
        <w:ind w:firstLine="420"/>
        <w:rPr>
          <w:rFonts w:ascii="宋体" w:cs="宋体"/>
          <w:color w:val="auto"/>
          <w:szCs w:val="21"/>
        </w:rPr>
      </w:pPr>
      <w:r>
        <w:rPr>
          <w:rFonts w:hint="eastAsia" w:ascii="宋体" w:hAnsi="宋体" w:cs="宋体"/>
          <w:color w:val="auto"/>
          <w:szCs w:val="21"/>
        </w:rPr>
        <w:t>供应商竞标报价（含总报价和单项报价）如明显低于其他通过符合性审查供应商的报价，有可能不能诚信履约的，磋商小组可</w:t>
      </w:r>
      <w:r>
        <w:rPr>
          <w:rFonts w:hint="eastAsia" w:ascii="??" w:hAnsi="??"/>
          <w:color w:val="auto"/>
          <w:sz w:val="22"/>
          <w:szCs w:val="22"/>
        </w:rPr>
        <w:t>要求其在评标现场合理的时间内提供书面说明</w:t>
      </w:r>
      <w:r>
        <w:rPr>
          <w:rFonts w:hint="eastAsia" w:ascii="宋体" w:hAnsi="宋体" w:cs="宋体"/>
          <w:color w:val="auto"/>
          <w:szCs w:val="21"/>
        </w:rPr>
        <w:t>。如无法提供说明，或者说明不足以证明合理性的，经磋商小组评定，响应文件按无效处理。</w:t>
      </w:r>
    </w:p>
    <w:p w14:paraId="3186F7E3">
      <w:pPr>
        <w:spacing w:line="360" w:lineRule="auto"/>
        <w:ind w:firstLine="420" w:firstLineChars="200"/>
        <w:rPr>
          <w:rFonts w:ascii="宋体" w:cs="宋体"/>
          <w:color w:val="auto"/>
          <w:szCs w:val="21"/>
        </w:rPr>
      </w:pPr>
      <w:r>
        <w:rPr>
          <w:rFonts w:ascii="宋体" w:hAnsi="宋体" w:cs="宋体"/>
          <w:color w:val="auto"/>
          <w:szCs w:val="21"/>
        </w:rPr>
        <w:t>15.4.2</w:t>
      </w:r>
      <w:r>
        <w:rPr>
          <w:rFonts w:hint="eastAsia" w:ascii="宋体" w:hAnsi="宋体" w:cs="宋体"/>
          <w:color w:val="auto"/>
          <w:szCs w:val="21"/>
        </w:rPr>
        <w:t>竞标报价（包含首次报价、最后报价）超过所竞标分标规定的采购预算金额或者最高限价的，其响应文件将按无效处理。</w:t>
      </w:r>
    </w:p>
    <w:p w14:paraId="50ECA948">
      <w:pPr>
        <w:spacing w:line="360" w:lineRule="auto"/>
        <w:ind w:firstLine="420" w:firstLineChars="200"/>
        <w:rPr>
          <w:rFonts w:ascii="宋体" w:cs="宋体"/>
          <w:color w:val="auto"/>
          <w:szCs w:val="21"/>
        </w:rPr>
      </w:pPr>
      <w:r>
        <w:rPr>
          <w:rFonts w:ascii="宋体" w:hAnsi="宋体" w:cs="宋体"/>
          <w:color w:val="auto"/>
          <w:szCs w:val="21"/>
        </w:rPr>
        <w:t>15.4.3</w:t>
      </w:r>
      <w:bookmarkStart w:id="79" w:name="_Hlk42592874"/>
      <w:r>
        <w:rPr>
          <w:rFonts w:hint="eastAsia" w:ascii="宋体" w:hAnsi="宋体" w:cs="宋体"/>
          <w:color w:val="auto"/>
          <w:szCs w:val="21"/>
        </w:rPr>
        <w:t>竞标报价（包含首次报价、最后报价）超过分项采购预算金额或者最高限价的（如有要求），其响应文件将按无效处理。</w:t>
      </w:r>
    </w:p>
    <w:p w14:paraId="018CD92D">
      <w:pPr>
        <w:spacing w:line="360" w:lineRule="auto"/>
        <w:ind w:firstLine="420" w:firstLineChars="200"/>
        <w:rPr>
          <w:rFonts w:ascii="宋体" w:cs="宋体"/>
          <w:color w:val="auto"/>
          <w:szCs w:val="21"/>
        </w:rPr>
      </w:pPr>
      <w:r>
        <w:rPr>
          <w:rFonts w:ascii="宋体" w:hAnsi="宋体" w:cs="宋体"/>
          <w:color w:val="auto"/>
          <w:szCs w:val="21"/>
        </w:rPr>
        <w:t>15.4.4</w:t>
      </w:r>
      <w:r>
        <w:rPr>
          <w:rFonts w:hint="eastAsia" w:ascii="宋体" w:hAnsi="宋体" w:cs="宋体"/>
          <w:color w:val="auto"/>
          <w:szCs w:val="21"/>
        </w:rPr>
        <w:t>供应商在提交响应文件截止时间前修改竞标函中的竞标总报价，应同时修改响应文件“已标价工程量清单”中的相应报价。此修改须符合本须知正文第</w:t>
      </w:r>
      <w:r>
        <w:rPr>
          <w:rFonts w:ascii="宋体" w:hAnsi="宋体" w:cs="宋体"/>
          <w:color w:val="auto"/>
          <w:szCs w:val="21"/>
        </w:rPr>
        <w:t>20</w:t>
      </w:r>
      <w:r>
        <w:rPr>
          <w:rFonts w:hint="eastAsia" w:ascii="宋体" w:hAnsi="宋体" w:cs="宋体"/>
          <w:color w:val="auto"/>
          <w:szCs w:val="21"/>
        </w:rPr>
        <w:t>条、第</w:t>
      </w:r>
      <w:r>
        <w:rPr>
          <w:rFonts w:ascii="宋体" w:hAnsi="宋体" w:cs="宋体"/>
          <w:color w:val="auto"/>
          <w:szCs w:val="21"/>
        </w:rPr>
        <w:t>21</w:t>
      </w:r>
      <w:r>
        <w:rPr>
          <w:rFonts w:hint="eastAsia" w:ascii="宋体" w:hAnsi="宋体" w:cs="宋体"/>
          <w:color w:val="auto"/>
          <w:szCs w:val="21"/>
        </w:rPr>
        <w:t>条的有关要求。</w:t>
      </w:r>
    </w:p>
    <w:bookmarkEnd w:id="79"/>
    <w:p w14:paraId="5D75C39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16.</w:t>
      </w:r>
      <w:r>
        <w:rPr>
          <w:rFonts w:hint="eastAsia" w:ascii="黑体" w:hAnsi="黑体" w:eastAsia="黑体" w:cs="宋体"/>
          <w:b/>
          <w:bCs/>
          <w:color w:val="auto"/>
          <w:sz w:val="24"/>
        </w:rPr>
        <w:t>竞标有效期</w:t>
      </w:r>
    </w:p>
    <w:p w14:paraId="38D85DA5">
      <w:pPr>
        <w:spacing w:line="360" w:lineRule="auto"/>
        <w:ind w:firstLine="420" w:firstLineChars="200"/>
        <w:rPr>
          <w:rFonts w:ascii="宋体" w:cs="宋体"/>
          <w:color w:val="auto"/>
          <w:szCs w:val="21"/>
        </w:rPr>
      </w:pPr>
      <w:r>
        <w:rPr>
          <w:rFonts w:ascii="宋体" w:hAnsi="宋体" w:cs="宋体"/>
          <w:color w:val="auto"/>
          <w:szCs w:val="21"/>
        </w:rPr>
        <w:t>16.1</w:t>
      </w:r>
      <w:r>
        <w:rPr>
          <w:rFonts w:hint="eastAsia" w:ascii="宋体" w:hAnsi="宋体" w:cs="宋体"/>
          <w:color w:val="auto"/>
          <w:szCs w:val="21"/>
        </w:rPr>
        <w:t>竞标有效期是指为保证采购人有足够的时间在提交响应文件后完成评审、确定成交供应商、合同签订等工作而要求供应商提交的响应文件在一定时间内保持有效的期限。</w:t>
      </w:r>
    </w:p>
    <w:p w14:paraId="1FE49054">
      <w:pPr>
        <w:spacing w:line="360" w:lineRule="auto"/>
        <w:ind w:firstLine="420" w:firstLineChars="200"/>
        <w:rPr>
          <w:rFonts w:ascii="宋体" w:cs="宋体"/>
          <w:color w:val="auto"/>
          <w:szCs w:val="21"/>
        </w:rPr>
      </w:pPr>
      <w:r>
        <w:rPr>
          <w:rFonts w:ascii="宋体" w:hAnsi="宋体" w:cs="宋体"/>
          <w:color w:val="auto"/>
          <w:szCs w:val="21"/>
        </w:rPr>
        <w:t xml:space="preserve">16.2 </w:t>
      </w:r>
      <w:r>
        <w:rPr>
          <w:rFonts w:hint="eastAsia" w:ascii="宋体" w:hAnsi="宋体" w:cs="宋体"/>
          <w:color w:val="auto"/>
          <w:szCs w:val="21"/>
        </w:rPr>
        <w:t>竞标有效期应由供应商按“供应商须知前附表”规定的期限作出响应。</w:t>
      </w:r>
    </w:p>
    <w:p w14:paraId="42200A51">
      <w:pPr>
        <w:spacing w:line="360" w:lineRule="auto"/>
        <w:ind w:firstLine="420" w:firstLineChars="200"/>
        <w:rPr>
          <w:rFonts w:ascii="宋体" w:cs="宋体"/>
          <w:color w:val="auto"/>
          <w:szCs w:val="21"/>
        </w:rPr>
      </w:pPr>
      <w:r>
        <w:rPr>
          <w:rFonts w:ascii="宋体" w:hAnsi="宋体" w:cs="宋体"/>
          <w:color w:val="auto"/>
          <w:szCs w:val="21"/>
        </w:rPr>
        <w:t>16.3</w:t>
      </w:r>
      <w:r>
        <w:rPr>
          <w:rFonts w:hint="eastAsia" w:ascii="宋体" w:hAnsi="宋体" w:cs="宋体"/>
          <w:color w:val="auto"/>
          <w:szCs w:val="21"/>
        </w:rPr>
        <w:t>供应商的响应文件在竞标有效期内均保持有效。</w:t>
      </w:r>
    </w:p>
    <w:p w14:paraId="75C5D0A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17.</w:t>
      </w:r>
      <w:r>
        <w:rPr>
          <w:rFonts w:hint="eastAsia" w:ascii="黑体" w:hAnsi="黑体" w:eastAsia="黑体" w:cs="宋体"/>
          <w:b/>
          <w:bCs/>
          <w:color w:val="auto"/>
          <w:sz w:val="24"/>
        </w:rPr>
        <w:t>磋商保证金</w:t>
      </w:r>
    </w:p>
    <w:p w14:paraId="3F2EBDE0">
      <w:pPr>
        <w:spacing w:line="360" w:lineRule="auto"/>
        <w:ind w:left="420" w:leftChars="200"/>
        <w:rPr>
          <w:rFonts w:ascii="宋体" w:cs="宋体"/>
          <w:color w:val="auto"/>
          <w:szCs w:val="21"/>
        </w:rPr>
      </w:pPr>
      <w:r>
        <w:rPr>
          <w:rFonts w:ascii="宋体" w:hAnsi="宋体" w:cs="宋体"/>
          <w:color w:val="auto"/>
          <w:szCs w:val="21"/>
        </w:rPr>
        <w:t>17.1</w:t>
      </w:r>
      <w:r>
        <w:rPr>
          <w:rFonts w:hint="eastAsia" w:ascii="宋体" w:hAnsi="宋体" w:cs="宋体"/>
          <w:color w:val="auto"/>
          <w:szCs w:val="21"/>
        </w:rPr>
        <w:t>供应商须按“供应商须知前附表”的规定提交磋商保证金。</w:t>
      </w:r>
    </w:p>
    <w:p w14:paraId="073DA6D3">
      <w:pPr>
        <w:spacing w:line="360" w:lineRule="auto"/>
        <w:ind w:left="420" w:leftChars="200"/>
        <w:rPr>
          <w:rFonts w:ascii="宋体" w:cs="宋体"/>
          <w:color w:val="auto"/>
          <w:szCs w:val="21"/>
        </w:rPr>
      </w:pPr>
      <w:r>
        <w:rPr>
          <w:rFonts w:ascii="宋体" w:hAnsi="宋体" w:cs="宋体"/>
          <w:color w:val="auto"/>
          <w:szCs w:val="21"/>
        </w:rPr>
        <w:t>17.2</w:t>
      </w:r>
      <w:r>
        <w:rPr>
          <w:rFonts w:hint="eastAsia" w:ascii="宋体" w:hAnsi="宋体" w:cs="宋体"/>
          <w:color w:val="auto"/>
          <w:szCs w:val="21"/>
        </w:rPr>
        <w:t>磋商保证金的退还</w:t>
      </w:r>
    </w:p>
    <w:p w14:paraId="1750ECBB">
      <w:pPr>
        <w:spacing w:line="360" w:lineRule="auto"/>
        <w:ind w:firstLine="420" w:firstLineChars="200"/>
        <w:rPr>
          <w:rFonts w:ascii="宋体" w:cs="宋体"/>
          <w:color w:val="auto"/>
          <w:szCs w:val="21"/>
        </w:rPr>
      </w:pPr>
      <w:bookmarkStart w:id="80" w:name="_Hlk66782243"/>
      <w:r>
        <w:rPr>
          <w:rFonts w:hint="eastAsia" w:ascii="宋体" w:hAnsi="宋体" w:cs="宋体"/>
          <w:color w:val="auto"/>
          <w:szCs w:val="21"/>
        </w:rPr>
        <w:t>未成交供应商的磋商保证金自成交通知书发出之日起5个工作日内退还；成交供应商的磋商保证金自签订合同之日起5个工作日内退还。</w:t>
      </w:r>
      <w:bookmarkEnd w:id="80"/>
    </w:p>
    <w:p w14:paraId="59EA2610">
      <w:pPr>
        <w:spacing w:line="360" w:lineRule="auto"/>
        <w:ind w:left="420" w:leftChars="200"/>
        <w:rPr>
          <w:rFonts w:ascii="宋体" w:cs="宋体"/>
          <w:color w:val="auto"/>
          <w:szCs w:val="21"/>
        </w:rPr>
      </w:pPr>
      <w:r>
        <w:rPr>
          <w:rFonts w:ascii="宋体" w:hAnsi="宋体" w:cs="宋体"/>
          <w:color w:val="auto"/>
          <w:szCs w:val="21"/>
        </w:rPr>
        <w:t>17.3</w:t>
      </w:r>
      <w:r>
        <w:rPr>
          <w:rFonts w:hint="eastAsia" w:ascii="宋体" w:hAnsi="宋体" w:cs="宋体"/>
          <w:color w:val="auto"/>
          <w:szCs w:val="21"/>
        </w:rPr>
        <w:t>磋商保证金不计息。</w:t>
      </w:r>
    </w:p>
    <w:p w14:paraId="1362BE07">
      <w:pPr>
        <w:spacing w:line="360" w:lineRule="auto"/>
        <w:ind w:left="420" w:leftChars="200"/>
        <w:rPr>
          <w:rFonts w:ascii="宋体" w:cs="宋体"/>
          <w:color w:val="auto"/>
          <w:szCs w:val="21"/>
        </w:rPr>
      </w:pPr>
      <w:r>
        <w:rPr>
          <w:rFonts w:ascii="宋体" w:hAnsi="宋体" w:cs="宋体"/>
          <w:color w:val="auto"/>
          <w:szCs w:val="21"/>
        </w:rPr>
        <w:t>17.4</w:t>
      </w:r>
      <w:r>
        <w:rPr>
          <w:rFonts w:hint="eastAsia" w:ascii="宋体" w:hAnsi="宋体" w:cs="宋体"/>
          <w:color w:val="auto"/>
          <w:szCs w:val="21"/>
        </w:rPr>
        <w:t>供应商有下列情形之一的，磋商保证金将不予退还：</w:t>
      </w:r>
    </w:p>
    <w:p w14:paraId="74169D50">
      <w:pPr>
        <w:spacing w:line="360" w:lineRule="auto"/>
        <w:ind w:left="420" w:left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）供应商在提交响应文件截止时间后撤回响应文件的；</w:t>
      </w:r>
    </w:p>
    <w:p w14:paraId="1D22197E">
      <w:pPr>
        <w:spacing w:line="360" w:lineRule="auto"/>
        <w:ind w:left="420" w:leftChars="200"/>
        <w:rPr>
          <w:rFonts w:ascii="宋体" w:cs="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）未按规定提交履约保证金的；</w:t>
      </w:r>
    </w:p>
    <w:p w14:paraId="324C0220">
      <w:pPr>
        <w:spacing w:line="360" w:lineRule="auto"/>
        <w:ind w:left="420" w:left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）供应商在响应文件中提供虚假材料的；</w:t>
      </w:r>
    </w:p>
    <w:p w14:paraId="50D2A1CD">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）除因不可抗力或者磋商文件认可的情形以外，成交供应商不与采购人签订合同的；</w:t>
      </w:r>
    </w:p>
    <w:p w14:paraId="339983A4">
      <w:pPr>
        <w:spacing w:line="360" w:lineRule="auto"/>
        <w:ind w:left="420" w:left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）供应商与采购人、其他供应商或者采购代理机构恶意串通的；</w:t>
      </w:r>
    </w:p>
    <w:p w14:paraId="7681591E">
      <w:pPr>
        <w:spacing w:line="360" w:lineRule="auto"/>
        <w:ind w:left="420" w:left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）法律法规规定的其他情形。</w:t>
      </w:r>
    </w:p>
    <w:p w14:paraId="3BDF141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18.</w:t>
      </w:r>
      <w:r>
        <w:rPr>
          <w:rFonts w:hint="eastAsia" w:ascii="黑体" w:hAnsi="黑体" w:eastAsia="黑体" w:cs="宋体"/>
          <w:b/>
          <w:bCs/>
          <w:color w:val="auto"/>
          <w:sz w:val="24"/>
        </w:rPr>
        <w:t>响应文件编制的要求</w:t>
      </w:r>
    </w:p>
    <w:p w14:paraId="0D812B9B">
      <w:pPr>
        <w:spacing w:line="360" w:lineRule="auto"/>
        <w:ind w:firstLine="420" w:firstLineChars="200"/>
        <w:rPr>
          <w:rFonts w:ascii="宋体" w:cs="宋体"/>
          <w:color w:val="auto"/>
          <w:szCs w:val="21"/>
        </w:rPr>
      </w:pPr>
      <w:r>
        <w:rPr>
          <w:rFonts w:ascii="宋体" w:hAnsi="宋体" w:cs="宋体"/>
          <w:color w:val="auto"/>
          <w:szCs w:val="21"/>
        </w:rPr>
        <w:t>18.1</w:t>
      </w:r>
      <w:r>
        <w:rPr>
          <w:rFonts w:hint="eastAsia" w:ascii="宋体" w:hAnsi="宋体" w:cs="宋体"/>
          <w:color w:val="auto"/>
          <w:szCs w:val="21"/>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CC146A2">
      <w:pPr>
        <w:spacing w:line="360" w:lineRule="auto"/>
        <w:ind w:firstLine="420" w:firstLineChars="200"/>
        <w:rPr>
          <w:rFonts w:ascii="宋体" w:cs="宋体"/>
          <w:color w:val="auto"/>
          <w:szCs w:val="21"/>
        </w:rPr>
      </w:pPr>
      <w:r>
        <w:rPr>
          <w:rFonts w:ascii="宋体" w:hAnsi="宋体" w:cs="宋体"/>
          <w:color w:val="auto"/>
          <w:szCs w:val="21"/>
        </w:rPr>
        <w:t>18.2</w:t>
      </w:r>
      <w:r>
        <w:rPr>
          <w:rFonts w:hint="eastAsia" w:ascii="宋体" w:hAnsi="宋体" w:cs="宋体"/>
          <w:color w:val="auto"/>
          <w:szCs w:val="21"/>
        </w:rPr>
        <w:t>为确保网上操作合法、有效和安全，供应商应当在提交响应文件截止时间前完成在“政采云”平台的身份认证，确保在电子竞标过程中能够对相关数据电文进行加密和使用电子签章。</w:t>
      </w:r>
    </w:p>
    <w:p w14:paraId="0BD05CFF">
      <w:pPr>
        <w:spacing w:line="360" w:lineRule="auto"/>
        <w:ind w:firstLine="420" w:firstLineChars="200"/>
        <w:rPr>
          <w:rFonts w:ascii="宋体" w:cs="宋体"/>
          <w:color w:val="auto"/>
          <w:szCs w:val="21"/>
        </w:rPr>
      </w:pPr>
      <w:r>
        <w:rPr>
          <w:rFonts w:ascii="宋体" w:hAnsi="宋体" w:cs="宋体"/>
          <w:color w:val="auto"/>
          <w:szCs w:val="21"/>
        </w:rPr>
        <w:t>18.3</w:t>
      </w:r>
      <w:r>
        <w:rPr>
          <w:rFonts w:hint="eastAsia" w:ascii="宋体" w:hAnsi="宋体" w:cs="宋体"/>
          <w:color w:val="auto"/>
          <w:szCs w:val="21"/>
        </w:rPr>
        <w:t>响应文件须由供应商在规定位置签字、盖章（具体以供应商须知前附表或响应文件格式规定为准），否则按无效响应处理。</w:t>
      </w:r>
    </w:p>
    <w:p w14:paraId="1E702D20">
      <w:pPr>
        <w:spacing w:line="360" w:lineRule="auto"/>
        <w:ind w:firstLine="420" w:firstLineChars="200"/>
        <w:rPr>
          <w:rFonts w:ascii="宋体" w:cs="宋体"/>
          <w:color w:val="auto"/>
          <w:szCs w:val="21"/>
        </w:rPr>
      </w:pPr>
      <w:r>
        <w:rPr>
          <w:rFonts w:ascii="宋体" w:hAnsi="宋体" w:cs="宋体"/>
          <w:color w:val="auto"/>
          <w:szCs w:val="21"/>
        </w:rPr>
        <w:t>18.4</w:t>
      </w:r>
      <w:r>
        <w:rPr>
          <w:rFonts w:hint="eastAsia" w:ascii="宋体" w:hAnsi="宋体" w:cs="宋体"/>
          <w:color w:val="auto"/>
          <w:szCs w:val="21"/>
        </w:rPr>
        <w:t>响应文件中标注的供应商名称应与主体资格证明（如营业执照或者事业单位法人证书或者执业许可证或者登记证书等）及公章一致，否则其响应文件按无效处理。</w:t>
      </w:r>
    </w:p>
    <w:p w14:paraId="6CB9A2D9">
      <w:pPr>
        <w:spacing w:line="360" w:lineRule="auto"/>
        <w:ind w:firstLine="420" w:firstLineChars="200"/>
        <w:rPr>
          <w:rFonts w:ascii="宋体" w:cs="宋体"/>
          <w:color w:val="auto"/>
          <w:szCs w:val="21"/>
        </w:rPr>
      </w:pPr>
      <w:r>
        <w:rPr>
          <w:rFonts w:ascii="宋体" w:hAnsi="宋体" w:cs="宋体"/>
          <w:color w:val="auto"/>
          <w:szCs w:val="21"/>
        </w:rPr>
        <w:t>18.5</w:t>
      </w:r>
      <w:r>
        <w:rPr>
          <w:rFonts w:hint="eastAsia" w:ascii="宋体" w:hAnsi="宋体" w:cs="宋体"/>
          <w:color w:val="auto"/>
          <w:szCs w:val="21"/>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BD1BDA9">
      <w:pPr>
        <w:spacing w:line="360" w:lineRule="auto"/>
        <w:ind w:firstLine="482" w:firstLineChars="200"/>
        <w:rPr>
          <w:rFonts w:ascii="黑体" w:hAnsi="黑体" w:eastAsia="黑体"/>
          <w:color w:val="auto"/>
          <w:sz w:val="24"/>
        </w:rPr>
      </w:pPr>
      <w:r>
        <w:rPr>
          <w:rFonts w:ascii="黑体" w:hAnsi="黑体" w:eastAsia="黑体" w:cs="宋体"/>
          <w:b/>
          <w:bCs/>
          <w:color w:val="auto"/>
          <w:sz w:val="24"/>
        </w:rPr>
        <w:t>19.</w:t>
      </w:r>
      <w:r>
        <w:rPr>
          <w:rFonts w:hint="eastAsia" w:ascii="黑体" w:hAnsi="黑体" w:eastAsia="黑体" w:cs="宋体"/>
          <w:b/>
          <w:bCs/>
          <w:color w:val="auto"/>
          <w:sz w:val="24"/>
        </w:rPr>
        <w:t>电子</w:t>
      </w:r>
      <w:r>
        <w:rPr>
          <w:rFonts w:hint="eastAsia" w:ascii="黑体" w:hAnsi="黑体" w:eastAsia="黑体"/>
          <w:b/>
          <w:color w:val="auto"/>
          <w:sz w:val="24"/>
        </w:rPr>
        <w:t>备份响应文件</w:t>
      </w:r>
    </w:p>
    <w:p w14:paraId="09A63263">
      <w:pPr>
        <w:spacing w:line="360" w:lineRule="auto"/>
        <w:ind w:firstLine="420" w:firstLineChars="200"/>
        <w:rPr>
          <w:rFonts w:ascii="宋体" w:cs="宋体"/>
          <w:color w:val="auto"/>
          <w:szCs w:val="21"/>
        </w:rPr>
      </w:pPr>
      <w:r>
        <w:rPr>
          <w:rFonts w:hint="eastAsia"/>
          <w:color w:val="auto"/>
        </w:rPr>
        <w:t>电子备份响应文件是指通过“政采云电子投标客户端”在线编制生成且后缀名为“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14:paraId="0EA560F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20.</w:t>
      </w:r>
      <w:r>
        <w:rPr>
          <w:rFonts w:hint="eastAsia" w:ascii="黑体" w:hAnsi="黑体" w:eastAsia="黑体" w:cs="宋体"/>
          <w:b/>
          <w:bCs/>
          <w:color w:val="auto"/>
          <w:sz w:val="24"/>
        </w:rPr>
        <w:t>响应文件的提交</w:t>
      </w:r>
    </w:p>
    <w:p w14:paraId="4C41EF56">
      <w:pPr>
        <w:spacing w:line="360" w:lineRule="auto"/>
        <w:ind w:firstLine="420" w:firstLineChars="200"/>
        <w:rPr>
          <w:rFonts w:hAnsi="宋体"/>
          <w:b/>
          <w:color w:val="auto"/>
        </w:rPr>
      </w:pPr>
      <w:r>
        <w:rPr>
          <w:rFonts w:hAnsi="宋体"/>
          <w:bCs/>
          <w:color w:val="auto"/>
          <w:szCs w:val="21"/>
        </w:rPr>
        <w:t>20.1</w:t>
      </w:r>
      <w:r>
        <w:rPr>
          <w:rFonts w:hint="eastAsia" w:hAnsi="宋体"/>
          <w:bCs/>
          <w:color w:val="auto"/>
          <w:szCs w:val="21"/>
        </w:rPr>
        <w:t>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地点提交响应文件。电子响应文件应在制作完成后，在提交响应文件截止时间前通过有效数字证书（</w:t>
      </w:r>
      <w:r>
        <w:rPr>
          <w:rFonts w:hAnsi="宋体"/>
          <w:bCs/>
          <w:color w:val="auto"/>
          <w:szCs w:val="21"/>
        </w:rPr>
        <w:t>CA</w:t>
      </w:r>
      <w:r>
        <w:rPr>
          <w:rFonts w:hint="eastAsia" w:hAnsi="宋体"/>
          <w:bCs/>
          <w:color w:val="auto"/>
          <w:szCs w:val="21"/>
        </w:rPr>
        <w:t>认证锁）进行电子签章、加密，然后通过网络将加密的电子响应文件提交至</w:t>
      </w:r>
      <w:r>
        <w:rPr>
          <w:rFonts w:hint="eastAsia" w:ascii="宋体" w:hAnsi="宋体"/>
          <w:color w:val="auto"/>
          <w:szCs w:val="21"/>
        </w:rPr>
        <w:t>“政采云”平台</w:t>
      </w:r>
      <w:r>
        <w:rPr>
          <w:rFonts w:hint="eastAsia" w:hAnsi="宋体"/>
          <w:bCs/>
          <w:color w:val="auto"/>
          <w:szCs w:val="21"/>
        </w:rPr>
        <w:t>。</w:t>
      </w:r>
    </w:p>
    <w:p w14:paraId="485E6FA6">
      <w:pPr>
        <w:spacing w:line="360" w:lineRule="auto"/>
        <w:ind w:firstLine="420" w:firstLineChars="200"/>
        <w:rPr>
          <w:rFonts w:ascii="宋体" w:cs="宋体"/>
          <w:color w:val="auto"/>
          <w:szCs w:val="21"/>
        </w:rPr>
      </w:pPr>
      <w:r>
        <w:rPr>
          <w:rFonts w:ascii="宋体" w:hAnsi="宋体"/>
          <w:color w:val="auto"/>
          <w:szCs w:val="21"/>
        </w:rPr>
        <w:t>20.2</w:t>
      </w:r>
      <w:r>
        <w:rPr>
          <w:rFonts w:hint="eastAsia" w:ascii="宋体" w:hAnsi="宋体"/>
          <w:color w:val="auto"/>
          <w:szCs w:val="21"/>
        </w:rPr>
        <w:t>未在规定时间内提交或者未按照磋商文件要求加密的电子响应文件，“政采云”平台将拒收。</w:t>
      </w:r>
    </w:p>
    <w:p w14:paraId="214DD52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21.</w:t>
      </w:r>
      <w:r>
        <w:rPr>
          <w:rFonts w:hint="eastAsia" w:ascii="黑体" w:hAnsi="黑体" w:eastAsia="黑体" w:cs="宋体"/>
          <w:b/>
          <w:bCs/>
          <w:color w:val="auto"/>
          <w:sz w:val="24"/>
        </w:rPr>
        <w:t>首次响应文件的补充、修改与撤回</w:t>
      </w:r>
    </w:p>
    <w:p w14:paraId="53CDF540">
      <w:pPr>
        <w:spacing w:line="360" w:lineRule="auto"/>
        <w:ind w:firstLine="420" w:firstLineChars="200"/>
        <w:rPr>
          <w:rFonts w:hAnsi="宋体"/>
          <w:bCs/>
          <w:color w:val="auto"/>
          <w:szCs w:val="21"/>
        </w:rPr>
      </w:pPr>
      <w:bookmarkStart w:id="81" w:name="_Toc254970684"/>
      <w:bookmarkStart w:id="82" w:name="_Toc254970543"/>
      <w:r>
        <w:rPr>
          <w:rFonts w:hAnsi="宋体"/>
          <w:bCs/>
          <w:color w:val="auto"/>
          <w:szCs w:val="21"/>
        </w:rPr>
        <w:t>21.1</w:t>
      </w:r>
      <w:r>
        <w:rPr>
          <w:rFonts w:hint="eastAsia"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陆“政采云”平台，进入“服务中心”中查看“电子投标文件制作与投送教程”）</w:t>
      </w:r>
    </w:p>
    <w:bookmarkEnd w:id="81"/>
    <w:bookmarkEnd w:id="82"/>
    <w:p w14:paraId="5B32BE71">
      <w:pPr>
        <w:pStyle w:val="43"/>
        <w:spacing w:before="0"/>
        <w:ind w:firstLine="420"/>
        <w:rPr>
          <w:rFonts w:ascii="宋体" w:cs="宋体"/>
          <w:color w:val="auto"/>
          <w:sz w:val="21"/>
          <w:szCs w:val="21"/>
        </w:rPr>
      </w:pPr>
      <w:r>
        <w:rPr>
          <w:rFonts w:ascii="宋体" w:hAnsi="宋体" w:cs="宋体"/>
          <w:color w:val="auto"/>
          <w:sz w:val="21"/>
          <w:szCs w:val="21"/>
        </w:rPr>
        <w:t>21</w:t>
      </w:r>
      <w:r>
        <w:rPr>
          <w:rFonts w:asci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在提交响应文件截止时间前，除供应商补充、修改或者撤回响应文件外，任何单位和个人不得解密或提取响应文件。</w:t>
      </w:r>
    </w:p>
    <w:p w14:paraId="49CD4680">
      <w:pPr>
        <w:spacing w:line="360" w:lineRule="auto"/>
        <w:ind w:firstLine="482" w:firstLineChars="200"/>
        <w:rPr>
          <w:rFonts w:ascii="黑体" w:hAnsi="黑体" w:eastAsia="黑体" w:cs="宋体"/>
          <w:b/>
          <w:bCs/>
          <w:color w:val="auto"/>
          <w:sz w:val="24"/>
        </w:rPr>
      </w:pPr>
      <w:bookmarkStart w:id="83" w:name="_Hlk45702405"/>
      <w:r>
        <w:rPr>
          <w:rFonts w:ascii="黑体" w:hAnsi="黑体" w:eastAsia="黑体" w:cs="宋体"/>
          <w:b/>
          <w:bCs/>
          <w:color w:val="auto"/>
          <w:sz w:val="24"/>
        </w:rPr>
        <w:t>22.</w:t>
      </w:r>
      <w:r>
        <w:rPr>
          <w:rFonts w:hint="eastAsia" w:ascii="黑体" w:hAnsi="黑体" w:eastAsia="黑体" w:cs="宋体"/>
          <w:b/>
          <w:bCs/>
          <w:color w:val="auto"/>
          <w:sz w:val="24"/>
        </w:rPr>
        <w:t>响应文件的退回</w:t>
      </w:r>
    </w:p>
    <w:p w14:paraId="554738DA">
      <w:pPr>
        <w:spacing w:line="360" w:lineRule="auto"/>
        <w:ind w:firstLine="420" w:firstLineChars="200"/>
        <w:rPr>
          <w:rFonts w:ascii="宋体" w:cs="宋体"/>
          <w:color w:val="auto"/>
          <w:szCs w:val="21"/>
        </w:rPr>
      </w:pPr>
      <w:r>
        <w:rPr>
          <w:rFonts w:hint="eastAsia" w:ascii="宋体" w:hAnsi="宋体" w:cs="宋体"/>
          <w:color w:val="auto"/>
          <w:szCs w:val="21"/>
        </w:rPr>
        <w:t>采购人和采购代理机构对已提交的响应文件概不退回。</w:t>
      </w:r>
    </w:p>
    <w:p w14:paraId="7CDC38F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23.</w:t>
      </w:r>
      <w:r>
        <w:rPr>
          <w:rFonts w:hint="eastAsia" w:ascii="黑体" w:hAnsi="黑体" w:eastAsia="黑体" w:cs="宋体"/>
          <w:b/>
          <w:bCs/>
          <w:color w:val="auto"/>
          <w:sz w:val="24"/>
        </w:rPr>
        <w:t>截止时间后的撤回</w:t>
      </w:r>
    </w:p>
    <w:p w14:paraId="59CF3DB4">
      <w:pPr>
        <w:spacing w:line="360" w:lineRule="auto"/>
        <w:ind w:firstLine="420" w:firstLineChars="200"/>
        <w:rPr>
          <w:rFonts w:asci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w:t>
      </w:r>
      <w:r>
        <w:rPr>
          <w:rFonts w:ascii="宋体" w:hAnsi="宋体" w:cs="宋体"/>
          <w:color w:val="auto"/>
          <w:szCs w:val="21"/>
        </w:rPr>
        <w:t>17.4</w:t>
      </w:r>
      <w:r>
        <w:rPr>
          <w:rFonts w:hint="eastAsia" w:ascii="宋体" w:hAnsi="宋体" w:cs="宋体"/>
          <w:color w:val="auto"/>
          <w:szCs w:val="21"/>
        </w:rPr>
        <w:t>条的规定不予退还其磋商保证金。</w:t>
      </w:r>
    </w:p>
    <w:bookmarkEnd w:id="83"/>
    <w:p w14:paraId="6E63B5F1">
      <w:pPr>
        <w:spacing w:line="360" w:lineRule="auto"/>
        <w:rPr>
          <w:rFonts w:ascii="宋体"/>
          <w:color w:val="auto"/>
          <w:szCs w:val="21"/>
        </w:rPr>
      </w:pPr>
    </w:p>
    <w:p w14:paraId="0228833B">
      <w:pPr>
        <w:spacing w:line="360" w:lineRule="auto"/>
        <w:ind w:left="420" w:firstLine="420"/>
        <w:jc w:val="center"/>
        <w:rPr>
          <w:rFonts w:ascii="宋体"/>
          <w:b/>
          <w:bCs/>
          <w:color w:val="auto"/>
          <w:sz w:val="32"/>
          <w:szCs w:val="32"/>
        </w:rPr>
      </w:pPr>
      <w:r>
        <w:rPr>
          <w:rFonts w:hint="eastAsia" w:ascii="宋体" w:hAnsi="宋体"/>
          <w:b/>
          <w:bCs/>
          <w:color w:val="auto"/>
          <w:sz w:val="32"/>
          <w:szCs w:val="32"/>
        </w:rPr>
        <w:t>四、评审及磋商</w:t>
      </w:r>
    </w:p>
    <w:p w14:paraId="0E34EB84">
      <w:pPr>
        <w:spacing w:line="360" w:lineRule="auto"/>
        <w:ind w:left="420" w:firstLine="420"/>
        <w:rPr>
          <w:rFonts w:ascii="宋体"/>
          <w:color w:val="auto"/>
          <w:szCs w:val="21"/>
        </w:rPr>
      </w:pPr>
    </w:p>
    <w:p w14:paraId="6C562C6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24.</w:t>
      </w:r>
      <w:r>
        <w:rPr>
          <w:rFonts w:hint="eastAsia" w:ascii="黑体" w:hAnsi="黑体" w:eastAsia="黑体" w:cs="宋体"/>
          <w:b/>
          <w:bCs/>
          <w:color w:val="auto"/>
          <w:sz w:val="24"/>
        </w:rPr>
        <w:t>磋商小组成立</w:t>
      </w:r>
    </w:p>
    <w:p w14:paraId="7169BDB6">
      <w:pPr>
        <w:spacing w:line="360" w:lineRule="auto"/>
        <w:ind w:firstLine="420" w:firstLineChars="200"/>
        <w:rPr>
          <w:rFonts w:ascii="宋体" w:cs="宋体"/>
          <w:color w:val="auto"/>
          <w:szCs w:val="21"/>
        </w:rPr>
      </w:pPr>
      <w:r>
        <w:rPr>
          <w:rFonts w:ascii="宋体" w:hAnsi="宋体" w:cs="宋体"/>
          <w:color w:val="auto"/>
          <w:szCs w:val="21"/>
        </w:rPr>
        <w:t>24.1</w:t>
      </w:r>
      <w:r>
        <w:rPr>
          <w:rFonts w:hint="eastAsia" w:ascii="宋体" w:hAnsi="宋体" w:cs="宋体"/>
          <w:color w:val="auto"/>
          <w:szCs w:val="21"/>
        </w:rPr>
        <w:t>磋商小组由采购人代表和评审专家共</w:t>
      </w:r>
      <w:r>
        <w:rPr>
          <w:rFonts w:ascii="宋体" w:hAnsi="宋体" w:cs="宋体"/>
          <w:color w:val="auto"/>
          <w:szCs w:val="21"/>
        </w:rPr>
        <w:t>3</w:t>
      </w:r>
      <w:r>
        <w:rPr>
          <w:rFonts w:hint="eastAsia" w:ascii="宋体" w:hAnsi="宋体" w:cs="宋体"/>
          <w:color w:val="auto"/>
          <w:szCs w:val="21"/>
        </w:rPr>
        <w:t>人以上单数组成，具体人数见“供应商须知前附表”，其中评审专家人数不得少于磋商小组成员总数的</w:t>
      </w:r>
      <w:r>
        <w:rPr>
          <w:rFonts w:ascii="宋体" w:hAnsi="宋体" w:cs="宋体"/>
          <w:color w:val="auto"/>
          <w:szCs w:val="21"/>
        </w:rPr>
        <w:t>2/3</w:t>
      </w:r>
      <w:r>
        <w:rPr>
          <w:rFonts w:hint="eastAsia" w:ascii="宋体" w:hAnsi="宋体" w:cs="宋体"/>
          <w:color w:val="auto"/>
          <w:szCs w:val="21"/>
        </w:rPr>
        <w:t>。采购人代表不得以评审专家身份参加本部门或者本单位采购项目的评审。采购代理机构人员不得参加本机构代理的采购项目的评审。</w:t>
      </w:r>
    </w:p>
    <w:p w14:paraId="180CEB88">
      <w:pPr>
        <w:spacing w:line="360" w:lineRule="auto"/>
        <w:ind w:firstLine="420" w:firstLineChars="200"/>
        <w:rPr>
          <w:rFonts w:ascii="宋体" w:cs="宋体"/>
          <w:color w:val="auto"/>
          <w:szCs w:val="21"/>
        </w:rPr>
      </w:pPr>
      <w:r>
        <w:rPr>
          <w:rFonts w:ascii="宋体" w:hAnsi="宋体" w:cs="宋体"/>
          <w:color w:val="auto"/>
          <w:szCs w:val="21"/>
        </w:rPr>
        <w:t>24.2</w:t>
      </w:r>
      <w:r>
        <w:rPr>
          <w:rFonts w:hint="eastAsia" w:ascii="宋体" w:hAnsi="宋体" w:cs="宋体"/>
          <w:color w:val="auto"/>
          <w:szCs w:val="21"/>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auto"/>
          <w:szCs w:val="21"/>
        </w:rPr>
        <w:t>1</w:t>
      </w:r>
      <w:r>
        <w:rPr>
          <w:rFonts w:hint="eastAsia" w:ascii="宋体" w:hAnsi="宋体" w:cs="宋体"/>
          <w:color w:val="auto"/>
          <w:szCs w:val="21"/>
        </w:rPr>
        <w:t>名法律专家。</w:t>
      </w:r>
    </w:p>
    <w:p w14:paraId="6E26710C">
      <w:pPr>
        <w:spacing w:line="360" w:lineRule="auto"/>
        <w:ind w:firstLine="420" w:firstLineChars="200"/>
        <w:rPr>
          <w:rFonts w:ascii="宋体" w:cs="宋体"/>
          <w:color w:val="auto"/>
          <w:szCs w:val="21"/>
        </w:rPr>
      </w:pPr>
      <w:r>
        <w:rPr>
          <w:rFonts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基于“政采云”平台</w:t>
      </w:r>
      <w:r>
        <w:rPr>
          <w:rFonts w:hint="eastAsia" w:hAnsi="宋体"/>
          <w:bCs/>
          <w:color w:val="auto"/>
        </w:rPr>
        <w:t>抽（选）取</w:t>
      </w:r>
      <w:r>
        <w:rPr>
          <w:rFonts w:hint="eastAsia" w:hAnsi="宋体"/>
          <w:bCs/>
          <w:color w:val="auto"/>
          <w:szCs w:val="21"/>
        </w:rPr>
        <w:t>评审专家。</w:t>
      </w:r>
    </w:p>
    <w:p w14:paraId="3548D3A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2E3A1E74">
      <w:pPr>
        <w:spacing w:line="360" w:lineRule="auto"/>
        <w:ind w:firstLine="420" w:firstLineChars="200"/>
        <w:rPr>
          <w:rFonts w:asci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w:t>
      </w:r>
      <w:r>
        <w:rPr>
          <w:rFonts w:hAnsi="宋体"/>
          <w:color w:val="auto"/>
        </w:rPr>
        <w:t>CA</w:t>
      </w:r>
      <w:r>
        <w:rPr>
          <w:rFonts w:hint="eastAsia" w:hAnsi="宋体"/>
          <w:color w:val="auto"/>
        </w:rPr>
        <w:t>锁，按平台提示和磋商文件的规定登录到“政采云”平台电子开标大厅签到，</w:t>
      </w:r>
      <w:r>
        <w:rPr>
          <w:rFonts w:hint="eastAsia"/>
          <w:color w:val="auto"/>
        </w:rPr>
        <w:t>采购代理机构依托“政采云”平台向各供应商发出电子加密响应文件【开始解密】通知，由供应商按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供应商未在规定的时间内解密响应文件或者解密失败的，供应商</w:t>
      </w:r>
      <w:r>
        <w:rPr>
          <w:rFonts w:hint="eastAsia" w:ascii="宋体" w:hAnsi="宋体"/>
          <w:b/>
          <w:color w:val="auto"/>
          <w:szCs w:val="21"/>
        </w:rPr>
        <w:t>的响应文件按无效处理</w:t>
      </w:r>
      <w:r>
        <w:rPr>
          <w:rFonts w:hint="eastAsia"/>
          <w:b/>
          <w:color w:val="auto"/>
        </w:rPr>
        <w:t>。</w:t>
      </w:r>
    </w:p>
    <w:p w14:paraId="392803B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69BC2E6A">
      <w:pPr>
        <w:spacing w:line="360" w:lineRule="auto"/>
        <w:ind w:firstLine="420" w:firstLineChars="200"/>
        <w:rPr>
          <w:rFonts w:ascii="宋体" w:cs="宋体"/>
          <w:color w:val="auto"/>
          <w:szCs w:val="21"/>
        </w:rPr>
      </w:pPr>
      <w:r>
        <w:rPr>
          <w:rFonts w:ascii="宋体" w:hAnsi="宋体" w:cs="宋体"/>
          <w:color w:val="auto"/>
          <w:szCs w:val="21"/>
        </w:rPr>
        <w:t>26.1</w:t>
      </w:r>
      <w:r>
        <w:rPr>
          <w:rFonts w:hint="eastAsia" w:ascii="宋体" w:hAnsi="宋体" w:cs="宋体"/>
          <w:color w:val="auto"/>
          <w:szCs w:val="21"/>
        </w:rPr>
        <w:t>本项目的评审方法为综合评分法。</w:t>
      </w:r>
    </w:p>
    <w:p w14:paraId="76703949">
      <w:pPr>
        <w:spacing w:line="360" w:lineRule="auto"/>
        <w:ind w:firstLine="420" w:firstLineChars="200"/>
        <w:rPr>
          <w:rFonts w:ascii="宋体" w:cs="宋体"/>
          <w:color w:val="auto"/>
          <w:szCs w:val="21"/>
        </w:rPr>
      </w:pPr>
      <w:r>
        <w:rPr>
          <w:rFonts w:ascii="宋体" w:hAnsi="宋体" w:cs="宋体"/>
          <w:color w:val="auto"/>
          <w:szCs w:val="21"/>
        </w:rPr>
        <w:t>26.2</w:t>
      </w:r>
      <w:r>
        <w:rPr>
          <w:rFonts w:hint="eastAsia" w:ascii="宋体" w:hAnsi="宋体" w:cs="宋体"/>
          <w:color w:val="auto"/>
          <w:szCs w:val="21"/>
        </w:rPr>
        <w:t>磋商小组按照“第四章评审程序、评审方法和评审标准”规定的方法、评审因素、标准和程序对响应文件进行评审并推荐成交候选供应商。</w:t>
      </w:r>
    </w:p>
    <w:p w14:paraId="013D527B">
      <w:pPr>
        <w:spacing w:line="360" w:lineRule="auto"/>
        <w:ind w:firstLine="420" w:firstLineChars="200"/>
        <w:rPr>
          <w:rFonts w:ascii="宋体"/>
          <w:color w:val="auto"/>
          <w:szCs w:val="21"/>
        </w:rPr>
      </w:pPr>
      <w:r>
        <w:rPr>
          <w:rFonts w:ascii="宋体" w:hAnsi="宋体"/>
          <w:color w:val="auto"/>
          <w:szCs w:val="21"/>
        </w:rPr>
        <w:t xml:space="preserve">26.3 </w:t>
      </w:r>
      <w:r>
        <w:rPr>
          <w:rFonts w:hint="eastAsia" w:ascii="宋体" w:hAnsi="宋体"/>
          <w:color w:val="auto"/>
          <w:szCs w:val="21"/>
        </w:rPr>
        <w:t>商务</w:t>
      </w:r>
      <w:r>
        <w:rPr>
          <w:rFonts w:ascii="宋体" w:hAnsi="宋体"/>
          <w:color w:val="auto"/>
          <w:szCs w:val="21"/>
        </w:rPr>
        <w:t>/</w:t>
      </w:r>
      <w:r>
        <w:rPr>
          <w:rFonts w:hint="eastAsia" w:ascii="宋体" w:hAnsi="宋体"/>
          <w:color w:val="auto"/>
          <w:szCs w:val="21"/>
        </w:rPr>
        <w:t>技术要求允许负偏离的条款数详见“供应商须知前附表”。</w:t>
      </w:r>
    </w:p>
    <w:p w14:paraId="6664CD26">
      <w:pPr>
        <w:spacing w:line="360" w:lineRule="auto"/>
        <w:ind w:firstLine="420" w:firstLineChars="200"/>
        <w:rPr>
          <w:rFonts w:ascii="宋体"/>
          <w:color w:val="auto"/>
          <w:szCs w:val="21"/>
        </w:rPr>
      </w:pPr>
      <w:r>
        <w:rPr>
          <w:rFonts w:ascii="宋体" w:hAnsi="宋体" w:cs="宋体"/>
          <w:color w:val="auto"/>
        </w:rPr>
        <w:t>26.4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5B5ED6B">
      <w:pPr>
        <w:spacing w:line="360" w:lineRule="auto"/>
        <w:ind w:firstLine="420" w:firstLineChars="200"/>
        <w:rPr>
          <w:rFonts w:hAnsi="宋体"/>
          <w:color w:val="auto"/>
        </w:rPr>
      </w:pPr>
      <w:r>
        <w:rPr>
          <w:rFonts w:ascii="宋体" w:hAnsi="宋体" w:cs="宋体"/>
          <w:color w:val="auto"/>
        </w:rPr>
        <w:t>26.5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4CFEFD95">
      <w:pPr>
        <w:spacing w:line="360" w:lineRule="auto"/>
        <w:ind w:firstLine="420" w:firstLineChars="200"/>
        <w:rPr>
          <w:rFonts w:hAnsi="宋体"/>
          <w:color w:val="auto"/>
        </w:rPr>
      </w:pPr>
      <w:r>
        <w:rPr>
          <w:rFonts w:hint="eastAsia" w:hAnsi="宋体"/>
          <w:color w:val="auto"/>
        </w:rPr>
        <w:t>（</w:t>
      </w:r>
      <w:r>
        <w:rPr>
          <w:rFonts w:hAnsi="宋体"/>
          <w:color w:val="auto"/>
        </w:rPr>
        <w:t>1</w:t>
      </w:r>
      <w:r>
        <w:rPr>
          <w:rFonts w:hint="eastAsia" w:hAnsi="宋体"/>
          <w:color w:val="auto"/>
        </w:rPr>
        <w:t>）电子交易平台发生故障而无法登录访问的；</w:t>
      </w:r>
    </w:p>
    <w:p w14:paraId="3FAC7978">
      <w:pPr>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）电子交易平台应用或数据库出现错误，不能进行正常操作的；</w:t>
      </w:r>
    </w:p>
    <w:p w14:paraId="1504BD1A">
      <w:pPr>
        <w:spacing w:line="360" w:lineRule="auto"/>
        <w:ind w:firstLine="420" w:firstLineChars="200"/>
        <w:rPr>
          <w:rFonts w:hAnsi="宋体"/>
          <w:color w:val="auto"/>
        </w:rPr>
      </w:pPr>
      <w:r>
        <w:rPr>
          <w:rFonts w:hint="eastAsia" w:hAnsi="宋体"/>
          <w:color w:val="auto"/>
        </w:rPr>
        <w:t>（</w:t>
      </w:r>
      <w:r>
        <w:rPr>
          <w:rFonts w:hAnsi="宋体"/>
          <w:color w:val="auto"/>
        </w:rPr>
        <w:t>3</w:t>
      </w:r>
      <w:r>
        <w:rPr>
          <w:rFonts w:hint="eastAsia" w:hAnsi="宋体"/>
          <w:color w:val="auto"/>
        </w:rPr>
        <w:t>）电子交易平台发现严重安全漏洞，有潜在泄密危险的；</w:t>
      </w:r>
    </w:p>
    <w:p w14:paraId="1B02C531">
      <w:pPr>
        <w:spacing w:line="360" w:lineRule="auto"/>
        <w:ind w:firstLine="420" w:firstLineChars="200"/>
        <w:rPr>
          <w:rFonts w:hAnsi="宋体"/>
          <w:color w:val="auto"/>
        </w:rPr>
      </w:pPr>
      <w:r>
        <w:rPr>
          <w:rFonts w:hint="eastAsia" w:hAnsi="宋体"/>
          <w:color w:val="auto"/>
        </w:rPr>
        <w:t>（</w:t>
      </w:r>
      <w:r>
        <w:rPr>
          <w:rFonts w:hAnsi="宋体"/>
          <w:color w:val="auto"/>
        </w:rPr>
        <w:t>4</w:t>
      </w:r>
      <w:r>
        <w:rPr>
          <w:rFonts w:hint="eastAsia" w:hAnsi="宋体"/>
          <w:color w:val="auto"/>
        </w:rPr>
        <w:t>）病毒发作导致不能进行正常操作的；</w:t>
      </w:r>
    </w:p>
    <w:p w14:paraId="0AEE34B4">
      <w:pPr>
        <w:spacing w:line="360" w:lineRule="auto"/>
        <w:ind w:firstLine="420" w:firstLineChars="200"/>
        <w:rPr>
          <w:rFonts w:hAnsi="宋体"/>
          <w:color w:val="auto"/>
        </w:rPr>
      </w:pPr>
      <w:r>
        <w:rPr>
          <w:rFonts w:hint="eastAsia" w:hAnsi="宋体"/>
          <w:color w:val="auto"/>
        </w:rPr>
        <w:t>（</w:t>
      </w:r>
      <w:r>
        <w:rPr>
          <w:rFonts w:hAnsi="宋体"/>
          <w:color w:val="auto"/>
        </w:rPr>
        <w:t>5</w:t>
      </w:r>
      <w:r>
        <w:rPr>
          <w:rFonts w:hint="eastAsia" w:hAnsi="宋体"/>
          <w:color w:val="auto"/>
        </w:rPr>
        <w:t>）其他无法保证电子交易的公平、公正和安全的情况。</w:t>
      </w:r>
    </w:p>
    <w:p w14:paraId="38E68785">
      <w:pPr>
        <w:spacing w:line="360" w:lineRule="auto"/>
        <w:ind w:firstLine="420" w:firstLineChars="200"/>
        <w:rPr>
          <w:rFonts w:ascii="宋体" w:cs="宋体"/>
          <w:color w:val="auto"/>
          <w:szCs w:val="21"/>
        </w:rPr>
      </w:pPr>
      <w:r>
        <w:rPr>
          <w:rFonts w:ascii="宋体" w:hAnsi="宋体"/>
          <w:color w:val="auto"/>
        </w:rPr>
        <w:t>26.6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C5DEB5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53261ABE">
      <w:pPr>
        <w:spacing w:line="360" w:lineRule="auto"/>
        <w:ind w:firstLine="420" w:firstLineChars="200"/>
        <w:rPr>
          <w:rFonts w:ascii="宋体" w:cs="宋体"/>
          <w:color w:val="auto"/>
          <w:szCs w:val="21"/>
        </w:rPr>
      </w:pPr>
      <w:r>
        <w:rPr>
          <w:rFonts w:ascii="宋体" w:hAnsi="宋体" w:cs="宋体"/>
          <w:color w:val="auto"/>
          <w:szCs w:val="21"/>
        </w:rPr>
        <w:t>27.1</w:t>
      </w:r>
      <w:r>
        <w:rPr>
          <w:rFonts w:hint="eastAsia" w:ascii="宋体" w:hAnsi="宋体" w:cs="宋体"/>
          <w:color w:val="auto"/>
          <w:szCs w:val="21"/>
        </w:rPr>
        <w:t>采购代理机构应当在评审结束后</w:t>
      </w:r>
      <w:r>
        <w:rPr>
          <w:rFonts w:ascii="宋体" w:hAnsi="宋体" w:cs="宋体"/>
          <w:color w:val="auto"/>
          <w:szCs w:val="21"/>
        </w:rPr>
        <w:t>2</w:t>
      </w:r>
      <w:r>
        <w:rPr>
          <w:rFonts w:hint="eastAsia" w:ascii="宋体" w:hAnsi="宋体" w:cs="宋体"/>
          <w:color w:val="auto"/>
          <w:szCs w:val="21"/>
        </w:rPr>
        <w:t>个工作日内将评审报告送采购人确认。采购人应当在收到评审报告后</w:t>
      </w:r>
      <w:r>
        <w:rPr>
          <w:rFonts w:ascii="宋体" w:hAnsi="宋体" w:cs="宋体"/>
          <w:color w:val="auto"/>
          <w:szCs w:val="21"/>
        </w:rPr>
        <w:t>5</w:t>
      </w:r>
      <w:r>
        <w:rPr>
          <w:rFonts w:hint="eastAsia" w:ascii="宋体" w:hAnsi="宋体" w:cs="宋体"/>
          <w:color w:val="auto"/>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61A3EEA">
      <w:pPr>
        <w:spacing w:line="360" w:lineRule="auto"/>
        <w:ind w:firstLine="420" w:firstLineChars="200"/>
        <w:rPr>
          <w:rFonts w:ascii="宋体" w:cs="Courier New"/>
          <w:color w:val="auto"/>
          <w:szCs w:val="21"/>
        </w:rPr>
      </w:pPr>
      <w:r>
        <w:rPr>
          <w:rFonts w:ascii="宋体" w:hAnsi="宋体" w:cs="宋体"/>
          <w:color w:val="auto"/>
          <w:szCs w:val="21"/>
        </w:rPr>
        <w:t>27.2</w:t>
      </w:r>
      <w:r>
        <w:rPr>
          <w:rFonts w:hint="eastAsia" w:ascii="宋体" w:hAnsi="宋体" w:cs="宋体"/>
          <w:color w:val="auto"/>
          <w:szCs w:val="21"/>
        </w:rPr>
        <w:t>采购代理机构应当在</w:t>
      </w:r>
      <w:r>
        <w:rPr>
          <w:rFonts w:hint="eastAsia" w:ascii="宋体" w:hAnsi="宋体" w:cs="宋体"/>
          <w:color w:val="auto"/>
          <w:kern w:val="0"/>
          <w:szCs w:val="21"/>
        </w:rPr>
        <w:t>成交</w:t>
      </w:r>
      <w:r>
        <w:rPr>
          <w:rFonts w:hint="eastAsia" w:ascii="宋体" w:hAnsi="宋体" w:cs="宋体"/>
          <w:color w:val="auto"/>
          <w:szCs w:val="21"/>
        </w:rPr>
        <w:t>供应商确定后</w:t>
      </w:r>
      <w:r>
        <w:rPr>
          <w:rFonts w:ascii="宋体" w:hAnsi="宋体" w:cs="宋体"/>
          <w:color w:val="auto"/>
          <w:szCs w:val="21"/>
        </w:rPr>
        <w:t>2</w:t>
      </w:r>
      <w:r>
        <w:rPr>
          <w:rFonts w:hint="eastAsia" w:ascii="宋体" w:hAnsi="宋体" w:cs="宋体"/>
          <w:color w:val="auto"/>
          <w:szCs w:val="21"/>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4"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w:t>
      </w:r>
      <w:r>
        <w:rPr>
          <w:rFonts w:ascii="宋体" w:hAnsi="宋体"/>
          <w:color w:val="auto"/>
          <w:szCs w:val="21"/>
        </w:rPr>
        <w:t>2020</w:t>
      </w:r>
      <w:r>
        <w:rPr>
          <w:rFonts w:hint="eastAsia" w:ascii="宋体" w:hAnsi="宋体"/>
          <w:color w:val="auto"/>
          <w:szCs w:val="21"/>
        </w:rPr>
        <w:t>〕</w:t>
      </w:r>
      <w:r>
        <w:rPr>
          <w:rFonts w:ascii="宋体" w:hAnsi="宋体"/>
          <w:color w:val="auto"/>
          <w:szCs w:val="21"/>
        </w:rPr>
        <w:t>46</w:t>
      </w:r>
      <w:r>
        <w:rPr>
          <w:rFonts w:hint="eastAsia" w:ascii="宋体" w:hAnsi="宋体"/>
          <w:color w:val="auto"/>
          <w:szCs w:val="21"/>
        </w:rPr>
        <w:t>号）规定的中小企业扶持</w:t>
      </w:r>
      <w:r>
        <w:rPr>
          <w:rFonts w:hint="eastAsia" w:ascii="宋体" w:hAnsi="宋体" w:cs="Courier New"/>
          <w:color w:val="auto"/>
          <w:szCs w:val="21"/>
        </w:rPr>
        <w:t>政策的，采购人、采购代理机构应当随成交结果公开成交供应商的《中小企业声明函》。</w:t>
      </w:r>
      <w:bookmarkEnd w:id="84"/>
    </w:p>
    <w:p w14:paraId="2A728BDE">
      <w:pPr>
        <w:spacing w:line="360" w:lineRule="auto"/>
        <w:ind w:firstLine="420" w:firstLineChars="200"/>
        <w:rPr>
          <w:rFonts w:ascii="宋体" w:cs="Courier New"/>
          <w:color w:val="auto"/>
          <w:szCs w:val="21"/>
        </w:rPr>
      </w:pPr>
      <w:r>
        <w:rPr>
          <w:rFonts w:ascii="宋体" w:hAnsi="宋体" w:cs="Courier New"/>
          <w:color w:val="auto"/>
          <w:szCs w:val="21"/>
        </w:rPr>
        <w:t>27.3</w:t>
      </w:r>
      <w:r>
        <w:rPr>
          <w:rFonts w:hint="eastAsia" w:ascii="宋体" w:hAnsi="宋体" w:cs="Courier New"/>
          <w:color w:val="auto"/>
          <w:szCs w:val="21"/>
        </w:rPr>
        <w:t>出现下列情形之一的，采购人或者采购代理机构应当终止竞争性磋商采购活动，发布项目终止公告并说明原因，重新开展采购活动：</w:t>
      </w:r>
    </w:p>
    <w:p w14:paraId="6E671010">
      <w:pPr>
        <w:spacing w:line="360" w:lineRule="auto"/>
        <w:ind w:firstLine="420" w:firstLineChars="200"/>
        <w:rPr>
          <w:rFonts w:ascii="宋体" w:cs="Courier New"/>
          <w:color w:val="auto"/>
          <w:szCs w:val="21"/>
        </w:rPr>
      </w:pPr>
      <w:r>
        <w:rPr>
          <w:rFonts w:hint="eastAsia" w:ascii="宋体" w:hAnsi="宋体" w:cs="Courier New"/>
          <w:color w:val="auto"/>
          <w:szCs w:val="21"/>
        </w:rPr>
        <w:t>（</w:t>
      </w:r>
      <w:r>
        <w:rPr>
          <w:rFonts w:ascii="宋体" w:hAnsi="宋体" w:cs="Courier New"/>
          <w:color w:val="auto"/>
          <w:szCs w:val="21"/>
        </w:rPr>
        <w:t>1</w:t>
      </w:r>
      <w:r>
        <w:rPr>
          <w:rFonts w:hint="eastAsia" w:ascii="宋体" w:hAnsi="宋体" w:cs="Courier New"/>
          <w:color w:val="auto"/>
          <w:szCs w:val="21"/>
        </w:rPr>
        <w:t>）因情况变化，不再符合规定的竞争性磋商采购方式适用情形的；</w:t>
      </w:r>
    </w:p>
    <w:p w14:paraId="23FBE79C">
      <w:pPr>
        <w:spacing w:line="360" w:lineRule="auto"/>
        <w:ind w:firstLine="420" w:firstLineChars="200"/>
        <w:rPr>
          <w:rFonts w:ascii="宋体" w:cs="Courier New"/>
          <w:color w:val="auto"/>
          <w:szCs w:val="21"/>
        </w:rPr>
      </w:pPr>
      <w:r>
        <w:rPr>
          <w:rFonts w:hint="eastAsia" w:ascii="宋体" w:hAnsi="宋体" w:cs="Courier New"/>
          <w:color w:val="auto"/>
          <w:szCs w:val="21"/>
        </w:rPr>
        <w:t>（</w:t>
      </w:r>
      <w:r>
        <w:rPr>
          <w:rFonts w:ascii="宋体" w:hAnsi="宋体" w:cs="Courier New"/>
          <w:color w:val="auto"/>
          <w:szCs w:val="21"/>
        </w:rPr>
        <w:t>2</w:t>
      </w:r>
      <w:r>
        <w:rPr>
          <w:rFonts w:hint="eastAsia" w:ascii="宋体" w:hAnsi="宋体" w:cs="Courier New"/>
          <w:color w:val="auto"/>
          <w:szCs w:val="21"/>
        </w:rPr>
        <w:t>）出现影响采购公正的违法、违规行为的；</w:t>
      </w:r>
    </w:p>
    <w:p w14:paraId="5FDCECA4">
      <w:pPr>
        <w:spacing w:line="360" w:lineRule="auto"/>
        <w:ind w:firstLine="420" w:firstLineChars="200"/>
        <w:rPr>
          <w:rFonts w:ascii="宋体" w:cs="Courier New"/>
          <w:color w:val="auto"/>
          <w:szCs w:val="21"/>
        </w:rPr>
      </w:pPr>
      <w:r>
        <w:rPr>
          <w:rFonts w:hint="eastAsia" w:ascii="宋体" w:hAnsi="宋体" w:cs="Courier New"/>
          <w:color w:val="auto"/>
          <w:szCs w:val="21"/>
        </w:rPr>
        <w:t>（</w:t>
      </w:r>
      <w:r>
        <w:rPr>
          <w:rFonts w:ascii="宋体" w:hAnsi="宋体" w:cs="Courier New"/>
          <w:color w:val="auto"/>
          <w:szCs w:val="21"/>
        </w:rPr>
        <w:t>3</w:t>
      </w:r>
      <w:r>
        <w:rPr>
          <w:rFonts w:hint="eastAsia" w:ascii="宋体" w:hAnsi="宋体" w:cs="Courier New"/>
          <w:color w:val="auto"/>
          <w:szCs w:val="21"/>
        </w:rPr>
        <w:t>）除“第四章评审程序、评审方法和评审标准”第</w:t>
      </w:r>
      <w:r>
        <w:rPr>
          <w:rFonts w:ascii="宋体" w:hAnsi="宋体" w:cs="Courier New"/>
          <w:color w:val="auto"/>
          <w:szCs w:val="21"/>
        </w:rPr>
        <w:t>4.3</w:t>
      </w:r>
      <w:r>
        <w:rPr>
          <w:rFonts w:hint="eastAsia" w:ascii="宋体" w:hAnsi="宋体" w:cs="Courier New"/>
          <w:color w:val="auto"/>
          <w:szCs w:val="21"/>
        </w:rPr>
        <w:t>条规定的情形外，在采购过程中符合要求的供应商或者报价未超过采购预算的供应商不足</w:t>
      </w:r>
      <w:r>
        <w:rPr>
          <w:rFonts w:ascii="宋体" w:hAnsi="宋体" w:cs="Courier New"/>
          <w:color w:val="auto"/>
          <w:szCs w:val="21"/>
        </w:rPr>
        <w:t>3</w:t>
      </w:r>
      <w:r>
        <w:rPr>
          <w:rFonts w:hint="eastAsia" w:ascii="宋体" w:hAnsi="宋体" w:cs="Courier New"/>
          <w:color w:val="auto"/>
          <w:szCs w:val="21"/>
        </w:rPr>
        <w:t>家的。</w:t>
      </w:r>
    </w:p>
    <w:p w14:paraId="5DC53101">
      <w:pPr>
        <w:spacing w:line="360" w:lineRule="auto"/>
        <w:ind w:firstLine="420" w:firstLineChars="200"/>
        <w:rPr>
          <w:rFonts w:ascii="宋体" w:cs="宋体"/>
          <w:color w:val="auto"/>
          <w:szCs w:val="21"/>
        </w:rPr>
      </w:pPr>
      <w:r>
        <w:rPr>
          <w:rFonts w:ascii="宋体" w:hAnsi="宋体" w:cs="Courier New"/>
          <w:color w:val="auto"/>
          <w:szCs w:val="21"/>
        </w:rPr>
        <w:t xml:space="preserve">27.4 </w:t>
      </w:r>
      <w:r>
        <w:rPr>
          <w:rFonts w:hint="eastAsia" w:ascii="宋体" w:hAnsi="宋体" w:cs="Courier New"/>
          <w:color w:val="auto"/>
          <w:szCs w:val="21"/>
        </w:rPr>
        <w:t>在采购活动中因重大变故，采购任务取消的，采购人或者采购代理机构应当终止采购活动，通知所有参加采购活动的供应商，并将项目实施情况和采购任务取消原因报送本级财政部门。</w:t>
      </w:r>
    </w:p>
    <w:p w14:paraId="574945A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731A7B15">
      <w:pPr>
        <w:spacing w:line="360" w:lineRule="auto"/>
        <w:ind w:firstLine="424" w:firstLineChars="202"/>
        <w:rPr>
          <w:rFonts w:ascii="宋体" w:cs="宋体"/>
          <w:color w:val="auto"/>
          <w:szCs w:val="21"/>
        </w:rPr>
      </w:pPr>
      <w:r>
        <w:rPr>
          <w:rFonts w:ascii="宋体" w:hAnsi="宋体" w:cs="宋体"/>
          <w:color w:val="auto"/>
          <w:szCs w:val="21"/>
        </w:rPr>
        <w:t>28.1</w:t>
      </w:r>
      <w:r>
        <w:rPr>
          <w:rFonts w:hint="eastAsia" w:ascii="宋体" w:hAnsi="宋体" w:cs="宋体"/>
          <w:color w:val="auto"/>
          <w:szCs w:val="21"/>
        </w:rPr>
        <w:t>履约保证金的金额、提交方式、退付的时间和条件详见“供应商须知前附表”。成交供应商未按规定提交履约保证金的，视为拒绝</w:t>
      </w:r>
      <w:r>
        <w:rPr>
          <w:rFonts w:hint="eastAsia" w:ascii="宋体" w:hAnsi="宋体"/>
          <w:color w:val="auto"/>
        </w:rPr>
        <w:t>与采购人</w:t>
      </w:r>
      <w:r>
        <w:rPr>
          <w:rFonts w:hint="eastAsia" w:ascii="宋体" w:hAnsi="宋体" w:cs="宋体"/>
          <w:color w:val="auto"/>
          <w:szCs w:val="21"/>
        </w:rPr>
        <w:t>签订合同。</w:t>
      </w:r>
    </w:p>
    <w:p w14:paraId="17EE45C0">
      <w:pPr>
        <w:spacing w:line="360" w:lineRule="auto"/>
        <w:ind w:firstLine="424" w:firstLineChars="202"/>
        <w:rPr>
          <w:rFonts w:ascii="宋体" w:cs="宋体"/>
          <w:color w:val="auto"/>
          <w:szCs w:val="21"/>
        </w:rPr>
      </w:pPr>
      <w:r>
        <w:rPr>
          <w:rFonts w:ascii="宋体" w:hAnsi="宋体" w:cs="宋体"/>
          <w:color w:val="auto"/>
          <w:szCs w:val="21"/>
        </w:rPr>
        <w:t>28.2</w:t>
      </w:r>
      <w:r>
        <w:rPr>
          <w:rFonts w:hint="eastAsia" w:ascii="宋体" w:hAnsi="宋体" w:cs="宋体"/>
          <w:color w:val="auto"/>
          <w:szCs w:val="21"/>
        </w:rPr>
        <w:t>在履约保证金退还日期前，若成交供应商的开户名称、开户银行、帐号有变动的，请以书面形式通知履约保证金收取单位，否则由此产生的后果由成交供应商自行承担。</w:t>
      </w:r>
    </w:p>
    <w:p w14:paraId="338E9E3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1EAB2D40">
      <w:pPr>
        <w:spacing w:line="360" w:lineRule="auto"/>
        <w:ind w:firstLine="424" w:firstLineChars="202"/>
        <w:rPr>
          <w:rFonts w:ascii="宋体" w:cs="宋体"/>
          <w:color w:val="auto"/>
          <w:szCs w:val="21"/>
        </w:rPr>
      </w:pPr>
      <w:r>
        <w:rPr>
          <w:rFonts w:ascii="宋体" w:hAnsi="宋体" w:cs="宋体"/>
          <w:color w:val="auto"/>
          <w:szCs w:val="21"/>
        </w:rPr>
        <w:t>29.1</w:t>
      </w:r>
      <w:r>
        <w:rPr>
          <w:rFonts w:hint="eastAsia" w:ascii="宋体" w:hAnsi="宋体" w:cs="宋体"/>
          <w:color w:val="auto"/>
          <w:szCs w:val="21"/>
        </w:rPr>
        <w:t>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7F54FBCE">
      <w:pPr>
        <w:spacing w:line="360" w:lineRule="auto"/>
        <w:ind w:firstLine="424" w:firstLineChars="202"/>
        <w:rPr>
          <w:rFonts w:asci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06821374">
      <w:pPr>
        <w:spacing w:line="360" w:lineRule="auto"/>
        <w:ind w:firstLine="424" w:firstLineChars="202"/>
        <w:rPr>
          <w:rFonts w:ascii="宋体" w:cs="宋体"/>
          <w:color w:val="auto"/>
          <w:szCs w:val="21"/>
        </w:rPr>
      </w:pPr>
      <w:r>
        <w:rPr>
          <w:rFonts w:ascii="宋体" w:hAnsi="宋体" w:cs="宋体"/>
          <w:color w:val="auto"/>
          <w:szCs w:val="21"/>
        </w:rPr>
        <w:t>29.2</w:t>
      </w:r>
      <w:r>
        <w:rPr>
          <w:rFonts w:hint="eastAsia" w:ascii="宋体" w:hAnsi="宋体" w:cs="宋体"/>
          <w:color w:val="auto"/>
          <w:szCs w:val="21"/>
        </w:rPr>
        <w:t>签订合同时间：按成交通知书规定的时间与采购人签订合同。</w:t>
      </w:r>
    </w:p>
    <w:p w14:paraId="22936558">
      <w:pPr>
        <w:spacing w:line="360" w:lineRule="auto"/>
        <w:ind w:firstLine="424" w:firstLineChars="202"/>
        <w:rPr>
          <w:rFonts w:ascii="宋体" w:cs="宋体"/>
          <w:color w:val="auto"/>
          <w:szCs w:val="21"/>
        </w:rPr>
      </w:pPr>
      <w:r>
        <w:rPr>
          <w:rFonts w:ascii="宋体" w:hAnsi="宋体" w:cs="宋体"/>
          <w:color w:val="auto"/>
          <w:szCs w:val="21"/>
        </w:rPr>
        <w:t>29.3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6E9B947">
      <w:pPr>
        <w:spacing w:line="360" w:lineRule="auto"/>
        <w:ind w:firstLine="424" w:firstLineChars="202"/>
        <w:rPr>
          <w:rFonts w:ascii="宋体" w:cs="宋体"/>
          <w:color w:val="auto"/>
          <w:szCs w:val="21"/>
        </w:rPr>
      </w:pPr>
      <w:r>
        <w:rPr>
          <w:rFonts w:ascii="宋体" w:hAnsi="宋体" w:cs="宋体"/>
          <w:color w:val="auto"/>
          <w:szCs w:val="21"/>
        </w:rPr>
        <w:t>29.4</w:t>
      </w:r>
      <w:r>
        <w:rPr>
          <w:rFonts w:hint="eastAsia" w:ascii="宋体" w:hAnsi="宋体" w:cs="宋体"/>
          <w:color w:val="auto"/>
          <w:szCs w:val="21"/>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06DBDAC">
      <w:pPr>
        <w:spacing w:line="360" w:lineRule="auto"/>
        <w:ind w:firstLine="424" w:firstLineChars="202"/>
        <w:rPr>
          <w:rFonts w:ascii="宋体" w:cs="宋体"/>
          <w:color w:val="auto"/>
          <w:szCs w:val="21"/>
        </w:rPr>
      </w:pPr>
      <w:r>
        <w:rPr>
          <w:rFonts w:ascii="宋体" w:hAnsi="宋体" w:cs="宋体"/>
          <w:color w:val="auto"/>
          <w:szCs w:val="21"/>
        </w:rPr>
        <w:t>29.5</w:t>
      </w:r>
      <w:r>
        <w:rPr>
          <w:rFonts w:hint="eastAsia" w:ascii="宋体" w:hAnsi="宋体" w:cs="宋体"/>
          <w:color w:val="auto"/>
          <w:szCs w:val="21"/>
        </w:rPr>
        <w:t>采购人或成交供应商不得单方面向合同另一方提出任何磋商文件没有约定的条件或不合理的要求，作为签订合同的条件；也不得协商另行订立背离磋商文件和合同实质性内容的协议。</w:t>
      </w:r>
    </w:p>
    <w:p w14:paraId="6F432F21">
      <w:pPr>
        <w:spacing w:line="360" w:lineRule="auto"/>
        <w:ind w:firstLine="424" w:firstLineChars="202"/>
        <w:rPr>
          <w:rFonts w:ascii="宋体" w:cs="宋体"/>
          <w:color w:val="auto"/>
          <w:szCs w:val="21"/>
        </w:rPr>
      </w:pPr>
      <w:r>
        <w:rPr>
          <w:rFonts w:ascii="宋体" w:hAnsi="宋体" w:cs="宋体"/>
          <w:color w:val="auto"/>
          <w:szCs w:val="21"/>
        </w:rPr>
        <w:t>29.6</w:t>
      </w:r>
      <w:r>
        <w:rPr>
          <w:rFonts w:hint="eastAsia" w:ascii="宋体" w:hAnsi="宋体" w:cs="宋体"/>
          <w:color w:val="auto"/>
          <w:szCs w:val="21"/>
        </w:rPr>
        <w:t>如签订合同并生效后，供应商无故拒绝或延期，除按照合同条款处理外，将承担相应的法律责任。</w:t>
      </w:r>
    </w:p>
    <w:p w14:paraId="5086F03F">
      <w:pPr>
        <w:spacing w:line="360" w:lineRule="auto"/>
        <w:ind w:firstLine="424" w:firstLineChars="202"/>
        <w:rPr>
          <w:rFonts w:ascii="宋体" w:cs="宋体"/>
          <w:color w:val="auto"/>
          <w:szCs w:val="21"/>
        </w:rPr>
      </w:pPr>
      <w:r>
        <w:rPr>
          <w:rFonts w:ascii="宋体" w:hAnsi="宋体" w:cs="宋体"/>
          <w:color w:val="auto"/>
          <w:szCs w:val="21"/>
        </w:rPr>
        <w:t>29.7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Cs w:val="21"/>
        </w:rPr>
        <w:t>10%</w:t>
      </w:r>
      <w:r>
        <w:rPr>
          <w:rFonts w:hint="eastAsia" w:ascii="宋体" w:hAnsi="宋体" w:cs="宋体"/>
          <w:color w:val="auto"/>
          <w:szCs w:val="21"/>
        </w:rPr>
        <w:t>。</w:t>
      </w:r>
    </w:p>
    <w:p w14:paraId="2B0D863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0987FF44">
      <w:pPr>
        <w:spacing w:line="360" w:lineRule="auto"/>
        <w:ind w:firstLine="420" w:firstLineChars="200"/>
        <w:rPr>
          <w:rFonts w:asci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w:t>
      </w:r>
      <w:r>
        <w:rPr>
          <w:rFonts w:ascii="宋体" w:hAnsi="宋体" w:cs="宋体"/>
          <w:color w:val="auto"/>
          <w:szCs w:val="21"/>
        </w:rPr>
        <w:t>2</w:t>
      </w:r>
      <w:r>
        <w:rPr>
          <w:rFonts w:hint="eastAsia" w:ascii="宋体" w:hAnsi="宋体" w:cs="宋体"/>
          <w:color w:val="auto"/>
          <w:szCs w:val="21"/>
        </w:rPr>
        <w:t>个工作日内，将政府采购合同在省级以上人民政府财政部门指定的媒体上公告，但政府采购合同中涉及国家秘密、商业秘密的内容除外。</w:t>
      </w:r>
    </w:p>
    <w:p w14:paraId="3774B1F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 xml:space="preserve">31. </w:t>
      </w:r>
      <w:r>
        <w:rPr>
          <w:rFonts w:hint="eastAsia" w:ascii="黑体" w:hAnsi="黑体" w:eastAsia="黑体" w:cs="宋体"/>
          <w:b/>
          <w:bCs/>
          <w:color w:val="auto"/>
          <w:sz w:val="24"/>
        </w:rPr>
        <w:t>询问、质疑和投诉</w:t>
      </w:r>
    </w:p>
    <w:p w14:paraId="079BFBAF">
      <w:pPr>
        <w:pStyle w:val="6"/>
        <w:spacing w:line="360" w:lineRule="auto"/>
        <w:rPr>
          <w:rFonts w:ascii="宋体"/>
          <w:color w:val="auto"/>
          <w:szCs w:val="21"/>
        </w:rPr>
      </w:pPr>
      <w:r>
        <w:rPr>
          <w:rFonts w:ascii="宋体" w:hAnsi="宋体" w:cs="宋体"/>
          <w:color w:val="auto"/>
        </w:rPr>
        <w:t>31.1</w:t>
      </w:r>
      <w:r>
        <w:rPr>
          <w:rFonts w:hint="eastAsia" w:ascii="宋体" w:hAnsi="宋体" w:cs="宋体"/>
          <w:color w:val="auto"/>
        </w:rPr>
        <w:t>供应商对政府采购活动事项有疑问的，可以向采购人、采购代理机构提出询问，采购人或者采购代理机构应当在</w:t>
      </w:r>
      <w:r>
        <w:rPr>
          <w:rFonts w:ascii="宋体" w:hAnsi="宋体" w:cs="宋体"/>
          <w:color w:val="auto"/>
        </w:rPr>
        <w:t>3</w:t>
      </w:r>
      <w:r>
        <w:rPr>
          <w:rFonts w:hint="eastAsia" w:ascii="宋体" w:hAnsi="宋体" w:cs="宋体"/>
          <w:color w:val="auto"/>
        </w:rPr>
        <w:t>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01F4E021">
      <w:pPr>
        <w:spacing w:line="360" w:lineRule="auto"/>
        <w:ind w:firstLine="420" w:firstLineChars="200"/>
        <w:rPr>
          <w:rFonts w:ascii="宋体" w:cs="宋体"/>
          <w:color w:val="auto"/>
        </w:rPr>
      </w:pPr>
      <w:r>
        <w:rPr>
          <w:rFonts w:ascii="宋体" w:hAnsi="宋体" w:cs="宋体"/>
          <w:color w:val="auto"/>
        </w:rPr>
        <w:t>31.2</w:t>
      </w:r>
      <w:r>
        <w:rPr>
          <w:rFonts w:hint="eastAsia" w:ascii="宋体" w:hAnsi="宋体" w:cs="宋体"/>
          <w:color w:val="auto"/>
        </w:rPr>
        <w:t>供应商认为磋商文件、采购过程或者成交结果使自己的合法权益受到损害的，应当在知道或者应知其权益受到损害之日起</w:t>
      </w:r>
      <w:r>
        <w:rPr>
          <w:rFonts w:ascii="宋体" w:hAnsi="宋体" w:cs="宋体"/>
          <w:color w:val="auto"/>
        </w:rPr>
        <w:t>7</w:t>
      </w:r>
      <w:r>
        <w:rPr>
          <w:rFonts w:hint="eastAsia" w:ascii="宋体" w:hAnsi="宋体" w:cs="宋体"/>
          <w:color w:val="auto"/>
        </w:rPr>
        <w:t>个工作日内，以书面形式向采购人、采购代理机构提出质疑，</w:t>
      </w:r>
      <w:r>
        <w:rPr>
          <w:rFonts w:hint="eastAsia" w:ascii="宋体" w:hAnsi="宋体" w:cs="Arial"/>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321935C0">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14:paraId="7AD83A48">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）对采购过程提出质疑的，为各采购程序环节结束之日；</w:t>
      </w:r>
    </w:p>
    <w:p w14:paraId="04A1C780">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）对成交结果提出质疑的，为成交结果公告期限届满之日。</w:t>
      </w:r>
    </w:p>
    <w:p w14:paraId="423EB62A">
      <w:pPr>
        <w:spacing w:line="360" w:lineRule="auto"/>
        <w:ind w:firstLine="420" w:firstLineChars="200"/>
        <w:rPr>
          <w:rFonts w:ascii="宋体" w:cs="宋体"/>
          <w:color w:val="auto"/>
        </w:rPr>
      </w:pPr>
      <w:r>
        <w:rPr>
          <w:rFonts w:ascii="宋体" w:hAnsi="宋体" w:cs="宋体"/>
          <w:color w:val="auto"/>
        </w:rPr>
        <w:t>31.3</w:t>
      </w:r>
      <w:r>
        <w:rPr>
          <w:rFonts w:hint="eastAsia" w:ascii="宋体" w:hAnsi="宋体" w:cs="宋体"/>
          <w:color w:val="auto"/>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60CCFA3B">
      <w:pPr>
        <w:spacing w:line="360" w:lineRule="auto"/>
        <w:ind w:firstLine="420" w:firstLineChars="200"/>
        <w:rPr>
          <w:rFonts w:ascii="宋体" w:cs="宋体"/>
          <w:color w:val="auto"/>
        </w:rPr>
      </w:pPr>
      <w:r>
        <w:rPr>
          <w:rFonts w:ascii="宋体" w:hAnsi="宋体" w:cs="宋体"/>
          <w:color w:val="auto"/>
        </w:rPr>
        <w:t xml:space="preserve">31.4 </w:t>
      </w:r>
      <w:r>
        <w:rPr>
          <w:rFonts w:hint="eastAsia" w:ascii="宋体" w:hAnsi="宋体" w:cs="宋体"/>
          <w:color w:val="auto"/>
        </w:rPr>
        <w:t>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64C9B0EF">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）供应商的姓名或者名称、地址、邮编、联系人及联系电话；</w:t>
      </w:r>
    </w:p>
    <w:p w14:paraId="7FF96D5E">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）质疑项目的名称、编号；</w:t>
      </w:r>
    </w:p>
    <w:p w14:paraId="42BE7A72">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）具体、明确的质疑事项和与质疑事项相关的请求；</w:t>
      </w:r>
    </w:p>
    <w:p w14:paraId="22D95477">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）事实依据；</w:t>
      </w:r>
    </w:p>
    <w:p w14:paraId="79B446D8">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）必要的法律依据；</w:t>
      </w:r>
    </w:p>
    <w:p w14:paraId="25A0ECBE">
      <w:pPr>
        <w:spacing w:line="360" w:lineRule="auto"/>
        <w:ind w:firstLine="420" w:firstLineChars="200"/>
        <w:rPr>
          <w:rFonts w:asci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）提出质疑的日期。</w:t>
      </w:r>
    </w:p>
    <w:p w14:paraId="06392D74">
      <w:pPr>
        <w:spacing w:line="360" w:lineRule="auto"/>
        <w:ind w:firstLine="420" w:firstLineChars="200"/>
        <w:rPr>
          <w:rFonts w:asci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0639B613">
      <w:pPr>
        <w:spacing w:line="360" w:lineRule="auto"/>
        <w:ind w:firstLine="420" w:firstLineChars="200"/>
        <w:rPr>
          <w:rFonts w:ascii="宋体" w:cs="宋体"/>
          <w:color w:val="auto"/>
        </w:rPr>
      </w:pPr>
      <w:r>
        <w:rPr>
          <w:rFonts w:ascii="宋体" w:hAnsi="宋体" w:cs="宋体"/>
          <w:color w:val="auto"/>
        </w:rPr>
        <w:t>31.5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A1F230A">
      <w:pPr>
        <w:spacing w:line="360" w:lineRule="auto"/>
        <w:ind w:firstLine="420" w:firstLineChars="200"/>
        <w:rPr>
          <w:rFonts w:asci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3E86589">
      <w:pPr>
        <w:spacing w:line="360" w:lineRule="auto"/>
        <w:ind w:firstLine="420" w:firstLineChars="200"/>
        <w:rPr>
          <w:rFonts w:asci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7D8D2A35">
      <w:pPr>
        <w:spacing w:line="360" w:lineRule="auto"/>
        <w:ind w:firstLine="420" w:firstLineChars="200"/>
        <w:rPr>
          <w:rFonts w:ascii="宋体" w:cs="宋体"/>
          <w:color w:val="auto"/>
        </w:rPr>
      </w:pPr>
      <w:r>
        <w:rPr>
          <w:rFonts w:hint="eastAsia" w:ascii="宋体" w:hAnsi="宋体" w:cs="宋体"/>
          <w:color w:val="auto"/>
        </w:rPr>
        <w:t>质疑答复导致成交结果改变的，采购人或者采购代理机构应当将有关情况书面报告本级财政部门。</w:t>
      </w:r>
    </w:p>
    <w:p w14:paraId="2ADF57C5">
      <w:pPr>
        <w:spacing w:line="360" w:lineRule="auto"/>
        <w:ind w:firstLine="420" w:firstLineChars="200"/>
        <w:rPr>
          <w:rFonts w:ascii="宋体" w:cs="宋体"/>
          <w:color w:val="auto"/>
          <w:szCs w:val="21"/>
        </w:rPr>
      </w:pPr>
      <w:r>
        <w:rPr>
          <w:rFonts w:ascii="宋体" w:hAnsi="宋体" w:cs="宋体"/>
          <w:color w:val="auto"/>
        </w:rPr>
        <w:t>31</w:t>
      </w:r>
      <w:r>
        <w:rPr>
          <w:rFonts w:asci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w:t>
      </w:r>
      <w:r>
        <w:rPr>
          <w:rFonts w:ascii="宋体" w:hAnsi="宋体" w:cs="宋体"/>
          <w:color w:val="auto"/>
        </w:rPr>
        <w:t>15</w:t>
      </w:r>
      <w:r>
        <w:rPr>
          <w:rFonts w:hint="eastAsia" w:ascii="宋体" w:hAnsi="宋体" w:cs="宋体"/>
          <w:color w:val="auto"/>
        </w:rPr>
        <w:t>个工作日内向《政府采购质疑和投诉办法》（财政部令第</w:t>
      </w:r>
      <w:r>
        <w:rPr>
          <w:rFonts w:ascii="宋体" w:hAnsi="宋体" w:cs="宋体"/>
          <w:color w:val="auto"/>
        </w:rPr>
        <w:t>94</w:t>
      </w:r>
      <w:r>
        <w:rPr>
          <w:rFonts w:hint="eastAsia" w:ascii="宋体" w:hAnsi="宋体" w:cs="宋体"/>
          <w:color w:val="auto"/>
        </w:rPr>
        <w:t>号）第六条规定的财政部门提起投诉（投诉书格式后附）。</w:t>
      </w:r>
    </w:p>
    <w:p w14:paraId="2B95F09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11F5EA07">
      <w:pPr>
        <w:tabs>
          <w:tab w:val="left" w:pos="2835"/>
        </w:tabs>
        <w:spacing w:line="360" w:lineRule="auto"/>
        <w:ind w:firstLine="420" w:firstLineChars="200"/>
        <w:rPr>
          <w:rFonts w:ascii="宋体" w:cs="宋体"/>
          <w:color w:val="auto"/>
          <w:szCs w:val="21"/>
        </w:rPr>
      </w:pPr>
      <w:r>
        <w:rPr>
          <w:rFonts w:ascii="宋体" w:hAnsi="宋体" w:cs="宋体"/>
          <w:color w:val="auto"/>
          <w:szCs w:val="21"/>
        </w:rPr>
        <w:t>32.1</w:t>
      </w:r>
      <w:r>
        <w:rPr>
          <w:rFonts w:hint="eastAsia" w:ascii="宋体" w:hAnsi="宋体" w:cs="宋体"/>
          <w:color w:val="auto"/>
          <w:szCs w:val="21"/>
        </w:rPr>
        <w:t>代理服务收取标准及缴费账户详见“供应商须知前附表”，供应商为联合体的，可以由联合体中的一方或者多方共同交纳代理服务费。</w:t>
      </w:r>
    </w:p>
    <w:p w14:paraId="1BAC996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33.</w:t>
      </w:r>
      <w:r>
        <w:rPr>
          <w:rFonts w:hint="eastAsia" w:ascii="黑体" w:hAnsi="黑体" w:eastAsia="黑体" w:cs="宋体"/>
          <w:b/>
          <w:bCs/>
          <w:color w:val="auto"/>
          <w:sz w:val="24"/>
        </w:rPr>
        <w:t>需要补充的其他内容</w:t>
      </w:r>
    </w:p>
    <w:p w14:paraId="27A9BAA8">
      <w:pPr>
        <w:pStyle w:val="18"/>
        <w:spacing w:line="360" w:lineRule="auto"/>
        <w:ind w:firstLine="420" w:firstLineChars="200"/>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33.1本磋商文件解释规则详见“供应商须知前附表”。</w:t>
      </w:r>
    </w:p>
    <w:p w14:paraId="2127FF93">
      <w:pPr>
        <w:pStyle w:val="18"/>
        <w:spacing w:line="360" w:lineRule="auto"/>
        <w:ind w:firstLine="420" w:firstLineChars="200"/>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33.2农民工工资保证金见“供应商须知前附表”。</w:t>
      </w:r>
    </w:p>
    <w:p w14:paraId="76D72C23">
      <w:pPr>
        <w:pStyle w:val="18"/>
        <w:spacing w:line="360" w:lineRule="auto"/>
        <w:ind w:firstLine="420" w:firstLineChars="200"/>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33.3 其他事项详见“供应商须知前附表”。</w:t>
      </w:r>
    </w:p>
    <w:p w14:paraId="18D0C808">
      <w:pPr>
        <w:pStyle w:val="18"/>
        <w:spacing w:line="360" w:lineRule="auto"/>
        <w:ind w:firstLine="420" w:firstLineChars="200"/>
        <w:contextualSpacing/>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33.4本项目属于专门面向中小企业采购的项目，供应商应为中小微企业或监狱企业或残疾人福利性单位。预留份额100%，行业划分为建筑业。详见附件“中小微企业划型标准”。</w:t>
      </w:r>
    </w:p>
    <w:p w14:paraId="7E9EA1B5">
      <w:pPr>
        <w:pStyle w:val="18"/>
        <w:spacing w:before="340" w:after="340" w:line="360" w:lineRule="auto"/>
        <w:ind w:firstLine="883" w:firstLineChars="200"/>
        <w:jc w:val="center"/>
        <w:textAlignment w:val="center"/>
        <w:outlineLvl w:val="0"/>
        <w:rPr>
          <w:rFonts w:hint="eastAsia"/>
          <w:b/>
          <w:color w:val="auto"/>
          <w:sz w:val="44"/>
          <w:szCs w:val="44"/>
        </w:rPr>
      </w:pPr>
      <w:bookmarkStart w:id="85" w:name="_Toc74323458"/>
    </w:p>
    <w:p w14:paraId="3635C228">
      <w:pPr>
        <w:pStyle w:val="18"/>
        <w:spacing w:before="340" w:after="340" w:line="360" w:lineRule="auto"/>
        <w:ind w:firstLine="883" w:firstLineChars="200"/>
        <w:jc w:val="center"/>
        <w:textAlignment w:val="center"/>
        <w:outlineLvl w:val="0"/>
        <w:rPr>
          <w:rFonts w:hint="eastAsia"/>
          <w:b/>
          <w:color w:val="auto"/>
          <w:sz w:val="44"/>
          <w:szCs w:val="44"/>
        </w:rPr>
      </w:pPr>
    </w:p>
    <w:p w14:paraId="541A2B7D">
      <w:pPr>
        <w:pStyle w:val="18"/>
        <w:spacing w:before="340" w:after="340" w:line="360" w:lineRule="auto"/>
        <w:ind w:firstLine="883" w:firstLineChars="200"/>
        <w:jc w:val="center"/>
        <w:textAlignment w:val="center"/>
        <w:outlineLvl w:val="0"/>
        <w:rPr>
          <w:rFonts w:hint="eastAsia"/>
          <w:b/>
          <w:color w:val="auto"/>
          <w:sz w:val="44"/>
          <w:szCs w:val="44"/>
        </w:rPr>
      </w:pPr>
    </w:p>
    <w:p w14:paraId="0789D8DD">
      <w:pPr>
        <w:pStyle w:val="18"/>
        <w:spacing w:before="340" w:after="340" w:line="360" w:lineRule="auto"/>
        <w:ind w:firstLine="883" w:firstLineChars="200"/>
        <w:jc w:val="center"/>
        <w:textAlignment w:val="center"/>
        <w:outlineLvl w:val="0"/>
        <w:rPr>
          <w:rFonts w:hint="eastAsia"/>
          <w:b/>
          <w:color w:val="auto"/>
          <w:sz w:val="44"/>
          <w:szCs w:val="44"/>
        </w:rPr>
      </w:pPr>
    </w:p>
    <w:p w14:paraId="0E6DCE7B">
      <w:pPr>
        <w:pStyle w:val="18"/>
        <w:spacing w:before="340" w:after="340" w:line="360" w:lineRule="auto"/>
        <w:ind w:firstLine="883" w:firstLineChars="200"/>
        <w:jc w:val="center"/>
        <w:textAlignment w:val="center"/>
        <w:outlineLvl w:val="0"/>
        <w:rPr>
          <w:rFonts w:hint="eastAsia"/>
          <w:b/>
          <w:color w:val="auto"/>
          <w:sz w:val="44"/>
          <w:szCs w:val="44"/>
        </w:rPr>
      </w:pPr>
    </w:p>
    <w:p w14:paraId="1087A336">
      <w:pPr>
        <w:pStyle w:val="18"/>
        <w:spacing w:before="340" w:after="340" w:line="360" w:lineRule="auto"/>
        <w:ind w:firstLine="883" w:firstLineChars="200"/>
        <w:jc w:val="center"/>
        <w:textAlignment w:val="center"/>
        <w:outlineLvl w:val="0"/>
        <w:rPr>
          <w:rFonts w:hint="eastAsia"/>
          <w:b/>
          <w:color w:val="auto"/>
          <w:sz w:val="44"/>
          <w:szCs w:val="44"/>
        </w:rPr>
      </w:pPr>
    </w:p>
    <w:p w14:paraId="2B651BCD">
      <w:pPr>
        <w:pStyle w:val="18"/>
        <w:spacing w:before="340" w:after="340" w:line="360" w:lineRule="auto"/>
        <w:ind w:firstLine="883" w:firstLineChars="200"/>
        <w:jc w:val="center"/>
        <w:textAlignment w:val="center"/>
        <w:outlineLvl w:val="0"/>
        <w:rPr>
          <w:rFonts w:hint="eastAsia"/>
          <w:b/>
          <w:color w:val="auto"/>
          <w:sz w:val="44"/>
          <w:szCs w:val="44"/>
        </w:rPr>
      </w:pPr>
    </w:p>
    <w:p w14:paraId="1EDEA2CE">
      <w:pPr>
        <w:pStyle w:val="18"/>
        <w:spacing w:before="340" w:after="340" w:line="360" w:lineRule="auto"/>
        <w:ind w:firstLine="883" w:firstLineChars="200"/>
        <w:jc w:val="center"/>
        <w:textAlignment w:val="center"/>
        <w:outlineLvl w:val="0"/>
        <w:rPr>
          <w:rFonts w:hint="eastAsia"/>
          <w:b/>
          <w:color w:val="auto"/>
          <w:sz w:val="44"/>
          <w:szCs w:val="44"/>
        </w:rPr>
      </w:pPr>
    </w:p>
    <w:p w14:paraId="023E5B02">
      <w:pPr>
        <w:pStyle w:val="18"/>
        <w:spacing w:before="340" w:after="340" w:line="360" w:lineRule="auto"/>
        <w:ind w:firstLine="883" w:firstLineChars="200"/>
        <w:jc w:val="center"/>
        <w:textAlignment w:val="center"/>
        <w:outlineLvl w:val="0"/>
        <w:rPr>
          <w:rFonts w:hint="eastAsia"/>
          <w:b/>
          <w:color w:val="auto"/>
          <w:sz w:val="44"/>
          <w:szCs w:val="44"/>
        </w:rPr>
      </w:pPr>
    </w:p>
    <w:p w14:paraId="66D6252C">
      <w:pPr>
        <w:pStyle w:val="18"/>
        <w:spacing w:before="340" w:after="340" w:line="360" w:lineRule="auto"/>
        <w:ind w:firstLine="883" w:firstLineChars="200"/>
        <w:jc w:val="center"/>
        <w:textAlignment w:val="center"/>
        <w:outlineLvl w:val="0"/>
        <w:rPr>
          <w:rFonts w:hint="eastAsia"/>
          <w:b/>
          <w:color w:val="auto"/>
          <w:sz w:val="44"/>
          <w:szCs w:val="44"/>
        </w:rPr>
      </w:pPr>
    </w:p>
    <w:p w14:paraId="37DF2D5F">
      <w:pPr>
        <w:pStyle w:val="18"/>
        <w:spacing w:before="340" w:after="340" w:line="360" w:lineRule="auto"/>
        <w:ind w:firstLine="883" w:firstLineChars="200"/>
        <w:jc w:val="center"/>
        <w:textAlignment w:val="center"/>
        <w:outlineLvl w:val="0"/>
        <w:rPr>
          <w:b/>
          <w:color w:val="auto"/>
          <w:sz w:val="44"/>
          <w:szCs w:val="44"/>
        </w:rPr>
      </w:pPr>
      <w:r>
        <w:rPr>
          <w:rFonts w:hint="eastAsia"/>
          <w:b/>
          <w:color w:val="auto"/>
          <w:sz w:val="44"/>
          <w:szCs w:val="44"/>
        </w:rPr>
        <w:t>第三章  采购需求</w:t>
      </w:r>
      <w:bookmarkEnd w:id="85"/>
    </w:p>
    <w:p w14:paraId="219DA35A">
      <w:pPr>
        <w:spacing w:line="360" w:lineRule="auto"/>
        <w:jc w:val="left"/>
        <w:rPr>
          <w:rFonts w:ascii="宋体" w:cs="宋体"/>
          <w:color w:val="auto"/>
          <w:szCs w:val="21"/>
        </w:rPr>
      </w:pPr>
      <w:r>
        <w:rPr>
          <w:rFonts w:hint="eastAsia" w:ascii="宋体" w:hAnsi="宋体" w:cs="宋体"/>
          <w:color w:val="auto"/>
          <w:szCs w:val="21"/>
        </w:rPr>
        <w:t>说明：</w:t>
      </w:r>
    </w:p>
    <w:p w14:paraId="6F2E04ED">
      <w:pPr>
        <w:spacing w:line="360" w:lineRule="auto"/>
        <w:ind w:firstLine="420" w:firstLineChars="200"/>
        <w:jc w:val="left"/>
        <w:rPr>
          <w:rFonts w:ascii="宋体" w:cs="宋体"/>
          <w:color w:val="auto"/>
          <w:szCs w:val="21"/>
        </w:rPr>
      </w:pPr>
      <w:r>
        <w:rPr>
          <w:rFonts w:ascii="宋体" w:hAnsi="宋体"/>
          <w:color w:val="auto"/>
        </w:rPr>
        <w:t>1</w:t>
      </w:r>
      <w:r>
        <w:rPr>
          <w:color w:val="auto"/>
        </w:rPr>
        <w:t xml:space="preserve">. </w:t>
      </w:r>
      <w:r>
        <w:rPr>
          <w:rFonts w:hint="eastAsia"/>
          <w:color w:val="auto"/>
        </w:rPr>
        <w:t>为落实政府采购政策需满足的要求</w:t>
      </w:r>
      <w:r>
        <w:rPr>
          <w:rFonts w:hint="eastAsia" w:ascii="宋体" w:hAnsi="宋体" w:cs="宋体"/>
          <w:color w:val="auto"/>
          <w:szCs w:val="21"/>
        </w:rPr>
        <w:t>：</w:t>
      </w:r>
    </w:p>
    <w:p w14:paraId="77C7378B">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44E15EFE">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7F13629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5C6FF67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4CFAB594">
      <w:pPr>
        <w:spacing w:line="360" w:lineRule="auto"/>
        <w:ind w:firstLine="424" w:firstLineChars="202"/>
        <w:rPr>
          <w:rFonts w:ascii="宋体" w:cs="宋体"/>
          <w:color w:val="auto"/>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p w14:paraId="154D5EF0">
      <w:pPr>
        <w:spacing w:line="360" w:lineRule="auto"/>
        <w:ind w:firstLine="424" w:firstLineChars="202"/>
        <w:jc w:val="left"/>
        <w:rPr>
          <w:rFonts w:ascii="宋体" w:cs="宋体"/>
          <w:color w:val="auto"/>
          <w:szCs w:val="21"/>
        </w:rPr>
      </w:pPr>
      <w:r>
        <w:rPr>
          <w:rFonts w:ascii="宋体" w:hAnsi="宋体" w:cs="宋体"/>
          <w:color w:val="auto"/>
          <w:szCs w:val="21"/>
        </w:rPr>
        <w:t xml:space="preserve">2. </w:t>
      </w:r>
      <w:r>
        <w:rPr>
          <w:rFonts w:hint="eastAsia" w:ascii="宋体" w:hAnsi="宋体" w:cs="宋体"/>
          <w:color w:val="auto"/>
          <w:szCs w:val="21"/>
        </w:rPr>
        <w:t>“实质性要求”是指采购需求中带“▲”的条款或者不能负偏离的条款或者已经指明不满足按响应文件按无效处理的条款。</w:t>
      </w:r>
    </w:p>
    <w:p w14:paraId="76CDC49A">
      <w:pPr>
        <w:spacing w:line="360" w:lineRule="auto"/>
        <w:ind w:firstLine="424" w:firstLineChars="202"/>
        <w:jc w:val="left"/>
        <w:rPr>
          <w:rFonts w:ascii="宋体" w:cs="Arial"/>
          <w:bCs/>
          <w:color w:val="auto"/>
          <w:szCs w:val="21"/>
          <w:u w:val="single"/>
        </w:rPr>
      </w:pPr>
      <w:r>
        <w:rPr>
          <w:rFonts w:ascii="宋体" w:hAnsi="宋体" w:cs="宋体"/>
          <w:color w:val="auto"/>
          <w:szCs w:val="21"/>
        </w:rPr>
        <w:t>3.</w:t>
      </w:r>
      <w:r>
        <w:rPr>
          <w:rFonts w:hint="eastAsia"/>
          <w:color w:val="auto"/>
        </w:rPr>
        <w:t>供应商必须自行为其竞标产品侵犯他人的知识产权或者专利成果的行为承担相应法律责任。</w:t>
      </w:r>
    </w:p>
    <w:p w14:paraId="482D879D">
      <w:pPr>
        <w:spacing w:line="360" w:lineRule="auto"/>
        <w:ind w:firstLine="521" w:firstLineChars="247"/>
        <w:jc w:val="left"/>
        <w:rPr>
          <w:rFonts w:hint="eastAsia" w:ascii="宋体" w:hAnsi="宋体" w:eastAsia="宋体" w:cs="宋体"/>
          <w:bCs/>
          <w:color w:val="auto"/>
          <w:szCs w:val="21"/>
          <w:u w:val="single"/>
        </w:rPr>
      </w:pPr>
      <w:r>
        <w:rPr>
          <w:rFonts w:hint="eastAsia" w:ascii="宋体" w:hAnsi="宋体"/>
          <w:b/>
          <w:color w:val="auto"/>
          <w:szCs w:val="21"/>
        </w:rPr>
        <w:t>采购预算：</w:t>
      </w:r>
      <w:r>
        <w:rPr>
          <w:rFonts w:hint="eastAsia" w:ascii="宋体" w:hAnsi="宋体" w:eastAsia="宋体" w:cs="Times New Roman"/>
          <w:color w:val="auto"/>
          <w:szCs w:val="21"/>
        </w:rPr>
        <w:t>1499466.24</w:t>
      </w:r>
      <w:r>
        <w:rPr>
          <w:rFonts w:hint="eastAsia" w:ascii="宋体" w:hAnsi="宋体" w:eastAsia="宋体" w:cs="宋体"/>
          <w:color w:val="auto"/>
          <w:lang w:eastAsia="zh-CN"/>
        </w:rPr>
        <w:t>元</w:t>
      </w:r>
      <w:r>
        <w:rPr>
          <w:rFonts w:hint="eastAsia" w:ascii="宋体" w:hAnsi="宋体" w:eastAsia="宋体" w:cs="宋体"/>
          <w:bCs/>
          <w:color w:val="auto"/>
          <w:szCs w:val="21"/>
        </w:rPr>
        <w:t>。</w:t>
      </w:r>
    </w:p>
    <w:p w14:paraId="6F47455A">
      <w:pPr>
        <w:spacing w:line="360" w:lineRule="auto"/>
        <w:ind w:firstLine="521" w:firstLineChars="247"/>
        <w:jc w:val="left"/>
        <w:rPr>
          <w:rFonts w:hint="eastAsia" w:ascii="宋体" w:hAnsi="宋体" w:eastAsia="宋体" w:cs="宋体"/>
          <w:bCs/>
          <w:color w:val="auto"/>
          <w:szCs w:val="21"/>
        </w:rPr>
      </w:pPr>
      <w:r>
        <w:rPr>
          <w:rFonts w:hint="eastAsia" w:ascii="宋体" w:hAnsi="宋体" w:eastAsia="宋体" w:cs="宋体"/>
          <w:b/>
          <w:bCs/>
          <w:color w:val="auto"/>
          <w:szCs w:val="21"/>
        </w:rPr>
        <w:t>最高限价</w:t>
      </w:r>
      <w:r>
        <w:rPr>
          <w:rFonts w:hint="eastAsia" w:ascii="宋体" w:hAnsi="宋体" w:eastAsia="宋体" w:cs="宋体"/>
          <w:bCs/>
          <w:color w:val="auto"/>
          <w:szCs w:val="21"/>
        </w:rPr>
        <w:t>：</w:t>
      </w:r>
      <w:r>
        <w:rPr>
          <w:rFonts w:hint="eastAsia" w:ascii="宋体" w:hAnsi="宋体" w:eastAsia="宋体" w:cs="Times New Roman"/>
          <w:color w:val="auto"/>
          <w:szCs w:val="21"/>
        </w:rPr>
        <w:t>1499466.24</w:t>
      </w:r>
      <w:r>
        <w:rPr>
          <w:rFonts w:hint="eastAsia" w:ascii="宋体" w:hAnsi="宋体" w:eastAsia="宋体" w:cs="宋体"/>
          <w:color w:val="auto"/>
          <w:lang w:eastAsia="zh-CN"/>
        </w:rPr>
        <w:t>元</w:t>
      </w:r>
      <w:r>
        <w:rPr>
          <w:rFonts w:hint="eastAsia" w:ascii="宋体" w:hAnsi="宋体" w:eastAsia="宋体" w:cs="宋体"/>
          <w:bCs/>
          <w:color w:val="auto"/>
          <w:szCs w:val="21"/>
        </w:rPr>
        <w:t>。</w:t>
      </w:r>
    </w:p>
    <w:tbl>
      <w:tblPr>
        <w:tblStyle w:val="2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283"/>
        <w:gridCol w:w="992"/>
        <w:gridCol w:w="709"/>
        <w:gridCol w:w="4842"/>
      </w:tblGrid>
      <w:tr w14:paraId="1337A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1A056F2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gridSpan w:val="2"/>
            <w:noWrap w:val="0"/>
            <w:vAlign w:val="center"/>
          </w:tcPr>
          <w:p w14:paraId="6462C1AC">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noWrap w:val="0"/>
            <w:vAlign w:val="center"/>
          </w:tcPr>
          <w:p w14:paraId="40E816DF">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noWrap w:val="0"/>
            <w:vAlign w:val="center"/>
          </w:tcPr>
          <w:p w14:paraId="2F700D7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842" w:type="dxa"/>
            <w:noWrap w:val="0"/>
            <w:vAlign w:val="center"/>
          </w:tcPr>
          <w:p w14:paraId="1E40CAA5">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44C0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7AA8C7E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gridSpan w:val="2"/>
            <w:noWrap w:val="0"/>
            <w:vAlign w:val="center"/>
          </w:tcPr>
          <w:p w14:paraId="76963164">
            <w:pPr>
              <w:tabs>
                <w:tab w:val="left" w:pos="180"/>
                <w:tab w:val="left" w:pos="1620"/>
              </w:tabs>
              <w:spacing w:line="360" w:lineRule="auto"/>
              <w:jc w:val="center"/>
              <w:rPr>
                <w:rFonts w:hint="eastAsia" w:ascii="宋体" w:eastAsia="宋体" w:cs="宋体"/>
                <w:color w:val="auto"/>
                <w:szCs w:val="21"/>
                <w:lang w:eastAsia="zh-CN"/>
              </w:rPr>
            </w:pPr>
            <w:r>
              <w:rPr>
                <w:rFonts w:hint="eastAsia" w:ascii="宋体" w:cs="宋体"/>
                <w:color w:val="auto"/>
                <w:szCs w:val="21"/>
                <w:lang w:eastAsia="zh-CN"/>
              </w:rPr>
              <w:t>大新县边境地区村级老年活动中心项目</w:t>
            </w:r>
          </w:p>
        </w:tc>
        <w:tc>
          <w:tcPr>
            <w:tcW w:w="992" w:type="dxa"/>
            <w:noWrap w:val="0"/>
            <w:vAlign w:val="center"/>
          </w:tcPr>
          <w:p w14:paraId="76942679">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noWrap w:val="0"/>
            <w:vAlign w:val="center"/>
          </w:tcPr>
          <w:p w14:paraId="5CE41A26">
            <w:pPr>
              <w:tabs>
                <w:tab w:val="left" w:pos="180"/>
                <w:tab w:val="left" w:pos="1620"/>
              </w:tabs>
              <w:spacing w:line="360" w:lineRule="auto"/>
              <w:jc w:val="center"/>
              <w:rPr>
                <w:rFonts w:ascii="宋体" w:cs="宋体"/>
                <w:color w:val="auto"/>
                <w:szCs w:val="21"/>
              </w:rPr>
            </w:pPr>
            <w:r>
              <w:rPr>
                <w:rFonts w:hint="eastAsia" w:ascii="宋体" w:hAnsi="宋体" w:eastAsia="宋体" w:cs="Times New Roman"/>
                <w:color w:val="auto"/>
              </w:rPr>
              <w:t>其他公共设施施工</w:t>
            </w:r>
          </w:p>
        </w:tc>
        <w:tc>
          <w:tcPr>
            <w:tcW w:w="4842" w:type="dxa"/>
            <w:noWrap w:val="0"/>
            <w:vAlign w:val="center"/>
          </w:tcPr>
          <w:p w14:paraId="1BAED60C">
            <w:pPr>
              <w:spacing w:line="360" w:lineRule="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大新县边境地区村级老年活动中心项目</w:t>
            </w:r>
            <w:r>
              <w:rPr>
                <w:rFonts w:hint="eastAsia"/>
                <w:color w:val="auto"/>
              </w:rPr>
              <w:t>，</w:t>
            </w:r>
            <w:r>
              <w:rPr>
                <w:rFonts w:hint="eastAsia" w:ascii="宋体" w:hAnsi="宋体"/>
                <w:color w:val="auto"/>
              </w:rPr>
              <w:t>详见工程量清单及图纸。</w:t>
            </w:r>
          </w:p>
          <w:p w14:paraId="3DCAE415">
            <w:pPr>
              <w:pStyle w:val="10"/>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技术标准和要求：符合国家现行的工程建设标准、技术规范及强制性标准条文、以及施工图纸载明的其他有关规范标准。</w:t>
            </w:r>
          </w:p>
          <w:p w14:paraId="128E0C1C">
            <w:pPr>
              <w:pStyle w:val="10"/>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质量标准：</w:t>
            </w:r>
            <w:r>
              <w:rPr>
                <w:rFonts w:hint="eastAsia" w:ascii="宋体" w:eastAsia="宋体" w:cs="宋体"/>
                <w:color w:val="auto"/>
                <w:highlight w:val="none"/>
                <w:lang w:bidi="ar-SA"/>
              </w:rPr>
              <w:t>达到国家施工验收规范合格标准。</w:t>
            </w:r>
          </w:p>
          <w:p w14:paraId="478E0BC0">
            <w:pPr>
              <w:pStyle w:val="10"/>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报价方式：工程量清单报价。</w:t>
            </w:r>
          </w:p>
          <w:p w14:paraId="022B21DD">
            <w:pPr>
              <w:pStyle w:val="10"/>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承包方式：</w:t>
            </w:r>
            <w:r>
              <w:rPr>
                <w:rFonts w:hint="eastAsia" w:ascii="宋体" w:hAnsi="宋体" w:eastAsia="宋体" w:cs="宋体"/>
                <w:color w:val="auto"/>
                <w:szCs w:val="21"/>
              </w:rPr>
              <w:t>固定单价承包。</w:t>
            </w:r>
          </w:p>
          <w:p w14:paraId="306B05F4">
            <w:pPr>
              <w:pStyle w:val="10"/>
              <w:spacing w:line="360" w:lineRule="auto"/>
              <w:rPr>
                <w:color w:val="auto"/>
              </w:rPr>
            </w:pPr>
            <w:r>
              <w:rPr>
                <w:rFonts w:ascii="宋体" w:hAnsi="宋体" w:cs="宋体"/>
                <w:color w:val="auto"/>
                <w:szCs w:val="21"/>
              </w:rPr>
              <w:t>6</w:t>
            </w:r>
            <w:r>
              <w:rPr>
                <w:rFonts w:ascii="宋体" w:cs="宋体"/>
                <w:color w:val="auto"/>
                <w:szCs w:val="21"/>
              </w:rPr>
              <w:t>.</w:t>
            </w:r>
            <w:r>
              <w:rPr>
                <w:rFonts w:hint="eastAsia"/>
                <w:color w:val="auto"/>
              </w:rPr>
              <w:t>开工日期：以签订合同后采购人通知为准。</w:t>
            </w:r>
          </w:p>
        </w:tc>
      </w:tr>
      <w:tr w14:paraId="21680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26" w:type="dxa"/>
            <w:gridSpan w:val="6"/>
            <w:tcBorders>
              <w:top w:val="single" w:color="auto" w:sz="4" w:space="0"/>
              <w:bottom w:val="single" w:color="auto" w:sz="4" w:space="0"/>
            </w:tcBorders>
            <w:noWrap w:val="0"/>
            <w:vAlign w:val="top"/>
          </w:tcPr>
          <w:p w14:paraId="3E8AF60C">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39A75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noWrap w:val="0"/>
            <w:vAlign w:val="center"/>
          </w:tcPr>
          <w:p w14:paraId="19825430">
            <w:pPr>
              <w:spacing w:line="360" w:lineRule="auto"/>
              <w:rPr>
                <w:rFonts w:ascii="宋体"/>
                <w:b/>
                <w:color w:val="auto"/>
                <w:szCs w:val="21"/>
              </w:rPr>
            </w:pPr>
            <w:r>
              <w:rPr>
                <w:rFonts w:hint="eastAsia" w:ascii="宋体" w:hAnsi="宋体" w:cs="宋体"/>
                <w:color w:val="auto"/>
                <w:szCs w:val="21"/>
              </w:rPr>
              <w:t>计划工期</w:t>
            </w:r>
          </w:p>
        </w:tc>
        <w:tc>
          <w:tcPr>
            <w:tcW w:w="6826" w:type="dxa"/>
            <w:gridSpan w:val="4"/>
            <w:tcBorders>
              <w:top w:val="single" w:color="auto" w:sz="4" w:space="0"/>
              <w:left w:val="single" w:color="auto" w:sz="4" w:space="0"/>
              <w:bottom w:val="single" w:color="auto" w:sz="4" w:space="0"/>
            </w:tcBorders>
            <w:noWrap w:val="0"/>
            <w:vAlign w:val="center"/>
          </w:tcPr>
          <w:p w14:paraId="1039DB4E">
            <w:pPr>
              <w:rPr>
                <w:rFonts w:hint="eastAsia" w:ascii="宋体" w:hAnsi="宋体" w:cs="宋体"/>
                <w:color w:val="auto"/>
                <w:szCs w:val="21"/>
              </w:rPr>
            </w:pPr>
            <w:r>
              <w:rPr>
                <w:rFonts w:hint="eastAsia" w:ascii="宋体" w:hAnsi="宋体" w:cs="宋体"/>
                <w:color w:val="auto"/>
                <w:szCs w:val="21"/>
              </w:rPr>
              <w:t>计划工期：</w:t>
            </w:r>
          </w:p>
          <w:p w14:paraId="16B318A0">
            <w:pPr>
              <w:rPr>
                <w:rFonts w:hint="eastAsia" w:ascii="宋体" w:hAnsi="宋体" w:eastAsia="宋体" w:cs="宋体"/>
                <w:color w:val="auto"/>
                <w:lang w:val="zh-CN"/>
              </w:rPr>
            </w:pPr>
            <w:r>
              <w:rPr>
                <w:rFonts w:hint="eastAsia"/>
                <w:color w:val="auto"/>
                <w:lang w:val="zh-CN"/>
              </w:rPr>
              <w:t>计划开工日期：</w:t>
            </w:r>
            <w:r>
              <w:rPr>
                <w:rFonts w:hint="eastAsia" w:ascii="宋体" w:hAnsi="宋体" w:eastAsia="宋体" w:cs="宋体"/>
                <w:color w:val="auto"/>
                <w:lang w:val="zh-CN"/>
              </w:rPr>
              <w:t>202</w:t>
            </w:r>
            <w:r>
              <w:rPr>
                <w:rFonts w:hint="eastAsia" w:ascii="宋体" w:hAnsi="宋体" w:cs="宋体"/>
                <w:color w:val="auto"/>
                <w:lang w:val="en-US" w:eastAsia="zh-CN"/>
              </w:rPr>
              <w:t>5</w:t>
            </w:r>
            <w:r>
              <w:rPr>
                <w:rFonts w:hint="eastAsia" w:ascii="宋体" w:hAnsi="宋体" w:eastAsia="宋体" w:cs="宋体"/>
                <w:color w:val="auto"/>
                <w:lang w:val="zh-CN"/>
              </w:rPr>
              <w:t>年</w:t>
            </w:r>
            <w:r>
              <w:rPr>
                <w:rFonts w:hint="eastAsia" w:ascii="宋体" w:hAnsi="宋体" w:eastAsia="宋体" w:cs="宋体"/>
                <w:color w:val="auto"/>
              </w:rPr>
              <w:t xml:space="preserve">  </w:t>
            </w:r>
            <w:r>
              <w:rPr>
                <w:rFonts w:hint="eastAsia" w:ascii="宋体" w:hAnsi="宋体" w:eastAsia="宋体" w:cs="宋体"/>
                <w:color w:val="auto"/>
                <w:lang w:val="zh-CN"/>
              </w:rPr>
              <w:t>月</w:t>
            </w:r>
            <w:r>
              <w:rPr>
                <w:rFonts w:hint="eastAsia" w:ascii="宋体" w:hAnsi="宋体" w:eastAsia="宋体" w:cs="宋体"/>
                <w:color w:val="auto"/>
              </w:rPr>
              <w:t xml:space="preserve">  </w:t>
            </w:r>
            <w:r>
              <w:rPr>
                <w:rFonts w:hint="eastAsia" w:ascii="宋体" w:hAnsi="宋体" w:eastAsia="宋体" w:cs="宋体"/>
                <w:color w:val="auto"/>
                <w:lang w:val="zh-CN"/>
              </w:rPr>
              <w:t>日（</w:t>
            </w:r>
            <w:r>
              <w:rPr>
                <w:rFonts w:hint="eastAsia" w:ascii="宋体" w:hAnsi="宋体" w:eastAsia="宋体" w:cs="宋体"/>
                <w:color w:val="auto"/>
              </w:rPr>
              <w:t>具体以采购人通知为准</w:t>
            </w:r>
            <w:r>
              <w:rPr>
                <w:rFonts w:hint="eastAsia" w:ascii="宋体" w:hAnsi="宋体" w:eastAsia="宋体" w:cs="宋体"/>
                <w:color w:val="auto"/>
                <w:lang w:val="zh-CN"/>
              </w:rPr>
              <w:t>）</w:t>
            </w:r>
          </w:p>
          <w:p w14:paraId="74ACDCC7">
            <w:pPr>
              <w:spacing w:line="360" w:lineRule="auto"/>
              <w:rPr>
                <w:rFonts w:ascii="宋体"/>
                <w:b/>
                <w:color w:val="auto"/>
                <w:szCs w:val="21"/>
              </w:rPr>
            </w:pPr>
            <w:r>
              <w:rPr>
                <w:rFonts w:hint="eastAsia" w:ascii="宋体" w:hAnsi="宋体" w:eastAsia="宋体" w:cs="宋体"/>
                <w:color w:val="auto"/>
                <w:lang w:val="zh-CN"/>
              </w:rPr>
              <w:t>计划交工日期：202</w:t>
            </w:r>
            <w:r>
              <w:rPr>
                <w:rFonts w:hint="eastAsia" w:ascii="宋体" w:hAnsi="宋体" w:cs="宋体"/>
                <w:color w:val="auto"/>
                <w:lang w:val="en-US" w:eastAsia="zh-CN"/>
              </w:rPr>
              <w:t>5</w:t>
            </w:r>
            <w:r>
              <w:rPr>
                <w:rFonts w:hint="eastAsia"/>
                <w:color w:val="auto"/>
                <w:lang w:val="zh-CN"/>
              </w:rPr>
              <w:t>年</w:t>
            </w:r>
            <w:r>
              <w:rPr>
                <w:rFonts w:hint="eastAsia"/>
                <w:color w:val="auto"/>
              </w:rPr>
              <w:t xml:space="preserve">  </w:t>
            </w:r>
            <w:r>
              <w:rPr>
                <w:rFonts w:hint="eastAsia"/>
                <w:color w:val="auto"/>
                <w:lang w:val="zh-CN"/>
              </w:rPr>
              <w:t>月</w:t>
            </w:r>
            <w:r>
              <w:rPr>
                <w:rFonts w:hint="eastAsia"/>
                <w:color w:val="auto"/>
              </w:rPr>
              <w:t xml:space="preserve">  </w:t>
            </w:r>
            <w:r>
              <w:rPr>
                <w:rFonts w:hint="eastAsia"/>
                <w:color w:val="auto"/>
                <w:lang w:val="zh-CN"/>
              </w:rPr>
              <w:t>日（</w:t>
            </w:r>
            <w:r>
              <w:rPr>
                <w:rFonts w:hint="eastAsia"/>
                <w:color w:val="auto"/>
              </w:rPr>
              <w:t>具体以采购合同为准</w:t>
            </w:r>
            <w:r>
              <w:rPr>
                <w:rFonts w:hint="eastAsia"/>
                <w:color w:val="auto"/>
                <w:lang w:val="zh-CN"/>
              </w:rPr>
              <w:t>）</w:t>
            </w:r>
          </w:p>
        </w:tc>
      </w:tr>
      <w:tr w14:paraId="14D8B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noWrap w:val="0"/>
            <w:vAlign w:val="center"/>
          </w:tcPr>
          <w:p w14:paraId="7BCD9E5A">
            <w:pPr>
              <w:spacing w:line="360" w:lineRule="auto"/>
              <w:rPr>
                <w:rFonts w:ascii="宋体"/>
                <w:color w:val="auto"/>
                <w:szCs w:val="21"/>
              </w:rPr>
            </w:pPr>
            <w:r>
              <w:rPr>
                <w:rFonts w:hint="eastAsia" w:ascii="宋体" w:hAnsi="宋体"/>
                <w:color w:val="auto"/>
                <w:szCs w:val="21"/>
              </w:rPr>
              <w:t>建设地点</w:t>
            </w:r>
          </w:p>
        </w:tc>
        <w:tc>
          <w:tcPr>
            <w:tcW w:w="6826" w:type="dxa"/>
            <w:gridSpan w:val="4"/>
            <w:tcBorders>
              <w:top w:val="single" w:color="auto" w:sz="4" w:space="0"/>
              <w:left w:val="single" w:color="auto" w:sz="4" w:space="0"/>
              <w:bottom w:val="single" w:color="auto" w:sz="4" w:space="0"/>
            </w:tcBorders>
            <w:noWrap w:val="0"/>
            <w:vAlign w:val="center"/>
          </w:tcPr>
          <w:p w14:paraId="17CC9449">
            <w:pPr>
              <w:spacing w:line="360" w:lineRule="auto"/>
              <w:rPr>
                <w:rFonts w:ascii="宋体"/>
                <w:color w:val="auto"/>
                <w:szCs w:val="21"/>
              </w:rPr>
            </w:pPr>
            <w:r>
              <w:rPr>
                <w:rFonts w:hint="eastAsia"/>
                <w:color w:val="auto"/>
              </w:rPr>
              <w:t>广西</w:t>
            </w:r>
            <w:r>
              <w:rPr>
                <w:rFonts w:hint="eastAsia"/>
                <w:color w:val="auto"/>
                <w:lang w:val="en-US" w:eastAsia="zh-CN"/>
              </w:rPr>
              <w:t>大新</w:t>
            </w:r>
            <w:r>
              <w:rPr>
                <w:rFonts w:hint="eastAsia"/>
                <w:color w:val="auto"/>
                <w:lang w:val="zh-CN"/>
              </w:rPr>
              <w:t>县内，</w:t>
            </w:r>
            <w:r>
              <w:rPr>
                <w:rFonts w:hint="eastAsia"/>
                <w:color w:val="auto"/>
              </w:rPr>
              <w:t>采购人指定地点。</w:t>
            </w:r>
          </w:p>
        </w:tc>
      </w:tr>
      <w:tr w14:paraId="09CF3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noWrap w:val="0"/>
            <w:vAlign w:val="center"/>
          </w:tcPr>
          <w:p w14:paraId="04DC1E6D">
            <w:pPr>
              <w:spacing w:line="360" w:lineRule="auto"/>
              <w:rPr>
                <w:rFonts w:ascii="宋体"/>
                <w:b/>
                <w:color w:val="auto"/>
                <w:szCs w:val="21"/>
              </w:rPr>
            </w:pPr>
            <w:r>
              <w:rPr>
                <w:rFonts w:hint="eastAsia" w:ascii="宋体" w:hAnsi="宋体"/>
                <w:color w:val="auto"/>
                <w:szCs w:val="21"/>
              </w:rPr>
              <w:t>合同签订时间</w:t>
            </w:r>
          </w:p>
        </w:tc>
        <w:tc>
          <w:tcPr>
            <w:tcW w:w="6826" w:type="dxa"/>
            <w:gridSpan w:val="4"/>
            <w:tcBorders>
              <w:top w:val="single" w:color="auto" w:sz="4" w:space="0"/>
              <w:left w:val="single" w:color="auto" w:sz="4" w:space="0"/>
              <w:bottom w:val="single" w:color="auto" w:sz="4" w:space="0"/>
            </w:tcBorders>
            <w:noWrap w:val="0"/>
            <w:vAlign w:val="center"/>
          </w:tcPr>
          <w:p w14:paraId="71952640">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color w:val="auto"/>
                <w:szCs w:val="21"/>
                <w:u w:val="single"/>
                <w:lang w:val="en-US" w:eastAsia="zh-CN"/>
              </w:rPr>
              <w:t>1</w:t>
            </w:r>
            <w:r>
              <w:rPr>
                <w:rFonts w:ascii="宋体" w:hAnsi="宋体"/>
                <w:color w:val="auto"/>
                <w:szCs w:val="21"/>
                <w:u w:val="single"/>
              </w:rPr>
              <w:t>5</w:t>
            </w:r>
            <w:r>
              <w:rPr>
                <w:rFonts w:hint="eastAsia" w:ascii="宋体" w:hAnsi="宋体"/>
                <w:color w:val="auto"/>
                <w:szCs w:val="21"/>
              </w:rPr>
              <w:t>日内</w:t>
            </w:r>
          </w:p>
        </w:tc>
      </w:tr>
      <w:tr w14:paraId="77835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1" w:hRule="atLeast"/>
          <w:jc w:val="center"/>
        </w:trPr>
        <w:tc>
          <w:tcPr>
            <w:tcW w:w="2100" w:type="dxa"/>
            <w:gridSpan w:val="2"/>
            <w:tcBorders>
              <w:top w:val="single" w:color="auto" w:sz="4" w:space="0"/>
              <w:bottom w:val="single" w:color="auto" w:sz="4" w:space="0"/>
              <w:right w:val="single" w:color="auto" w:sz="4" w:space="0"/>
            </w:tcBorders>
            <w:noWrap w:val="0"/>
            <w:vAlign w:val="center"/>
          </w:tcPr>
          <w:p w14:paraId="2A5EB494">
            <w:pPr>
              <w:spacing w:line="360" w:lineRule="auto"/>
              <w:rPr>
                <w:rFonts w:ascii="宋体"/>
                <w:b/>
                <w:color w:val="auto"/>
                <w:szCs w:val="21"/>
              </w:rPr>
            </w:pPr>
            <w:r>
              <w:rPr>
                <w:rFonts w:hint="eastAsia" w:ascii="宋体" w:hAnsi="宋体"/>
                <w:color w:val="auto"/>
                <w:szCs w:val="21"/>
              </w:rPr>
              <w:t>付款条件（进度和方式）</w:t>
            </w:r>
          </w:p>
        </w:tc>
        <w:tc>
          <w:tcPr>
            <w:tcW w:w="6826" w:type="dxa"/>
            <w:gridSpan w:val="4"/>
            <w:tcBorders>
              <w:top w:val="single" w:color="auto" w:sz="4" w:space="0"/>
              <w:left w:val="single" w:color="auto" w:sz="4" w:space="0"/>
              <w:bottom w:val="single" w:color="auto" w:sz="4" w:space="0"/>
            </w:tcBorders>
            <w:noWrap w:val="0"/>
            <w:vAlign w:val="center"/>
          </w:tcPr>
          <w:p w14:paraId="6F3E6E66">
            <w:pPr>
              <w:spacing w:line="360" w:lineRule="auto"/>
              <w:rPr>
                <w:color w:val="auto"/>
              </w:rPr>
            </w:pPr>
            <w:r>
              <w:rPr>
                <w:rFonts w:hint="eastAsia" w:ascii="宋体" w:hAnsi="宋体"/>
                <w:color w:val="auto"/>
                <w:szCs w:val="21"/>
              </w:rPr>
              <w:t>①双方签订合同后，乙方进场施工甲方拨付工程预付款30%；②合同内进度款(含付款)支付限额为已完成工程量的8</w:t>
            </w:r>
            <w:r>
              <w:rPr>
                <w:rFonts w:hint="eastAsia" w:ascii="宋体" w:hAnsi="宋体"/>
                <w:color w:val="auto"/>
                <w:szCs w:val="21"/>
                <w:lang w:val="en-US" w:eastAsia="zh-CN"/>
              </w:rPr>
              <w:t>5</w:t>
            </w:r>
            <w:r>
              <w:rPr>
                <w:rFonts w:hint="eastAsia" w:ascii="宋体" w:hAnsi="宋体"/>
                <w:color w:val="auto"/>
                <w:szCs w:val="21"/>
              </w:rPr>
              <w:t>%，工程变更部分进度款支付限额为已完成工程量的8</w:t>
            </w:r>
            <w:r>
              <w:rPr>
                <w:rFonts w:hint="eastAsia" w:ascii="宋体" w:hAnsi="宋体"/>
                <w:color w:val="auto"/>
                <w:szCs w:val="21"/>
                <w:lang w:val="en-US" w:eastAsia="zh-CN"/>
              </w:rPr>
              <w:t>5</w:t>
            </w:r>
            <w:r>
              <w:rPr>
                <w:rFonts w:hint="eastAsia" w:ascii="宋体" w:hAnsi="宋体"/>
                <w:color w:val="auto"/>
                <w:szCs w:val="21"/>
              </w:rPr>
              <w:t>%；③工程完工验收达到质量要求，累计支付额度以不超合同总额90%为上限(不含暂列金额、专业工程暂估价)，④结算并提交完整合格的竣工备案资料给发包人后，工程款支付至结算总价的 97%，剩余工程价款结算总额的3%作为工程质量保证金，待缺陷责任期满后无息返还。(待县财政拨款后划拨)付款前承包人需开具的有效普通增值税发票给发包人，发包人收到发票后30天内支付相应进度款。</w:t>
            </w:r>
          </w:p>
        </w:tc>
      </w:tr>
      <w:tr w14:paraId="0CE42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26" w:type="dxa"/>
            <w:gridSpan w:val="6"/>
            <w:tcBorders>
              <w:top w:val="single" w:color="auto" w:sz="4" w:space="0"/>
              <w:bottom w:val="single" w:color="auto" w:sz="4" w:space="0"/>
            </w:tcBorders>
            <w:noWrap w:val="0"/>
            <w:vAlign w:val="center"/>
          </w:tcPr>
          <w:p w14:paraId="669A66CC">
            <w:pPr>
              <w:spacing w:line="360" w:lineRule="auto"/>
              <w:ind w:firstLine="422" w:firstLineChars="200"/>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4A65DA45">
      <w:pPr>
        <w:tabs>
          <w:tab w:val="left" w:pos="180"/>
          <w:tab w:val="left" w:pos="1620"/>
        </w:tabs>
        <w:spacing w:line="360" w:lineRule="auto"/>
        <w:ind w:firstLine="422" w:firstLineChars="200"/>
        <w:rPr>
          <w:rFonts w:ascii="宋体" w:cs="宋体"/>
          <w:b/>
          <w:bCs/>
          <w:color w:val="auto"/>
          <w:szCs w:val="21"/>
        </w:rPr>
      </w:pPr>
    </w:p>
    <w:p w14:paraId="204F0868">
      <w:pPr>
        <w:tabs>
          <w:tab w:val="left" w:pos="180"/>
          <w:tab w:val="left" w:pos="1620"/>
        </w:tabs>
        <w:spacing w:line="360" w:lineRule="auto"/>
        <w:ind w:firstLine="422" w:firstLineChars="200"/>
        <w:rPr>
          <w:rFonts w:ascii="宋体" w:cs="宋体"/>
          <w:b/>
          <w:bCs/>
          <w:color w:val="auto"/>
          <w:szCs w:val="21"/>
        </w:rPr>
      </w:pPr>
    </w:p>
    <w:p w14:paraId="1B1D7C63">
      <w:pPr>
        <w:tabs>
          <w:tab w:val="left" w:pos="180"/>
          <w:tab w:val="left" w:pos="1620"/>
        </w:tabs>
        <w:spacing w:line="360" w:lineRule="auto"/>
        <w:ind w:firstLine="422" w:firstLineChars="200"/>
        <w:rPr>
          <w:rFonts w:ascii="宋体" w:cs="宋体"/>
          <w:b/>
          <w:bCs/>
          <w:color w:val="auto"/>
          <w:szCs w:val="21"/>
        </w:rPr>
      </w:pPr>
    </w:p>
    <w:p w14:paraId="24209DFD">
      <w:pPr>
        <w:pStyle w:val="18"/>
        <w:spacing w:before="340" w:after="340" w:line="360" w:lineRule="auto"/>
        <w:ind w:firstLine="402" w:firstLineChars="200"/>
        <w:jc w:val="center"/>
        <w:textAlignment w:val="center"/>
        <w:outlineLvl w:val="0"/>
        <w:rPr>
          <w:color w:val="auto"/>
        </w:rPr>
      </w:pPr>
      <w:r>
        <w:rPr>
          <w:rFonts w:hAnsi="宋体" w:cs="宋体"/>
          <w:b/>
          <w:bCs/>
          <w:color w:val="auto"/>
        </w:rPr>
        <w:br w:type="page"/>
      </w:r>
      <w:bookmarkStart w:id="86" w:name="_Toc74323459"/>
      <w:r>
        <w:rPr>
          <w:rFonts w:hint="eastAsia"/>
          <w:b/>
          <w:color w:val="auto"/>
          <w:sz w:val="44"/>
          <w:szCs w:val="44"/>
        </w:rPr>
        <w:t>第四章  评审程序、评审方法和评审标准</w:t>
      </w:r>
      <w:bookmarkEnd w:id="86"/>
    </w:p>
    <w:p w14:paraId="5796B4D2">
      <w:pPr>
        <w:spacing w:line="360" w:lineRule="auto"/>
        <w:jc w:val="center"/>
        <w:rPr>
          <w:rFonts w:ascii="宋体"/>
          <w:b/>
          <w:color w:val="auto"/>
          <w:sz w:val="32"/>
          <w:szCs w:val="32"/>
        </w:rPr>
      </w:pPr>
      <w:r>
        <w:rPr>
          <w:rFonts w:hint="eastAsia" w:ascii="宋体" w:hAnsi="宋体"/>
          <w:b/>
          <w:color w:val="auto"/>
          <w:sz w:val="32"/>
          <w:szCs w:val="32"/>
        </w:rPr>
        <w:t>一、评审程序和评审方法</w:t>
      </w:r>
    </w:p>
    <w:p w14:paraId="5A471823">
      <w:pPr>
        <w:spacing w:line="360" w:lineRule="auto"/>
        <w:ind w:firstLine="354" w:firstLineChars="147"/>
        <w:jc w:val="left"/>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1E0E2872">
      <w:pPr>
        <w:snapToGrid w:val="0"/>
        <w:spacing w:line="360" w:lineRule="auto"/>
        <w:ind w:firstLine="420" w:firstLineChars="200"/>
        <w:rPr>
          <w:rFonts w:ascii="宋体"/>
          <w:color w:val="auto"/>
          <w:szCs w:val="21"/>
        </w:rPr>
      </w:pPr>
      <w:r>
        <w:rPr>
          <w:rFonts w:ascii="宋体" w:hAnsi="宋体" w:cs="宋体"/>
          <w:color w:val="auto"/>
          <w:szCs w:val="21"/>
        </w:rPr>
        <w:t>1.1</w:t>
      </w:r>
      <w:r>
        <w:rPr>
          <w:rFonts w:hint="eastAsia" w:ascii="宋体" w:hAnsi="宋体"/>
          <w:color w:val="auto"/>
          <w:szCs w:val="21"/>
        </w:rPr>
        <w:t>响应文件开启后，磋商小组依法对供应商的资格证明文件进行审查。</w:t>
      </w:r>
    </w:p>
    <w:p w14:paraId="5D77393C">
      <w:pPr>
        <w:snapToGrid w:val="0"/>
        <w:spacing w:line="360" w:lineRule="auto"/>
        <w:ind w:firstLine="420" w:firstLineChars="200"/>
        <w:rPr>
          <w:rFonts w:asci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4E5347E5">
      <w:pPr>
        <w:snapToGrid w:val="0"/>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）查询渠道：“政采云”平台“信用中国”网站（</w:t>
      </w:r>
      <w:r>
        <w:rPr>
          <w:rFonts w:ascii="宋体" w:hAnsi="宋体" w:cs="宋体"/>
          <w:color w:val="auto"/>
          <w:szCs w:val="21"/>
        </w:rPr>
        <w:t>www.creditchina.gov.cn</w:t>
      </w:r>
      <w:r>
        <w:rPr>
          <w:rFonts w:hint="eastAsia" w:ascii="宋体" w:hAnsi="宋体" w:cs="宋体"/>
          <w:color w:val="auto"/>
          <w:szCs w:val="21"/>
        </w:rPr>
        <w:t>）、中国政府采购网（</w:t>
      </w:r>
      <w:r>
        <w:rPr>
          <w:rFonts w:ascii="宋体" w:hAnsi="宋体" w:cs="宋体"/>
          <w:color w:val="auto"/>
          <w:szCs w:val="21"/>
        </w:rPr>
        <w:t>www.ccgp.gov.cn</w:t>
      </w:r>
      <w:r>
        <w:rPr>
          <w:rFonts w:hint="eastAsia" w:ascii="宋体" w:hAnsi="宋体" w:cs="宋体"/>
          <w:color w:val="auto"/>
          <w:szCs w:val="21"/>
        </w:rPr>
        <w:t>）链接入口。</w:t>
      </w:r>
    </w:p>
    <w:p w14:paraId="09D97206">
      <w:pPr>
        <w:snapToGrid w:val="0"/>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）信用查询截止时点：资格审查结束前。</w:t>
      </w:r>
    </w:p>
    <w:p w14:paraId="11AC2F03">
      <w:pPr>
        <w:snapToGrid w:val="0"/>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）查询记录和证据留存方式：在查询网站中直接查询，截图另存为电子文档作为评审资料保存。</w:t>
      </w:r>
    </w:p>
    <w:p w14:paraId="5F8759ED">
      <w:pPr>
        <w:snapToGrid w:val="0"/>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）信用信息使用规则：对在“信用中国”网站（</w:t>
      </w:r>
      <w:r>
        <w:rPr>
          <w:rFonts w:ascii="宋体" w:hAnsi="宋体" w:cs="宋体"/>
          <w:color w:val="auto"/>
          <w:szCs w:val="21"/>
        </w:rPr>
        <w:t>www.creditchina.gov.cn</w:t>
      </w:r>
      <w:r>
        <w:rPr>
          <w:rFonts w:hint="eastAsia" w:ascii="宋体" w:hAnsi="宋体" w:cs="宋体"/>
          <w:color w:val="auto"/>
          <w:szCs w:val="21"/>
        </w:rPr>
        <w:t>）、中国政府采购网（</w:t>
      </w:r>
      <w:r>
        <w:rPr>
          <w:rFonts w:ascii="宋体" w:hAnsi="宋体" w:cs="宋体"/>
          <w:color w:val="auto"/>
          <w:szCs w:val="21"/>
        </w:rPr>
        <w:t>www.ccgp.gov.cn</w:t>
      </w:r>
      <w:r>
        <w:rPr>
          <w:rFonts w:hint="eastAsia" w:ascii="宋体" w:hAnsi="宋体" w:cs="宋体"/>
          <w:color w:val="auto"/>
          <w:szCs w:val="21"/>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090305EB">
      <w:pPr>
        <w:spacing w:line="360" w:lineRule="auto"/>
        <w:ind w:firstLine="420" w:firstLineChars="200"/>
        <w:rPr>
          <w:rFonts w:ascii="宋体" w:cs="宋体"/>
          <w:color w:val="auto"/>
          <w:szCs w:val="21"/>
        </w:rPr>
      </w:pPr>
      <w:r>
        <w:rPr>
          <w:rFonts w:ascii="宋体" w:hAnsi="宋体" w:cs="宋体"/>
          <w:color w:val="auto"/>
          <w:szCs w:val="21"/>
        </w:rPr>
        <w:t>1.2</w:t>
      </w:r>
      <w:r>
        <w:rPr>
          <w:rFonts w:hint="eastAsia" w:ascii="宋体" w:hAnsi="宋体" w:cs="宋体"/>
          <w:color w:val="auto"/>
          <w:szCs w:val="21"/>
        </w:rPr>
        <w:t>资格审查标准为本磋商文件中载明对供应商资格要求的条件。资格审查采用合格制，凡符合磋商文件规定的供应商资格要求的响应文件均通过资格审查。</w:t>
      </w:r>
    </w:p>
    <w:p w14:paraId="5CC41914">
      <w:pPr>
        <w:spacing w:line="360" w:lineRule="auto"/>
        <w:ind w:firstLine="420" w:firstLineChars="200"/>
        <w:rPr>
          <w:rFonts w:ascii="宋体" w:cs="宋体"/>
          <w:color w:val="auto"/>
          <w:szCs w:val="21"/>
        </w:rPr>
      </w:pPr>
      <w:r>
        <w:rPr>
          <w:rFonts w:ascii="宋体" w:hAnsi="宋体" w:cs="宋体"/>
          <w:color w:val="auto"/>
          <w:szCs w:val="21"/>
        </w:rPr>
        <w:t>1.3</w:t>
      </w:r>
      <w:r>
        <w:rPr>
          <w:rFonts w:hint="eastAsia" w:ascii="宋体" w:hAnsi="宋体" w:cs="宋体"/>
          <w:color w:val="auto"/>
          <w:szCs w:val="21"/>
        </w:rPr>
        <w:t>供应商有下列情形之一的，资格审查不通过，其响应文件按无效处理：</w:t>
      </w:r>
    </w:p>
    <w:p w14:paraId="4770A57A">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611DEFE1">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）未按磋商文件规定的方式获取本磋商文件的供应商；</w:t>
      </w:r>
    </w:p>
    <w:p w14:paraId="3358AF20">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620F5D5E">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5D3048D4">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33D6D958">
      <w:pPr>
        <w:spacing w:line="360" w:lineRule="auto"/>
        <w:ind w:firstLine="420" w:firstLineChars="200"/>
        <w:rPr>
          <w:rFonts w:ascii="宋体" w:cs="宋体"/>
          <w:color w:val="auto"/>
          <w:szCs w:val="21"/>
        </w:rPr>
      </w:pPr>
      <w:r>
        <w:rPr>
          <w:rFonts w:ascii="宋体" w:hAnsi="宋体" w:cs="宋体"/>
          <w:color w:val="auto"/>
          <w:szCs w:val="21"/>
        </w:rPr>
        <w:t>1.4</w:t>
      </w:r>
      <w:r>
        <w:rPr>
          <w:rFonts w:hint="eastAsia" w:ascii="宋体" w:hAnsi="宋体" w:cs="宋体"/>
          <w:color w:val="auto"/>
          <w:szCs w:val="21"/>
        </w:rPr>
        <w:t>通过资格审查的合格供应商不足</w:t>
      </w:r>
      <w:r>
        <w:rPr>
          <w:rFonts w:ascii="宋体" w:hAnsi="宋体" w:cs="宋体"/>
          <w:color w:val="auto"/>
          <w:szCs w:val="21"/>
        </w:rPr>
        <w:t>3</w:t>
      </w:r>
      <w:r>
        <w:rPr>
          <w:rFonts w:hint="eastAsia" w:ascii="宋体" w:hAnsi="宋体" w:cs="宋体"/>
          <w:color w:val="auto"/>
          <w:szCs w:val="21"/>
        </w:rPr>
        <w:t>家的，不得进入符合性审查环节，</w:t>
      </w:r>
      <w:r>
        <w:rPr>
          <w:rFonts w:hint="eastAsia" w:ascii="宋体" w:hAnsi="宋体"/>
          <w:color w:val="auto"/>
          <w:szCs w:val="21"/>
        </w:rPr>
        <w:t>应当重新开展采购活动。</w:t>
      </w:r>
    </w:p>
    <w:p w14:paraId="1E06DF7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15E58832">
      <w:pPr>
        <w:spacing w:line="360" w:lineRule="auto"/>
        <w:ind w:firstLine="420" w:firstLineChars="200"/>
        <w:rPr>
          <w:rFonts w:ascii="宋体" w:cs="宋体"/>
          <w:color w:val="auto"/>
          <w:szCs w:val="21"/>
        </w:rPr>
      </w:pPr>
      <w:bookmarkStart w:id="87"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7"/>
    <w:p w14:paraId="0414A0BB">
      <w:pPr>
        <w:spacing w:line="360" w:lineRule="auto"/>
        <w:ind w:firstLine="420" w:firstLineChars="200"/>
        <w:rPr>
          <w:rFonts w:asci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B48A0E">
      <w:pPr>
        <w:spacing w:line="360" w:lineRule="auto"/>
        <w:ind w:firstLine="420" w:firstLineChars="200"/>
        <w:rPr>
          <w:rFonts w:ascii="宋体" w:cs="宋体"/>
          <w:color w:val="auto"/>
          <w:spacing w:val="-6"/>
          <w:szCs w:val="21"/>
        </w:rPr>
      </w:pPr>
      <w:r>
        <w:rPr>
          <w:rFonts w:ascii="宋体" w:hAnsi="宋体" w:cs="宋体"/>
          <w:color w:val="auto"/>
          <w:szCs w:val="21"/>
        </w:rPr>
        <w:t>2</w:t>
      </w:r>
      <w:r>
        <w:rPr>
          <w:rFonts w:asci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55B6A270">
      <w:pPr>
        <w:spacing w:line="360" w:lineRule="auto"/>
        <w:ind w:firstLine="420" w:firstLineChars="200"/>
        <w:rPr>
          <w:rFonts w:asci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1554EB4">
      <w:pPr>
        <w:spacing w:line="360" w:lineRule="auto"/>
        <w:ind w:firstLine="396" w:firstLineChars="200"/>
        <w:rPr>
          <w:rFonts w:ascii="宋体" w:cs="宋体"/>
          <w:color w:val="auto"/>
          <w:szCs w:val="21"/>
        </w:rPr>
      </w:pPr>
      <w:r>
        <w:rPr>
          <w:rFonts w:ascii="宋体" w:hAnsi="宋体" w:cs="宋体"/>
          <w:color w:val="auto"/>
          <w:spacing w:val="-6"/>
          <w:szCs w:val="21"/>
        </w:rPr>
        <w:t>2.4</w:t>
      </w:r>
      <w:r>
        <w:rPr>
          <w:rFonts w:hint="eastAsia" w:ascii="宋体" w:hAnsi="宋体" w:cs="宋体"/>
          <w:color w:val="auto"/>
          <w:szCs w:val="21"/>
        </w:rPr>
        <w:t>首次响应文件报价出现前后不一致的，按照下列规定修正：</w:t>
      </w:r>
    </w:p>
    <w:p w14:paraId="6A37802F">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）响应文件中报价表内容与响应文件中相应内容不一致的，以报价表为准；</w:t>
      </w:r>
    </w:p>
    <w:p w14:paraId="1C7A9490">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）大写金额和小写金额不一致的，以大写金额为准；</w:t>
      </w:r>
    </w:p>
    <w:p w14:paraId="3B19603B">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）单价金额小数点或者百分比有明显错位的，以报价表的总价为准，并修改单价；</w:t>
      </w:r>
    </w:p>
    <w:p w14:paraId="0B1A62DB">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）总价金额与按单价汇总金额不一致的，以单价金额计算结果为准。</w:t>
      </w:r>
    </w:p>
    <w:p w14:paraId="7E4F8C27">
      <w:pPr>
        <w:spacing w:line="360" w:lineRule="auto"/>
        <w:ind w:firstLine="420" w:firstLineChars="200"/>
        <w:rPr>
          <w:rFonts w:ascii="宋体" w:cs="宋体"/>
          <w:color w:val="auto"/>
          <w:szCs w:val="21"/>
        </w:rPr>
      </w:pPr>
      <w:r>
        <w:rPr>
          <w:rFonts w:hint="eastAsia" w:ascii="宋体" w:hAnsi="宋体" w:cs="宋体"/>
          <w:color w:val="auto"/>
          <w:szCs w:val="21"/>
        </w:rPr>
        <w:t>同时出现两种以上不一致的，按照以上（</w:t>
      </w:r>
      <w:r>
        <w:rPr>
          <w:rFonts w:ascii="宋体" w:hAnsi="宋体" w:cs="宋体"/>
          <w:color w:val="auto"/>
          <w:szCs w:val="21"/>
        </w:rPr>
        <w:t>1</w:t>
      </w:r>
      <w:r>
        <w:rPr>
          <w:rFonts w:hint="eastAsia" w:ascii="宋体" w:hAnsi="宋体" w:cs="宋体"/>
          <w:color w:val="auto"/>
          <w:szCs w:val="21"/>
        </w:rPr>
        <w:t>）</w:t>
      </w:r>
      <w:r>
        <w:rPr>
          <w:rFonts w:ascii="宋体" w:cs="宋体"/>
          <w:color w:val="auto"/>
          <w:szCs w:val="21"/>
        </w:rPr>
        <w:t>-</w:t>
      </w: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）规定的顺序逐条进行修正。修正后的报价经供应商确认后产生约束力，供应商不确认的，其响应文件按无效处理。</w:t>
      </w:r>
    </w:p>
    <w:p w14:paraId="2C346F70">
      <w:pPr>
        <w:spacing w:line="360" w:lineRule="auto"/>
        <w:ind w:firstLine="420" w:firstLineChars="200"/>
        <w:rPr>
          <w:rFonts w:ascii="宋体" w:cs="宋体"/>
          <w:color w:val="auto"/>
          <w:szCs w:val="21"/>
        </w:rPr>
      </w:pPr>
      <w:r>
        <w:rPr>
          <w:rFonts w:ascii="宋体" w:hAnsi="宋体" w:cs="宋体"/>
          <w:color w:val="auto"/>
          <w:szCs w:val="21"/>
        </w:rPr>
        <w:t>2</w:t>
      </w:r>
      <w:r>
        <w:rPr>
          <w:rFonts w:asci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57653E5C">
      <w:pPr>
        <w:spacing w:line="360" w:lineRule="auto"/>
        <w:ind w:firstLine="422" w:firstLineChars="200"/>
        <w:rPr>
          <w:rFonts w:ascii="宋体" w:cs="宋体"/>
          <w:b/>
          <w:color w:val="auto"/>
          <w:szCs w:val="21"/>
        </w:rPr>
      </w:pPr>
      <w:r>
        <w:rPr>
          <w:rFonts w:hint="eastAsia" w:ascii="宋体" w:hAnsi="宋体" w:cs="宋体"/>
          <w:b/>
          <w:color w:val="auto"/>
          <w:szCs w:val="21"/>
        </w:rPr>
        <w:t>在评审时，如发现下列情形之一的，将被视为响应文件无效处理：</w:t>
      </w:r>
    </w:p>
    <w:p w14:paraId="75E51B66">
      <w:pPr>
        <w:spacing w:line="360" w:lineRule="auto"/>
        <w:ind w:firstLine="422" w:firstLineChars="200"/>
        <w:rPr>
          <w:rFonts w:ascii="宋体" w:cs="宋体"/>
          <w:b/>
          <w:color w:val="auto"/>
          <w:szCs w:val="21"/>
        </w:rPr>
      </w:pPr>
      <w:r>
        <w:rPr>
          <w:rFonts w:hint="eastAsia" w:ascii="宋体" w:hAnsi="宋体" w:cs="宋体"/>
          <w:b/>
          <w:color w:val="auto"/>
          <w:szCs w:val="21"/>
        </w:rPr>
        <w:t>（</w:t>
      </w:r>
      <w:r>
        <w:rPr>
          <w:rFonts w:ascii="宋体" w:hAnsi="宋体" w:cs="宋体"/>
          <w:b/>
          <w:color w:val="auto"/>
          <w:szCs w:val="21"/>
        </w:rPr>
        <w:t>1</w:t>
      </w:r>
      <w:r>
        <w:rPr>
          <w:rFonts w:hint="eastAsia" w:ascii="宋体" w:hAnsi="宋体" w:cs="宋体"/>
          <w:b/>
          <w:color w:val="auto"/>
          <w:szCs w:val="21"/>
        </w:rPr>
        <w:t>）商务技术评审</w:t>
      </w:r>
    </w:p>
    <w:p w14:paraId="26A7A6E3">
      <w:pPr>
        <w:spacing w:line="360" w:lineRule="auto"/>
        <w:ind w:firstLine="422" w:firstLineChars="200"/>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）响应文件未按磋商文件要求签署、盖章的；</w:t>
      </w:r>
    </w:p>
    <w:p w14:paraId="1DD3625A">
      <w:pPr>
        <w:spacing w:line="360" w:lineRule="auto"/>
        <w:ind w:firstLine="422" w:firstLineChars="200"/>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）委托代理人未能出具有效身份证或者出具的身份证与授权委托书中的信息不符的；</w:t>
      </w:r>
    </w:p>
    <w:p w14:paraId="4E58935D">
      <w:pPr>
        <w:spacing w:line="360" w:lineRule="auto"/>
        <w:ind w:firstLine="422" w:firstLineChars="200"/>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）提交的磋商保证金无效的或者未按照磋商文件的规定提交磋商保证金的；</w:t>
      </w:r>
    </w:p>
    <w:p w14:paraId="20712A07">
      <w:pPr>
        <w:spacing w:line="360" w:lineRule="auto"/>
        <w:ind w:firstLine="422" w:firstLineChars="200"/>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3FE96088">
      <w:pPr>
        <w:spacing w:line="360" w:lineRule="auto"/>
        <w:ind w:firstLine="422" w:firstLineChars="200"/>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）商务要求允许负偏离的条款数超过“供应商须知前附表”规定项数的；</w:t>
      </w:r>
    </w:p>
    <w:p w14:paraId="683E8F72">
      <w:pPr>
        <w:spacing w:line="360" w:lineRule="auto"/>
        <w:ind w:firstLine="422" w:firstLineChars="200"/>
        <w:rPr>
          <w:rFonts w:ascii="宋体" w:cs="宋体"/>
          <w:b/>
          <w:color w:val="auto"/>
          <w:szCs w:val="21"/>
        </w:rPr>
      </w:pPr>
      <w:r>
        <w:rPr>
          <w:rFonts w:ascii="宋体" w:hAnsi="宋体" w:cs="宋体"/>
          <w:b/>
          <w:color w:val="auto"/>
          <w:szCs w:val="21"/>
        </w:rPr>
        <w:t>6</w:t>
      </w:r>
      <w:r>
        <w:rPr>
          <w:rFonts w:hint="eastAsia" w:ascii="宋体" w:hAnsi="宋体" w:cs="宋体"/>
          <w:b/>
          <w:color w:val="auto"/>
          <w:szCs w:val="21"/>
        </w:rPr>
        <w:t>）未对竞标有效期作出响应或者响应文件承诺的竞标有效期不满足磋商文件要求的；</w:t>
      </w:r>
    </w:p>
    <w:p w14:paraId="13070E8B">
      <w:pPr>
        <w:spacing w:line="360" w:lineRule="auto"/>
        <w:ind w:firstLine="422" w:firstLineChars="200"/>
        <w:rPr>
          <w:rFonts w:ascii="宋体" w:cs="宋体"/>
          <w:b/>
          <w:color w:val="auto"/>
          <w:szCs w:val="21"/>
        </w:rPr>
      </w:pPr>
      <w:r>
        <w:rPr>
          <w:rFonts w:ascii="宋体" w:hAnsi="宋体" w:cs="宋体"/>
          <w:b/>
          <w:color w:val="auto"/>
          <w:szCs w:val="21"/>
        </w:rPr>
        <w:t>7</w:t>
      </w:r>
      <w:r>
        <w:rPr>
          <w:rFonts w:hint="eastAsia" w:ascii="宋体" w:hAnsi="宋体" w:cs="宋体"/>
          <w:b/>
          <w:color w:val="auto"/>
          <w:szCs w:val="21"/>
        </w:rPr>
        <w:t>）响应文件的实质性内容未使用中文表述、使用计量单位不符合磋商文件要求的；</w:t>
      </w:r>
    </w:p>
    <w:p w14:paraId="19841706">
      <w:pPr>
        <w:spacing w:line="360" w:lineRule="auto"/>
        <w:ind w:firstLine="422" w:firstLineChars="200"/>
        <w:rPr>
          <w:rFonts w:ascii="宋体" w:cs="宋体"/>
          <w:b/>
          <w:color w:val="auto"/>
          <w:szCs w:val="21"/>
        </w:rPr>
      </w:pPr>
      <w:r>
        <w:rPr>
          <w:rFonts w:ascii="宋体" w:hAnsi="宋体" w:cs="宋体"/>
          <w:b/>
          <w:color w:val="auto"/>
          <w:szCs w:val="21"/>
        </w:rPr>
        <w:t>8</w:t>
      </w:r>
      <w:r>
        <w:rPr>
          <w:rFonts w:hint="eastAsia" w:ascii="宋体" w:hAnsi="宋体" w:cs="宋体"/>
          <w:b/>
          <w:color w:val="auto"/>
          <w:szCs w:val="21"/>
        </w:rPr>
        <w:t>）响应文件中的文件资料因填写不齐全或者内容虚假或者出现其他情形而导致被磋商小组认定无效的；</w:t>
      </w:r>
    </w:p>
    <w:p w14:paraId="0D9295D0">
      <w:pPr>
        <w:spacing w:line="360" w:lineRule="auto"/>
        <w:ind w:firstLine="422" w:firstLineChars="200"/>
        <w:rPr>
          <w:rFonts w:ascii="宋体" w:cs="宋体"/>
          <w:b/>
          <w:color w:val="auto"/>
          <w:szCs w:val="21"/>
        </w:rPr>
      </w:pPr>
      <w:r>
        <w:rPr>
          <w:rFonts w:ascii="宋体" w:hAnsi="宋体" w:cs="宋体"/>
          <w:b/>
          <w:color w:val="auto"/>
          <w:szCs w:val="21"/>
        </w:rPr>
        <w:t>9</w:t>
      </w:r>
      <w:r>
        <w:rPr>
          <w:rFonts w:hint="eastAsia" w:ascii="宋体" w:hAnsi="宋体" w:cs="宋体"/>
          <w:b/>
          <w:color w:val="auto"/>
          <w:szCs w:val="21"/>
        </w:rPr>
        <w:t>）响应文件含有采购人不能接受的附加条件的；</w:t>
      </w:r>
    </w:p>
    <w:p w14:paraId="1FAE0EF6">
      <w:pPr>
        <w:spacing w:line="360" w:lineRule="auto"/>
        <w:ind w:firstLine="422" w:firstLineChars="200"/>
        <w:rPr>
          <w:rFonts w:ascii="宋体" w:cs="宋体"/>
          <w:b/>
          <w:color w:val="auto"/>
          <w:szCs w:val="21"/>
        </w:rPr>
      </w:pPr>
      <w:r>
        <w:rPr>
          <w:rFonts w:ascii="宋体" w:hAnsi="宋体" w:cs="宋体"/>
          <w:b/>
          <w:color w:val="auto"/>
          <w:szCs w:val="21"/>
        </w:rPr>
        <w:t>10</w:t>
      </w:r>
      <w:r>
        <w:rPr>
          <w:rFonts w:hint="eastAsia" w:ascii="宋体" w:hAnsi="宋体" w:cs="宋体"/>
          <w:b/>
          <w:color w:val="auto"/>
          <w:szCs w:val="21"/>
        </w:rPr>
        <w:t>）属于“供应商须知正文”第</w:t>
      </w:r>
      <w:r>
        <w:rPr>
          <w:rFonts w:ascii="宋体" w:hAnsi="宋体" w:cs="宋体"/>
          <w:b/>
          <w:color w:val="auto"/>
          <w:szCs w:val="21"/>
        </w:rPr>
        <w:t>7.5</w:t>
      </w:r>
      <w:r>
        <w:rPr>
          <w:rFonts w:hint="eastAsia" w:ascii="宋体" w:hAnsi="宋体" w:cs="宋体"/>
          <w:b/>
          <w:color w:val="auto"/>
          <w:szCs w:val="21"/>
        </w:rPr>
        <w:t>条供应商相互串通竞标情形的；</w:t>
      </w:r>
    </w:p>
    <w:p w14:paraId="701DF3BF">
      <w:pPr>
        <w:spacing w:line="360" w:lineRule="auto"/>
        <w:ind w:firstLine="422" w:firstLineChars="200"/>
        <w:rPr>
          <w:rFonts w:ascii="宋体" w:cs="宋体"/>
          <w:b/>
          <w:color w:val="auto"/>
          <w:szCs w:val="21"/>
        </w:rPr>
      </w:pPr>
      <w:r>
        <w:rPr>
          <w:rFonts w:ascii="宋体" w:hAnsi="宋体" w:cs="宋体"/>
          <w:b/>
          <w:color w:val="auto"/>
          <w:szCs w:val="21"/>
        </w:rPr>
        <w:t>11</w:t>
      </w:r>
      <w:r>
        <w:rPr>
          <w:rFonts w:hint="eastAsia" w:ascii="宋体" w:hAnsi="宋体" w:cs="宋体"/>
          <w:b/>
          <w:color w:val="auto"/>
          <w:szCs w:val="21"/>
        </w:rPr>
        <w:t>）技术要求允许负偏离的条款数超过“供应商须知前附表”规定项数的；</w:t>
      </w:r>
    </w:p>
    <w:p w14:paraId="66E2735D">
      <w:pPr>
        <w:spacing w:line="360" w:lineRule="auto"/>
        <w:ind w:firstLine="422" w:firstLineChars="200"/>
        <w:rPr>
          <w:rFonts w:ascii="宋体" w:cs="宋体"/>
          <w:b/>
          <w:color w:val="auto"/>
          <w:szCs w:val="21"/>
        </w:rPr>
      </w:pPr>
      <w:r>
        <w:rPr>
          <w:rFonts w:ascii="宋体" w:hAnsi="宋体" w:cs="宋体"/>
          <w:b/>
          <w:color w:val="auto"/>
          <w:szCs w:val="21"/>
        </w:rPr>
        <w:t>12</w:t>
      </w:r>
      <w:r>
        <w:rPr>
          <w:rFonts w:hint="eastAsia" w:ascii="宋体" w:hAnsi="宋体" w:cs="宋体"/>
          <w:b/>
          <w:color w:val="auto"/>
          <w:szCs w:val="21"/>
        </w:rPr>
        <w:t>）虚假竞标，或者出现其他情形而导致被磋商小组认定无效的；</w:t>
      </w:r>
    </w:p>
    <w:p w14:paraId="293DF009">
      <w:pPr>
        <w:spacing w:line="360" w:lineRule="auto"/>
        <w:ind w:firstLine="422" w:firstLineChars="200"/>
        <w:rPr>
          <w:rFonts w:ascii="宋体" w:cs="宋体"/>
          <w:b/>
          <w:color w:val="auto"/>
          <w:szCs w:val="21"/>
        </w:rPr>
      </w:pPr>
      <w:r>
        <w:rPr>
          <w:rFonts w:ascii="宋体" w:hAnsi="宋体" w:cs="宋体"/>
          <w:b/>
          <w:color w:val="auto"/>
          <w:szCs w:val="21"/>
        </w:rPr>
        <w:t>13</w:t>
      </w:r>
      <w:r>
        <w:rPr>
          <w:rFonts w:hint="eastAsia" w:ascii="宋体" w:hAnsi="宋体" w:cs="宋体"/>
          <w:b/>
          <w:color w:val="auto"/>
          <w:szCs w:val="21"/>
        </w:rPr>
        <w:t>）</w:t>
      </w:r>
      <w:bookmarkStart w:id="88"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88"/>
    </w:p>
    <w:p w14:paraId="0AEA5535">
      <w:pPr>
        <w:spacing w:line="360" w:lineRule="auto"/>
        <w:ind w:firstLine="422" w:firstLineChars="200"/>
        <w:rPr>
          <w:rFonts w:ascii="宋体" w:cs="宋体"/>
          <w:b/>
          <w:color w:val="auto"/>
          <w:szCs w:val="21"/>
        </w:rPr>
      </w:pPr>
      <w:r>
        <w:rPr>
          <w:rFonts w:ascii="宋体" w:hAnsi="宋体" w:cs="宋体"/>
          <w:b/>
          <w:color w:val="auto"/>
          <w:szCs w:val="21"/>
        </w:rPr>
        <w:t>14</w:t>
      </w:r>
      <w:r>
        <w:rPr>
          <w:rFonts w:hint="eastAsia" w:ascii="宋体" w:hAnsi="宋体" w:cs="宋体"/>
          <w:b/>
          <w:color w:val="auto"/>
          <w:szCs w:val="21"/>
        </w:rPr>
        <w:t>）响应文件标注的项目名称或者项目编号与磋商文件标注的项目名称或者项目编号不一致的；</w:t>
      </w:r>
    </w:p>
    <w:p w14:paraId="131E7B51">
      <w:pPr>
        <w:spacing w:line="360" w:lineRule="auto"/>
        <w:ind w:firstLine="422" w:firstLineChars="200"/>
        <w:rPr>
          <w:rFonts w:ascii="宋体" w:cs="宋体"/>
          <w:b/>
          <w:color w:val="auto"/>
          <w:szCs w:val="21"/>
        </w:rPr>
      </w:pPr>
      <w:r>
        <w:rPr>
          <w:rFonts w:ascii="宋体" w:hAnsi="宋体" w:cs="宋体"/>
          <w:b/>
          <w:color w:val="auto"/>
          <w:szCs w:val="21"/>
        </w:rPr>
        <w:t>15</w:t>
      </w:r>
      <w:r>
        <w:rPr>
          <w:rFonts w:hint="eastAsia" w:ascii="宋体" w:hAnsi="宋体" w:cs="宋体"/>
          <w:b/>
          <w:color w:val="auto"/>
          <w:szCs w:val="21"/>
        </w:rPr>
        <w:t>）</w:t>
      </w:r>
      <w:r>
        <w:rPr>
          <w:rFonts w:hint="eastAsia" w:ascii="宋体" w:hAnsi="宋体"/>
          <w:b/>
          <w:color w:val="auto"/>
          <w:szCs w:val="21"/>
        </w:rPr>
        <w:t>竞争性磋商文件明确不允许分包，响应文件拟分包的；</w:t>
      </w:r>
    </w:p>
    <w:p w14:paraId="6A11DA9F">
      <w:pPr>
        <w:spacing w:line="360" w:lineRule="auto"/>
        <w:ind w:firstLine="422" w:firstLineChars="200"/>
        <w:rPr>
          <w:rFonts w:ascii="宋体" w:cs="宋体"/>
          <w:b/>
          <w:color w:val="auto"/>
          <w:szCs w:val="21"/>
        </w:rPr>
      </w:pPr>
      <w:r>
        <w:rPr>
          <w:rFonts w:ascii="宋体" w:hAnsi="宋体" w:cs="宋体"/>
          <w:b/>
          <w:color w:val="auto"/>
          <w:szCs w:val="21"/>
        </w:rPr>
        <w:t>16</w:t>
      </w:r>
      <w:r>
        <w:rPr>
          <w:rFonts w:hint="eastAsia" w:ascii="宋体" w:hAnsi="宋体" w:cs="宋体"/>
          <w:b/>
          <w:color w:val="auto"/>
          <w:szCs w:val="21"/>
        </w:rPr>
        <w:t>）未响应磋商文件实质性要求的；</w:t>
      </w:r>
    </w:p>
    <w:p w14:paraId="127DE935">
      <w:pPr>
        <w:spacing w:line="360" w:lineRule="auto"/>
        <w:ind w:firstLine="422" w:firstLineChars="200"/>
        <w:rPr>
          <w:rFonts w:ascii="宋体" w:cs="宋体"/>
          <w:b/>
          <w:color w:val="auto"/>
          <w:szCs w:val="21"/>
        </w:rPr>
      </w:pPr>
      <w:r>
        <w:rPr>
          <w:rFonts w:ascii="宋体" w:hAnsi="宋体" w:cs="宋体"/>
          <w:b/>
          <w:color w:val="auto"/>
          <w:szCs w:val="21"/>
        </w:rPr>
        <w:t>17</w:t>
      </w:r>
      <w:r>
        <w:rPr>
          <w:rFonts w:hint="eastAsia" w:ascii="宋体" w:hAnsi="宋体" w:cs="宋体"/>
          <w:b/>
          <w:color w:val="auto"/>
          <w:szCs w:val="21"/>
        </w:rPr>
        <w:t>）法律、法规和磋商文件规定的其他无效情形。</w:t>
      </w:r>
    </w:p>
    <w:p w14:paraId="4BDD2146">
      <w:pPr>
        <w:spacing w:line="360" w:lineRule="auto"/>
        <w:ind w:firstLine="422" w:firstLineChars="200"/>
        <w:rPr>
          <w:rFonts w:asci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14:paraId="61D455A6">
      <w:pPr>
        <w:spacing w:line="360" w:lineRule="auto"/>
        <w:ind w:firstLine="422" w:firstLineChars="200"/>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）响应文件未提供“供应商须知前附表”报价文件中规定的“竞标报价表”的；</w:t>
      </w:r>
    </w:p>
    <w:p w14:paraId="4C0EA295">
      <w:pPr>
        <w:spacing w:line="360" w:lineRule="auto"/>
        <w:ind w:firstLine="422" w:firstLineChars="200"/>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）未采用人民币报价或者未按照磋商文件标明的币种报价的；</w:t>
      </w:r>
    </w:p>
    <w:p w14:paraId="283E83B2">
      <w:pPr>
        <w:spacing w:line="360" w:lineRule="auto"/>
        <w:ind w:firstLine="422" w:firstLineChars="200"/>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058CF67">
      <w:pPr>
        <w:spacing w:line="360" w:lineRule="auto"/>
        <w:ind w:firstLine="422" w:firstLineChars="200"/>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）竞标报价（包含首次报价、最后报价）超过所竞标分标规定的采购预算金额或者最高限价的（如本项目公布了最高限价）；</w:t>
      </w:r>
      <w:bookmarkStart w:id="89" w:name="_Hlk42596405"/>
      <w:r>
        <w:rPr>
          <w:rFonts w:hint="eastAsia" w:ascii="宋体" w:hAnsi="宋体" w:cs="宋体"/>
          <w:b/>
          <w:color w:val="auto"/>
          <w:szCs w:val="21"/>
        </w:rPr>
        <w:t>竞标报价（包含首次报价、最后报价）</w:t>
      </w:r>
      <w:bookmarkEnd w:id="89"/>
      <w:bookmarkStart w:id="90" w:name="_Hlk42596276"/>
      <w:r>
        <w:rPr>
          <w:rFonts w:hint="eastAsia" w:ascii="宋体" w:hAnsi="宋体" w:cs="宋体"/>
          <w:b/>
          <w:color w:val="auto"/>
          <w:szCs w:val="21"/>
        </w:rPr>
        <w:t>超过磋商文件分项采购预算金额或者最高限价的</w:t>
      </w:r>
      <w:bookmarkEnd w:id="90"/>
      <w:r>
        <w:rPr>
          <w:rFonts w:hint="eastAsia" w:ascii="宋体" w:hAnsi="宋体" w:cs="宋体"/>
          <w:b/>
          <w:color w:val="auto"/>
          <w:szCs w:val="21"/>
        </w:rPr>
        <w:t>（如本项目有要求并公布了分项采购预算金额或者最高限价）；</w:t>
      </w:r>
    </w:p>
    <w:p w14:paraId="1A1E0247">
      <w:pPr>
        <w:spacing w:line="360" w:lineRule="auto"/>
        <w:ind w:firstLine="422" w:firstLineChars="200"/>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7D88E5D3">
      <w:pPr>
        <w:spacing w:line="360" w:lineRule="auto"/>
        <w:ind w:firstLine="422" w:firstLineChars="200"/>
        <w:rPr>
          <w:rFonts w:ascii="宋体" w:cs="宋体"/>
          <w:b/>
          <w:color w:val="auto"/>
          <w:szCs w:val="21"/>
        </w:rPr>
      </w:pPr>
      <w:r>
        <w:rPr>
          <w:rFonts w:ascii="宋体" w:hAnsi="宋体" w:cs="宋体"/>
          <w:b/>
          <w:color w:val="auto"/>
          <w:szCs w:val="21"/>
        </w:rPr>
        <w:t>6</w:t>
      </w:r>
      <w:r>
        <w:rPr>
          <w:rFonts w:hint="eastAsia" w:ascii="宋体" w:hAnsi="宋体" w:cs="宋体"/>
          <w:b/>
          <w:color w:val="auto"/>
          <w:szCs w:val="21"/>
        </w:rPr>
        <w:t>）在单价合同工程中供应商采用总价优惠或以总价百分比优惠的方式进行竞标报价的；</w:t>
      </w:r>
    </w:p>
    <w:p w14:paraId="702CA8BA">
      <w:pPr>
        <w:spacing w:line="360" w:lineRule="auto"/>
        <w:ind w:firstLine="422" w:firstLineChars="200"/>
        <w:rPr>
          <w:rFonts w:ascii="宋体" w:cs="宋体"/>
          <w:b/>
          <w:color w:val="auto"/>
          <w:szCs w:val="21"/>
        </w:rPr>
      </w:pPr>
      <w:r>
        <w:rPr>
          <w:rFonts w:ascii="宋体" w:hAnsi="宋体" w:cs="宋体"/>
          <w:b/>
          <w:color w:val="auto"/>
          <w:szCs w:val="21"/>
        </w:rPr>
        <w:t>7</w:t>
      </w:r>
      <w:r>
        <w:rPr>
          <w:rFonts w:hint="eastAsia" w:ascii="宋体" w:hAnsi="宋体" w:cs="宋体"/>
          <w:b/>
          <w:color w:val="auto"/>
          <w:szCs w:val="21"/>
        </w:rPr>
        <w:t>）竞标总报价与已标价工程量清单汇总表不一致的；</w:t>
      </w:r>
    </w:p>
    <w:p w14:paraId="690998C4">
      <w:pPr>
        <w:spacing w:line="360" w:lineRule="auto"/>
        <w:ind w:firstLine="422" w:firstLineChars="200"/>
        <w:rPr>
          <w:rFonts w:ascii="宋体" w:cs="宋体"/>
          <w:b/>
          <w:color w:val="auto"/>
          <w:szCs w:val="21"/>
        </w:rPr>
      </w:pPr>
      <w:r>
        <w:rPr>
          <w:rFonts w:ascii="宋体" w:hAnsi="宋体" w:cs="宋体"/>
          <w:b/>
          <w:color w:val="auto"/>
          <w:szCs w:val="21"/>
        </w:rPr>
        <w:t>8</w:t>
      </w:r>
      <w:r>
        <w:rPr>
          <w:rFonts w:hint="eastAsia" w:ascii="宋体" w:hAnsi="宋体" w:cs="宋体"/>
          <w:b/>
          <w:color w:val="auto"/>
          <w:szCs w:val="21"/>
        </w:rPr>
        <w:t>）安全文明施工费和规费、增值税不按广西区费用定额及造价管理相关文件规定报价的（园林绿化及仿古建筑工程除外）；（适用于房屋建筑和</w:t>
      </w:r>
      <w:r>
        <w:rPr>
          <w:rFonts w:hint="eastAsia" w:ascii="宋体" w:hAnsi="宋体" w:cs="宋体"/>
          <w:b/>
          <w:color w:val="auto"/>
          <w:szCs w:val="21"/>
          <w:lang w:eastAsia="zh-CN"/>
        </w:rPr>
        <w:t>建筑工程</w:t>
      </w:r>
      <w:r>
        <w:rPr>
          <w:rFonts w:hint="eastAsia" w:ascii="宋体" w:hAnsi="宋体" w:cs="宋体"/>
          <w:b/>
          <w:color w:val="auto"/>
          <w:szCs w:val="21"/>
        </w:rPr>
        <w:t>项目）</w:t>
      </w:r>
    </w:p>
    <w:p w14:paraId="261C320A">
      <w:pPr>
        <w:spacing w:line="360" w:lineRule="auto"/>
        <w:ind w:firstLine="422" w:firstLineChars="200"/>
        <w:rPr>
          <w:rFonts w:ascii="宋体" w:cs="宋体"/>
          <w:b/>
          <w:color w:val="auto"/>
          <w:szCs w:val="21"/>
        </w:rPr>
      </w:pPr>
      <w:r>
        <w:rPr>
          <w:rFonts w:ascii="宋体" w:hAnsi="宋体" w:cs="宋体"/>
          <w:b/>
          <w:color w:val="auto"/>
          <w:szCs w:val="21"/>
        </w:rPr>
        <w:t>9</w:t>
      </w:r>
      <w:r>
        <w:rPr>
          <w:rFonts w:hint="eastAsia" w:ascii="宋体" w:hAnsi="宋体" w:cs="宋体"/>
          <w:b/>
          <w:color w:val="auto"/>
          <w:szCs w:val="21"/>
        </w:rPr>
        <w:t>）供应商已标价工程量清单的项目编码（</w:t>
      </w:r>
      <w:r>
        <w:rPr>
          <w:rFonts w:ascii="宋体" w:hAnsi="宋体" w:cs="宋体"/>
          <w:b/>
          <w:color w:val="auto"/>
          <w:szCs w:val="21"/>
        </w:rPr>
        <w:t>12</w:t>
      </w:r>
      <w:r>
        <w:rPr>
          <w:rFonts w:hint="eastAsia" w:ascii="宋体" w:hAnsi="宋体" w:cs="宋体"/>
          <w:b/>
          <w:color w:val="auto"/>
          <w:szCs w:val="21"/>
        </w:rPr>
        <w:t>位）、计量单位、工程量任何一处与工程量清单不一致的；</w:t>
      </w:r>
    </w:p>
    <w:p w14:paraId="79AD3B9F">
      <w:pPr>
        <w:spacing w:line="360" w:lineRule="auto"/>
        <w:ind w:firstLine="422" w:firstLineChars="200"/>
        <w:rPr>
          <w:rFonts w:ascii="宋体" w:cs="宋体"/>
          <w:b/>
          <w:color w:val="auto"/>
          <w:szCs w:val="21"/>
        </w:rPr>
      </w:pPr>
      <w:r>
        <w:rPr>
          <w:rFonts w:ascii="宋体" w:hAnsi="宋体" w:cs="宋体"/>
          <w:b/>
          <w:color w:val="auto"/>
          <w:szCs w:val="21"/>
        </w:rPr>
        <w:t>10</w:t>
      </w:r>
      <w:r>
        <w:rPr>
          <w:rFonts w:hint="eastAsia" w:ascii="宋体" w:hAnsi="宋体" w:cs="宋体"/>
          <w:b/>
          <w:color w:val="auto"/>
          <w:szCs w:val="21"/>
        </w:rPr>
        <w:t>）供应商已标价工程量清单的项目名称或项目特征与工程量清单不一致，评标委员会要求澄清、说明或补正，但供应商拒绝澄清、说明或补正的；（适用于房屋建筑和</w:t>
      </w:r>
      <w:r>
        <w:rPr>
          <w:rFonts w:hint="eastAsia" w:ascii="宋体" w:hAnsi="宋体" w:cs="宋体"/>
          <w:b/>
          <w:color w:val="auto"/>
          <w:szCs w:val="21"/>
          <w:lang w:eastAsia="zh-CN"/>
        </w:rPr>
        <w:t>建筑工程</w:t>
      </w:r>
      <w:r>
        <w:rPr>
          <w:rFonts w:hint="eastAsia" w:ascii="宋体" w:hAnsi="宋体" w:cs="宋体"/>
          <w:b/>
          <w:color w:val="auto"/>
          <w:szCs w:val="21"/>
        </w:rPr>
        <w:t>项目）</w:t>
      </w:r>
    </w:p>
    <w:p w14:paraId="192B203C">
      <w:pPr>
        <w:spacing w:line="360" w:lineRule="auto"/>
        <w:ind w:firstLine="422" w:firstLineChars="200"/>
        <w:rPr>
          <w:rFonts w:ascii="宋体" w:cs="宋体"/>
          <w:b/>
          <w:color w:val="auto"/>
          <w:szCs w:val="21"/>
        </w:rPr>
      </w:pPr>
      <w:r>
        <w:rPr>
          <w:rFonts w:ascii="宋体" w:hAnsi="宋体" w:cs="宋体"/>
          <w:b/>
          <w:color w:val="auto"/>
          <w:szCs w:val="21"/>
        </w:rPr>
        <w:t>11</w:t>
      </w:r>
      <w:r>
        <w:rPr>
          <w:rFonts w:hint="eastAsia" w:ascii="宋体" w:hAnsi="宋体" w:cs="宋体"/>
          <w:b/>
          <w:color w:val="auto"/>
          <w:szCs w:val="21"/>
        </w:rPr>
        <w:t>）设有暂估价、暂列金额的，竞标时未按工程量清单给出的暂估价总价、暂列金额总价计入竞标总报价中的；</w:t>
      </w:r>
    </w:p>
    <w:p w14:paraId="7EF6289F">
      <w:pPr>
        <w:spacing w:line="360" w:lineRule="auto"/>
        <w:ind w:firstLine="422" w:firstLineChars="200"/>
        <w:rPr>
          <w:rFonts w:ascii="宋体" w:cs="宋体"/>
          <w:b/>
          <w:color w:val="auto"/>
          <w:szCs w:val="21"/>
        </w:rPr>
      </w:pPr>
      <w:r>
        <w:rPr>
          <w:rFonts w:ascii="宋体" w:hAnsi="宋体" w:cs="宋体"/>
          <w:b/>
          <w:color w:val="auto"/>
          <w:szCs w:val="21"/>
        </w:rPr>
        <w:t>12</w:t>
      </w:r>
      <w:r>
        <w:rPr>
          <w:rFonts w:hint="eastAsia" w:ascii="宋体" w:hAnsi="宋体" w:cs="宋体"/>
          <w:b/>
          <w:color w:val="auto"/>
          <w:szCs w:val="21"/>
        </w:rPr>
        <w:t>）供应商对工程量清单内容进行增减或对竞标范围进行调整的；</w:t>
      </w:r>
    </w:p>
    <w:p w14:paraId="6E566BF6">
      <w:pPr>
        <w:spacing w:line="360" w:lineRule="auto"/>
        <w:ind w:firstLine="422" w:firstLineChars="200"/>
        <w:rPr>
          <w:rFonts w:ascii="宋体"/>
          <w:b/>
          <w:color w:val="auto"/>
          <w:szCs w:val="21"/>
        </w:rPr>
      </w:pPr>
      <w:r>
        <w:rPr>
          <w:rFonts w:ascii="宋体" w:hAnsi="宋体" w:cs="宋体"/>
          <w:b/>
          <w:color w:val="auto"/>
          <w:szCs w:val="21"/>
        </w:rPr>
        <w:t>13</w:t>
      </w:r>
      <w:r>
        <w:rPr>
          <w:rFonts w:hint="eastAsia" w:ascii="宋体" w:hAnsi="宋体" w:cs="宋体"/>
          <w:b/>
          <w:color w:val="auto"/>
          <w:szCs w:val="21"/>
        </w:rPr>
        <w:t>）</w:t>
      </w:r>
      <w:r>
        <w:rPr>
          <w:rFonts w:hint="eastAsia" w:ascii="宋体" w:hAnsi="宋体"/>
          <w:b/>
          <w:color w:val="auto"/>
          <w:szCs w:val="21"/>
        </w:rPr>
        <w:t>响应文件响应的标的数量及单位与竞争性磋商采购文件要求实质性不一致的；</w:t>
      </w:r>
    </w:p>
    <w:p w14:paraId="3081C11A">
      <w:pPr>
        <w:spacing w:line="360" w:lineRule="auto"/>
        <w:ind w:firstLine="422" w:firstLineChars="200"/>
        <w:rPr>
          <w:rFonts w:ascii="宋体" w:cs="宋体"/>
          <w:b/>
          <w:color w:val="auto"/>
          <w:szCs w:val="21"/>
        </w:rPr>
      </w:pPr>
      <w:r>
        <w:rPr>
          <w:rFonts w:ascii="宋体" w:hAnsi="宋体" w:cs="宋体"/>
          <w:b/>
          <w:color w:val="auto"/>
          <w:szCs w:val="21"/>
        </w:rPr>
        <w:t>14</w:t>
      </w:r>
      <w:r>
        <w:rPr>
          <w:rFonts w:hint="eastAsia" w:ascii="宋体" w:hAnsi="宋体" w:cs="宋体"/>
          <w:b/>
          <w:color w:val="auto"/>
          <w:szCs w:val="21"/>
        </w:rPr>
        <w:t>）未响应磋商文件实质性要求的。</w:t>
      </w:r>
    </w:p>
    <w:p w14:paraId="05CB724F">
      <w:pPr>
        <w:spacing w:line="360" w:lineRule="auto"/>
        <w:ind w:firstLine="420" w:firstLineChars="200"/>
        <w:rPr>
          <w:rFonts w:asci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14:paraId="194FAC08">
      <w:pPr>
        <w:spacing w:line="360" w:lineRule="auto"/>
        <w:ind w:firstLine="420" w:firstLineChars="200"/>
        <w:rPr>
          <w:rFonts w:asci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w:t>
      </w:r>
      <w:r>
        <w:rPr>
          <w:rFonts w:ascii="宋体" w:hAnsi="宋体"/>
          <w:color w:val="auto"/>
          <w:szCs w:val="21"/>
        </w:rPr>
        <w:t>3</w:t>
      </w:r>
      <w:r>
        <w:rPr>
          <w:rFonts w:hint="eastAsia" w:ascii="宋体" w:hAnsi="宋体"/>
          <w:color w:val="auto"/>
          <w:szCs w:val="21"/>
        </w:rPr>
        <w:t>家的，不得进入磋商环节，应当重新开展采购活动。</w:t>
      </w:r>
    </w:p>
    <w:p w14:paraId="5CBFF4F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1CB37999">
      <w:pPr>
        <w:spacing w:line="360" w:lineRule="auto"/>
        <w:ind w:firstLine="420" w:firstLineChars="200"/>
        <w:rPr>
          <w:rFonts w:ascii="宋体" w:cs="宋体"/>
          <w:color w:val="auto"/>
          <w:kern w:val="0"/>
          <w:szCs w:val="21"/>
        </w:rPr>
      </w:pPr>
      <w:r>
        <w:rPr>
          <w:rFonts w:ascii="宋体" w:hAnsi="宋体" w:cs="宋体"/>
          <w:color w:val="auto"/>
          <w:kern w:val="0"/>
          <w:szCs w:val="21"/>
        </w:rPr>
        <w:t>3.1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2DA1180">
      <w:pPr>
        <w:spacing w:line="360" w:lineRule="auto"/>
        <w:ind w:firstLine="420" w:firstLineChars="200"/>
        <w:rPr>
          <w:rFonts w:asci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8A92FC7">
      <w:pPr>
        <w:spacing w:line="360" w:lineRule="auto"/>
        <w:ind w:firstLine="420" w:firstLineChars="200"/>
        <w:rPr>
          <w:rFonts w:asci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4DB461F1">
      <w:pPr>
        <w:spacing w:line="360" w:lineRule="auto"/>
        <w:ind w:firstLine="420" w:firstLineChars="200"/>
        <w:rPr>
          <w:rFonts w:asci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394D2B4">
      <w:pPr>
        <w:spacing w:line="360" w:lineRule="auto"/>
        <w:ind w:firstLine="420" w:firstLineChars="200"/>
        <w:rPr>
          <w:rFonts w:asci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14:paraId="401D8B7E">
      <w:pPr>
        <w:widowControl/>
        <w:tabs>
          <w:tab w:val="left" w:pos="540"/>
        </w:tabs>
        <w:spacing w:line="360" w:lineRule="auto"/>
        <w:ind w:firstLine="420" w:firstLineChars="200"/>
        <w:jc w:val="left"/>
        <w:rPr>
          <w:rFonts w:asci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14:paraId="6AB56123">
      <w:pPr>
        <w:widowControl/>
        <w:tabs>
          <w:tab w:val="left" w:pos="540"/>
        </w:tabs>
        <w:spacing w:line="360" w:lineRule="auto"/>
        <w:ind w:firstLine="420" w:firstLineChars="200"/>
        <w:jc w:val="left"/>
        <w:rPr>
          <w:rFonts w:ascii="宋体" w:cs="宋体"/>
          <w:color w:val="auto"/>
          <w:szCs w:val="21"/>
        </w:rPr>
      </w:pPr>
      <w:r>
        <w:rPr>
          <w:rFonts w:ascii="宋体" w:hAnsi="宋体" w:cs="宋体"/>
          <w:color w:val="auto"/>
          <w:szCs w:val="21"/>
        </w:rPr>
        <w:t>3.7</w:t>
      </w:r>
      <w:r>
        <w:rPr>
          <w:rFonts w:hint="eastAsia"/>
          <w:color w:val="auto"/>
        </w:rPr>
        <w:t>根据《</w:t>
      </w:r>
      <w:r>
        <w:rPr>
          <w:rFonts w:hint="eastAsia" w:ascii="宋体" w:hAnsi="宋体"/>
          <w:color w:val="auto"/>
        </w:rPr>
        <w:t>财政部关于政府采购竞争性磋商采购方式管理暂行办法有关问题的补充通知》（财库〔</w:t>
      </w:r>
      <w:r>
        <w:rPr>
          <w:rFonts w:ascii="宋体" w:hAnsi="宋体"/>
          <w:color w:val="auto"/>
        </w:rPr>
        <w:t>2015</w:t>
      </w:r>
      <w:r>
        <w:rPr>
          <w:rFonts w:hint="eastAsia" w:ascii="宋体" w:hAnsi="宋体"/>
          <w:color w:val="auto"/>
        </w:rPr>
        <w:t>〕</w:t>
      </w:r>
      <w:r>
        <w:rPr>
          <w:rFonts w:ascii="宋体" w:hAnsi="宋体"/>
          <w:color w:val="auto"/>
        </w:rPr>
        <w:t>124</w:t>
      </w:r>
      <w:r>
        <w:rPr>
          <w:rFonts w:hint="eastAsia" w:ascii="宋体" w:hAnsi="宋体"/>
          <w:color w:val="auto"/>
        </w:rPr>
        <w:t>号）的规定，采用竞争性磋商采购方式采购的政府购买服务项目（含政府和社会资本合作项目），在采购过程中符合要求的供应商（社会资本）只有</w:t>
      </w:r>
      <w:r>
        <w:rPr>
          <w:rFonts w:ascii="宋体" w:hAnsi="宋体"/>
          <w:color w:val="auto"/>
        </w:rPr>
        <w:t>2</w:t>
      </w:r>
      <w:r>
        <w:rPr>
          <w:rFonts w:hint="eastAsia" w:ascii="宋体" w:hAnsi="宋体"/>
          <w:color w:val="auto"/>
        </w:rPr>
        <w:t>家的，竞争性磋商采购活动可以继续进行。采购过程中符合要求的供应商（社会资本）只有</w:t>
      </w:r>
      <w:r>
        <w:rPr>
          <w:rFonts w:ascii="宋体" w:hAnsi="宋体"/>
          <w:color w:val="auto"/>
        </w:rPr>
        <w:t>1</w:t>
      </w:r>
      <w:r>
        <w:rPr>
          <w:rFonts w:hint="eastAsia" w:ascii="宋体" w:hAnsi="宋体"/>
          <w:color w:val="auto"/>
        </w:rPr>
        <w:t>家的，采购人（项目实施机构）或者采购代理机构应当终止竞争性磋商采购活动，发布项目终止公告并说明原因，重新开展采购活动。</w:t>
      </w:r>
    </w:p>
    <w:p w14:paraId="0EF39728">
      <w:pPr>
        <w:tabs>
          <w:tab w:val="left" w:pos="2835"/>
        </w:tabs>
        <w:spacing w:line="360" w:lineRule="auto"/>
        <w:ind w:firstLine="420" w:firstLineChars="200"/>
        <w:rPr>
          <w:rFonts w:ascii="宋体" w:cs="宋体"/>
          <w:color w:val="auto"/>
          <w:szCs w:val="21"/>
        </w:rPr>
      </w:pPr>
      <w:r>
        <w:rPr>
          <w:rFonts w:ascii="宋体" w:hAnsi="宋体" w:cs="宋体"/>
          <w:color w:val="auto"/>
          <w:szCs w:val="21"/>
        </w:rPr>
        <w:t>3.8</w:t>
      </w:r>
      <w:r>
        <w:rPr>
          <w:rFonts w:hint="eastAsia" w:ascii="宋体" w:hAnsi="宋体" w:cs="宋体"/>
          <w:color w:val="auto"/>
          <w:szCs w:val="21"/>
        </w:rPr>
        <w:t>除</w:t>
      </w:r>
      <w:r>
        <w:rPr>
          <w:rFonts w:hint="eastAsia" w:ascii="宋体" w:hAnsi="宋体"/>
          <w:color w:val="auto"/>
        </w:rPr>
        <w:t>本章第</w:t>
      </w:r>
      <w:r>
        <w:rPr>
          <w:rFonts w:ascii="宋体" w:hAnsi="宋体"/>
          <w:color w:val="auto"/>
        </w:rPr>
        <w:t>3.7</w:t>
      </w:r>
      <w:r>
        <w:rPr>
          <w:rFonts w:hint="eastAsia" w:ascii="宋体" w:hAnsi="宋体"/>
          <w:color w:val="auto"/>
        </w:rPr>
        <w:t>条规定的情形外，</w:t>
      </w:r>
      <w:r>
        <w:rPr>
          <w:rFonts w:hint="eastAsia" w:ascii="宋体" w:hAnsi="宋体"/>
          <w:color w:val="auto"/>
          <w:szCs w:val="21"/>
        </w:rPr>
        <w:t>对磋商过程提交的响应文件进行有效性、完整性和响应程度审查，通过审查的合格供应商不足</w:t>
      </w:r>
      <w:r>
        <w:rPr>
          <w:rFonts w:ascii="宋体" w:hAnsi="宋体"/>
          <w:color w:val="auto"/>
          <w:szCs w:val="21"/>
        </w:rPr>
        <w:t>3</w:t>
      </w:r>
      <w:r>
        <w:rPr>
          <w:rFonts w:hint="eastAsia" w:ascii="宋体" w:hAnsi="宋体"/>
          <w:color w:val="auto"/>
          <w:szCs w:val="21"/>
        </w:rPr>
        <w:t>家的，应当重新开展采购活动。</w:t>
      </w:r>
    </w:p>
    <w:p w14:paraId="4F1B03D8">
      <w:pPr>
        <w:spacing w:line="360" w:lineRule="auto"/>
        <w:ind w:firstLine="482" w:firstLineChars="200"/>
        <w:rPr>
          <w:rFonts w:ascii="宋体" w:cs="宋体"/>
          <w:color w:val="auto"/>
          <w:szCs w:val="21"/>
        </w:rPr>
      </w:pPr>
      <w:r>
        <w:rPr>
          <w:rFonts w:ascii="黑体" w:hAnsi="黑体" w:eastAsia="黑体" w:cs="宋体"/>
          <w:b/>
          <w:bCs/>
          <w:color w:val="auto"/>
          <w:sz w:val="24"/>
        </w:rPr>
        <w:t xml:space="preserve">4. </w:t>
      </w:r>
      <w:r>
        <w:rPr>
          <w:rFonts w:hint="eastAsia" w:ascii="黑体" w:hAnsi="黑体" w:eastAsia="黑体" w:cs="宋体"/>
          <w:b/>
          <w:bCs/>
          <w:color w:val="auto"/>
          <w:sz w:val="24"/>
        </w:rPr>
        <w:t>最后报价</w:t>
      </w:r>
    </w:p>
    <w:p w14:paraId="2A1525E4">
      <w:pPr>
        <w:spacing w:line="360" w:lineRule="auto"/>
        <w:ind w:firstLine="420" w:firstLineChars="200"/>
        <w:rPr>
          <w:rFonts w:ascii="宋体" w:cs="宋体"/>
          <w:color w:val="auto"/>
          <w:szCs w:val="21"/>
        </w:rPr>
      </w:pPr>
      <w:r>
        <w:rPr>
          <w:rFonts w:ascii="宋体" w:hAnsi="宋体" w:cs="宋体"/>
          <w:color w:val="auto"/>
          <w:szCs w:val="21"/>
        </w:rPr>
        <w:t>4.1</w:t>
      </w:r>
      <w:r>
        <w:rPr>
          <w:rFonts w:hint="eastAsia" w:ascii="宋体" w:hAnsi="宋体" w:cs="宋体"/>
          <w:color w:val="auto"/>
          <w:szCs w:val="21"/>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w:t>
      </w:r>
      <w:r>
        <w:rPr>
          <w:rFonts w:ascii="宋体" w:hAnsi="宋体" w:cs="宋体"/>
          <w:color w:val="auto"/>
          <w:szCs w:val="21"/>
        </w:rPr>
        <w:t>3</w:t>
      </w:r>
      <w:r>
        <w:rPr>
          <w:rFonts w:hint="eastAsia" w:ascii="宋体" w:hAnsi="宋体" w:cs="宋体"/>
          <w:color w:val="auto"/>
          <w:szCs w:val="21"/>
        </w:rPr>
        <w:t>家，否则应当重新</w:t>
      </w:r>
      <w:r>
        <w:rPr>
          <w:rFonts w:hint="eastAsia" w:ascii="宋体" w:hAnsi="宋体"/>
          <w:color w:val="auto"/>
          <w:szCs w:val="21"/>
        </w:rPr>
        <w:t>开展采购活动</w:t>
      </w:r>
      <w:r>
        <w:rPr>
          <w:rFonts w:hint="eastAsia" w:ascii="宋体" w:hAnsi="宋体" w:cs="宋体"/>
          <w:color w:val="auto"/>
          <w:szCs w:val="21"/>
        </w:rPr>
        <w:t>。</w:t>
      </w:r>
    </w:p>
    <w:p w14:paraId="27561A28">
      <w:pPr>
        <w:spacing w:line="360" w:lineRule="auto"/>
        <w:ind w:firstLine="420" w:firstLineChars="200"/>
        <w:rPr>
          <w:rFonts w:ascii="宋体" w:cs="宋体"/>
          <w:color w:val="auto"/>
          <w:szCs w:val="21"/>
        </w:rPr>
      </w:pPr>
      <w:r>
        <w:rPr>
          <w:rFonts w:ascii="宋体" w:hAnsi="宋体" w:cs="宋体"/>
          <w:color w:val="auto"/>
          <w:szCs w:val="21"/>
        </w:rPr>
        <w:t>4.2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auto"/>
          <w:szCs w:val="21"/>
        </w:rPr>
        <w:t>3</w:t>
      </w:r>
      <w:r>
        <w:rPr>
          <w:rFonts w:hint="eastAsia" w:ascii="宋体" w:hAnsi="宋体" w:cs="宋体"/>
          <w:color w:val="auto"/>
          <w:szCs w:val="21"/>
        </w:rPr>
        <w:t>家以上供应商的设计方案或者解决方案，并要求其在规定时间内在“政采云”平台开标大厅提交最后报价。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14:paraId="395AD065">
      <w:pPr>
        <w:spacing w:line="360" w:lineRule="auto"/>
        <w:ind w:firstLine="420" w:firstLineChars="200"/>
        <w:rPr>
          <w:rFonts w:ascii="宋体" w:cs="宋体"/>
          <w:color w:val="auto"/>
          <w:szCs w:val="21"/>
        </w:rPr>
      </w:pPr>
      <w:r>
        <w:rPr>
          <w:rFonts w:ascii="宋体" w:hAnsi="宋体" w:cs="宋体"/>
          <w:color w:val="auto"/>
          <w:szCs w:val="21"/>
        </w:rPr>
        <w:t xml:space="preserve">4.3 </w:t>
      </w:r>
      <w:r>
        <w:rPr>
          <w:rFonts w:hint="eastAsia" w:ascii="宋体" w:hAnsi="宋体" w:cs="宋体"/>
          <w:color w:val="auto"/>
          <w:szCs w:val="21"/>
        </w:rPr>
        <w:t>最后报价是供应商响应文件的有效组成部分。</w:t>
      </w:r>
    </w:p>
    <w:p w14:paraId="25575E69">
      <w:pPr>
        <w:spacing w:line="360" w:lineRule="auto"/>
        <w:ind w:firstLine="420" w:firstLineChars="200"/>
        <w:rPr>
          <w:rFonts w:ascii="宋体" w:cs="宋体"/>
          <w:color w:val="auto"/>
          <w:szCs w:val="21"/>
        </w:rPr>
      </w:pPr>
      <w:r>
        <w:rPr>
          <w:rFonts w:hint="eastAsia" w:ascii="宋体" w:hAnsi="宋体" w:cs="宋体"/>
          <w:color w:val="auto"/>
          <w:szCs w:val="21"/>
        </w:rPr>
        <w:t>符合《政府采购竞争性磋商采购方式管理暂行办法》（财库〔</w:t>
      </w:r>
      <w:r>
        <w:rPr>
          <w:rFonts w:ascii="宋体" w:hAnsi="宋体" w:cs="宋体"/>
          <w:color w:val="auto"/>
          <w:szCs w:val="21"/>
        </w:rPr>
        <w:t>2014</w:t>
      </w:r>
      <w:r>
        <w:rPr>
          <w:rFonts w:hint="eastAsia" w:ascii="宋体" w:hAnsi="宋体" w:cs="宋体"/>
          <w:color w:val="auto"/>
          <w:szCs w:val="21"/>
        </w:rPr>
        <w:t>〕</w:t>
      </w:r>
      <w:r>
        <w:rPr>
          <w:rFonts w:ascii="宋体" w:hAnsi="宋体" w:cs="宋体"/>
          <w:color w:val="auto"/>
          <w:szCs w:val="21"/>
        </w:rPr>
        <w:t>214</w:t>
      </w:r>
      <w:r>
        <w:rPr>
          <w:rFonts w:hint="eastAsia" w:ascii="宋体" w:hAnsi="宋体" w:cs="宋体"/>
          <w:color w:val="auto"/>
          <w:szCs w:val="21"/>
        </w:rPr>
        <w:t>号）第三条第四项“市场竞争不充分的科研项目，以及需要扶持的科技成果转化项目”和</w:t>
      </w:r>
      <w:r>
        <w:rPr>
          <w:rFonts w:hint="eastAsia"/>
          <w:color w:val="auto"/>
        </w:rPr>
        <w:t>本章</w:t>
      </w:r>
      <w:r>
        <w:rPr>
          <w:rFonts w:hint="eastAsia" w:ascii="宋体" w:hAnsi="宋体"/>
          <w:color w:val="auto"/>
        </w:rPr>
        <w:t>第</w:t>
      </w:r>
      <w:r>
        <w:rPr>
          <w:rFonts w:ascii="宋体" w:hAnsi="宋体"/>
          <w:color w:val="auto"/>
        </w:rPr>
        <w:t>3.7</w:t>
      </w:r>
      <w:r>
        <w:rPr>
          <w:rFonts w:hint="eastAsia" w:ascii="宋体" w:hAnsi="宋体"/>
          <w:color w:val="auto"/>
        </w:rPr>
        <w:t>条</w:t>
      </w:r>
      <w:r>
        <w:rPr>
          <w:rFonts w:hint="eastAsia" w:ascii="宋体" w:hAnsi="宋体" w:cs="宋体"/>
          <w:color w:val="auto"/>
          <w:szCs w:val="21"/>
        </w:rPr>
        <w:t>规定</w:t>
      </w:r>
      <w:r>
        <w:rPr>
          <w:rFonts w:hint="eastAsia"/>
          <w:color w:val="auto"/>
        </w:rPr>
        <w:t>情形的，</w:t>
      </w:r>
      <w:r>
        <w:rPr>
          <w:rFonts w:hint="eastAsia" w:ascii="宋体" w:hAnsi="宋体" w:cs="宋体"/>
          <w:color w:val="auto"/>
          <w:szCs w:val="21"/>
        </w:rPr>
        <w:t>提交最后报价的供应商可以为</w:t>
      </w:r>
      <w:r>
        <w:rPr>
          <w:rFonts w:ascii="宋体" w:hAnsi="宋体" w:cs="宋体"/>
          <w:color w:val="auto"/>
          <w:szCs w:val="21"/>
        </w:rPr>
        <w:t>2</w:t>
      </w:r>
      <w:r>
        <w:rPr>
          <w:rFonts w:hint="eastAsia" w:ascii="宋体" w:hAnsi="宋体" w:cs="宋体"/>
          <w:color w:val="auto"/>
          <w:szCs w:val="21"/>
        </w:rPr>
        <w:t>家。</w:t>
      </w:r>
    </w:p>
    <w:p w14:paraId="475361DE">
      <w:pPr>
        <w:spacing w:line="360" w:lineRule="auto"/>
        <w:ind w:firstLine="420" w:firstLineChars="200"/>
        <w:rPr>
          <w:rFonts w:asci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14:paraId="196EE008">
      <w:pPr>
        <w:spacing w:line="360" w:lineRule="auto"/>
        <w:ind w:firstLine="420" w:firstLineChars="200"/>
        <w:rPr>
          <w:rFonts w:asci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7648EBB1">
      <w:pPr>
        <w:spacing w:line="360" w:lineRule="auto"/>
        <w:ind w:firstLine="420" w:firstLineChars="200"/>
        <w:rPr>
          <w:rFonts w:asci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250FC104">
      <w:pPr>
        <w:spacing w:line="360" w:lineRule="auto"/>
        <w:ind w:firstLine="420" w:firstLineChars="200"/>
        <w:rPr>
          <w:rFonts w:asci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条的规定修正。</w:t>
      </w:r>
    </w:p>
    <w:p w14:paraId="70F6F108">
      <w:pPr>
        <w:spacing w:line="360" w:lineRule="auto"/>
        <w:ind w:firstLine="420" w:firstLineChars="200"/>
        <w:rPr>
          <w:rFonts w:asci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6C9F383">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）供应商不确认的（全流程电子化评标采取在线确认）；</w:t>
      </w:r>
    </w:p>
    <w:p w14:paraId="0151BC63">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）经供应商确认修正后的竞标报价（包含首次报价、最后报价）超过所竞标分标规定的采购预算金额或者最高限价的（如本项目公布了最高限价）；</w:t>
      </w:r>
    </w:p>
    <w:p w14:paraId="63E87655">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）经供应商确认修正后的竞标报价（包含首次报价、最后报价）超过分项采购预算金额或者最高限价的（如本项目公布了最高限价）。</w:t>
      </w:r>
    </w:p>
    <w:p w14:paraId="49C4E8BB">
      <w:pPr>
        <w:spacing w:line="360" w:lineRule="auto"/>
        <w:ind w:firstLine="420" w:firstLineChars="200"/>
        <w:rPr>
          <w:rFonts w:asci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69D05E0E">
      <w:pPr>
        <w:spacing w:line="360" w:lineRule="auto"/>
        <w:ind w:firstLine="420" w:firstLineChars="200"/>
        <w:rPr>
          <w:rFonts w:ascii="宋体" w:cs="宋体"/>
          <w:color w:val="auto"/>
          <w:szCs w:val="21"/>
        </w:rPr>
      </w:pPr>
      <w:r>
        <w:rPr>
          <w:rFonts w:ascii="宋体" w:hAnsi="宋体" w:cs="宋体"/>
          <w:color w:val="auto"/>
          <w:szCs w:val="21"/>
        </w:rPr>
        <w:t>4.10</w:t>
      </w:r>
      <w:r>
        <w:rPr>
          <w:rFonts w:hint="eastAsia" w:ascii="宋体" w:hAnsi="宋体" w:cs="宋体"/>
          <w:color w:val="auto"/>
          <w:szCs w:val="21"/>
        </w:rPr>
        <w:t>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79704070">
      <w:pPr>
        <w:spacing w:line="360" w:lineRule="auto"/>
        <w:ind w:firstLine="420" w:firstLineChars="200"/>
        <w:rPr>
          <w:rFonts w:ascii="宋体" w:cs="宋体"/>
          <w:color w:val="auto"/>
          <w:szCs w:val="21"/>
        </w:rPr>
      </w:pPr>
      <w:r>
        <w:rPr>
          <w:rFonts w:ascii="宋体" w:hAnsi="宋体" w:cs="宋体"/>
          <w:color w:val="auto"/>
          <w:szCs w:val="21"/>
        </w:rPr>
        <w:t>4.11</w:t>
      </w:r>
      <w:r>
        <w:rPr>
          <w:rFonts w:hint="eastAsia" w:ascii="宋体" w:hAnsi="宋体" w:cs="宋体"/>
          <w:color w:val="auto"/>
          <w:szCs w:val="21"/>
        </w:rPr>
        <w:t>最后报价结束后，磋商小组不得再与供应商进行任何形式的商谈。</w:t>
      </w:r>
    </w:p>
    <w:p w14:paraId="2F4A18F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5.</w:t>
      </w:r>
      <w:r>
        <w:rPr>
          <w:rFonts w:hint="eastAsia" w:ascii="黑体" w:hAnsi="黑体" w:eastAsia="黑体" w:cs="宋体"/>
          <w:b/>
          <w:bCs/>
          <w:color w:val="auto"/>
          <w:sz w:val="24"/>
        </w:rPr>
        <w:t>比较与评价</w:t>
      </w:r>
    </w:p>
    <w:p w14:paraId="3375E414">
      <w:pPr>
        <w:spacing w:line="360" w:lineRule="auto"/>
        <w:ind w:firstLine="420" w:firstLineChars="200"/>
        <w:rPr>
          <w:rFonts w:asci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560368A">
      <w:pPr>
        <w:spacing w:line="360" w:lineRule="auto"/>
        <w:ind w:firstLine="420" w:firstLineChars="200"/>
        <w:rPr>
          <w:rFonts w:asci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398B619E">
      <w:pPr>
        <w:spacing w:line="360" w:lineRule="auto"/>
        <w:ind w:firstLine="420" w:firstLineChars="200"/>
        <w:rPr>
          <w:rFonts w:asci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26D148D3">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）磋商小组按照磋商文件中规定的评审标准计算各供应商的报价得分。项目评审过程中，不得去掉最后报价中的最高报价和最低报价。</w:t>
      </w:r>
    </w:p>
    <w:p w14:paraId="471E40BD">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）各供应商的得分为磋商小组所有成员的有效评分的算术平均数。</w:t>
      </w:r>
    </w:p>
    <w:p w14:paraId="420606F9">
      <w:pPr>
        <w:spacing w:line="360" w:lineRule="auto"/>
        <w:ind w:firstLine="420" w:firstLineChars="200"/>
        <w:rPr>
          <w:rFonts w:asci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602035D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 xml:space="preserve">6. </w:t>
      </w:r>
      <w:r>
        <w:rPr>
          <w:rFonts w:hint="eastAsia" w:ascii="黑体" w:hAnsi="黑体" w:eastAsia="黑体" w:cs="宋体"/>
          <w:b/>
          <w:bCs/>
          <w:color w:val="auto"/>
          <w:sz w:val="24"/>
        </w:rPr>
        <w:t>成交供应商荐原则</w:t>
      </w:r>
    </w:p>
    <w:p w14:paraId="5FE728F7">
      <w:pPr>
        <w:spacing w:line="360" w:lineRule="auto"/>
        <w:ind w:firstLine="420" w:firstLineChars="200"/>
        <w:rPr>
          <w:rFonts w:ascii="宋体"/>
          <w:color w:val="auto"/>
          <w:kern w:val="0"/>
          <w:szCs w:val="21"/>
        </w:rPr>
      </w:pPr>
      <w:r>
        <w:rPr>
          <w:rFonts w:ascii="宋体" w:hAnsi="宋体" w:cs="宋体"/>
          <w:color w:val="auto"/>
          <w:szCs w:val="21"/>
        </w:rPr>
        <w:t>6</w:t>
      </w:r>
      <w:r>
        <w:rPr>
          <w:rFonts w:ascii="宋体" w:cs="宋体"/>
          <w:color w:val="auto"/>
          <w:szCs w:val="21"/>
        </w:rPr>
        <w:t>.</w:t>
      </w:r>
      <w:r>
        <w:rPr>
          <w:rFonts w:ascii="宋体" w:hAnsi="宋体" w:cs="宋体"/>
          <w:color w:val="auto"/>
          <w:szCs w:val="21"/>
        </w:rPr>
        <w:t>1</w:t>
      </w:r>
      <w:r>
        <w:rPr>
          <w:rFonts w:hint="eastAsia" w:ascii="宋体" w:hAnsi="宋体"/>
          <w:bCs/>
          <w:color w:val="auto"/>
          <w:szCs w:val="21"/>
        </w:rPr>
        <w:t>由磋商小组根据综合评分情况，按照评审得分由高到低顺序推荐</w:t>
      </w:r>
      <w:r>
        <w:rPr>
          <w:rFonts w:ascii="宋体" w:hAnsi="宋体"/>
          <w:bCs/>
          <w:color w:val="auto"/>
          <w:szCs w:val="21"/>
        </w:rPr>
        <w:t>3</w:t>
      </w:r>
      <w:r>
        <w:rPr>
          <w:rFonts w:hint="eastAsia" w:ascii="宋体" w:hAnsi="宋体"/>
          <w:bCs/>
          <w:color w:val="auto"/>
          <w:szCs w:val="21"/>
        </w:rPr>
        <w:t>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w:t>
      </w:r>
      <w:r>
        <w:rPr>
          <w:rFonts w:ascii="宋体" w:hAnsi="宋体"/>
          <w:bCs/>
          <w:color w:val="auto"/>
          <w:szCs w:val="21"/>
        </w:rPr>
        <w:t>2</w:t>
      </w:r>
      <w:r>
        <w:rPr>
          <w:rFonts w:hint="eastAsia" w:ascii="宋体" w:hAnsi="宋体"/>
          <w:bCs/>
          <w:color w:val="auto"/>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rPr>
        <w:t>。</w:t>
      </w:r>
    </w:p>
    <w:p w14:paraId="14C349AD">
      <w:pPr>
        <w:spacing w:line="360" w:lineRule="auto"/>
        <w:ind w:firstLine="420" w:firstLineChars="200"/>
        <w:rPr>
          <w:rFonts w:ascii="宋体" w:cs="宋体"/>
          <w:color w:val="auto"/>
          <w:szCs w:val="21"/>
        </w:rPr>
      </w:pPr>
      <w:r>
        <w:rPr>
          <w:rFonts w:ascii="宋体" w:hAnsi="宋体"/>
          <w:color w:val="auto"/>
          <w:kern w:val="0"/>
          <w:szCs w:val="21"/>
        </w:rPr>
        <w:t>6</w:t>
      </w:r>
      <w:r>
        <w:rPr>
          <w:rFonts w:ascii="宋体"/>
          <w:color w:val="auto"/>
          <w:kern w:val="0"/>
          <w:szCs w:val="21"/>
        </w:rPr>
        <w:t>.</w:t>
      </w:r>
      <w:r>
        <w:rPr>
          <w:rFonts w:ascii="宋体" w:hAnsi="宋体"/>
          <w:color w:val="auto"/>
          <w:kern w:val="0"/>
          <w:szCs w:val="21"/>
        </w:rPr>
        <w:t>2</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3A8612">
      <w:pPr>
        <w:spacing w:line="360" w:lineRule="auto"/>
        <w:jc w:val="center"/>
        <w:rPr>
          <w:rFonts w:ascii="宋体"/>
          <w:b/>
          <w:color w:val="auto"/>
          <w:sz w:val="32"/>
          <w:szCs w:val="32"/>
        </w:rPr>
      </w:pPr>
      <w:r>
        <w:rPr>
          <w:rFonts w:hint="eastAsia" w:ascii="宋体" w:hAnsi="宋体"/>
          <w:b/>
          <w:color w:val="auto"/>
          <w:sz w:val="32"/>
          <w:szCs w:val="32"/>
        </w:rPr>
        <w:t>二、评审标准</w:t>
      </w:r>
    </w:p>
    <w:p w14:paraId="527374BF">
      <w:pPr>
        <w:spacing w:line="360" w:lineRule="auto"/>
        <w:ind w:firstLine="420" w:firstLineChars="200"/>
        <w:rPr>
          <w:rFonts w:ascii="宋体"/>
          <w:bCs/>
          <w:color w:val="auto"/>
          <w:szCs w:val="21"/>
        </w:rPr>
      </w:pPr>
      <w:r>
        <w:rPr>
          <w:rFonts w:ascii="宋体" w:hAnsi="宋体"/>
          <w:bCs/>
          <w:color w:val="auto"/>
          <w:szCs w:val="21"/>
        </w:rPr>
        <w:t>7</w:t>
      </w:r>
      <w:r>
        <w:rPr>
          <w:rFonts w:asci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p w14:paraId="419B0F7F">
      <w:pPr>
        <w:bidi w:val="0"/>
        <w:spacing w:line="360" w:lineRule="auto"/>
        <w:jc w:val="center"/>
        <w:rPr>
          <w:rFonts w:hint="eastAsia" w:ascii="宋体" w:hAnsi="宋体" w:eastAsia="宋体" w:cs="宋体"/>
          <w:color w:val="auto"/>
        </w:rPr>
      </w:pPr>
    </w:p>
    <w:tbl>
      <w:tblPr>
        <w:tblStyle w:val="2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938"/>
        <w:gridCol w:w="6286"/>
        <w:gridCol w:w="853"/>
      </w:tblGrid>
      <w:tr w14:paraId="4601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B211590">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418" w:type="dxa"/>
            <w:gridSpan w:val="2"/>
            <w:noWrap w:val="0"/>
            <w:vAlign w:val="center"/>
          </w:tcPr>
          <w:p w14:paraId="2335AE10">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6286" w:type="dxa"/>
            <w:noWrap w:val="0"/>
            <w:vAlign w:val="center"/>
          </w:tcPr>
          <w:p w14:paraId="6C8D34D8">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评审标准</w:t>
            </w:r>
          </w:p>
        </w:tc>
        <w:tc>
          <w:tcPr>
            <w:tcW w:w="853" w:type="dxa"/>
            <w:noWrap w:val="0"/>
            <w:vAlign w:val="center"/>
          </w:tcPr>
          <w:p w14:paraId="6CC34CE8">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0D86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AAF6B48">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1</w:t>
            </w:r>
          </w:p>
        </w:tc>
        <w:tc>
          <w:tcPr>
            <w:tcW w:w="1418" w:type="dxa"/>
            <w:gridSpan w:val="2"/>
            <w:noWrap w:val="0"/>
            <w:vAlign w:val="center"/>
          </w:tcPr>
          <w:p w14:paraId="20941340">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价格分</w:t>
            </w:r>
          </w:p>
        </w:tc>
        <w:tc>
          <w:tcPr>
            <w:tcW w:w="6286" w:type="dxa"/>
            <w:noWrap w:val="0"/>
            <w:vAlign w:val="top"/>
          </w:tcPr>
          <w:p w14:paraId="5ECC2C65">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（1）评审价为供应商的最后报价，最终成交供应商的成交金额等于最后报价（如有修正，以确认修正后的最后报价为准）。</w:t>
            </w:r>
          </w:p>
          <w:p w14:paraId="687A31FA">
            <w:pPr>
              <w:spacing w:line="360" w:lineRule="auto"/>
              <w:ind w:firstLine="422" w:firstLineChars="200"/>
              <w:rPr>
                <w:rFonts w:hint="eastAsia" w:ascii="宋体" w:hAnsi="宋体" w:cs="宋体"/>
                <w:b/>
                <w:bCs/>
                <w:color w:val="auto"/>
                <w:szCs w:val="21"/>
              </w:rPr>
            </w:pPr>
            <w:r>
              <w:rPr>
                <w:rFonts w:hint="eastAsia" w:ascii="宋体" w:hAnsi="宋体" w:cs="宋体"/>
                <w:b/>
                <w:bCs/>
                <w:color w:val="auto"/>
              </w:rPr>
              <w:t>（2）本项目为专门面向中小企业采购的项目，参加本项目磋商的供应商必须为中小微企业，或监狱企业，或残疾人福利性单位，否则竞标无效。价格评审时，参加本次项目竞标的供应商不重复享受政策，其评审价=竞标报价。</w:t>
            </w:r>
          </w:p>
          <w:p w14:paraId="5D7801A2">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1E09F5A">
            <w:pPr>
              <w:spacing w:line="360" w:lineRule="auto"/>
              <w:ind w:firstLine="422" w:firstLineChars="200"/>
              <w:rPr>
                <w:rFonts w:hint="eastAsia" w:ascii="宋体" w:hAnsi="宋体" w:eastAsia="宋体" w:cs="宋体"/>
                <w:b/>
                <w:bCs/>
                <w:color w:val="auto"/>
              </w:rPr>
            </w:pPr>
            <w:r>
              <w:rPr>
                <w:rFonts w:hint="eastAsia" w:ascii="宋体" w:hAnsi="宋体" w:cs="宋体"/>
                <w:b/>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w:t>
            </w:r>
            <w:r>
              <w:rPr>
                <w:rFonts w:hint="eastAsia" w:ascii="宋体" w:hAnsi="宋体" w:eastAsia="宋体" w:cs="宋体"/>
                <w:b/>
                <w:bCs/>
                <w:color w:val="auto"/>
              </w:rPr>
              <w:t>福利性单位属于小型、微型企业的，不重复享受政策。</w:t>
            </w:r>
          </w:p>
          <w:p w14:paraId="38A7ADC0">
            <w:pPr>
              <w:spacing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（5）以进入比较与评价环节的最低的评审价为基准价，基准价得分为</w:t>
            </w:r>
            <w:r>
              <w:rPr>
                <w:rFonts w:hint="eastAsia" w:ascii="宋体" w:hAnsi="宋体" w:eastAsia="宋体" w:cs="宋体"/>
                <w:b/>
                <w:bCs/>
                <w:color w:val="auto"/>
                <w:lang w:val="en-US" w:eastAsia="zh-CN"/>
              </w:rPr>
              <w:t>1</w:t>
            </w:r>
            <w:r>
              <w:rPr>
                <w:rFonts w:hint="eastAsia" w:ascii="宋体" w:hAnsi="宋体" w:eastAsia="宋体" w:cs="宋体"/>
                <w:b/>
                <w:bCs/>
                <w:color w:val="auto"/>
              </w:rPr>
              <w:t>0分。</w:t>
            </w:r>
          </w:p>
          <w:p w14:paraId="56947487">
            <w:pPr>
              <w:spacing w:line="36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（6）价格分计算公式：</w:t>
            </w:r>
          </w:p>
          <w:p w14:paraId="20EEBE5D">
            <w:pPr>
              <w:spacing w:line="360" w:lineRule="auto"/>
              <w:ind w:firstLine="422" w:firstLineChars="200"/>
              <w:rPr>
                <w:rFonts w:hint="eastAsia" w:hAnsi="宋体" w:cs="宋体"/>
                <w:b/>
                <w:bCs/>
                <w:color w:val="auto"/>
                <w:kern w:val="2"/>
              </w:rPr>
            </w:pPr>
            <w:r>
              <w:rPr>
                <w:rFonts w:hint="eastAsia" w:ascii="宋体" w:hAnsi="宋体" w:eastAsia="宋体" w:cs="宋体"/>
                <w:b/>
                <w:bCs/>
                <w:color w:val="auto"/>
              </w:rPr>
              <w:t>报价得分=（基准价/最后报价）×</w:t>
            </w:r>
            <w:r>
              <w:rPr>
                <w:rFonts w:hint="eastAsia" w:ascii="宋体" w:hAnsi="宋体" w:eastAsia="宋体" w:cs="宋体"/>
                <w:b/>
                <w:bCs/>
                <w:color w:val="auto"/>
                <w:lang w:val="en-US" w:eastAsia="zh-CN"/>
              </w:rPr>
              <w:t>1</w:t>
            </w:r>
            <w:r>
              <w:rPr>
                <w:rFonts w:hint="eastAsia" w:ascii="宋体" w:hAnsi="宋体" w:eastAsia="宋体" w:cs="宋体"/>
                <w:b/>
                <w:bCs/>
                <w:color w:val="auto"/>
              </w:rPr>
              <w:t>0分</w:t>
            </w:r>
          </w:p>
        </w:tc>
        <w:tc>
          <w:tcPr>
            <w:tcW w:w="853" w:type="dxa"/>
            <w:noWrap w:val="0"/>
            <w:vAlign w:val="center"/>
          </w:tcPr>
          <w:p w14:paraId="721FE00B">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lang w:val="en-US" w:eastAsia="zh-CN"/>
              </w:rPr>
              <w:t>1</w:t>
            </w:r>
            <w:r>
              <w:rPr>
                <w:rFonts w:hint="eastAsia" w:ascii="宋体" w:hAnsi="宋体" w:cs="宋体"/>
                <w:b/>
                <w:bCs/>
                <w:color w:val="auto"/>
                <w:kern w:val="0"/>
                <w:szCs w:val="21"/>
              </w:rPr>
              <w:t>0分</w:t>
            </w:r>
          </w:p>
        </w:tc>
      </w:tr>
      <w:tr w14:paraId="0E9A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23E320F0">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2</w:t>
            </w:r>
          </w:p>
        </w:tc>
        <w:tc>
          <w:tcPr>
            <w:tcW w:w="1418" w:type="dxa"/>
            <w:gridSpan w:val="2"/>
            <w:noWrap w:val="0"/>
            <w:vAlign w:val="center"/>
          </w:tcPr>
          <w:p w14:paraId="00EAF120">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技术分</w:t>
            </w:r>
          </w:p>
        </w:tc>
        <w:tc>
          <w:tcPr>
            <w:tcW w:w="6286" w:type="dxa"/>
            <w:noWrap w:val="0"/>
            <w:vAlign w:val="center"/>
          </w:tcPr>
          <w:p w14:paraId="4D617000">
            <w:pPr>
              <w:spacing w:line="360" w:lineRule="auto"/>
              <w:jc w:val="center"/>
              <w:rPr>
                <w:rFonts w:hint="eastAsia" w:ascii="宋体" w:hAnsi="宋体" w:cs="宋体"/>
                <w:b/>
                <w:bCs/>
                <w:color w:val="auto"/>
                <w:kern w:val="0"/>
                <w:szCs w:val="21"/>
              </w:rPr>
            </w:pPr>
            <w:r>
              <w:rPr>
                <w:rFonts w:hint="eastAsia" w:ascii="宋体" w:hAnsi="宋体" w:cs="宋体"/>
                <w:b/>
                <w:bCs/>
                <w:color w:val="auto"/>
              </w:rPr>
              <w:t>评审标准</w:t>
            </w:r>
          </w:p>
        </w:tc>
        <w:tc>
          <w:tcPr>
            <w:tcW w:w="853" w:type="dxa"/>
            <w:noWrap w:val="0"/>
            <w:vAlign w:val="center"/>
          </w:tcPr>
          <w:p w14:paraId="6C2DBA29">
            <w:pPr>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lang w:val="en-US" w:eastAsia="zh-CN"/>
              </w:rPr>
              <w:t>8</w:t>
            </w:r>
            <w:r>
              <w:rPr>
                <w:rFonts w:hint="eastAsia" w:ascii="宋体" w:hAnsi="宋体" w:cs="宋体"/>
                <w:b/>
                <w:bCs/>
                <w:color w:val="auto"/>
                <w:kern w:val="0"/>
                <w:szCs w:val="21"/>
              </w:rPr>
              <w:t>8分</w:t>
            </w:r>
          </w:p>
        </w:tc>
      </w:tr>
      <w:tr w14:paraId="7447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0"/>
            <w:vAlign w:val="center"/>
          </w:tcPr>
          <w:p w14:paraId="4382E797">
            <w:pPr>
              <w:adjustRightInd w:val="0"/>
              <w:spacing w:line="360" w:lineRule="auto"/>
              <w:ind w:left="-105" w:leftChars="-50" w:right="-105" w:rightChars="-50"/>
              <w:jc w:val="center"/>
              <w:textAlignment w:val="baseline"/>
              <w:rPr>
                <w:rFonts w:hint="eastAsia" w:ascii="宋体" w:hAnsi="宋体" w:cs="宋体"/>
                <w:b/>
                <w:bCs/>
                <w:color w:val="auto"/>
                <w:kern w:val="0"/>
                <w:szCs w:val="21"/>
              </w:rPr>
            </w:pPr>
            <w:r>
              <w:rPr>
                <w:rFonts w:hint="eastAsia" w:ascii="宋体" w:hAnsi="宋体" w:cs="宋体"/>
                <w:b/>
                <w:bCs/>
                <w:color w:val="auto"/>
                <w:kern w:val="0"/>
                <w:szCs w:val="21"/>
              </w:rPr>
              <w:t>2.1</w:t>
            </w:r>
          </w:p>
        </w:tc>
        <w:tc>
          <w:tcPr>
            <w:tcW w:w="480" w:type="dxa"/>
            <w:vMerge w:val="restart"/>
            <w:noWrap w:val="0"/>
            <w:vAlign w:val="center"/>
          </w:tcPr>
          <w:p w14:paraId="288E542D">
            <w:pPr>
              <w:adjustRightInd w:val="0"/>
              <w:spacing w:line="360" w:lineRule="auto"/>
              <w:jc w:val="center"/>
              <w:textAlignment w:val="baseline"/>
              <w:rPr>
                <w:rFonts w:hint="eastAsia" w:ascii="宋体" w:hAnsi="宋体" w:cs="宋体"/>
                <w:b/>
                <w:bCs/>
                <w:color w:val="auto"/>
                <w:kern w:val="0"/>
                <w:szCs w:val="21"/>
              </w:rPr>
            </w:pPr>
            <w:r>
              <w:rPr>
                <w:rFonts w:hint="eastAsia" w:ascii="宋体" w:hAnsi="宋体" w:cs="宋体"/>
                <w:b/>
                <w:bCs/>
                <w:color w:val="auto"/>
                <w:kern w:val="0"/>
                <w:szCs w:val="21"/>
              </w:rPr>
              <w:t>施工组织设计</w:t>
            </w:r>
          </w:p>
        </w:tc>
        <w:tc>
          <w:tcPr>
            <w:tcW w:w="938" w:type="dxa"/>
            <w:noWrap w:val="0"/>
            <w:vAlign w:val="center"/>
          </w:tcPr>
          <w:p w14:paraId="66257FD1">
            <w:pPr>
              <w:spacing w:line="360" w:lineRule="auto"/>
              <w:jc w:val="left"/>
              <w:rPr>
                <w:rFonts w:hint="eastAsia" w:ascii="宋体" w:hAnsi="宋体" w:cs="宋体"/>
                <w:b/>
                <w:bCs/>
                <w:color w:val="auto"/>
              </w:rPr>
            </w:pPr>
            <w:r>
              <w:rPr>
                <w:rFonts w:hint="eastAsia" w:ascii="宋体" w:hAnsi="宋体" w:cs="宋体"/>
                <w:b/>
                <w:bCs/>
                <w:color w:val="auto"/>
              </w:rPr>
              <w:t>主要施工方法（</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5FCD1FD2">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分）：各主要分部施工方法符合项目实际，须有详尽的施工技术方案，工艺先进、方法科学合理、可行，能指导具体施工并确保安全。</w:t>
            </w:r>
          </w:p>
          <w:p w14:paraId="474EF571">
            <w:pPr>
              <w:spacing w:line="360" w:lineRule="auto"/>
              <w:jc w:val="left"/>
              <w:rPr>
                <w:rFonts w:hint="eastAsia" w:ascii="宋体" w:hAnsi="宋体" w:cs="宋体"/>
                <w:b/>
                <w:bCs/>
                <w:color w:val="auto"/>
              </w:rPr>
            </w:pPr>
            <w:r>
              <w:rPr>
                <w:rFonts w:hint="eastAsia" w:ascii="宋体" w:hAnsi="宋体" w:cs="宋体"/>
                <w:b/>
                <w:bCs/>
                <w:color w:val="auto"/>
              </w:rPr>
              <w:t>良（6分）：各主要分部施工方法符合项目实际，须有详尽的施工技术方案，工艺一般、方法可行，能指导具体施工并确保安全。</w:t>
            </w:r>
          </w:p>
          <w:p w14:paraId="328FA64B">
            <w:pPr>
              <w:spacing w:line="360" w:lineRule="auto"/>
              <w:jc w:val="left"/>
              <w:rPr>
                <w:rFonts w:hint="eastAsia" w:ascii="宋体" w:hAnsi="宋体" w:cs="宋体"/>
                <w:b/>
                <w:bCs/>
                <w:color w:val="auto"/>
              </w:rPr>
            </w:pPr>
            <w:r>
              <w:rPr>
                <w:rFonts w:hint="eastAsia" w:ascii="宋体" w:hAnsi="宋体" w:cs="宋体"/>
                <w:b/>
                <w:bCs/>
                <w:color w:val="auto"/>
              </w:rPr>
              <w:t>中（4分）：各主要分部施工方法符合项目基本实际，须有详尽的施工技术方案，工艺一般、方法基本可行，能指导具体施工并确保安全。</w:t>
            </w:r>
          </w:p>
          <w:p w14:paraId="7D5C15BD">
            <w:pPr>
              <w:spacing w:line="360" w:lineRule="auto"/>
              <w:jc w:val="left"/>
              <w:rPr>
                <w:rFonts w:hint="eastAsia" w:ascii="宋体" w:hAnsi="宋体" w:cs="宋体"/>
                <w:b/>
                <w:bCs/>
                <w:color w:val="auto"/>
              </w:rPr>
            </w:pPr>
            <w:r>
              <w:rPr>
                <w:rFonts w:hint="eastAsia" w:ascii="宋体" w:hAnsi="宋体" w:cs="宋体"/>
                <w:b/>
                <w:bCs/>
                <w:color w:val="auto"/>
              </w:rPr>
              <w:t>差（2分）：各主要分部施工方法不符合项目实际，无详尽的施工技术方案，不能指导具体施工并确保安全。</w:t>
            </w:r>
          </w:p>
        </w:tc>
        <w:tc>
          <w:tcPr>
            <w:tcW w:w="853" w:type="dxa"/>
            <w:noWrap w:val="0"/>
            <w:vAlign w:val="center"/>
          </w:tcPr>
          <w:p w14:paraId="02C15E71">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4F64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1447E619">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6DB063C7">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520BE48D">
            <w:pPr>
              <w:spacing w:line="360" w:lineRule="auto"/>
              <w:jc w:val="left"/>
              <w:rPr>
                <w:rFonts w:hint="eastAsia" w:ascii="宋体" w:hAnsi="宋体" w:cs="宋体"/>
                <w:b/>
                <w:bCs/>
                <w:color w:val="auto"/>
              </w:rPr>
            </w:pPr>
            <w:r>
              <w:rPr>
                <w:rFonts w:hint="eastAsia" w:ascii="宋体" w:hAnsi="宋体" w:cs="宋体"/>
                <w:b/>
                <w:bCs/>
                <w:color w:val="auto"/>
              </w:rPr>
              <w:t>拟投入的主要物资计划（</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7702E68F">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分）：投入的施工材料有详细的组织计划且计划完整周密，数量、选型配置、进场时间安排科学合理，满足施工需要。</w:t>
            </w:r>
          </w:p>
          <w:p w14:paraId="75BA642F">
            <w:pPr>
              <w:spacing w:line="360" w:lineRule="auto"/>
              <w:jc w:val="left"/>
              <w:rPr>
                <w:rFonts w:hint="eastAsia" w:ascii="宋体" w:hAnsi="宋体" w:cs="宋体"/>
                <w:b/>
                <w:bCs/>
                <w:color w:val="auto"/>
              </w:rPr>
            </w:pPr>
            <w:r>
              <w:rPr>
                <w:rFonts w:hint="eastAsia" w:ascii="宋体" w:hAnsi="宋体" w:cs="宋体"/>
                <w:b/>
                <w:bCs/>
                <w:color w:val="auto"/>
              </w:rPr>
              <w:t>良（6分）：投入的施工材料有组织计划且计划周密，数量、选型配置、进场时间安排合理，满足施工需要。</w:t>
            </w:r>
          </w:p>
          <w:p w14:paraId="0A6506B4">
            <w:pPr>
              <w:spacing w:line="360" w:lineRule="auto"/>
              <w:jc w:val="left"/>
              <w:rPr>
                <w:rFonts w:hint="eastAsia" w:ascii="宋体" w:hAnsi="宋体" w:cs="宋体"/>
                <w:b/>
                <w:bCs/>
                <w:color w:val="auto"/>
              </w:rPr>
            </w:pPr>
            <w:r>
              <w:rPr>
                <w:rFonts w:hint="eastAsia" w:ascii="宋体" w:hAnsi="宋体" w:cs="宋体"/>
                <w:b/>
                <w:bCs/>
                <w:color w:val="auto"/>
              </w:rPr>
              <w:t>中（4分）：投入的施工材料有组织计划且计划一般，数量、选型配置、进场时间安排基本合理，基本满足施工需要。</w:t>
            </w:r>
          </w:p>
          <w:p w14:paraId="1C0D4095">
            <w:pPr>
              <w:spacing w:line="360" w:lineRule="auto"/>
              <w:jc w:val="left"/>
              <w:rPr>
                <w:rFonts w:hint="eastAsia" w:ascii="宋体" w:hAnsi="宋体" w:cs="宋体"/>
                <w:b/>
                <w:bCs/>
                <w:color w:val="auto"/>
              </w:rPr>
            </w:pPr>
            <w:r>
              <w:rPr>
                <w:rFonts w:hint="eastAsia" w:ascii="宋体" w:hAnsi="宋体" w:cs="宋体"/>
                <w:b/>
                <w:bCs/>
                <w:color w:val="auto"/>
              </w:rPr>
              <w:t>差（2分）：投入的施工材料无详细的组织计划，数量、选型配置、进场时间安排不合理，不能满足施工需要。</w:t>
            </w:r>
          </w:p>
        </w:tc>
        <w:tc>
          <w:tcPr>
            <w:tcW w:w="853" w:type="dxa"/>
            <w:noWrap w:val="0"/>
            <w:vAlign w:val="center"/>
          </w:tcPr>
          <w:p w14:paraId="61DD9E05">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775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26F0FCE4">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64218D65">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29E21C41">
            <w:pPr>
              <w:spacing w:line="360" w:lineRule="auto"/>
              <w:jc w:val="left"/>
              <w:rPr>
                <w:rFonts w:hint="eastAsia" w:ascii="宋体" w:hAnsi="宋体" w:cs="宋体"/>
                <w:b/>
                <w:bCs/>
                <w:color w:val="auto"/>
              </w:rPr>
            </w:pPr>
            <w:r>
              <w:rPr>
                <w:rFonts w:hint="eastAsia" w:ascii="宋体" w:hAnsi="宋体" w:cs="宋体"/>
                <w:b/>
                <w:bCs/>
                <w:color w:val="auto"/>
              </w:rPr>
              <w:t>拟投入的主要施工机械、设备计划（</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712310EB">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分）：投入的施工机械、设备、机具有详细的组织计划且计划周密，设备数量、选型配置、进场时间安排合理，满足施工需要。</w:t>
            </w:r>
          </w:p>
          <w:p w14:paraId="0557F832">
            <w:pPr>
              <w:spacing w:line="360" w:lineRule="auto"/>
              <w:jc w:val="left"/>
              <w:rPr>
                <w:rFonts w:hint="eastAsia" w:ascii="宋体" w:hAnsi="宋体" w:cs="宋体"/>
                <w:b/>
                <w:bCs/>
                <w:color w:val="auto"/>
              </w:rPr>
            </w:pPr>
            <w:r>
              <w:rPr>
                <w:rFonts w:hint="eastAsia" w:ascii="宋体" w:hAnsi="宋体" w:cs="宋体"/>
                <w:b/>
                <w:bCs/>
                <w:color w:val="auto"/>
              </w:rPr>
              <w:t>良（6分）：投入的施工机械、设备、机具有组织计划且计划一般，设备数量、选型配置、进场时间安排合理，基本满足施工需要。</w:t>
            </w:r>
          </w:p>
          <w:p w14:paraId="2D9E5475">
            <w:pPr>
              <w:spacing w:line="360" w:lineRule="auto"/>
              <w:jc w:val="left"/>
              <w:rPr>
                <w:rFonts w:hint="eastAsia" w:ascii="宋体" w:hAnsi="宋体" w:cs="宋体"/>
                <w:b/>
                <w:bCs/>
                <w:color w:val="auto"/>
              </w:rPr>
            </w:pPr>
            <w:r>
              <w:rPr>
                <w:rFonts w:hint="eastAsia" w:ascii="宋体" w:hAnsi="宋体" w:cs="宋体"/>
                <w:b/>
                <w:bCs/>
                <w:color w:val="auto"/>
              </w:rPr>
              <w:t>中（4分）投入的施工机械、设备、机具有基本的组织计划且计划较差，设备数量、选型配置、进场时间安排基本合理，基本满足施工需要。</w:t>
            </w:r>
          </w:p>
          <w:p w14:paraId="46942F16">
            <w:pPr>
              <w:spacing w:line="360" w:lineRule="auto"/>
              <w:jc w:val="left"/>
              <w:rPr>
                <w:rFonts w:hint="eastAsia" w:ascii="宋体" w:hAnsi="宋体" w:cs="宋体"/>
                <w:b/>
                <w:bCs/>
                <w:color w:val="auto"/>
              </w:rPr>
            </w:pPr>
            <w:r>
              <w:rPr>
                <w:rFonts w:hint="eastAsia" w:ascii="宋体" w:hAnsi="宋体" w:cs="宋体"/>
                <w:b/>
                <w:bCs/>
                <w:color w:val="auto"/>
              </w:rPr>
              <w:t>差（2分）：投入的施工机械、设备、机具无详细的组织计划，设备数量、选型配置、进场时间安排不合理，不能满足施工需要。</w:t>
            </w:r>
          </w:p>
        </w:tc>
        <w:tc>
          <w:tcPr>
            <w:tcW w:w="853" w:type="dxa"/>
            <w:noWrap w:val="0"/>
            <w:vAlign w:val="center"/>
          </w:tcPr>
          <w:p w14:paraId="250B600D">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0977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5D86AAF">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0FBFAB2B">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79DA7543">
            <w:pPr>
              <w:spacing w:line="360" w:lineRule="auto"/>
              <w:jc w:val="left"/>
              <w:rPr>
                <w:rFonts w:hint="eastAsia" w:ascii="宋体" w:hAnsi="宋体" w:cs="宋体"/>
                <w:b/>
                <w:bCs/>
                <w:color w:val="auto"/>
              </w:rPr>
            </w:pPr>
            <w:r>
              <w:rPr>
                <w:rFonts w:hint="eastAsia" w:ascii="宋体" w:hAnsi="宋体" w:cs="宋体"/>
                <w:b/>
                <w:bCs/>
                <w:color w:val="auto"/>
              </w:rPr>
              <w:t>劳动力安排计划（</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15701503">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分）：各主要施工工序有非常详细周密的劳动力安排计划，有非常详细周密的各工种劳动力安排计划，劳动力投入科学合理，完全满足施工需要。</w:t>
            </w:r>
          </w:p>
          <w:p w14:paraId="1867EF4A">
            <w:pPr>
              <w:spacing w:line="360" w:lineRule="auto"/>
              <w:jc w:val="left"/>
              <w:rPr>
                <w:rFonts w:hint="eastAsia" w:ascii="宋体" w:hAnsi="宋体" w:cs="宋体"/>
                <w:b/>
                <w:bCs/>
                <w:color w:val="auto"/>
              </w:rPr>
            </w:pPr>
            <w:r>
              <w:rPr>
                <w:rFonts w:hint="eastAsia" w:ascii="宋体" w:hAnsi="宋体" w:cs="宋体"/>
                <w:b/>
                <w:bCs/>
                <w:color w:val="auto"/>
              </w:rPr>
              <w:t>良（6分）：各主要施工工序有较详细周密劳动力安排计划，有较详细周密的各工种劳动力安排计划，劳动力投入合理，基本满足施工需要。</w:t>
            </w:r>
          </w:p>
          <w:p w14:paraId="267B7B40">
            <w:pPr>
              <w:spacing w:line="360" w:lineRule="auto"/>
              <w:jc w:val="left"/>
              <w:rPr>
                <w:rFonts w:hint="eastAsia" w:ascii="宋体" w:hAnsi="宋体" w:cs="宋体"/>
                <w:b/>
                <w:bCs/>
                <w:color w:val="auto"/>
              </w:rPr>
            </w:pPr>
            <w:r>
              <w:rPr>
                <w:rFonts w:hint="eastAsia" w:ascii="宋体" w:hAnsi="宋体" w:cs="宋体"/>
                <w:b/>
                <w:bCs/>
                <w:color w:val="auto"/>
              </w:rPr>
              <w:t>中（4分）：各主要施工工序有劳动力安排计划，有各工种劳动力安排计划，劳动力投入基本合理，基本满足施工需要。</w:t>
            </w:r>
          </w:p>
          <w:p w14:paraId="340ADC85">
            <w:pPr>
              <w:spacing w:line="360" w:lineRule="auto"/>
              <w:jc w:val="left"/>
              <w:rPr>
                <w:rFonts w:hint="eastAsia" w:ascii="宋体" w:hAnsi="宋体" w:cs="宋体"/>
                <w:b/>
                <w:bCs/>
                <w:color w:val="auto"/>
              </w:rPr>
            </w:pPr>
            <w:r>
              <w:rPr>
                <w:rFonts w:hint="eastAsia" w:ascii="宋体" w:hAnsi="宋体" w:cs="宋体"/>
                <w:b/>
                <w:bCs/>
                <w:color w:val="auto"/>
              </w:rPr>
              <w:t>差（2分）：各主要施工工序无劳动力安排计划，无各工种劳动力安排计划，劳动力投入不合理，不能满足施工需要。</w:t>
            </w:r>
          </w:p>
        </w:tc>
        <w:tc>
          <w:tcPr>
            <w:tcW w:w="853" w:type="dxa"/>
            <w:noWrap w:val="0"/>
            <w:vAlign w:val="center"/>
          </w:tcPr>
          <w:p w14:paraId="2D0B2AE2">
            <w:pPr>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6A68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44F8E13A">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642E4EF7">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21B6BD32">
            <w:pPr>
              <w:spacing w:line="360" w:lineRule="auto"/>
              <w:jc w:val="left"/>
              <w:rPr>
                <w:rFonts w:hint="eastAsia" w:ascii="宋体" w:hAnsi="宋体" w:cs="宋体"/>
                <w:b/>
                <w:bCs/>
                <w:color w:val="auto"/>
              </w:rPr>
            </w:pPr>
            <w:r>
              <w:rPr>
                <w:rFonts w:hint="eastAsia" w:ascii="宋体" w:hAnsi="宋体" w:cs="宋体"/>
                <w:b/>
                <w:bCs/>
                <w:color w:val="auto"/>
              </w:rPr>
              <w:t>确保工程质量的技术组织措施（</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2358D00B">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分）：有专门且专业的质量技术管理班子和制度，且人员配备科学合理，制度科学合理健全。主要工序质量技术保证措施和手段科学合理，自控体系完整，能有效保证技术质量，达到承诺的质量标准。</w:t>
            </w:r>
          </w:p>
          <w:p w14:paraId="40DECC39">
            <w:pPr>
              <w:spacing w:line="360" w:lineRule="auto"/>
              <w:jc w:val="left"/>
              <w:rPr>
                <w:rFonts w:hint="eastAsia" w:ascii="宋体" w:hAnsi="宋体" w:cs="宋体"/>
                <w:b/>
                <w:bCs/>
                <w:color w:val="auto"/>
              </w:rPr>
            </w:pPr>
            <w:r>
              <w:rPr>
                <w:rFonts w:hint="eastAsia" w:ascii="宋体" w:hAnsi="宋体" w:cs="宋体"/>
                <w:b/>
                <w:bCs/>
                <w:color w:val="auto"/>
              </w:rPr>
              <w:t>良（6分）：有专门的质量技术管理班子和制度，且人员配备合理，制度合理健全。主要工序的质量技术保证措施和手段合理，自控体系完整，保证技术质量，达到承诺的质量标准。</w:t>
            </w:r>
          </w:p>
          <w:p w14:paraId="7752E1D4">
            <w:pPr>
              <w:spacing w:line="360" w:lineRule="auto"/>
              <w:jc w:val="left"/>
              <w:rPr>
                <w:rFonts w:hint="eastAsia" w:ascii="宋体" w:hAnsi="宋体" w:cs="宋体"/>
                <w:b/>
                <w:bCs/>
                <w:color w:val="auto"/>
              </w:rPr>
            </w:pPr>
            <w:r>
              <w:rPr>
                <w:rFonts w:hint="eastAsia" w:ascii="宋体" w:hAnsi="宋体" w:cs="宋体"/>
                <w:b/>
                <w:bCs/>
                <w:color w:val="auto"/>
              </w:rPr>
              <w:t>中（4分）有专门的质量技术管理班子和制度，且人员配备合理，制度健全。主要工序的质量技术保证措施和手段一般，自控体系一般，基本保证技术质量，达到承诺的质量标准。</w:t>
            </w:r>
          </w:p>
          <w:p w14:paraId="159306CF">
            <w:pPr>
              <w:spacing w:line="360" w:lineRule="auto"/>
              <w:jc w:val="left"/>
              <w:rPr>
                <w:rFonts w:hint="eastAsia" w:ascii="宋体" w:hAnsi="宋体" w:cs="宋体"/>
                <w:b/>
                <w:bCs/>
                <w:color w:val="auto"/>
              </w:rPr>
            </w:pPr>
            <w:r>
              <w:rPr>
                <w:rFonts w:hint="eastAsia" w:ascii="宋体" w:hAnsi="宋体" w:cs="宋体"/>
                <w:b/>
                <w:bCs/>
                <w:color w:val="auto"/>
              </w:rPr>
              <w:t>差（2分）：有专门的质量技术管理班子和制度，人员配备不合理，制度不健全。主要工序无质量技术保证措施和手段，自控体系不完整，不能有效保证技术质量，达不到承诺的质量标准。</w:t>
            </w:r>
          </w:p>
        </w:tc>
        <w:tc>
          <w:tcPr>
            <w:tcW w:w="853" w:type="dxa"/>
            <w:noWrap w:val="0"/>
            <w:vAlign w:val="center"/>
          </w:tcPr>
          <w:p w14:paraId="36EDE524">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7C18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47F10E4">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1C00111B">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2CF86D4B">
            <w:pPr>
              <w:spacing w:line="360" w:lineRule="auto"/>
              <w:jc w:val="left"/>
              <w:rPr>
                <w:rFonts w:hint="eastAsia" w:ascii="宋体" w:hAnsi="宋体" w:cs="宋体"/>
                <w:b/>
                <w:bCs/>
                <w:color w:val="auto"/>
              </w:rPr>
            </w:pPr>
            <w:r>
              <w:rPr>
                <w:rFonts w:hint="eastAsia" w:ascii="宋体" w:hAnsi="宋体" w:cs="宋体"/>
                <w:b/>
                <w:bCs/>
                <w:color w:val="auto"/>
              </w:rPr>
              <w:t>确保安全生产的技术组织措施（</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645559F4">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76A71E0D">
            <w:pPr>
              <w:spacing w:line="360" w:lineRule="auto"/>
              <w:jc w:val="left"/>
              <w:rPr>
                <w:rFonts w:hint="eastAsia" w:ascii="宋体" w:hAnsi="宋体" w:cs="宋体"/>
                <w:b/>
                <w:bCs/>
                <w:color w:val="auto"/>
              </w:rPr>
            </w:pPr>
            <w:r>
              <w:rPr>
                <w:rFonts w:hint="eastAsia" w:ascii="宋体" w:hAnsi="宋体" w:cs="宋体"/>
                <w:b/>
                <w:bCs/>
                <w:color w:val="auto"/>
              </w:rPr>
              <w:t>良（6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6AAD1D00">
            <w:pPr>
              <w:spacing w:line="360" w:lineRule="auto"/>
              <w:jc w:val="left"/>
              <w:rPr>
                <w:rFonts w:hint="eastAsia" w:ascii="宋体" w:hAnsi="宋体" w:cs="宋体"/>
                <w:b/>
                <w:bCs/>
                <w:color w:val="auto"/>
              </w:rPr>
            </w:pPr>
            <w:r>
              <w:rPr>
                <w:rFonts w:hint="eastAsia" w:ascii="宋体" w:hAnsi="宋体" w:cs="宋体"/>
                <w:b/>
                <w:bCs/>
                <w:color w:val="auto"/>
              </w:rPr>
              <w:t>中（4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5F50ECA0">
            <w:pPr>
              <w:spacing w:line="360" w:lineRule="auto"/>
              <w:jc w:val="left"/>
              <w:rPr>
                <w:rFonts w:hint="eastAsia" w:ascii="宋体" w:hAnsi="宋体" w:cs="宋体"/>
                <w:b/>
                <w:bCs/>
                <w:color w:val="auto"/>
              </w:rPr>
            </w:pPr>
            <w:r>
              <w:rPr>
                <w:rFonts w:hint="eastAsia" w:ascii="宋体" w:hAnsi="宋体" w:cs="宋体"/>
                <w:b/>
                <w:bCs/>
                <w:color w:val="auto"/>
              </w:rPr>
              <w:t>差（2分）：有专门的安全管理人员和制度，人员配备不合理，制度不健全，各道工序安全技术措施针无对性，不满足有关安全技术标准要求。现场防火、应急救援、社会治安安全措施不得力。</w:t>
            </w:r>
          </w:p>
        </w:tc>
        <w:tc>
          <w:tcPr>
            <w:tcW w:w="853" w:type="dxa"/>
            <w:noWrap w:val="0"/>
            <w:vAlign w:val="center"/>
          </w:tcPr>
          <w:p w14:paraId="13CA5FB0">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4C61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74E266A4">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339203E8">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28B164B1">
            <w:pPr>
              <w:spacing w:line="360" w:lineRule="auto"/>
              <w:jc w:val="left"/>
              <w:rPr>
                <w:rFonts w:hint="eastAsia" w:ascii="宋体" w:hAnsi="宋体" w:cs="宋体"/>
                <w:b/>
                <w:bCs/>
                <w:color w:val="auto"/>
              </w:rPr>
            </w:pPr>
            <w:r>
              <w:rPr>
                <w:rFonts w:hint="eastAsia" w:ascii="宋体" w:hAnsi="宋体" w:cs="宋体"/>
                <w:b/>
                <w:bCs/>
                <w:color w:val="auto"/>
              </w:rPr>
              <w:t>确保工期的技术组织措施（</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2DF336ED">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4E732410">
            <w:pPr>
              <w:spacing w:line="360" w:lineRule="auto"/>
              <w:jc w:val="left"/>
              <w:rPr>
                <w:rFonts w:hint="eastAsia" w:ascii="宋体" w:hAnsi="宋体" w:cs="宋体"/>
                <w:b/>
                <w:bCs/>
                <w:color w:val="auto"/>
              </w:rPr>
            </w:pPr>
            <w:r>
              <w:rPr>
                <w:rFonts w:hint="eastAsia" w:ascii="宋体" w:hAnsi="宋体" w:cs="宋体"/>
                <w:b/>
                <w:bCs/>
                <w:color w:val="auto"/>
              </w:rPr>
              <w:t>良（6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2D3ED7B">
            <w:pPr>
              <w:spacing w:line="360" w:lineRule="auto"/>
              <w:jc w:val="left"/>
              <w:rPr>
                <w:rFonts w:hint="eastAsia" w:ascii="宋体" w:hAnsi="宋体" w:cs="宋体"/>
                <w:b/>
                <w:bCs/>
                <w:color w:val="auto"/>
              </w:rPr>
            </w:pPr>
            <w:r>
              <w:rPr>
                <w:rFonts w:hint="eastAsia" w:ascii="宋体" w:hAnsi="宋体" w:cs="宋体"/>
                <w:b/>
                <w:bCs/>
                <w:color w:val="auto"/>
              </w:rPr>
              <w:t>中（4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67C46D98">
            <w:pPr>
              <w:spacing w:line="360" w:lineRule="auto"/>
              <w:jc w:val="left"/>
              <w:rPr>
                <w:rFonts w:hint="eastAsia" w:ascii="宋体" w:hAnsi="宋体" w:cs="宋体"/>
                <w:b/>
                <w:bCs/>
                <w:color w:val="auto"/>
              </w:rPr>
            </w:pPr>
            <w:r>
              <w:rPr>
                <w:rFonts w:hint="eastAsia" w:ascii="宋体" w:hAnsi="宋体" w:cs="宋体"/>
                <w:b/>
                <w:bCs/>
                <w:color w:val="auto"/>
              </w:rPr>
              <w:t>差（2分）：在施工工艺、施工方法、材料选用、劳动力安排、技术等方面有保证工期的措施但措施差。无控制工期的施工进度计划。无施工总进度表或施工网络图，不符合本项目施工实际要求。</w:t>
            </w:r>
          </w:p>
        </w:tc>
        <w:tc>
          <w:tcPr>
            <w:tcW w:w="853" w:type="dxa"/>
            <w:noWrap w:val="0"/>
            <w:vAlign w:val="center"/>
          </w:tcPr>
          <w:p w14:paraId="5AE5F227">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118B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23C58A73">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48664126">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2ABF8D45">
            <w:pPr>
              <w:spacing w:line="360" w:lineRule="auto"/>
              <w:jc w:val="left"/>
              <w:rPr>
                <w:rFonts w:hint="eastAsia" w:ascii="宋体" w:hAnsi="宋体" w:cs="宋体"/>
                <w:b/>
                <w:bCs/>
                <w:color w:val="auto"/>
              </w:rPr>
            </w:pPr>
            <w:r>
              <w:rPr>
                <w:rFonts w:hint="eastAsia" w:ascii="宋体" w:hAnsi="宋体" w:cs="宋体"/>
                <w:b/>
                <w:bCs/>
                <w:color w:val="auto"/>
              </w:rPr>
              <w:t>确保文明施工的技术组织措施（</w:t>
            </w:r>
            <w:r>
              <w:rPr>
                <w:rFonts w:hint="eastAsia" w:ascii="宋体" w:hAnsi="宋体" w:cs="宋体"/>
                <w:b/>
                <w:bCs/>
                <w:color w:val="auto"/>
                <w:lang w:val="en-US" w:eastAsia="zh-CN"/>
              </w:rPr>
              <w:t>10</w:t>
            </w:r>
            <w:r>
              <w:rPr>
                <w:rFonts w:hint="eastAsia" w:ascii="宋体" w:hAnsi="宋体" w:cs="宋体"/>
                <w:b/>
                <w:bCs/>
                <w:color w:val="auto"/>
              </w:rPr>
              <w:t>分）</w:t>
            </w:r>
          </w:p>
        </w:tc>
        <w:tc>
          <w:tcPr>
            <w:tcW w:w="6286" w:type="dxa"/>
            <w:noWrap w:val="0"/>
            <w:vAlign w:val="center"/>
          </w:tcPr>
          <w:p w14:paraId="11D7E320">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10</w:t>
            </w:r>
            <w:r>
              <w:rPr>
                <w:rFonts w:hint="eastAsia" w:ascii="宋体" w:hAnsi="宋体" w:cs="宋体"/>
                <w:b/>
                <w:bCs/>
                <w:color w:val="auto"/>
              </w:rPr>
              <w:t>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1BB9E780">
            <w:pPr>
              <w:spacing w:line="360" w:lineRule="auto"/>
              <w:jc w:val="left"/>
              <w:rPr>
                <w:rFonts w:hint="eastAsia" w:ascii="宋体" w:hAnsi="宋体" w:cs="宋体"/>
                <w:b/>
                <w:bCs/>
                <w:color w:val="auto"/>
              </w:rPr>
            </w:pPr>
            <w:r>
              <w:rPr>
                <w:rFonts w:hint="eastAsia" w:ascii="宋体" w:hAnsi="宋体" w:cs="宋体"/>
                <w:b/>
                <w:bCs/>
                <w:color w:val="auto"/>
              </w:rPr>
              <w:t>良（</w:t>
            </w:r>
            <w:r>
              <w:rPr>
                <w:rFonts w:hint="eastAsia" w:ascii="宋体" w:hAnsi="宋体" w:cs="宋体"/>
                <w:b/>
                <w:bCs/>
                <w:color w:val="auto"/>
                <w:lang w:val="en-US" w:eastAsia="zh-CN"/>
              </w:rPr>
              <w:t>6</w:t>
            </w:r>
            <w:r>
              <w:rPr>
                <w:rFonts w:hint="eastAsia" w:ascii="宋体" w:hAnsi="宋体" w:cs="宋体"/>
                <w:b/>
                <w:bCs/>
                <w:color w:val="auto"/>
              </w:rPr>
              <w:t>分）：针对本工程项目特点，有现场文明施工、环境保护措施，且措施内容达到《建筑施工安全生产检查标准》（JGJ59-2011）合格标准并符合《广西壮族自治区建筑工程文明施工导则》要求。各项措施一般。有具体实现现场文明施工目标的承诺。</w:t>
            </w:r>
          </w:p>
          <w:p w14:paraId="3F61C4F4">
            <w:pPr>
              <w:spacing w:line="360" w:lineRule="auto"/>
              <w:jc w:val="left"/>
              <w:rPr>
                <w:rFonts w:hint="eastAsia" w:ascii="宋体" w:hAnsi="宋体" w:cs="宋体"/>
                <w:b/>
                <w:bCs/>
                <w:color w:val="auto"/>
              </w:rPr>
            </w:pPr>
            <w:r>
              <w:rPr>
                <w:rFonts w:hint="eastAsia" w:ascii="宋体" w:hAnsi="宋体" w:cs="宋体"/>
                <w:b/>
                <w:bCs/>
                <w:color w:val="auto"/>
              </w:rPr>
              <w:t>中（</w:t>
            </w:r>
            <w:r>
              <w:rPr>
                <w:rFonts w:hint="eastAsia" w:ascii="宋体" w:hAnsi="宋体" w:cs="宋体"/>
                <w:b/>
                <w:bCs/>
                <w:color w:val="auto"/>
                <w:lang w:val="en-US" w:eastAsia="zh-CN"/>
              </w:rPr>
              <w:t>4</w:t>
            </w:r>
            <w:r>
              <w:rPr>
                <w:rFonts w:hint="eastAsia" w:ascii="宋体" w:hAnsi="宋体" w:cs="宋体"/>
                <w:b/>
                <w:bCs/>
                <w:color w:val="auto"/>
              </w:rPr>
              <w:t>分）：有现场文明施工、环境保护措施，且措施内容达到《建筑施工安全生产检查标准》（JGJ59-2011）合格标准并符合《广西壮族自治区建筑工程文明施工导则》要求。各项措施一般。有具体实现现场文明施工目标的承诺。</w:t>
            </w:r>
          </w:p>
          <w:p w14:paraId="72B47A36">
            <w:pPr>
              <w:spacing w:line="360" w:lineRule="auto"/>
              <w:jc w:val="left"/>
              <w:rPr>
                <w:rFonts w:hint="eastAsia" w:ascii="宋体" w:hAnsi="宋体" w:cs="宋体"/>
                <w:b/>
                <w:bCs/>
                <w:color w:val="auto"/>
              </w:rPr>
            </w:pPr>
            <w:r>
              <w:rPr>
                <w:rFonts w:hint="eastAsia" w:ascii="宋体" w:hAnsi="宋体" w:cs="宋体"/>
                <w:b/>
                <w:bCs/>
                <w:color w:val="auto"/>
              </w:rPr>
              <w:t>差（</w:t>
            </w:r>
            <w:r>
              <w:rPr>
                <w:rFonts w:hint="eastAsia" w:ascii="宋体" w:hAnsi="宋体" w:cs="宋体"/>
                <w:b/>
                <w:bCs/>
                <w:color w:val="auto"/>
                <w:lang w:val="en-US" w:eastAsia="zh-CN"/>
              </w:rPr>
              <w:t>2</w:t>
            </w:r>
            <w:r>
              <w:rPr>
                <w:rFonts w:hint="eastAsia" w:ascii="宋体" w:hAnsi="宋体" w:cs="宋体"/>
                <w:b/>
                <w:bCs/>
                <w:color w:val="auto"/>
              </w:rPr>
              <w:t>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853" w:type="dxa"/>
            <w:noWrap w:val="0"/>
            <w:vAlign w:val="center"/>
          </w:tcPr>
          <w:p w14:paraId="715E88E3">
            <w:pPr>
              <w:spacing w:line="360" w:lineRule="auto"/>
              <w:jc w:val="center"/>
              <w:rPr>
                <w:rFonts w:hint="eastAsia" w:ascii="宋体" w:hAnsi="宋体" w:cs="宋体"/>
                <w:b/>
                <w:bCs/>
                <w:color w:val="auto"/>
              </w:rPr>
            </w:pP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分</w:t>
            </w:r>
          </w:p>
        </w:tc>
      </w:tr>
      <w:tr w14:paraId="452F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14:paraId="4E10CAA9">
            <w:pPr>
              <w:adjustRightInd w:val="0"/>
              <w:spacing w:line="360" w:lineRule="auto"/>
              <w:ind w:left="-105" w:leftChars="-50" w:right="-105" w:rightChars="-50"/>
              <w:jc w:val="center"/>
              <w:textAlignment w:val="baseline"/>
              <w:rPr>
                <w:rFonts w:hint="eastAsia" w:ascii="宋体" w:hAnsi="宋体" w:cs="宋体"/>
                <w:b/>
                <w:bCs/>
                <w:color w:val="auto"/>
                <w:kern w:val="0"/>
                <w:szCs w:val="21"/>
              </w:rPr>
            </w:pPr>
          </w:p>
        </w:tc>
        <w:tc>
          <w:tcPr>
            <w:tcW w:w="480" w:type="dxa"/>
            <w:vMerge w:val="continue"/>
            <w:noWrap w:val="0"/>
            <w:vAlign w:val="center"/>
          </w:tcPr>
          <w:p w14:paraId="0C576582">
            <w:pPr>
              <w:adjustRightInd w:val="0"/>
              <w:spacing w:line="360" w:lineRule="auto"/>
              <w:jc w:val="center"/>
              <w:textAlignment w:val="baseline"/>
              <w:rPr>
                <w:rFonts w:hint="eastAsia" w:ascii="宋体" w:hAnsi="宋体" w:cs="宋体"/>
                <w:b/>
                <w:bCs/>
                <w:color w:val="auto"/>
                <w:kern w:val="0"/>
                <w:szCs w:val="21"/>
              </w:rPr>
            </w:pPr>
          </w:p>
        </w:tc>
        <w:tc>
          <w:tcPr>
            <w:tcW w:w="938" w:type="dxa"/>
            <w:noWrap w:val="0"/>
            <w:vAlign w:val="center"/>
          </w:tcPr>
          <w:p w14:paraId="5BF2AE57">
            <w:pPr>
              <w:spacing w:line="360" w:lineRule="auto"/>
              <w:jc w:val="left"/>
              <w:rPr>
                <w:rFonts w:hint="eastAsia" w:ascii="宋体" w:hAnsi="宋体" w:cs="宋体"/>
                <w:b/>
                <w:bCs/>
                <w:color w:val="auto"/>
              </w:rPr>
            </w:pPr>
            <w:r>
              <w:rPr>
                <w:rFonts w:hint="eastAsia" w:ascii="宋体" w:hAnsi="宋体" w:cs="宋体"/>
                <w:b/>
                <w:bCs/>
                <w:color w:val="auto"/>
              </w:rPr>
              <w:t>工程施工的重点和难点及保证措施（</w:t>
            </w:r>
            <w:r>
              <w:rPr>
                <w:rFonts w:hint="eastAsia" w:ascii="宋体" w:hAnsi="宋体" w:cs="宋体"/>
                <w:b/>
                <w:bCs/>
                <w:color w:val="auto"/>
                <w:lang w:val="en-US" w:eastAsia="zh-CN"/>
              </w:rPr>
              <w:t>8</w:t>
            </w:r>
            <w:r>
              <w:rPr>
                <w:rFonts w:hint="eastAsia" w:ascii="宋体" w:hAnsi="宋体" w:cs="宋体"/>
                <w:b/>
                <w:bCs/>
                <w:color w:val="auto"/>
              </w:rPr>
              <w:t>分）</w:t>
            </w:r>
          </w:p>
        </w:tc>
        <w:tc>
          <w:tcPr>
            <w:tcW w:w="6286" w:type="dxa"/>
            <w:noWrap w:val="0"/>
            <w:vAlign w:val="center"/>
          </w:tcPr>
          <w:p w14:paraId="553D6DFD">
            <w:pPr>
              <w:spacing w:line="360" w:lineRule="auto"/>
              <w:jc w:val="left"/>
              <w:rPr>
                <w:rFonts w:hint="eastAsia" w:ascii="宋体" w:hAnsi="宋体" w:cs="宋体"/>
                <w:b/>
                <w:bCs/>
                <w:color w:val="auto"/>
              </w:rPr>
            </w:pPr>
            <w:r>
              <w:rPr>
                <w:rFonts w:hint="eastAsia" w:ascii="宋体" w:hAnsi="宋体" w:cs="宋体"/>
                <w:b/>
                <w:bCs/>
                <w:color w:val="auto"/>
              </w:rPr>
              <w:t>优（</w:t>
            </w:r>
            <w:r>
              <w:rPr>
                <w:rFonts w:hint="eastAsia" w:ascii="宋体" w:hAnsi="宋体" w:cs="宋体"/>
                <w:b/>
                <w:bCs/>
                <w:color w:val="auto"/>
                <w:lang w:val="en-US" w:eastAsia="zh-CN"/>
              </w:rPr>
              <w:t>8</w:t>
            </w:r>
            <w:r>
              <w:rPr>
                <w:rFonts w:hint="eastAsia" w:ascii="宋体" w:hAnsi="宋体" w:cs="宋体"/>
                <w:b/>
                <w:bCs/>
                <w:color w:val="auto"/>
              </w:rPr>
              <w:t>分）：针对本工程的特点，阐述本工程的重点和难点，解决重点和难点问题的方法科学合理且全面。</w:t>
            </w:r>
          </w:p>
          <w:p w14:paraId="6C74AF99">
            <w:pPr>
              <w:spacing w:line="360" w:lineRule="auto"/>
              <w:jc w:val="left"/>
              <w:rPr>
                <w:rFonts w:hint="eastAsia" w:ascii="宋体" w:hAnsi="宋体" w:cs="宋体"/>
                <w:b/>
                <w:bCs/>
                <w:color w:val="auto"/>
              </w:rPr>
            </w:pPr>
            <w:r>
              <w:rPr>
                <w:rFonts w:hint="eastAsia" w:ascii="宋体" w:hAnsi="宋体" w:cs="宋体"/>
                <w:b/>
                <w:bCs/>
                <w:color w:val="auto"/>
              </w:rPr>
              <w:t>良（</w:t>
            </w:r>
            <w:r>
              <w:rPr>
                <w:rFonts w:hint="eastAsia" w:ascii="宋体" w:hAnsi="宋体" w:cs="宋体"/>
                <w:b/>
                <w:bCs/>
                <w:color w:val="auto"/>
                <w:lang w:val="en-US" w:eastAsia="zh-CN"/>
              </w:rPr>
              <w:t>6</w:t>
            </w:r>
            <w:r>
              <w:rPr>
                <w:rFonts w:hint="eastAsia" w:ascii="宋体" w:hAnsi="宋体" w:cs="宋体"/>
                <w:b/>
                <w:bCs/>
                <w:color w:val="auto"/>
              </w:rPr>
              <w:t>分）：针对本工程的特点，阐述本工程的重点和难点，解决重点和难点问题的方法合理。</w:t>
            </w:r>
          </w:p>
          <w:p w14:paraId="603427A5">
            <w:pPr>
              <w:spacing w:line="360" w:lineRule="auto"/>
              <w:jc w:val="left"/>
              <w:rPr>
                <w:rFonts w:hint="eastAsia" w:ascii="宋体" w:hAnsi="宋体" w:cs="宋体"/>
                <w:b/>
                <w:bCs/>
                <w:color w:val="auto"/>
              </w:rPr>
            </w:pPr>
            <w:r>
              <w:rPr>
                <w:rFonts w:hint="eastAsia" w:ascii="宋体" w:hAnsi="宋体" w:cs="宋体"/>
                <w:b/>
                <w:bCs/>
                <w:color w:val="auto"/>
              </w:rPr>
              <w:t>中（</w:t>
            </w:r>
            <w:r>
              <w:rPr>
                <w:rFonts w:hint="eastAsia" w:ascii="宋体" w:hAnsi="宋体" w:cs="宋体"/>
                <w:b/>
                <w:bCs/>
                <w:color w:val="auto"/>
                <w:lang w:val="en-US" w:eastAsia="zh-CN"/>
              </w:rPr>
              <w:t>4</w:t>
            </w:r>
            <w:r>
              <w:rPr>
                <w:rFonts w:hint="eastAsia" w:ascii="宋体" w:hAnsi="宋体" w:cs="宋体"/>
                <w:b/>
                <w:bCs/>
                <w:color w:val="auto"/>
              </w:rPr>
              <w:t>分）：针对本工程的特点，阐述本工程的重点和难点，解决重点和难点问题的方法基本合理。</w:t>
            </w:r>
          </w:p>
          <w:p w14:paraId="75E3A583">
            <w:pPr>
              <w:spacing w:line="360" w:lineRule="auto"/>
              <w:jc w:val="left"/>
              <w:rPr>
                <w:rFonts w:hint="eastAsia" w:ascii="宋体" w:hAnsi="宋体" w:cs="宋体"/>
                <w:b/>
                <w:bCs/>
                <w:color w:val="auto"/>
              </w:rPr>
            </w:pPr>
            <w:r>
              <w:rPr>
                <w:rFonts w:hint="eastAsia" w:ascii="宋体" w:hAnsi="宋体" w:cs="宋体"/>
                <w:b/>
                <w:bCs/>
                <w:color w:val="auto"/>
              </w:rPr>
              <w:t>差（</w:t>
            </w:r>
            <w:r>
              <w:rPr>
                <w:rFonts w:hint="eastAsia" w:ascii="宋体" w:hAnsi="宋体" w:cs="宋体"/>
                <w:b/>
                <w:bCs/>
                <w:color w:val="auto"/>
                <w:lang w:val="en-US" w:eastAsia="zh-CN"/>
              </w:rPr>
              <w:t>2</w:t>
            </w:r>
            <w:r>
              <w:rPr>
                <w:rFonts w:hint="eastAsia" w:ascii="宋体" w:hAnsi="宋体" w:cs="宋体"/>
                <w:b/>
                <w:bCs/>
                <w:color w:val="auto"/>
              </w:rPr>
              <w:t>分）：针对本工程的特点，阐述本工程的重点和难点，解决重点和难点问题的方法不合理。</w:t>
            </w:r>
          </w:p>
        </w:tc>
        <w:tc>
          <w:tcPr>
            <w:tcW w:w="853" w:type="dxa"/>
            <w:noWrap w:val="0"/>
            <w:vAlign w:val="center"/>
          </w:tcPr>
          <w:p w14:paraId="1BC6F91C">
            <w:pPr>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lang w:val="en-US" w:eastAsia="zh-CN"/>
              </w:rPr>
              <w:t>8</w:t>
            </w:r>
            <w:r>
              <w:rPr>
                <w:rFonts w:hint="eastAsia" w:ascii="宋体" w:hAnsi="宋体" w:cs="宋体"/>
                <w:b/>
                <w:bCs/>
                <w:color w:val="auto"/>
                <w:kern w:val="0"/>
                <w:szCs w:val="21"/>
              </w:rPr>
              <w:t>分</w:t>
            </w:r>
          </w:p>
        </w:tc>
      </w:tr>
      <w:tr w14:paraId="74D6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70172BAA">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3</w:t>
            </w:r>
          </w:p>
        </w:tc>
        <w:tc>
          <w:tcPr>
            <w:tcW w:w="1418" w:type="dxa"/>
            <w:gridSpan w:val="2"/>
            <w:noWrap w:val="0"/>
            <w:vAlign w:val="center"/>
          </w:tcPr>
          <w:p w14:paraId="0813AEB5">
            <w:pPr>
              <w:widowControl/>
              <w:spacing w:line="360" w:lineRule="auto"/>
              <w:jc w:val="center"/>
              <w:rPr>
                <w:rFonts w:hint="eastAsia" w:ascii="宋体" w:hAnsi="宋体" w:cs="宋体"/>
                <w:b/>
                <w:bCs/>
                <w:color w:val="auto"/>
                <w:szCs w:val="21"/>
              </w:rPr>
            </w:pPr>
            <w:r>
              <w:rPr>
                <w:rFonts w:hint="eastAsia" w:ascii="宋体" w:hAnsi="宋体" w:cs="宋体"/>
                <w:b/>
                <w:bCs/>
                <w:color w:val="auto"/>
                <w:szCs w:val="21"/>
              </w:rPr>
              <w:t>商务分</w:t>
            </w:r>
          </w:p>
        </w:tc>
        <w:tc>
          <w:tcPr>
            <w:tcW w:w="6286" w:type="dxa"/>
            <w:noWrap w:val="0"/>
            <w:vAlign w:val="center"/>
          </w:tcPr>
          <w:p w14:paraId="583D6165">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评审标准</w:t>
            </w:r>
          </w:p>
        </w:tc>
        <w:tc>
          <w:tcPr>
            <w:tcW w:w="853" w:type="dxa"/>
            <w:noWrap w:val="0"/>
            <w:vAlign w:val="center"/>
          </w:tcPr>
          <w:p w14:paraId="166D8EB1">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2分</w:t>
            </w:r>
          </w:p>
        </w:tc>
      </w:tr>
      <w:tr w14:paraId="4CEA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noWrap w:val="0"/>
            <w:vAlign w:val="center"/>
          </w:tcPr>
          <w:p w14:paraId="465DC257">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3.1</w:t>
            </w:r>
          </w:p>
        </w:tc>
        <w:tc>
          <w:tcPr>
            <w:tcW w:w="1418" w:type="dxa"/>
            <w:gridSpan w:val="2"/>
            <w:noWrap w:val="0"/>
            <w:vAlign w:val="center"/>
          </w:tcPr>
          <w:p w14:paraId="050B3506">
            <w:pPr>
              <w:spacing w:line="360" w:lineRule="auto"/>
              <w:jc w:val="center"/>
              <w:rPr>
                <w:rFonts w:hint="eastAsia" w:ascii="宋体" w:hAnsi="宋体" w:cs="宋体"/>
                <w:b/>
                <w:bCs/>
                <w:color w:val="auto"/>
                <w:szCs w:val="21"/>
              </w:rPr>
            </w:pPr>
            <w:r>
              <w:rPr>
                <w:rFonts w:hint="eastAsia" w:ascii="宋体" w:hAnsi="宋体" w:cs="宋体"/>
                <w:b/>
                <w:bCs/>
                <w:color w:val="auto"/>
                <w:szCs w:val="21"/>
              </w:rPr>
              <w:t>业绩分（2分）</w:t>
            </w:r>
          </w:p>
        </w:tc>
        <w:tc>
          <w:tcPr>
            <w:tcW w:w="6286" w:type="dxa"/>
            <w:noWrap w:val="0"/>
            <w:vAlign w:val="center"/>
          </w:tcPr>
          <w:p w14:paraId="373C609D">
            <w:pPr>
              <w:autoSpaceDE w:val="0"/>
              <w:autoSpaceDN w:val="0"/>
              <w:adjustRightInd w:val="0"/>
              <w:spacing w:line="360" w:lineRule="auto"/>
              <w:ind w:firstLine="308" w:firstLineChars="146"/>
              <w:rPr>
                <w:rFonts w:hint="eastAsia" w:ascii="宋体" w:hAnsi="宋体" w:cs="宋体"/>
                <w:b/>
                <w:bCs/>
                <w:color w:val="auto"/>
                <w:szCs w:val="21"/>
              </w:rPr>
            </w:pPr>
            <w:r>
              <w:rPr>
                <w:rFonts w:hint="eastAsia" w:ascii="宋体" w:hAnsi="宋体" w:cs="宋体"/>
                <w:b/>
                <w:bCs/>
                <w:color w:val="auto"/>
                <w:szCs w:val="21"/>
              </w:rPr>
              <w:t>供应商自20</w:t>
            </w:r>
            <w:r>
              <w:rPr>
                <w:rFonts w:hint="eastAsia" w:ascii="宋体" w:hAnsi="宋体" w:cs="宋体"/>
                <w:b/>
                <w:bCs/>
                <w:color w:val="auto"/>
                <w:szCs w:val="21"/>
                <w:lang w:val="en-US" w:eastAsia="zh-CN"/>
              </w:rPr>
              <w:t>23</w:t>
            </w:r>
            <w:r>
              <w:rPr>
                <w:rFonts w:hint="eastAsia" w:ascii="宋体" w:hAnsi="宋体" w:cs="宋体"/>
                <w:b/>
                <w:bCs/>
                <w:color w:val="auto"/>
                <w:szCs w:val="21"/>
              </w:rPr>
              <w:t>年1月1日以来承接或完成过同类工程项目，每提供1个项目业绩计1分；此项满分2分。</w:t>
            </w:r>
          </w:p>
          <w:p w14:paraId="47D51A48">
            <w:pPr>
              <w:autoSpaceDE w:val="0"/>
              <w:autoSpaceDN w:val="0"/>
              <w:adjustRightInd w:val="0"/>
              <w:spacing w:line="360" w:lineRule="auto"/>
              <w:ind w:firstLine="308" w:firstLineChars="146"/>
              <w:rPr>
                <w:rFonts w:hint="eastAsia" w:ascii="宋体" w:hAnsi="宋体" w:cs="宋体"/>
                <w:b/>
                <w:bCs/>
                <w:color w:val="auto"/>
                <w:szCs w:val="21"/>
              </w:rPr>
            </w:pPr>
            <w:r>
              <w:rPr>
                <w:rFonts w:hint="eastAsia" w:ascii="宋体" w:hAnsi="宋体" w:cs="宋体"/>
                <w:b/>
                <w:bCs/>
                <w:color w:val="auto"/>
                <w:szCs w:val="21"/>
              </w:rPr>
              <w:t>注：①已完成项目须提供中标（成交）通知书及合同协议书及工程完工验收鉴定书或工程竣工验收鉴定书的复印件加盖单位公章；②承接或在建项目须提供中标（成交）通知书或合同协议书复印件加盖单位公章)。否则不予认可。</w:t>
            </w:r>
          </w:p>
        </w:tc>
        <w:tc>
          <w:tcPr>
            <w:tcW w:w="853" w:type="dxa"/>
            <w:noWrap w:val="0"/>
            <w:vAlign w:val="center"/>
          </w:tcPr>
          <w:p w14:paraId="5FADBEE4">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2分</w:t>
            </w:r>
          </w:p>
        </w:tc>
      </w:tr>
      <w:tr w14:paraId="4BC2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noWrap w:val="0"/>
            <w:vAlign w:val="top"/>
          </w:tcPr>
          <w:p w14:paraId="38F8FC7A">
            <w:pPr>
              <w:pStyle w:val="18"/>
              <w:spacing w:line="360" w:lineRule="auto"/>
              <w:ind w:firstLine="402" w:firstLineChars="200"/>
              <w:rPr>
                <w:rFonts w:hint="eastAsia" w:hAnsi="宋体" w:cs="宋体"/>
                <w:b/>
                <w:bCs/>
                <w:color w:val="auto"/>
                <w:kern w:val="2"/>
              </w:rPr>
            </w:pPr>
            <w:r>
              <w:rPr>
                <w:rFonts w:hint="eastAsia" w:hAnsi="宋体" w:cs="宋体"/>
                <w:b/>
                <w:bCs/>
                <w:color w:val="auto"/>
                <w:kern w:val="2"/>
              </w:rPr>
              <w:t>总得分＝1＋2＋3</w:t>
            </w:r>
          </w:p>
        </w:tc>
        <w:tc>
          <w:tcPr>
            <w:tcW w:w="853" w:type="dxa"/>
            <w:noWrap w:val="0"/>
            <w:vAlign w:val="center"/>
          </w:tcPr>
          <w:p w14:paraId="095D84C7">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kern w:val="0"/>
                <w:szCs w:val="21"/>
              </w:rPr>
              <w:t>100分</w:t>
            </w:r>
          </w:p>
        </w:tc>
      </w:tr>
      <w:tr w14:paraId="5CEC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noWrap w:val="0"/>
            <w:vAlign w:val="top"/>
          </w:tcPr>
          <w:p w14:paraId="1301CA5A">
            <w:pPr>
              <w:widowControl/>
              <w:spacing w:line="360" w:lineRule="auto"/>
              <w:jc w:val="center"/>
              <w:rPr>
                <w:rFonts w:hint="eastAsia" w:ascii="宋体" w:hAnsi="宋体" w:cs="宋体"/>
                <w:b/>
                <w:bCs/>
                <w:color w:val="auto"/>
                <w:kern w:val="0"/>
                <w:szCs w:val="21"/>
              </w:rPr>
            </w:pPr>
            <w:r>
              <w:rPr>
                <w:rFonts w:hint="eastAsia" w:ascii="宋体" w:hAnsi="宋体" w:cs="宋体"/>
                <w:b/>
                <w:bCs/>
                <w:color w:val="auto"/>
              </w:rPr>
              <w:t>本项目为施工项目，不涉及政策功能的节能，环保分加分。</w:t>
            </w:r>
          </w:p>
        </w:tc>
      </w:tr>
    </w:tbl>
    <w:p w14:paraId="0E5D2E7B">
      <w:pPr>
        <w:bidi w:val="0"/>
        <w:spacing w:line="360" w:lineRule="auto"/>
        <w:jc w:val="center"/>
        <w:rPr>
          <w:rFonts w:hint="eastAsia" w:ascii="宋体" w:hAnsi="宋体" w:eastAsia="宋体" w:cs="宋体"/>
          <w:color w:val="auto"/>
        </w:rPr>
        <w:sectPr>
          <w:footerReference r:id="rId10" w:type="default"/>
          <w:pgSz w:w="11906" w:h="16839"/>
          <w:pgMar w:top="1431" w:right="1143" w:bottom="845" w:left="1142" w:header="0" w:footer="682" w:gutter="0"/>
          <w:pgNumType w:fmt="decimal" w:start="1"/>
          <w:cols w:space="720" w:num="1"/>
        </w:sectPr>
      </w:pPr>
    </w:p>
    <w:p w14:paraId="0665A6C2">
      <w:pPr>
        <w:pStyle w:val="2"/>
        <w:jc w:val="center"/>
        <w:rPr>
          <w:color w:val="auto"/>
        </w:rPr>
      </w:pPr>
      <w:r>
        <w:rPr>
          <w:rFonts w:hint="eastAsia"/>
          <w:color w:val="auto"/>
        </w:rPr>
        <w:t>第五章  工程量清单及图纸</w:t>
      </w:r>
    </w:p>
    <w:p w14:paraId="35E8B5A3">
      <w:pPr>
        <w:keepNext/>
        <w:keepLines/>
        <w:spacing w:line="360" w:lineRule="auto"/>
        <w:jc w:val="center"/>
        <w:rPr>
          <w:rFonts w:cs="黑体"/>
          <w:color w:val="auto"/>
        </w:rPr>
      </w:pPr>
      <w:r>
        <w:rPr>
          <w:rFonts w:hint="eastAsia" w:cs="黑体"/>
          <w:color w:val="auto"/>
        </w:rPr>
        <w:t>（另册）</w:t>
      </w:r>
    </w:p>
    <w:p w14:paraId="022F92C5">
      <w:pPr>
        <w:keepNext/>
        <w:keepLines/>
        <w:spacing w:line="360" w:lineRule="auto"/>
        <w:jc w:val="center"/>
        <w:rPr>
          <w:color w:val="auto"/>
        </w:rPr>
      </w:pPr>
      <w:r>
        <w:rPr>
          <w:rFonts w:cs="黑体"/>
          <w:color w:val="auto"/>
        </w:rPr>
        <w:br w:type="page"/>
      </w:r>
    </w:p>
    <w:p w14:paraId="6DF802B3">
      <w:pPr>
        <w:keepNext/>
        <w:keepLines/>
        <w:spacing w:line="360" w:lineRule="auto"/>
        <w:rPr>
          <w:color w:val="auto"/>
        </w:rPr>
      </w:pPr>
    </w:p>
    <w:p w14:paraId="24CFE345">
      <w:pPr>
        <w:rPr>
          <w:color w:val="auto"/>
        </w:rPr>
      </w:pPr>
    </w:p>
    <w:p w14:paraId="45EE1DDF">
      <w:pPr>
        <w:rPr>
          <w:color w:val="auto"/>
        </w:rPr>
      </w:pPr>
    </w:p>
    <w:p w14:paraId="25529F2E">
      <w:pPr>
        <w:rPr>
          <w:color w:val="auto"/>
        </w:rPr>
      </w:pPr>
    </w:p>
    <w:p w14:paraId="270FCF18">
      <w:pPr>
        <w:rPr>
          <w:color w:val="auto"/>
        </w:rPr>
      </w:pPr>
    </w:p>
    <w:p w14:paraId="5BC9815A">
      <w:pPr>
        <w:rPr>
          <w:color w:val="auto"/>
        </w:rPr>
      </w:pPr>
    </w:p>
    <w:p w14:paraId="2B581E37">
      <w:pPr>
        <w:rPr>
          <w:color w:val="auto"/>
        </w:rPr>
      </w:pPr>
    </w:p>
    <w:p w14:paraId="7C5E4E79">
      <w:pPr>
        <w:rPr>
          <w:color w:val="auto"/>
        </w:rPr>
      </w:pPr>
    </w:p>
    <w:p w14:paraId="245B7330">
      <w:pPr>
        <w:pStyle w:val="49"/>
        <w:ind w:firstLine="480"/>
        <w:rPr>
          <w:color w:val="auto"/>
          <w:lang w:eastAsia="zh-CN"/>
        </w:rPr>
      </w:pPr>
    </w:p>
    <w:p w14:paraId="6B283946">
      <w:pPr>
        <w:rPr>
          <w:color w:val="auto"/>
        </w:rPr>
      </w:pPr>
    </w:p>
    <w:p w14:paraId="344756BD">
      <w:pPr>
        <w:rPr>
          <w:color w:val="auto"/>
        </w:rPr>
      </w:pPr>
    </w:p>
    <w:p w14:paraId="74DA0612">
      <w:pPr>
        <w:rPr>
          <w:color w:val="auto"/>
        </w:rPr>
      </w:pPr>
    </w:p>
    <w:p w14:paraId="3E639DA0">
      <w:pPr>
        <w:rPr>
          <w:color w:val="auto"/>
        </w:rPr>
      </w:pPr>
    </w:p>
    <w:p w14:paraId="72E11A27">
      <w:pPr>
        <w:rPr>
          <w:color w:val="auto"/>
        </w:rPr>
      </w:pPr>
    </w:p>
    <w:p w14:paraId="4F133932">
      <w:pPr>
        <w:rPr>
          <w:color w:val="auto"/>
        </w:rPr>
      </w:pPr>
    </w:p>
    <w:p w14:paraId="7E1AD4F4">
      <w:pPr>
        <w:pStyle w:val="2"/>
        <w:jc w:val="center"/>
        <w:rPr>
          <w:color w:val="auto"/>
        </w:rPr>
      </w:pPr>
      <w:bookmarkStart w:id="91" w:name="_Toc74323460"/>
      <w:r>
        <w:rPr>
          <w:rFonts w:hint="eastAsia"/>
          <w:color w:val="auto"/>
        </w:rPr>
        <w:t>第六章  响应文件格式</w:t>
      </w:r>
      <w:bookmarkEnd w:id="91"/>
    </w:p>
    <w:p w14:paraId="585253BB">
      <w:pPr>
        <w:spacing w:line="240" w:lineRule="atLeast"/>
        <w:rPr>
          <w:rFonts w:ascii="宋体"/>
          <w:b/>
          <w:color w:val="auto"/>
          <w:sz w:val="32"/>
          <w:szCs w:val="32"/>
        </w:rPr>
      </w:pPr>
    </w:p>
    <w:p w14:paraId="3FC083F2">
      <w:pPr>
        <w:spacing w:line="240" w:lineRule="atLeast"/>
        <w:rPr>
          <w:rFonts w:ascii="宋体"/>
          <w:b/>
          <w:color w:val="auto"/>
          <w:sz w:val="32"/>
          <w:szCs w:val="32"/>
        </w:rPr>
      </w:pPr>
    </w:p>
    <w:p w14:paraId="0F3E3006">
      <w:pPr>
        <w:spacing w:line="240" w:lineRule="atLeast"/>
        <w:rPr>
          <w:rFonts w:ascii="宋体"/>
          <w:b/>
          <w:color w:val="auto"/>
          <w:sz w:val="32"/>
          <w:szCs w:val="32"/>
        </w:rPr>
      </w:pPr>
    </w:p>
    <w:p w14:paraId="415B6C8E">
      <w:pPr>
        <w:spacing w:line="240" w:lineRule="atLeast"/>
        <w:rPr>
          <w:rFonts w:ascii="宋体"/>
          <w:b/>
          <w:color w:val="auto"/>
          <w:sz w:val="32"/>
          <w:szCs w:val="32"/>
        </w:rPr>
      </w:pPr>
    </w:p>
    <w:p w14:paraId="47FACC87">
      <w:pPr>
        <w:spacing w:line="240" w:lineRule="atLeast"/>
        <w:rPr>
          <w:rFonts w:ascii="宋体"/>
          <w:b/>
          <w:color w:val="auto"/>
          <w:sz w:val="32"/>
          <w:szCs w:val="32"/>
        </w:rPr>
      </w:pPr>
    </w:p>
    <w:p w14:paraId="0E703CF7">
      <w:pPr>
        <w:spacing w:line="240" w:lineRule="atLeast"/>
        <w:rPr>
          <w:rFonts w:ascii="宋体"/>
          <w:b/>
          <w:color w:val="auto"/>
          <w:sz w:val="32"/>
          <w:szCs w:val="32"/>
        </w:rPr>
      </w:pPr>
    </w:p>
    <w:p w14:paraId="34FA4D00">
      <w:pPr>
        <w:spacing w:line="240" w:lineRule="atLeast"/>
        <w:rPr>
          <w:rFonts w:ascii="宋体"/>
          <w:b/>
          <w:color w:val="auto"/>
          <w:sz w:val="32"/>
          <w:szCs w:val="32"/>
        </w:rPr>
      </w:pPr>
    </w:p>
    <w:p w14:paraId="4271F051">
      <w:pPr>
        <w:spacing w:line="240" w:lineRule="atLeast"/>
        <w:rPr>
          <w:rFonts w:ascii="宋体"/>
          <w:b/>
          <w:color w:val="auto"/>
          <w:sz w:val="32"/>
          <w:szCs w:val="32"/>
        </w:rPr>
      </w:pPr>
    </w:p>
    <w:p w14:paraId="49098133">
      <w:pPr>
        <w:spacing w:line="240" w:lineRule="atLeast"/>
        <w:rPr>
          <w:rFonts w:ascii="宋体"/>
          <w:b/>
          <w:color w:val="auto"/>
          <w:sz w:val="32"/>
          <w:szCs w:val="32"/>
        </w:rPr>
      </w:pPr>
    </w:p>
    <w:p w14:paraId="527F54E8">
      <w:pPr>
        <w:spacing w:line="240" w:lineRule="atLeast"/>
        <w:rPr>
          <w:rFonts w:ascii="宋体"/>
          <w:b/>
          <w:color w:val="auto"/>
          <w:sz w:val="32"/>
          <w:szCs w:val="32"/>
        </w:rPr>
      </w:pPr>
    </w:p>
    <w:p w14:paraId="69A647E8">
      <w:pPr>
        <w:spacing w:line="240" w:lineRule="atLeast"/>
        <w:rPr>
          <w:rFonts w:ascii="宋体"/>
          <w:b/>
          <w:color w:val="auto"/>
          <w:sz w:val="32"/>
          <w:szCs w:val="32"/>
        </w:rPr>
      </w:pPr>
    </w:p>
    <w:p w14:paraId="157D2568">
      <w:pPr>
        <w:snapToGrid w:val="0"/>
        <w:spacing w:before="156" w:beforeLines="50" w:after="50"/>
        <w:jc w:val="center"/>
        <w:rPr>
          <w:rFonts w:ascii="仿宋_GB2312" w:hAnsi="仿宋_GB2312" w:eastAsia="仿宋_GB2312" w:cs="仿宋_GB2312"/>
          <w:bCs/>
          <w:color w:val="auto"/>
          <w:sz w:val="32"/>
          <w:szCs w:val="32"/>
        </w:rPr>
      </w:pPr>
    </w:p>
    <w:p w14:paraId="198233A9">
      <w:pPr>
        <w:rPr>
          <w:b/>
          <w:color w:val="auto"/>
          <w:sz w:val="32"/>
          <w:szCs w:val="32"/>
        </w:rPr>
      </w:pPr>
      <w:bookmarkStart w:id="92" w:name="_Toc31723070"/>
      <w:bookmarkStart w:id="93" w:name="_Toc35611438"/>
      <w:bookmarkStart w:id="94" w:name="_Toc44229899"/>
      <w:bookmarkStart w:id="95" w:name="_Toc35611516"/>
      <w:bookmarkStart w:id="96" w:name="_Toc71366186"/>
      <w:bookmarkStart w:id="97" w:name="_Toc31728084"/>
      <w:r>
        <w:rPr>
          <w:rFonts w:hint="eastAsia"/>
          <w:b/>
          <w:color w:val="auto"/>
          <w:sz w:val="32"/>
          <w:szCs w:val="32"/>
        </w:rPr>
        <w:t>一、资格证明文件格式</w:t>
      </w:r>
      <w:bookmarkEnd w:id="92"/>
      <w:bookmarkEnd w:id="93"/>
      <w:bookmarkEnd w:id="94"/>
      <w:bookmarkEnd w:id="95"/>
      <w:bookmarkEnd w:id="96"/>
      <w:bookmarkEnd w:id="97"/>
    </w:p>
    <w:p w14:paraId="7C49564A">
      <w:pPr>
        <w:snapToGrid w:val="0"/>
        <w:spacing w:before="156"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95DD0F">
      <w:pPr>
        <w:snapToGrid w:val="0"/>
        <w:spacing w:before="156" w:beforeLines="50" w:after="50"/>
        <w:jc w:val="center"/>
        <w:rPr>
          <w:rFonts w:ascii="宋体"/>
          <w:color w:val="auto"/>
          <w:sz w:val="44"/>
          <w:szCs w:val="44"/>
        </w:rPr>
      </w:pPr>
    </w:p>
    <w:p w14:paraId="5C14AB15">
      <w:pPr>
        <w:snapToGrid w:val="0"/>
        <w:spacing w:before="156" w:beforeLines="50" w:after="50"/>
        <w:jc w:val="center"/>
        <w:rPr>
          <w:rFonts w:ascii="宋体"/>
          <w:color w:val="auto"/>
          <w:sz w:val="44"/>
          <w:szCs w:val="44"/>
        </w:rPr>
      </w:pPr>
      <w:r>
        <w:rPr>
          <w:rFonts w:hint="eastAsia" w:ascii="宋体" w:hAnsi="宋体"/>
          <w:color w:val="auto"/>
          <w:sz w:val="44"/>
          <w:szCs w:val="44"/>
        </w:rPr>
        <w:t>电子响应文件</w:t>
      </w:r>
    </w:p>
    <w:p w14:paraId="3542BDD0">
      <w:pPr>
        <w:snapToGrid w:val="0"/>
        <w:spacing w:before="156" w:beforeLines="50" w:after="50"/>
        <w:rPr>
          <w:rFonts w:ascii="宋体"/>
          <w:color w:val="auto"/>
          <w:sz w:val="24"/>
          <w:szCs w:val="20"/>
        </w:rPr>
      </w:pPr>
    </w:p>
    <w:p w14:paraId="00BBBDC9">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资格证明文件</w:t>
      </w:r>
    </w:p>
    <w:p w14:paraId="32DB8CC0">
      <w:pPr>
        <w:snapToGrid w:val="0"/>
        <w:spacing w:before="156" w:beforeLines="50" w:after="50"/>
        <w:rPr>
          <w:rFonts w:ascii="宋体"/>
          <w:bCs/>
          <w:color w:val="auto"/>
          <w:sz w:val="24"/>
          <w:szCs w:val="20"/>
        </w:rPr>
      </w:pPr>
    </w:p>
    <w:p w14:paraId="0C06AB2A">
      <w:pPr>
        <w:snapToGrid w:val="0"/>
        <w:spacing w:before="156" w:beforeLines="50" w:after="50"/>
        <w:rPr>
          <w:rFonts w:ascii="宋体"/>
          <w:bCs/>
          <w:color w:val="auto"/>
          <w:sz w:val="24"/>
          <w:szCs w:val="20"/>
        </w:rPr>
      </w:pPr>
    </w:p>
    <w:p w14:paraId="6267DD65">
      <w:pPr>
        <w:snapToGrid w:val="0"/>
        <w:spacing w:before="156" w:beforeLines="50" w:after="50"/>
        <w:rPr>
          <w:rFonts w:ascii="宋体"/>
          <w:bCs/>
          <w:color w:val="auto"/>
          <w:sz w:val="24"/>
          <w:szCs w:val="20"/>
        </w:rPr>
      </w:pPr>
    </w:p>
    <w:p w14:paraId="6CD78B06">
      <w:pPr>
        <w:snapToGrid w:val="0"/>
        <w:spacing w:before="156" w:beforeLines="50" w:after="50"/>
        <w:rPr>
          <w:rFonts w:ascii="宋体"/>
          <w:bCs/>
          <w:color w:val="auto"/>
          <w:sz w:val="24"/>
          <w:szCs w:val="20"/>
        </w:rPr>
      </w:pPr>
    </w:p>
    <w:p w14:paraId="63962D96">
      <w:pPr>
        <w:snapToGrid w:val="0"/>
        <w:spacing w:before="156" w:beforeLines="50" w:after="50"/>
        <w:rPr>
          <w:rFonts w:ascii="宋体"/>
          <w:bCs/>
          <w:color w:val="auto"/>
          <w:sz w:val="24"/>
          <w:szCs w:val="20"/>
        </w:rPr>
      </w:pPr>
    </w:p>
    <w:p w14:paraId="111B238D">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项目名称：</w:t>
      </w:r>
    </w:p>
    <w:p w14:paraId="1195F6AF">
      <w:pPr>
        <w:snapToGrid w:val="0"/>
        <w:spacing w:before="156" w:beforeLines="50" w:after="50"/>
        <w:ind w:firstLine="720" w:firstLineChars="225"/>
        <w:rPr>
          <w:rFonts w:ascii="宋体" w:cs="仿宋_GB2312"/>
          <w:bCs/>
          <w:color w:val="auto"/>
          <w:sz w:val="32"/>
          <w:szCs w:val="32"/>
        </w:rPr>
      </w:pPr>
    </w:p>
    <w:p w14:paraId="3F021AEA">
      <w:pPr>
        <w:snapToGrid w:val="0"/>
        <w:spacing w:before="156" w:beforeLines="50" w:after="50"/>
        <w:ind w:firstLine="720" w:firstLineChars="225"/>
        <w:rPr>
          <w:rFonts w:ascii="宋体" w:cs="仿宋_GB2312"/>
          <w:bCs/>
          <w:color w:val="auto"/>
          <w:sz w:val="32"/>
          <w:szCs w:val="32"/>
        </w:rPr>
      </w:pPr>
      <w:r>
        <w:rPr>
          <w:rFonts w:hint="eastAsia" w:ascii="宋体" w:hAnsi="宋体" w:cs="仿宋_GB2312"/>
          <w:bCs/>
          <w:color w:val="auto"/>
          <w:sz w:val="32"/>
          <w:szCs w:val="32"/>
        </w:rPr>
        <w:t>项目编号：</w:t>
      </w:r>
    </w:p>
    <w:p w14:paraId="4E260E25">
      <w:pPr>
        <w:snapToGrid w:val="0"/>
        <w:spacing w:before="156" w:beforeLines="50" w:after="50"/>
        <w:ind w:firstLine="720" w:firstLineChars="225"/>
        <w:rPr>
          <w:rFonts w:ascii="宋体" w:cs="仿宋_GB2312"/>
          <w:bCs/>
          <w:color w:val="auto"/>
          <w:sz w:val="32"/>
          <w:szCs w:val="32"/>
        </w:rPr>
      </w:pPr>
    </w:p>
    <w:p w14:paraId="4D4CF6E9">
      <w:pPr>
        <w:snapToGrid w:val="0"/>
        <w:spacing w:before="156" w:beforeLines="50" w:after="50"/>
        <w:ind w:firstLine="720" w:firstLineChars="225"/>
        <w:rPr>
          <w:rFonts w:asci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3FE07B57">
      <w:pPr>
        <w:snapToGrid w:val="0"/>
        <w:spacing w:before="156" w:beforeLines="50" w:after="50"/>
        <w:ind w:firstLine="720" w:firstLineChars="225"/>
        <w:rPr>
          <w:rFonts w:ascii="宋体" w:cs="仿宋_GB2312"/>
          <w:bCs/>
          <w:color w:val="auto"/>
          <w:sz w:val="32"/>
          <w:szCs w:val="32"/>
        </w:rPr>
      </w:pPr>
    </w:p>
    <w:p w14:paraId="6A0DEDAE">
      <w:pPr>
        <w:pStyle w:val="6"/>
        <w:snapToGrid w:val="0"/>
        <w:spacing w:before="50" w:after="50"/>
        <w:ind w:firstLine="720" w:firstLineChars="225"/>
        <w:rPr>
          <w:rFonts w:ascii="宋体" w:cs="仿宋_GB2312"/>
          <w:bCs/>
          <w:color w:val="auto"/>
          <w:sz w:val="32"/>
          <w:szCs w:val="32"/>
        </w:rPr>
      </w:pPr>
      <w:r>
        <w:rPr>
          <w:rFonts w:hint="eastAsia" w:ascii="宋体" w:hAnsi="宋体" w:cs="仿宋_GB2312"/>
          <w:bCs/>
          <w:color w:val="auto"/>
          <w:sz w:val="32"/>
          <w:szCs w:val="32"/>
        </w:rPr>
        <w:t>供应商名称：</w:t>
      </w:r>
    </w:p>
    <w:p w14:paraId="112E80D3">
      <w:pPr>
        <w:snapToGrid w:val="0"/>
        <w:spacing w:before="156" w:beforeLines="50" w:after="50"/>
        <w:ind w:firstLine="640" w:firstLineChars="200"/>
        <w:rPr>
          <w:rFonts w:ascii="宋体" w:cs="仿宋_GB2312"/>
          <w:bCs/>
          <w:color w:val="auto"/>
          <w:sz w:val="32"/>
          <w:szCs w:val="32"/>
        </w:rPr>
      </w:pPr>
    </w:p>
    <w:p w14:paraId="1B92618A">
      <w:pPr>
        <w:pStyle w:val="6"/>
        <w:snapToGrid w:val="0"/>
        <w:spacing w:before="50" w:after="50"/>
        <w:ind w:firstLine="720" w:firstLineChars="225"/>
        <w:rPr>
          <w:rFonts w:ascii="宋体" w:cs="仿宋_GB2312"/>
          <w:bCs/>
          <w:color w:val="auto"/>
          <w:sz w:val="32"/>
          <w:szCs w:val="32"/>
        </w:rPr>
      </w:pPr>
    </w:p>
    <w:p w14:paraId="230D46F5">
      <w:pPr>
        <w:pStyle w:val="6"/>
        <w:snapToGrid w:val="0"/>
        <w:spacing w:before="50" w:after="50"/>
        <w:ind w:firstLine="720" w:firstLineChars="225"/>
        <w:rPr>
          <w:rFonts w:ascii="宋体" w:cs="仿宋_GB2312"/>
          <w:bCs/>
          <w:color w:val="auto"/>
          <w:sz w:val="32"/>
          <w:szCs w:val="32"/>
        </w:rPr>
      </w:pPr>
    </w:p>
    <w:p w14:paraId="1DD5C088">
      <w:pPr>
        <w:pStyle w:val="6"/>
        <w:snapToGrid w:val="0"/>
        <w:spacing w:before="50" w:after="50"/>
        <w:ind w:firstLine="1280" w:firstLineChars="400"/>
        <w:rPr>
          <w:rFonts w:ascii="宋体" w:cs="仿宋_GB2312"/>
          <w:bCs/>
          <w:color w:val="auto"/>
          <w:sz w:val="32"/>
          <w:szCs w:val="32"/>
        </w:rPr>
      </w:pPr>
    </w:p>
    <w:p w14:paraId="36AE01EE">
      <w:pPr>
        <w:snapToGrid w:val="0"/>
        <w:spacing w:before="156" w:beforeLines="50" w:after="50"/>
        <w:jc w:val="center"/>
        <w:rPr>
          <w:rFonts w:ascii="宋体" w:cs="仿宋_GB2312"/>
          <w:color w:val="auto"/>
          <w:sz w:val="32"/>
          <w:szCs w:val="32"/>
        </w:rPr>
      </w:pPr>
      <w:r>
        <w:rPr>
          <w:rFonts w:hint="eastAsia" w:ascii="宋体" w:hAnsi="宋体" w:cs="仿宋_GB2312"/>
          <w:color w:val="auto"/>
          <w:sz w:val="32"/>
          <w:szCs w:val="32"/>
        </w:rPr>
        <w:t>年</w:t>
      </w:r>
      <w:r>
        <w:rPr>
          <w:rFonts w:hint="eastAsia" w:ascii="宋体" w:hAnsi="宋体" w:cs="仿宋_GB2312"/>
          <w:color w:val="auto"/>
          <w:sz w:val="32"/>
          <w:szCs w:val="32"/>
          <w:lang w:val="en-US" w:eastAsia="zh-CN"/>
        </w:rPr>
        <w:t xml:space="preserve"> </w:t>
      </w:r>
      <w:r>
        <w:rPr>
          <w:rFonts w:hint="eastAsia" w:ascii="宋体" w:hAnsi="宋体" w:cs="仿宋_GB2312"/>
          <w:color w:val="auto"/>
          <w:sz w:val="32"/>
          <w:szCs w:val="32"/>
        </w:rPr>
        <w:t>月</w:t>
      </w:r>
      <w:r>
        <w:rPr>
          <w:rFonts w:hint="eastAsia" w:ascii="宋体" w:hAnsi="宋体" w:cs="仿宋_GB2312"/>
          <w:color w:val="auto"/>
          <w:sz w:val="32"/>
          <w:szCs w:val="32"/>
          <w:lang w:val="en-US" w:eastAsia="zh-CN"/>
        </w:rPr>
        <w:t xml:space="preserve"> </w:t>
      </w:r>
      <w:r>
        <w:rPr>
          <w:rFonts w:hint="eastAsia" w:ascii="宋体" w:hAnsi="宋体" w:cs="仿宋_GB2312"/>
          <w:color w:val="auto"/>
          <w:sz w:val="32"/>
          <w:szCs w:val="32"/>
        </w:rPr>
        <w:t>日</w:t>
      </w:r>
    </w:p>
    <w:p w14:paraId="082A2AFC">
      <w:pPr>
        <w:snapToGrid w:val="0"/>
        <w:spacing w:before="156" w:beforeLines="50" w:after="50" w:line="360" w:lineRule="auto"/>
        <w:ind w:left="142"/>
        <w:jc w:val="left"/>
        <w:rPr>
          <w:rFonts w:ascii="宋体"/>
          <w:b/>
          <w:bCs/>
          <w:color w:val="auto"/>
          <w:sz w:val="32"/>
          <w:szCs w:val="32"/>
        </w:rPr>
      </w:pPr>
      <w:r>
        <w:rPr>
          <w:rFonts w:ascii="宋体"/>
          <w:color w:val="auto"/>
          <w:sz w:val="24"/>
        </w:rPr>
        <w:br w:type="page"/>
      </w:r>
      <w:r>
        <w:rPr>
          <w:rFonts w:ascii="宋体" w:hAnsi="宋体"/>
          <w:b/>
          <w:bCs/>
          <w:color w:val="auto"/>
          <w:sz w:val="32"/>
          <w:szCs w:val="32"/>
        </w:rPr>
        <w:t>2.</w:t>
      </w:r>
      <w:r>
        <w:rPr>
          <w:rFonts w:hint="eastAsia" w:ascii="宋体" w:hAnsi="宋体"/>
          <w:b/>
          <w:bCs/>
          <w:color w:val="auto"/>
          <w:sz w:val="32"/>
          <w:szCs w:val="32"/>
        </w:rPr>
        <w:t>资格证明文件目录</w:t>
      </w:r>
    </w:p>
    <w:p w14:paraId="11711920">
      <w:pPr>
        <w:snapToGrid w:val="0"/>
        <w:spacing w:before="156" w:beforeLines="50" w:after="50" w:line="360" w:lineRule="auto"/>
        <w:ind w:firstLine="645"/>
        <w:rPr>
          <w:rFonts w:ascii="宋体"/>
          <w:color w:val="auto"/>
          <w:sz w:val="32"/>
          <w:szCs w:val="32"/>
        </w:rPr>
      </w:pPr>
      <w:r>
        <w:rPr>
          <w:rFonts w:hint="eastAsia" w:ascii="宋体" w:hAnsi="宋体"/>
          <w:color w:val="auto"/>
          <w:sz w:val="32"/>
          <w:szCs w:val="32"/>
        </w:rPr>
        <w:t>根据磋商文件规定及供应商提供的材料自行编写目录（部分格式后附）。</w:t>
      </w:r>
    </w:p>
    <w:p w14:paraId="60DA9207">
      <w:pPr>
        <w:snapToGrid w:val="0"/>
        <w:spacing w:before="156" w:beforeLines="50" w:after="50"/>
        <w:rPr>
          <w:rFonts w:ascii="宋体"/>
          <w:color w:val="auto"/>
          <w:sz w:val="24"/>
          <w:szCs w:val="20"/>
        </w:rPr>
      </w:pPr>
    </w:p>
    <w:p w14:paraId="788DCEB2">
      <w:pPr>
        <w:spacing w:line="300" w:lineRule="auto"/>
        <w:rPr>
          <w:rFonts w:ascii="宋体"/>
          <w:color w:val="auto"/>
          <w:szCs w:val="21"/>
        </w:rPr>
      </w:pPr>
    </w:p>
    <w:p w14:paraId="78994169">
      <w:pPr>
        <w:spacing w:line="300" w:lineRule="auto"/>
        <w:rPr>
          <w:rFonts w:ascii="宋体"/>
          <w:color w:val="auto"/>
          <w:szCs w:val="21"/>
        </w:rPr>
      </w:pPr>
    </w:p>
    <w:p w14:paraId="26D4DE36">
      <w:pPr>
        <w:spacing w:line="300" w:lineRule="auto"/>
        <w:rPr>
          <w:rFonts w:ascii="宋体"/>
          <w:color w:val="auto"/>
          <w:szCs w:val="21"/>
        </w:rPr>
      </w:pPr>
    </w:p>
    <w:p w14:paraId="02F8C5B7">
      <w:pPr>
        <w:spacing w:line="300" w:lineRule="auto"/>
        <w:rPr>
          <w:rFonts w:ascii="宋体"/>
          <w:color w:val="auto"/>
          <w:szCs w:val="21"/>
        </w:rPr>
      </w:pPr>
    </w:p>
    <w:p w14:paraId="031E7567">
      <w:pPr>
        <w:spacing w:line="300" w:lineRule="auto"/>
        <w:rPr>
          <w:rFonts w:ascii="宋体"/>
          <w:color w:val="auto"/>
          <w:szCs w:val="21"/>
        </w:rPr>
      </w:pPr>
    </w:p>
    <w:p w14:paraId="438D6890">
      <w:pPr>
        <w:spacing w:line="300" w:lineRule="auto"/>
        <w:rPr>
          <w:rFonts w:ascii="宋体"/>
          <w:color w:val="auto"/>
          <w:szCs w:val="21"/>
        </w:rPr>
      </w:pPr>
    </w:p>
    <w:p w14:paraId="407E9BF4">
      <w:pPr>
        <w:spacing w:line="300" w:lineRule="auto"/>
        <w:rPr>
          <w:rFonts w:ascii="宋体"/>
          <w:color w:val="auto"/>
          <w:szCs w:val="21"/>
        </w:rPr>
      </w:pPr>
    </w:p>
    <w:p w14:paraId="26A7D394">
      <w:pPr>
        <w:spacing w:line="300" w:lineRule="auto"/>
        <w:rPr>
          <w:rFonts w:ascii="宋体"/>
          <w:color w:val="auto"/>
          <w:szCs w:val="21"/>
        </w:rPr>
      </w:pPr>
    </w:p>
    <w:p w14:paraId="3977FD52">
      <w:pPr>
        <w:spacing w:line="300" w:lineRule="auto"/>
        <w:rPr>
          <w:rFonts w:ascii="宋体"/>
          <w:color w:val="auto"/>
          <w:szCs w:val="21"/>
        </w:rPr>
      </w:pPr>
    </w:p>
    <w:p w14:paraId="0D45704B">
      <w:pPr>
        <w:spacing w:line="300" w:lineRule="auto"/>
        <w:rPr>
          <w:rFonts w:ascii="宋体"/>
          <w:color w:val="auto"/>
          <w:szCs w:val="21"/>
        </w:rPr>
      </w:pPr>
    </w:p>
    <w:p w14:paraId="1448443C">
      <w:pPr>
        <w:spacing w:line="300" w:lineRule="auto"/>
        <w:rPr>
          <w:rFonts w:ascii="宋体"/>
          <w:color w:val="auto"/>
          <w:szCs w:val="21"/>
        </w:rPr>
      </w:pPr>
    </w:p>
    <w:p w14:paraId="4F8A45D8">
      <w:pPr>
        <w:spacing w:line="300" w:lineRule="auto"/>
        <w:rPr>
          <w:rFonts w:ascii="宋体"/>
          <w:color w:val="auto"/>
          <w:szCs w:val="21"/>
        </w:rPr>
      </w:pPr>
    </w:p>
    <w:p w14:paraId="58EFC036">
      <w:pPr>
        <w:spacing w:line="300" w:lineRule="auto"/>
        <w:rPr>
          <w:rFonts w:ascii="宋体"/>
          <w:color w:val="auto"/>
          <w:szCs w:val="21"/>
        </w:rPr>
      </w:pPr>
    </w:p>
    <w:p w14:paraId="09B68749">
      <w:pPr>
        <w:spacing w:line="300" w:lineRule="auto"/>
        <w:rPr>
          <w:rFonts w:ascii="宋体"/>
          <w:color w:val="auto"/>
          <w:szCs w:val="21"/>
        </w:rPr>
      </w:pPr>
    </w:p>
    <w:p w14:paraId="3D0D1B05">
      <w:pPr>
        <w:spacing w:line="300" w:lineRule="auto"/>
        <w:rPr>
          <w:rFonts w:ascii="宋体"/>
          <w:color w:val="auto"/>
          <w:szCs w:val="21"/>
        </w:rPr>
      </w:pPr>
    </w:p>
    <w:p w14:paraId="04E4989C">
      <w:pPr>
        <w:spacing w:line="320" w:lineRule="exact"/>
        <w:jc w:val="left"/>
        <w:rPr>
          <w:rFonts w:ascii="宋体"/>
          <w:color w:val="auto"/>
          <w:szCs w:val="21"/>
        </w:rPr>
      </w:pPr>
      <w:r>
        <w:rPr>
          <w:rFonts w:ascii="宋体"/>
          <w:color w:val="auto"/>
          <w:szCs w:val="21"/>
        </w:rPr>
        <w:br w:type="page"/>
      </w:r>
    </w:p>
    <w:p w14:paraId="0E06B56C">
      <w:pPr>
        <w:widowControl/>
        <w:spacing w:line="440" w:lineRule="exact"/>
        <w:jc w:val="center"/>
        <w:rPr>
          <w:rFonts w:ascii="方正小标宋简体" w:hAnsi="方正小标宋简体" w:eastAsia="方正小标宋简体" w:cs="方正小标宋简体"/>
          <w:color w:val="auto"/>
          <w:kern w:val="0"/>
          <w:sz w:val="36"/>
          <w:szCs w:val="36"/>
          <w:lang w:bidi="ar"/>
        </w:rPr>
      </w:pPr>
      <w:r>
        <w:rPr>
          <w:rFonts w:hint="eastAsia" w:ascii="方正小标宋简体" w:hAnsi="方正小标宋简体" w:eastAsia="方正小标宋简体" w:cs="方正小标宋简体"/>
          <w:color w:val="auto"/>
          <w:kern w:val="0"/>
          <w:sz w:val="36"/>
          <w:szCs w:val="36"/>
          <w:lang w:bidi="ar"/>
        </w:rPr>
        <w:t>崇左</w:t>
      </w:r>
      <w:r>
        <w:rPr>
          <w:rFonts w:ascii="方正小标宋简体" w:hAnsi="方正小标宋简体" w:eastAsia="方正小标宋简体" w:cs="方正小标宋简体"/>
          <w:color w:val="auto"/>
          <w:kern w:val="0"/>
          <w:sz w:val="36"/>
          <w:szCs w:val="36"/>
          <w:lang w:bidi="ar"/>
        </w:rPr>
        <w:t>市政府采购供应商信用承诺函（格式）</w:t>
      </w:r>
    </w:p>
    <w:p w14:paraId="12AB7463">
      <w:pPr>
        <w:pStyle w:val="49"/>
        <w:ind w:firstLine="480"/>
        <w:rPr>
          <w:rFonts w:hint="eastAsia"/>
          <w:color w:val="auto"/>
          <w:lang w:eastAsia="zh-CN"/>
        </w:rPr>
      </w:pPr>
    </w:p>
    <w:p w14:paraId="3996E620">
      <w:pPr>
        <w:widowControl/>
        <w:spacing w:line="440" w:lineRule="exact"/>
        <w:rPr>
          <w:rFonts w:hint="eastAsia"/>
          <w:color w:val="auto"/>
          <w:lang w:eastAsia="zh-CN"/>
        </w:rPr>
      </w:pPr>
      <w:r>
        <w:rPr>
          <w:rFonts w:hint="eastAsia" w:ascii="宋体" w:hAnsi="宋体" w:cs="宋体"/>
          <w:color w:val="auto"/>
          <w:kern w:val="0"/>
          <w:sz w:val="24"/>
          <w:lang w:bidi="ar"/>
        </w:rPr>
        <w:t>致</w:t>
      </w:r>
      <w:r>
        <w:rPr>
          <w:rFonts w:hint="eastAsia" w:ascii="宋体" w:hAnsi="宋体" w:cs="宋体"/>
          <w:color w:val="auto"/>
          <w:kern w:val="0"/>
          <w:sz w:val="24"/>
          <w:u w:val="single"/>
          <w:lang w:bidi="ar"/>
        </w:rPr>
        <w:t>（采购代理机构名称）</w:t>
      </w:r>
      <w:r>
        <w:rPr>
          <w:rFonts w:hint="eastAsia" w:ascii="宋体" w:hAnsi="宋体" w:cs="宋体"/>
          <w:color w:val="auto"/>
          <w:kern w:val="0"/>
          <w:sz w:val="24"/>
          <w:lang w:bidi="ar"/>
        </w:rPr>
        <w:t>:</w:t>
      </w:r>
    </w:p>
    <w:p w14:paraId="06624A21">
      <w:pPr>
        <w:widowControl/>
        <w:spacing w:line="440" w:lineRule="exact"/>
        <w:ind w:firstLine="480" w:firstLineChars="200"/>
        <w:rPr>
          <w:rFonts w:hint="eastAsia" w:ascii="宋体" w:hAnsi="宋体" w:cs="宋体"/>
          <w:color w:val="auto"/>
          <w:spacing w:val="-6"/>
          <w:sz w:val="24"/>
        </w:rPr>
      </w:pPr>
      <w:r>
        <w:rPr>
          <w:rFonts w:hint="eastAsia" w:ascii="宋体" w:hAnsi="宋体" w:cs="宋体"/>
          <w:color w:val="auto"/>
          <w:kern w:val="0"/>
          <w:sz w:val="24"/>
          <w:lang w:bidi="ar"/>
        </w:rPr>
        <w:t>我方自愿参加</w:t>
      </w:r>
      <w:r>
        <w:rPr>
          <w:rFonts w:hint="eastAsia" w:ascii="宋体" w:hAnsi="宋体" w:cs="宋体"/>
          <w:color w:val="auto"/>
          <w:kern w:val="0"/>
          <w:sz w:val="24"/>
          <w:u w:val="single"/>
          <w:lang w:bidi="ar"/>
        </w:rPr>
        <w:t xml:space="preserve"> （项目名称） </w:t>
      </w:r>
      <w:r>
        <w:rPr>
          <w:rFonts w:hint="eastAsia" w:ascii="宋体" w:hAnsi="宋体" w:cs="宋体"/>
          <w:color w:val="auto"/>
          <w:kern w:val="0"/>
          <w:sz w:val="24"/>
          <w:lang w:bidi="ar"/>
        </w:rPr>
        <w:t>项目</w:t>
      </w:r>
      <w:r>
        <w:rPr>
          <w:rFonts w:hint="eastAsia" w:ascii="宋体" w:hAnsi="宋体" w:cs="宋体"/>
          <w:color w:val="auto"/>
          <w:spacing w:val="6"/>
          <w:sz w:val="24"/>
        </w:rPr>
        <w:t>（项目编号：</w:t>
      </w:r>
      <w:r>
        <w:rPr>
          <w:rFonts w:hint="eastAsia" w:ascii="宋体" w:hAnsi="宋体" w:cs="宋体"/>
          <w:color w:val="auto"/>
          <w:spacing w:val="6"/>
          <w:sz w:val="24"/>
          <w:u w:val="single"/>
        </w:rPr>
        <w:t xml:space="preserve">         </w:t>
      </w:r>
      <w:r>
        <w:rPr>
          <w:rFonts w:hint="eastAsia" w:ascii="宋体" w:hAnsi="宋体" w:cs="宋体"/>
          <w:color w:val="auto"/>
          <w:spacing w:val="6"/>
          <w:sz w:val="24"/>
        </w:rPr>
        <w:t>）</w:t>
      </w:r>
      <w:r>
        <w:rPr>
          <w:rFonts w:hint="eastAsia" w:ascii="宋体" w:hAnsi="宋体" w:cs="宋体"/>
          <w:color w:val="auto"/>
          <w:kern w:val="0"/>
          <w:sz w:val="24"/>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4"/>
          <w:lang w:bidi="ar"/>
        </w:rPr>
        <w:t xml:space="preserve">： </w:t>
      </w:r>
    </w:p>
    <w:p w14:paraId="22792090">
      <w:pPr>
        <w:widowControl/>
        <w:spacing w:line="44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1.我方</w:t>
      </w:r>
      <w:r>
        <w:rPr>
          <w:rFonts w:hint="eastAsia" w:ascii="宋体" w:hAnsi="宋体" w:cs="宋体"/>
          <w:color w:val="auto"/>
          <w:spacing w:val="6"/>
          <w:sz w:val="24"/>
        </w:rPr>
        <w:t>具有独立承担民事责任的能力或我方属于银行、保险、石油石化、电力、电信等有行业特殊情况的法人的分支机构在参加本次政府采购活动前已取得总公司的授权。</w:t>
      </w:r>
    </w:p>
    <w:p w14:paraId="56960CFF">
      <w:pPr>
        <w:widowControl/>
        <w:spacing w:line="44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 xml:space="preserve">2.我方具有符合采购文件资格要求的财务状况报告。 </w:t>
      </w:r>
    </w:p>
    <w:p w14:paraId="425D2143">
      <w:pPr>
        <w:widowControl/>
        <w:spacing w:line="440" w:lineRule="exact"/>
        <w:ind w:firstLine="456" w:firstLineChars="200"/>
        <w:rPr>
          <w:rFonts w:hint="eastAsia" w:ascii="宋体" w:hAnsi="宋体" w:cs="宋体"/>
          <w:color w:val="auto"/>
          <w:spacing w:val="-17"/>
          <w:sz w:val="24"/>
        </w:rPr>
      </w:pPr>
      <w:r>
        <w:rPr>
          <w:rFonts w:hint="eastAsia" w:ascii="宋体" w:hAnsi="宋体" w:cs="宋体"/>
          <w:color w:val="auto"/>
          <w:spacing w:val="-6"/>
          <w:kern w:val="0"/>
          <w:sz w:val="24"/>
          <w:lang w:bidi="ar"/>
        </w:rPr>
        <w:t>3.我方具有符合采购文件资格要求的依法缴纳税收和社会保障资金的良好记录。</w:t>
      </w:r>
      <w:r>
        <w:rPr>
          <w:rFonts w:hint="eastAsia" w:ascii="宋体" w:hAnsi="宋体" w:cs="宋体"/>
          <w:color w:val="auto"/>
          <w:spacing w:val="-17"/>
          <w:kern w:val="0"/>
          <w:sz w:val="24"/>
          <w:lang w:bidi="ar"/>
        </w:rPr>
        <w:t xml:space="preserve"> </w:t>
      </w:r>
    </w:p>
    <w:p w14:paraId="532D1A77">
      <w:pPr>
        <w:widowControl/>
        <w:spacing w:line="44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 xml:space="preserve">4.我方具有符合采购文件资格要求履行合同所必需的设备和专业技术能力。 </w:t>
      </w:r>
    </w:p>
    <w:p w14:paraId="2326A0A4">
      <w:pPr>
        <w:widowControl/>
        <w:spacing w:line="440" w:lineRule="exact"/>
        <w:ind w:firstLine="480" w:firstLineChars="200"/>
        <w:rPr>
          <w:rFonts w:hint="eastAsia" w:ascii="宋体" w:hAnsi="宋体" w:cs="宋体"/>
          <w:color w:val="auto"/>
          <w:sz w:val="24"/>
        </w:rPr>
      </w:pPr>
      <w:r>
        <w:rPr>
          <w:rFonts w:hint="eastAsia" w:ascii="宋体" w:hAnsi="宋体" w:cs="宋体"/>
          <w:color w:val="auto"/>
          <w:kern w:val="0"/>
          <w:sz w:val="24"/>
          <w:lang w:bidi="ar"/>
        </w:rPr>
        <w:t xml:space="preserve">5.我方参加政府采购活动前3年内在经营活动中没有重大违法记录。 </w:t>
      </w:r>
    </w:p>
    <w:p w14:paraId="27D06748">
      <w:pPr>
        <w:widowControl/>
        <w:spacing w:line="440" w:lineRule="exact"/>
        <w:ind w:firstLine="480" w:firstLineChars="200"/>
        <w:rPr>
          <w:rFonts w:hint="eastAsia" w:ascii="宋体" w:hAnsi="宋体" w:cs="宋体"/>
          <w:color w:val="auto"/>
          <w:kern w:val="0"/>
          <w:sz w:val="24"/>
          <w:lang w:bidi="ar"/>
        </w:rPr>
      </w:pPr>
      <w:r>
        <w:rPr>
          <w:rFonts w:hint="eastAsia" w:ascii="宋体" w:hAnsi="宋体" w:cs="宋体"/>
          <w:color w:val="auto"/>
          <w:kern w:val="0"/>
          <w:sz w:val="24"/>
          <w:lang w:bidi="ar"/>
        </w:rPr>
        <w:t>我方对以上承诺内容的真实性负责。如有虚假，将依法承担相应责任。</w:t>
      </w:r>
    </w:p>
    <w:p w14:paraId="39D93A82">
      <w:pPr>
        <w:widowControl/>
        <w:spacing w:line="440" w:lineRule="exact"/>
        <w:ind w:firstLine="3600" w:firstLineChars="1500"/>
        <w:jc w:val="left"/>
        <w:rPr>
          <w:rFonts w:hint="eastAsia" w:ascii="宋体" w:hAnsi="宋体" w:cs="宋体"/>
          <w:color w:val="auto"/>
          <w:sz w:val="24"/>
        </w:rPr>
      </w:pPr>
      <w:r>
        <w:rPr>
          <w:rFonts w:hint="eastAsia" w:ascii="宋体" w:hAnsi="宋体" w:cs="宋体"/>
          <w:color w:val="auto"/>
          <w:kern w:val="0"/>
          <w:sz w:val="24"/>
          <w:lang w:bidi="ar"/>
        </w:rPr>
        <w:t xml:space="preserve">供应商名称（盖章）： </w:t>
      </w:r>
    </w:p>
    <w:p w14:paraId="2EFED106">
      <w:pPr>
        <w:tabs>
          <w:tab w:val="left" w:pos="7560"/>
        </w:tabs>
        <w:spacing w:line="440" w:lineRule="exact"/>
        <w:ind w:firstLine="3600" w:firstLineChars="1500"/>
        <w:jc w:val="left"/>
        <w:rPr>
          <w:rFonts w:hint="eastAsia" w:ascii="宋体" w:hAnsi="宋体" w:cs="宋体"/>
          <w:color w:val="auto"/>
          <w:kern w:val="0"/>
          <w:sz w:val="24"/>
          <w:lang w:bidi="ar"/>
        </w:rPr>
      </w:pPr>
      <w:r>
        <w:rPr>
          <w:rFonts w:hint="eastAsia" w:ascii="宋体" w:hAnsi="宋体" w:cs="宋体"/>
          <w:color w:val="auto"/>
          <w:kern w:val="0"/>
          <w:sz w:val="24"/>
          <w:lang w:bidi="ar"/>
        </w:rPr>
        <w:t>日期：</w:t>
      </w:r>
    </w:p>
    <w:p w14:paraId="41B87822">
      <w:pPr>
        <w:pStyle w:val="18"/>
        <w:spacing w:line="560" w:lineRule="exact"/>
        <w:ind w:firstLine="420" w:firstLineChars="200"/>
        <w:rPr>
          <w:color w:val="auto"/>
          <w:sz w:val="21"/>
          <w:szCs w:val="21"/>
        </w:rPr>
      </w:pPr>
      <w:r>
        <w:rPr>
          <w:rFonts w:hint="eastAsia" w:hAnsi="宋体" w:cs="宋体"/>
          <w:color w:val="auto"/>
          <w:sz w:val="21"/>
          <w:szCs w:val="21"/>
          <w:lang w:bidi="ar"/>
        </w:rPr>
        <w:t>注：1.</w:t>
      </w:r>
      <w:r>
        <w:rPr>
          <w:rFonts w:hint="eastAsia" w:hAnsi="宋体" w:cs="宋体"/>
          <w:color w:val="auto"/>
          <w:sz w:val="21"/>
          <w:szCs w:val="21"/>
        </w:rPr>
        <w:t>参与政府采购活动的供应商可按第1点的内容：“</w:t>
      </w:r>
      <w:r>
        <w:rPr>
          <w:rFonts w:hint="eastAsia" w:hAnsi="宋体" w:cs="宋体"/>
          <w:color w:val="auto"/>
          <w:sz w:val="21"/>
          <w:szCs w:val="21"/>
          <w:lang w:bidi="ar"/>
        </w:rPr>
        <w:t>我方</w:t>
      </w:r>
      <w:r>
        <w:rPr>
          <w:rFonts w:hint="eastAsia" w:hAnsi="宋体" w:cs="宋体"/>
          <w:color w:val="auto"/>
          <w:spacing w:val="6"/>
          <w:sz w:val="21"/>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hAnsi="宋体" w:cs="宋体"/>
          <w:color w:val="auto"/>
          <w:sz w:val="21"/>
          <w:szCs w:val="21"/>
          <w:lang w:bidi="ar"/>
        </w:rPr>
        <w:t>我方</w:t>
      </w:r>
      <w:r>
        <w:rPr>
          <w:rFonts w:hint="eastAsia" w:hAnsi="宋体" w:cs="宋体"/>
          <w:color w:val="auto"/>
          <w:spacing w:val="6"/>
          <w:sz w:val="21"/>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538102F4">
      <w:pPr>
        <w:wordWrap w:val="0"/>
        <w:spacing w:before="156" w:beforeLines="50" w:after="50" w:line="320" w:lineRule="exact"/>
        <w:ind w:right="482" w:firstLine="321" w:firstLineChars="100"/>
        <w:contextualSpacing/>
        <w:jc w:val="center"/>
        <w:rPr>
          <w:rFonts w:hint="eastAsia" w:ascii="宋体" w:hAnsi="宋体"/>
          <w:b/>
          <w:color w:val="auto"/>
          <w:sz w:val="32"/>
          <w:szCs w:val="32"/>
        </w:rPr>
      </w:pPr>
      <w:r>
        <w:rPr>
          <w:rFonts w:ascii="宋体"/>
          <w:b/>
          <w:bCs/>
          <w:color w:val="auto"/>
          <w:sz w:val="32"/>
          <w:szCs w:val="32"/>
        </w:rPr>
        <w:br w:type="page"/>
      </w:r>
    </w:p>
    <w:p w14:paraId="4AF4B9C4">
      <w:pPr>
        <w:spacing w:line="320" w:lineRule="exact"/>
        <w:jc w:val="center"/>
        <w:rPr>
          <w:rFonts w:ascii="宋体"/>
          <w:b/>
          <w:color w:val="auto"/>
          <w:sz w:val="32"/>
          <w:szCs w:val="32"/>
        </w:rPr>
      </w:pPr>
      <w:r>
        <w:rPr>
          <w:rFonts w:hint="eastAsia" w:ascii="宋体" w:hAnsi="宋体"/>
          <w:b/>
          <w:color w:val="auto"/>
          <w:sz w:val="32"/>
          <w:szCs w:val="32"/>
        </w:rPr>
        <w:t>供应商直接控股、管理关系信息表</w:t>
      </w:r>
    </w:p>
    <w:p w14:paraId="59531488">
      <w:pPr>
        <w:snapToGrid w:val="0"/>
        <w:spacing w:before="156" w:beforeLines="50" w:after="50" w:line="360" w:lineRule="auto"/>
        <w:jc w:val="center"/>
        <w:rPr>
          <w:rFonts w:ascii="宋体"/>
          <w:b/>
          <w:color w:val="auto"/>
          <w:sz w:val="24"/>
        </w:rPr>
      </w:pPr>
    </w:p>
    <w:p w14:paraId="55385531">
      <w:pPr>
        <w:spacing w:line="360" w:lineRule="auto"/>
        <w:contextualSpacing/>
        <w:jc w:val="center"/>
        <w:rPr>
          <w:rFonts w:ascii="宋体"/>
          <w:b/>
          <w:color w:val="auto"/>
          <w:sz w:val="32"/>
          <w:szCs w:val="32"/>
        </w:rPr>
      </w:pPr>
      <w:r>
        <w:rPr>
          <w:rFonts w:hint="eastAsia" w:ascii="宋体" w:hAnsi="宋体"/>
          <w:b/>
          <w:color w:val="auto"/>
          <w:sz w:val="32"/>
          <w:szCs w:val="32"/>
        </w:rPr>
        <w:t>供应商直接控股股东信息表</w:t>
      </w:r>
    </w:p>
    <w:p w14:paraId="29D0952B">
      <w:pPr>
        <w:spacing w:line="360" w:lineRule="auto"/>
        <w:contextualSpacing/>
        <w:jc w:val="center"/>
        <w:rPr>
          <w:rFonts w:ascii="宋体"/>
          <w:b/>
          <w:color w:val="auto"/>
          <w:sz w:val="24"/>
        </w:rPr>
      </w:pPr>
    </w:p>
    <w:tbl>
      <w:tblPr>
        <w:tblStyle w:val="28"/>
        <w:tblW w:w="0" w:type="auto"/>
        <w:jc w:val="center"/>
        <w:tblLayout w:type="fixed"/>
        <w:tblCellMar>
          <w:top w:w="0" w:type="dxa"/>
          <w:left w:w="0" w:type="dxa"/>
          <w:bottom w:w="0" w:type="dxa"/>
          <w:right w:w="0" w:type="dxa"/>
        </w:tblCellMar>
      </w:tblPr>
      <w:tblGrid>
        <w:gridCol w:w="880"/>
        <w:gridCol w:w="2655"/>
        <w:gridCol w:w="1455"/>
        <w:gridCol w:w="4287"/>
        <w:gridCol w:w="870"/>
      </w:tblGrid>
      <w:tr w14:paraId="193E53B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ECEA550">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F2E630">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F997CD">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608580">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AE5313">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备注</w:t>
            </w:r>
          </w:p>
        </w:tc>
      </w:tr>
      <w:tr w14:paraId="4B243E4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34F60E">
            <w:pPr>
              <w:widowControl/>
              <w:spacing w:line="360" w:lineRule="auto"/>
              <w:contextualSpacing/>
              <w:jc w:val="center"/>
              <w:rPr>
                <w:rFonts w:ascii="宋体" w:cs="宋体"/>
                <w:color w:val="auto"/>
                <w:kern w:val="0"/>
                <w:sz w:val="24"/>
              </w:rPr>
            </w:pPr>
            <w:r>
              <w:rPr>
                <w:rFonts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F9AFB2">
            <w:pPr>
              <w:widowControl/>
              <w:spacing w:line="360" w:lineRule="auto"/>
              <w:contextualSpacing/>
              <w:jc w:val="center"/>
              <w:rPr>
                <w:rFonts w:asci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E5754BB">
            <w:pPr>
              <w:widowControl/>
              <w:spacing w:line="360" w:lineRule="auto"/>
              <w:contextualSpacing/>
              <w:jc w:val="center"/>
              <w:rPr>
                <w:rFonts w:asci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53129AF">
            <w:pPr>
              <w:widowControl/>
              <w:spacing w:line="360" w:lineRule="auto"/>
              <w:contextualSpacing/>
              <w:jc w:val="center"/>
              <w:rPr>
                <w:rFonts w:asci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74F1FE">
            <w:pPr>
              <w:widowControl/>
              <w:spacing w:line="360" w:lineRule="auto"/>
              <w:contextualSpacing/>
              <w:jc w:val="center"/>
              <w:rPr>
                <w:rFonts w:ascii="宋体" w:cs="宋体"/>
                <w:color w:val="auto"/>
                <w:kern w:val="0"/>
                <w:sz w:val="24"/>
              </w:rPr>
            </w:pPr>
          </w:p>
        </w:tc>
      </w:tr>
      <w:tr w14:paraId="09091AB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7AACC6">
            <w:pPr>
              <w:widowControl/>
              <w:spacing w:line="360" w:lineRule="auto"/>
              <w:contextualSpacing/>
              <w:jc w:val="center"/>
              <w:rPr>
                <w:rFonts w:ascii="宋体" w:cs="宋体"/>
                <w:color w:val="auto"/>
                <w:kern w:val="0"/>
                <w:sz w:val="24"/>
              </w:rPr>
            </w:pPr>
            <w:r>
              <w:rPr>
                <w:rFonts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01763F">
            <w:pPr>
              <w:widowControl/>
              <w:spacing w:line="360" w:lineRule="auto"/>
              <w:contextualSpacing/>
              <w:jc w:val="center"/>
              <w:rPr>
                <w:rFonts w:asci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E089BD">
            <w:pPr>
              <w:widowControl/>
              <w:spacing w:line="360" w:lineRule="auto"/>
              <w:contextualSpacing/>
              <w:jc w:val="center"/>
              <w:rPr>
                <w:rFonts w:asci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E80E49">
            <w:pPr>
              <w:widowControl/>
              <w:spacing w:line="360" w:lineRule="auto"/>
              <w:contextualSpacing/>
              <w:jc w:val="center"/>
              <w:rPr>
                <w:rFonts w:asci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89663F">
            <w:pPr>
              <w:widowControl/>
              <w:spacing w:line="360" w:lineRule="auto"/>
              <w:contextualSpacing/>
              <w:jc w:val="center"/>
              <w:rPr>
                <w:rFonts w:ascii="宋体" w:cs="宋体"/>
                <w:color w:val="auto"/>
                <w:kern w:val="0"/>
                <w:sz w:val="24"/>
              </w:rPr>
            </w:pPr>
          </w:p>
        </w:tc>
      </w:tr>
      <w:tr w14:paraId="4604D38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E153160">
            <w:pPr>
              <w:widowControl/>
              <w:spacing w:line="360" w:lineRule="auto"/>
              <w:contextualSpacing/>
              <w:jc w:val="center"/>
              <w:rPr>
                <w:rFonts w:ascii="宋体" w:cs="宋体"/>
                <w:color w:val="auto"/>
                <w:kern w:val="0"/>
                <w:sz w:val="24"/>
              </w:rPr>
            </w:pPr>
            <w:r>
              <w:rPr>
                <w:rFonts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233D40">
            <w:pPr>
              <w:widowControl/>
              <w:spacing w:line="360" w:lineRule="auto"/>
              <w:contextualSpacing/>
              <w:jc w:val="center"/>
              <w:rPr>
                <w:rFonts w:asci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ED1AA8">
            <w:pPr>
              <w:widowControl/>
              <w:spacing w:line="360" w:lineRule="auto"/>
              <w:contextualSpacing/>
              <w:jc w:val="center"/>
              <w:rPr>
                <w:rFonts w:asci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72C0FD">
            <w:pPr>
              <w:widowControl/>
              <w:spacing w:line="360" w:lineRule="auto"/>
              <w:contextualSpacing/>
              <w:jc w:val="center"/>
              <w:rPr>
                <w:rFonts w:asci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81D463">
            <w:pPr>
              <w:widowControl/>
              <w:spacing w:line="360" w:lineRule="auto"/>
              <w:contextualSpacing/>
              <w:jc w:val="center"/>
              <w:rPr>
                <w:rFonts w:ascii="宋体" w:cs="宋体"/>
                <w:color w:val="auto"/>
                <w:kern w:val="0"/>
                <w:sz w:val="24"/>
              </w:rPr>
            </w:pPr>
          </w:p>
        </w:tc>
      </w:tr>
      <w:tr w14:paraId="3CA3D55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E2CFD1">
            <w:pPr>
              <w:widowControl/>
              <w:spacing w:line="360" w:lineRule="auto"/>
              <w:contextualSpacing/>
              <w:jc w:val="center"/>
              <w:rPr>
                <w:rFonts w:asci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47A12F">
            <w:pPr>
              <w:widowControl/>
              <w:spacing w:line="360" w:lineRule="auto"/>
              <w:contextualSpacing/>
              <w:jc w:val="center"/>
              <w:rPr>
                <w:rFonts w:asci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1260B47">
            <w:pPr>
              <w:widowControl/>
              <w:spacing w:line="360" w:lineRule="auto"/>
              <w:contextualSpacing/>
              <w:jc w:val="center"/>
              <w:rPr>
                <w:rFonts w:asci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F3F79B">
            <w:pPr>
              <w:widowControl/>
              <w:spacing w:line="360" w:lineRule="auto"/>
              <w:contextualSpacing/>
              <w:jc w:val="center"/>
              <w:rPr>
                <w:rFonts w:asci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49D00A">
            <w:pPr>
              <w:widowControl/>
              <w:spacing w:line="360" w:lineRule="auto"/>
              <w:contextualSpacing/>
              <w:jc w:val="center"/>
              <w:rPr>
                <w:rFonts w:ascii="宋体" w:cs="宋体"/>
                <w:color w:val="auto"/>
                <w:kern w:val="0"/>
                <w:sz w:val="24"/>
              </w:rPr>
            </w:pPr>
          </w:p>
        </w:tc>
      </w:tr>
    </w:tbl>
    <w:p w14:paraId="6CDE7846">
      <w:pPr>
        <w:spacing w:line="360" w:lineRule="auto"/>
        <w:contextualSpacing/>
        <w:jc w:val="left"/>
        <w:rPr>
          <w:rFonts w:ascii="宋体" w:cs="宋体"/>
          <w:color w:val="auto"/>
          <w:sz w:val="24"/>
        </w:rPr>
      </w:pPr>
      <w:r>
        <w:rPr>
          <w:rFonts w:hint="eastAsia" w:ascii="宋体" w:hAnsi="宋体" w:cs="宋体"/>
          <w:color w:val="auto"/>
          <w:sz w:val="24"/>
        </w:rPr>
        <w:t>注：</w:t>
      </w:r>
    </w:p>
    <w:p w14:paraId="76BC5416">
      <w:pPr>
        <w:spacing w:line="360" w:lineRule="auto"/>
        <w:ind w:firstLine="480" w:firstLineChars="200"/>
        <w:contextualSpacing/>
        <w:jc w:val="left"/>
        <w:rPr>
          <w:rFonts w:ascii="宋体" w:cs="宋体"/>
          <w:color w:val="auto"/>
          <w:sz w:val="24"/>
        </w:rPr>
      </w:pPr>
      <w:r>
        <w:rPr>
          <w:rFonts w:ascii="宋体" w:hAnsi="宋体" w:cs="宋体"/>
          <w:color w:val="auto"/>
          <w:sz w:val="24"/>
        </w:rPr>
        <w:t>1.</w:t>
      </w:r>
      <w:r>
        <w:rPr>
          <w:rFonts w:hint="eastAsia" w:ascii="宋体" w:hAnsi="宋体" w:cs="宋体"/>
          <w:color w:val="auto"/>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A32A22">
      <w:pPr>
        <w:spacing w:line="360" w:lineRule="auto"/>
        <w:ind w:firstLine="480" w:firstLineChars="200"/>
        <w:contextualSpacing/>
        <w:jc w:val="left"/>
        <w:rPr>
          <w:rFonts w:ascii="宋体" w:cs="宋体"/>
          <w:color w:val="auto"/>
          <w:sz w:val="24"/>
        </w:rPr>
      </w:pPr>
      <w:r>
        <w:rPr>
          <w:rFonts w:ascii="宋体" w:hAnsi="宋体" w:cs="宋体"/>
          <w:color w:val="auto"/>
          <w:sz w:val="24"/>
        </w:rPr>
        <w:t>2.</w:t>
      </w:r>
      <w:r>
        <w:rPr>
          <w:rFonts w:hint="eastAsia" w:ascii="宋体" w:hAnsi="宋体" w:cs="宋体"/>
          <w:color w:val="auto"/>
          <w:sz w:val="24"/>
        </w:rPr>
        <w:t>本表所指的控股关系仅限于直接控股关系，不包括间接的控股关系。公司实际控制人与公司之间的关系不属于本表所指的直接控股关系。</w:t>
      </w:r>
    </w:p>
    <w:p w14:paraId="5CE97F9A">
      <w:pPr>
        <w:spacing w:line="360" w:lineRule="auto"/>
        <w:ind w:firstLine="480" w:firstLineChars="200"/>
        <w:contextualSpacing/>
        <w:jc w:val="left"/>
        <w:rPr>
          <w:rFonts w:ascii="宋体" w:cs="宋体"/>
          <w:color w:val="auto"/>
          <w:sz w:val="24"/>
        </w:rPr>
      </w:pPr>
      <w:r>
        <w:rPr>
          <w:rFonts w:ascii="宋体" w:hAnsi="宋体" w:cs="宋体"/>
          <w:color w:val="auto"/>
          <w:sz w:val="24"/>
        </w:rPr>
        <w:t>3.</w:t>
      </w:r>
      <w:r>
        <w:rPr>
          <w:rFonts w:hint="eastAsia" w:ascii="宋体" w:hAnsi="宋体" w:cs="宋体"/>
          <w:color w:val="auto"/>
          <w:sz w:val="24"/>
        </w:rPr>
        <w:t>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2E46A99F">
      <w:pPr>
        <w:spacing w:line="360" w:lineRule="auto"/>
        <w:ind w:firstLine="420" w:firstLineChars="200"/>
        <w:contextualSpacing/>
        <w:jc w:val="left"/>
        <w:rPr>
          <w:rFonts w:ascii="宋体" w:cs="宋体"/>
          <w:color w:val="auto"/>
          <w:szCs w:val="21"/>
        </w:rPr>
      </w:pPr>
    </w:p>
    <w:p w14:paraId="156A4090">
      <w:pPr>
        <w:spacing w:line="360" w:lineRule="auto"/>
        <w:ind w:firstLine="560" w:firstLineChars="200"/>
        <w:contextualSpacing/>
        <w:jc w:val="left"/>
        <w:rPr>
          <w:rFonts w:ascii="宋体" w:cs="宋体"/>
          <w:color w:val="auto"/>
          <w:sz w:val="28"/>
          <w:szCs w:val="28"/>
        </w:rPr>
      </w:pPr>
    </w:p>
    <w:p w14:paraId="0D72FF13">
      <w:pPr>
        <w:spacing w:line="360" w:lineRule="auto"/>
        <w:ind w:right="480"/>
        <w:contextualSpacing/>
        <w:jc w:val="center"/>
        <w:rPr>
          <w:rFonts w:asci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p>
    <w:p w14:paraId="70F5CA10">
      <w:pPr>
        <w:spacing w:line="360" w:lineRule="auto"/>
        <w:ind w:right="480" w:firstLine="3000" w:firstLineChars="1250"/>
        <w:contextualSpacing/>
        <w:rPr>
          <w:rFonts w:asci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w:t>
      </w:r>
    </w:p>
    <w:p w14:paraId="2D96A012">
      <w:pPr>
        <w:spacing w:line="360" w:lineRule="auto"/>
        <w:ind w:firstLine="480" w:firstLineChars="200"/>
        <w:contextualSpacing/>
        <w:jc w:val="right"/>
        <w:rPr>
          <w:rFonts w:ascii="宋体" w:cs="宋体"/>
          <w:color w:val="auto"/>
          <w:sz w:val="28"/>
          <w:szCs w:val="28"/>
        </w:rPr>
      </w:pPr>
      <w:r>
        <w:rPr>
          <w:rFonts w:hint="eastAsia" w:ascii="宋体" w:hAnsi="宋体" w:cs="宋体"/>
          <w:color w:val="auto"/>
          <w:sz w:val="24"/>
        </w:rPr>
        <w:t>年月日</w:t>
      </w:r>
    </w:p>
    <w:p w14:paraId="1C1E608D">
      <w:pPr>
        <w:snapToGrid w:val="0"/>
        <w:jc w:val="center"/>
        <w:rPr>
          <w:rFonts w:ascii="宋体"/>
          <w:b/>
          <w:color w:val="auto"/>
          <w:sz w:val="28"/>
          <w:szCs w:val="28"/>
        </w:rPr>
      </w:pPr>
      <w:r>
        <w:rPr>
          <w:rFonts w:ascii="宋体"/>
          <w:b/>
          <w:color w:val="auto"/>
          <w:sz w:val="28"/>
          <w:szCs w:val="28"/>
        </w:rPr>
        <w:br w:type="page"/>
      </w:r>
    </w:p>
    <w:p w14:paraId="080FD461">
      <w:pPr>
        <w:spacing w:line="320" w:lineRule="exact"/>
        <w:jc w:val="center"/>
        <w:rPr>
          <w:rFonts w:ascii="宋体"/>
          <w:b/>
          <w:color w:val="auto"/>
          <w:sz w:val="32"/>
          <w:szCs w:val="32"/>
        </w:rPr>
      </w:pPr>
      <w:r>
        <w:rPr>
          <w:rFonts w:hint="eastAsia" w:ascii="宋体" w:hAnsi="宋体"/>
          <w:b/>
          <w:color w:val="auto"/>
          <w:sz w:val="32"/>
          <w:szCs w:val="32"/>
        </w:rPr>
        <w:t>供应商直接管理关系信息表</w:t>
      </w:r>
    </w:p>
    <w:p w14:paraId="4A379966">
      <w:pPr>
        <w:snapToGrid w:val="0"/>
        <w:spacing w:line="360" w:lineRule="auto"/>
        <w:jc w:val="center"/>
        <w:rPr>
          <w:rFonts w:ascii="宋体"/>
          <w:b/>
          <w:color w:val="auto"/>
          <w:sz w:val="24"/>
        </w:rPr>
      </w:pPr>
    </w:p>
    <w:tbl>
      <w:tblPr>
        <w:tblStyle w:val="28"/>
        <w:tblW w:w="0" w:type="auto"/>
        <w:jc w:val="center"/>
        <w:tblLayout w:type="fixed"/>
        <w:tblCellMar>
          <w:top w:w="0" w:type="dxa"/>
          <w:left w:w="0" w:type="dxa"/>
          <w:bottom w:w="0" w:type="dxa"/>
          <w:right w:w="0" w:type="dxa"/>
        </w:tblCellMar>
      </w:tblPr>
      <w:tblGrid>
        <w:gridCol w:w="808"/>
        <w:gridCol w:w="3600"/>
        <w:gridCol w:w="3555"/>
        <w:gridCol w:w="1689"/>
      </w:tblGrid>
      <w:tr w14:paraId="48C00087">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1401C6">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A5B13F">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5BF011">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231E1F">
            <w:pPr>
              <w:widowControl/>
              <w:spacing w:line="360" w:lineRule="auto"/>
              <w:contextualSpacing/>
              <w:jc w:val="center"/>
              <w:rPr>
                <w:rFonts w:ascii="宋体" w:cs="宋体"/>
                <w:b/>
                <w:bCs/>
                <w:color w:val="auto"/>
                <w:kern w:val="0"/>
                <w:sz w:val="24"/>
              </w:rPr>
            </w:pPr>
            <w:r>
              <w:rPr>
                <w:rFonts w:hint="eastAsia" w:ascii="宋体" w:hAnsi="宋体" w:cs="宋体"/>
                <w:b/>
                <w:bCs/>
                <w:color w:val="auto"/>
                <w:kern w:val="0"/>
                <w:sz w:val="24"/>
              </w:rPr>
              <w:t>相互关系</w:t>
            </w:r>
          </w:p>
        </w:tc>
      </w:tr>
      <w:tr w14:paraId="0272CBE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DF58BA">
            <w:pPr>
              <w:widowControl/>
              <w:spacing w:line="360" w:lineRule="auto"/>
              <w:contextualSpacing/>
              <w:jc w:val="center"/>
              <w:rPr>
                <w:rFonts w:ascii="宋体" w:cs="宋体"/>
                <w:color w:val="auto"/>
                <w:kern w:val="0"/>
                <w:sz w:val="24"/>
              </w:rPr>
            </w:pPr>
            <w:r>
              <w:rPr>
                <w:rFonts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71FADD">
            <w:pPr>
              <w:widowControl/>
              <w:spacing w:line="360" w:lineRule="auto"/>
              <w:contextualSpacing/>
              <w:jc w:val="center"/>
              <w:rPr>
                <w:rFonts w:asci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0E1385">
            <w:pPr>
              <w:widowControl/>
              <w:spacing w:line="360" w:lineRule="auto"/>
              <w:contextualSpacing/>
              <w:jc w:val="center"/>
              <w:rPr>
                <w:rFonts w:asci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B4CB6D">
            <w:pPr>
              <w:widowControl/>
              <w:spacing w:line="360" w:lineRule="auto"/>
              <w:contextualSpacing/>
              <w:jc w:val="center"/>
              <w:rPr>
                <w:rFonts w:ascii="宋体" w:cs="宋体"/>
                <w:color w:val="auto"/>
                <w:kern w:val="0"/>
                <w:sz w:val="24"/>
              </w:rPr>
            </w:pPr>
          </w:p>
        </w:tc>
      </w:tr>
      <w:tr w14:paraId="0CAD86F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F74461">
            <w:pPr>
              <w:widowControl/>
              <w:spacing w:line="360" w:lineRule="auto"/>
              <w:contextualSpacing/>
              <w:jc w:val="center"/>
              <w:rPr>
                <w:rFonts w:ascii="宋体" w:cs="宋体"/>
                <w:color w:val="auto"/>
                <w:kern w:val="0"/>
                <w:sz w:val="24"/>
              </w:rPr>
            </w:pPr>
            <w:r>
              <w:rPr>
                <w:rFonts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07CE0E">
            <w:pPr>
              <w:widowControl/>
              <w:spacing w:line="360" w:lineRule="auto"/>
              <w:contextualSpacing/>
              <w:jc w:val="center"/>
              <w:rPr>
                <w:rFonts w:asci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74BBF8">
            <w:pPr>
              <w:widowControl/>
              <w:spacing w:line="360" w:lineRule="auto"/>
              <w:contextualSpacing/>
              <w:jc w:val="center"/>
              <w:rPr>
                <w:rFonts w:asci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35E49A">
            <w:pPr>
              <w:widowControl/>
              <w:spacing w:line="360" w:lineRule="auto"/>
              <w:contextualSpacing/>
              <w:jc w:val="center"/>
              <w:rPr>
                <w:rFonts w:ascii="宋体" w:cs="宋体"/>
                <w:color w:val="auto"/>
                <w:kern w:val="0"/>
                <w:sz w:val="24"/>
              </w:rPr>
            </w:pPr>
          </w:p>
        </w:tc>
      </w:tr>
      <w:tr w14:paraId="60B0CBD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19FD03">
            <w:pPr>
              <w:widowControl/>
              <w:spacing w:line="360" w:lineRule="auto"/>
              <w:contextualSpacing/>
              <w:jc w:val="center"/>
              <w:rPr>
                <w:rFonts w:ascii="宋体" w:cs="宋体"/>
                <w:color w:val="auto"/>
                <w:kern w:val="0"/>
                <w:sz w:val="24"/>
              </w:rPr>
            </w:pPr>
            <w:r>
              <w:rPr>
                <w:rFonts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07ACEB8">
            <w:pPr>
              <w:widowControl/>
              <w:spacing w:line="360" w:lineRule="auto"/>
              <w:contextualSpacing/>
              <w:jc w:val="center"/>
              <w:rPr>
                <w:rFonts w:asci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F116E0">
            <w:pPr>
              <w:widowControl/>
              <w:spacing w:line="360" w:lineRule="auto"/>
              <w:contextualSpacing/>
              <w:jc w:val="center"/>
              <w:rPr>
                <w:rFonts w:asci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C54E5A">
            <w:pPr>
              <w:widowControl/>
              <w:spacing w:line="360" w:lineRule="auto"/>
              <w:contextualSpacing/>
              <w:jc w:val="center"/>
              <w:rPr>
                <w:rFonts w:ascii="宋体" w:cs="宋体"/>
                <w:color w:val="auto"/>
                <w:kern w:val="0"/>
                <w:sz w:val="24"/>
              </w:rPr>
            </w:pPr>
          </w:p>
        </w:tc>
      </w:tr>
      <w:tr w14:paraId="4B5E0D2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299BC6">
            <w:pPr>
              <w:widowControl/>
              <w:spacing w:line="360" w:lineRule="auto"/>
              <w:contextualSpacing/>
              <w:jc w:val="center"/>
              <w:rPr>
                <w:rFonts w:asci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ABF0D8F">
            <w:pPr>
              <w:widowControl/>
              <w:spacing w:line="360" w:lineRule="auto"/>
              <w:contextualSpacing/>
              <w:jc w:val="center"/>
              <w:rPr>
                <w:rFonts w:asci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7A7D77">
            <w:pPr>
              <w:widowControl/>
              <w:spacing w:line="360" w:lineRule="auto"/>
              <w:contextualSpacing/>
              <w:jc w:val="center"/>
              <w:rPr>
                <w:rFonts w:asci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DCFDBA">
            <w:pPr>
              <w:widowControl/>
              <w:spacing w:line="360" w:lineRule="auto"/>
              <w:contextualSpacing/>
              <w:jc w:val="center"/>
              <w:rPr>
                <w:rFonts w:ascii="宋体" w:cs="宋体"/>
                <w:color w:val="auto"/>
                <w:kern w:val="0"/>
                <w:sz w:val="24"/>
              </w:rPr>
            </w:pPr>
          </w:p>
        </w:tc>
      </w:tr>
    </w:tbl>
    <w:p w14:paraId="18C5A25F">
      <w:pPr>
        <w:spacing w:line="360" w:lineRule="auto"/>
        <w:contextualSpacing/>
        <w:jc w:val="left"/>
        <w:rPr>
          <w:rFonts w:ascii="宋体"/>
          <w:color w:val="auto"/>
          <w:sz w:val="24"/>
        </w:rPr>
      </w:pPr>
      <w:r>
        <w:rPr>
          <w:rFonts w:hint="eastAsia" w:ascii="宋体" w:hAnsi="宋体"/>
          <w:color w:val="auto"/>
          <w:sz w:val="24"/>
        </w:rPr>
        <w:t>注：</w:t>
      </w:r>
    </w:p>
    <w:p w14:paraId="654798BB">
      <w:pPr>
        <w:spacing w:line="360" w:lineRule="auto"/>
        <w:ind w:firstLine="480" w:firstLineChars="200"/>
        <w:contextualSpacing/>
        <w:jc w:val="left"/>
        <w:rPr>
          <w:rFonts w:ascii="宋体"/>
          <w:color w:val="auto"/>
          <w:sz w:val="24"/>
        </w:rPr>
      </w:pPr>
      <w:r>
        <w:rPr>
          <w:rFonts w:ascii="宋体" w:hAnsi="宋体"/>
          <w:color w:val="auto"/>
          <w:sz w:val="24"/>
        </w:rPr>
        <w:t>1.</w:t>
      </w:r>
      <w:r>
        <w:rPr>
          <w:rFonts w:hint="eastAsia" w:ascii="宋体" w:hAnsi="宋体"/>
          <w:color w:val="auto"/>
          <w:sz w:val="24"/>
        </w:rPr>
        <w:t>管理关系：是指不具有出资持股关系的其他单位之间存在的管理与被管理关系，如一些上下级关系的事业单位和团体组织。</w:t>
      </w:r>
    </w:p>
    <w:p w14:paraId="3F02E721">
      <w:pPr>
        <w:spacing w:line="360" w:lineRule="auto"/>
        <w:ind w:firstLine="480" w:firstLineChars="200"/>
        <w:contextualSpacing/>
        <w:jc w:val="left"/>
        <w:rPr>
          <w:rFonts w:ascii="宋体"/>
          <w:color w:val="auto"/>
          <w:sz w:val="24"/>
        </w:rPr>
      </w:pPr>
      <w:r>
        <w:rPr>
          <w:rFonts w:ascii="宋体" w:hAnsi="宋体"/>
          <w:color w:val="auto"/>
          <w:sz w:val="24"/>
        </w:rPr>
        <w:t>2.</w:t>
      </w:r>
      <w:r>
        <w:rPr>
          <w:rFonts w:hint="eastAsia" w:ascii="宋体" w:hAnsi="宋体"/>
          <w:color w:val="auto"/>
          <w:spacing w:val="-6"/>
          <w:sz w:val="24"/>
        </w:rPr>
        <w:t>本表所指的管理关系仅限于直接管理关系，不包括间接的管理关系。</w:t>
      </w:r>
    </w:p>
    <w:p w14:paraId="0EE49631">
      <w:pPr>
        <w:spacing w:line="360" w:lineRule="auto"/>
        <w:ind w:firstLine="480" w:firstLineChars="200"/>
        <w:contextualSpacing/>
        <w:jc w:val="left"/>
        <w:rPr>
          <w:rFonts w:ascii="宋体"/>
          <w:color w:val="auto"/>
          <w:sz w:val="24"/>
        </w:rPr>
      </w:pPr>
      <w:r>
        <w:rPr>
          <w:rFonts w:ascii="宋体" w:hAnsi="宋体"/>
          <w:color w:val="auto"/>
          <w:sz w:val="24"/>
        </w:rPr>
        <w:t>3.</w:t>
      </w:r>
      <w:r>
        <w:rPr>
          <w:rFonts w:hint="eastAsia" w:ascii="宋体" w:hAnsi="宋体"/>
          <w:color w:val="auto"/>
          <w:sz w:val="24"/>
        </w:rPr>
        <w:t>供应商不存在直接管理关系的，则在“直接管理关系单位名称”填“无”。</w:t>
      </w:r>
    </w:p>
    <w:p w14:paraId="4CE88357">
      <w:pPr>
        <w:spacing w:line="360" w:lineRule="auto"/>
        <w:contextualSpacing/>
        <w:jc w:val="left"/>
        <w:rPr>
          <w:rFonts w:ascii="宋体"/>
          <w:color w:val="auto"/>
          <w:sz w:val="28"/>
          <w:szCs w:val="28"/>
        </w:rPr>
      </w:pPr>
    </w:p>
    <w:p w14:paraId="30C5B5FD">
      <w:pPr>
        <w:spacing w:line="360" w:lineRule="auto"/>
        <w:contextualSpacing/>
        <w:jc w:val="left"/>
        <w:rPr>
          <w:rFonts w:ascii="宋体"/>
          <w:color w:val="auto"/>
          <w:sz w:val="28"/>
          <w:szCs w:val="28"/>
        </w:rPr>
      </w:pPr>
    </w:p>
    <w:p w14:paraId="78ABB0E4">
      <w:pPr>
        <w:spacing w:line="360" w:lineRule="auto"/>
        <w:contextualSpacing/>
        <w:jc w:val="left"/>
        <w:rPr>
          <w:color w:val="auto"/>
          <w:sz w:val="28"/>
          <w:szCs w:val="28"/>
        </w:rPr>
      </w:pPr>
    </w:p>
    <w:p w14:paraId="5C850203">
      <w:pPr>
        <w:spacing w:line="360" w:lineRule="auto"/>
        <w:contextualSpacing/>
        <w:jc w:val="left"/>
        <w:rPr>
          <w:color w:val="auto"/>
          <w:sz w:val="28"/>
          <w:szCs w:val="28"/>
        </w:rPr>
      </w:pPr>
    </w:p>
    <w:p w14:paraId="08F1769A">
      <w:pPr>
        <w:spacing w:line="360" w:lineRule="auto"/>
        <w:contextualSpacing/>
        <w:jc w:val="left"/>
        <w:rPr>
          <w:color w:val="auto"/>
          <w:sz w:val="28"/>
          <w:szCs w:val="28"/>
        </w:rPr>
      </w:pPr>
    </w:p>
    <w:p w14:paraId="46B9E4F2">
      <w:pPr>
        <w:spacing w:line="360" w:lineRule="auto"/>
        <w:contextualSpacing/>
        <w:jc w:val="left"/>
        <w:rPr>
          <w:rFonts w:ascii="宋体"/>
          <w:color w:val="auto"/>
          <w:sz w:val="28"/>
          <w:szCs w:val="28"/>
        </w:rPr>
      </w:pPr>
    </w:p>
    <w:p w14:paraId="07E1B689">
      <w:pPr>
        <w:spacing w:line="360" w:lineRule="auto"/>
        <w:ind w:right="480"/>
        <w:contextualSpacing/>
        <w:jc w:val="center"/>
        <w:rPr>
          <w:rFonts w:ascii="宋体"/>
          <w:color w:val="auto"/>
          <w:sz w:val="24"/>
          <w:u w:val="single"/>
        </w:rPr>
      </w:pPr>
      <w:r>
        <w:rPr>
          <w:rFonts w:hint="eastAsia" w:ascii="宋体" w:hAnsi="宋体"/>
          <w:color w:val="auto"/>
          <w:sz w:val="24"/>
        </w:rPr>
        <w:t>法定代表人或者委托代理人（签字或者电子签名）：</w:t>
      </w:r>
    </w:p>
    <w:p w14:paraId="1E1E7DE9">
      <w:pPr>
        <w:spacing w:line="360" w:lineRule="auto"/>
        <w:ind w:right="480" w:firstLine="3360" w:firstLineChars="1400"/>
        <w:contextualSpacing/>
        <w:rPr>
          <w:rFonts w:ascii="宋体"/>
          <w:color w:val="auto"/>
          <w:sz w:val="24"/>
        </w:rPr>
      </w:pPr>
      <w:r>
        <w:rPr>
          <w:rFonts w:hint="eastAsia" w:ascii="宋体" w:hAnsi="宋体"/>
          <w:color w:val="auto"/>
          <w:sz w:val="24"/>
        </w:rPr>
        <w:t>供应商（电子签章）：</w:t>
      </w:r>
    </w:p>
    <w:p w14:paraId="1642AA78">
      <w:pPr>
        <w:spacing w:line="360" w:lineRule="auto"/>
        <w:ind w:firstLine="480" w:firstLineChars="200"/>
        <w:contextualSpacing/>
        <w:jc w:val="left"/>
        <w:rPr>
          <w:rFonts w:ascii="宋体"/>
          <w:color w:val="auto"/>
          <w:sz w:val="28"/>
          <w:szCs w:val="28"/>
        </w:rPr>
      </w:pPr>
      <w:r>
        <w:rPr>
          <w:rFonts w:hint="eastAsia" w:ascii="宋体" w:hAnsi="宋体"/>
          <w:color w:val="auto"/>
          <w:sz w:val="24"/>
        </w:rPr>
        <w:t>年月日</w:t>
      </w:r>
    </w:p>
    <w:p w14:paraId="446E3144">
      <w:pPr>
        <w:spacing w:line="320" w:lineRule="exact"/>
        <w:jc w:val="center"/>
        <w:rPr>
          <w:rFonts w:ascii="宋体"/>
          <w:b/>
          <w:color w:val="auto"/>
          <w:sz w:val="32"/>
          <w:szCs w:val="32"/>
        </w:rPr>
      </w:pPr>
      <w:r>
        <w:rPr>
          <w:rFonts w:ascii="宋体"/>
          <w:color w:val="auto"/>
          <w:sz w:val="28"/>
          <w:szCs w:val="28"/>
        </w:rPr>
        <w:br w:type="page"/>
      </w:r>
      <w:r>
        <w:rPr>
          <w:rFonts w:hint="eastAsia" w:ascii="宋体" w:hAnsi="宋体"/>
          <w:b/>
          <w:color w:val="auto"/>
          <w:sz w:val="32"/>
          <w:szCs w:val="32"/>
        </w:rPr>
        <w:t>竞标声明</w:t>
      </w:r>
    </w:p>
    <w:p w14:paraId="432E591D">
      <w:pPr>
        <w:spacing w:line="320" w:lineRule="exact"/>
        <w:jc w:val="center"/>
        <w:rPr>
          <w:rFonts w:ascii="宋体"/>
          <w:color w:val="auto"/>
          <w:sz w:val="24"/>
          <w:szCs w:val="20"/>
        </w:rPr>
      </w:pPr>
    </w:p>
    <w:p w14:paraId="62F5473F">
      <w:pPr>
        <w:spacing w:line="360" w:lineRule="auto"/>
        <w:contextualSpacing/>
        <w:rPr>
          <w:rFonts w:asci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6C38A2A3">
      <w:pPr>
        <w:spacing w:line="360" w:lineRule="auto"/>
        <w:ind w:firstLine="480" w:firstLineChars="200"/>
        <w:contextualSpacing/>
        <w:rPr>
          <w:rFonts w:asci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p>
    <w:p w14:paraId="44EF03C1">
      <w:pPr>
        <w:spacing w:line="360" w:lineRule="auto"/>
        <w:ind w:firstLine="480" w:firstLineChars="200"/>
        <w:contextualSpacing/>
        <w:rPr>
          <w:rFonts w:asci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181BA81C">
      <w:pPr>
        <w:spacing w:line="360" w:lineRule="auto"/>
        <w:ind w:firstLine="480" w:firstLineChars="200"/>
        <w:contextualSpacing/>
        <w:rPr>
          <w:rFonts w:ascii="宋体" w:cs="宋体"/>
          <w:color w:val="auto"/>
          <w:sz w:val="24"/>
        </w:rPr>
      </w:pPr>
      <w:r>
        <w:rPr>
          <w:rFonts w:ascii="宋体" w:hAnsi="宋体" w:cs="宋体"/>
          <w:color w:val="auto"/>
          <w:sz w:val="24"/>
        </w:rPr>
        <w:t>1.</w:t>
      </w:r>
      <w:r>
        <w:rPr>
          <w:rFonts w:hint="eastAsia" w:ascii="宋体" w:hAnsi="宋体" w:cs="宋体"/>
          <w:color w:val="auto"/>
          <w:sz w:val="24"/>
        </w:rPr>
        <w:t>我方向贵方提交的所有响应文件、资料都是准确的和真实的。</w:t>
      </w:r>
    </w:p>
    <w:p w14:paraId="7CC94782">
      <w:pPr>
        <w:spacing w:line="360" w:lineRule="auto"/>
        <w:ind w:firstLine="480" w:firstLineChars="200"/>
        <w:contextualSpacing/>
        <w:rPr>
          <w:rFonts w:ascii="宋体" w:cs="宋体"/>
          <w:color w:val="auto"/>
          <w:sz w:val="24"/>
        </w:rPr>
      </w:pPr>
      <w:r>
        <w:rPr>
          <w:rFonts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957A8AA">
      <w:pPr>
        <w:spacing w:line="360" w:lineRule="auto"/>
        <w:ind w:firstLine="480" w:firstLineChars="200"/>
        <w:contextualSpacing/>
        <w:rPr>
          <w:rFonts w:ascii="宋体" w:cs="宋体"/>
          <w:color w:val="auto"/>
          <w:sz w:val="24"/>
        </w:rPr>
      </w:pPr>
      <w:r>
        <w:rPr>
          <w:rFonts w:ascii="宋体" w:hAnsi="宋体" w:cs="宋体"/>
          <w:color w:val="auto"/>
          <w:sz w:val="24"/>
        </w:rPr>
        <w:t>3.</w:t>
      </w:r>
      <w:r>
        <w:rPr>
          <w:rFonts w:hint="eastAsia" w:ascii="宋体" w:hAnsi="宋体" w:cs="宋体"/>
          <w:color w:val="auto"/>
          <w:sz w:val="24"/>
        </w:rPr>
        <w:t>在此，我方宣布同意如下：</w:t>
      </w:r>
    </w:p>
    <w:p w14:paraId="57B8DE95">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）将按磋商文件的约定履行合同责任和义务；</w:t>
      </w:r>
    </w:p>
    <w:p w14:paraId="3D9FF84F">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）已详细审查全部磋商文件，包括澄清或者更正公告（如有）；</w:t>
      </w:r>
    </w:p>
    <w:p w14:paraId="1F0E7AEB">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）同意提供按照贵方可能要求的与磋商有关的一切数据或者资料；</w:t>
      </w:r>
    </w:p>
    <w:p w14:paraId="08DC674C">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）响应磋商文件规定的竞标有效期。</w:t>
      </w:r>
    </w:p>
    <w:p w14:paraId="3CD5690E">
      <w:pPr>
        <w:spacing w:line="360" w:lineRule="auto"/>
        <w:ind w:firstLine="480" w:firstLineChars="200"/>
        <w:contextualSpacing/>
        <w:rPr>
          <w:rFonts w:ascii="宋体" w:cs="宋体"/>
          <w:color w:val="auto"/>
          <w:sz w:val="24"/>
        </w:rPr>
      </w:pPr>
      <w:r>
        <w:rPr>
          <w:rFonts w:ascii="宋体" w:hAnsi="宋体" w:cs="宋体"/>
          <w:color w:val="auto"/>
          <w:sz w:val="24"/>
        </w:rPr>
        <w:t>4.</w:t>
      </w:r>
      <w:r>
        <w:rPr>
          <w:rFonts w:hint="eastAsia" w:ascii="宋体" w:hAnsi="宋体" w:cs="宋体"/>
          <w:color w:val="auto"/>
          <w:sz w:val="24"/>
        </w:rPr>
        <w:t>我方承诺符合《中华人民共和国政府采购法》第二十二条规定：</w:t>
      </w:r>
    </w:p>
    <w:p w14:paraId="01FA5779">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）具有独立承担民事责任的能力；</w:t>
      </w:r>
    </w:p>
    <w:p w14:paraId="03D379A8">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）具有良好的商业信誉和健全的财务会计制度；</w:t>
      </w:r>
    </w:p>
    <w:p w14:paraId="7C4EB1EE">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）具有履行合同所必需的设备和专业技术能力；</w:t>
      </w:r>
    </w:p>
    <w:p w14:paraId="7FA8E07D">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）有依法缴纳税收和社会保障资金的良好记录；</w:t>
      </w:r>
    </w:p>
    <w:p w14:paraId="44BF533B">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）参加政府采购活动前三年内，在经营活动中没有重大违法记录；</w:t>
      </w:r>
    </w:p>
    <w:p w14:paraId="6637EB1B">
      <w:pPr>
        <w:spacing w:line="360" w:lineRule="auto"/>
        <w:ind w:firstLine="480" w:firstLineChars="200"/>
        <w:contextualSpacing/>
        <w:rPr>
          <w:rFonts w:ascii="宋体" w:cs="宋体"/>
          <w:color w:val="auto"/>
          <w:sz w:val="24"/>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）法律、行政法规规定的其他条件。</w:t>
      </w:r>
    </w:p>
    <w:p w14:paraId="6C8930EC">
      <w:pPr>
        <w:spacing w:line="360" w:lineRule="auto"/>
        <w:ind w:firstLine="480" w:firstLineChars="200"/>
        <w:contextualSpacing/>
        <w:rPr>
          <w:rFonts w:ascii="宋体" w:cs="宋体"/>
          <w:color w:val="auto"/>
          <w:sz w:val="24"/>
        </w:rPr>
      </w:pPr>
      <w:r>
        <w:rPr>
          <w:rFonts w:ascii="宋体" w:hAnsi="宋体" w:cs="宋体"/>
          <w:color w:val="auto"/>
          <w:sz w:val="24"/>
        </w:rPr>
        <w:t>5.</w:t>
      </w:r>
      <w:r>
        <w:rPr>
          <w:rFonts w:hint="eastAsia" w:ascii="宋体" w:hAnsi="宋体" w:cs="宋体"/>
          <w:color w:val="auto"/>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C3873E">
      <w:pPr>
        <w:spacing w:line="360" w:lineRule="auto"/>
        <w:ind w:firstLine="480" w:firstLineChars="200"/>
        <w:contextualSpacing/>
        <w:rPr>
          <w:rFonts w:ascii="宋体" w:cs="宋体"/>
          <w:color w:val="auto"/>
          <w:sz w:val="24"/>
        </w:rPr>
      </w:pPr>
      <w:r>
        <w:rPr>
          <w:rFonts w:ascii="宋体" w:hAnsi="宋体" w:cs="宋体"/>
          <w:color w:val="auto"/>
          <w:sz w:val="24"/>
        </w:rPr>
        <w:t>6.</w:t>
      </w:r>
      <w:r>
        <w:rPr>
          <w:rFonts w:hint="eastAsia" w:ascii="宋体" w:hAnsi="宋体" w:cs="宋体"/>
          <w:color w:val="auto"/>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075C4B6">
      <w:pPr>
        <w:spacing w:line="360" w:lineRule="auto"/>
        <w:ind w:firstLine="480" w:firstLineChars="200"/>
        <w:contextualSpacing/>
        <w:rPr>
          <w:rFonts w:asci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4086771C">
      <w:pPr>
        <w:spacing w:line="360" w:lineRule="auto"/>
        <w:ind w:firstLine="480" w:firstLineChars="200"/>
        <w:contextualSpacing/>
        <w:rPr>
          <w:rFonts w:asci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17088C9D">
      <w:pPr>
        <w:pStyle w:val="18"/>
        <w:spacing w:line="360" w:lineRule="auto"/>
        <w:ind w:firstLine="480" w:firstLineChars="200"/>
        <w:contextualSpacing/>
        <w:rPr>
          <w:rFonts w:hAnsi="宋体" w:cs="宋体"/>
          <w:color w:val="auto"/>
          <w:sz w:val="24"/>
          <w:szCs w:val="24"/>
          <w:u w:val="single"/>
        </w:rPr>
      </w:pPr>
      <w:r>
        <w:rPr>
          <w:rFonts w:hAnsi="宋体" w:cs="宋体"/>
          <w:color w:val="auto"/>
          <w:sz w:val="24"/>
          <w:szCs w:val="24"/>
        </w:rPr>
        <w:t>7.</w:t>
      </w:r>
      <w:r>
        <w:rPr>
          <w:rFonts w:hint="eastAsia" w:hAnsi="宋体" w:cs="宋体"/>
          <w:color w:val="auto"/>
          <w:sz w:val="24"/>
          <w:szCs w:val="24"/>
        </w:rPr>
        <w:t>与本磋商有关的一切正式往来信函请寄：邮政编号：</w:t>
      </w:r>
    </w:p>
    <w:p w14:paraId="6E5269EC">
      <w:pPr>
        <w:pStyle w:val="18"/>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w:t>
      </w:r>
      <w:r>
        <w:rPr>
          <w:rFonts w:hAnsi="宋体" w:cs="宋体"/>
          <w:color w:val="auto"/>
          <w:sz w:val="24"/>
          <w:szCs w:val="24"/>
        </w:rPr>
        <w:t>/</w:t>
      </w:r>
      <w:r>
        <w:rPr>
          <w:rFonts w:hint="eastAsia" w:hAnsi="宋体" w:cs="宋体"/>
          <w:color w:val="auto"/>
          <w:sz w:val="24"/>
          <w:szCs w:val="24"/>
        </w:rPr>
        <w:t>传真：</w:t>
      </w:r>
      <w:r>
        <w:rPr>
          <w:rFonts w:hint="eastAsia" w:hAnsi="宋体" w:cs="宋体"/>
          <w:color w:val="auto"/>
          <w:sz w:val="24"/>
          <w:szCs w:val="24"/>
          <w:lang w:val="en-US" w:eastAsia="zh-CN"/>
        </w:rPr>
        <w:t xml:space="preserve">             </w:t>
      </w:r>
      <w:r>
        <w:rPr>
          <w:rFonts w:hint="eastAsia" w:hAnsi="宋体" w:cs="宋体"/>
          <w:color w:val="auto"/>
          <w:sz w:val="24"/>
          <w:szCs w:val="24"/>
        </w:rPr>
        <w:t>电子邮箱：</w:t>
      </w:r>
    </w:p>
    <w:p w14:paraId="5CB10D3C">
      <w:pPr>
        <w:pStyle w:val="16"/>
        <w:tabs>
          <w:tab w:val="left" w:pos="939"/>
        </w:tabs>
        <w:spacing w:line="360" w:lineRule="auto"/>
        <w:ind w:left="141" w:leftChars="67" w:firstLine="360" w:firstLineChars="150"/>
        <w:rPr>
          <w:rFonts w:ascii="宋体" w:cs="宋体"/>
          <w:color w:val="auto"/>
          <w:sz w:val="24"/>
        </w:rPr>
      </w:pPr>
      <w:r>
        <w:rPr>
          <w:rFonts w:hint="eastAsia" w:ascii="宋体" w:hAnsi="宋体" w:cs="宋体"/>
          <w:color w:val="auto"/>
          <w:sz w:val="24"/>
        </w:rPr>
        <w:t>开户银行：</w:t>
      </w:r>
      <w:r>
        <w:rPr>
          <w:rFonts w:hint="eastAsia" w:ascii="宋体" w:hAnsi="宋体" w:cs="宋体"/>
          <w:color w:val="auto"/>
          <w:sz w:val="24"/>
          <w:lang w:val="en-US" w:eastAsia="zh-CN"/>
        </w:rPr>
        <w:t xml:space="preserve">              </w:t>
      </w:r>
      <w:r>
        <w:rPr>
          <w:rFonts w:hint="eastAsia" w:ascii="宋体" w:hAnsi="宋体" w:cs="宋体"/>
          <w:color w:val="auto"/>
          <w:sz w:val="24"/>
        </w:rPr>
        <w:t>帐号：</w:t>
      </w:r>
    </w:p>
    <w:p w14:paraId="1FFC920D">
      <w:pPr>
        <w:pStyle w:val="16"/>
        <w:tabs>
          <w:tab w:val="left" w:pos="939"/>
        </w:tabs>
        <w:spacing w:line="360" w:lineRule="auto"/>
        <w:ind w:left="0" w:leftChars="0" w:firstLine="480" w:firstLineChars="200"/>
        <w:rPr>
          <w:rFonts w:ascii="宋体" w:cs="宋体"/>
          <w:color w:val="auto"/>
          <w:sz w:val="24"/>
        </w:rPr>
      </w:pPr>
      <w:r>
        <w:rPr>
          <w:rFonts w:ascii="宋体" w:hAnsi="宋体" w:cs="宋体"/>
          <w:color w:val="auto"/>
          <w:sz w:val="24"/>
        </w:rPr>
        <w:t>8.</w:t>
      </w:r>
      <w:r>
        <w:rPr>
          <w:rFonts w:hint="eastAsia" w:ascii="宋体" w:hAnsi="宋体" w:cs="宋体"/>
          <w:color w:val="auto"/>
          <w:sz w:val="24"/>
        </w:rPr>
        <w:t>以上事项如有虚假或者隐瞒，我方愿意承担一切后果，并不再寻求任何旨在减轻或者免除法律责任的辩解。</w:t>
      </w:r>
    </w:p>
    <w:p w14:paraId="49EEF284">
      <w:pPr>
        <w:pStyle w:val="16"/>
        <w:tabs>
          <w:tab w:val="left" w:pos="939"/>
        </w:tabs>
        <w:spacing w:line="360" w:lineRule="auto"/>
        <w:ind w:left="141" w:leftChars="67" w:firstLine="360" w:firstLineChars="150"/>
        <w:rPr>
          <w:rFonts w:ascii="宋体" w:cs="宋体"/>
          <w:color w:val="auto"/>
          <w:sz w:val="24"/>
        </w:rPr>
      </w:pPr>
      <w:r>
        <w:rPr>
          <w:rFonts w:hint="eastAsia" w:ascii="宋体" w:hAnsi="宋体" w:cs="宋体"/>
          <w:color w:val="auto"/>
          <w:sz w:val="24"/>
        </w:rPr>
        <w:t>特此承诺。</w:t>
      </w:r>
    </w:p>
    <w:p w14:paraId="3EADAB2D">
      <w:pPr>
        <w:spacing w:line="360" w:lineRule="auto"/>
        <w:ind w:firstLine="482" w:firstLineChars="200"/>
        <w:contextualSpacing/>
        <w:jc w:val="left"/>
        <w:rPr>
          <w:rFonts w:asci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14:paraId="24E24605">
      <w:pPr>
        <w:spacing w:line="360" w:lineRule="auto"/>
        <w:contextualSpacing/>
        <w:jc w:val="left"/>
        <w:rPr>
          <w:rFonts w:ascii="宋体" w:cs="宋体"/>
          <w:color w:val="auto"/>
          <w:szCs w:val="21"/>
        </w:rPr>
      </w:pPr>
    </w:p>
    <w:p w14:paraId="1C19639F">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p>
    <w:p w14:paraId="2DF0B98B">
      <w:pPr>
        <w:spacing w:line="360" w:lineRule="auto"/>
        <w:ind w:firstLine="3780" w:firstLineChars="1800"/>
        <w:contextualSpacing/>
        <w:rPr>
          <w:rFonts w:ascii="宋体" w:cs="宋体"/>
          <w:color w:val="auto"/>
          <w:szCs w:val="21"/>
          <w:u w:val="single"/>
        </w:rPr>
      </w:pPr>
      <w:r>
        <w:rPr>
          <w:rFonts w:hint="eastAsia"/>
          <w:color w:val="auto"/>
        </w:rPr>
        <w:t>供应商（电子签章）：</w:t>
      </w:r>
    </w:p>
    <w:p w14:paraId="6771056B">
      <w:pPr>
        <w:pStyle w:val="16"/>
        <w:tabs>
          <w:tab w:val="left" w:pos="939"/>
        </w:tabs>
        <w:spacing w:line="360" w:lineRule="auto"/>
        <w:ind w:left="0" w:leftChars="0" w:firstLine="4830" w:firstLineChars="2300"/>
        <w:rPr>
          <w:color w:val="auto"/>
          <w:sz w:val="24"/>
        </w:rPr>
      </w:pP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w:t>
      </w:r>
    </w:p>
    <w:p w14:paraId="4AA440E7">
      <w:pPr>
        <w:pStyle w:val="6"/>
        <w:overflowPunct w:val="0"/>
        <w:spacing w:line="520" w:lineRule="exact"/>
        <w:ind w:firstLine="0"/>
        <w:jc w:val="center"/>
        <w:rPr>
          <w:rFonts w:ascii="宋体" w:cs="方正小标宋简体"/>
          <w:b/>
          <w:color w:val="auto"/>
          <w:sz w:val="32"/>
          <w:szCs w:val="32"/>
        </w:rPr>
      </w:pPr>
      <w:r>
        <w:rPr>
          <w:color w:val="auto"/>
          <w:sz w:val="24"/>
        </w:rPr>
        <w:br w:type="page"/>
      </w:r>
      <w:r>
        <w:rPr>
          <w:rFonts w:hint="eastAsia" w:ascii="宋体" w:hAnsi="宋体" w:cs="方正小标宋简体"/>
          <w:b/>
          <w:color w:val="auto"/>
          <w:sz w:val="32"/>
          <w:szCs w:val="32"/>
        </w:rPr>
        <w:t>联合体竞标协议书</w:t>
      </w:r>
    </w:p>
    <w:p w14:paraId="2F19C170">
      <w:pPr>
        <w:pStyle w:val="6"/>
        <w:overflowPunct w:val="0"/>
        <w:spacing w:line="360" w:lineRule="auto"/>
        <w:ind w:firstLine="0"/>
        <w:rPr>
          <w:rFonts w:ascii="宋体"/>
          <w:color w:val="auto"/>
          <w:sz w:val="24"/>
          <w:szCs w:val="24"/>
        </w:rPr>
      </w:pPr>
    </w:p>
    <w:p w14:paraId="4146FE79">
      <w:pPr>
        <w:pStyle w:val="6"/>
        <w:overflowPunct w:val="0"/>
        <w:spacing w:line="360" w:lineRule="auto"/>
        <w:ind w:firstLine="480" w:firstLineChars="200"/>
        <w:contextualSpacing/>
        <w:rPr>
          <w:rFonts w:ascii="宋体" w:cs="仿宋_GB2312"/>
          <w:color w:val="auto"/>
          <w:sz w:val="24"/>
          <w:szCs w:val="24"/>
        </w:rPr>
      </w:pPr>
      <w:r>
        <w:rPr>
          <w:rFonts w:hint="eastAsia" w:ascii="宋体" w:hAnsi="宋体" w:cs="仿宋_GB2312"/>
          <w:color w:val="auto"/>
          <w:sz w:val="24"/>
          <w:szCs w:val="24"/>
          <w:u w:val="single"/>
        </w:rPr>
        <w:t>（所有成员单位名称）</w:t>
      </w:r>
      <w:r>
        <w:rPr>
          <w:rFonts w:hint="eastAsia" w:ascii="宋体" w:hAnsi="宋体" w:cs="仿宋_GB2312"/>
          <w:color w:val="auto"/>
          <w:sz w:val="24"/>
          <w:szCs w:val="24"/>
        </w:rPr>
        <w:t>自愿组成</w:t>
      </w:r>
      <w:r>
        <w:rPr>
          <w:rFonts w:hint="eastAsia" w:ascii="宋体" w:hAnsi="宋体" w:cs="仿宋_GB2312"/>
          <w:color w:val="auto"/>
          <w:sz w:val="24"/>
          <w:szCs w:val="24"/>
          <w:u w:val="single"/>
        </w:rPr>
        <w:t>（联合体名称）</w:t>
      </w:r>
      <w:r>
        <w:rPr>
          <w:rFonts w:hint="eastAsia" w:ascii="宋体" w:hAnsi="宋体" w:cs="仿宋_GB2312"/>
          <w:color w:val="auto"/>
          <w:sz w:val="24"/>
          <w:szCs w:val="24"/>
        </w:rPr>
        <w:t>联合体，共同参加</w:t>
      </w:r>
      <w:r>
        <w:rPr>
          <w:rFonts w:hint="eastAsia" w:ascii="宋体" w:hAnsi="宋体" w:cs="仿宋_GB2312"/>
          <w:color w:val="auto"/>
          <w:sz w:val="24"/>
          <w:szCs w:val="24"/>
          <w:u w:val="single"/>
        </w:rPr>
        <w:t>（项目名称）</w:t>
      </w:r>
      <w:r>
        <w:rPr>
          <w:rFonts w:hint="eastAsia" w:ascii="宋体" w:hAnsi="宋体" w:cs="宋体"/>
          <w:color w:val="auto"/>
          <w:sz w:val="24"/>
          <w:u w:val="single"/>
        </w:rPr>
        <w:t>（项目编号）</w:t>
      </w:r>
      <w:r>
        <w:rPr>
          <w:rFonts w:hint="eastAsia" w:ascii="宋体" w:hAnsi="宋体" w:cs="仿宋_GB2312"/>
          <w:color w:val="auto"/>
          <w:sz w:val="24"/>
          <w:szCs w:val="24"/>
        </w:rPr>
        <w:t>采购项目竞标。现就联合体竞标事宜订立如下协议。</w:t>
      </w:r>
    </w:p>
    <w:p w14:paraId="2DDC77CE">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1.</w:t>
      </w:r>
      <w:r>
        <w:rPr>
          <w:rFonts w:ascii="宋体" w:cs="仿宋_GB2312"/>
          <w:color w:val="auto"/>
          <w:sz w:val="24"/>
          <w:szCs w:val="24"/>
          <w:u w:val="single"/>
        </w:rPr>
        <w:tab/>
      </w:r>
      <w:r>
        <w:rPr>
          <w:rFonts w:hint="eastAsia" w:ascii="宋体" w:hAnsi="宋体" w:cs="仿宋_GB2312"/>
          <w:color w:val="auto"/>
          <w:sz w:val="24"/>
          <w:szCs w:val="24"/>
          <w:u w:val="single"/>
        </w:rPr>
        <w:t>（某成员单位名称）</w:t>
      </w:r>
      <w:r>
        <w:rPr>
          <w:rFonts w:hint="eastAsia" w:ascii="宋体" w:hAnsi="宋体" w:cs="仿宋_GB2312"/>
          <w:color w:val="auto"/>
          <w:sz w:val="24"/>
          <w:szCs w:val="24"/>
        </w:rPr>
        <w:t>为</w:t>
      </w:r>
      <w:r>
        <w:rPr>
          <w:rFonts w:hint="eastAsia" w:ascii="宋体" w:hAnsi="宋体" w:cs="仿宋_GB2312"/>
          <w:color w:val="auto"/>
          <w:sz w:val="24"/>
          <w:szCs w:val="24"/>
          <w:u w:val="single"/>
        </w:rPr>
        <w:t>（联合体名称）</w:t>
      </w:r>
      <w:r>
        <w:rPr>
          <w:rFonts w:hint="eastAsia" w:ascii="宋体" w:hAnsi="宋体" w:cs="仿宋_GB2312"/>
          <w:color w:val="auto"/>
          <w:sz w:val="24"/>
          <w:szCs w:val="24"/>
        </w:rPr>
        <w:t>牵头人。</w:t>
      </w:r>
    </w:p>
    <w:p w14:paraId="45329C9B">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2.</w:t>
      </w:r>
      <w:r>
        <w:rPr>
          <w:rFonts w:hint="eastAsia" w:ascii="宋体" w:hAnsi="宋体" w:cs="仿宋_GB2312"/>
          <w:color w:val="auto"/>
          <w:sz w:val="24"/>
          <w:szCs w:val="24"/>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392594A1">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3.</w:t>
      </w:r>
      <w:r>
        <w:rPr>
          <w:rFonts w:hint="eastAsia" w:ascii="宋体" w:hAnsi="宋体" w:cs="仿宋_GB2312"/>
          <w:color w:val="auto"/>
          <w:sz w:val="24"/>
          <w:szCs w:val="24"/>
        </w:rPr>
        <w:t>联合体牵头人在本项目中签署和盖章的一切文件和处理的一切事宜，联合体各成员均予以承认。联合体各成员将严格按照磋商文件、响应文件和合同的要求全面履行义务，并向采购人承担连带责任。</w:t>
      </w:r>
    </w:p>
    <w:p w14:paraId="3AB2ACC5">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4.</w:t>
      </w:r>
      <w:r>
        <w:rPr>
          <w:rFonts w:hint="eastAsia" w:ascii="宋体" w:hAnsi="宋体" w:cs="仿宋_GB2312"/>
          <w:color w:val="auto"/>
          <w:sz w:val="24"/>
          <w:szCs w:val="24"/>
        </w:rPr>
        <w:t>联合体各成员单位内部的职责分工如下：。</w:t>
      </w:r>
    </w:p>
    <w:p w14:paraId="502BCADF">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5.</w:t>
      </w:r>
      <w:r>
        <w:rPr>
          <w:rFonts w:hint="eastAsia" w:ascii="宋体" w:hAnsi="宋体" w:cs="仿宋_GB2312"/>
          <w:color w:val="auto"/>
          <w:sz w:val="24"/>
          <w:szCs w:val="24"/>
        </w:rPr>
        <w:t>本</w:t>
      </w:r>
      <w:r>
        <w:rPr>
          <w:rFonts w:hint="eastAsia" w:ascii="宋体" w:hAnsi="宋体" w:cs="仿宋_GB2312"/>
          <w:color w:val="auto"/>
          <w:spacing w:val="-6"/>
          <w:sz w:val="24"/>
          <w:szCs w:val="24"/>
        </w:rPr>
        <w:t>协议书自所有成员单位法定代表人或者其委托代理人签字或者盖单位章之日起生效，合同履行完毕后自动失效。</w:t>
      </w:r>
    </w:p>
    <w:p w14:paraId="6F69179A">
      <w:pPr>
        <w:pStyle w:val="6"/>
        <w:overflowPunct w:val="0"/>
        <w:spacing w:line="360" w:lineRule="auto"/>
        <w:ind w:firstLine="480" w:firstLineChars="200"/>
        <w:contextualSpacing/>
        <w:rPr>
          <w:rFonts w:ascii="宋体" w:cs="仿宋_GB2312"/>
          <w:color w:val="auto"/>
          <w:sz w:val="24"/>
          <w:szCs w:val="24"/>
        </w:rPr>
      </w:pPr>
      <w:r>
        <w:rPr>
          <w:rFonts w:ascii="宋体" w:hAnsi="宋体" w:cs="仿宋_GB2312"/>
          <w:color w:val="auto"/>
          <w:sz w:val="24"/>
          <w:szCs w:val="24"/>
        </w:rPr>
        <w:t>6.</w:t>
      </w:r>
      <w:r>
        <w:rPr>
          <w:rFonts w:hint="eastAsia" w:ascii="宋体" w:hAnsi="宋体" w:cs="仿宋_GB2312"/>
          <w:color w:val="auto"/>
          <w:sz w:val="24"/>
          <w:szCs w:val="24"/>
        </w:rPr>
        <w:t>本协议书一式</w:t>
      </w:r>
      <w:r>
        <w:rPr>
          <w:rFonts w:ascii="宋体" w:cs="仿宋_GB2312"/>
          <w:color w:val="auto"/>
          <w:sz w:val="24"/>
          <w:szCs w:val="24"/>
          <w:u w:val="single"/>
        </w:rPr>
        <w:tab/>
      </w:r>
      <w:r>
        <w:rPr>
          <w:rFonts w:hint="eastAsia" w:ascii="宋体" w:hAnsi="宋体" w:cs="仿宋_GB2312"/>
          <w:color w:val="auto"/>
          <w:sz w:val="24"/>
          <w:szCs w:val="24"/>
        </w:rPr>
        <w:t>份，联合体成员和采购人各执一份。</w:t>
      </w:r>
    </w:p>
    <w:p w14:paraId="3ADD9C4F">
      <w:pPr>
        <w:pStyle w:val="6"/>
        <w:overflowPunct w:val="0"/>
        <w:spacing w:line="360" w:lineRule="auto"/>
        <w:ind w:firstLine="480" w:firstLineChars="200"/>
        <w:contextualSpacing/>
        <w:rPr>
          <w:rFonts w:asci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14:paraId="31365730">
      <w:pPr>
        <w:pStyle w:val="6"/>
        <w:overflowPunct w:val="0"/>
        <w:spacing w:line="360" w:lineRule="auto"/>
        <w:ind w:firstLineChars="175"/>
        <w:contextualSpacing/>
        <w:rPr>
          <w:rFonts w:ascii="宋体" w:cs="仿宋_GB2312"/>
          <w:color w:val="auto"/>
          <w:sz w:val="24"/>
          <w:szCs w:val="24"/>
        </w:rPr>
      </w:pPr>
    </w:p>
    <w:p w14:paraId="48C24D70">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联合体牵头人名称（电子签章）：</w:t>
      </w:r>
    </w:p>
    <w:p w14:paraId="1799D981">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法定代表人或者其委托代理人（签字或者电子签名）：</w:t>
      </w:r>
    </w:p>
    <w:p w14:paraId="582805C7">
      <w:pPr>
        <w:pStyle w:val="6"/>
        <w:overflowPunct w:val="0"/>
        <w:spacing w:line="360" w:lineRule="auto"/>
        <w:ind w:firstLine="0"/>
        <w:contextualSpacing/>
        <w:rPr>
          <w:rFonts w:ascii="宋体" w:cs="仿宋_GB2312"/>
          <w:color w:val="auto"/>
          <w:sz w:val="24"/>
          <w:szCs w:val="24"/>
        </w:rPr>
      </w:pPr>
    </w:p>
    <w:p w14:paraId="10196929">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联合体成员名称（盖公章或者电子签章）：</w:t>
      </w:r>
    </w:p>
    <w:p w14:paraId="1E28167A">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法定代表人或者其委托代理人（签字或者电子签名）：</w:t>
      </w:r>
    </w:p>
    <w:p w14:paraId="59DCD94C">
      <w:pPr>
        <w:pStyle w:val="6"/>
        <w:overflowPunct w:val="0"/>
        <w:spacing w:line="360" w:lineRule="auto"/>
        <w:ind w:firstLine="0"/>
        <w:contextualSpacing/>
        <w:rPr>
          <w:rFonts w:ascii="宋体" w:cs="仿宋_GB2312"/>
          <w:color w:val="auto"/>
          <w:sz w:val="24"/>
          <w:szCs w:val="24"/>
        </w:rPr>
      </w:pPr>
    </w:p>
    <w:p w14:paraId="1D8B8CC7">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联合体成员名称（盖公章或者电子签章）：</w:t>
      </w:r>
    </w:p>
    <w:p w14:paraId="418D2C93">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法定代表人或者其委托代理人（签字或者电子签名）：</w:t>
      </w:r>
    </w:p>
    <w:p w14:paraId="6238717D">
      <w:pPr>
        <w:pStyle w:val="6"/>
        <w:overflowPunct w:val="0"/>
        <w:spacing w:line="360" w:lineRule="auto"/>
        <w:ind w:firstLine="0"/>
        <w:contextualSpacing/>
        <w:rPr>
          <w:rFonts w:ascii="宋体" w:cs="仿宋_GB2312"/>
          <w:color w:val="auto"/>
          <w:sz w:val="24"/>
          <w:szCs w:val="24"/>
        </w:rPr>
      </w:pPr>
      <w:r>
        <w:rPr>
          <w:rFonts w:hint="eastAsia" w:ascii="宋体" w:hAnsi="宋体" w:cs="仿宋_GB2312"/>
          <w:color w:val="auto"/>
          <w:sz w:val="24"/>
          <w:szCs w:val="24"/>
        </w:rPr>
        <w:t>……</w:t>
      </w:r>
    </w:p>
    <w:p w14:paraId="5E505F52">
      <w:pPr>
        <w:spacing w:line="360" w:lineRule="auto"/>
        <w:ind w:right="480" w:firstLine="240" w:firstLineChars="100"/>
        <w:contextualSpacing/>
        <w:jc w:val="center"/>
        <w:rPr>
          <w:rFonts w:ascii="宋体" w:cs="仿宋_GB2312"/>
          <w:color w:val="auto"/>
          <w:sz w:val="24"/>
        </w:rPr>
      </w:pPr>
    </w:p>
    <w:p w14:paraId="3EB551A0">
      <w:pPr>
        <w:spacing w:line="360" w:lineRule="auto"/>
        <w:ind w:firstLine="240" w:firstLineChars="100"/>
        <w:contextualSpacing/>
        <w:jc w:val="center"/>
        <w:rPr>
          <w:rFonts w:ascii="宋体"/>
          <w:b/>
          <w:color w:val="auto"/>
          <w:sz w:val="32"/>
          <w:szCs w:val="32"/>
        </w:rPr>
      </w:pPr>
      <w:r>
        <w:rPr>
          <w:rFonts w:hint="eastAsia" w:ascii="宋体" w:hAnsi="宋体" w:cs="仿宋_GB2312"/>
          <w:color w:val="auto"/>
          <w:sz w:val="24"/>
        </w:rPr>
        <w:t>日期：年月日</w:t>
      </w:r>
      <w:r>
        <w:rPr>
          <w:rFonts w:ascii="宋体"/>
          <w:b/>
          <w:bCs/>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报价文件格式</w:t>
      </w:r>
    </w:p>
    <w:p w14:paraId="3452B11A">
      <w:pPr>
        <w:snapToGrid w:val="0"/>
        <w:spacing w:before="156" w:beforeLines="50" w:after="50" w:line="360" w:lineRule="auto"/>
        <w:jc w:val="left"/>
        <w:rPr>
          <w:rFonts w:ascii="宋体"/>
          <w:b/>
          <w:color w:val="auto"/>
          <w:sz w:val="32"/>
          <w:szCs w:val="32"/>
        </w:rPr>
      </w:pPr>
      <w:r>
        <w:rPr>
          <w:rFonts w:ascii="宋体" w:hAnsi="宋体"/>
          <w:b/>
          <w:color w:val="auto"/>
          <w:sz w:val="32"/>
          <w:szCs w:val="32"/>
        </w:rPr>
        <w:t>1.</w:t>
      </w:r>
      <w:r>
        <w:rPr>
          <w:rFonts w:hint="eastAsia" w:ascii="宋体" w:hAnsi="宋体"/>
          <w:b/>
          <w:color w:val="auto"/>
          <w:sz w:val="32"/>
          <w:szCs w:val="32"/>
        </w:rPr>
        <w:t>报价文件封面格式</w:t>
      </w:r>
    </w:p>
    <w:p w14:paraId="3FC83267">
      <w:pPr>
        <w:snapToGrid w:val="0"/>
        <w:spacing w:before="156" w:beforeLines="50" w:after="50"/>
        <w:rPr>
          <w:rFonts w:ascii="宋体"/>
          <w:bCs/>
          <w:color w:val="auto"/>
          <w:sz w:val="32"/>
          <w:szCs w:val="20"/>
        </w:rPr>
      </w:pPr>
    </w:p>
    <w:p w14:paraId="7B0AAEB1">
      <w:pPr>
        <w:snapToGrid w:val="0"/>
        <w:spacing w:before="156" w:beforeLines="50" w:after="50"/>
        <w:jc w:val="center"/>
        <w:rPr>
          <w:rFonts w:ascii="宋体"/>
          <w:color w:val="auto"/>
          <w:sz w:val="24"/>
          <w:szCs w:val="20"/>
        </w:rPr>
      </w:pPr>
      <w:r>
        <w:rPr>
          <w:rFonts w:hint="eastAsia" w:ascii="宋体" w:hAnsi="宋体"/>
          <w:color w:val="auto"/>
          <w:sz w:val="44"/>
          <w:szCs w:val="44"/>
        </w:rPr>
        <w:t>电子响应文件</w:t>
      </w:r>
    </w:p>
    <w:p w14:paraId="2E7F9230">
      <w:pPr>
        <w:snapToGrid w:val="0"/>
        <w:spacing w:before="156" w:beforeLines="50" w:after="50"/>
        <w:rPr>
          <w:rFonts w:ascii="宋体"/>
          <w:color w:val="auto"/>
          <w:sz w:val="24"/>
          <w:szCs w:val="20"/>
        </w:rPr>
      </w:pPr>
    </w:p>
    <w:p w14:paraId="22269AF2">
      <w:pPr>
        <w:snapToGrid w:val="0"/>
        <w:spacing w:before="156" w:beforeLines="50" w:after="50"/>
        <w:rPr>
          <w:rFonts w:ascii="宋体"/>
          <w:color w:val="auto"/>
          <w:sz w:val="24"/>
          <w:szCs w:val="20"/>
        </w:rPr>
      </w:pPr>
    </w:p>
    <w:p w14:paraId="4DFAC233">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报价文件</w:t>
      </w:r>
    </w:p>
    <w:p w14:paraId="3FD0B3F8">
      <w:pPr>
        <w:snapToGrid w:val="0"/>
        <w:spacing w:before="156" w:beforeLines="50" w:after="50"/>
        <w:rPr>
          <w:rFonts w:ascii="宋体"/>
          <w:bCs/>
          <w:color w:val="auto"/>
          <w:sz w:val="24"/>
          <w:szCs w:val="20"/>
        </w:rPr>
      </w:pPr>
    </w:p>
    <w:p w14:paraId="21B11D3B">
      <w:pPr>
        <w:snapToGrid w:val="0"/>
        <w:spacing w:before="156" w:beforeLines="50" w:after="50"/>
        <w:rPr>
          <w:rFonts w:ascii="宋体"/>
          <w:bCs/>
          <w:color w:val="auto"/>
          <w:sz w:val="24"/>
          <w:szCs w:val="20"/>
        </w:rPr>
      </w:pPr>
    </w:p>
    <w:p w14:paraId="26FC6751">
      <w:pPr>
        <w:snapToGrid w:val="0"/>
        <w:spacing w:before="156" w:beforeLines="50" w:after="50"/>
        <w:rPr>
          <w:rFonts w:ascii="宋体"/>
          <w:bCs/>
          <w:color w:val="auto"/>
          <w:sz w:val="24"/>
          <w:szCs w:val="20"/>
        </w:rPr>
      </w:pPr>
    </w:p>
    <w:p w14:paraId="33E551EC">
      <w:pPr>
        <w:snapToGrid w:val="0"/>
        <w:spacing w:before="156" w:beforeLines="50" w:after="50"/>
        <w:rPr>
          <w:rFonts w:ascii="宋体"/>
          <w:bCs/>
          <w:color w:val="auto"/>
          <w:sz w:val="24"/>
          <w:szCs w:val="20"/>
        </w:rPr>
      </w:pPr>
    </w:p>
    <w:p w14:paraId="439A499D">
      <w:pPr>
        <w:snapToGrid w:val="0"/>
        <w:spacing w:before="156" w:beforeLines="50" w:after="50"/>
        <w:rPr>
          <w:rFonts w:ascii="宋体"/>
          <w:bCs/>
          <w:color w:val="auto"/>
          <w:sz w:val="24"/>
          <w:szCs w:val="20"/>
        </w:rPr>
      </w:pPr>
    </w:p>
    <w:p w14:paraId="23BF970A">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项目名称：</w:t>
      </w:r>
    </w:p>
    <w:p w14:paraId="6EE8E726">
      <w:pPr>
        <w:snapToGrid w:val="0"/>
        <w:spacing w:before="156" w:beforeLines="50" w:after="50"/>
        <w:ind w:firstLine="720" w:firstLineChars="225"/>
        <w:rPr>
          <w:rFonts w:ascii="宋体" w:cs="仿宋_GB2312"/>
          <w:bCs/>
          <w:color w:val="auto"/>
          <w:sz w:val="32"/>
          <w:szCs w:val="32"/>
        </w:rPr>
      </w:pPr>
    </w:p>
    <w:p w14:paraId="536F2983">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项目编号：</w:t>
      </w:r>
    </w:p>
    <w:p w14:paraId="2915670A">
      <w:pPr>
        <w:snapToGrid w:val="0"/>
        <w:spacing w:before="156" w:beforeLines="50" w:after="50"/>
        <w:ind w:firstLine="720" w:firstLineChars="225"/>
        <w:rPr>
          <w:rFonts w:ascii="宋体" w:cs="仿宋_GB2312"/>
          <w:bCs/>
          <w:color w:val="auto"/>
          <w:sz w:val="32"/>
          <w:szCs w:val="32"/>
        </w:rPr>
      </w:pPr>
    </w:p>
    <w:p w14:paraId="19045919">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1FC3897">
      <w:pPr>
        <w:snapToGrid w:val="0"/>
        <w:spacing w:before="156" w:beforeLines="50" w:after="50"/>
        <w:ind w:firstLine="720" w:firstLineChars="225"/>
        <w:rPr>
          <w:rFonts w:ascii="宋体" w:cs="仿宋_GB2312"/>
          <w:bCs/>
          <w:color w:val="auto"/>
          <w:sz w:val="32"/>
          <w:szCs w:val="32"/>
        </w:rPr>
      </w:pPr>
    </w:p>
    <w:p w14:paraId="541F7A1B">
      <w:pPr>
        <w:pStyle w:val="6"/>
        <w:snapToGrid w:val="0"/>
        <w:spacing w:before="50" w:after="50"/>
        <w:ind w:firstLine="640" w:firstLineChars="200"/>
        <w:rPr>
          <w:rFonts w:ascii="宋体" w:cs="仿宋_GB2312"/>
          <w:bCs/>
          <w:color w:val="auto"/>
          <w:sz w:val="32"/>
          <w:szCs w:val="32"/>
        </w:rPr>
      </w:pPr>
      <w:r>
        <w:rPr>
          <w:rFonts w:hint="eastAsia" w:ascii="宋体" w:hAnsi="宋体" w:cs="仿宋_GB2312"/>
          <w:bCs/>
          <w:color w:val="auto"/>
          <w:sz w:val="32"/>
          <w:szCs w:val="32"/>
        </w:rPr>
        <w:t>供应商名称：</w:t>
      </w:r>
    </w:p>
    <w:p w14:paraId="7EB82363">
      <w:pPr>
        <w:pStyle w:val="6"/>
        <w:snapToGrid w:val="0"/>
        <w:spacing w:before="50" w:after="50"/>
        <w:ind w:firstLine="640" w:firstLineChars="200"/>
        <w:rPr>
          <w:rFonts w:ascii="宋体" w:cs="仿宋_GB2312"/>
          <w:bCs/>
          <w:color w:val="auto"/>
          <w:sz w:val="32"/>
          <w:szCs w:val="32"/>
        </w:rPr>
      </w:pPr>
    </w:p>
    <w:p w14:paraId="409B1AFE">
      <w:pPr>
        <w:pStyle w:val="6"/>
        <w:snapToGrid w:val="0"/>
        <w:spacing w:before="50" w:after="50"/>
        <w:ind w:firstLine="720" w:firstLineChars="225"/>
        <w:rPr>
          <w:rFonts w:ascii="宋体" w:cs="仿宋_GB2312"/>
          <w:bCs/>
          <w:color w:val="auto"/>
          <w:sz w:val="32"/>
          <w:szCs w:val="32"/>
        </w:rPr>
      </w:pPr>
    </w:p>
    <w:p w14:paraId="23D19DED">
      <w:pPr>
        <w:pStyle w:val="6"/>
        <w:snapToGrid w:val="0"/>
        <w:spacing w:before="50" w:after="50"/>
        <w:ind w:firstLine="0"/>
        <w:rPr>
          <w:rFonts w:ascii="宋体" w:cs="仿宋_GB2312"/>
          <w:bCs/>
          <w:color w:val="auto"/>
          <w:sz w:val="32"/>
          <w:szCs w:val="32"/>
        </w:rPr>
      </w:pPr>
    </w:p>
    <w:p w14:paraId="10000C8D">
      <w:pPr>
        <w:pStyle w:val="6"/>
        <w:snapToGrid w:val="0"/>
        <w:spacing w:before="50" w:after="50"/>
        <w:ind w:firstLine="1280" w:firstLineChars="400"/>
        <w:rPr>
          <w:rFonts w:ascii="宋体" w:cs="仿宋_GB2312"/>
          <w:bCs/>
          <w:color w:val="auto"/>
          <w:sz w:val="32"/>
          <w:szCs w:val="32"/>
        </w:rPr>
      </w:pPr>
    </w:p>
    <w:p w14:paraId="100C37CC">
      <w:pPr>
        <w:snapToGrid w:val="0"/>
        <w:spacing w:before="156" w:beforeLines="50" w:after="50"/>
        <w:jc w:val="center"/>
        <w:rPr>
          <w:rFonts w:ascii="宋体" w:cs="仿宋_GB2312"/>
          <w:color w:val="auto"/>
          <w:sz w:val="32"/>
          <w:szCs w:val="32"/>
        </w:rPr>
      </w:pPr>
      <w:r>
        <w:rPr>
          <w:rFonts w:hint="eastAsia" w:ascii="宋体" w:hAnsi="宋体" w:cs="仿宋_GB2312"/>
          <w:color w:val="auto"/>
          <w:sz w:val="32"/>
          <w:szCs w:val="32"/>
        </w:rPr>
        <w:t>年月日</w:t>
      </w:r>
    </w:p>
    <w:p w14:paraId="045BB659">
      <w:pPr>
        <w:snapToGrid w:val="0"/>
        <w:spacing w:before="156" w:beforeLines="50" w:after="50" w:line="360" w:lineRule="auto"/>
        <w:ind w:left="142"/>
        <w:jc w:val="left"/>
        <w:rPr>
          <w:rFonts w:ascii="宋体"/>
          <w:b/>
          <w:bCs/>
          <w:color w:val="auto"/>
          <w:sz w:val="24"/>
        </w:rPr>
      </w:pPr>
      <w:r>
        <w:rPr>
          <w:rFonts w:ascii="宋体"/>
          <w:color w:val="auto"/>
          <w:szCs w:val="21"/>
        </w:rPr>
        <w:br w:type="page"/>
      </w:r>
      <w:r>
        <w:rPr>
          <w:rFonts w:ascii="宋体" w:hAnsi="宋体"/>
          <w:b/>
          <w:bCs/>
          <w:color w:val="auto"/>
          <w:sz w:val="32"/>
          <w:szCs w:val="32"/>
        </w:rPr>
        <w:t>2.</w:t>
      </w:r>
      <w:r>
        <w:rPr>
          <w:rFonts w:hint="eastAsia" w:ascii="宋体" w:hAnsi="宋体"/>
          <w:b/>
          <w:bCs/>
          <w:color w:val="auto"/>
          <w:sz w:val="32"/>
          <w:szCs w:val="32"/>
        </w:rPr>
        <w:t>报价文件目录</w:t>
      </w:r>
    </w:p>
    <w:p w14:paraId="4550F8E8">
      <w:pPr>
        <w:spacing w:line="520" w:lineRule="exact"/>
        <w:jc w:val="center"/>
        <w:rPr>
          <w:rFonts w:ascii="宋体" w:cs="方正小标宋简体"/>
          <w:b/>
          <w:bCs/>
          <w:color w:val="auto"/>
          <w:sz w:val="32"/>
          <w:szCs w:val="32"/>
        </w:rPr>
      </w:pPr>
      <w:r>
        <w:rPr>
          <w:rFonts w:hint="eastAsia" w:ascii="宋体" w:hAnsi="宋体"/>
          <w:color w:val="auto"/>
          <w:sz w:val="32"/>
          <w:szCs w:val="32"/>
        </w:rPr>
        <w:t>根据磋商文件规定及供应商提供的材料自行编写目录（部分格式后附）。</w:t>
      </w:r>
      <w:r>
        <w:rPr>
          <w:rFonts w:ascii="宋体"/>
          <w:b/>
          <w:bCs/>
          <w:color w:val="auto"/>
          <w:sz w:val="32"/>
          <w:szCs w:val="32"/>
        </w:rPr>
        <w:br w:type="page"/>
      </w:r>
      <w:r>
        <w:rPr>
          <w:rFonts w:hint="eastAsia" w:ascii="宋体" w:hAnsi="宋体" w:cs="方正小标宋简体"/>
          <w:b/>
          <w:bCs/>
          <w:color w:val="auto"/>
          <w:sz w:val="32"/>
          <w:szCs w:val="32"/>
        </w:rPr>
        <w:t>竞标函及竞标函附录</w:t>
      </w:r>
    </w:p>
    <w:p w14:paraId="17086ECC">
      <w:pPr>
        <w:spacing w:line="520" w:lineRule="exact"/>
        <w:jc w:val="center"/>
        <w:rPr>
          <w:rFonts w:ascii="宋体" w:cs="方正小标宋简体"/>
          <w:b/>
          <w:bCs/>
          <w:color w:val="auto"/>
          <w:sz w:val="32"/>
          <w:szCs w:val="32"/>
        </w:rPr>
      </w:pPr>
    </w:p>
    <w:p w14:paraId="78849204">
      <w:pPr>
        <w:spacing w:line="520" w:lineRule="exact"/>
        <w:jc w:val="center"/>
        <w:rPr>
          <w:rFonts w:ascii="宋体" w:cs="方正小标宋简体"/>
          <w:b/>
          <w:bCs/>
          <w:color w:val="auto"/>
          <w:sz w:val="32"/>
          <w:szCs w:val="32"/>
        </w:rPr>
      </w:pPr>
      <w:r>
        <w:rPr>
          <w:rFonts w:hint="eastAsia" w:ascii="宋体" w:hAnsi="宋体" w:cs="方正小标宋简体"/>
          <w:b/>
          <w:bCs/>
          <w:color w:val="auto"/>
          <w:sz w:val="32"/>
          <w:szCs w:val="32"/>
        </w:rPr>
        <w:t>（一）竞标函</w:t>
      </w:r>
    </w:p>
    <w:p w14:paraId="3BC03D6B">
      <w:pPr>
        <w:spacing w:line="520" w:lineRule="exact"/>
        <w:jc w:val="center"/>
        <w:rPr>
          <w:rFonts w:ascii="宋体" w:cs="方正小标宋简体"/>
          <w:b/>
          <w:bCs/>
          <w:color w:val="auto"/>
          <w:sz w:val="32"/>
          <w:szCs w:val="32"/>
        </w:rPr>
      </w:pPr>
    </w:p>
    <w:p w14:paraId="1D50D9CC">
      <w:pPr>
        <w:spacing w:line="360" w:lineRule="auto"/>
        <w:rPr>
          <w:color w:val="auto"/>
          <w:szCs w:val="21"/>
        </w:rPr>
      </w:pPr>
      <w:r>
        <w:rPr>
          <w:rFonts w:hint="eastAsia"/>
          <w:color w:val="auto"/>
          <w:szCs w:val="21"/>
        </w:rPr>
        <w:t>（</w:t>
      </w:r>
      <w:r>
        <w:rPr>
          <w:rFonts w:hint="eastAsia"/>
          <w:color w:val="auto"/>
          <w:szCs w:val="21"/>
          <w:lang w:val="zh-CN"/>
        </w:rPr>
        <w:t>采购人名称</w:t>
      </w:r>
      <w:r>
        <w:rPr>
          <w:rFonts w:hint="eastAsia"/>
          <w:color w:val="auto"/>
          <w:szCs w:val="21"/>
        </w:rPr>
        <w:t>）：</w:t>
      </w:r>
    </w:p>
    <w:p w14:paraId="2E5A27DE">
      <w:pPr>
        <w:pStyle w:val="50"/>
        <w:numPr>
          <w:ilvl w:val="0"/>
          <w:numId w:val="2"/>
        </w:numPr>
        <w:tabs>
          <w:tab w:val="left" w:pos="762"/>
          <w:tab w:val="left" w:pos="2074"/>
          <w:tab w:val="left" w:pos="3430"/>
          <w:tab w:val="left" w:pos="4687"/>
          <w:tab w:val="left" w:pos="7898"/>
        </w:tabs>
        <w:ind w:firstLine="440"/>
        <w:rPr>
          <w:rFonts w:ascii="Times New Roman"/>
          <w:color w:val="auto"/>
          <w:szCs w:val="21"/>
        </w:rPr>
      </w:pPr>
      <w:bookmarkStart w:id="98" w:name="bookmark2065"/>
      <w:bookmarkEnd w:id="98"/>
      <w:r>
        <w:rPr>
          <w:rFonts w:hint="eastAsia" w:ascii="Times New Roman"/>
          <w:color w:val="auto"/>
          <w:szCs w:val="21"/>
        </w:rPr>
        <w:t>我方已仔细研究了</w:t>
      </w:r>
      <w:r>
        <w:rPr>
          <w:rFonts w:hint="eastAsia" w:ascii="Times New Roman"/>
          <w:color w:val="auto"/>
          <w:szCs w:val="21"/>
          <w:u w:val="single"/>
        </w:rPr>
        <w:t>（项目名称、项目编号）</w:t>
      </w:r>
      <w:r>
        <w:rPr>
          <w:rFonts w:hint="eastAsia" w:ascii="Times New Roman"/>
          <w:color w:val="auto"/>
          <w:szCs w:val="21"/>
        </w:rPr>
        <w:t>磋商文件的全部内容，愿意以人民币（大写）</w:t>
      </w:r>
      <w:r>
        <w:rPr>
          <w:rFonts w:hint="eastAsia" w:ascii="Times New Roman"/>
          <w:color w:val="auto"/>
          <w:szCs w:val="21"/>
          <w:u w:val="single"/>
          <w:lang w:val="en-US" w:eastAsia="zh-CN"/>
        </w:rPr>
        <w:t xml:space="preserve">               </w:t>
      </w:r>
      <w:r>
        <w:rPr>
          <w:rFonts w:hint="eastAsia" w:ascii="Times New Roman"/>
          <w:color w:val="auto"/>
          <w:szCs w:val="21"/>
        </w:rPr>
        <w:t>元（</w:t>
      </w:r>
      <w:r>
        <w:rPr>
          <w:rFonts w:ascii="Times New Roman"/>
          <w:color w:val="auto"/>
          <w:szCs w:val="21"/>
        </w:rPr>
        <w:t>¥</w:t>
      </w:r>
      <w:r>
        <w:rPr>
          <w:rFonts w:hint="eastAsia" w:ascii="Times New Roman"/>
          <w:color w:val="auto"/>
          <w:szCs w:val="21"/>
        </w:rPr>
        <w:t>）的竞标总报价，工期</w:t>
      </w:r>
      <w:r>
        <w:rPr>
          <w:rFonts w:hint="eastAsia" w:ascii="Times New Roman"/>
          <w:color w:val="auto"/>
          <w:szCs w:val="21"/>
          <w:u w:val="single"/>
          <w:lang w:val="en-US" w:eastAsia="zh-CN"/>
        </w:rPr>
        <w:t xml:space="preserve">     </w:t>
      </w:r>
      <w:r>
        <w:rPr>
          <w:rFonts w:hint="eastAsia" w:ascii="Times New Roman"/>
          <w:color w:val="auto"/>
          <w:szCs w:val="21"/>
        </w:rPr>
        <w:t>日历天，按合同约定实施和完成承包工程，修补工程中的任何缺陷，工程质量达到</w:t>
      </w:r>
      <w:r>
        <w:rPr>
          <w:rFonts w:hint="eastAsia" w:ascii="Times New Roman"/>
          <w:color w:val="auto"/>
          <w:szCs w:val="21"/>
          <w:lang w:val="en-US"/>
        </w:rPr>
        <w:t>。</w:t>
      </w:r>
    </w:p>
    <w:p w14:paraId="5248B1C6">
      <w:pPr>
        <w:pStyle w:val="50"/>
        <w:numPr>
          <w:ilvl w:val="0"/>
          <w:numId w:val="2"/>
        </w:numPr>
        <w:tabs>
          <w:tab w:val="left" w:pos="762"/>
        </w:tabs>
        <w:ind w:firstLine="420"/>
        <w:rPr>
          <w:rFonts w:ascii="Times New Roman"/>
          <w:color w:val="auto"/>
          <w:szCs w:val="21"/>
        </w:rPr>
      </w:pPr>
      <w:bookmarkStart w:id="99" w:name="bookmark2066"/>
      <w:bookmarkEnd w:id="99"/>
      <w:bookmarkStart w:id="100" w:name="bookmark2068"/>
      <w:bookmarkEnd w:id="100"/>
      <w:bookmarkStart w:id="101" w:name="bookmark2067"/>
      <w:bookmarkEnd w:id="101"/>
      <w:r>
        <w:rPr>
          <w:rFonts w:hint="eastAsia"/>
          <w:color w:val="auto"/>
        </w:rPr>
        <w:t>我方承认竞标函附录是我方竞标函的组成部分。</w:t>
      </w:r>
    </w:p>
    <w:p w14:paraId="2F587551">
      <w:pPr>
        <w:pStyle w:val="50"/>
        <w:numPr>
          <w:ilvl w:val="0"/>
          <w:numId w:val="2"/>
        </w:numPr>
        <w:tabs>
          <w:tab w:val="left" w:pos="762"/>
        </w:tabs>
        <w:ind w:firstLine="420"/>
        <w:rPr>
          <w:rFonts w:ascii="Times New Roman"/>
          <w:color w:val="auto"/>
          <w:szCs w:val="21"/>
        </w:rPr>
      </w:pPr>
      <w:r>
        <w:rPr>
          <w:rFonts w:hint="eastAsia" w:ascii="Times New Roman"/>
          <w:color w:val="auto"/>
          <w:szCs w:val="21"/>
        </w:rPr>
        <w:t>如我方成交：</w:t>
      </w:r>
    </w:p>
    <w:p w14:paraId="3BB47A70">
      <w:pPr>
        <w:pStyle w:val="50"/>
        <w:tabs>
          <w:tab w:val="left" w:pos="903"/>
        </w:tabs>
        <w:ind w:firstLine="420"/>
        <w:rPr>
          <w:rFonts w:ascii="Times New Roman"/>
          <w:color w:val="auto"/>
          <w:szCs w:val="21"/>
        </w:rPr>
      </w:pPr>
      <w:bookmarkStart w:id="102" w:name="bookmark2069"/>
      <w:r>
        <w:rPr>
          <w:rFonts w:hint="eastAsia" w:ascii="Times New Roman"/>
          <w:color w:val="auto"/>
          <w:szCs w:val="21"/>
        </w:rPr>
        <w:t>（</w:t>
      </w:r>
      <w:bookmarkEnd w:id="102"/>
      <w:r>
        <w:rPr>
          <w:rFonts w:ascii="Times New Roman"/>
          <w:color w:val="auto"/>
          <w:szCs w:val="21"/>
        </w:rPr>
        <w:t>1</w:t>
      </w:r>
      <w:r>
        <w:rPr>
          <w:rFonts w:hint="eastAsia" w:ascii="Times New Roman"/>
          <w:color w:val="auto"/>
          <w:szCs w:val="21"/>
        </w:rPr>
        <w:t>）我方承诺在收到成交通知书后，在成交通知书规定的期限内与你方签订合同。</w:t>
      </w:r>
    </w:p>
    <w:p w14:paraId="1B7E7619">
      <w:pPr>
        <w:pStyle w:val="50"/>
        <w:tabs>
          <w:tab w:val="left" w:pos="903"/>
        </w:tabs>
        <w:ind w:firstLine="420"/>
        <w:rPr>
          <w:rFonts w:ascii="Times New Roman"/>
          <w:color w:val="auto"/>
          <w:szCs w:val="21"/>
        </w:rPr>
      </w:pPr>
      <w:bookmarkStart w:id="103" w:name="bookmark2070"/>
      <w:r>
        <w:rPr>
          <w:rFonts w:hint="eastAsia" w:ascii="Times New Roman"/>
          <w:color w:val="auto"/>
          <w:szCs w:val="21"/>
        </w:rPr>
        <w:t>（</w:t>
      </w:r>
      <w:bookmarkEnd w:id="103"/>
      <w:r>
        <w:rPr>
          <w:rFonts w:ascii="Times New Roman"/>
          <w:color w:val="auto"/>
          <w:szCs w:val="21"/>
        </w:rPr>
        <w:t>2</w:t>
      </w:r>
      <w:r>
        <w:rPr>
          <w:rFonts w:hint="eastAsia" w:ascii="Times New Roman"/>
          <w:color w:val="auto"/>
          <w:szCs w:val="21"/>
        </w:rPr>
        <w:t>）</w:t>
      </w:r>
      <w:r>
        <w:rPr>
          <w:rFonts w:hint="eastAsia"/>
          <w:color w:val="auto"/>
        </w:rPr>
        <w:t>在签订合同时不向你方提出附加条件</w:t>
      </w:r>
      <w:r>
        <w:rPr>
          <w:rFonts w:hint="eastAsia" w:ascii="Times New Roman"/>
          <w:color w:val="auto"/>
          <w:szCs w:val="21"/>
        </w:rPr>
        <w:t>。</w:t>
      </w:r>
    </w:p>
    <w:p w14:paraId="37791E31">
      <w:pPr>
        <w:pStyle w:val="50"/>
        <w:tabs>
          <w:tab w:val="left" w:pos="903"/>
        </w:tabs>
        <w:ind w:firstLine="420"/>
        <w:rPr>
          <w:rFonts w:ascii="Times New Roman"/>
          <w:color w:val="auto"/>
          <w:szCs w:val="21"/>
        </w:rPr>
      </w:pPr>
      <w:bookmarkStart w:id="104" w:name="bookmark2071"/>
      <w:r>
        <w:rPr>
          <w:rFonts w:hint="eastAsia" w:ascii="Times New Roman"/>
          <w:color w:val="auto"/>
          <w:szCs w:val="21"/>
        </w:rPr>
        <w:t>（</w:t>
      </w:r>
      <w:bookmarkEnd w:id="104"/>
      <w:r>
        <w:rPr>
          <w:rFonts w:ascii="Times New Roman"/>
          <w:color w:val="auto"/>
          <w:szCs w:val="21"/>
        </w:rPr>
        <w:t>3</w:t>
      </w:r>
      <w:r>
        <w:rPr>
          <w:rFonts w:hint="eastAsia" w:ascii="Times New Roman"/>
          <w:color w:val="auto"/>
          <w:szCs w:val="21"/>
        </w:rPr>
        <w:t>）我方承诺按照磋商文件规定向你方递交履约担保。</w:t>
      </w:r>
    </w:p>
    <w:p w14:paraId="560FF990">
      <w:pPr>
        <w:pStyle w:val="50"/>
        <w:tabs>
          <w:tab w:val="left" w:pos="903"/>
        </w:tabs>
        <w:ind w:firstLine="420"/>
        <w:rPr>
          <w:rFonts w:ascii="Times New Roman"/>
          <w:color w:val="auto"/>
          <w:szCs w:val="21"/>
        </w:rPr>
      </w:pPr>
      <w:bookmarkStart w:id="105" w:name="bookmark2072"/>
      <w:r>
        <w:rPr>
          <w:rFonts w:hint="eastAsia" w:ascii="Times New Roman"/>
          <w:color w:val="auto"/>
          <w:szCs w:val="21"/>
        </w:rPr>
        <w:t>（</w:t>
      </w:r>
      <w:bookmarkEnd w:id="105"/>
      <w:r>
        <w:rPr>
          <w:rFonts w:ascii="Times New Roman"/>
          <w:color w:val="auto"/>
          <w:szCs w:val="21"/>
        </w:rPr>
        <w:t>4</w:t>
      </w:r>
      <w:r>
        <w:rPr>
          <w:rFonts w:hint="eastAsia" w:ascii="Times New Roman"/>
          <w:color w:val="auto"/>
          <w:szCs w:val="21"/>
        </w:rPr>
        <w:t>）我方承诺在合同约定的期限内完成并移交全部合同工程。</w:t>
      </w:r>
    </w:p>
    <w:p w14:paraId="4D726E4B">
      <w:pPr>
        <w:pStyle w:val="50"/>
        <w:numPr>
          <w:ilvl w:val="0"/>
          <w:numId w:val="2"/>
        </w:numPr>
        <w:tabs>
          <w:tab w:val="left" w:pos="762"/>
        </w:tabs>
        <w:ind w:firstLine="440"/>
        <w:rPr>
          <w:rFonts w:ascii="Times New Roman"/>
          <w:color w:val="auto"/>
          <w:szCs w:val="21"/>
        </w:rPr>
      </w:pPr>
      <w:bookmarkStart w:id="106" w:name="bookmark2073"/>
      <w:bookmarkEnd w:id="106"/>
      <w:r>
        <w:rPr>
          <w:rFonts w:hint="eastAsia"/>
          <w:color w:val="auto"/>
        </w:rPr>
        <w:t>在合同协议书正式签署生效之前，本</w:t>
      </w:r>
      <w:r>
        <w:rPr>
          <w:rFonts w:hint="eastAsia" w:ascii="Times New Roman"/>
          <w:color w:val="auto"/>
          <w:szCs w:val="21"/>
        </w:rPr>
        <w:t>竞标</w:t>
      </w:r>
      <w:r>
        <w:rPr>
          <w:rFonts w:hint="eastAsia"/>
          <w:color w:val="auto"/>
        </w:rPr>
        <w:t>函连同你方的成交通知书将构成我们双方之间共同遵守的文件，对双方具有约束力</w:t>
      </w:r>
      <w:r>
        <w:rPr>
          <w:rFonts w:hint="eastAsia" w:ascii="Times New Roman"/>
          <w:color w:val="auto"/>
          <w:szCs w:val="21"/>
        </w:rPr>
        <w:t>。</w:t>
      </w:r>
    </w:p>
    <w:p w14:paraId="4122E505">
      <w:pPr>
        <w:spacing w:line="360" w:lineRule="auto"/>
        <w:ind w:firstLine="420" w:firstLineChars="200"/>
        <w:rPr>
          <w:color w:val="auto"/>
          <w:szCs w:val="21"/>
        </w:rPr>
      </w:pPr>
      <w:bookmarkStart w:id="107" w:name="bookmark2074"/>
      <w:bookmarkEnd w:id="107"/>
      <w:r>
        <w:rPr>
          <w:color w:val="auto"/>
          <w:szCs w:val="21"/>
        </w:rPr>
        <w:t>5.</w:t>
      </w:r>
      <w:r>
        <w:rPr>
          <w:rFonts w:hint="eastAsia"/>
          <w:color w:val="auto"/>
          <w:szCs w:val="21"/>
        </w:rPr>
        <w:t>（其他补充说明）。</w:t>
      </w:r>
    </w:p>
    <w:p w14:paraId="63AB752D">
      <w:pPr>
        <w:spacing w:line="360" w:lineRule="auto"/>
        <w:jc w:val="center"/>
        <w:rPr>
          <w:rFonts w:ascii="宋体" w:cs="方正小标宋简体"/>
          <w:b/>
          <w:bCs/>
          <w:color w:val="auto"/>
          <w:sz w:val="32"/>
          <w:szCs w:val="32"/>
        </w:rPr>
      </w:pPr>
    </w:p>
    <w:p w14:paraId="591361DE">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法定代表人或者委托代理人（签字或者电子签名）：</w:t>
      </w:r>
    </w:p>
    <w:p w14:paraId="03C2704B">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供应商（电子签章）：</w:t>
      </w:r>
    </w:p>
    <w:p w14:paraId="4D2DF8C4">
      <w:pPr>
        <w:spacing w:line="360" w:lineRule="auto"/>
        <w:jc w:val="center"/>
        <w:rPr>
          <w:rFonts w:ascii="宋体" w:cs="方正小标宋简体"/>
          <w:b/>
          <w:bCs/>
          <w:color w:val="auto"/>
          <w:sz w:val="32"/>
          <w:szCs w:val="32"/>
        </w:rPr>
      </w:pPr>
      <w:r>
        <w:rPr>
          <w:rFonts w:hint="eastAsia" w:ascii="宋体" w:hAnsi="宋体" w:cs="仿宋_GB2312"/>
          <w:color w:val="auto"/>
          <w:sz w:val="24"/>
        </w:rPr>
        <w:t>日期：年月日</w:t>
      </w:r>
      <w:r>
        <w:rPr>
          <w:rFonts w:ascii="宋体" w:cs="方正小标宋简体"/>
          <w:b/>
          <w:bCs/>
          <w:color w:val="auto"/>
          <w:sz w:val="32"/>
          <w:szCs w:val="32"/>
        </w:rPr>
        <w:br w:type="page"/>
      </w:r>
      <w:r>
        <w:rPr>
          <w:rFonts w:hint="eastAsia" w:ascii="宋体" w:hAnsi="宋体" w:cs="方正小标宋简体"/>
          <w:b/>
          <w:bCs/>
          <w:color w:val="auto"/>
          <w:sz w:val="32"/>
          <w:szCs w:val="32"/>
        </w:rPr>
        <w:t>（二）竞标函附录</w:t>
      </w:r>
    </w:p>
    <w:p w14:paraId="3E6907B1">
      <w:pPr>
        <w:spacing w:line="360" w:lineRule="auto"/>
        <w:jc w:val="center"/>
        <w:rPr>
          <w:rFonts w:ascii="宋体"/>
          <w:b/>
          <w:bCs/>
          <w:color w:val="auto"/>
          <w:sz w:val="32"/>
          <w:szCs w:val="32"/>
        </w:rPr>
      </w:pPr>
    </w:p>
    <w:tbl>
      <w:tblPr>
        <w:tblStyle w:val="28"/>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30"/>
        <w:gridCol w:w="2520"/>
        <w:gridCol w:w="2385"/>
        <w:gridCol w:w="1889"/>
      </w:tblGrid>
      <w:tr w14:paraId="7E9B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7E766FB2">
            <w:pPr>
              <w:jc w:val="center"/>
              <w:rPr>
                <w:rFonts w:hint="eastAsia" w:ascii="宋体" w:hAnsi="宋体" w:eastAsia="宋体" w:cs="宋体"/>
                <w:color w:val="auto"/>
              </w:rPr>
            </w:pPr>
            <w:r>
              <w:rPr>
                <w:rFonts w:hint="eastAsia" w:ascii="宋体" w:hAnsi="宋体" w:eastAsia="宋体" w:cs="宋体"/>
                <w:color w:val="auto"/>
              </w:rPr>
              <w:t>序号</w:t>
            </w:r>
          </w:p>
        </w:tc>
        <w:tc>
          <w:tcPr>
            <w:tcW w:w="1830" w:type="dxa"/>
            <w:noWrap w:val="0"/>
            <w:vAlign w:val="center"/>
          </w:tcPr>
          <w:p w14:paraId="3B7F5B7A">
            <w:pPr>
              <w:jc w:val="center"/>
              <w:rPr>
                <w:color w:val="auto"/>
              </w:rPr>
            </w:pPr>
            <w:r>
              <w:rPr>
                <w:rFonts w:hint="eastAsia" w:cs="宋体"/>
                <w:color w:val="auto"/>
              </w:rPr>
              <w:t>条款内容</w:t>
            </w:r>
          </w:p>
        </w:tc>
        <w:tc>
          <w:tcPr>
            <w:tcW w:w="2520" w:type="dxa"/>
            <w:noWrap w:val="0"/>
            <w:vAlign w:val="center"/>
          </w:tcPr>
          <w:p w14:paraId="51EA5D7D">
            <w:pPr>
              <w:jc w:val="center"/>
              <w:rPr>
                <w:color w:val="auto"/>
              </w:rPr>
            </w:pPr>
            <w:r>
              <w:rPr>
                <w:rFonts w:hint="eastAsia" w:cs="宋体"/>
                <w:color w:val="auto"/>
              </w:rPr>
              <w:t>合同条款号</w:t>
            </w:r>
          </w:p>
        </w:tc>
        <w:tc>
          <w:tcPr>
            <w:tcW w:w="2385" w:type="dxa"/>
            <w:noWrap w:val="0"/>
            <w:vAlign w:val="center"/>
          </w:tcPr>
          <w:p w14:paraId="744F4084">
            <w:pPr>
              <w:jc w:val="center"/>
              <w:rPr>
                <w:color w:val="auto"/>
              </w:rPr>
            </w:pPr>
            <w:r>
              <w:rPr>
                <w:rFonts w:hint="eastAsia" w:cs="宋体"/>
                <w:color w:val="auto"/>
              </w:rPr>
              <w:t>约定内容</w:t>
            </w:r>
          </w:p>
        </w:tc>
        <w:tc>
          <w:tcPr>
            <w:tcW w:w="1889" w:type="dxa"/>
            <w:noWrap w:val="0"/>
            <w:vAlign w:val="center"/>
          </w:tcPr>
          <w:p w14:paraId="1CB9C3E5">
            <w:pPr>
              <w:jc w:val="center"/>
              <w:rPr>
                <w:color w:val="auto"/>
              </w:rPr>
            </w:pPr>
            <w:r>
              <w:rPr>
                <w:rFonts w:hint="eastAsia" w:cs="宋体"/>
                <w:color w:val="auto"/>
              </w:rPr>
              <w:t>供应商响应情况</w:t>
            </w:r>
          </w:p>
        </w:tc>
      </w:tr>
      <w:tr w14:paraId="199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14FA5A2A">
            <w:pPr>
              <w:jc w:val="center"/>
              <w:rPr>
                <w:rFonts w:hint="eastAsia" w:ascii="宋体" w:hAnsi="宋体" w:eastAsia="宋体" w:cs="宋体"/>
                <w:color w:val="auto"/>
              </w:rPr>
            </w:pPr>
            <w:r>
              <w:rPr>
                <w:rFonts w:hint="eastAsia" w:ascii="宋体" w:hAnsi="宋体" w:eastAsia="宋体" w:cs="宋体"/>
                <w:color w:val="auto"/>
              </w:rPr>
              <w:t>1</w:t>
            </w:r>
          </w:p>
        </w:tc>
        <w:tc>
          <w:tcPr>
            <w:tcW w:w="1830" w:type="dxa"/>
            <w:noWrap w:val="0"/>
            <w:vAlign w:val="center"/>
          </w:tcPr>
          <w:p w14:paraId="51D4B12C">
            <w:pPr>
              <w:pStyle w:val="51"/>
              <w:spacing w:before="62" w:line="229" w:lineRule="auto"/>
              <w:ind w:left="3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项目经理</w:t>
            </w:r>
          </w:p>
        </w:tc>
        <w:tc>
          <w:tcPr>
            <w:tcW w:w="2520" w:type="dxa"/>
            <w:noWrap w:val="0"/>
            <w:tcMar>
              <w:left w:w="170" w:type="dxa"/>
            </w:tcMar>
            <w:vAlign w:val="center"/>
          </w:tcPr>
          <w:p w14:paraId="1282015B">
            <w:pPr>
              <w:spacing w:before="54" w:line="195"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合同专用</w:t>
            </w:r>
            <w:r>
              <w:rPr>
                <w:rFonts w:hint="eastAsia" w:ascii="宋体" w:hAnsi="宋体" w:eastAsia="宋体" w:cs="宋体"/>
                <w:color w:val="auto"/>
                <w:sz w:val="21"/>
                <w:szCs w:val="21"/>
              </w:rPr>
              <w:t>条款第</w:t>
            </w: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rPr>
              <w:t>条</w:t>
            </w:r>
          </w:p>
        </w:tc>
        <w:tc>
          <w:tcPr>
            <w:tcW w:w="2385" w:type="dxa"/>
            <w:noWrap w:val="0"/>
            <w:vAlign w:val="center"/>
          </w:tcPr>
          <w:p w14:paraId="501A1E3A">
            <w:pPr>
              <w:pStyle w:val="51"/>
              <w:spacing w:before="124" w:line="228" w:lineRule="auto"/>
              <w:ind w:left="15"/>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姓名：</w:t>
            </w:r>
          </w:p>
          <w:p w14:paraId="739DC491">
            <w:pPr>
              <w:pStyle w:val="51"/>
              <w:spacing w:before="24" w:line="259" w:lineRule="exact"/>
              <w:ind w:left="21"/>
              <w:jc w:val="both"/>
              <w:rPr>
                <w:rFonts w:hint="eastAsia" w:ascii="宋体" w:hAnsi="宋体" w:eastAsia="宋体" w:cs="宋体"/>
                <w:color w:val="auto"/>
                <w:sz w:val="21"/>
                <w:szCs w:val="21"/>
                <w:lang w:eastAsia="zh-CN"/>
              </w:rPr>
            </w:pPr>
            <w:r>
              <w:rPr>
                <w:rFonts w:hint="eastAsia" w:ascii="宋体" w:hAnsi="宋体" w:eastAsia="宋体" w:cs="宋体"/>
                <w:color w:val="auto"/>
                <w:spacing w:val="5"/>
                <w:position w:val="4"/>
                <w:sz w:val="21"/>
                <w:szCs w:val="21"/>
                <w:lang w:eastAsia="zh-CN"/>
              </w:rPr>
              <w:t>身份证号码：</w:t>
            </w:r>
          </w:p>
          <w:p w14:paraId="25C4B513">
            <w:pPr>
              <w:pStyle w:val="51"/>
              <w:spacing w:line="230" w:lineRule="auto"/>
              <w:ind w:left="16"/>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职称：</w:t>
            </w:r>
          </w:p>
          <w:p w14:paraId="6F587A75">
            <w:pPr>
              <w:pStyle w:val="51"/>
              <w:spacing w:before="22" w:line="228" w:lineRule="auto"/>
              <w:ind w:left="15"/>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注册执业资格：</w:t>
            </w:r>
          </w:p>
        </w:tc>
        <w:tc>
          <w:tcPr>
            <w:tcW w:w="1889" w:type="dxa"/>
            <w:noWrap w:val="0"/>
            <w:vAlign w:val="center"/>
          </w:tcPr>
          <w:p w14:paraId="0C915357">
            <w:pPr>
              <w:jc w:val="both"/>
              <w:rPr>
                <w:color w:val="auto"/>
              </w:rPr>
            </w:pPr>
          </w:p>
        </w:tc>
      </w:tr>
      <w:tr w14:paraId="517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3091BD00">
            <w:pPr>
              <w:jc w:val="center"/>
              <w:rPr>
                <w:rFonts w:hint="eastAsia" w:ascii="宋体" w:hAnsi="宋体" w:eastAsia="宋体" w:cs="宋体"/>
                <w:color w:val="auto"/>
              </w:rPr>
            </w:pPr>
            <w:r>
              <w:rPr>
                <w:rFonts w:hint="eastAsia" w:ascii="宋体" w:hAnsi="宋体" w:eastAsia="宋体" w:cs="宋体"/>
                <w:color w:val="auto"/>
              </w:rPr>
              <w:t>2</w:t>
            </w:r>
          </w:p>
        </w:tc>
        <w:tc>
          <w:tcPr>
            <w:tcW w:w="1830" w:type="dxa"/>
            <w:noWrap w:val="0"/>
            <w:vAlign w:val="center"/>
          </w:tcPr>
          <w:p w14:paraId="5C71E01B">
            <w:pPr>
              <w:pStyle w:val="51"/>
              <w:spacing w:before="62" w:line="228"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技术负责人</w:t>
            </w:r>
          </w:p>
        </w:tc>
        <w:tc>
          <w:tcPr>
            <w:tcW w:w="2520" w:type="dxa"/>
            <w:noWrap w:val="0"/>
            <w:tcMar>
              <w:left w:w="170" w:type="dxa"/>
            </w:tcMar>
            <w:vAlign w:val="center"/>
          </w:tcPr>
          <w:p w14:paraId="2917B0E0">
            <w:pPr>
              <w:spacing w:before="55" w:line="195"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合同专用</w:t>
            </w:r>
            <w:r>
              <w:rPr>
                <w:rFonts w:hint="eastAsia" w:ascii="宋体" w:hAnsi="宋体" w:eastAsia="宋体" w:cs="宋体"/>
                <w:color w:val="auto"/>
                <w:sz w:val="21"/>
                <w:szCs w:val="21"/>
              </w:rPr>
              <w:t>条款</w:t>
            </w:r>
            <w:r>
              <w:rPr>
                <w:rFonts w:hint="eastAsia" w:ascii="宋体" w:hAnsi="宋体" w:eastAsia="宋体" w:cs="宋体"/>
                <w:color w:val="auto"/>
                <w:spacing w:val="-3"/>
                <w:sz w:val="21"/>
                <w:szCs w:val="21"/>
                <w:lang w:val="en-US" w:eastAsia="zh-CN"/>
              </w:rPr>
              <w:t>附件6</w:t>
            </w:r>
          </w:p>
        </w:tc>
        <w:tc>
          <w:tcPr>
            <w:tcW w:w="2385" w:type="dxa"/>
            <w:noWrap w:val="0"/>
            <w:vAlign w:val="center"/>
          </w:tcPr>
          <w:p w14:paraId="22CD1B25">
            <w:pPr>
              <w:pStyle w:val="51"/>
              <w:spacing w:before="128" w:line="228" w:lineRule="auto"/>
              <w:ind w:left="15"/>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姓名：</w:t>
            </w:r>
          </w:p>
          <w:p w14:paraId="1514D15C">
            <w:pPr>
              <w:pStyle w:val="51"/>
              <w:spacing w:before="24" w:line="257" w:lineRule="exact"/>
              <w:ind w:left="21"/>
              <w:jc w:val="both"/>
              <w:rPr>
                <w:rFonts w:hint="eastAsia" w:ascii="宋体" w:hAnsi="宋体" w:eastAsia="宋体" w:cs="宋体"/>
                <w:color w:val="auto"/>
                <w:sz w:val="21"/>
                <w:szCs w:val="21"/>
                <w:lang w:eastAsia="zh-CN"/>
              </w:rPr>
            </w:pPr>
            <w:r>
              <w:rPr>
                <w:rFonts w:hint="eastAsia" w:ascii="宋体" w:hAnsi="宋体" w:eastAsia="宋体" w:cs="宋体"/>
                <w:color w:val="auto"/>
                <w:spacing w:val="5"/>
                <w:position w:val="4"/>
                <w:sz w:val="21"/>
                <w:szCs w:val="21"/>
                <w:lang w:eastAsia="zh-CN"/>
              </w:rPr>
              <w:t>身份证号码：</w:t>
            </w:r>
          </w:p>
          <w:p w14:paraId="531E1909">
            <w:pPr>
              <w:pStyle w:val="51"/>
              <w:spacing w:line="230" w:lineRule="auto"/>
              <w:ind w:left="16"/>
              <w:jc w:val="both"/>
              <w:rPr>
                <w:rFonts w:hint="eastAsia" w:ascii="宋体" w:hAnsi="宋体" w:eastAsia="宋体" w:cs="宋体"/>
                <w:color w:val="auto"/>
                <w:sz w:val="21"/>
                <w:szCs w:val="21"/>
                <w:u w:val="single"/>
                <w:lang w:eastAsia="zh-CN"/>
              </w:rPr>
            </w:pPr>
            <w:r>
              <w:rPr>
                <w:rFonts w:hint="eastAsia" w:ascii="宋体" w:hAnsi="宋体" w:eastAsia="宋体" w:cs="宋体"/>
                <w:color w:val="auto"/>
                <w:spacing w:val="3"/>
                <w:sz w:val="21"/>
                <w:szCs w:val="21"/>
                <w:lang w:eastAsia="zh-CN"/>
              </w:rPr>
              <w:t>职称：</w:t>
            </w:r>
          </w:p>
        </w:tc>
        <w:tc>
          <w:tcPr>
            <w:tcW w:w="1889" w:type="dxa"/>
            <w:noWrap w:val="0"/>
            <w:vAlign w:val="center"/>
          </w:tcPr>
          <w:p w14:paraId="1FC8CD6A">
            <w:pPr>
              <w:jc w:val="both"/>
              <w:rPr>
                <w:color w:val="auto"/>
              </w:rPr>
            </w:pPr>
          </w:p>
        </w:tc>
      </w:tr>
      <w:tr w14:paraId="524E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4364C86F">
            <w:pPr>
              <w:jc w:val="center"/>
              <w:rPr>
                <w:rFonts w:hint="eastAsia" w:ascii="宋体" w:hAnsi="宋体" w:eastAsia="宋体" w:cs="宋体"/>
                <w:color w:val="auto"/>
              </w:rPr>
            </w:pPr>
            <w:r>
              <w:rPr>
                <w:rFonts w:hint="eastAsia" w:ascii="宋体" w:hAnsi="宋体" w:eastAsia="宋体" w:cs="宋体"/>
                <w:color w:val="auto"/>
              </w:rPr>
              <w:t>3</w:t>
            </w:r>
          </w:p>
        </w:tc>
        <w:tc>
          <w:tcPr>
            <w:tcW w:w="1830" w:type="dxa"/>
            <w:noWrap w:val="0"/>
            <w:vAlign w:val="center"/>
          </w:tcPr>
          <w:p w14:paraId="32B97816">
            <w:pPr>
              <w:pStyle w:val="51"/>
              <w:spacing w:before="62" w:line="229" w:lineRule="auto"/>
              <w:ind w:left="197"/>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专职安全员</w:t>
            </w:r>
          </w:p>
        </w:tc>
        <w:tc>
          <w:tcPr>
            <w:tcW w:w="2520" w:type="dxa"/>
            <w:noWrap w:val="0"/>
            <w:tcMar>
              <w:left w:w="170" w:type="dxa"/>
            </w:tcMar>
            <w:vAlign w:val="center"/>
          </w:tcPr>
          <w:p w14:paraId="2A9D36F1">
            <w:pPr>
              <w:spacing w:before="54" w:line="195"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合同专用</w:t>
            </w:r>
            <w:r>
              <w:rPr>
                <w:rFonts w:hint="eastAsia" w:ascii="宋体" w:hAnsi="宋体" w:eastAsia="宋体" w:cs="宋体"/>
                <w:color w:val="auto"/>
                <w:sz w:val="21"/>
                <w:szCs w:val="21"/>
              </w:rPr>
              <w:t>条款</w:t>
            </w:r>
            <w:r>
              <w:rPr>
                <w:rFonts w:hint="eastAsia" w:ascii="宋体" w:hAnsi="宋体" w:eastAsia="宋体" w:cs="宋体"/>
                <w:color w:val="auto"/>
                <w:spacing w:val="-3"/>
                <w:sz w:val="21"/>
                <w:szCs w:val="21"/>
                <w:lang w:val="en-US" w:eastAsia="zh-CN"/>
              </w:rPr>
              <w:t>附件6</w:t>
            </w:r>
          </w:p>
        </w:tc>
        <w:tc>
          <w:tcPr>
            <w:tcW w:w="2385" w:type="dxa"/>
            <w:noWrap w:val="0"/>
            <w:vAlign w:val="center"/>
          </w:tcPr>
          <w:p w14:paraId="26BCC41C">
            <w:pPr>
              <w:pStyle w:val="51"/>
              <w:spacing w:before="131" w:line="228" w:lineRule="auto"/>
              <w:ind w:left="15"/>
              <w:jc w:val="both"/>
              <w:rPr>
                <w:rFonts w:hint="eastAsia" w:ascii="宋体" w:hAnsi="宋体" w:eastAsia="宋体" w:cs="宋体"/>
                <w:color w:val="auto"/>
                <w:sz w:val="21"/>
                <w:szCs w:val="21"/>
              </w:rPr>
            </w:pPr>
            <w:r>
              <w:rPr>
                <w:rFonts w:hint="eastAsia" w:ascii="宋体" w:hAnsi="宋体" w:eastAsia="宋体" w:cs="宋体"/>
                <w:color w:val="auto"/>
                <w:spacing w:val="3"/>
                <w:sz w:val="21"/>
                <w:szCs w:val="21"/>
              </w:rPr>
              <w:t>姓名：</w:t>
            </w:r>
          </w:p>
          <w:p w14:paraId="63B4F4E8">
            <w:pPr>
              <w:pStyle w:val="51"/>
              <w:spacing w:before="24" w:line="228" w:lineRule="auto"/>
              <w:ind w:left="21"/>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身份证号码：</w:t>
            </w:r>
          </w:p>
          <w:p w14:paraId="5CA56C90">
            <w:pPr>
              <w:pStyle w:val="51"/>
              <w:spacing w:before="23"/>
              <w:ind w:left="15" w:right="90" w:firstLine="2"/>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行政主管部门颁发的安全生产</w:t>
            </w:r>
            <w:r>
              <w:rPr>
                <w:rFonts w:hint="eastAsia" w:ascii="宋体" w:hAnsi="宋体" w:eastAsia="宋体" w:cs="宋体"/>
                <w:color w:val="auto"/>
                <w:spacing w:val="7"/>
                <w:sz w:val="21"/>
                <w:szCs w:val="21"/>
              </w:rPr>
              <w:t>考核合格证书号码：</w:t>
            </w:r>
          </w:p>
        </w:tc>
        <w:tc>
          <w:tcPr>
            <w:tcW w:w="1889" w:type="dxa"/>
            <w:noWrap w:val="0"/>
            <w:vAlign w:val="center"/>
          </w:tcPr>
          <w:p w14:paraId="374E9160">
            <w:pPr>
              <w:jc w:val="both"/>
              <w:rPr>
                <w:color w:val="auto"/>
              </w:rPr>
            </w:pPr>
          </w:p>
        </w:tc>
      </w:tr>
      <w:tr w14:paraId="351D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1B31860B">
            <w:pPr>
              <w:jc w:val="center"/>
              <w:rPr>
                <w:rFonts w:hint="eastAsia" w:ascii="宋体" w:hAnsi="宋体" w:eastAsia="宋体" w:cs="宋体"/>
                <w:color w:val="auto"/>
              </w:rPr>
            </w:pPr>
            <w:r>
              <w:rPr>
                <w:rFonts w:hint="eastAsia" w:ascii="宋体" w:hAnsi="宋体" w:eastAsia="宋体" w:cs="宋体"/>
                <w:color w:val="auto"/>
              </w:rPr>
              <w:t>4</w:t>
            </w:r>
          </w:p>
        </w:tc>
        <w:tc>
          <w:tcPr>
            <w:tcW w:w="1830" w:type="dxa"/>
            <w:noWrap w:val="0"/>
            <w:vAlign w:val="center"/>
          </w:tcPr>
          <w:p w14:paraId="7333B15A">
            <w:pPr>
              <w:pStyle w:val="51"/>
              <w:spacing w:before="240" w:line="229" w:lineRule="auto"/>
              <w:ind w:left="49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工期</w:t>
            </w:r>
          </w:p>
        </w:tc>
        <w:tc>
          <w:tcPr>
            <w:tcW w:w="2520" w:type="dxa"/>
            <w:noWrap w:val="0"/>
            <w:tcMar>
              <w:left w:w="170" w:type="dxa"/>
            </w:tcMar>
            <w:vAlign w:val="center"/>
          </w:tcPr>
          <w:p w14:paraId="6E6610B1">
            <w:pPr>
              <w:spacing w:before="275" w:line="195"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协议部分第三条</w:t>
            </w:r>
          </w:p>
        </w:tc>
        <w:tc>
          <w:tcPr>
            <w:tcW w:w="2385" w:type="dxa"/>
            <w:noWrap w:val="0"/>
            <w:vAlign w:val="center"/>
          </w:tcPr>
          <w:p w14:paraId="479AA498">
            <w:pPr>
              <w:pStyle w:val="51"/>
              <w:spacing w:before="241" w:line="228" w:lineRule="auto"/>
              <w:ind w:left="19"/>
              <w:jc w:val="both"/>
              <w:rPr>
                <w:rFonts w:hint="eastAsia" w:ascii="宋体" w:hAnsi="宋体" w:eastAsia="宋体" w:cs="宋体"/>
                <w:color w:val="auto"/>
                <w:sz w:val="21"/>
                <w:szCs w:val="21"/>
              </w:rPr>
            </w:pPr>
            <w:r>
              <w:rPr>
                <w:rFonts w:hint="eastAsia" w:ascii="宋体" w:hAnsi="宋体" w:eastAsia="宋体" w:cs="宋体"/>
                <w:color w:val="auto"/>
                <w:sz w:val="21"/>
                <w:szCs w:val="21"/>
              </w:rPr>
              <w:t>天数：</w:t>
            </w:r>
            <w:r>
              <w:rPr>
                <w:rFonts w:hint="eastAsia" w:ascii="宋体" w:hAnsi="宋体" w:eastAsia="宋体" w:cs="宋体"/>
                <w:color w:val="auto"/>
                <w:spacing w:val="6"/>
                <w:sz w:val="21"/>
                <w:szCs w:val="21"/>
                <w:u w:val="single"/>
              </w:rPr>
              <w:t xml:space="preserve"> </w:t>
            </w:r>
            <w:r>
              <w:rPr>
                <w:rFonts w:hint="eastAsia" w:cs="宋体"/>
                <w:color w:val="auto"/>
                <w:spacing w:val="6"/>
                <w:sz w:val="21"/>
                <w:szCs w:val="21"/>
                <w:u w:val="single"/>
                <w:lang w:val="en-US" w:eastAsia="zh-CN"/>
              </w:rPr>
              <w:t xml:space="preserve">    </w:t>
            </w:r>
            <w:r>
              <w:rPr>
                <w:rFonts w:hint="eastAsia" w:ascii="宋体" w:hAnsi="宋体" w:eastAsia="宋体" w:cs="宋体"/>
                <w:color w:val="auto"/>
                <w:spacing w:val="-51"/>
                <w:sz w:val="21"/>
                <w:szCs w:val="21"/>
              </w:rPr>
              <w:t xml:space="preserve"> </w:t>
            </w:r>
            <w:r>
              <w:rPr>
                <w:rFonts w:hint="eastAsia" w:ascii="宋体" w:hAnsi="宋体" w:eastAsia="宋体" w:cs="宋体"/>
                <w:color w:val="auto"/>
                <w:sz w:val="21"/>
                <w:szCs w:val="21"/>
              </w:rPr>
              <w:t>日历天</w:t>
            </w:r>
          </w:p>
        </w:tc>
        <w:tc>
          <w:tcPr>
            <w:tcW w:w="1889" w:type="dxa"/>
            <w:noWrap w:val="0"/>
            <w:vAlign w:val="center"/>
          </w:tcPr>
          <w:p w14:paraId="22DDFFD6">
            <w:pPr>
              <w:jc w:val="both"/>
              <w:rPr>
                <w:color w:val="auto"/>
              </w:rPr>
            </w:pPr>
          </w:p>
        </w:tc>
      </w:tr>
      <w:tr w14:paraId="0B33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209A58C7">
            <w:pPr>
              <w:jc w:val="center"/>
              <w:rPr>
                <w:rFonts w:hint="eastAsia" w:ascii="宋体" w:hAnsi="宋体" w:eastAsia="宋体" w:cs="宋体"/>
                <w:color w:val="auto"/>
              </w:rPr>
            </w:pPr>
            <w:r>
              <w:rPr>
                <w:rFonts w:hint="eastAsia" w:ascii="宋体" w:hAnsi="宋体" w:eastAsia="宋体" w:cs="宋体"/>
                <w:color w:val="auto"/>
              </w:rPr>
              <w:t>5</w:t>
            </w:r>
          </w:p>
        </w:tc>
        <w:tc>
          <w:tcPr>
            <w:tcW w:w="1830" w:type="dxa"/>
            <w:noWrap w:val="0"/>
            <w:vAlign w:val="center"/>
          </w:tcPr>
          <w:p w14:paraId="50D3A317">
            <w:pPr>
              <w:pStyle w:val="51"/>
              <w:spacing w:before="112" w:line="246" w:lineRule="auto"/>
              <w:ind w:left="13"/>
              <w:jc w:val="both"/>
              <w:rPr>
                <w:rFonts w:hint="eastAsia" w:ascii="宋体" w:hAnsi="宋体" w:eastAsia="宋体" w:cs="宋体"/>
                <w:color w:val="auto"/>
                <w:sz w:val="21"/>
                <w:szCs w:val="21"/>
                <w:lang w:eastAsia="zh-CN"/>
              </w:rPr>
            </w:pPr>
            <w:r>
              <w:rPr>
                <w:rFonts w:hint="eastAsia" w:ascii="宋体" w:hAnsi="宋体" w:eastAsia="宋体" w:cs="宋体"/>
                <w:color w:val="auto"/>
                <w:spacing w:val="3"/>
                <w:sz w:val="21"/>
                <w:szCs w:val="21"/>
                <w:lang w:eastAsia="zh-CN"/>
              </w:rPr>
              <w:t>缺陷责任期（工</w:t>
            </w:r>
            <w:r>
              <w:rPr>
                <w:rFonts w:hint="eastAsia" w:ascii="宋体" w:hAnsi="宋体" w:eastAsia="宋体" w:cs="宋体"/>
                <w:color w:val="auto"/>
                <w:sz w:val="21"/>
                <w:szCs w:val="21"/>
                <w:lang w:eastAsia="zh-CN"/>
              </w:rPr>
              <w:t xml:space="preserve"> </w:t>
            </w:r>
            <w:r>
              <w:rPr>
                <w:rFonts w:hint="eastAsia" w:ascii="宋体" w:hAnsi="宋体" w:eastAsia="宋体" w:cs="宋体"/>
                <w:color w:val="auto"/>
                <w:spacing w:val="5"/>
                <w:sz w:val="21"/>
                <w:szCs w:val="21"/>
                <w:lang w:eastAsia="zh-CN"/>
              </w:rPr>
              <w:t>程质量保修期）</w:t>
            </w:r>
          </w:p>
        </w:tc>
        <w:tc>
          <w:tcPr>
            <w:tcW w:w="2520" w:type="dxa"/>
            <w:noWrap w:val="0"/>
            <w:tcMar>
              <w:left w:w="170" w:type="dxa"/>
            </w:tcMar>
            <w:vAlign w:val="center"/>
          </w:tcPr>
          <w:p w14:paraId="2018F467">
            <w:pPr>
              <w:spacing w:before="274" w:line="195" w:lineRule="auto"/>
              <w:jc w:val="both"/>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合同专用</w:t>
            </w:r>
            <w:r>
              <w:rPr>
                <w:rFonts w:hint="eastAsia" w:ascii="宋体" w:hAnsi="宋体" w:eastAsia="宋体" w:cs="宋体"/>
                <w:color w:val="auto"/>
                <w:sz w:val="21"/>
                <w:szCs w:val="21"/>
              </w:rPr>
              <w:t>条款</w:t>
            </w:r>
            <w:r>
              <w:rPr>
                <w:rFonts w:hint="eastAsia" w:ascii="宋体" w:hAnsi="宋体" w:eastAsia="宋体" w:cs="宋体"/>
                <w:color w:val="auto"/>
                <w:spacing w:val="-3"/>
                <w:sz w:val="21"/>
                <w:szCs w:val="21"/>
                <w:lang w:val="en-US" w:eastAsia="zh-CN"/>
              </w:rPr>
              <w:t>附件3</w:t>
            </w:r>
          </w:p>
        </w:tc>
        <w:tc>
          <w:tcPr>
            <w:tcW w:w="2385" w:type="dxa"/>
            <w:noWrap w:val="0"/>
            <w:vAlign w:val="center"/>
          </w:tcPr>
          <w:p w14:paraId="207682E5">
            <w:pPr>
              <w:jc w:val="both"/>
              <w:rPr>
                <w:rFonts w:hint="eastAsia" w:ascii="宋体" w:hAnsi="宋体" w:eastAsia="宋体" w:cs="宋体"/>
                <w:color w:val="auto"/>
                <w:sz w:val="21"/>
                <w:szCs w:val="21"/>
              </w:rPr>
            </w:pPr>
          </w:p>
        </w:tc>
        <w:tc>
          <w:tcPr>
            <w:tcW w:w="1889" w:type="dxa"/>
            <w:noWrap w:val="0"/>
            <w:vAlign w:val="center"/>
          </w:tcPr>
          <w:p w14:paraId="7992A93D">
            <w:pPr>
              <w:jc w:val="both"/>
              <w:rPr>
                <w:color w:val="auto"/>
              </w:rPr>
            </w:pPr>
          </w:p>
        </w:tc>
      </w:tr>
      <w:tr w14:paraId="3171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27391AB4">
            <w:pPr>
              <w:jc w:val="center"/>
              <w:rPr>
                <w:rFonts w:hint="eastAsia" w:ascii="宋体" w:hAnsi="宋体" w:eastAsia="宋体" w:cs="宋体"/>
                <w:color w:val="auto"/>
              </w:rPr>
            </w:pPr>
            <w:r>
              <w:rPr>
                <w:rFonts w:hint="eastAsia" w:ascii="宋体" w:hAnsi="宋体" w:eastAsia="宋体" w:cs="宋体"/>
                <w:color w:val="auto"/>
              </w:rPr>
              <w:t>6</w:t>
            </w:r>
          </w:p>
        </w:tc>
        <w:tc>
          <w:tcPr>
            <w:tcW w:w="1830" w:type="dxa"/>
            <w:noWrap w:val="0"/>
            <w:vAlign w:val="center"/>
          </w:tcPr>
          <w:p w14:paraId="17332800">
            <w:pPr>
              <w:pStyle w:val="51"/>
              <w:spacing w:before="62" w:line="229" w:lineRule="auto"/>
              <w:ind w:left="498"/>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分包</w:t>
            </w:r>
          </w:p>
        </w:tc>
        <w:tc>
          <w:tcPr>
            <w:tcW w:w="2520" w:type="dxa"/>
            <w:noWrap w:val="0"/>
            <w:tcMar>
              <w:left w:w="170" w:type="dxa"/>
            </w:tcMar>
            <w:vAlign w:val="center"/>
          </w:tcPr>
          <w:p w14:paraId="1E322D9B">
            <w:pPr>
              <w:spacing w:line="387" w:lineRule="auto"/>
              <w:jc w:val="both"/>
              <w:rPr>
                <w:rFonts w:hint="eastAsia" w:ascii="宋体" w:hAnsi="宋体" w:eastAsia="宋体" w:cs="宋体"/>
                <w:color w:val="auto"/>
                <w:sz w:val="21"/>
                <w:szCs w:val="21"/>
              </w:rPr>
            </w:pPr>
          </w:p>
          <w:p w14:paraId="5830E788">
            <w:pPr>
              <w:spacing w:before="54" w:line="195"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合同专用</w:t>
            </w:r>
            <w:r>
              <w:rPr>
                <w:rFonts w:hint="eastAsia" w:ascii="宋体" w:hAnsi="宋体" w:eastAsia="宋体" w:cs="宋体"/>
                <w:color w:val="auto"/>
                <w:sz w:val="21"/>
                <w:szCs w:val="21"/>
              </w:rPr>
              <w:t>条款第</w:t>
            </w:r>
            <w:r>
              <w:rPr>
                <w:rFonts w:hint="eastAsia" w:ascii="宋体" w:hAnsi="宋体" w:eastAsia="宋体" w:cs="宋体"/>
                <w:color w:val="auto"/>
                <w:sz w:val="21"/>
                <w:szCs w:val="21"/>
                <w:lang w:val="en-US" w:eastAsia="zh-CN"/>
              </w:rPr>
              <w:t>38.1</w:t>
            </w:r>
            <w:r>
              <w:rPr>
                <w:rFonts w:hint="eastAsia" w:ascii="宋体" w:hAnsi="宋体" w:eastAsia="宋体" w:cs="宋体"/>
                <w:color w:val="auto"/>
                <w:sz w:val="21"/>
                <w:szCs w:val="21"/>
              </w:rPr>
              <w:t>条</w:t>
            </w:r>
          </w:p>
        </w:tc>
        <w:tc>
          <w:tcPr>
            <w:tcW w:w="2385" w:type="dxa"/>
            <w:noWrap w:val="0"/>
            <w:vAlign w:val="center"/>
          </w:tcPr>
          <w:p w14:paraId="248C89E8">
            <w:pPr>
              <w:pStyle w:val="51"/>
              <w:spacing w:before="153" w:line="228" w:lineRule="auto"/>
              <w:ind w:left="36"/>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☑不允许；</w:t>
            </w:r>
          </w:p>
          <w:p w14:paraId="390544E5">
            <w:pPr>
              <w:pStyle w:val="51"/>
              <w:spacing w:before="153" w:line="228" w:lineRule="auto"/>
              <w:ind w:left="36"/>
              <w:jc w:val="both"/>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□允许，</w:t>
            </w:r>
          </w:p>
          <w:p w14:paraId="7CC0892A">
            <w:pPr>
              <w:pStyle w:val="51"/>
              <w:spacing w:before="153" w:line="228" w:lineRule="auto"/>
              <w:ind w:left="36"/>
              <w:jc w:val="both"/>
              <w:rPr>
                <w:rFonts w:hint="eastAsia" w:ascii="宋体" w:hAnsi="宋体" w:eastAsia="宋体" w:cs="宋体"/>
                <w:color w:val="auto"/>
                <w:spacing w:val="6"/>
                <w:sz w:val="21"/>
                <w:szCs w:val="21"/>
                <w:lang w:eastAsia="zh-CN"/>
              </w:rPr>
            </w:pPr>
            <w:r>
              <w:rPr>
                <w:rFonts w:hint="eastAsia" w:ascii="宋体" w:hAnsi="宋体" w:eastAsia="宋体" w:cs="宋体"/>
                <w:color w:val="auto"/>
                <w:spacing w:val="2"/>
                <w:sz w:val="21"/>
                <w:szCs w:val="21"/>
                <w:lang w:eastAsia="zh-CN"/>
              </w:rPr>
              <w:t>分包工程项目：</w:t>
            </w:r>
            <w:r>
              <w:rPr>
                <w:rFonts w:hint="eastAsia" w:ascii="宋体" w:hAnsi="宋体" w:eastAsia="宋体" w:cs="宋体"/>
                <w:color w:val="auto"/>
                <w:spacing w:val="6"/>
                <w:sz w:val="21"/>
                <w:szCs w:val="21"/>
                <w:lang w:eastAsia="zh-CN"/>
              </w:rPr>
              <w:t xml:space="preserve"> </w:t>
            </w:r>
          </w:p>
          <w:p w14:paraId="6988F0DD">
            <w:pPr>
              <w:pStyle w:val="51"/>
              <w:spacing w:before="153" w:line="228" w:lineRule="auto"/>
              <w:ind w:left="36"/>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分包金额限额：</w:t>
            </w:r>
          </w:p>
        </w:tc>
        <w:tc>
          <w:tcPr>
            <w:tcW w:w="1889" w:type="dxa"/>
            <w:noWrap w:val="0"/>
            <w:vAlign w:val="center"/>
          </w:tcPr>
          <w:p w14:paraId="6AEFE7B0">
            <w:pPr>
              <w:jc w:val="both"/>
              <w:rPr>
                <w:color w:val="auto"/>
              </w:rPr>
            </w:pPr>
          </w:p>
        </w:tc>
      </w:tr>
      <w:tr w14:paraId="44E5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38F6E530">
            <w:pPr>
              <w:jc w:val="both"/>
              <w:rPr>
                <w:color w:val="auto"/>
              </w:rPr>
            </w:pPr>
            <w:r>
              <w:rPr>
                <w:color w:val="auto"/>
              </w:rPr>
              <w:t>……</w:t>
            </w:r>
          </w:p>
        </w:tc>
        <w:tc>
          <w:tcPr>
            <w:tcW w:w="1830" w:type="dxa"/>
            <w:noWrap w:val="0"/>
            <w:vAlign w:val="center"/>
          </w:tcPr>
          <w:p w14:paraId="57A0B8C0">
            <w:pPr>
              <w:jc w:val="both"/>
              <w:rPr>
                <w:color w:val="auto"/>
              </w:rPr>
            </w:pPr>
            <w:r>
              <w:rPr>
                <w:color w:val="auto"/>
              </w:rPr>
              <w:t>……</w:t>
            </w:r>
          </w:p>
        </w:tc>
        <w:tc>
          <w:tcPr>
            <w:tcW w:w="2520" w:type="dxa"/>
            <w:noWrap w:val="0"/>
            <w:tcMar>
              <w:left w:w="170" w:type="dxa"/>
            </w:tcMar>
            <w:vAlign w:val="center"/>
          </w:tcPr>
          <w:p w14:paraId="11001185">
            <w:pPr>
              <w:jc w:val="both"/>
              <w:rPr>
                <w:color w:val="auto"/>
              </w:rPr>
            </w:pPr>
          </w:p>
        </w:tc>
        <w:tc>
          <w:tcPr>
            <w:tcW w:w="2385" w:type="dxa"/>
            <w:noWrap w:val="0"/>
            <w:vAlign w:val="center"/>
          </w:tcPr>
          <w:p w14:paraId="5F0C7406">
            <w:pPr>
              <w:jc w:val="both"/>
              <w:rPr>
                <w:color w:val="auto"/>
              </w:rPr>
            </w:pPr>
          </w:p>
        </w:tc>
        <w:tc>
          <w:tcPr>
            <w:tcW w:w="1889" w:type="dxa"/>
            <w:noWrap w:val="0"/>
            <w:vAlign w:val="center"/>
          </w:tcPr>
          <w:p w14:paraId="7605D2AA">
            <w:pPr>
              <w:jc w:val="both"/>
              <w:rPr>
                <w:color w:val="auto"/>
              </w:rPr>
            </w:pPr>
          </w:p>
        </w:tc>
      </w:tr>
      <w:tr w14:paraId="4328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377" w:type="dxa"/>
            <w:gridSpan w:val="5"/>
            <w:noWrap w:val="0"/>
            <w:vAlign w:val="center"/>
          </w:tcPr>
          <w:p w14:paraId="6A6F8A06">
            <w:pPr>
              <w:spacing w:line="360" w:lineRule="auto"/>
              <w:rPr>
                <w:color w:val="auto"/>
              </w:rPr>
            </w:pPr>
            <w:r>
              <w:rPr>
                <w:rFonts w:hint="eastAsia" w:cs="宋体"/>
                <w:color w:val="auto"/>
              </w:rPr>
              <w:t>说明：供应商在响应磋商文件中规定的实质性要求和条件的基础上，可做出其他有利于采购人的承诺。此类承诺可在本表中予以补充填写。</w:t>
            </w:r>
          </w:p>
        </w:tc>
      </w:tr>
    </w:tbl>
    <w:p w14:paraId="715D453B">
      <w:pPr>
        <w:spacing w:line="360" w:lineRule="auto"/>
        <w:ind w:right="-817" w:rightChars="-389" w:firstLine="2640" w:firstLineChars="1100"/>
        <w:contextualSpacing/>
        <w:rPr>
          <w:rFonts w:ascii="宋体" w:cs="仿宋_GB2312"/>
          <w:color w:val="auto"/>
          <w:sz w:val="24"/>
        </w:rPr>
      </w:pPr>
    </w:p>
    <w:p w14:paraId="2D932E82">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法定代表人或者委托代理人（签字或者电子签名）：</w:t>
      </w:r>
    </w:p>
    <w:p w14:paraId="39040907">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供应商（电子签章）：</w:t>
      </w:r>
    </w:p>
    <w:p w14:paraId="0A1D3AEC">
      <w:pPr>
        <w:spacing w:line="360" w:lineRule="auto"/>
        <w:jc w:val="center"/>
        <w:rPr>
          <w:rFonts w:ascii="宋体" w:cs="仿宋_GB2312"/>
          <w:color w:val="auto"/>
          <w:sz w:val="24"/>
        </w:rPr>
      </w:pPr>
      <w:r>
        <w:rPr>
          <w:rFonts w:hint="eastAsia" w:ascii="宋体" w:hAnsi="宋体" w:cs="仿宋_GB2312"/>
          <w:color w:val="auto"/>
          <w:sz w:val="24"/>
        </w:rPr>
        <w:t>日期：年月日</w:t>
      </w:r>
    </w:p>
    <w:p w14:paraId="33B3927F">
      <w:pPr>
        <w:spacing w:line="360" w:lineRule="auto"/>
        <w:jc w:val="center"/>
        <w:rPr>
          <w:rFonts w:ascii="方正小标宋简体" w:hAnsi="方正小标宋简体" w:eastAsia="方正小标宋简体" w:cs="方正小标宋简体"/>
          <w:bCs/>
          <w:color w:val="auto"/>
          <w:sz w:val="32"/>
          <w:szCs w:val="32"/>
        </w:rPr>
      </w:pPr>
      <w:r>
        <w:rPr>
          <w:rFonts w:ascii="宋体" w:cs="仿宋_GB2312"/>
          <w:color w:val="auto"/>
          <w:sz w:val="24"/>
        </w:rPr>
        <w:br w:type="page"/>
      </w:r>
      <w:r>
        <w:rPr>
          <w:rFonts w:hint="eastAsia" w:ascii="宋体" w:hAnsi="宋体" w:cs="方正小标宋简体"/>
          <w:b/>
          <w:bCs/>
          <w:color w:val="auto"/>
          <w:sz w:val="32"/>
          <w:szCs w:val="32"/>
        </w:rPr>
        <w:t>竞标报价表</w:t>
      </w:r>
    </w:p>
    <w:p w14:paraId="47B36378">
      <w:pPr>
        <w:spacing w:line="440" w:lineRule="exact"/>
        <w:jc w:val="center"/>
        <w:rPr>
          <w:rFonts w:ascii="方正小标宋简体" w:hAnsi="方正小标宋简体" w:eastAsia="方正小标宋简体" w:cs="方正小标宋简体"/>
          <w:bCs/>
          <w:color w:val="auto"/>
          <w:sz w:val="32"/>
          <w:szCs w:val="32"/>
        </w:rPr>
      </w:pPr>
    </w:p>
    <w:p w14:paraId="0AFA440B">
      <w:pPr>
        <w:spacing w:line="360" w:lineRule="auto"/>
        <w:contextualSpacing/>
        <w:rPr>
          <w:rFonts w:ascii="宋体" w:cs="仿宋_GB2312"/>
          <w:color w:val="auto"/>
          <w:sz w:val="24"/>
        </w:rPr>
      </w:pPr>
      <w:r>
        <w:rPr>
          <w:rFonts w:hint="eastAsia" w:ascii="宋体" w:hAnsi="宋体" w:cs="仿宋_GB2312"/>
          <w:color w:val="auto"/>
          <w:sz w:val="24"/>
        </w:rPr>
        <w:t>项目名称：项目编号：</w:t>
      </w:r>
    </w:p>
    <w:p w14:paraId="7750A273">
      <w:pPr>
        <w:spacing w:line="360" w:lineRule="auto"/>
        <w:contextualSpacing/>
        <w:rPr>
          <w:rFonts w:ascii="宋体" w:cs="仿宋_GB2312"/>
          <w:color w:val="auto"/>
          <w:sz w:val="24"/>
          <w:u w:val="single"/>
        </w:rPr>
      </w:pPr>
      <w:r>
        <w:rPr>
          <w:rFonts w:hint="eastAsia" w:ascii="宋体" w:hAnsi="宋体" w:cs="仿宋_GB2312"/>
          <w:color w:val="auto"/>
          <w:sz w:val="24"/>
        </w:rPr>
        <w:t>分标（如有）：</w:t>
      </w:r>
    </w:p>
    <w:p w14:paraId="613A9C7E">
      <w:pPr>
        <w:spacing w:line="360" w:lineRule="auto"/>
        <w:contextualSpacing/>
        <w:rPr>
          <w:rFonts w:ascii="宋体" w:cs="仿宋_GB2312"/>
          <w:color w:val="auto"/>
          <w:sz w:val="24"/>
        </w:rPr>
      </w:pPr>
      <w:r>
        <w:rPr>
          <w:rFonts w:hint="eastAsia" w:ascii="宋体" w:hAnsi="宋体" w:cs="仿宋_GB2312"/>
          <w:color w:val="auto"/>
          <w:sz w:val="24"/>
        </w:rPr>
        <w:t>供应商名称：</w:t>
      </w:r>
    </w:p>
    <w:p w14:paraId="3AC16F8A">
      <w:pPr>
        <w:spacing w:line="360" w:lineRule="auto"/>
        <w:contextualSpacing/>
        <w:rPr>
          <w:rFonts w:ascii="宋体" w:cs="仿宋_GB2312"/>
          <w:color w:val="auto"/>
          <w:sz w:val="24"/>
        </w:rPr>
      </w:pPr>
      <w:r>
        <w:rPr>
          <w:rFonts w:hint="eastAsia" w:ascii="宋体" w:hAnsi="宋体" w:cs="仿宋_GB2312"/>
          <w:color w:val="auto"/>
          <w:sz w:val="24"/>
        </w:rPr>
        <w:t>单位：元</w:t>
      </w:r>
    </w:p>
    <w:tbl>
      <w:tblPr>
        <w:tblStyle w:val="2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68B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noWrap w:val="0"/>
            <w:vAlign w:val="center"/>
          </w:tcPr>
          <w:p w14:paraId="5F2BD4BB">
            <w:pPr>
              <w:spacing w:line="360" w:lineRule="auto"/>
              <w:contextualSpacing/>
              <w:jc w:val="center"/>
              <w:rPr>
                <w:rFonts w:ascii="宋体" w:cs="仿宋_GB2312"/>
                <w:color w:val="auto"/>
                <w:sz w:val="24"/>
              </w:rPr>
            </w:pPr>
            <w:r>
              <w:rPr>
                <w:rFonts w:hint="eastAsia" w:ascii="宋体" w:hAnsi="宋体" w:cs="仿宋_GB2312"/>
                <w:color w:val="auto"/>
                <w:sz w:val="24"/>
              </w:rPr>
              <w:t>序号</w:t>
            </w:r>
          </w:p>
        </w:tc>
        <w:tc>
          <w:tcPr>
            <w:tcW w:w="2712" w:type="dxa"/>
            <w:noWrap w:val="0"/>
            <w:vAlign w:val="center"/>
          </w:tcPr>
          <w:p w14:paraId="14E5928F">
            <w:pPr>
              <w:spacing w:line="360" w:lineRule="auto"/>
              <w:contextualSpacing/>
              <w:jc w:val="center"/>
              <w:rPr>
                <w:rFonts w:ascii="宋体" w:cs="仿宋_GB2312"/>
                <w:color w:val="auto"/>
                <w:sz w:val="24"/>
              </w:rPr>
            </w:pPr>
            <w:r>
              <w:rPr>
                <w:rFonts w:hint="eastAsia" w:ascii="宋体" w:hAnsi="宋体" w:cs="仿宋_GB2312"/>
                <w:color w:val="auto"/>
                <w:sz w:val="24"/>
              </w:rPr>
              <w:t>标的名称</w:t>
            </w:r>
          </w:p>
        </w:tc>
        <w:tc>
          <w:tcPr>
            <w:tcW w:w="1505" w:type="dxa"/>
            <w:noWrap w:val="0"/>
            <w:vAlign w:val="center"/>
          </w:tcPr>
          <w:p w14:paraId="6B216439">
            <w:pPr>
              <w:spacing w:line="360" w:lineRule="auto"/>
              <w:contextualSpacing/>
              <w:jc w:val="center"/>
              <w:rPr>
                <w:rFonts w:ascii="宋体" w:cs="仿宋_GB2312"/>
                <w:color w:val="auto"/>
                <w:sz w:val="24"/>
              </w:rPr>
            </w:pPr>
            <w:r>
              <w:rPr>
                <w:rFonts w:hint="eastAsia" w:ascii="宋体" w:hAnsi="宋体" w:cs="仿宋_GB2312"/>
                <w:color w:val="auto"/>
                <w:sz w:val="24"/>
              </w:rPr>
              <w:t>数量及单位</w:t>
            </w:r>
          </w:p>
        </w:tc>
        <w:tc>
          <w:tcPr>
            <w:tcW w:w="3107" w:type="dxa"/>
            <w:noWrap w:val="0"/>
            <w:vAlign w:val="center"/>
          </w:tcPr>
          <w:p w14:paraId="67432597">
            <w:pPr>
              <w:spacing w:line="360" w:lineRule="auto"/>
              <w:contextualSpacing/>
              <w:jc w:val="center"/>
              <w:rPr>
                <w:rFonts w:ascii="宋体" w:cs="仿宋_GB2312"/>
                <w:color w:val="auto"/>
                <w:sz w:val="24"/>
              </w:rPr>
            </w:pPr>
            <w:r>
              <w:rPr>
                <w:rFonts w:hint="eastAsia" w:ascii="宋体" w:hAnsi="宋体" w:cs="仿宋_GB2312"/>
                <w:color w:val="auto"/>
                <w:sz w:val="24"/>
              </w:rPr>
              <w:t>总价</w:t>
            </w:r>
          </w:p>
        </w:tc>
        <w:tc>
          <w:tcPr>
            <w:tcW w:w="1184" w:type="dxa"/>
            <w:noWrap w:val="0"/>
            <w:vAlign w:val="center"/>
          </w:tcPr>
          <w:p w14:paraId="4A5D1254">
            <w:pPr>
              <w:spacing w:line="360" w:lineRule="auto"/>
              <w:contextualSpacing/>
              <w:jc w:val="center"/>
              <w:rPr>
                <w:rFonts w:ascii="宋体" w:cs="仿宋_GB2312"/>
                <w:color w:val="auto"/>
                <w:sz w:val="24"/>
              </w:rPr>
            </w:pPr>
            <w:r>
              <w:rPr>
                <w:rFonts w:hint="eastAsia" w:ascii="宋体" w:hAnsi="宋体" w:cs="仿宋_GB2312"/>
                <w:color w:val="auto"/>
                <w:sz w:val="24"/>
              </w:rPr>
              <w:t>备注</w:t>
            </w:r>
          </w:p>
        </w:tc>
      </w:tr>
      <w:tr w14:paraId="3E6A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noWrap w:val="0"/>
            <w:vAlign w:val="center"/>
          </w:tcPr>
          <w:p w14:paraId="3FDF8F9A">
            <w:pPr>
              <w:spacing w:line="360" w:lineRule="auto"/>
              <w:contextualSpacing/>
              <w:jc w:val="center"/>
              <w:rPr>
                <w:rFonts w:ascii="宋体" w:cs="仿宋_GB2312"/>
                <w:color w:val="auto"/>
                <w:sz w:val="24"/>
              </w:rPr>
            </w:pPr>
            <w:r>
              <w:rPr>
                <w:rFonts w:ascii="宋体" w:hAnsi="宋体" w:cs="仿宋_GB2312"/>
                <w:color w:val="auto"/>
                <w:sz w:val="24"/>
              </w:rPr>
              <w:t>1</w:t>
            </w:r>
          </w:p>
        </w:tc>
        <w:tc>
          <w:tcPr>
            <w:tcW w:w="2712" w:type="dxa"/>
            <w:noWrap w:val="0"/>
            <w:vAlign w:val="center"/>
          </w:tcPr>
          <w:p w14:paraId="263057B4">
            <w:pPr>
              <w:spacing w:line="360" w:lineRule="auto"/>
              <w:contextualSpacing/>
              <w:jc w:val="center"/>
              <w:rPr>
                <w:rFonts w:ascii="宋体" w:cs="仿宋_GB2312"/>
                <w:color w:val="auto"/>
                <w:sz w:val="24"/>
              </w:rPr>
            </w:pPr>
          </w:p>
        </w:tc>
        <w:tc>
          <w:tcPr>
            <w:tcW w:w="1505" w:type="dxa"/>
            <w:noWrap w:val="0"/>
            <w:vAlign w:val="center"/>
          </w:tcPr>
          <w:p w14:paraId="67371C74">
            <w:pPr>
              <w:spacing w:line="360" w:lineRule="auto"/>
              <w:contextualSpacing/>
              <w:jc w:val="center"/>
              <w:rPr>
                <w:rFonts w:ascii="宋体" w:cs="仿宋_GB2312"/>
                <w:color w:val="auto"/>
                <w:sz w:val="24"/>
              </w:rPr>
            </w:pPr>
            <w:r>
              <w:rPr>
                <w:rFonts w:ascii="宋体" w:hAnsi="宋体" w:cs="仿宋_GB2312"/>
                <w:color w:val="auto"/>
                <w:sz w:val="24"/>
              </w:rPr>
              <w:t>1</w:t>
            </w:r>
            <w:r>
              <w:rPr>
                <w:rFonts w:hint="eastAsia" w:ascii="宋体" w:hAnsi="宋体" w:cs="仿宋_GB2312"/>
                <w:color w:val="auto"/>
                <w:sz w:val="24"/>
              </w:rPr>
              <w:t>项</w:t>
            </w:r>
          </w:p>
        </w:tc>
        <w:tc>
          <w:tcPr>
            <w:tcW w:w="3107" w:type="dxa"/>
            <w:noWrap w:val="0"/>
            <w:vAlign w:val="top"/>
          </w:tcPr>
          <w:p w14:paraId="3498A8EF">
            <w:pPr>
              <w:spacing w:line="360" w:lineRule="auto"/>
              <w:contextualSpacing/>
              <w:rPr>
                <w:rFonts w:ascii="宋体" w:cs="仿宋_GB2312"/>
                <w:color w:val="auto"/>
                <w:sz w:val="24"/>
              </w:rPr>
            </w:pPr>
          </w:p>
        </w:tc>
        <w:tc>
          <w:tcPr>
            <w:tcW w:w="1184" w:type="dxa"/>
            <w:noWrap w:val="0"/>
            <w:vAlign w:val="center"/>
          </w:tcPr>
          <w:p w14:paraId="7360D746">
            <w:pPr>
              <w:spacing w:line="360" w:lineRule="auto"/>
              <w:contextualSpacing/>
              <w:rPr>
                <w:rFonts w:ascii="宋体" w:cs="仿宋_GB2312"/>
                <w:color w:val="auto"/>
                <w:sz w:val="24"/>
              </w:rPr>
            </w:pPr>
          </w:p>
        </w:tc>
      </w:tr>
    </w:tbl>
    <w:p w14:paraId="0A8261CB">
      <w:pPr>
        <w:spacing w:line="360" w:lineRule="auto"/>
        <w:contextualSpacing/>
        <w:jc w:val="left"/>
        <w:rPr>
          <w:rFonts w:ascii="宋体" w:cs="仿宋_GB2312"/>
          <w:color w:val="auto"/>
          <w:sz w:val="24"/>
        </w:rPr>
      </w:pPr>
    </w:p>
    <w:p w14:paraId="0245EA8B">
      <w:pPr>
        <w:spacing w:line="360" w:lineRule="auto"/>
        <w:contextualSpacing/>
        <w:jc w:val="left"/>
        <w:rPr>
          <w:rFonts w:ascii="宋体" w:cs="仿宋_GB2312"/>
          <w:color w:val="auto"/>
          <w:sz w:val="24"/>
        </w:rPr>
      </w:pPr>
      <w:r>
        <w:rPr>
          <w:rFonts w:hint="eastAsia" w:ascii="宋体" w:hAnsi="宋体" w:cs="仿宋_GB2312"/>
          <w:color w:val="auto"/>
          <w:sz w:val="24"/>
        </w:rPr>
        <w:t>注</w:t>
      </w:r>
      <w:r>
        <w:rPr>
          <w:rFonts w:ascii="宋体" w:hAnsi="宋体" w:cs="仿宋_GB2312"/>
          <w:color w:val="auto"/>
          <w:sz w:val="24"/>
        </w:rPr>
        <w:t xml:space="preserve">: </w:t>
      </w:r>
    </w:p>
    <w:p w14:paraId="198A9D27">
      <w:pPr>
        <w:spacing w:line="360" w:lineRule="auto"/>
        <w:ind w:firstLine="480" w:firstLineChars="200"/>
        <w:contextualSpacing/>
        <w:jc w:val="left"/>
        <w:rPr>
          <w:rFonts w:ascii="宋体" w:cs="仿宋_GB2312"/>
          <w:color w:val="auto"/>
          <w:sz w:val="24"/>
        </w:rPr>
      </w:pPr>
      <w:r>
        <w:rPr>
          <w:rFonts w:ascii="宋体" w:hAnsi="宋体" w:cs="仿宋_GB2312"/>
          <w:color w:val="auto"/>
          <w:sz w:val="24"/>
        </w:rPr>
        <w:t xml:space="preserve">1. </w:t>
      </w:r>
      <w:r>
        <w:rPr>
          <w:rFonts w:hint="eastAsia" w:ascii="宋体" w:hAnsi="宋体" w:cs="仿宋_GB2312"/>
          <w:color w:val="auto"/>
          <w:sz w:val="24"/>
        </w:rPr>
        <w:t>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0260A6CE">
      <w:pPr>
        <w:spacing w:line="360" w:lineRule="auto"/>
        <w:ind w:firstLine="480" w:firstLineChars="200"/>
        <w:contextualSpacing/>
        <w:jc w:val="left"/>
        <w:rPr>
          <w:rFonts w:ascii="宋体" w:cs="仿宋_GB2312"/>
          <w:b/>
          <w:color w:val="auto"/>
          <w:sz w:val="24"/>
        </w:rPr>
      </w:pPr>
      <w:r>
        <w:rPr>
          <w:rFonts w:ascii="宋体" w:hAnsi="宋体" w:cs="仿宋_GB2312"/>
          <w:bCs/>
          <w:color w:val="auto"/>
          <w:sz w:val="24"/>
        </w:rPr>
        <w:t>2.</w:t>
      </w:r>
      <w:r>
        <w:rPr>
          <w:rFonts w:hint="eastAsia" w:ascii="宋体" w:hAnsi="宋体" w:cs="仿宋_GB2312"/>
          <w:color w:val="auto"/>
          <w:sz w:val="24"/>
        </w:rPr>
        <w:t>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41E96CDF">
      <w:pPr>
        <w:spacing w:line="360" w:lineRule="auto"/>
        <w:ind w:firstLine="480" w:firstLineChars="200"/>
        <w:contextualSpacing/>
        <w:jc w:val="left"/>
        <w:rPr>
          <w:rFonts w:ascii="宋体" w:cs="仿宋_GB2312"/>
          <w:b/>
          <w:color w:val="auto"/>
          <w:sz w:val="24"/>
        </w:rPr>
      </w:pPr>
      <w:r>
        <w:rPr>
          <w:rFonts w:ascii="宋体" w:hAnsi="宋体" w:cs="仿宋_GB2312"/>
          <w:color w:val="auto"/>
          <w:sz w:val="24"/>
        </w:rPr>
        <w:t>3</w:t>
      </w:r>
      <w:r>
        <w:rPr>
          <w:rFonts w:ascii="宋体" w:cs="仿宋_GB2312"/>
          <w:color w:val="auto"/>
          <w:sz w:val="24"/>
        </w:rPr>
        <w:t>.</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否则其响应文件按无效处理。</w:t>
      </w:r>
    </w:p>
    <w:p w14:paraId="75EBC95E">
      <w:pPr>
        <w:spacing w:line="360" w:lineRule="auto"/>
        <w:ind w:firstLine="480" w:firstLineChars="200"/>
        <w:contextualSpacing/>
        <w:jc w:val="left"/>
        <w:rPr>
          <w:rFonts w:ascii="宋体" w:cs="仿宋_GB2312"/>
          <w:color w:val="auto"/>
          <w:sz w:val="24"/>
        </w:rPr>
      </w:pPr>
      <w:r>
        <w:rPr>
          <w:rFonts w:ascii="宋体" w:hAnsi="宋体" w:cs="仿宋_GB2312"/>
          <w:color w:val="auto"/>
          <w:sz w:val="24"/>
        </w:rPr>
        <w:t xml:space="preserve">4. </w:t>
      </w:r>
      <w:r>
        <w:rPr>
          <w:rFonts w:hint="eastAsia" w:ascii="宋体" w:hAnsi="宋体" w:cs="仿宋_GB2312"/>
          <w:color w:val="auto"/>
          <w:sz w:val="24"/>
        </w:rPr>
        <w:t>如为联合体竞标，</w:t>
      </w:r>
      <w:r>
        <w:rPr>
          <w:rFonts w:hint="eastAsia" w:ascii="宋体" w:hAnsi="宋体"/>
          <w:color w:val="auto"/>
          <w:spacing w:val="-6"/>
          <w:sz w:val="24"/>
        </w:rPr>
        <w:t>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14:paraId="6D5315B4">
      <w:pPr>
        <w:spacing w:line="360" w:lineRule="auto"/>
        <w:ind w:firstLine="480" w:firstLineChars="200"/>
        <w:contextualSpacing/>
        <w:rPr>
          <w:rFonts w:ascii="宋体" w:cs="仿宋_GB2312"/>
          <w:color w:val="auto"/>
          <w:sz w:val="24"/>
        </w:rPr>
      </w:pPr>
      <w:r>
        <w:rPr>
          <w:rFonts w:ascii="宋体" w:hAnsi="宋体" w:cs="仿宋_GB2312"/>
          <w:color w:val="auto"/>
          <w:sz w:val="24"/>
        </w:rPr>
        <w:t>5</w:t>
      </w:r>
      <w:r>
        <w:rPr>
          <w:rFonts w:asci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14:paraId="55033A86">
      <w:pPr>
        <w:spacing w:line="360" w:lineRule="auto"/>
        <w:ind w:right="-817" w:rightChars="-389"/>
        <w:contextualSpacing/>
        <w:rPr>
          <w:rFonts w:ascii="宋体" w:cs="仿宋_GB2312"/>
          <w:color w:val="auto"/>
          <w:sz w:val="24"/>
        </w:rPr>
      </w:pPr>
    </w:p>
    <w:p w14:paraId="3D0ACA16">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法定代表人或者委托代理人（签字或者电子签名）：</w:t>
      </w:r>
    </w:p>
    <w:p w14:paraId="0A3AB3DB">
      <w:pPr>
        <w:spacing w:line="360" w:lineRule="auto"/>
        <w:ind w:right="-817" w:rightChars="-389" w:firstLine="2640" w:firstLineChars="1100"/>
        <w:contextualSpacing/>
        <w:rPr>
          <w:rFonts w:ascii="宋体" w:cs="仿宋_GB2312"/>
          <w:color w:val="auto"/>
          <w:sz w:val="24"/>
        </w:rPr>
      </w:pPr>
      <w:r>
        <w:rPr>
          <w:rFonts w:hint="eastAsia" w:ascii="宋体" w:hAnsi="宋体" w:cs="仿宋_GB2312"/>
          <w:color w:val="auto"/>
          <w:sz w:val="24"/>
        </w:rPr>
        <w:t>供应商（电子签章）：</w:t>
      </w:r>
    </w:p>
    <w:p w14:paraId="67C7DD84">
      <w:pPr>
        <w:spacing w:line="360" w:lineRule="auto"/>
        <w:ind w:right="-817" w:rightChars="-389" w:firstLine="4080" w:firstLineChars="1700"/>
        <w:contextualSpacing/>
        <w:rPr>
          <w:rFonts w:ascii="宋体" w:cs="仿宋_GB2312"/>
          <w:color w:val="auto"/>
          <w:sz w:val="24"/>
        </w:rPr>
      </w:pPr>
      <w:r>
        <w:rPr>
          <w:rFonts w:hint="eastAsia" w:ascii="宋体" w:hAnsi="宋体" w:cs="仿宋_GB2312"/>
          <w:color w:val="auto"/>
          <w:sz w:val="24"/>
        </w:rPr>
        <w:t>日期：年月日</w:t>
      </w:r>
    </w:p>
    <w:p w14:paraId="56A10C4D">
      <w:pPr>
        <w:spacing w:line="360" w:lineRule="auto"/>
        <w:contextualSpacing/>
        <w:jc w:val="center"/>
        <w:rPr>
          <w:rFonts w:ascii="宋体" w:cs="仿宋_GB2312"/>
          <w:b/>
          <w:color w:val="auto"/>
          <w:sz w:val="32"/>
          <w:szCs w:val="32"/>
        </w:rPr>
      </w:pPr>
      <w:r>
        <w:rPr>
          <w:rFonts w:ascii="宋体" w:cs="仿宋_GB2312"/>
          <w:color w:val="auto"/>
          <w:sz w:val="24"/>
        </w:rPr>
        <w:br w:type="page"/>
      </w:r>
      <w:r>
        <w:rPr>
          <w:rFonts w:hint="eastAsia" w:ascii="宋体" w:hAnsi="宋体" w:cs="宋体"/>
          <w:b/>
          <w:color w:val="auto"/>
          <w:sz w:val="32"/>
          <w:szCs w:val="32"/>
        </w:rPr>
        <w:t>已标价工程量清单</w:t>
      </w:r>
    </w:p>
    <w:p w14:paraId="653FB697">
      <w:pPr>
        <w:spacing w:line="360" w:lineRule="auto"/>
        <w:ind w:right="420"/>
        <w:contextualSpacing/>
        <w:jc w:val="center"/>
        <w:rPr>
          <w:rFonts w:ascii="宋体"/>
          <w:b/>
          <w:bCs/>
          <w:color w:val="auto"/>
          <w:sz w:val="32"/>
          <w:szCs w:val="32"/>
        </w:rPr>
      </w:pPr>
      <w:r>
        <w:rPr>
          <w:rFonts w:ascii="宋体"/>
          <w:b/>
          <w:bCs/>
          <w:color w:val="auto"/>
          <w:sz w:val="32"/>
          <w:szCs w:val="32"/>
        </w:rPr>
        <w:br w:type="page"/>
      </w:r>
    </w:p>
    <w:p w14:paraId="5F4E55B9">
      <w:pPr>
        <w:spacing w:line="360" w:lineRule="auto"/>
        <w:ind w:firstLine="643" w:firstLineChars="200"/>
        <w:contextualSpacing/>
        <w:jc w:val="center"/>
        <w:rPr>
          <w:rFonts w:asci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14:paraId="364AB9D7">
      <w:pPr>
        <w:snapToGrid w:val="0"/>
        <w:spacing w:before="156" w:beforeLines="50" w:after="50" w:line="360" w:lineRule="auto"/>
        <w:jc w:val="left"/>
        <w:rPr>
          <w:rFonts w:ascii="宋体"/>
          <w:b/>
          <w:color w:val="auto"/>
          <w:sz w:val="32"/>
          <w:szCs w:val="32"/>
        </w:rPr>
      </w:pPr>
      <w:r>
        <w:rPr>
          <w:rFonts w:ascii="宋体" w:hAnsi="宋体"/>
          <w:b/>
          <w:color w:val="auto"/>
          <w:sz w:val="32"/>
          <w:szCs w:val="32"/>
        </w:rPr>
        <w:t>1.</w:t>
      </w:r>
      <w:r>
        <w:rPr>
          <w:rFonts w:hint="eastAsia" w:ascii="宋体" w:hAnsi="宋体"/>
          <w:b/>
          <w:color w:val="auto"/>
          <w:sz w:val="32"/>
          <w:szCs w:val="32"/>
        </w:rPr>
        <w:t>商务技术文件封面格式</w:t>
      </w:r>
    </w:p>
    <w:p w14:paraId="0A26850A">
      <w:pPr>
        <w:snapToGrid w:val="0"/>
        <w:spacing w:before="156" w:beforeLines="50" w:after="50"/>
        <w:rPr>
          <w:rFonts w:ascii="宋体"/>
          <w:bCs/>
          <w:color w:val="auto"/>
          <w:sz w:val="32"/>
          <w:szCs w:val="20"/>
        </w:rPr>
      </w:pPr>
    </w:p>
    <w:p w14:paraId="1B4CCE9A">
      <w:pPr>
        <w:snapToGrid w:val="0"/>
        <w:spacing w:before="156" w:beforeLines="50" w:after="50"/>
        <w:jc w:val="center"/>
        <w:rPr>
          <w:rFonts w:ascii="宋体"/>
          <w:color w:val="auto"/>
          <w:sz w:val="24"/>
          <w:szCs w:val="20"/>
        </w:rPr>
      </w:pPr>
      <w:r>
        <w:rPr>
          <w:rFonts w:hint="eastAsia" w:ascii="宋体" w:hAnsi="宋体"/>
          <w:color w:val="auto"/>
          <w:sz w:val="44"/>
          <w:szCs w:val="44"/>
        </w:rPr>
        <w:t>电子响应文件</w:t>
      </w:r>
    </w:p>
    <w:p w14:paraId="6F56964A">
      <w:pPr>
        <w:snapToGrid w:val="0"/>
        <w:spacing w:before="156" w:beforeLines="50" w:after="50"/>
        <w:rPr>
          <w:rFonts w:ascii="宋体"/>
          <w:color w:val="auto"/>
          <w:sz w:val="24"/>
          <w:szCs w:val="20"/>
        </w:rPr>
      </w:pPr>
    </w:p>
    <w:p w14:paraId="259C18EF">
      <w:pPr>
        <w:snapToGrid w:val="0"/>
        <w:spacing w:before="156" w:beforeLines="50" w:after="50"/>
        <w:rPr>
          <w:rFonts w:ascii="宋体"/>
          <w:color w:val="auto"/>
          <w:sz w:val="24"/>
          <w:szCs w:val="20"/>
        </w:rPr>
      </w:pPr>
    </w:p>
    <w:p w14:paraId="5447308C">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商务技术文件</w:t>
      </w:r>
    </w:p>
    <w:p w14:paraId="4255A65C">
      <w:pPr>
        <w:snapToGrid w:val="0"/>
        <w:spacing w:before="156" w:beforeLines="50" w:after="50"/>
        <w:rPr>
          <w:rFonts w:ascii="宋体"/>
          <w:bCs/>
          <w:color w:val="auto"/>
          <w:sz w:val="24"/>
          <w:szCs w:val="20"/>
        </w:rPr>
      </w:pPr>
    </w:p>
    <w:p w14:paraId="7673434C">
      <w:pPr>
        <w:snapToGrid w:val="0"/>
        <w:spacing w:before="156" w:beforeLines="50" w:after="50"/>
        <w:rPr>
          <w:rFonts w:ascii="宋体"/>
          <w:bCs/>
          <w:color w:val="auto"/>
          <w:sz w:val="24"/>
          <w:szCs w:val="20"/>
        </w:rPr>
      </w:pPr>
    </w:p>
    <w:p w14:paraId="2BE6A21B">
      <w:pPr>
        <w:snapToGrid w:val="0"/>
        <w:spacing w:before="156" w:beforeLines="50" w:after="50"/>
        <w:rPr>
          <w:rFonts w:ascii="宋体"/>
          <w:bCs/>
          <w:color w:val="auto"/>
          <w:sz w:val="24"/>
          <w:szCs w:val="20"/>
        </w:rPr>
      </w:pPr>
    </w:p>
    <w:p w14:paraId="70880807">
      <w:pPr>
        <w:snapToGrid w:val="0"/>
        <w:spacing w:before="156" w:beforeLines="50" w:after="50"/>
        <w:rPr>
          <w:rFonts w:ascii="宋体"/>
          <w:bCs/>
          <w:color w:val="auto"/>
          <w:sz w:val="24"/>
          <w:szCs w:val="20"/>
        </w:rPr>
      </w:pPr>
    </w:p>
    <w:p w14:paraId="03845502">
      <w:pPr>
        <w:snapToGrid w:val="0"/>
        <w:spacing w:before="156" w:beforeLines="50" w:after="50"/>
        <w:rPr>
          <w:rFonts w:ascii="宋体"/>
          <w:bCs/>
          <w:color w:val="auto"/>
          <w:sz w:val="24"/>
          <w:szCs w:val="20"/>
        </w:rPr>
      </w:pPr>
    </w:p>
    <w:p w14:paraId="461F7229">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项目名称：</w:t>
      </w:r>
    </w:p>
    <w:p w14:paraId="0DE5D8B2">
      <w:pPr>
        <w:snapToGrid w:val="0"/>
        <w:spacing w:before="156" w:beforeLines="50" w:after="50"/>
        <w:ind w:firstLine="720" w:firstLineChars="225"/>
        <w:rPr>
          <w:rFonts w:ascii="宋体" w:cs="仿宋_GB2312"/>
          <w:bCs/>
          <w:color w:val="auto"/>
          <w:sz w:val="32"/>
          <w:szCs w:val="32"/>
        </w:rPr>
      </w:pPr>
    </w:p>
    <w:p w14:paraId="79E1D80C">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项目编号：</w:t>
      </w:r>
    </w:p>
    <w:p w14:paraId="09C50E96">
      <w:pPr>
        <w:snapToGrid w:val="0"/>
        <w:spacing w:before="156" w:beforeLines="50" w:after="50"/>
        <w:ind w:firstLine="720" w:firstLineChars="225"/>
        <w:rPr>
          <w:rFonts w:ascii="宋体" w:cs="仿宋_GB2312"/>
          <w:bCs/>
          <w:color w:val="auto"/>
          <w:sz w:val="32"/>
          <w:szCs w:val="32"/>
        </w:rPr>
      </w:pPr>
    </w:p>
    <w:p w14:paraId="3BE1C62C">
      <w:pPr>
        <w:snapToGrid w:val="0"/>
        <w:spacing w:before="156" w:beforeLines="50" w:after="50"/>
        <w:ind w:firstLine="640" w:firstLineChars="200"/>
        <w:rPr>
          <w:rFonts w:asci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7D52AC3">
      <w:pPr>
        <w:snapToGrid w:val="0"/>
        <w:spacing w:before="156" w:beforeLines="50" w:after="50"/>
        <w:ind w:firstLine="720" w:firstLineChars="225"/>
        <w:rPr>
          <w:rFonts w:ascii="宋体" w:cs="仿宋_GB2312"/>
          <w:bCs/>
          <w:color w:val="auto"/>
          <w:sz w:val="32"/>
          <w:szCs w:val="32"/>
        </w:rPr>
      </w:pPr>
    </w:p>
    <w:p w14:paraId="55668802">
      <w:pPr>
        <w:pStyle w:val="6"/>
        <w:snapToGrid w:val="0"/>
        <w:spacing w:before="50" w:after="50"/>
        <w:ind w:firstLine="640" w:firstLineChars="200"/>
        <w:rPr>
          <w:rFonts w:ascii="宋体" w:cs="仿宋_GB2312"/>
          <w:bCs/>
          <w:color w:val="auto"/>
          <w:sz w:val="32"/>
          <w:szCs w:val="32"/>
        </w:rPr>
      </w:pPr>
      <w:r>
        <w:rPr>
          <w:rFonts w:hint="eastAsia" w:ascii="宋体" w:hAnsi="宋体" w:cs="仿宋_GB2312"/>
          <w:bCs/>
          <w:color w:val="auto"/>
          <w:sz w:val="32"/>
          <w:szCs w:val="32"/>
        </w:rPr>
        <w:t>供应商名称：</w:t>
      </w:r>
    </w:p>
    <w:p w14:paraId="631BCC4B">
      <w:pPr>
        <w:pStyle w:val="6"/>
        <w:snapToGrid w:val="0"/>
        <w:spacing w:before="50" w:after="50"/>
        <w:ind w:firstLine="640" w:firstLineChars="200"/>
        <w:rPr>
          <w:rFonts w:ascii="宋体" w:cs="仿宋_GB2312"/>
          <w:bCs/>
          <w:color w:val="auto"/>
          <w:sz w:val="32"/>
          <w:szCs w:val="32"/>
        </w:rPr>
      </w:pPr>
    </w:p>
    <w:p w14:paraId="0CC3C962">
      <w:pPr>
        <w:pStyle w:val="6"/>
        <w:snapToGrid w:val="0"/>
        <w:spacing w:before="50" w:after="50"/>
        <w:ind w:firstLine="720" w:firstLineChars="225"/>
        <w:rPr>
          <w:rFonts w:ascii="宋体" w:cs="仿宋_GB2312"/>
          <w:bCs/>
          <w:color w:val="auto"/>
          <w:sz w:val="32"/>
          <w:szCs w:val="32"/>
        </w:rPr>
      </w:pPr>
    </w:p>
    <w:p w14:paraId="613154C1">
      <w:pPr>
        <w:pStyle w:val="6"/>
        <w:snapToGrid w:val="0"/>
        <w:spacing w:before="50" w:after="50"/>
        <w:ind w:firstLine="0"/>
        <w:rPr>
          <w:rFonts w:ascii="宋体" w:cs="仿宋_GB2312"/>
          <w:bCs/>
          <w:color w:val="auto"/>
          <w:sz w:val="32"/>
          <w:szCs w:val="32"/>
        </w:rPr>
      </w:pPr>
    </w:p>
    <w:p w14:paraId="60C73C4A">
      <w:pPr>
        <w:pStyle w:val="6"/>
        <w:snapToGrid w:val="0"/>
        <w:spacing w:before="50" w:after="50"/>
        <w:ind w:firstLine="1280" w:firstLineChars="400"/>
        <w:rPr>
          <w:rFonts w:ascii="宋体" w:cs="仿宋_GB2312"/>
          <w:bCs/>
          <w:color w:val="auto"/>
          <w:sz w:val="32"/>
          <w:szCs w:val="32"/>
        </w:rPr>
      </w:pPr>
    </w:p>
    <w:p w14:paraId="3D8D2D9A">
      <w:pPr>
        <w:snapToGrid w:val="0"/>
        <w:spacing w:before="156" w:beforeLines="50" w:after="50"/>
        <w:jc w:val="center"/>
        <w:rPr>
          <w:rFonts w:ascii="宋体" w:cs="仿宋_GB2312"/>
          <w:color w:val="auto"/>
          <w:sz w:val="32"/>
          <w:szCs w:val="32"/>
        </w:rPr>
      </w:pPr>
      <w:r>
        <w:rPr>
          <w:rFonts w:hint="eastAsia" w:ascii="宋体" w:hAnsi="宋体" w:cs="仿宋_GB2312"/>
          <w:color w:val="auto"/>
          <w:sz w:val="32"/>
          <w:szCs w:val="32"/>
        </w:rPr>
        <w:t>年月日</w:t>
      </w:r>
    </w:p>
    <w:p w14:paraId="33592841">
      <w:pPr>
        <w:snapToGrid w:val="0"/>
        <w:spacing w:before="156" w:beforeLines="50" w:after="50" w:line="360" w:lineRule="auto"/>
        <w:ind w:right="480" w:firstLine="240" w:firstLineChars="100"/>
        <w:jc w:val="left"/>
        <w:rPr>
          <w:rFonts w:ascii="宋体"/>
          <w:b/>
          <w:bCs/>
          <w:color w:val="auto"/>
          <w:sz w:val="24"/>
        </w:rPr>
      </w:pPr>
      <w:r>
        <w:rPr>
          <w:rFonts w:ascii="宋体"/>
          <w:color w:val="auto"/>
          <w:sz w:val="24"/>
        </w:rPr>
        <w:br w:type="page"/>
      </w:r>
      <w:r>
        <w:rPr>
          <w:rFonts w:ascii="宋体" w:hAnsi="宋体"/>
          <w:b/>
          <w:bCs/>
          <w:color w:val="auto"/>
          <w:sz w:val="32"/>
          <w:szCs w:val="32"/>
        </w:rPr>
        <w:t>2.</w:t>
      </w:r>
      <w:r>
        <w:rPr>
          <w:rFonts w:hint="eastAsia" w:ascii="宋体" w:hAnsi="宋体"/>
          <w:b/>
          <w:bCs/>
          <w:color w:val="auto"/>
          <w:sz w:val="32"/>
          <w:szCs w:val="32"/>
        </w:rPr>
        <w:t>商务技术文件目录</w:t>
      </w:r>
    </w:p>
    <w:p w14:paraId="68E0D24D">
      <w:pPr>
        <w:snapToGrid w:val="0"/>
        <w:spacing w:before="156" w:beforeLines="50" w:after="50" w:line="360" w:lineRule="auto"/>
        <w:ind w:firstLine="640" w:firstLineChars="200"/>
        <w:rPr>
          <w:rFonts w:ascii="宋体"/>
          <w:color w:val="auto"/>
          <w:sz w:val="32"/>
          <w:szCs w:val="32"/>
        </w:rPr>
      </w:pPr>
      <w:r>
        <w:rPr>
          <w:rFonts w:hint="eastAsia" w:ascii="宋体" w:hAnsi="宋体"/>
          <w:color w:val="auto"/>
          <w:sz w:val="32"/>
          <w:szCs w:val="32"/>
        </w:rPr>
        <w:t>根据磋商文件规定及供应商提供的材料自行编写目录（部分格式后附）。</w:t>
      </w:r>
    </w:p>
    <w:p w14:paraId="645D9DAA">
      <w:pPr>
        <w:spacing w:line="400" w:lineRule="exact"/>
        <w:rPr>
          <w:rFonts w:ascii="仿宋_GB2312" w:hAnsi="仿宋_GB2312" w:eastAsia="仿宋_GB2312" w:cs="仿宋_GB2312"/>
          <w:color w:val="auto"/>
          <w:sz w:val="32"/>
          <w:szCs w:val="32"/>
        </w:rPr>
      </w:pPr>
    </w:p>
    <w:p w14:paraId="1E5FE69D">
      <w:pPr>
        <w:spacing w:line="520" w:lineRule="exact"/>
        <w:jc w:val="center"/>
        <w:rPr>
          <w:rFonts w:ascii="仿宋_GB2312" w:hAnsi="仿宋_GB2312" w:eastAsia="仿宋_GB2312" w:cs="仿宋_GB2312"/>
          <w:color w:val="auto"/>
          <w:sz w:val="32"/>
          <w:szCs w:val="32"/>
        </w:rPr>
      </w:pPr>
      <w:r>
        <w:rPr>
          <w:rFonts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0EFF2599">
      <w:pPr>
        <w:spacing w:line="360" w:lineRule="auto"/>
        <w:ind w:firstLine="640" w:firstLineChars="200"/>
        <w:contextualSpacing/>
        <w:rPr>
          <w:rFonts w:ascii="仿宋_GB2312" w:hAnsi="仿宋_GB2312" w:eastAsia="仿宋_GB2312" w:cs="仿宋_GB2312"/>
          <w:color w:val="auto"/>
          <w:sz w:val="32"/>
          <w:szCs w:val="32"/>
        </w:rPr>
      </w:pPr>
    </w:p>
    <w:p w14:paraId="5839FAFD">
      <w:pPr>
        <w:spacing w:line="360" w:lineRule="auto"/>
        <w:ind w:firstLine="482" w:firstLineChars="200"/>
        <w:contextualSpacing/>
        <w:rPr>
          <w:rFonts w:ascii="宋体" w:cs="仿宋_GB2312"/>
          <w:b/>
          <w:bCs/>
          <w:color w:val="auto"/>
          <w:sz w:val="24"/>
        </w:rPr>
      </w:pPr>
      <w:r>
        <w:rPr>
          <w:rFonts w:hint="eastAsia" w:ascii="宋体" w:hAnsi="宋体" w:cs="仿宋_GB2312"/>
          <w:b/>
          <w:bCs/>
          <w:color w:val="auto"/>
          <w:sz w:val="24"/>
        </w:rPr>
        <w:t>一、我方承诺无下列相互串通竞标的情形：</w:t>
      </w:r>
    </w:p>
    <w:p w14:paraId="2898A544">
      <w:pPr>
        <w:spacing w:line="360" w:lineRule="auto"/>
        <w:ind w:firstLine="480" w:firstLineChars="200"/>
        <w:contextualSpacing/>
        <w:rPr>
          <w:rFonts w:ascii="宋体" w:cs="仿宋_GB2312"/>
          <w:color w:val="auto"/>
          <w:sz w:val="24"/>
        </w:rPr>
      </w:pPr>
      <w:r>
        <w:rPr>
          <w:rFonts w:ascii="宋体" w:hAnsi="宋体" w:cs="仿宋_GB2312"/>
          <w:color w:val="auto"/>
          <w:sz w:val="24"/>
        </w:rPr>
        <w:t>1.</w:t>
      </w:r>
      <w:r>
        <w:rPr>
          <w:rFonts w:hint="eastAsia" w:ascii="宋体" w:hAnsi="宋体" w:cs="仿宋_GB2312"/>
          <w:color w:val="auto"/>
          <w:sz w:val="24"/>
        </w:rPr>
        <w:t>不同供应商的响应文件由同一单位或者个人编制；</w:t>
      </w:r>
    </w:p>
    <w:p w14:paraId="0818628D">
      <w:pPr>
        <w:spacing w:line="360" w:lineRule="auto"/>
        <w:ind w:firstLine="480" w:firstLineChars="200"/>
        <w:contextualSpacing/>
        <w:rPr>
          <w:rFonts w:ascii="宋体" w:cs="仿宋_GB2312"/>
          <w:color w:val="auto"/>
          <w:sz w:val="24"/>
        </w:rPr>
      </w:pPr>
      <w:r>
        <w:rPr>
          <w:rFonts w:ascii="宋体" w:hAnsi="宋体" w:cs="仿宋_GB2312"/>
          <w:color w:val="auto"/>
          <w:sz w:val="24"/>
        </w:rPr>
        <w:t>2.</w:t>
      </w:r>
      <w:r>
        <w:rPr>
          <w:rFonts w:hint="eastAsia" w:ascii="宋体" w:hAnsi="宋体" w:cs="仿宋_GB2312"/>
          <w:color w:val="auto"/>
          <w:sz w:val="24"/>
        </w:rPr>
        <w:t>不同供应商委托同一单位或者个人办理竞标事宜；</w:t>
      </w:r>
    </w:p>
    <w:p w14:paraId="646FB386">
      <w:pPr>
        <w:spacing w:line="360" w:lineRule="auto"/>
        <w:ind w:firstLine="480" w:firstLineChars="200"/>
        <w:contextualSpacing/>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不同供应商的响应文件载明的项目管理员为同一个人；</w:t>
      </w:r>
    </w:p>
    <w:p w14:paraId="529895B7">
      <w:pPr>
        <w:spacing w:line="360" w:lineRule="auto"/>
        <w:ind w:firstLine="480" w:firstLineChars="200"/>
        <w:contextualSpacing/>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不</w:t>
      </w:r>
      <w:r>
        <w:rPr>
          <w:rFonts w:hint="eastAsia" w:ascii="宋体" w:hAnsi="宋体" w:cs="仿宋_GB2312"/>
          <w:color w:val="auto"/>
          <w:spacing w:val="-6"/>
          <w:sz w:val="24"/>
        </w:rPr>
        <w:t>同供应商的响应文件异常一致或者竞标报价呈规律性差异；</w:t>
      </w:r>
    </w:p>
    <w:p w14:paraId="47236CF6">
      <w:pPr>
        <w:spacing w:line="360" w:lineRule="auto"/>
        <w:ind w:firstLine="480" w:firstLineChars="200"/>
        <w:contextualSpacing/>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不同供应商的响应文件相互混装；</w:t>
      </w:r>
    </w:p>
    <w:p w14:paraId="11E94A52">
      <w:pPr>
        <w:spacing w:line="360" w:lineRule="auto"/>
        <w:ind w:firstLine="480" w:firstLineChars="200"/>
        <w:contextualSpacing/>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不同供应商的磋商保证金从同一单位或者个人账户转出。</w:t>
      </w:r>
    </w:p>
    <w:p w14:paraId="106F01EE">
      <w:pPr>
        <w:spacing w:line="360" w:lineRule="auto"/>
        <w:ind w:firstLine="482" w:firstLineChars="200"/>
        <w:contextualSpacing/>
        <w:rPr>
          <w:rFonts w:ascii="宋体" w:cs="仿宋_GB2312"/>
          <w:b/>
          <w:bCs/>
          <w:color w:val="auto"/>
          <w:sz w:val="24"/>
        </w:rPr>
      </w:pPr>
      <w:r>
        <w:rPr>
          <w:rFonts w:hint="eastAsia" w:ascii="宋体" w:hAnsi="宋体" w:cs="仿宋_GB2312"/>
          <w:b/>
          <w:bCs/>
          <w:color w:val="auto"/>
          <w:sz w:val="24"/>
        </w:rPr>
        <w:t>二、我方承诺无下列恶意串通的情形：</w:t>
      </w:r>
    </w:p>
    <w:p w14:paraId="262D9379">
      <w:pPr>
        <w:spacing w:line="360" w:lineRule="auto"/>
        <w:ind w:firstLine="480" w:firstLineChars="200"/>
        <w:contextualSpacing/>
        <w:rPr>
          <w:rFonts w:ascii="宋体" w:cs="仿宋_GB2312"/>
          <w:color w:val="auto"/>
          <w:sz w:val="24"/>
        </w:rPr>
      </w:pPr>
      <w:r>
        <w:rPr>
          <w:rFonts w:ascii="宋体" w:hAnsi="宋体" w:cs="仿宋_GB2312"/>
          <w:color w:val="auto"/>
          <w:sz w:val="24"/>
        </w:rPr>
        <w:t>1.</w:t>
      </w:r>
      <w:r>
        <w:rPr>
          <w:rFonts w:hint="eastAsia" w:ascii="宋体" w:hAnsi="宋体" w:cs="仿宋_GB2312"/>
          <w:color w:val="auto"/>
          <w:sz w:val="24"/>
        </w:rPr>
        <w:t>供应商直接或者间接从采购人或者采购代理机构处获得其他供应商的相关信息并修改其响应文件；</w:t>
      </w:r>
    </w:p>
    <w:p w14:paraId="48EA00BF">
      <w:pPr>
        <w:spacing w:line="360" w:lineRule="auto"/>
        <w:ind w:firstLine="480" w:firstLineChars="200"/>
        <w:contextualSpacing/>
        <w:rPr>
          <w:rFonts w:ascii="宋体" w:cs="仿宋_GB2312"/>
          <w:color w:val="auto"/>
          <w:sz w:val="24"/>
        </w:rPr>
      </w:pPr>
      <w:r>
        <w:rPr>
          <w:rFonts w:ascii="宋体" w:hAnsi="宋体" w:cs="仿宋_GB2312"/>
          <w:color w:val="auto"/>
          <w:sz w:val="24"/>
        </w:rPr>
        <w:t>2.</w:t>
      </w:r>
      <w:r>
        <w:rPr>
          <w:rFonts w:hint="eastAsia" w:ascii="宋体" w:hAnsi="宋体" w:cs="仿宋_GB2312"/>
          <w:color w:val="auto"/>
          <w:sz w:val="24"/>
        </w:rPr>
        <w:t>供应商按照采购人或者采购代理机构的授意撤换、修改响应文件；</w:t>
      </w:r>
    </w:p>
    <w:p w14:paraId="4D7F9C82">
      <w:pPr>
        <w:spacing w:line="360" w:lineRule="auto"/>
        <w:ind w:firstLine="480" w:firstLineChars="200"/>
        <w:contextualSpacing/>
        <w:rPr>
          <w:rFonts w:ascii="宋体" w:cs="仿宋_GB2312"/>
          <w:color w:val="auto"/>
          <w:sz w:val="24"/>
        </w:rPr>
      </w:pPr>
      <w:r>
        <w:rPr>
          <w:rFonts w:ascii="宋体" w:hAnsi="宋体" w:cs="仿宋_GB2312"/>
          <w:color w:val="auto"/>
          <w:sz w:val="24"/>
        </w:rPr>
        <w:t>3.</w:t>
      </w:r>
      <w:r>
        <w:rPr>
          <w:rFonts w:hint="eastAsia" w:ascii="宋体" w:hAnsi="宋体" w:cs="仿宋_GB2312"/>
          <w:color w:val="auto"/>
          <w:sz w:val="24"/>
        </w:rPr>
        <w:t>供</w:t>
      </w:r>
      <w:r>
        <w:rPr>
          <w:rFonts w:hint="eastAsia" w:ascii="宋体" w:hAnsi="宋体" w:cs="仿宋_GB2312"/>
          <w:color w:val="auto"/>
          <w:spacing w:val="-6"/>
          <w:sz w:val="24"/>
        </w:rPr>
        <w:t>应商之间协商报价、技术方案等响应文件的实质性内容；</w:t>
      </w:r>
    </w:p>
    <w:p w14:paraId="53D8A5F3">
      <w:pPr>
        <w:spacing w:line="360" w:lineRule="auto"/>
        <w:ind w:firstLine="480" w:firstLineChars="200"/>
        <w:contextualSpacing/>
        <w:rPr>
          <w:rFonts w:ascii="宋体" w:cs="仿宋_GB2312"/>
          <w:color w:val="auto"/>
          <w:sz w:val="24"/>
        </w:rPr>
      </w:pPr>
      <w:r>
        <w:rPr>
          <w:rFonts w:ascii="宋体" w:hAnsi="宋体" w:cs="仿宋_GB2312"/>
          <w:color w:val="auto"/>
          <w:sz w:val="24"/>
        </w:rPr>
        <w:t>4.</w:t>
      </w:r>
      <w:r>
        <w:rPr>
          <w:rFonts w:hint="eastAsia" w:ascii="宋体" w:hAnsi="宋体" w:cs="仿宋_GB2312"/>
          <w:color w:val="auto"/>
          <w:sz w:val="24"/>
        </w:rPr>
        <w:t>属于同一集团、协会、商会等组织成员的供应商按照该组织要求协同参加政府采购活动；</w:t>
      </w:r>
    </w:p>
    <w:p w14:paraId="2BD91ED1">
      <w:pPr>
        <w:spacing w:line="360" w:lineRule="auto"/>
        <w:ind w:firstLine="480" w:firstLineChars="200"/>
        <w:contextualSpacing/>
        <w:rPr>
          <w:rFonts w:ascii="宋体" w:cs="仿宋_GB2312"/>
          <w:color w:val="auto"/>
          <w:sz w:val="24"/>
        </w:rPr>
      </w:pPr>
      <w:r>
        <w:rPr>
          <w:rFonts w:ascii="宋体" w:hAnsi="宋体" w:cs="仿宋_GB2312"/>
          <w:color w:val="auto"/>
          <w:sz w:val="24"/>
        </w:rPr>
        <w:t>5.</w:t>
      </w:r>
      <w:r>
        <w:rPr>
          <w:rFonts w:hint="eastAsia" w:ascii="宋体" w:hAnsi="宋体" w:cs="仿宋_GB2312"/>
          <w:color w:val="auto"/>
          <w:sz w:val="24"/>
        </w:rPr>
        <w:t>供应商之间事先约定一致抬高或者压低竞标报价，或者在竞争性磋商项目中事先约定轮流以高价位或者低价位成交，或者事先约定由某一特定供应商成交，然后再参加竞标；</w:t>
      </w:r>
    </w:p>
    <w:p w14:paraId="042DD7FA">
      <w:pPr>
        <w:spacing w:line="360" w:lineRule="auto"/>
        <w:ind w:firstLine="480" w:firstLineChars="200"/>
        <w:contextualSpacing/>
        <w:rPr>
          <w:rFonts w:ascii="宋体" w:cs="仿宋_GB2312"/>
          <w:color w:val="auto"/>
          <w:sz w:val="24"/>
        </w:rPr>
      </w:pPr>
      <w:r>
        <w:rPr>
          <w:rFonts w:ascii="宋体" w:hAnsi="宋体" w:cs="仿宋_GB2312"/>
          <w:color w:val="auto"/>
          <w:sz w:val="24"/>
        </w:rPr>
        <w:t>6.</w:t>
      </w:r>
      <w:r>
        <w:rPr>
          <w:rFonts w:hint="eastAsia" w:ascii="宋体" w:hAnsi="宋体" w:cs="仿宋_GB2312"/>
          <w:color w:val="auto"/>
          <w:sz w:val="24"/>
        </w:rPr>
        <w:t>供应商之间商定部分供应商放弃参加政府采购活动或者放弃成交；</w:t>
      </w:r>
    </w:p>
    <w:p w14:paraId="0817EBAB">
      <w:pPr>
        <w:spacing w:line="360" w:lineRule="auto"/>
        <w:ind w:firstLine="480" w:firstLineChars="200"/>
        <w:contextualSpacing/>
        <w:rPr>
          <w:rFonts w:ascii="宋体" w:cs="仿宋_GB2312"/>
          <w:color w:val="auto"/>
          <w:sz w:val="24"/>
        </w:rPr>
      </w:pPr>
      <w:r>
        <w:rPr>
          <w:rFonts w:ascii="宋体" w:hAnsi="宋体" w:cs="仿宋_GB2312"/>
          <w:color w:val="auto"/>
          <w:sz w:val="24"/>
        </w:rPr>
        <w:t>7.</w:t>
      </w:r>
      <w:r>
        <w:rPr>
          <w:rFonts w:hint="eastAsia" w:ascii="宋体" w:hAnsi="宋体" w:cs="仿宋_GB2312"/>
          <w:color w:val="auto"/>
          <w:sz w:val="24"/>
        </w:rPr>
        <w:t>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67D68685">
      <w:pPr>
        <w:spacing w:line="360" w:lineRule="auto"/>
        <w:ind w:firstLine="480" w:firstLineChars="200"/>
        <w:contextualSpacing/>
        <w:rPr>
          <w:rFonts w:ascii="宋体" w:cs="仿宋_GB2312"/>
          <w:color w:val="auto"/>
          <w:sz w:val="24"/>
        </w:rPr>
      </w:pPr>
    </w:p>
    <w:p w14:paraId="64C18D81">
      <w:pPr>
        <w:spacing w:line="360" w:lineRule="auto"/>
        <w:ind w:firstLine="482" w:firstLineChars="200"/>
        <w:contextualSpacing/>
        <w:rPr>
          <w:rFonts w:asci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10D4151">
      <w:pPr>
        <w:spacing w:line="360" w:lineRule="auto"/>
        <w:contextualSpacing/>
        <w:rPr>
          <w:rFonts w:ascii="宋体" w:cs="仿宋_GB2312"/>
          <w:color w:val="auto"/>
          <w:sz w:val="24"/>
        </w:rPr>
      </w:pPr>
    </w:p>
    <w:p w14:paraId="32549CD6">
      <w:pPr>
        <w:spacing w:line="360" w:lineRule="auto"/>
        <w:ind w:firstLine="3600" w:firstLineChars="1500"/>
        <w:contextualSpacing/>
        <w:rPr>
          <w:rFonts w:ascii="宋体" w:cs="仿宋_GB2312"/>
          <w:color w:val="auto"/>
          <w:sz w:val="24"/>
        </w:rPr>
      </w:pPr>
      <w:r>
        <w:rPr>
          <w:rFonts w:hint="eastAsia" w:ascii="宋体" w:hAnsi="宋体" w:cs="仿宋_GB2312"/>
          <w:color w:val="auto"/>
          <w:sz w:val="24"/>
        </w:rPr>
        <w:t>供应商（电子签章）：</w:t>
      </w:r>
    </w:p>
    <w:p w14:paraId="38EDEFEF">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年月日</w:t>
      </w:r>
    </w:p>
    <w:p w14:paraId="0063CA50">
      <w:pPr>
        <w:spacing w:line="520" w:lineRule="exact"/>
        <w:jc w:val="center"/>
        <w:rPr>
          <w:rFonts w:ascii="仿宋_GB2312" w:hAnsi="仿宋_GB2312" w:eastAsia="仿宋_GB2312" w:cs="仿宋_GB2312"/>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14:paraId="52E21D1C">
      <w:pPr>
        <w:spacing w:line="360" w:lineRule="auto"/>
        <w:ind w:left="540"/>
        <w:contextualSpacing/>
        <w:rPr>
          <w:rFonts w:ascii="仿宋_GB2312" w:hAnsi="仿宋_GB2312" w:eastAsia="仿宋_GB2312" w:cs="仿宋_GB2312"/>
          <w:color w:val="auto"/>
          <w:sz w:val="32"/>
          <w:szCs w:val="32"/>
        </w:rPr>
      </w:pPr>
    </w:p>
    <w:p w14:paraId="78444928">
      <w:pPr>
        <w:spacing w:line="360" w:lineRule="auto"/>
        <w:ind w:left="540"/>
        <w:contextualSpacing/>
        <w:rPr>
          <w:rFonts w:ascii="宋体" w:cs="仿宋_GB2312"/>
          <w:color w:val="auto"/>
          <w:sz w:val="24"/>
        </w:rPr>
      </w:pPr>
      <w:r>
        <w:rPr>
          <w:rFonts w:hint="eastAsia" w:ascii="宋体" w:hAnsi="宋体" w:cs="仿宋_GB2312"/>
          <w:color w:val="auto"/>
          <w:sz w:val="24"/>
        </w:rPr>
        <w:t>供应商名称：</w:t>
      </w:r>
    </w:p>
    <w:p w14:paraId="4E4C118C">
      <w:pPr>
        <w:spacing w:line="360" w:lineRule="auto"/>
        <w:ind w:left="540"/>
        <w:contextualSpacing/>
        <w:rPr>
          <w:rFonts w:ascii="宋体" w:cs="仿宋_GB2312"/>
          <w:color w:val="auto"/>
          <w:sz w:val="24"/>
        </w:rPr>
      </w:pPr>
      <w:r>
        <w:rPr>
          <w:rFonts w:hint="eastAsia" w:ascii="宋体" w:hAnsi="宋体" w:cs="仿宋_GB2312"/>
          <w:color w:val="auto"/>
          <w:sz w:val="24"/>
        </w:rPr>
        <w:t>地址：</w:t>
      </w:r>
    </w:p>
    <w:p w14:paraId="263B63C4">
      <w:pPr>
        <w:spacing w:line="360" w:lineRule="auto"/>
        <w:ind w:left="540"/>
        <w:contextualSpacing/>
        <w:rPr>
          <w:rFonts w:ascii="宋体" w:cs="仿宋_GB2312"/>
          <w:color w:val="auto"/>
          <w:sz w:val="24"/>
        </w:rPr>
      </w:pPr>
      <w:r>
        <w:rPr>
          <w:rFonts w:hint="eastAsia" w:ascii="宋体" w:hAnsi="宋体" w:cs="仿宋_GB2312"/>
          <w:color w:val="auto"/>
          <w:sz w:val="24"/>
        </w:rPr>
        <w:t>姓名：性别：</w:t>
      </w:r>
    </w:p>
    <w:p w14:paraId="46348396">
      <w:pPr>
        <w:spacing w:line="360" w:lineRule="auto"/>
        <w:ind w:left="540"/>
        <w:contextualSpacing/>
        <w:rPr>
          <w:rFonts w:ascii="宋体" w:cs="仿宋_GB2312"/>
          <w:color w:val="auto"/>
          <w:sz w:val="24"/>
          <w:u w:val="single"/>
        </w:rPr>
      </w:pPr>
      <w:r>
        <w:rPr>
          <w:rFonts w:hint="eastAsia" w:ascii="宋体" w:hAnsi="宋体" w:cs="仿宋_GB2312"/>
          <w:color w:val="auto"/>
          <w:sz w:val="24"/>
        </w:rPr>
        <w:t>年龄：职务：</w:t>
      </w:r>
    </w:p>
    <w:p w14:paraId="3C2D0D62">
      <w:pPr>
        <w:spacing w:line="360" w:lineRule="auto"/>
        <w:ind w:left="540"/>
        <w:contextualSpacing/>
        <w:rPr>
          <w:rFonts w:ascii="宋体" w:cs="仿宋_GB2312"/>
          <w:color w:val="auto"/>
          <w:sz w:val="24"/>
        </w:rPr>
      </w:pPr>
      <w:r>
        <w:rPr>
          <w:rFonts w:hint="eastAsia" w:ascii="宋体" w:hAnsi="宋体" w:cs="仿宋_GB2312"/>
          <w:color w:val="auto"/>
          <w:sz w:val="24"/>
        </w:rPr>
        <w:t>身份证号码：</w:t>
      </w:r>
    </w:p>
    <w:p w14:paraId="5863F8CF">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2C859D3C">
      <w:pPr>
        <w:spacing w:line="360" w:lineRule="auto"/>
        <w:ind w:left="540"/>
        <w:contextualSpacing/>
        <w:rPr>
          <w:rFonts w:ascii="宋体" w:cs="仿宋_GB2312"/>
          <w:color w:val="auto"/>
          <w:sz w:val="24"/>
        </w:rPr>
      </w:pPr>
      <w:r>
        <w:rPr>
          <w:rFonts w:hint="eastAsia" w:ascii="宋体" w:hAnsi="宋体" w:cs="仿宋_GB2312"/>
          <w:color w:val="auto"/>
          <w:sz w:val="24"/>
        </w:rPr>
        <w:t>特此证明。</w:t>
      </w:r>
    </w:p>
    <w:p w14:paraId="40AB8DF2">
      <w:pPr>
        <w:spacing w:line="360" w:lineRule="auto"/>
        <w:ind w:left="540"/>
        <w:contextualSpacing/>
        <w:rPr>
          <w:rFonts w:ascii="宋体" w:cs="仿宋_GB2312"/>
          <w:color w:val="auto"/>
          <w:sz w:val="24"/>
        </w:rPr>
      </w:pPr>
    </w:p>
    <w:p w14:paraId="573D2681">
      <w:pPr>
        <w:spacing w:line="360" w:lineRule="auto"/>
        <w:ind w:left="540"/>
        <w:contextualSpacing/>
        <w:rPr>
          <w:rFonts w:ascii="宋体" w:cs="仿宋_GB2312"/>
          <w:color w:val="auto"/>
          <w:sz w:val="24"/>
        </w:rPr>
      </w:pPr>
    </w:p>
    <w:p w14:paraId="301A3250">
      <w:pPr>
        <w:spacing w:line="360" w:lineRule="auto"/>
        <w:ind w:left="540"/>
        <w:contextualSpacing/>
        <w:rPr>
          <w:rFonts w:ascii="宋体" w:cs="仿宋_GB2312"/>
          <w:color w:val="auto"/>
          <w:sz w:val="24"/>
        </w:rPr>
      </w:pPr>
    </w:p>
    <w:p w14:paraId="3C6B6498">
      <w:pPr>
        <w:spacing w:line="360" w:lineRule="auto"/>
        <w:ind w:left="540"/>
        <w:contextualSpacing/>
        <w:rPr>
          <w:rFonts w:ascii="宋体" w:cs="仿宋_GB2312"/>
          <w:color w:val="auto"/>
          <w:sz w:val="24"/>
        </w:rPr>
      </w:pPr>
      <w:r>
        <w:rPr>
          <w:rFonts w:hint="eastAsia" w:ascii="宋体" w:hAnsi="宋体" w:cs="仿宋_GB2312"/>
          <w:color w:val="auto"/>
          <w:sz w:val="24"/>
        </w:rPr>
        <w:t>附件：法定代表人有效身份证正反面复印件</w:t>
      </w:r>
    </w:p>
    <w:p w14:paraId="6D1ABA74">
      <w:pPr>
        <w:spacing w:line="360" w:lineRule="auto"/>
        <w:ind w:left="540"/>
        <w:contextualSpacing/>
        <w:rPr>
          <w:rFonts w:ascii="宋体" w:cs="仿宋_GB2312"/>
          <w:color w:val="auto"/>
          <w:sz w:val="24"/>
        </w:rPr>
      </w:pPr>
    </w:p>
    <w:p w14:paraId="6A2F8FE7">
      <w:pPr>
        <w:spacing w:line="360" w:lineRule="auto"/>
        <w:ind w:left="540" w:firstLine="3000" w:firstLineChars="1250"/>
        <w:contextualSpacing/>
        <w:jc w:val="left"/>
        <w:rPr>
          <w:rFonts w:ascii="宋体" w:cs="仿宋_GB2312"/>
          <w:color w:val="auto"/>
          <w:sz w:val="24"/>
        </w:rPr>
      </w:pPr>
      <w:r>
        <w:rPr>
          <w:rFonts w:hint="eastAsia" w:ascii="宋体" w:hAnsi="宋体" w:cs="仿宋_GB2312"/>
          <w:color w:val="auto"/>
          <w:sz w:val="24"/>
        </w:rPr>
        <w:t>供应商（电子签章）：</w:t>
      </w:r>
    </w:p>
    <w:p w14:paraId="2D79E185">
      <w:pPr>
        <w:spacing w:line="360" w:lineRule="auto"/>
        <w:ind w:firstLine="4080" w:firstLineChars="1700"/>
        <w:contextualSpacing/>
        <w:rPr>
          <w:rFonts w:ascii="宋体" w:cs="仿宋_GB2312"/>
          <w:color w:val="auto"/>
          <w:sz w:val="24"/>
        </w:rPr>
      </w:pPr>
      <w:r>
        <w:rPr>
          <w:rFonts w:hint="eastAsia" w:ascii="宋体" w:hAnsi="宋体" w:cs="仿宋_GB2312"/>
          <w:color w:val="auto"/>
          <w:sz w:val="24"/>
        </w:rPr>
        <w:t>年月日</w:t>
      </w:r>
    </w:p>
    <w:p w14:paraId="056A0936">
      <w:pPr>
        <w:spacing w:line="360" w:lineRule="auto"/>
        <w:contextualSpacing/>
        <w:jc w:val="center"/>
        <w:rPr>
          <w:rFonts w:ascii="宋体" w:cs="仿宋_GB2312"/>
          <w:b/>
          <w:color w:val="auto"/>
          <w:sz w:val="24"/>
        </w:rPr>
      </w:pPr>
    </w:p>
    <w:p w14:paraId="288E59DF">
      <w:pPr>
        <w:spacing w:line="360" w:lineRule="auto"/>
        <w:contextualSpacing/>
        <w:jc w:val="left"/>
        <w:rPr>
          <w:rFonts w:ascii="宋体" w:cs="仿宋_GB2312"/>
          <w:color w:val="auto"/>
          <w:sz w:val="24"/>
        </w:rPr>
      </w:pPr>
    </w:p>
    <w:p w14:paraId="13DA24D9">
      <w:pPr>
        <w:spacing w:line="360" w:lineRule="auto"/>
        <w:contextualSpacing/>
        <w:jc w:val="left"/>
        <w:rPr>
          <w:rFonts w:ascii="宋体" w:cs="仿宋_GB2312"/>
          <w:color w:val="auto"/>
          <w:sz w:val="24"/>
        </w:rPr>
      </w:pPr>
      <w:r>
        <w:rPr>
          <w:rFonts w:hint="eastAsia" w:ascii="宋体" w:hAnsi="宋体" w:cs="仿宋_GB2312"/>
          <w:color w:val="auto"/>
          <w:sz w:val="24"/>
        </w:rPr>
        <w:t>注：联合体竞标的只需牵头人出具。</w:t>
      </w:r>
    </w:p>
    <w:p w14:paraId="11D5F109">
      <w:pPr>
        <w:adjustRightInd w:val="0"/>
        <w:snapToGrid w:val="0"/>
        <w:spacing w:line="300" w:lineRule="auto"/>
        <w:jc w:val="left"/>
        <w:rPr>
          <w:rFonts w:ascii="宋体"/>
          <w:b/>
          <w:color w:val="auto"/>
          <w:szCs w:val="21"/>
        </w:rPr>
      </w:pPr>
    </w:p>
    <w:p w14:paraId="4D39428A">
      <w:pPr>
        <w:spacing w:line="500" w:lineRule="exact"/>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br w:type="page"/>
      </w:r>
    </w:p>
    <w:p w14:paraId="55B21D30">
      <w:pPr>
        <w:spacing w:line="520" w:lineRule="exact"/>
        <w:jc w:val="center"/>
        <w:rPr>
          <w:rFonts w:ascii="方正小标宋简体" w:hAnsi="方正小标宋简体" w:eastAsia="方正小标宋简体" w:cs="方正小标宋简体"/>
          <w:color w:val="auto"/>
          <w:sz w:val="44"/>
          <w:szCs w:val="44"/>
        </w:rPr>
      </w:pPr>
      <w:bookmarkStart w:id="108" w:name="_Hlk65853643"/>
      <w:r>
        <w:rPr>
          <w:rFonts w:hint="eastAsia" w:ascii="方正小标宋简体" w:hAnsi="方正小标宋简体" w:eastAsia="方正小标宋简体" w:cs="方正小标宋简体"/>
          <w:color w:val="auto"/>
          <w:sz w:val="44"/>
          <w:szCs w:val="44"/>
        </w:rPr>
        <w:t>授权委托书</w:t>
      </w:r>
    </w:p>
    <w:p w14:paraId="04BC7C35">
      <w:pPr>
        <w:spacing w:line="5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24C2E7AD">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53760ED3">
      <w:pPr>
        <w:spacing w:line="520" w:lineRule="exact"/>
        <w:rPr>
          <w:rFonts w:ascii="仿宋_GB2312" w:hAnsi="仿宋_GB2312" w:eastAsia="仿宋_GB2312" w:cs="仿宋_GB2312"/>
          <w:color w:val="auto"/>
          <w:sz w:val="32"/>
          <w:szCs w:val="32"/>
        </w:rPr>
      </w:pPr>
    </w:p>
    <w:p w14:paraId="03728709">
      <w:pPr>
        <w:spacing w:line="360" w:lineRule="auto"/>
        <w:rPr>
          <w:rFonts w:asci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42B420B5">
      <w:pPr>
        <w:spacing w:line="360" w:lineRule="auto"/>
        <w:ind w:firstLine="480" w:firstLineChars="200"/>
        <w:rPr>
          <w:rFonts w:asci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（姓名）</w:t>
      </w: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w:t>
      </w:r>
      <w:r>
        <w:rPr>
          <w:rFonts w:hint="eastAsia" w:ascii="宋体" w:hAnsi="宋体" w:cs="仿宋_GB2312"/>
          <w:color w:val="auto"/>
          <w:sz w:val="24"/>
          <w:u w:val="single"/>
        </w:rPr>
        <w:t>□法定代表人</w:t>
      </w:r>
      <w:r>
        <w:rPr>
          <w:rFonts w:ascii="宋体" w:hAnsi="宋体" w:cs="仿宋_GB2312"/>
          <w:color w:val="auto"/>
          <w:sz w:val="24"/>
          <w:u w:val="single"/>
        </w:rPr>
        <w:t>/</w:t>
      </w:r>
      <w:r>
        <w:rPr>
          <w:rFonts w:hint="eastAsia" w:ascii="宋体" w:hAnsi="宋体" w:cs="仿宋_GB2312"/>
          <w:color w:val="auto"/>
          <w:sz w:val="24"/>
          <w:u w:val="single"/>
        </w:rPr>
        <w:t>□负责人</w:t>
      </w:r>
      <w:r>
        <w:rPr>
          <w:rFonts w:hint="eastAsia" w:ascii="宋体" w:hAnsi="宋体" w:cs="仿宋_GB2312"/>
          <w:color w:val="auto"/>
          <w:sz w:val="24"/>
        </w:rPr>
        <w:t>），现授权</w:t>
      </w:r>
      <w:r>
        <w:rPr>
          <w:rFonts w:hint="eastAsia" w:ascii="宋体" w:hAnsi="宋体" w:cs="仿宋_GB2312"/>
          <w:color w:val="auto"/>
          <w:sz w:val="24"/>
          <w:u w:val="single"/>
        </w:rPr>
        <w:t>（姓名）</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14:paraId="76460010">
      <w:pPr>
        <w:spacing w:line="360" w:lineRule="auto"/>
        <w:rPr>
          <w:rFonts w:ascii="宋体" w:cs="仿宋_GB2312"/>
          <w:color w:val="auto"/>
          <w:sz w:val="24"/>
        </w:rPr>
      </w:pPr>
      <w:r>
        <w:rPr>
          <w:rFonts w:hint="eastAsia" w:ascii="宋体" w:hAnsi="宋体" w:cs="仿宋_GB2312"/>
          <w:color w:val="auto"/>
          <w:sz w:val="24"/>
        </w:rPr>
        <w:t>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40D9FDC0">
      <w:pPr>
        <w:spacing w:line="360" w:lineRule="auto"/>
        <w:ind w:firstLine="480" w:firstLineChars="200"/>
        <w:rPr>
          <w:rFonts w:asci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3CB6EA4D">
      <w:pPr>
        <w:spacing w:line="360" w:lineRule="auto"/>
        <w:ind w:firstLine="480" w:firstLineChars="200"/>
        <w:rPr>
          <w:rFonts w:ascii="宋体" w:cs="仿宋_GB2312"/>
          <w:color w:val="auto"/>
          <w:sz w:val="24"/>
        </w:rPr>
      </w:pPr>
      <w:r>
        <w:rPr>
          <w:rFonts w:hint="eastAsia" w:ascii="宋体" w:hAnsi="宋体" w:cs="仿宋_GB2312"/>
          <w:color w:val="auto"/>
          <w:sz w:val="24"/>
        </w:rPr>
        <w:t>委托代理人无转委托权，特此委托。</w:t>
      </w:r>
    </w:p>
    <w:p w14:paraId="30D793CB">
      <w:pPr>
        <w:spacing w:line="360" w:lineRule="auto"/>
        <w:ind w:firstLine="480" w:firstLineChars="200"/>
        <w:rPr>
          <w:rFonts w:ascii="宋体" w:cs="仿宋_GB2312"/>
          <w:color w:val="auto"/>
          <w:sz w:val="24"/>
        </w:rPr>
      </w:pPr>
      <w:r>
        <w:rPr>
          <w:rFonts w:hint="eastAsia" w:ascii="宋体" w:hAnsi="宋体" w:cs="仿宋_GB2312"/>
          <w:color w:val="auto"/>
          <w:sz w:val="24"/>
        </w:rPr>
        <w:t>附：法定代表人身份证明书及委托代理人有效身份证正反面复印件</w:t>
      </w:r>
    </w:p>
    <w:p w14:paraId="3EFCB2CC">
      <w:pPr>
        <w:spacing w:line="360" w:lineRule="auto"/>
        <w:rPr>
          <w:rFonts w:ascii="宋体" w:cs="仿宋_GB2312"/>
          <w:color w:val="auto"/>
          <w:sz w:val="24"/>
        </w:rPr>
      </w:pPr>
    </w:p>
    <w:p w14:paraId="5FA5B57F">
      <w:pPr>
        <w:spacing w:line="360" w:lineRule="auto"/>
        <w:contextualSpacing/>
        <w:rPr>
          <w:rFonts w:asci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）：法定代表人（签字或者盖章或者电子签名）：</w:t>
      </w:r>
    </w:p>
    <w:p w14:paraId="2E3C347D">
      <w:pPr>
        <w:spacing w:line="360" w:lineRule="auto"/>
        <w:contextualSpacing/>
        <w:rPr>
          <w:rFonts w:ascii="宋体" w:cs="仿宋_GB2312"/>
          <w:color w:val="auto"/>
          <w:sz w:val="24"/>
        </w:rPr>
      </w:pPr>
      <w:r>
        <w:rPr>
          <w:rFonts w:hint="eastAsia" w:ascii="宋体" w:hAnsi="宋体" w:cs="仿宋_GB2312"/>
          <w:color w:val="auto"/>
          <w:sz w:val="24"/>
        </w:rPr>
        <w:t>委托代理人身份证号码：</w:t>
      </w:r>
    </w:p>
    <w:p w14:paraId="42DA7945">
      <w:pPr>
        <w:spacing w:line="360" w:lineRule="auto"/>
        <w:contextualSpacing/>
        <w:rPr>
          <w:rFonts w:ascii="宋体" w:cs="仿宋_GB2312"/>
          <w:color w:val="auto"/>
          <w:sz w:val="24"/>
        </w:rPr>
      </w:pPr>
    </w:p>
    <w:p w14:paraId="33F929A9">
      <w:pPr>
        <w:spacing w:line="360" w:lineRule="auto"/>
        <w:rPr>
          <w:rFonts w:ascii="宋体" w:cs="仿宋_GB2312"/>
          <w:color w:val="auto"/>
          <w:sz w:val="24"/>
        </w:rPr>
      </w:pPr>
      <w:r>
        <w:rPr>
          <w:rFonts w:hint="eastAsia" w:ascii="宋体" w:hAnsi="宋体" w:cs="仿宋_GB2312"/>
          <w:color w:val="auto"/>
          <w:sz w:val="24"/>
        </w:rPr>
        <w:t>供应商（电子签章）：</w:t>
      </w:r>
    </w:p>
    <w:p w14:paraId="7ECBE61E">
      <w:pPr>
        <w:spacing w:line="360" w:lineRule="auto"/>
        <w:rPr>
          <w:rFonts w:ascii="宋体" w:cs="仿宋_GB2312"/>
          <w:color w:val="auto"/>
          <w:sz w:val="24"/>
        </w:rPr>
      </w:pPr>
      <w:r>
        <w:rPr>
          <w:rFonts w:hint="eastAsia" w:ascii="宋体" w:hAnsi="宋体" w:cs="仿宋_GB2312"/>
          <w:color w:val="auto"/>
          <w:sz w:val="24"/>
        </w:rPr>
        <w:t>年月日</w:t>
      </w:r>
    </w:p>
    <w:p w14:paraId="622B040B">
      <w:pPr>
        <w:spacing w:line="360" w:lineRule="auto"/>
        <w:rPr>
          <w:rFonts w:ascii="宋体" w:cs="仿宋_GB2312"/>
          <w:color w:val="auto"/>
          <w:sz w:val="24"/>
        </w:rPr>
      </w:pPr>
    </w:p>
    <w:p w14:paraId="43C12A34">
      <w:pPr>
        <w:spacing w:line="360" w:lineRule="auto"/>
        <w:rPr>
          <w:rFonts w:asci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14:paraId="4C878629">
      <w:pPr>
        <w:spacing w:line="360" w:lineRule="auto"/>
        <w:ind w:firstLine="420" w:firstLineChars="200"/>
        <w:jc w:val="left"/>
        <w:rPr>
          <w:rFonts w:ascii="仿宋_GB2312" w:hAnsi="仿宋_GB2312" w:eastAsia="仿宋_GB2312" w:cs="仿宋_GB2312"/>
          <w:color w:val="auto"/>
          <w:szCs w:val="21"/>
        </w:rPr>
      </w:pPr>
    </w:p>
    <w:p w14:paraId="5FCB06DF">
      <w:pPr>
        <w:spacing w:line="500" w:lineRule="exact"/>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3ED0F35D">
      <w:pPr>
        <w:spacing w:line="50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14:paraId="11876FCC">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76A8C91C">
      <w:pPr>
        <w:spacing w:line="500" w:lineRule="exact"/>
        <w:jc w:val="center"/>
        <w:rPr>
          <w:rFonts w:ascii="方正小标宋简体" w:hAnsi="方正小标宋简体" w:eastAsia="方正小标宋简体" w:cs="方正小标宋简体"/>
          <w:color w:val="auto"/>
          <w:sz w:val="44"/>
          <w:szCs w:val="44"/>
        </w:rPr>
      </w:pPr>
    </w:p>
    <w:p w14:paraId="6B595A78">
      <w:pPr>
        <w:spacing w:line="500" w:lineRule="exact"/>
        <w:jc w:val="center"/>
        <w:rPr>
          <w:rFonts w:ascii="仿宋_GB2312" w:hAnsi="仿宋_GB2312" w:eastAsia="仿宋_GB2312" w:cs="仿宋_GB2312"/>
          <w:color w:val="auto"/>
          <w:sz w:val="32"/>
          <w:szCs w:val="32"/>
        </w:rPr>
      </w:pPr>
    </w:p>
    <w:p w14:paraId="51A52335">
      <w:pPr>
        <w:spacing w:line="360" w:lineRule="auto"/>
        <w:ind w:firstLine="480" w:firstLineChars="200"/>
        <w:jc w:val="left"/>
        <w:rPr>
          <w:rFonts w:asci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FE2DEEF">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00D05376">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5A29BDA5">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委托代理人无转委托权，特此委托。</w:t>
      </w:r>
    </w:p>
    <w:p w14:paraId="2167D0BF">
      <w:pPr>
        <w:spacing w:line="360" w:lineRule="auto"/>
        <w:contextualSpacing/>
        <w:rPr>
          <w:rFonts w:ascii="宋体" w:cs="仿宋_GB2312"/>
          <w:color w:val="auto"/>
          <w:sz w:val="24"/>
        </w:rPr>
      </w:pPr>
      <w:r>
        <w:rPr>
          <w:rFonts w:hint="eastAsia" w:ascii="宋体" w:hAnsi="宋体" w:cs="仿宋_GB2312"/>
          <w:color w:val="auto"/>
          <w:sz w:val="24"/>
        </w:rPr>
        <w:t>附：法定代表人身份证明书及委托代理人有效身份证正反面复印件</w:t>
      </w:r>
    </w:p>
    <w:p w14:paraId="68E0BA3E">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牵头人法定代表人（签字或者盖章或者电子签名）：</w:t>
      </w:r>
    </w:p>
    <w:p w14:paraId="021541BC">
      <w:pPr>
        <w:spacing w:line="360" w:lineRule="auto"/>
        <w:ind w:firstLine="3120" w:firstLineChars="1300"/>
        <w:contextualSpacing/>
        <w:rPr>
          <w:rFonts w:ascii="宋体" w:cs="仿宋_GB2312"/>
          <w:color w:val="auto"/>
          <w:sz w:val="24"/>
        </w:rPr>
      </w:pPr>
      <w:r>
        <w:rPr>
          <w:rFonts w:hint="eastAsia" w:ascii="宋体" w:hAnsi="宋体" w:cs="仿宋_GB2312"/>
          <w:color w:val="auto"/>
          <w:sz w:val="24"/>
        </w:rPr>
        <w:t>牵头人（电子签章）：</w:t>
      </w:r>
    </w:p>
    <w:p w14:paraId="12B81ED3">
      <w:pPr>
        <w:spacing w:line="360" w:lineRule="auto"/>
        <w:ind w:firstLine="3840" w:firstLineChars="1600"/>
        <w:contextualSpacing/>
        <w:rPr>
          <w:rFonts w:ascii="宋体" w:cs="仿宋_GB2312"/>
          <w:color w:val="auto"/>
          <w:sz w:val="24"/>
        </w:rPr>
      </w:pPr>
      <w:r>
        <w:rPr>
          <w:rFonts w:hint="eastAsia" w:ascii="宋体" w:hAnsi="宋体" w:cs="仿宋_GB2312"/>
          <w:color w:val="auto"/>
          <w:sz w:val="24"/>
        </w:rPr>
        <w:t>日期：年月日</w:t>
      </w:r>
    </w:p>
    <w:p w14:paraId="430EFC11">
      <w:pPr>
        <w:spacing w:line="360" w:lineRule="auto"/>
        <w:contextualSpacing/>
        <w:rPr>
          <w:rFonts w:ascii="宋体" w:cs="仿宋_GB2312"/>
          <w:color w:val="auto"/>
          <w:sz w:val="24"/>
        </w:rPr>
      </w:pPr>
    </w:p>
    <w:p w14:paraId="14FF533B">
      <w:pPr>
        <w:spacing w:line="360" w:lineRule="auto"/>
        <w:ind w:firstLine="3120" w:firstLineChars="1300"/>
        <w:contextualSpacing/>
        <w:rPr>
          <w:rFonts w:ascii="宋体" w:cs="仿宋_GB2312"/>
          <w:color w:val="auto"/>
          <w:sz w:val="24"/>
        </w:rPr>
      </w:pPr>
      <w:r>
        <w:rPr>
          <w:rFonts w:hint="eastAsia" w:ascii="宋体" w:hAnsi="宋体" w:cs="仿宋_GB2312"/>
          <w:color w:val="auto"/>
          <w:sz w:val="24"/>
        </w:rPr>
        <w:t>被授权人（签字或者电子签名）：</w:t>
      </w:r>
    </w:p>
    <w:p w14:paraId="337AECC9">
      <w:pPr>
        <w:spacing w:line="360" w:lineRule="auto"/>
        <w:ind w:firstLine="3840" w:firstLineChars="1600"/>
        <w:contextualSpacing/>
        <w:rPr>
          <w:rFonts w:ascii="宋体" w:cs="仿宋_GB2312"/>
          <w:color w:val="auto"/>
          <w:sz w:val="24"/>
        </w:rPr>
      </w:pPr>
      <w:r>
        <w:rPr>
          <w:rFonts w:hint="eastAsia" w:ascii="宋体" w:hAnsi="宋体" w:cs="仿宋_GB2312"/>
          <w:color w:val="auto"/>
          <w:sz w:val="24"/>
        </w:rPr>
        <w:t>日期：年月日</w:t>
      </w:r>
    </w:p>
    <w:p w14:paraId="60BD3ECD">
      <w:pPr>
        <w:spacing w:line="360" w:lineRule="auto"/>
        <w:contextualSpacing/>
        <w:rPr>
          <w:rFonts w:ascii="宋体" w:cs="仿宋_GB2312"/>
          <w:color w:val="auto"/>
          <w:sz w:val="24"/>
        </w:rPr>
      </w:pPr>
    </w:p>
    <w:p w14:paraId="1F9A194F">
      <w:pPr>
        <w:spacing w:line="360" w:lineRule="auto"/>
        <w:contextualSpacing/>
        <w:rPr>
          <w:rFonts w:asci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bookmarkEnd w:id="108"/>
    <w:p w14:paraId="4F4DD97C">
      <w:pPr>
        <w:spacing w:line="500" w:lineRule="exact"/>
        <w:jc w:val="center"/>
        <w:rPr>
          <w:rFonts w:ascii="方正小标宋简体" w:hAnsi="方正小标宋简体" w:eastAsia="方正小标宋简体" w:cs="方正小标宋简体"/>
          <w:bCs/>
          <w:color w:val="auto"/>
          <w:sz w:val="44"/>
          <w:szCs w:val="44"/>
        </w:rPr>
      </w:pPr>
      <w:r>
        <w:rPr>
          <w:rFonts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施工组织设计</w:t>
      </w:r>
    </w:p>
    <w:p w14:paraId="05D032D2">
      <w:pPr>
        <w:spacing w:line="360" w:lineRule="auto"/>
        <w:ind w:firstLine="420" w:firstLineChars="200"/>
        <w:rPr>
          <w:rFonts w:cs="宋体"/>
          <w:color w:val="auto"/>
        </w:rPr>
      </w:pPr>
      <w:r>
        <w:rPr>
          <w:color w:val="auto"/>
        </w:rPr>
        <w:t>1.</w:t>
      </w:r>
      <w:r>
        <w:rPr>
          <w:rFonts w:hint="eastAsia"/>
          <w:color w:val="auto"/>
        </w:rPr>
        <w:t>施工组织设计</w:t>
      </w:r>
      <w:r>
        <w:rPr>
          <w:rFonts w:hint="eastAsia" w:ascii="宋体" w:hAnsi="宋体"/>
          <w:color w:val="auto"/>
        </w:rPr>
        <w:t>应</w:t>
      </w:r>
      <w:r>
        <w:rPr>
          <w:rFonts w:hint="eastAsia"/>
          <w:color w:val="auto"/>
        </w:rPr>
        <w:t>以下内容顺序编制，可</w:t>
      </w:r>
      <w:r>
        <w:rPr>
          <w:rFonts w:hint="eastAsia" w:ascii="宋体" w:hAnsi="宋体"/>
          <w:color w:val="auto"/>
        </w:rPr>
        <w:t>采用文字并结合图表形式说明施工方法，</w:t>
      </w:r>
      <w:r>
        <w:rPr>
          <w:rFonts w:hint="eastAsia"/>
          <w:color w:val="auto"/>
        </w:rPr>
        <w:t>施工组织设计具体内容</w:t>
      </w:r>
      <w:r>
        <w:rPr>
          <w:rFonts w:hint="eastAsia" w:cs="宋体"/>
          <w:color w:val="auto"/>
        </w:rPr>
        <w:t>如下：</w:t>
      </w:r>
    </w:p>
    <w:p w14:paraId="0BB5CA51">
      <w:pPr>
        <w:spacing w:line="360" w:lineRule="auto"/>
        <w:ind w:firstLine="420" w:firstLineChars="200"/>
        <w:rPr>
          <w:color w:val="auto"/>
        </w:rPr>
      </w:pPr>
      <w:r>
        <w:rPr>
          <w:rFonts w:hint="eastAsia"/>
          <w:color w:val="auto"/>
        </w:rPr>
        <w:t>（</w:t>
      </w:r>
      <w:r>
        <w:rPr>
          <w:color w:val="auto"/>
        </w:rPr>
        <w:t>1</w:t>
      </w:r>
      <w:r>
        <w:rPr>
          <w:rFonts w:hint="eastAsia"/>
          <w:color w:val="auto"/>
        </w:rPr>
        <w:t>）概述</w:t>
      </w:r>
    </w:p>
    <w:p w14:paraId="52ECA8AE">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0ECE0B27">
      <w:pPr>
        <w:spacing w:line="360" w:lineRule="auto"/>
        <w:ind w:firstLine="420" w:firstLineChars="200"/>
        <w:rPr>
          <w:color w:val="auto"/>
        </w:rPr>
      </w:pPr>
      <w:r>
        <w:rPr>
          <w:rFonts w:hint="eastAsia"/>
          <w:color w:val="auto"/>
        </w:rPr>
        <w:t>（</w:t>
      </w:r>
      <w:r>
        <w:rPr>
          <w:color w:val="auto"/>
        </w:rPr>
        <w:t>3</w:t>
      </w:r>
      <w:r>
        <w:rPr>
          <w:rFonts w:hint="eastAsia"/>
          <w:color w:val="auto"/>
        </w:rPr>
        <w:t>）拟投入的主要物资计划</w:t>
      </w:r>
    </w:p>
    <w:p w14:paraId="0391A53A">
      <w:pPr>
        <w:spacing w:line="360" w:lineRule="auto"/>
        <w:ind w:firstLine="420" w:firstLineChars="200"/>
        <w:rPr>
          <w:rFonts w:hint="eastAsia"/>
          <w:color w:val="auto"/>
        </w:rPr>
      </w:pPr>
      <w:r>
        <w:rPr>
          <w:rFonts w:hint="eastAsia"/>
          <w:color w:val="auto"/>
        </w:rPr>
        <w:t>（</w:t>
      </w:r>
      <w:r>
        <w:rPr>
          <w:color w:val="auto"/>
        </w:rPr>
        <w:t>4</w:t>
      </w:r>
      <w:r>
        <w:rPr>
          <w:rFonts w:hint="eastAsia"/>
          <w:color w:val="auto"/>
        </w:rPr>
        <w:t>）拟投入的主要施工机械、设备计划</w:t>
      </w:r>
    </w:p>
    <w:p w14:paraId="35FBECB5">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2D87A905">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4CFE1F62">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158F471B">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0C161B3D">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4376B1A9">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1042B100">
      <w:pPr>
        <w:spacing w:line="360" w:lineRule="auto"/>
        <w:ind w:firstLine="420" w:firstLineChars="200"/>
        <w:rPr>
          <w:color w:val="auto"/>
        </w:rPr>
      </w:pPr>
      <w:r>
        <w:rPr>
          <w:rFonts w:hint="eastAsia"/>
          <w:color w:val="auto"/>
        </w:rPr>
        <w:t>（</w:t>
      </w:r>
      <w:r>
        <w:rPr>
          <w:color w:val="auto"/>
        </w:rPr>
        <w:t>11</w:t>
      </w:r>
      <w:r>
        <w:rPr>
          <w:rFonts w:hint="eastAsia"/>
          <w:color w:val="auto"/>
        </w:rPr>
        <w:t>）施工总平面布置图；</w:t>
      </w:r>
    </w:p>
    <w:p w14:paraId="5AA4D1B7">
      <w:pPr>
        <w:spacing w:line="360" w:lineRule="auto"/>
        <w:ind w:firstLine="420" w:firstLineChars="200"/>
        <w:rPr>
          <w:color w:val="auto"/>
        </w:rPr>
      </w:pPr>
      <w:r>
        <w:rPr>
          <w:rFonts w:hint="eastAsia"/>
          <w:color w:val="auto"/>
        </w:rPr>
        <w:t>（12）其他（如有）（与第四章“评审程序、评审方法和评审标准”中的评审标准一致）</w:t>
      </w:r>
    </w:p>
    <w:p w14:paraId="7BC2CCDB">
      <w:pPr>
        <w:spacing w:line="360" w:lineRule="auto"/>
        <w:ind w:firstLine="420" w:firstLineChars="200"/>
        <w:rPr>
          <w:color w:val="auto"/>
        </w:rPr>
      </w:pPr>
      <w:r>
        <w:rPr>
          <w:color w:val="auto"/>
        </w:rPr>
        <w:t xml:space="preserve">2. </w:t>
      </w:r>
      <w:r>
        <w:rPr>
          <w:rFonts w:hint="eastAsia"/>
          <w:color w:val="auto"/>
        </w:rPr>
        <w:t>技术标施工组织设计除采用文字表述外可附下列图表，图表及格式要求附后。</w:t>
      </w:r>
    </w:p>
    <w:p w14:paraId="6983B81D">
      <w:pPr>
        <w:spacing w:line="360" w:lineRule="auto"/>
        <w:ind w:firstLine="420" w:firstLineChars="200"/>
        <w:rPr>
          <w:color w:val="auto"/>
        </w:rPr>
      </w:pPr>
      <w:r>
        <w:rPr>
          <w:rFonts w:hint="eastAsia"/>
          <w:color w:val="auto"/>
        </w:rPr>
        <w:t>附表一劳动力计划表</w:t>
      </w:r>
    </w:p>
    <w:p w14:paraId="0740B51C">
      <w:pPr>
        <w:spacing w:line="360" w:lineRule="auto"/>
        <w:ind w:firstLine="420" w:firstLineChars="200"/>
        <w:rPr>
          <w:color w:val="auto"/>
        </w:rPr>
      </w:pPr>
      <w:r>
        <w:rPr>
          <w:rFonts w:hint="eastAsia"/>
          <w:color w:val="auto"/>
        </w:rPr>
        <w:t>附表二计划开、竣工日期和施工进度计划（网络图或横道图）</w:t>
      </w:r>
    </w:p>
    <w:p w14:paraId="628711A0">
      <w:pPr>
        <w:spacing w:line="360" w:lineRule="auto"/>
        <w:ind w:firstLine="420" w:firstLineChars="200"/>
        <w:rPr>
          <w:color w:val="auto"/>
        </w:rPr>
      </w:pPr>
      <w:r>
        <w:rPr>
          <w:rFonts w:hint="eastAsia"/>
          <w:color w:val="auto"/>
        </w:rPr>
        <w:t>附表三施工总平面图</w:t>
      </w:r>
    </w:p>
    <w:p w14:paraId="63E0726B">
      <w:pPr>
        <w:spacing w:line="360" w:lineRule="auto"/>
        <w:ind w:firstLine="420" w:firstLineChars="200"/>
        <w:rPr>
          <w:color w:val="auto"/>
        </w:rPr>
      </w:pPr>
      <w:r>
        <w:rPr>
          <w:rFonts w:hint="eastAsia"/>
          <w:color w:val="auto"/>
        </w:rPr>
        <w:t>附表四临时用地表</w:t>
      </w:r>
    </w:p>
    <w:p w14:paraId="1FD1DC90">
      <w:pPr>
        <w:spacing w:line="360" w:lineRule="auto"/>
        <w:ind w:firstLine="420" w:firstLineChars="200"/>
        <w:rPr>
          <w:color w:val="auto"/>
        </w:rPr>
      </w:pPr>
    </w:p>
    <w:p w14:paraId="05BF9B39">
      <w:pPr>
        <w:rPr>
          <w:color w:val="auto"/>
        </w:rPr>
      </w:pPr>
      <w:r>
        <w:rPr>
          <w:rFonts w:hint="eastAsia" w:cs="宋体"/>
          <w:color w:val="auto"/>
        </w:rPr>
        <w:t>附表一：劳动力计划表</w:t>
      </w:r>
    </w:p>
    <w:p w14:paraId="0F015923">
      <w:pPr>
        <w:ind w:firstLine="7245" w:firstLineChars="3450"/>
        <w:rPr>
          <w:color w:val="auto"/>
        </w:rPr>
      </w:pPr>
      <w:r>
        <w:rPr>
          <w:rFonts w:hint="eastAsia" w:cs="宋体"/>
          <w:color w:val="auto"/>
        </w:rPr>
        <w:t>单位：人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CFC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E8E1A42">
            <w:pPr>
              <w:spacing w:line="360" w:lineRule="auto"/>
              <w:jc w:val="center"/>
              <w:rPr>
                <w:color w:val="auto"/>
              </w:rPr>
            </w:pPr>
            <w:r>
              <w:rPr>
                <w:rFonts w:hint="eastAsia" w:cs="宋体"/>
                <w:color w:val="auto"/>
              </w:rPr>
              <w:t>工种</w:t>
            </w:r>
          </w:p>
        </w:tc>
        <w:tc>
          <w:tcPr>
            <w:tcW w:w="7248" w:type="dxa"/>
            <w:gridSpan w:val="6"/>
            <w:noWrap w:val="0"/>
            <w:vAlign w:val="center"/>
          </w:tcPr>
          <w:p w14:paraId="770015BD">
            <w:pPr>
              <w:spacing w:line="360" w:lineRule="auto"/>
              <w:jc w:val="center"/>
              <w:rPr>
                <w:color w:val="auto"/>
              </w:rPr>
            </w:pPr>
            <w:r>
              <w:rPr>
                <w:rFonts w:hint="eastAsia" w:cs="宋体"/>
                <w:color w:val="auto"/>
              </w:rPr>
              <w:t>按工程施工阶段投入劳动力情况</w:t>
            </w:r>
          </w:p>
        </w:tc>
      </w:tr>
      <w:tr w14:paraId="2531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7320FF78">
            <w:pPr>
              <w:spacing w:line="360" w:lineRule="auto"/>
              <w:jc w:val="center"/>
              <w:rPr>
                <w:color w:val="auto"/>
              </w:rPr>
            </w:pPr>
          </w:p>
        </w:tc>
        <w:tc>
          <w:tcPr>
            <w:tcW w:w="961" w:type="dxa"/>
            <w:noWrap w:val="0"/>
            <w:vAlign w:val="center"/>
          </w:tcPr>
          <w:p w14:paraId="7D128972">
            <w:pPr>
              <w:spacing w:line="360" w:lineRule="auto"/>
              <w:jc w:val="center"/>
              <w:rPr>
                <w:color w:val="auto"/>
              </w:rPr>
            </w:pPr>
          </w:p>
        </w:tc>
        <w:tc>
          <w:tcPr>
            <w:tcW w:w="1257" w:type="dxa"/>
            <w:noWrap w:val="0"/>
            <w:vAlign w:val="center"/>
          </w:tcPr>
          <w:p w14:paraId="2D5B72CB">
            <w:pPr>
              <w:spacing w:line="360" w:lineRule="auto"/>
              <w:jc w:val="center"/>
              <w:rPr>
                <w:color w:val="auto"/>
              </w:rPr>
            </w:pPr>
          </w:p>
        </w:tc>
        <w:tc>
          <w:tcPr>
            <w:tcW w:w="1257" w:type="dxa"/>
            <w:noWrap w:val="0"/>
            <w:vAlign w:val="center"/>
          </w:tcPr>
          <w:p w14:paraId="5955B368">
            <w:pPr>
              <w:spacing w:line="360" w:lineRule="auto"/>
              <w:jc w:val="center"/>
              <w:rPr>
                <w:color w:val="auto"/>
              </w:rPr>
            </w:pPr>
          </w:p>
        </w:tc>
        <w:tc>
          <w:tcPr>
            <w:tcW w:w="1258" w:type="dxa"/>
            <w:noWrap w:val="0"/>
            <w:vAlign w:val="center"/>
          </w:tcPr>
          <w:p w14:paraId="3A934E90">
            <w:pPr>
              <w:spacing w:line="360" w:lineRule="auto"/>
              <w:jc w:val="center"/>
              <w:rPr>
                <w:color w:val="auto"/>
              </w:rPr>
            </w:pPr>
          </w:p>
        </w:tc>
        <w:tc>
          <w:tcPr>
            <w:tcW w:w="1257" w:type="dxa"/>
            <w:noWrap w:val="0"/>
            <w:vAlign w:val="center"/>
          </w:tcPr>
          <w:p w14:paraId="70ED8C67">
            <w:pPr>
              <w:spacing w:line="360" w:lineRule="auto"/>
              <w:jc w:val="center"/>
              <w:rPr>
                <w:color w:val="auto"/>
              </w:rPr>
            </w:pPr>
          </w:p>
        </w:tc>
        <w:tc>
          <w:tcPr>
            <w:tcW w:w="1258" w:type="dxa"/>
            <w:noWrap w:val="0"/>
            <w:vAlign w:val="center"/>
          </w:tcPr>
          <w:p w14:paraId="4AC0872C">
            <w:pPr>
              <w:spacing w:line="360" w:lineRule="auto"/>
              <w:jc w:val="center"/>
              <w:rPr>
                <w:color w:val="auto"/>
              </w:rPr>
            </w:pPr>
          </w:p>
        </w:tc>
      </w:tr>
      <w:tr w14:paraId="18EE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66F4643A">
            <w:pPr>
              <w:spacing w:line="360" w:lineRule="auto"/>
              <w:jc w:val="center"/>
              <w:rPr>
                <w:color w:val="auto"/>
              </w:rPr>
            </w:pPr>
          </w:p>
        </w:tc>
        <w:tc>
          <w:tcPr>
            <w:tcW w:w="961" w:type="dxa"/>
            <w:noWrap w:val="0"/>
            <w:vAlign w:val="center"/>
          </w:tcPr>
          <w:p w14:paraId="58C15FE8">
            <w:pPr>
              <w:spacing w:line="360" w:lineRule="auto"/>
              <w:jc w:val="center"/>
              <w:rPr>
                <w:color w:val="auto"/>
              </w:rPr>
            </w:pPr>
          </w:p>
        </w:tc>
        <w:tc>
          <w:tcPr>
            <w:tcW w:w="1257" w:type="dxa"/>
            <w:noWrap w:val="0"/>
            <w:vAlign w:val="center"/>
          </w:tcPr>
          <w:p w14:paraId="3928703E">
            <w:pPr>
              <w:spacing w:line="360" w:lineRule="auto"/>
              <w:jc w:val="center"/>
              <w:rPr>
                <w:color w:val="auto"/>
              </w:rPr>
            </w:pPr>
          </w:p>
        </w:tc>
        <w:tc>
          <w:tcPr>
            <w:tcW w:w="1257" w:type="dxa"/>
            <w:noWrap w:val="0"/>
            <w:vAlign w:val="center"/>
          </w:tcPr>
          <w:p w14:paraId="4AF8DEBD">
            <w:pPr>
              <w:spacing w:line="360" w:lineRule="auto"/>
              <w:jc w:val="center"/>
              <w:rPr>
                <w:color w:val="auto"/>
              </w:rPr>
            </w:pPr>
          </w:p>
        </w:tc>
        <w:tc>
          <w:tcPr>
            <w:tcW w:w="1258" w:type="dxa"/>
            <w:noWrap w:val="0"/>
            <w:vAlign w:val="center"/>
          </w:tcPr>
          <w:p w14:paraId="7FA193E5">
            <w:pPr>
              <w:spacing w:line="360" w:lineRule="auto"/>
              <w:jc w:val="center"/>
              <w:rPr>
                <w:color w:val="auto"/>
              </w:rPr>
            </w:pPr>
          </w:p>
        </w:tc>
        <w:tc>
          <w:tcPr>
            <w:tcW w:w="1257" w:type="dxa"/>
            <w:noWrap w:val="0"/>
            <w:vAlign w:val="center"/>
          </w:tcPr>
          <w:p w14:paraId="02ECB095">
            <w:pPr>
              <w:spacing w:line="360" w:lineRule="auto"/>
              <w:jc w:val="center"/>
              <w:rPr>
                <w:color w:val="auto"/>
              </w:rPr>
            </w:pPr>
          </w:p>
        </w:tc>
        <w:tc>
          <w:tcPr>
            <w:tcW w:w="1258" w:type="dxa"/>
            <w:noWrap w:val="0"/>
            <w:vAlign w:val="center"/>
          </w:tcPr>
          <w:p w14:paraId="0A4D2F12">
            <w:pPr>
              <w:spacing w:line="360" w:lineRule="auto"/>
              <w:jc w:val="center"/>
              <w:rPr>
                <w:color w:val="auto"/>
              </w:rPr>
            </w:pPr>
          </w:p>
        </w:tc>
      </w:tr>
      <w:tr w14:paraId="5571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05B22612">
            <w:pPr>
              <w:spacing w:line="360" w:lineRule="auto"/>
              <w:jc w:val="center"/>
              <w:rPr>
                <w:color w:val="auto"/>
              </w:rPr>
            </w:pPr>
          </w:p>
        </w:tc>
        <w:tc>
          <w:tcPr>
            <w:tcW w:w="961" w:type="dxa"/>
            <w:noWrap w:val="0"/>
            <w:vAlign w:val="center"/>
          </w:tcPr>
          <w:p w14:paraId="1E6A0900">
            <w:pPr>
              <w:spacing w:line="360" w:lineRule="auto"/>
              <w:jc w:val="center"/>
              <w:rPr>
                <w:color w:val="auto"/>
              </w:rPr>
            </w:pPr>
          </w:p>
        </w:tc>
        <w:tc>
          <w:tcPr>
            <w:tcW w:w="1257" w:type="dxa"/>
            <w:noWrap w:val="0"/>
            <w:vAlign w:val="center"/>
          </w:tcPr>
          <w:p w14:paraId="05C56843">
            <w:pPr>
              <w:spacing w:line="360" w:lineRule="auto"/>
              <w:jc w:val="center"/>
              <w:rPr>
                <w:color w:val="auto"/>
              </w:rPr>
            </w:pPr>
          </w:p>
        </w:tc>
        <w:tc>
          <w:tcPr>
            <w:tcW w:w="1257" w:type="dxa"/>
            <w:noWrap w:val="0"/>
            <w:vAlign w:val="center"/>
          </w:tcPr>
          <w:p w14:paraId="38FD42C8">
            <w:pPr>
              <w:spacing w:line="360" w:lineRule="auto"/>
              <w:jc w:val="center"/>
              <w:rPr>
                <w:color w:val="auto"/>
              </w:rPr>
            </w:pPr>
          </w:p>
        </w:tc>
        <w:tc>
          <w:tcPr>
            <w:tcW w:w="1258" w:type="dxa"/>
            <w:noWrap w:val="0"/>
            <w:vAlign w:val="center"/>
          </w:tcPr>
          <w:p w14:paraId="78E5D4D2">
            <w:pPr>
              <w:spacing w:line="360" w:lineRule="auto"/>
              <w:jc w:val="center"/>
              <w:rPr>
                <w:color w:val="auto"/>
              </w:rPr>
            </w:pPr>
          </w:p>
        </w:tc>
        <w:tc>
          <w:tcPr>
            <w:tcW w:w="1257" w:type="dxa"/>
            <w:noWrap w:val="0"/>
            <w:vAlign w:val="center"/>
          </w:tcPr>
          <w:p w14:paraId="3BB768AE">
            <w:pPr>
              <w:spacing w:line="360" w:lineRule="auto"/>
              <w:jc w:val="center"/>
              <w:rPr>
                <w:color w:val="auto"/>
              </w:rPr>
            </w:pPr>
          </w:p>
        </w:tc>
        <w:tc>
          <w:tcPr>
            <w:tcW w:w="1258" w:type="dxa"/>
            <w:noWrap w:val="0"/>
            <w:vAlign w:val="center"/>
          </w:tcPr>
          <w:p w14:paraId="521993FA">
            <w:pPr>
              <w:spacing w:line="360" w:lineRule="auto"/>
              <w:jc w:val="center"/>
              <w:rPr>
                <w:color w:val="auto"/>
              </w:rPr>
            </w:pPr>
          </w:p>
        </w:tc>
      </w:tr>
      <w:tr w14:paraId="24D7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2478A683">
            <w:pPr>
              <w:spacing w:line="360" w:lineRule="auto"/>
              <w:jc w:val="center"/>
              <w:rPr>
                <w:color w:val="auto"/>
              </w:rPr>
            </w:pPr>
          </w:p>
        </w:tc>
        <w:tc>
          <w:tcPr>
            <w:tcW w:w="961" w:type="dxa"/>
            <w:noWrap w:val="0"/>
            <w:vAlign w:val="center"/>
          </w:tcPr>
          <w:p w14:paraId="6FE3C43C">
            <w:pPr>
              <w:spacing w:line="360" w:lineRule="auto"/>
              <w:jc w:val="center"/>
              <w:rPr>
                <w:color w:val="auto"/>
              </w:rPr>
            </w:pPr>
          </w:p>
        </w:tc>
        <w:tc>
          <w:tcPr>
            <w:tcW w:w="1257" w:type="dxa"/>
            <w:noWrap w:val="0"/>
            <w:vAlign w:val="center"/>
          </w:tcPr>
          <w:p w14:paraId="553B706A">
            <w:pPr>
              <w:spacing w:line="360" w:lineRule="auto"/>
              <w:jc w:val="center"/>
              <w:rPr>
                <w:color w:val="auto"/>
              </w:rPr>
            </w:pPr>
          </w:p>
        </w:tc>
        <w:tc>
          <w:tcPr>
            <w:tcW w:w="1257" w:type="dxa"/>
            <w:noWrap w:val="0"/>
            <w:vAlign w:val="center"/>
          </w:tcPr>
          <w:p w14:paraId="2754CE81">
            <w:pPr>
              <w:spacing w:line="360" w:lineRule="auto"/>
              <w:jc w:val="center"/>
              <w:rPr>
                <w:color w:val="auto"/>
              </w:rPr>
            </w:pPr>
          </w:p>
        </w:tc>
        <w:tc>
          <w:tcPr>
            <w:tcW w:w="1258" w:type="dxa"/>
            <w:noWrap w:val="0"/>
            <w:vAlign w:val="center"/>
          </w:tcPr>
          <w:p w14:paraId="153A5F21">
            <w:pPr>
              <w:spacing w:line="360" w:lineRule="auto"/>
              <w:jc w:val="center"/>
              <w:rPr>
                <w:color w:val="auto"/>
              </w:rPr>
            </w:pPr>
          </w:p>
        </w:tc>
        <w:tc>
          <w:tcPr>
            <w:tcW w:w="1257" w:type="dxa"/>
            <w:noWrap w:val="0"/>
            <w:vAlign w:val="center"/>
          </w:tcPr>
          <w:p w14:paraId="40AEA55C">
            <w:pPr>
              <w:spacing w:line="360" w:lineRule="auto"/>
              <w:jc w:val="center"/>
              <w:rPr>
                <w:color w:val="auto"/>
              </w:rPr>
            </w:pPr>
          </w:p>
        </w:tc>
        <w:tc>
          <w:tcPr>
            <w:tcW w:w="1258" w:type="dxa"/>
            <w:noWrap w:val="0"/>
            <w:vAlign w:val="center"/>
          </w:tcPr>
          <w:p w14:paraId="7F30187C">
            <w:pPr>
              <w:spacing w:line="360" w:lineRule="auto"/>
              <w:jc w:val="center"/>
              <w:rPr>
                <w:color w:val="auto"/>
              </w:rPr>
            </w:pPr>
          </w:p>
        </w:tc>
      </w:tr>
      <w:tr w14:paraId="48D9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327F9F7">
            <w:pPr>
              <w:spacing w:line="360" w:lineRule="auto"/>
              <w:jc w:val="center"/>
              <w:rPr>
                <w:color w:val="auto"/>
              </w:rPr>
            </w:pPr>
          </w:p>
        </w:tc>
        <w:tc>
          <w:tcPr>
            <w:tcW w:w="961" w:type="dxa"/>
            <w:noWrap w:val="0"/>
            <w:vAlign w:val="center"/>
          </w:tcPr>
          <w:p w14:paraId="3A6449C0">
            <w:pPr>
              <w:spacing w:line="360" w:lineRule="auto"/>
              <w:jc w:val="center"/>
              <w:rPr>
                <w:color w:val="auto"/>
              </w:rPr>
            </w:pPr>
          </w:p>
        </w:tc>
        <w:tc>
          <w:tcPr>
            <w:tcW w:w="1257" w:type="dxa"/>
            <w:noWrap w:val="0"/>
            <w:vAlign w:val="center"/>
          </w:tcPr>
          <w:p w14:paraId="5EE2D78A">
            <w:pPr>
              <w:spacing w:line="360" w:lineRule="auto"/>
              <w:jc w:val="center"/>
              <w:rPr>
                <w:color w:val="auto"/>
              </w:rPr>
            </w:pPr>
          </w:p>
        </w:tc>
        <w:tc>
          <w:tcPr>
            <w:tcW w:w="1257" w:type="dxa"/>
            <w:noWrap w:val="0"/>
            <w:vAlign w:val="center"/>
          </w:tcPr>
          <w:p w14:paraId="72C1B6FC">
            <w:pPr>
              <w:spacing w:line="360" w:lineRule="auto"/>
              <w:jc w:val="center"/>
              <w:rPr>
                <w:color w:val="auto"/>
              </w:rPr>
            </w:pPr>
          </w:p>
        </w:tc>
        <w:tc>
          <w:tcPr>
            <w:tcW w:w="1258" w:type="dxa"/>
            <w:noWrap w:val="0"/>
            <w:vAlign w:val="center"/>
          </w:tcPr>
          <w:p w14:paraId="66B970AC">
            <w:pPr>
              <w:spacing w:line="360" w:lineRule="auto"/>
              <w:jc w:val="center"/>
              <w:rPr>
                <w:color w:val="auto"/>
              </w:rPr>
            </w:pPr>
          </w:p>
        </w:tc>
        <w:tc>
          <w:tcPr>
            <w:tcW w:w="1257" w:type="dxa"/>
            <w:noWrap w:val="0"/>
            <w:vAlign w:val="center"/>
          </w:tcPr>
          <w:p w14:paraId="096F0DAD">
            <w:pPr>
              <w:spacing w:line="360" w:lineRule="auto"/>
              <w:jc w:val="center"/>
              <w:rPr>
                <w:color w:val="auto"/>
              </w:rPr>
            </w:pPr>
          </w:p>
        </w:tc>
        <w:tc>
          <w:tcPr>
            <w:tcW w:w="1258" w:type="dxa"/>
            <w:noWrap w:val="0"/>
            <w:vAlign w:val="center"/>
          </w:tcPr>
          <w:p w14:paraId="7D7A3282">
            <w:pPr>
              <w:spacing w:line="360" w:lineRule="auto"/>
              <w:jc w:val="center"/>
              <w:rPr>
                <w:color w:val="auto"/>
              </w:rPr>
            </w:pPr>
          </w:p>
        </w:tc>
      </w:tr>
      <w:tr w14:paraId="0017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418A359">
            <w:pPr>
              <w:spacing w:line="360" w:lineRule="auto"/>
              <w:jc w:val="center"/>
              <w:rPr>
                <w:color w:val="auto"/>
              </w:rPr>
            </w:pPr>
          </w:p>
        </w:tc>
        <w:tc>
          <w:tcPr>
            <w:tcW w:w="961" w:type="dxa"/>
            <w:noWrap w:val="0"/>
            <w:vAlign w:val="center"/>
          </w:tcPr>
          <w:p w14:paraId="79E47836">
            <w:pPr>
              <w:spacing w:line="360" w:lineRule="auto"/>
              <w:jc w:val="center"/>
              <w:rPr>
                <w:color w:val="auto"/>
              </w:rPr>
            </w:pPr>
          </w:p>
        </w:tc>
        <w:tc>
          <w:tcPr>
            <w:tcW w:w="1257" w:type="dxa"/>
            <w:noWrap w:val="0"/>
            <w:vAlign w:val="center"/>
          </w:tcPr>
          <w:p w14:paraId="76D8B3E6">
            <w:pPr>
              <w:spacing w:line="360" w:lineRule="auto"/>
              <w:jc w:val="center"/>
              <w:rPr>
                <w:color w:val="auto"/>
              </w:rPr>
            </w:pPr>
          </w:p>
        </w:tc>
        <w:tc>
          <w:tcPr>
            <w:tcW w:w="1257" w:type="dxa"/>
            <w:noWrap w:val="0"/>
            <w:vAlign w:val="center"/>
          </w:tcPr>
          <w:p w14:paraId="17587C3C">
            <w:pPr>
              <w:spacing w:line="360" w:lineRule="auto"/>
              <w:jc w:val="center"/>
              <w:rPr>
                <w:color w:val="auto"/>
              </w:rPr>
            </w:pPr>
          </w:p>
        </w:tc>
        <w:tc>
          <w:tcPr>
            <w:tcW w:w="1258" w:type="dxa"/>
            <w:noWrap w:val="0"/>
            <w:vAlign w:val="center"/>
          </w:tcPr>
          <w:p w14:paraId="1510317B">
            <w:pPr>
              <w:spacing w:line="360" w:lineRule="auto"/>
              <w:jc w:val="center"/>
              <w:rPr>
                <w:color w:val="auto"/>
              </w:rPr>
            </w:pPr>
          </w:p>
        </w:tc>
        <w:tc>
          <w:tcPr>
            <w:tcW w:w="1257" w:type="dxa"/>
            <w:noWrap w:val="0"/>
            <w:vAlign w:val="center"/>
          </w:tcPr>
          <w:p w14:paraId="6C6F24FD">
            <w:pPr>
              <w:spacing w:line="360" w:lineRule="auto"/>
              <w:jc w:val="center"/>
              <w:rPr>
                <w:color w:val="auto"/>
              </w:rPr>
            </w:pPr>
          </w:p>
        </w:tc>
        <w:tc>
          <w:tcPr>
            <w:tcW w:w="1258" w:type="dxa"/>
            <w:noWrap w:val="0"/>
            <w:vAlign w:val="center"/>
          </w:tcPr>
          <w:p w14:paraId="071224DF">
            <w:pPr>
              <w:spacing w:line="360" w:lineRule="auto"/>
              <w:jc w:val="center"/>
              <w:rPr>
                <w:color w:val="auto"/>
              </w:rPr>
            </w:pPr>
          </w:p>
        </w:tc>
      </w:tr>
    </w:tbl>
    <w:p w14:paraId="71F068F6">
      <w:pPr>
        <w:rPr>
          <w:color w:val="auto"/>
        </w:rPr>
      </w:pPr>
    </w:p>
    <w:p w14:paraId="706B20E2">
      <w:pPr>
        <w:rPr>
          <w:b/>
          <w:bCs/>
          <w:color w:val="auto"/>
        </w:rPr>
      </w:pPr>
    </w:p>
    <w:p w14:paraId="0FD6DB3D">
      <w:pPr>
        <w:rPr>
          <w:color w:val="auto"/>
        </w:rPr>
      </w:pPr>
      <w:r>
        <w:rPr>
          <w:rFonts w:hint="eastAsia" w:cs="宋体"/>
          <w:color w:val="auto"/>
        </w:rPr>
        <w:t>附表二：计划开、竣工日期和施工进度计划（网络图或横道图）</w:t>
      </w:r>
    </w:p>
    <w:p w14:paraId="6E952087">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14:paraId="6AF274B4">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14:paraId="3ACD9EF7">
      <w:pPr>
        <w:spacing w:line="460" w:lineRule="exact"/>
        <w:ind w:left="-6" w:firstLine="420"/>
        <w:rPr>
          <w:color w:val="auto"/>
        </w:rPr>
      </w:pPr>
      <w:r>
        <w:rPr>
          <w:color w:val="auto"/>
        </w:rPr>
        <w:t xml:space="preserve">3. </w:t>
      </w:r>
      <w:r>
        <w:rPr>
          <w:rFonts w:hint="eastAsia" w:cs="宋体"/>
          <w:color w:val="auto"/>
        </w:rPr>
        <w:t>施工进度计划应与施工组织设计相适应。</w:t>
      </w:r>
    </w:p>
    <w:p w14:paraId="32724B88">
      <w:pPr>
        <w:spacing w:line="360" w:lineRule="auto"/>
        <w:ind w:left="-6" w:firstLine="420"/>
        <w:rPr>
          <w:color w:val="auto"/>
        </w:rPr>
      </w:pPr>
    </w:p>
    <w:p w14:paraId="7CB5D15B">
      <w:pPr>
        <w:rPr>
          <w:color w:val="auto"/>
        </w:rPr>
      </w:pPr>
    </w:p>
    <w:p w14:paraId="044FDEBF">
      <w:pPr>
        <w:rPr>
          <w:color w:val="auto"/>
        </w:rPr>
      </w:pPr>
      <w:r>
        <w:rPr>
          <w:rFonts w:hint="eastAsia" w:cs="宋体"/>
          <w:color w:val="auto"/>
        </w:rPr>
        <w:t>附表三：施工总平面图</w:t>
      </w:r>
    </w:p>
    <w:p w14:paraId="6F2BE98B">
      <w:pPr>
        <w:spacing w:line="460" w:lineRule="exact"/>
        <w:ind w:firstLine="420" w:firstLineChars="20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14:paraId="28BC96CB">
      <w:pPr>
        <w:rPr>
          <w:color w:val="auto"/>
        </w:rPr>
      </w:pPr>
    </w:p>
    <w:p w14:paraId="23BE0DB1">
      <w:pPr>
        <w:rPr>
          <w:color w:val="auto"/>
        </w:rPr>
      </w:pPr>
    </w:p>
    <w:p w14:paraId="2A5C431C">
      <w:pPr>
        <w:rPr>
          <w:color w:val="auto"/>
        </w:rPr>
      </w:pPr>
      <w:r>
        <w:rPr>
          <w:rFonts w:hint="eastAsia" w:cs="宋体"/>
          <w:color w:val="auto"/>
        </w:rPr>
        <w:t>附表四：临时用地表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04A3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777161F2">
            <w:pPr>
              <w:jc w:val="center"/>
              <w:rPr>
                <w:color w:val="auto"/>
              </w:rPr>
            </w:pPr>
            <w:r>
              <w:rPr>
                <w:rFonts w:hint="eastAsia" w:cs="宋体"/>
                <w:color w:val="auto"/>
              </w:rPr>
              <w:t>用途</w:t>
            </w:r>
          </w:p>
        </w:tc>
        <w:tc>
          <w:tcPr>
            <w:tcW w:w="2357" w:type="dxa"/>
            <w:noWrap w:val="0"/>
            <w:vAlign w:val="center"/>
          </w:tcPr>
          <w:p w14:paraId="61C4359E">
            <w:pPr>
              <w:jc w:val="center"/>
              <w:rPr>
                <w:color w:val="auto"/>
              </w:rPr>
            </w:pPr>
            <w:r>
              <w:rPr>
                <w:rFonts w:hint="eastAsia" w:cs="宋体"/>
                <w:color w:val="auto"/>
              </w:rPr>
              <w:t>面积（平方米）</w:t>
            </w:r>
          </w:p>
        </w:tc>
        <w:tc>
          <w:tcPr>
            <w:tcW w:w="2356" w:type="dxa"/>
            <w:noWrap w:val="0"/>
            <w:vAlign w:val="center"/>
          </w:tcPr>
          <w:p w14:paraId="3F792A71">
            <w:pPr>
              <w:jc w:val="center"/>
              <w:rPr>
                <w:color w:val="auto"/>
              </w:rPr>
            </w:pPr>
            <w:r>
              <w:rPr>
                <w:rFonts w:hint="eastAsia" w:cs="宋体"/>
                <w:color w:val="auto"/>
              </w:rPr>
              <w:t>位置</w:t>
            </w:r>
          </w:p>
        </w:tc>
        <w:tc>
          <w:tcPr>
            <w:tcW w:w="2136" w:type="dxa"/>
            <w:noWrap w:val="0"/>
            <w:vAlign w:val="center"/>
          </w:tcPr>
          <w:p w14:paraId="25CDEC71">
            <w:pPr>
              <w:jc w:val="center"/>
              <w:rPr>
                <w:color w:val="auto"/>
              </w:rPr>
            </w:pPr>
            <w:r>
              <w:rPr>
                <w:rFonts w:hint="eastAsia" w:cs="宋体"/>
                <w:color w:val="auto"/>
              </w:rPr>
              <w:t>需用时间</w:t>
            </w:r>
          </w:p>
        </w:tc>
      </w:tr>
      <w:tr w14:paraId="71A8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63C33CE4">
            <w:pPr>
              <w:rPr>
                <w:color w:val="auto"/>
              </w:rPr>
            </w:pPr>
          </w:p>
        </w:tc>
        <w:tc>
          <w:tcPr>
            <w:tcW w:w="2357" w:type="dxa"/>
            <w:noWrap w:val="0"/>
            <w:vAlign w:val="top"/>
          </w:tcPr>
          <w:p w14:paraId="45F4A5A5">
            <w:pPr>
              <w:rPr>
                <w:color w:val="auto"/>
              </w:rPr>
            </w:pPr>
          </w:p>
        </w:tc>
        <w:tc>
          <w:tcPr>
            <w:tcW w:w="2356" w:type="dxa"/>
            <w:noWrap w:val="0"/>
            <w:vAlign w:val="top"/>
          </w:tcPr>
          <w:p w14:paraId="2B38404F">
            <w:pPr>
              <w:rPr>
                <w:color w:val="auto"/>
              </w:rPr>
            </w:pPr>
          </w:p>
        </w:tc>
        <w:tc>
          <w:tcPr>
            <w:tcW w:w="2136" w:type="dxa"/>
            <w:noWrap w:val="0"/>
            <w:vAlign w:val="top"/>
          </w:tcPr>
          <w:p w14:paraId="32108789">
            <w:pPr>
              <w:rPr>
                <w:color w:val="auto"/>
              </w:rPr>
            </w:pPr>
          </w:p>
        </w:tc>
      </w:tr>
      <w:tr w14:paraId="2AEF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5D2DF524">
            <w:pPr>
              <w:rPr>
                <w:color w:val="auto"/>
              </w:rPr>
            </w:pPr>
          </w:p>
        </w:tc>
        <w:tc>
          <w:tcPr>
            <w:tcW w:w="2357" w:type="dxa"/>
            <w:noWrap w:val="0"/>
            <w:vAlign w:val="top"/>
          </w:tcPr>
          <w:p w14:paraId="108562F9">
            <w:pPr>
              <w:rPr>
                <w:color w:val="auto"/>
              </w:rPr>
            </w:pPr>
          </w:p>
        </w:tc>
        <w:tc>
          <w:tcPr>
            <w:tcW w:w="2356" w:type="dxa"/>
            <w:noWrap w:val="0"/>
            <w:vAlign w:val="top"/>
          </w:tcPr>
          <w:p w14:paraId="412E404A">
            <w:pPr>
              <w:rPr>
                <w:color w:val="auto"/>
              </w:rPr>
            </w:pPr>
          </w:p>
        </w:tc>
        <w:tc>
          <w:tcPr>
            <w:tcW w:w="2136" w:type="dxa"/>
            <w:noWrap w:val="0"/>
            <w:vAlign w:val="top"/>
          </w:tcPr>
          <w:p w14:paraId="74422878">
            <w:pPr>
              <w:rPr>
                <w:color w:val="auto"/>
              </w:rPr>
            </w:pPr>
          </w:p>
        </w:tc>
      </w:tr>
      <w:tr w14:paraId="326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5710EA6F">
            <w:pPr>
              <w:rPr>
                <w:color w:val="auto"/>
              </w:rPr>
            </w:pPr>
          </w:p>
        </w:tc>
        <w:tc>
          <w:tcPr>
            <w:tcW w:w="2357" w:type="dxa"/>
            <w:noWrap w:val="0"/>
            <w:vAlign w:val="top"/>
          </w:tcPr>
          <w:p w14:paraId="5DBAB21C">
            <w:pPr>
              <w:rPr>
                <w:color w:val="auto"/>
              </w:rPr>
            </w:pPr>
          </w:p>
        </w:tc>
        <w:tc>
          <w:tcPr>
            <w:tcW w:w="2356" w:type="dxa"/>
            <w:noWrap w:val="0"/>
            <w:vAlign w:val="top"/>
          </w:tcPr>
          <w:p w14:paraId="066205E3">
            <w:pPr>
              <w:rPr>
                <w:color w:val="auto"/>
              </w:rPr>
            </w:pPr>
          </w:p>
        </w:tc>
        <w:tc>
          <w:tcPr>
            <w:tcW w:w="2136" w:type="dxa"/>
            <w:noWrap w:val="0"/>
            <w:vAlign w:val="top"/>
          </w:tcPr>
          <w:p w14:paraId="03278BFC">
            <w:pPr>
              <w:rPr>
                <w:color w:val="auto"/>
              </w:rPr>
            </w:pPr>
          </w:p>
        </w:tc>
      </w:tr>
      <w:tr w14:paraId="29AE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2DF33FD7">
            <w:pPr>
              <w:rPr>
                <w:color w:val="auto"/>
              </w:rPr>
            </w:pPr>
          </w:p>
        </w:tc>
        <w:tc>
          <w:tcPr>
            <w:tcW w:w="2357" w:type="dxa"/>
            <w:noWrap w:val="0"/>
            <w:vAlign w:val="top"/>
          </w:tcPr>
          <w:p w14:paraId="6F1BA0F6">
            <w:pPr>
              <w:rPr>
                <w:color w:val="auto"/>
              </w:rPr>
            </w:pPr>
          </w:p>
        </w:tc>
        <w:tc>
          <w:tcPr>
            <w:tcW w:w="2356" w:type="dxa"/>
            <w:noWrap w:val="0"/>
            <w:vAlign w:val="top"/>
          </w:tcPr>
          <w:p w14:paraId="210B9CE1">
            <w:pPr>
              <w:rPr>
                <w:color w:val="auto"/>
              </w:rPr>
            </w:pPr>
          </w:p>
        </w:tc>
        <w:tc>
          <w:tcPr>
            <w:tcW w:w="2136" w:type="dxa"/>
            <w:noWrap w:val="0"/>
            <w:vAlign w:val="top"/>
          </w:tcPr>
          <w:p w14:paraId="0071A9DE">
            <w:pPr>
              <w:rPr>
                <w:color w:val="auto"/>
              </w:rPr>
            </w:pPr>
          </w:p>
        </w:tc>
      </w:tr>
    </w:tbl>
    <w:p w14:paraId="236A67F9">
      <w:pPr>
        <w:spacing w:line="360" w:lineRule="auto"/>
        <w:ind w:firstLine="880" w:firstLineChars="200"/>
        <w:rPr>
          <w:rFonts w:ascii="方正小标宋简体" w:hAnsi="方正小标宋简体" w:eastAsia="方正小标宋简体" w:cs="方正小标宋简体"/>
          <w:bCs/>
          <w:color w:val="auto"/>
          <w:sz w:val="44"/>
          <w:szCs w:val="44"/>
        </w:rPr>
      </w:pPr>
    </w:p>
    <w:p w14:paraId="51586A7D">
      <w:pPr>
        <w:spacing w:line="360" w:lineRule="auto"/>
        <w:jc w:val="center"/>
        <w:rPr>
          <w:rFonts w:ascii="宋体"/>
          <w:b/>
          <w:color w:val="auto"/>
          <w:sz w:val="36"/>
          <w:szCs w:val="36"/>
        </w:rPr>
      </w:pPr>
      <w:r>
        <w:rPr>
          <w:rFonts w:ascii="宋体" w:cs="仿宋_GB2312"/>
          <w:color w:val="auto"/>
          <w:sz w:val="24"/>
        </w:rPr>
        <w:br w:type="page"/>
      </w:r>
      <w:r>
        <w:rPr>
          <w:rFonts w:hint="eastAsia" w:ascii="方正小标宋简体" w:hAnsi="方正小标宋简体" w:eastAsia="方正小标宋简体" w:cs="方正小标宋简体"/>
          <w:bCs/>
          <w:color w:val="auto"/>
          <w:sz w:val="36"/>
          <w:szCs w:val="36"/>
        </w:rPr>
        <w:t>项目管理机构配备情况表及主要人员简历表</w:t>
      </w:r>
    </w:p>
    <w:p w14:paraId="730C5823">
      <w:pPr>
        <w:snapToGrid w:val="0"/>
        <w:spacing w:before="156" w:beforeLines="50" w:after="50"/>
        <w:jc w:val="center"/>
        <w:rPr>
          <w:rFonts w:ascii="宋体"/>
          <w:b/>
          <w:color w:val="auto"/>
          <w:sz w:val="32"/>
          <w:szCs w:val="32"/>
        </w:rPr>
      </w:pPr>
      <w:r>
        <w:rPr>
          <w:rFonts w:hint="eastAsia" w:ascii="宋体" w:hAnsi="宋体"/>
          <w:b/>
          <w:color w:val="auto"/>
          <w:sz w:val="32"/>
          <w:szCs w:val="32"/>
        </w:rPr>
        <w:t>（一）项目管理机构配备情况表</w:t>
      </w:r>
    </w:p>
    <w:p w14:paraId="67BDB176">
      <w:pPr>
        <w:pStyle w:val="18"/>
        <w:spacing w:line="360" w:lineRule="auto"/>
        <w:contextualSpacing/>
        <w:rPr>
          <w:color w:val="auto"/>
          <w:sz w:val="24"/>
          <w:szCs w:val="24"/>
        </w:rPr>
      </w:pPr>
      <w:r>
        <w:rPr>
          <w:rFonts w:hint="eastAsia" w:hAnsi="宋体" w:cs="仿宋_GB2312"/>
          <w:color w:val="auto"/>
          <w:sz w:val="24"/>
        </w:rPr>
        <w:t>分标（如有）</w:t>
      </w:r>
      <w:r>
        <w:rPr>
          <w:rFonts w:hint="eastAsia"/>
          <w:color w:val="auto"/>
          <w:sz w:val="24"/>
          <w:szCs w:val="24"/>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F7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59C8BF8A">
            <w:pPr>
              <w:ind w:left="223" w:hanging="222" w:hangingChars="106"/>
              <w:jc w:val="center"/>
              <w:rPr>
                <w:color w:val="auto"/>
              </w:rPr>
            </w:pPr>
            <w:r>
              <w:rPr>
                <w:rFonts w:hint="eastAsia"/>
                <w:color w:val="auto"/>
              </w:rPr>
              <w:t>岗位</w:t>
            </w:r>
          </w:p>
        </w:tc>
        <w:tc>
          <w:tcPr>
            <w:tcW w:w="670" w:type="dxa"/>
            <w:vMerge w:val="restart"/>
            <w:noWrap w:val="0"/>
            <w:vAlign w:val="center"/>
          </w:tcPr>
          <w:p w14:paraId="55C256BC">
            <w:pPr>
              <w:ind w:left="223" w:hanging="222" w:hangingChars="106"/>
              <w:jc w:val="center"/>
              <w:rPr>
                <w:color w:val="auto"/>
              </w:rPr>
            </w:pPr>
            <w:r>
              <w:rPr>
                <w:rFonts w:hint="eastAsia"/>
                <w:color w:val="auto"/>
              </w:rPr>
              <w:t>姓名</w:t>
            </w:r>
          </w:p>
        </w:tc>
        <w:tc>
          <w:tcPr>
            <w:tcW w:w="829" w:type="dxa"/>
            <w:vMerge w:val="restart"/>
            <w:noWrap w:val="0"/>
            <w:vAlign w:val="center"/>
          </w:tcPr>
          <w:p w14:paraId="1C8523E5">
            <w:pPr>
              <w:jc w:val="center"/>
              <w:rPr>
                <w:color w:val="auto"/>
              </w:rPr>
            </w:pPr>
            <w:r>
              <w:rPr>
                <w:rFonts w:hint="eastAsia"/>
                <w:color w:val="auto"/>
              </w:rPr>
              <w:t>身份证号</w:t>
            </w:r>
          </w:p>
        </w:tc>
        <w:tc>
          <w:tcPr>
            <w:tcW w:w="816" w:type="dxa"/>
            <w:vMerge w:val="restart"/>
            <w:noWrap w:val="0"/>
            <w:vAlign w:val="center"/>
          </w:tcPr>
          <w:p w14:paraId="2B4B71BD">
            <w:pPr>
              <w:ind w:left="223" w:hanging="222" w:hangingChars="106"/>
              <w:jc w:val="center"/>
              <w:rPr>
                <w:color w:val="auto"/>
              </w:rPr>
            </w:pPr>
            <w:r>
              <w:rPr>
                <w:rFonts w:hint="eastAsia"/>
                <w:color w:val="auto"/>
              </w:rPr>
              <w:t>职称</w:t>
            </w:r>
          </w:p>
        </w:tc>
        <w:tc>
          <w:tcPr>
            <w:tcW w:w="4188" w:type="dxa"/>
            <w:gridSpan w:val="4"/>
            <w:noWrap w:val="0"/>
            <w:vAlign w:val="center"/>
          </w:tcPr>
          <w:p w14:paraId="18ED2485">
            <w:pPr>
              <w:ind w:left="223" w:hanging="222" w:hangingChars="106"/>
              <w:jc w:val="center"/>
              <w:rPr>
                <w:color w:val="auto"/>
              </w:rPr>
            </w:pPr>
            <w:r>
              <w:rPr>
                <w:rFonts w:hint="eastAsia"/>
                <w:color w:val="auto"/>
              </w:rPr>
              <w:t>执业或职业资格</w:t>
            </w:r>
          </w:p>
        </w:tc>
        <w:tc>
          <w:tcPr>
            <w:tcW w:w="2443" w:type="dxa"/>
            <w:gridSpan w:val="2"/>
            <w:noWrap w:val="0"/>
            <w:vAlign w:val="center"/>
          </w:tcPr>
          <w:p w14:paraId="210E981F">
            <w:pPr>
              <w:jc w:val="left"/>
              <w:rPr>
                <w:color w:val="auto"/>
              </w:rPr>
            </w:pPr>
            <w:r>
              <w:rPr>
                <w:rFonts w:hint="eastAsia"/>
                <w:color w:val="auto"/>
              </w:rPr>
              <w:t>承担完工、在建工程情况</w:t>
            </w:r>
          </w:p>
        </w:tc>
      </w:tr>
      <w:tr w14:paraId="4E4D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3FC1C87E">
            <w:pPr>
              <w:ind w:left="223" w:hanging="222" w:hangingChars="106"/>
              <w:jc w:val="center"/>
              <w:rPr>
                <w:color w:val="auto"/>
              </w:rPr>
            </w:pPr>
          </w:p>
        </w:tc>
        <w:tc>
          <w:tcPr>
            <w:tcW w:w="670" w:type="dxa"/>
            <w:vMerge w:val="continue"/>
            <w:noWrap w:val="0"/>
            <w:vAlign w:val="center"/>
          </w:tcPr>
          <w:p w14:paraId="1812946E">
            <w:pPr>
              <w:ind w:left="223" w:hanging="222" w:hangingChars="106"/>
              <w:jc w:val="center"/>
              <w:rPr>
                <w:color w:val="auto"/>
              </w:rPr>
            </w:pPr>
          </w:p>
        </w:tc>
        <w:tc>
          <w:tcPr>
            <w:tcW w:w="829" w:type="dxa"/>
            <w:vMerge w:val="continue"/>
            <w:noWrap w:val="0"/>
            <w:vAlign w:val="center"/>
          </w:tcPr>
          <w:p w14:paraId="42BFBCDF">
            <w:pPr>
              <w:ind w:left="223" w:hanging="222" w:hangingChars="106"/>
              <w:jc w:val="center"/>
              <w:rPr>
                <w:color w:val="auto"/>
              </w:rPr>
            </w:pPr>
          </w:p>
        </w:tc>
        <w:tc>
          <w:tcPr>
            <w:tcW w:w="816" w:type="dxa"/>
            <w:vMerge w:val="continue"/>
            <w:noWrap w:val="0"/>
            <w:vAlign w:val="center"/>
          </w:tcPr>
          <w:p w14:paraId="64989D00">
            <w:pPr>
              <w:ind w:left="223" w:hanging="222" w:hangingChars="106"/>
              <w:jc w:val="center"/>
              <w:rPr>
                <w:color w:val="auto"/>
              </w:rPr>
            </w:pPr>
          </w:p>
        </w:tc>
        <w:tc>
          <w:tcPr>
            <w:tcW w:w="1148" w:type="dxa"/>
            <w:noWrap w:val="0"/>
            <w:vAlign w:val="center"/>
          </w:tcPr>
          <w:p w14:paraId="7DE71A1A">
            <w:pPr>
              <w:ind w:left="223" w:hanging="222" w:hangingChars="106"/>
              <w:jc w:val="center"/>
              <w:rPr>
                <w:color w:val="auto"/>
              </w:rPr>
            </w:pPr>
            <w:r>
              <w:rPr>
                <w:rFonts w:hint="eastAsia"/>
                <w:color w:val="auto"/>
              </w:rPr>
              <w:t>证书名称</w:t>
            </w:r>
          </w:p>
        </w:tc>
        <w:tc>
          <w:tcPr>
            <w:tcW w:w="1148" w:type="dxa"/>
            <w:noWrap w:val="0"/>
            <w:vAlign w:val="center"/>
          </w:tcPr>
          <w:p w14:paraId="7DADD0E9">
            <w:pPr>
              <w:ind w:left="223" w:hanging="222" w:hangingChars="106"/>
              <w:jc w:val="center"/>
              <w:rPr>
                <w:color w:val="auto"/>
              </w:rPr>
            </w:pPr>
            <w:r>
              <w:rPr>
                <w:rFonts w:hint="eastAsia"/>
                <w:color w:val="auto"/>
              </w:rPr>
              <w:t>级别</w:t>
            </w:r>
          </w:p>
        </w:tc>
        <w:tc>
          <w:tcPr>
            <w:tcW w:w="1148" w:type="dxa"/>
            <w:noWrap w:val="0"/>
            <w:vAlign w:val="center"/>
          </w:tcPr>
          <w:p w14:paraId="02243B06">
            <w:pPr>
              <w:ind w:left="223" w:hanging="222" w:hangingChars="106"/>
              <w:jc w:val="center"/>
              <w:rPr>
                <w:color w:val="auto"/>
              </w:rPr>
            </w:pPr>
            <w:r>
              <w:rPr>
                <w:rFonts w:hint="eastAsia"/>
                <w:color w:val="auto"/>
              </w:rPr>
              <w:t>证号</w:t>
            </w:r>
          </w:p>
        </w:tc>
        <w:tc>
          <w:tcPr>
            <w:tcW w:w="744" w:type="dxa"/>
            <w:noWrap w:val="0"/>
            <w:vAlign w:val="center"/>
          </w:tcPr>
          <w:p w14:paraId="0A859638">
            <w:pPr>
              <w:ind w:left="223" w:hanging="222" w:hangingChars="106"/>
              <w:jc w:val="center"/>
              <w:rPr>
                <w:color w:val="auto"/>
              </w:rPr>
            </w:pPr>
            <w:r>
              <w:rPr>
                <w:rFonts w:hint="eastAsia"/>
                <w:color w:val="auto"/>
              </w:rPr>
              <w:t>专业</w:t>
            </w:r>
          </w:p>
        </w:tc>
        <w:tc>
          <w:tcPr>
            <w:tcW w:w="1167" w:type="dxa"/>
            <w:noWrap w:val="0"/>
            <w:vAlign w:val="center"/>
          </w:tcPr>
          <w:p w14:paraId="2E199F36">
            <w:pPr>
              <w:jc w:val="center"/>
              <w:rPr>
                <w:color w:val="auto"/>
              </w:rPr>
            </w:pPr>
            <w:r>
              <w:rPr>
                <w:rFonts w:hint="eastAsia"/>
                <w:color w:val="auto"/>
              </w:rPr>
              <w:t>完工</w:t>
            </w:r>
            <w:r>
              <w:rPr>
                <w:color w:val="auto"/>
              </w:rPr>
              <w:t>/</w:t>
            </w:r>
            <w:r>
              <w:rPr>
                <w:rFonts w:hint="eastAsia"/>
                <w:color w:val="auto"/>
              </w:rPr>
              <w:t>在建</w:t>
            </w:r>
          </w:p>
        </w:tc>
        <w:tc>
          <w:tcPr>
            <w:tcW w:w="1276" w:type="dxa"/>
            <w:noWrap w:val="0"/>
            <w:vAlign w:val="center"/>
          </w:tcPr>
          <w:p w14:paraId="39BD48EC">
            <w:pPr>
              <w:jc w:val="center"/>
              <w:rPr>
                <w:color w:val="auto"/>
              </w:rPr>
            </w:pPr>
            <w:r>
              <w:rPr>
                <w:rFonts w:hint="eastAsia"/>
                <w:color w:val="auto"/>
              </w:rPr>
              <w:t>主要项目</w:t>
            </w:r>
          </w:p>
          <w:p w14:paraId="3B68D177">
            <w:pPr>
              <w:jc w:val="center"/>
              <w:rPr>
                <w:color w:val="auto"/>
              </w:rPr>
            </w:pPr>
            <w:r>
              <w:rPr>
                <w:rFonts w:hint="eastAsia"/>
                <w:color w:val="auto"/>
              </w:rPr>
              <w:t>名称</w:t>
            </w:r>
          </w:p>
        </w:tc>
      </w:tr>
      <w:tr w14:paraId="25B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B059A9A">
            <w:pPr>
              <w:pStyle w:val="52"/>
              <w:spacing w:line="240" w:lineRule="auto"/>
              <w:ind w:firstLine="0"/>
              <w:rPr>
                <w:rFonts w:hAnsi="宋体" w:cs="宋体"/>
                <w:color w:val="auto"/>
                <w:sz w:val="21"/>
                <w:szCs w:val="21"/>
              </w:rPr>
            </w:pPr>
            <w:r>
              <w:rPr>
                <w:rFonts w:ascii="Times New Roman"/>
                <w:color w:val="auto"/>
                <w:sz w:val="21"/>
                <w:szCs w:val="21"/>
                <w:lang w:val="en-US" w:eastAsia="en-US"/>
              </w:rPr>
              <w:t>1.</w:t>
            </w:r>
            <w:r>
              <w:rPr>
                <w:rFonts w:hint="eastAsia" w:hAnsi="宋体" w:cs="宋体"/>
                <w:color w:val="auto"/>
                <w:sz w:val="21"/>
                <w:szCs w:val="21"/>
              </w:rPr>
              <w:t>项目经理</w:t>
            </w:r>
          </w:p>
        </w:tc>
        <w:tc>
          <w:tcPr>
            <w:tcW w:w="670" w:type="dxa"/>
            <w:noWrap w:val="0"/>
            <w:vAlign w:val="center"/>
          </w:tcPr>
          <w:p w14:paraId="73871BDD">
            <w:pPr>
              <w:ind w:left="223" w:hanging="222" w:hangingChars="106"/>
              <w:jc w:val="center"/>
              <w:rPr>
                <w:color w:val="auto"/>
                <w:szCs w:val="21"/>
              </w:rPr>
            </w:pPr>
          </w:p>
        </w:tc>
        <w:tc>
          <w:tcPr>
            <w:tcW w:w="829" w:type="dxa"/>
            <w:noWrap w:val="0"/>
            <w:vAlign w:val="center"/>
          </w:tcPr>
          <w:p w14:paraId="67897D13">
            <w:pPr>
              <w:ind w:left="223" w:hanging="222" w:hangingChars="106"/>
              <w:jc w:val="center"/>
              <w:rPr>
                <w:color w:val="auto"/>
                <w:szCs w:val="21"/>
              </w:rPr>
            </w:pPr>
          </w:p>
        </w:tc>
        <w:tc>
          <w:tcPr>
            <w:tcW w:w="816" w:type="dxa"/>
            <w:noWrap w:val="0"/>
            <w:vAlign w:val="center"/>
          </w:tcPr>
          <w:p w14:paraId="4EDC5DF8">
            <w:pPr>
              <w:ind w:left="223" w:hanging="222" w:hangingChars="106"/>
              <w:jc w:val="center"/>
              <w:rPr>
                <w:color w:val="auto"/>
                <w:szCs w:val="21"/>
              </w:rPr>
            </w:pPr>
          </w:p>
        </w:tc>
        <w:tc>
          <w:tcPr>
            <w:tcW w:w="1148" w:type="dxa"/>
            <w:noWrap w:val="0"/>
            <w:vAlign w:val="center"/>
          </w:tcPr>
          <w:p w14:paraId="7DB72BEB">
            <w:pPr>
              <w:ind w:left="223" w:hanging="222" w:hangingChars="106"/>
              <w:jc w:val="center"/>
              <w:rPr>
                <w:color w:val="auto"/>
                <w:szCs w:val="21"/>
              </w:rPr>
            </w:pPr>
          </w:p>
        </w:tc>
        <w:tc>
          <w:tcPr>
            <w:tcW w:w="1148" w:type="dxa"/>
            <w:noWrap w:val="0"/>
            <w:vAlign w:val="center"/>
          </w:tcPr>
          <w:p w14:paraId="44A5C89E">
            <w:pPr>
              <w:ind w:left="223" w:hanging="222" w:hangingChars="106"/>
              <w:jc w:val="center"/>
              <w:rPr>
                <w:color w:val="auto"/>
                <w:szCs w:val="21"/>
              </w:rPr>
            </w:pPr>
          </w:p>
        </w:tc>
        <w:tc>
          <w:tcPr>
            <w:tcW w:w="1148" w:type="dxa"/>
            <w:noWrap w:val="0"/>
            <w:vAlign w:val="center"/>
          </w:tcPr>
          <w:p w14:paraId="7DC3CD87">
            <w:pPr>
              <w:ind w:left="223" w:hanging="222" w:hangingChars="106"/>
              <w:jc w:val="center"/>
              <w:rPr>
                <w:color w:val="auto"/>
                <w:szCs w:val="21"/>
              </w:rPr>
            </w:pPr>
          </w:p>
        </w:tc>
        <w:tc>
          <w:tcPr>
            <w:tcW w:w="744" w:type="dxa"/>
            <w:noWrap w:val="0"/>
            <w:vAlign w:val="center"/>
          </w:tcPr>
          <w:p w14:paraId="64AAB72E">
            <w:pPr>
              <w:ind w:left="223" w:hanging="222" w:hangingChars="106"/>
              <w:jc w:val="center"/>
              <w:rPr>
                <w:color w:val="auto"/>
                <w:szCs w:val="21"/>
              </w:rPr>
            </w:pPr>
          </w:p>
        </w:tc>
        <w:tc>
          <w:tcPr>
            <w:tcW w:w="1167" w:type="dxa"/>
            <w:noWrap w:val="0"/>
            <w:vAlign w:val="center"/>
          </w:tcPr>
          <w:p w14:paraId="188E1A62">
            <w:pPr>
              <w:ind w:left="223" w:hanging="222" w:hangingChars="106"/>
              <w:jc w:val="center"/>
              <w:rPr>
                <w:color w:val="auto"/>
                <w:szCs w:val="21"/>
              </w:rPr>
            </w:pPr>
          </w:p>
        </w:tc>
        <w:tc>
          <w:tcPr>
            <w:tcW w:w="1276" w:type="dxa"/>
            <w:noWrap w:val="0"/>
            <w:vAlign w:val="center"/>
          </w:tcPr>
          <w:p w14:paraId="0EC47199">
            <w:pPr>
              <w:ind w:left="223" w:hanging="222" w:hangingChars="106"/>
              <w:jc w:val="center"/>
              <w:rPr>
                <w:color w:val="auto"/>
                <w:szCs w:val="21"/>
              </w:rPr>
            </w:pPr>
          </w:p>
        </w:tc>
      </w:tr>
      <w:tr w14:paraId="1F7A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BAD8337">
            <w:pPr>
              <w:pStyle w:val="52"/>
              <w:spacing w:line="240" w:lineRule="auto"/>
              <w:ind w:firstLine="0"/>
              <w:rPr>
                <w:rFonts w:hAnsi="宋体" w:cs="宋体"/>
                <w:color w:val="auto"/>
                <w:sz w:val="21"/>
                <w:szCs w:val="21"/>
              </w:rPr>
            </w:pPr>
            <w:r>
              <w:rPr>
                <w:rFonts w:ascii="Times New Roman"/>
                <w:color w:val="auto"/>
                <w:sz w:val="21"/>
                <w:szCs w:val="21"/>
                <w:lang w:val="en-US"/>
              </w:rPr>
              <w:t>2.</w:t>
            </w:r>
            <w:r>
              <w:rPr>
                <w:rFonts w:hint="eastAsia" w:hAnsi="宋体" w:cs="宋体"/>
                <w:color w:val="auto"/>
                <w:sz w:val="21"/>
                <w:szCs w:val="21"/>
              </w:rPr>
              <w:t>技术负责人（项目总工）</w:t>
            </w:r>
          </w:p>
        </w:tc>
        <w:tc>
          <w:tcPr>
            <w:tcW w:w="670" w:type="dxa"/>
            <w:noWrap w:val="0"/>
            <w:vAlign w:val="center"/>
          </w:tcPr>
          <w:p w14:paraId="43C30800">
            <w:pPr>
              <w:ind w:left="223" w:hanging="222" w:hangingChars="106"/>
              <w:jc w:val="center"/>
              <w:rPr>
                <w:color w:val="auto"/>
                <w:szCs w:val="21"/>
              </w:rPr>
            </w:pPr>
          </w:p>
        </w:tc>
        <w:tc>
          <w:tcPr>
            <w:tcW w:w="829" w:type="dxa"/>
            <w:noWrap w:val="0"/>
            <w:vAlign w:val="center"/>
          </w:tcPr>
          <w:p w14:paraId="2A18BAFB">
            <w:pPr>
              <w:ind w:left="223" w:hanging="222" w:hangingChars="106"/>
              <w:jc w:val="center"/>
              <w:rPr>
                <w:color w:val="auto"/>
                <w:szCs w:val="21"/>
              </w:rPr>
            </w:pPr>
          </w:p>
        </w:tc>
        <w:tc>
          <w:tcPr>
            <w:tcW w:w="816" w:type="dxa"/>
            <w:noWrap w:val="0"/>
            <w:vAlign w:val="center"/>
          </w:tcPr>
          <w:p w14:paraId="43C948DB">
            <w:pPr>
              <w:ind w:left="223" w:hanging="222" w:hangingChars="106"/>
              <w:jc w:val="center"/>
              <w:rPr>
                <w:color w:val="auto"/>
                <w:szCs w:val="21"/>
              </w:rPr>
            </w:pPr>
          </w:p>
        </w:tc>
        <w:tc>
          <w:tcPr>
            <w:tcW w:w="1148" w:type="dxa"/>
            <w:noWrap w:val="0"/>
            <w:vAlign w:val="center"/>
          </w:tcPr>
          <w:p w14:paraId="26C053C7">
            <w:pPr>
              <w:ind w:left="223" w:hanging="222" w:hangingChars="106"/>
              <w:jc w:val="center"/>
              <w:rPr>
                <w:color w:val="auto"/>
                <w:szCs w:val="21"/>
              </w:rPr>
            </w:pPr>
          </w:p>
        </w:tc>
        <w:tc>
          <w:tcPr>
            <w:tcW w:w="1148" w:type="dxa"/>
            <w:noWrap w:val="0"/>
            <w:vAlign w:val="center"/>
          </w:tcPr>
          <w:p w14:paraId="5EB782EE">
            <w:pPr>
              <w:ind w:left="223" w:hanging="222" w:hangingChars="106"/>
              <w:jc w:val="center"/>
              <w:rPr>
                <w:color w:val="auto"/>
                <w:szCs w:val="21"/>
              </w:rPr>
            </w:pPr>
          </w:p>
        </w:tc>
        <w:tc>
          <w:tcPr>
            <w:tcW w:w="1148" w:type="dxa"/>
            <w:noWrap w:val="0"/>
            <w:vAlign w:val="center"/>
          </w:tcPr>
          <w:p w14:paraId="788EDDFC">
            <w:pPr>
              <w:ind w:left="223" w:hanging="222" w:hangingChars="106"/>
              <w:jc w:val="center"/>
              <w:rPr>
                <w:color w:val="auto"/>
                <w:szCs w:val="21"/>
              </w:rPr>
            </w:pPr>
          </w:p>
        </w:tc>
        <w:tc>
          <w:tcPr>
            <w:tcW w:w="744" w:type="dxa"/>
            <w:noWrap w:val="0"/>
            <w:vAlign w:val="center"/>
          </w:tcPr>
          <w:p w14:paraId="2C81D3A9">
            <w:pPr>
              <w:ind w:left="223" w:hanging="222" w:hangingChars="106"/>
              <w:jc w:val="center"/>
              <w:rPr>
                <w:color w:val="auto"/>
                <w:szCs w:val="21"/>
              </w:rPr>
            </w:pPr>
          </w:p>
        </w:tc>
        <w:tc>
          <w:tcPr>
            <w:tcW w:w="1167" w:type="dxa"/>
            <w:noWrap w:val="0"/>
            <w:vAlign w:val="center"/>
          </w:tcPr>
          <w:p w14:paraId="4AA2A3F6">
            <w:pPr>
              <w:ind w:left="223" w:hanging="222" w:hangingChars="106"/>
              <w:jc w:val="center"/>
              <w:rPr>
                <w:color w:val="auto"/>
                <w:szCs w:val="21"/>
              </w:rPr>
            </w:pPr>
          </w:p>
        </w:tc>
        <w:tc>
          <w:tcPr>
            <w:tcW w:w="1276" w:type="dxa"/>
            <w:noWrap w:val="0"/>
            <w:vAlign w:val="center"/>
          </w:tcPr>
          <w:p w14:paraId="1D1755A4">
            <w:pPr>
              <w:ind w:left="223" w:hanging="222" w:hangingChars="106"/>
              <w:jc w:val="center"/>
              <w:rPr>
                <w:color w:val="auto"/>
                <w:szCs w:val="21"/>
              </w:rPr>
            </w:pPr>
          </w:p>
        </w:tc>
      </w:tr>
      <w:tr w14:paraId="43C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F132222">
            <w:pPr>
              <w:pStyle w:val="52"/>
              <w:spacing w:line="240" w:lineRule="auto"/>
              <w:ind w:firstLine="0"/>
              <w:rPr>
                <w:rFonts w:hAnsi="宋体" w:cs="宋体"/>
                <w:color w:val="auto"/>
                <w:sz w:val="21"/>
                <w:szCs w:val="21"/>
              </w:rPr>
            </w:pPr>
            <w:r>
              <w:rPr>
                <w:rFonts w:ascii="Times New Roman"/>
                <w:color w:val="auto"/>
                <w:sz w:val="21"/>
                <w:szCs w:val="21"/>
                <w:lang w:val="en-US" w:eastAsia="en-US"/>
              </w:rPr>
              <w:t>3.</w:t>
            </w:r>
            <w:r>
              <w:rPr>
                <w:rFonts w:hint="eastAsia" w:hAnsi="宋体" w:cs="宋体"/>
                <w:color w:val="auto"/>
                <w:sz w:val="21"/>
                <w:szCs w:val="21"/>
              </w:rPr>
              <w:t>施工员</w:t>
            </w:r>
          </w:p>
        </w:tc>
        <w:tc>
          <w:tcPr>
            <w:tcW w:w="670" w:type="dxa"/>
            <w:noWrap w:val="0"/>
            <w:vAlign w:val="center"/>
          </w:tcPr>
          <w:p w14:paraId="105F9476">
            <w:pPr>
              <w:ind w:left="223" w:hanging="222" w:hangingChars="106"/>
              <w:jc w:val="center"/>
              <w:rPr>
                <w:color w:val="auto"/>
                <w:szCs w:val="21"/>
              </w:rPr>
            </w:pPr>
          </w:p>
        </w:tc>
        <w:tc>
          <w:tcPr>
            <w:tcW w:w="829" w:type="dxa"/>
            <w:noWrap w:val="0"/>
            <w:vAlign w:val="center"/>
          </w:tcPr>
          <w:p w14:paraId="0BD35BB2">
            <w:pPr>
              <w:ind w:left="223" w:hanging="222" w:hangingChars="106"/>
              <w:jc w:val="center"/>
              <w:rPr>
                <w:color w:val="auto"/>
                <w:szCs w:val="21"/>
              </w:rPr>
            </w:pPr>
          </w:p>
        </w:tc>
        <w:tc>
          <w:tcPr>
            <w:tcW w:w="816" w:type="dxa"/>
            <w:noWrap w:val="0"/>
            <w:vAlign w:val="center"/>
          </w:tcPr>
          <w:p w14:paraId="2AC6BA82">
            <w:pPr>
              <w:ind w:left="223" w:hanging="222" w:hangingChars="106"/>
              <w:jc w:val="center"/>
              <w:rPr>
                <w:color w:val="auto"/>
                <w:szCs w:val="21"/>
              </w:rPr>
            </w:pPr>
          </w:p>
        </w:tc>
        <w:tc>
          <w:tcPr>
            <w:tcW w:w="1148" w:type="dxa"/>
            <w:noWrap w:val="0"/>
            <w:vAlign w:val="center"/>
          </w:tcPr>
          <w:p w14:paraId="45AAFE62">
            <w:pPr>
              <w:ind w:left="223" w:hanging="222" w:hangingChars="106"/>
              <w:jc w:val="center"/>
              <w:rPr>
                <w:color w:val="auto"/>
                <w:szCs w:val="21"/>
              </w:rPr>
            </w:pPr>
          </w:p>
        </w:tc>
        <w:tc>
          <w:tcPr>
            <w:tcW w:w="1148" w:type="dxa"/>
            <w:noWrap w:val="0"/>
            <w:vAlign w:val="center"/>
          </w:tcPr>
          <w:p w14:paraId="39D59B93">
            <w:pPr>
              <w:ind w:left="223" w:hanging="222" w:hangingChars="106"/>
              <w:jc w:val="center"/>
              <w:rPr>
                <w:color w:val="auto"/>
                <w:szCs w:val="21"/>
              </w:rPr>
            </w:pPr>
          </w:p>
        </w:tc>
        <w:tc>
          <w:tcPr>
            <w:tcW w:w="1148" w:type="dxa"/>
            <w:noWrap w:val="0"/>
            <w:vAlign w:val="center"/>
          </w:tcPr>
          <w:p w14:paraId="46393547">
            <w:pPr>
              <w:ind w:left="223" w:hanging="222" w:hangingChars="106"/>
              <w:jc w:val="center"/>
              <w:rPr>
                <w:color w:val="auto"/>
                <w:szCs w:val="21"/>
              </w:rPr>
            </w:pPr>
          </w:p>
        </w:tc>
        <w:tc>
          <w:tcPr>
            <w:tcW w:w="744" w:type="dxa"/>
            <w:noWrap w:val="0"/>
            <w:vAlign w:val="center"/>
          </w:tcPr>
          <w:p w14:paraId="03FF2DD9">
            <w:pPr>
              <w:ind w:left="223" w:hanging="222" w:hangingChars="106"/>
              <w:jc w:val="center"/>
              <w:rPr>
                <w:color w:val="auto"/>
                <w:szCs w:val="21"/>
              </w:rPr>
            </w:pPr>
          </w:p>
        </w:tc>
        <w:tc>
          <w:tcPr>
            <w:tcW w:w="1167" w:type="dxa"/>
            <w:noWrap w:val="0"/>
            <w:vAlign w:val="center"/>
          </w:tcPr>
          <w:p w14:paraId="1FAB01A3">
            <w:pPr>
              <w:ind w:left="223" w:hanging="222" w:hangingChars="106"/>
              <w:jc w:val="center"/>
              <w:rPr>
                <w:color w:val="auto"/>
                <w:szCs w:val="21"/>
              </w:rPr>
            </w:pPr>
          </w:p>
        </w:tc>
        <w:tc>
          <w:tcPr>
            <w:tcW w:w="1276" w:type="dxa"/>
            <w:noWrap w:val="0"/>
            <w:vAlign w:val="center"/>
          </w:tcPr>
          <w:p w14:paraId="08D73728">
            <w:pPr>
              <w:ind w:left="223" w:hanging="222" w:hangingChars="106"/>
              <w:jc w:val="center"/>
              <w:rPr>
                <w:color w:val="auto"/>
                <w:szCs w:val="21"/>
              </w:rPr>
            </w:pPr>
          </w:p>
        </w:tc>
      </w:tr>
      <w:tr w14:paraId="4AD5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63E3CF1">
            <w:pPr>
              <w:pStyle w:val="52"/>
              <w:spacing w:line="240" w:lineRule="auto"/>
              <w:ind w:firstLine="0"/>
              <w:rPr>
                <w:rFonts w:hAnsi="宋体" w:cs="宋体"/>
                <w:color w:val="auto"/>
                <w:sz w:val="21"/>
                <w:szCs w:val="21"/>
              </w:rPr>
            </w:pPr>
            <w:r>
              <w:rPr>
                <w:rFonts w:ascii="Times New Roman"/>
                <w:color w:val="auto"/>
                <w:sz w:val="21"/>
                <w:szCs w:val="21"/>
                <w:lang w:val="en-US" w:eastAsia="en-US"/>
              </w:rPr>
              <w:t>4.</w:t>
            </w:r>
            <w:r>
              <w:rPr>
                <w:rFonts w:hint="eastAsia" w:hAnsi="宋体" w:cs="宋体"/>
                <w:color w:val="auto"/>
                <w:sz w:val="21"/>
                <w:szCs w:val="21"/>
              </w:rPr>
              <w:t>安全员</w:t>
            </w:r>
          </w:p>
        </w:tc>
        <w:tc>
          <w:tcPr>
            <w:tcW w:w="670" w:type="dxa"/>
            <w:noWrap w:val="0"/>
            <w:vAlign w:val="center"/>
          </w:tcPr>
          <w:p w14:paraId="63D7A31A">
            <w:pPr>
              <w:ind w:left="223" w:hanging="222" w:hangingChars="106"/>
              <w:jc w:val="center"/>
              <w:rPr>
                <w:color w:val="auto"/>
                <w:szCs w:val="21"/>
              </w:rPr>
            </w:pPr>
          </w:p>
        </w:tc>
        <w:tc>
          <w:tcPr>
            <w:tcW w:w="829" w:type="dxa"/>
            <w:noWrap w:val="0"/>
            <w:vAlign w:val="center"/>
          </w:tcPr>
          <w:p w14:paraId="51BBC6F6">
            <w:pPr>
              <w:ind w:left="223" w:hanging="222" w:hangingChars="106"/>
              <w:jc w:val="center"/>
              <w:rPr>
                <w:color w:val="auto"/>
                <w:szCs w:val="21"/>
              </w:rPr>
            </w:pPr>
          </w:p>
        </w:tc>
        <w:tc>
          <w:tcPr>
            <w:tcW w:w="816" w:type="dxa"/>
            <w:noWrap w:val="0"/>
            <w:vAlign w:val="center"/>
          </w:tcPr>
          <w:p w14:paraId="3F42CFDA">
            <w:pPr>
              <w:ind w:left="223" w:hanging="222" w:hangingChars="106"/>
              <w:jc w:val="center"/>
              <w:rPr>
                <w:color w:val="auto"/>
                <w:szCs w:val="21"/>
              </w:rPr>
            </w:pPr>
          </w:p>
        </w:tc>
        <w:tc>
          <w:tcPr>
            <w:tcW w:w="1148" w:type="dxa"/>
            <w:noWrap w:val="0"/>
            <w:vAlign w:val="center"/>
          </w:tcPr>
          <w:p w14:paraId="470017C0">
            <w:pPr>
              <w:ind w:left="223" w:hanging="222" w:hangingChars="106"/>
              <w:jc w:val="center"/>
              <w:rPr>
                <w:color w:val="auto"/>
                <w:szCs w:val="21"/>
              </w:rPr>
            </w:pPr>
          </w:p>
        </w:tc>
        <w:tc>
          <w:tcPr>
            <w:tcW w:w="1148" w:type="dxa"/>
            <w:noWrap w:val="0"/>
            <w:vAlign w:val="center"/>
          </w:tcPr>
          <w:p w14:paraId="5E7EF051">
            <w:pPr>
              <w:ind w:left="223" w:hanging="222" w:hangingChars="106"/>
              <w:jc w:val="center"/>
              <w:rPr>
                <w:color w:val="auto"/>
                <w:szCs w:val="21"/>
              </w:rPr>
            </w:pPr>
          </w:p>
        </w:tc>
        <w:tc>
          <w:tcPr>
            <w:tcW w:w="1148" w:type="dxa"/>
            <w:noWrap w:val="0"/>
            <w:vAlign w:val="center"/>
          </w:tcPr>
          <w:p w14:paraId="2B83461E">
            <w:pPr>
              <w:ind w:left="223" w:hanging="222" w:hangingChars="106"/>
              <w:jc w:val="center"/>
              <w:rPr>
                <w:color w:val="auto"/>
                <w:szCs w:val="21"/>
              </w:rPr>
            </w:pPr>
          </w:p>
        </w:tc>
        <w:tc>
          <w:tcPr>
            <w:tcW w:w="744" w:type="dxa"/>
            <w:noWrap w:val="0"/>
            <w:vAlign w:val="center"/>
          </w:tcPr>
          <w:p w14:paraId="1CB45021">
            <w:pPr>
              <w:ind w:left="223" w:hanging="222" w:hangingChars="106"/>
              <w:jc w:val="center"/>
              <w:rPr>
                <w:color w:val="auto"/>
                <w:szCs w:val="21"/>
              </w:rPr>
            </w:pPr>
          </w:p>
        </w:tc>
        <w:tc>
          <w:tcPr>
            <w:tcW w:w="1167" w:type="dxa"/>
            <w:noWrap w:val="0"/>
            <w:vAlign w:val="center"/>
          </w:tcPr>
          <w:p w14:paraId="434CCE3B">
            <w:pPr>
              <w:ind w:left="223" w:hanging="222" w:hangingChars="106"/>
              <w:jc w:val="center"/>
              <w:rPr>
                <w:color w:val="auto"/>
                <w:szCs w:val="21"/>
              </w:rPr>
            </w:pPr>
          </w:p>
        </w:tc>
        <w:tc>
          <w:tcPr>
            <w:tcW w:w="1276" w:type="dxa"/>
            <w:noWrap w:val="0"/>
            <w:vAlign w:val="center"/>
          </w:tcPr>
          <w:p w14:paraId="1E39205C">
            <w:pPr>
              <w:ind w:left="223" w:hanging="222" w:hangingChars="106"/>
              <w:jc w:val="center"/>
              <w:rPr>
                <w:color w:val="auto"/>
                <w:szCs w:val="21"/>
              </w:rPr>
            </w:pPr>
          </w:p>
        </w:tc>
      </w:tr>
      <w:tr w14:paraId="264F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23B4FDF">
            <w:pPr>
              <w:jc w:val="left"/>
              <w:rPr>
                <w:color w:val="auto"/>
                <w:szCs w:val="21"/>
              </w:rPr>
            </w:pPr>
            <w:r>
              <w:rPr>
                <w:color w:val="auto"/>
                <w:szCs w:val="21"/>
              </w:rPr>
              <w:t>5.</w:t>
            </w:r>
            <w:r>
              <w:rPr>
                <w:rFonts w:hint="eastAsia"/>
                <w:color w:val="auto"/>
                <w:szCs w:val="21"/>
              </w:rPr>
              <w:t>质量员</w:t>
            </w:r>
          </w:p>
        </w:tc>
        <w:tc>
          <w:tcPr>
            <w:tcW w:w="670" w:type="dxa"/>
            <w:noWrap w:val="0"/>
            <w:vAlign w:val="center"/>
          </w:tcPr>
          <w:p w14:paraId="149869BC">
            <w:pPr>
              <w:ind w:left="223" w:hanging="222" w:hangingChars="106"/>
              <w:jc w:val="center"/>
              <w:rPr>
                <w:color w:val="auto"/>
                <w:szCs w:val="21"/>
              </w:rPr>
            </w:pPr>
          </w:p>
        </w:tc>
        <w:tc>
          <w:tcPr>
            <w:tcW w:w="829" w:type="dxa"/>
            <w:noWrap w:val="0"/>
            <w:vAlign w:val="center"/>
          </w:tcPr>
          <w:p w14:paraId="635988F3">
            <w:pPr>
              <w:ind w:left="223" w:hanging="222" w:hangingChars="106"/>
              <w:jc w:val="center"/>
              <w:rPr>
                <w:color w:val="auto"/>
                <w:szCs w:val="21"/>
              </w:rPr>
            </w:pPr>
          </w:p>
        </w:tc>
        <w:tc>
          <w:tcPr>
            <w:tcW w:w="816" w:type="dxa"/>
            <w:noWrap w:val="0"/>
            <w:vAlign w:val="center"/>
          </w:tcPr>
          <w:p w14:paraId="30272D92">
            <w:pPr>
              <w:ind w:left="223" w:hanging="222" w:hangingChars="106"/>
              <w:jc w:val="center"/>
              <w:rPr>
                <w:color w:val="auto"/>
                <w:szCs w:val="21"/>
              </w:rPr>
            </w:pPr>
          </w:p>
        </w:tc>
        <w:tc>
          <w:tcPr>
            <w:tcW w:w="1148" w:type="dxa"/>
            <w:noWrap w:val="0"/>
            <w:vAlign w:val="center"/>
          </w:tcPr>
          <w:p w14:paraId="5E35B6E0">
            <w:pPr>
              <w:ind w:left="223" w:hanging="222" w:hangingChars="106"/>
              <w:jc w:val="center"/>
              <w:rPr>
                <w:color w:val="auto"/>
                <w:szCs w:val="21"/>
              </w:rPr>
            </w:pPr>
          </w:p>
        </w:tc>
        <w:tc>
          <w:tcPr>
            <w:tcW w:w="1148" w:type="dxa"/>
            <w:noWrap w:val="0"/>
            <w:vAlign w:val="center"/>
          </w:tcPr>
          <w:p w14:paraId="2DD68A5E">
            <w:pPr>
              <w:ind w:left="223" w:hanging="222" w:hangingChars="106"/>
              <w:jc w:val="center"/>
              <w:rPr>
                <w:color w:val="auto"/>
                <w:szCs w:val="21"/>
              </w:rPr>
            </w:pPr>
          </w:p>
        </w:tc>
        <w:tc>
          <w:tcPr>
            <w:tcW w:w="1148" w:type="dxa"/>
            <w:noWrap w:val="0"/>
            <w:vAlign w:val="center"/>
          </w:tcPr>
          <w:p w14:paraId="5427F3F4">
            <w:pPr>
              <w:ind w:left="223" w:hanging="222" w:hangingChars="106"/>
              <w:jc w:val="center"/>
              <w:rPr>
                <w:color w:val="auto"/>
                <w:szCs w:val="21"/>
              </w:rPr>
            </w:pPr>
          </w:p>
        </w:tc>
        <w:tc>
          <w:tcPr>
            <w:tcW w:w="744" w:type="dxa"/>
            <w:noWrap w:val="0"/>
            <w:vAlign w:val="center"/>
          </w:tcPr>
          <w:p w14:paraId="6161FE26">
            <w:pPr>
              <w:ind w:left="223" w:hanging="222" w:hangingChars="106"/>
              <w:jc w:val="center"/>
              <w:rPr>
                <w:color w:val="auto"/>
                <w:szCs w:val="21"/>
              </w:rPr>
            </w:pPr>
          </w:p>
        </w:tc>
        <w:tc>
          <w:tcPr>
            <w:tcW w:w="1167" w:type="dxa"/>
            <w:noWrap w:val="0"/>
            <w:vAlign w:val="center"/>
          </w:tcPr>
          <w:p w14:paraId="59DD3D4A">
            <w:pPr>
              <w:ind w:left="223" w:hanging="222" w:hangingChars="106"/>
              <w:jc w:val="center"/>
              <w:rPr>
                <w:color w:val="auto"/>
                <w:szCs w:val="21"/>
              </w:rPr>
            </w:pPr>
          </w:p>
        </w:tc>
        <w:tc>
          <w:tcPr>
            <w:tcW w:w="1276" w:type="dxa"/>
            <w:noWrap w:val="0"/>
            <w:vAlign w:val="center"/>
          </w:tcPr>
          <w:p w14:paraId="5854FDCA">
            <w:pPr>
              <w:ind w:left="223" w:hanging="222" w:hangingChars="106"/>
              <w:jc w:val="center"/>
              <w:rPr>
                <w:color w:val="auto"/>
                <w:szCs w:val="21"/>
              </w:rPr>
            </w:pPr>
          </w:p>
        </w:tc>
      </w:tr>
      <w:tr w14:paraId="3E5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3C7F24E">
            <w:pPr>
              <w:jc w:val="left"/>
              <w:rPr>
                <w:color w:val="auto"/>
                <w:szCs w:val="21"/>
              </w:rPr>
            </w:pPr>
            <w:r>
              <w:rPr>
                <w:color w:val="auto"/>
                <w:szCs w:val="21"/>
              </w:rPr>
              <w:t>6.</w:t>
            </w:r>
            <w:r>
              <w:rPr>
                <w:rFonts w:hint="eastAsia"/>
                <w:color w:val="auto"/>
                <w:szCs w:val="21"/>
              </w:rPr>
              <w:t>材料员</w:t>
            </w:r>
          </w:p>
        </w:tc>
        <w:tc>
          <w:tcPr>
            <w:tcW w:w="670" w:type="dxa"/>
            <w:noWrap w:val="0"/>
            <w:vAlign w:val="center"/>
          </w:tcPr>
          <w:p w14:paraId="5C9B9D55">
            <w:pPr>
              <w:ind w:left="223" w:hanging="222" w:hangingChars="106"/>
              <w:jc w:val="center"/>
              <w:rPr>
                <w:color w:val="auto"/>
                <w:szCs w:val="21"/>
              </w:rPr>
            </w:pPr>
          </w:p>
        </w:tc>
        <w:tc>
          <w:tcPr>
            <w:tcW w:w="829" w:type="dxa"/>
            <w:noWrap w:val="0"/>
            <w:vAlign w:val="center"/>
          </w:tcPr>
          <w:p w14:paraId="5D3C1DBC">
            <w:pPr>
              <w:ind w:left="223" w:hanging="222" w:hangingChars="106"/>
              <w:jc w:val="center"/>
              <w:rPr>
                <w:color w:val="auto"/>
                <w:szCs w:val="21"/>
              </w:rPr>
            </w:pPr>
          </w:p>
        </w:tc>
        <w:tc>
          <w:tcPr>
            <w:tcW w:w="816" w:type="dxa"/>
            <w:noWrap w:val="0"/>
            <w:vAlign w:val="center"/>
          </w:tcPr>
          <w:p w14:paraId="29ADBC3B">
            <w:pPr>
              <w:ind w:left="223" w:hanging="222" w:hangingChars="106"/>
              <w:jc w:val="center"/>
              <w:rPr>
                <w:color w:val="auto"/>
                <w:szCs w:val="21"/>
              </w:rPr>
            </w:pPr>
          </w:p>
        </w:tc>
        <w:tc>
          <w:tcPr>
            <w:tcW w:w="1148" w:type="dxa"/>
            <w:noWrap w:val="0"/>
            <w:vAlign w:val="center"/>
          </w:tcPr>
          <w:p w14:paraId="3F06E403">
            <w:pPr>
              <w:ind w:left="223" w:hanging="222" w:hangingChars="106"/>
              <w:jc w:val="center"/>
              <w:rPr>
                <w:color w:val="auto"/>
                <w:szCs w:val="21"/>
              </w:rPr>
            </w:pPr>
          </w:p>
        </w:tc>
        <w:tc>
          <w:tcPr>
            <w:tcW w:w="1148" w:type="dxa"/>
            <w:noWrap w:val="0"/>
            <w:vAlign w:val="center"/>
          </w:tcPr>
          <w:p w14:paraId="4E665C9E">
            <w:pPr>
              <w:ind w:left="223" w:hanging="222" w:hangingChars="106"/>
              <w:jc w:val="center"/>
              <w:rPr>
                <w:color w:val="auto"/>
                <w:szCs w:val="21"/>
              </w:rPr>
            </w:pPr>
          </w:p>
        </w:tc>
        <w:tc>
          <w:tcPr>
            <w:tcW w:w="1148" w:type="dxa"/>
            <w:noWrap w:val="0"/>
            <w:vAlign w:val="center"/>
          </w:tcPr>
          <w:p w14:paraId="3B847D1D">
            <w:pPr>
              <w:ind w:left="223" w:hanging="222" w:hangingChars="106"/>
              <w:jc w:val="center"/>
              <w:rPr>
                <w:color w:val="auto"/>
                <w:szCs w:val="21"/>
              </w:rPr>
            </w:pPr>
          </w:p>
        </w:tc>
        <w:tc>
          <w:tcPr>
            <w:tcW w:w="744" w:type="dxa"/>
            <w:noWrap w:val="0"/>
            <w:vAlign w:val="center"/>
          </w:tcPr>
          <w:p w14:paraId="78E66E87">
            <w:pPr>
              <w:ind w:left="223" w:hanging="222" w:hangingChars="106"/>
              <w:jc w:val="center"/>
              <w:rPr>
                <w:color w:val="auto"/>
                <w:szCs w:val="21"/>
              </w:rPr>
            </w:pPr>
          </w:p>
        </w:tc>
        <w:tc>
          <w:tcPr>
            <w:tcW w:w="1167" w:type="dxa"/>
            <w:noWrap w:val="0"/>
            <w:vAlign w:val="center"/>
          </w:tcPr>
          <w:p w14:paraId="6B704B3D">
            <w:pPr>
              <w:ind w:left="223" w:hanging="222" w:hangingChars="106"/>
              <w:jc w:val="center"/>
              <w:rPr>
                <w:color w:val="auto"/>
                <w:szCs w:val="21"/>
              </w:rPr>
            </w:pPr>
          </w:p>
        </w:tc>
        <w:tc>
          <w:tcPr>
            <w:tcW w:w="1276" w:type="dxa"/>
            <w:noWrap w:val="0"/>
            <w:vAlign w:val="center"/>
          </w:tcPr>
          <w:p w14:paraId="5EF3ED25">
            <w:pPr>
              <w:ind w:left="223" w:hanging="222" w:hangingChars="106"/>
              <w:jc w:val="center"/>
              <w:rPr>
                <w:color w:val="auto"/>
                <w:szCs w:val="21"/>
              </w:rPr>
            </w:pPr>
          </w:p>
        </w:tc>
      </w:tr>
      <w:tr w14:paraId="2121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ADC2790">
            <w:pPr>
              <w:ind w:left="223" w:hanging="222" w:hangingChars="106"/>
              <w:jc w:val="center"/>
              <w:rPr>
                <w:color w:val="auto"/>
                <w:szCs w:val="21"/>
              </w:rPr>
            </w:pPr>
          </w:p>
        </w:tc>
        <w:tc>
          <w:tcPr>
            <w:tcW w:w="670" w:type="dxa"/>
            <w:noWrap w:val="0"/>
            <w:vAlign w:val="center"/>
          </w:tcPr>
          <w:p w14:paraId="2A6C267C">
            <w:pPr>
              <w:ind w:left="223" w:hanging="222" w:hangingChars="106"/>
              <w:jc w:val="center"/>
              <w:rPr>
                <w:color w:val="auto"/>
                <w:szCs w:val="21"/>
              </w:rPr>
            </w:pPr>
          </w:p>
        </w:tc>
        <w:tc>
          <w:tcPr>
            <w:tcW w:w="829" w:type="dxa"/>
            <w:noWrap w:val="0"/>
            <w:vAlign w:val="center"/>
          </w:tcPr>
          <w:p w14:paraId="51F50D09">
            <w:pPr>
              <w:ind w:left="223" w:hanging="222" w:hangingChars="106"/>
              <w:jc w:val="center"/>
              <w:rPr>
                <w:color w:val="auto"/>
                <w:szCs w:val="21"/>
              </w:rPr>
            </w:pPr>
          </w:p>
        </w:tc>
        <w:tc>
          <w:tcPr>
            <w:tcW w:w="816" w:type="dxa"/>
            <w:noWrap w:val="0"/>
            <w:vAlign w:val="center"/>
          </w:tcPr>
          <w:p w14:paraId="34904E46">
            <w:pPr>
              <w:ind w:left="223" w:hanging="222" w:hangingChars="106"/>
              <w:jc w:val="center"/>
              <w:rPr>
                <w:color w:val="auto"/>
                <w:szCs w:val="21"/>
              </w:rPr>
            </w:pPr>
          </w:p>
        </w:tc>
        <w:tc>
          <w:tcPr>
            <w:tcW w:w="1148" w:type="dxa"/>
            <w:noWrap w:val="0"/>
            <w:vAlign w:val="center"/>
          </w:tcPr>
          <w:p w14:paraId="71D83E77">
            <w:pPr>
              <w:ind w:left="223" w:hanging="222" w:hangingChars="106"/>
              <w:jc w:val="center"/>
              <w:rPr>
                <w:color w:val="auto"/>
                <w:szCs w:val="21"/>
              </w:rPr>
            </w:pPr>
          </w:p>
        </w:tc>
        <w:tc>
          <w:tcPr>
            <w:tcW w:w="1148" w:type="dxa"/>
            <w:noWrap w:val="0"/>
            <w:vAlign w:val="center"/>
          </w:tcPr>
          <w:p w14:paraId="66C86FDF">
            <w:pPr>
              <w:ind w:left="223" w:hanging="222" w:hangingChars="106"/>
              <w:jc w:val="center"/>
              <w:rPr>
                <w:color w:val="auto"/>
                <w:szCs w:val="21"/>
              </w:rPr>
            </w:pPr>
          </w:p>
        </w:tc>
        <w:tc>
          <w:tcPr>
            <w:tcW w:w="1148" w:type="dxa"/>
            <w:noWrap w:val="0"/>
            <w:vAlign w:val="center"/>
          </w:tcPr>
          <w:p w14:paraId="1FFC9E16">
            <w:pPr>
              <w:ind w:left="223" w:hanging="222" w:hangingChars="106"/>
              <w:jc w:val="center"/>
              <w:rPr>
                <w:color w:val="auto"/>
                <w:szCs w:val="21"/>
              </w:rPr>
            </w:pPr>
          </w:p>
        </w:tc>
        <w:tc>
          <w:tcPr>
            <w:tcW w:w="744" w:type="dxa"/>
            <w:noWrap w:val="0"/>
            <w:vAlign w:val="center"/>
          </w:tcPr>
          <w:p w14:paraId="5E78B918">
            <w:pPr>
              <w:ind w:left="223" w:hanging="222" w:hangingChars="106"/>
              <w:jc w:val="center"/>
              <w:rPr>
                <w:color w:val="auto"/>
                <w:szCs w:val="21"/>
              </w:rPr>
            </w:pPr>
          </w:p>
        </w:tc>
        <w:tc>
          <w:tcPr>
            <w:tcW w:w="1167" w:type="dxa"/>
            <w:noWrap w:val="0"/>
            <w:vAlign w:val="center"/>
          </w:tcPr>
          <w:p w14:paraId="724F2FA3">
            <w:pPr>
              <w:ind w:left="223" w:hanging="222" w:hangingChars="106"/>
              <w:jc w:val="center"/>
              <w:rPr>
                <w:color w:val="auto"/>
                <w:szCs w:val="21"/>
              </w:rPr>
            </w:pPr>
          </w:p>
        </w:tc>
        <w:tc>
          <w:tcPr>
            <w:tcW w:w="1276" w:type="dxa"/>
            <w:noWrap w:val="0"/>
            <w:vAlign w:val="center"/>
          </w:tcPr>
          <w:p w14:paraId="0969059F">
            <w:pPr>
              <w:ind w:left="223" w:hanging="222" w:hangingChars="106"/>
              <w:jc w:val="center"/>
              <w:rPr>
                <w:color w:val="auto"/>
                <w:szCs w:val="21"/>
              </w:rPr>
            </w:pPr>
          </w:p>
        </w:tc>
      </w:tr>
      <w:tr w14:paraId="1635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73E0B894">
            <w:pPr>
              <w:ind w:left="223" w:hanging="222" w:hangingChars="106"/>
              <w:jc w:val="center"/>
              <w:rPr>
                <w:color w:val="auto"/>
              </w:rPr>
            </w:pPr>
            <w:r>
              <w:rPr>
                <w:rFonts w:hint="eastAsia"/>
                <w:color w:val="auto"/>
              </w:rPr>
              <w:t>一旦我单位成交，将实行项目经理负责制，我方保证并配备上述项目管理机构。上述填报内容真实，若不真实，愿按有关规定接受处理。项目管理班子机构设置、职责分工等情况另附资料说明。</w:t>
            </w:r>
          </w:p>
        </w:tc>
      </w:tr>
    </w:tbl>
    <w:p w14:paraId="169BAC41">
      <w:pPr>
        <w:spacing w:line="360" w:lineRule="auto"/>
        <w:contextualSpacing/>
        <w:jc w:val="left"/>
        <w:rPr>
          <w:rFonts w:ascii="宋体"/>
          <w:color w:val="auto"/>
          <w:sz w:val="24"/>
          <w:szCs w:val="20"/>
        </w:rPr>
      </w:pPr>
      <w:r>
        <w:rPr>
          <w:rFonts w:hint="eastAsia" w:ascii="宋体" w:hAnsi="宋体"/>
          <w:color w:val="auto"/>
          <w:sz w:val="24"/>
          <w:szCs w:val="20"/>
        </w:rPr>
        <w:t>备注：</w:t>
      </w:r>
    </w:p>
    <w:p w14:paraId="2F9209FB">
      <w:pPr>
        <w:spacing w:line="360" w:lineRule="auto"/>
        <w:ind w:firstLine="480" w:firstLineChars="200"/>
        <w:contextualSpacing/>
        <w:jc w:val="left"/>
        <w:rPr>
          <w:rFonts w:ascii="宋体"/>
          <w:color w:val="auto"/>
          <w:sz w:val="24"/>
          <w:szCs w:val="20"/>
        </w:rPr>
      </w:pPr>
      <w:r>
        <w:rPr>
          <w:rFonts w:ascii="宋体" w:hAnsi="宋体"/>
          <w:color w:val="auto"/>
          <w:sz w:val="24"/>
          <w:szCs w:val="20"/>
        </w:rPr>
        <w:t>1</w:t>
      </w:r>
      <w:r>
        <w:rPr>
          <w:rFonts w:asci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14:paraId="7E68CE1A">
      <w:pPr>
        <w:spacing w:line="360" w:lineRule="auto"/>
        <w:ind w:firstLine="480" w:firstLineChars="200"/>
        <w:contextualSpacing/>
        <w:jc w:val="left"/>
        <w:rPr>
          <w:rFonts w:ascii="宋体"/>
          <w:color w:val="auto"/>
          <w:sz w:val="24"/>
          <w:szCs w:val="20"/>
        </w:rPr>
      </w:pPr>
      <w:r>
        <w:rPr>
          <w:rFonts w:ascii="宋体" w:hAnsi="宋体"/>
          <w:color w:val="auto"/>
          <w:sz w:val="24"/>
          <w:szCs w:val="20"/>
        </w:rPr>
        <w:t>2</w:t>
      </w:r>
      <w:r>
        <w:rPr>
          <w:rFonts w:ascii="宋体"/>
          <w:color w:val="auto"/>
          <w:sz w:val="24"/>
          <w:szCs w:val="20"/>
        </w:rPr>
        <w:t>.</w:t>
      </w:r>
      <w:r>
        <w:rPr>
          <w:rFonts w:hint="eastAsia" w:ascii="宋体" w:hAnsi="宋体"/>
          <w:color w:val="auto"/>
          <w:sz w:val="24"/>
          <w:szCs w:val="20"/>
        </w:rPr>
        <w:t>供应商应当在本表后附所有管理人员的身份证、职称证、执业或职业资格证书、近</w:t>
      </w:r>
      <w:r>
        <w:rPr>
          <w:rFonts w:ascii="宋体" w:hAnsi="宋体"/>
          <w:color w:val="auto"/>
          <w:sz w:val="24"/>
          <w:szCs w:val="20"/>
        </w:rPr>
        <w:t>1</w:t>
      </w:r>
      <w:r>
        <w:rPr>
          <w:rFonts w:hint="eastAsia" w:ascii="宋体" w:hAnsi="宋体"/>
          <w:color w:val="auto"/>
          <w:sz w:val="24"/>
          <w:szCs w:val="20"/>
        </w:rPr>
        <w:t>个月在现任职单位依法缴纳社会保险的证明材料的复印件并加盖供应商电子签章。</w:t>
      </w:r>
    </w:p>
    <w:p w14:paraId="266E625B">
      <w:pPr>
        <w:spacing w:line="360" w:lineRule="auto"/>
        <w:ind w:firstLine="480" w:firstLineChars="200"/>
        <w:contextualSpacing/>
        <w:rPr>
          <w:rFonts w:asci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14:paraId="6C586F34">
      <w:pPr>
        <w:spacing w:line="360" w:lineRule="auto"/>
        <w:ind w:firstLine="560" w:firstLineChars="200"/>
        <w:contextualSpacing/>
        <w:jc w:val="left"/>
        <w:rPr>
          <w:rFonts w:ascii="宋体"/>
          <w:color w:val="auto"/>
          <w:sz w:val="24"/>
          <w:szCs w:val="20"/>
        </w:rPr>
      </w:pPr>
      <w:r>
        <w:rPr>
          <w:rFonts w:hint="eastAsia" w:ascii="宋体" w:hAnsi="宋体"/>
          <w:color w:val="auto"/>
          <w:spacing w:val="20"/>
          <w:sz w:val="24"/>
        </w:rPr>
        <w:t>供应商（电子签章）：日期：</w:t>
      </w:r>
    </w:p>
    <w:p w14:paraId="49A7D5F2">
      <w:pPr>
        <w:spacing w:line="360" w:lineRule="auto"/>
        <w:jc w:val="center"/>
        <w:rPr>
          <w:rFonts w:ascii="宋体"/>
          <w:b/>
          <w:color w:val="auto"/>
          <w:sz w:val="32"/>
          <w:szCs w:val="32"/>
        </w:rPr>
      </w:pPr>
      <w:r>
        <w:rPr>
          <w:rFonts w:ascii="宋体"/>
          <w:b/>
          <w:color w:val="auto"/>
          <w:sz w:val="32"/>
          <w:szCs w:val="32"/>
        </w:rPr>
        <w:br w:type="page"/>
      </w:r>
      <w:r>
        <w:rPr>
          <w:rFonts w:hint="eastAsia" w:ascii="宋体" w:hAnsi="宋体"/>
          <w:b/>
          <w:color w:val="auto"/>
          <w:sz w:val="32"/>
          <w:szCs w:val="32"/>
        </w:rPr>
        <w:t>（二）拟投入的主要人员简历表</w:t>
      </w:r>
    </w:p>
    <w:p w14:paraId="2E81C3C2">
      <w:pPr>
        <w:spacing w:line="360" w:lineRule="auto"/>
        <w:ind w:firstLine="643" w:firstLineChars="200"/>
        <w:jc w:val="center"/>
        <w:rPr>
          <w:color w:val="auto"/>
          <w:u w:val="single"/>
        </w:rPr>
      </w:pPr>
      <w:r>
        <w:rPr>
          <w:rFonts w:hint="eastAsia" w:cs="宋体"/>
          <w:b/>
          <w:color w:val="auto"/>
          <w:sz w:val="32"/>
          <w:szCs w:val="32"/>
        </w:rPr>
        <w:t>项目经理简历表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5670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noWrap w:val="0"/>
            <w:vAlign w:val="center"/>
          </w:tcPr>
          <w:p w14:paraId="12C78690">
            <w:pPr>
              <w:jc w:val="center"/>
              <w:rPr>
                <w:color w:val="auto"/>
              </w:rPr>
            </w:pPr>
            <w:r>
              <w:rPr>
                <w:rFonts w:hint="eastAsia" w:cs="宋体"/>
                <w:color w:val="auto"/>
              </w:rPr>
              <w:t>姓名</w:t>
            </w:r>
          </w:p>
        </w:tc>
        <w:tc>
          <w:tcPr>
            <w:tcW w:w="2318" w:type="dxa"/>
            <w:gridSpan w:val="5"/>
            <w:noWrap w:val="0"/>
            <w:vAlign w:val="center"/>
          </w:tcPr>
          <w:p w14:paraId="06D9D5F6">
            <w:pPr>
              <w:jc w:val="center"/>
              <w:rPr>
                <w:color w:val="auto"/>
              </w:rPr>
            </w:pPr>
          </w:p>
        </w:tc>
        <w:tc>
          <w:tcPr>
            <w:tcW w:w="1893" w:type="dxa"/>
            <w:gridSpan w:val="5"/>
            <w:noWrap w:val="0"/>
            <w:vAlign w:val="center"/>
          </w:tcPr>
          <w:p w14:paraId="529D65EC">
            <w:pPr>
              <w:jc w:val="center"/>
              <w:rPr>
                <w:color w:val="auto"/>
              </w:rPr>
            </w:pPr>
            <w:r>
              <w:rPr>
                <w:rFonts w:hint="eastAsia" w:cs="宋体"/>
                <w:color w:val="auto"/>
              </w:rPr>
              <w:t>性别</w:t>
            </w:r>
          </w:p>
        </w:tc>
        <w:tc>
          <w:tcPr>
            <w:tcW w:w="1585" w:type="dxa"/>
            <w:gridSpan w:val="3"/>
            <w:noWrap w:val="0"/>
            <w:vAlign w:val="center"/>
          </w:tcPr>
          <w:p w14:paraId="05100CA3">
            <w:pPr>
              <w:jc w:val="center"/>
              <w:rPr>
                <w:color w:val="auto"/>
              </w:rPr>
            </w:pPr>
          </w:p>
        </w:tc>
        <w:tc>
          <w:tcPr>
            <w:tcW w:w="1108" w:type="dxa"/>
            <w:noWrap w:val="0"/>
            <w:vAlign w:val="center"/>
          </w:tcPr>
          <w:p w14:paraId="6BA56BBE">
            <w:pPr>
              <w:jc w:val="center"/>
              <w:rPr>
                <w:color w:val="auto"/>
              </w:rPr>
            </w:pPr>
            <w:r>
              <w:rPr>
                <w:rFonts w:hint="eastAsia" w:cs="宋体"/>
                <w:color w:val="auto"/>
              </w:rPr>
              <w:t>年龄</w:t>
            </w:r>
          </w:p>
        </w:tc>
        <w:tc>
          <w:tcPr>
            <w:tcW w:w="1531" w:type="dxa"/>
            <w:gridSpan w:val="4"/>
            <w:noWrap w:val="0"/>
            <w:vAlign w:val="center"/>
          </w:tcPr>
          <w:p w14:paraId="41DF489D">
            <w:pPr>
              <w:jc w:val="center"/>
              <w:rPr>
                <w:color w:val="auto"/>
              </w:rPr>
            </w:pPr>
          </w:p>
        </w:tc>
      </w:tr>
      <w:tr w14:paraId="5E0C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noWrap w:val="0"/>
            <w:vAlign w:val="center"/>
          </w:tcPr>
          <w:p w14:paraId="7E048863">
            <w:pPr>
              <w:jc w:val="center"/>
              <w:rPr>
                <w:color w:val="auto"/>
              </w:rPr>
            </w:pPr>
            <w:r>
              <w:rPr>
                <w:rFonts w:hint="eastAsia" w:cs="宋体"/>
                <w:color w:val="auto"/>
              </w:rPr>
              <w:t>岗位</w:t>
            </w:r>
          </w:p>
        </w:tc>
        <w:tc>
          <w:tcPr>
            <w:tcW w:w="2318" w:type="dxa"/>
            <w:gridSpan w:val="5"/>
            <w:noWrap w:val="0"/>
            <w:vAlign w:val="center"/>
          </w:tcPr>
          <w:p w14:paraId="560A62D3">
            <w:pPr>
              <w:jc w:val="center"/>
              <w:rPr>
                <w:color w:val="auto"/>
              </w:rPr>
            </w:pPr>
            <w:r>
              <w:rPr>
                <w:rFonts w:hint="eastAsia"/>
                <w:color w:val="auto"/>
              </w:rPr>
              <w:t>项目经理</w:t>
            </w:r>
          </w:p>
        </w:tc>
        <w:tc>
          <w:tcPr>
            <w:tcW w:w="1893" w:type="dxa"/>
            <w:gridSpan w:val="5"/>
            <w:noWrap w:val="0"/>
            <w:vAlign w:val="center"/>
          </w:tcPr>
          <w:p w14:paraId="2DAAE2E6">
            <w:pPr>
              <w:jc w:val="center"/>
              <w:rPr>
                <w:color w:val="auto"/>
              </w:rPr>
            </w:pPr>
            <w:r>
              <w:rPr>
                <w:rFonts w:hint="eastAsia" w:cs="宋体"/>
                <w:color w:val="auto"/>
              </w:rPr>
              <w:t>职称</w:t>
            </w:r>
          </w:p>
        </w:tc>
        <w:tc>
          <w:tcPr>
            <w:tcW w:w="1585" w:type="dxa"/>
            <w:gridSpan w:val="3"/>
            <w:noWrap w:val="0"/>
            <w:vAlign w:val="center"/>
          </w:tcPr>
          <w:p w14:paraId="59E00FAF">
            <w:pPr>
              <w:jc w:val="center"/>
              <w:rPr>
                <w:color w:val="auto"/>
              </w:rPr>
            </w:pPr>
          </w:p>
        </w:tc>
        <w:tc>
          <w:tcPr>
            <w:tcW w:w="1108" w:type="dxa"/>
            <w:noWrap w:val="0"/>
            <w:vAlign w:val="center"/>
          </w:tcPr>
          <w:p w14:paraId="7BE69832">
            <w:pPr>
              <w:jc w:val="center"/>
              <w:rPr>
                <w:color w:val="auto"/>
              </w:rPr>
            </w:pPr>
            <w:r>
              <w:rPr>
                <w:rFonts w:hint="eastAsia" w:cs="宋体"/>
                <w:color w:val="auto"/>
              </w:rPr>
              <w:t>学历</w:t>
            </w:r>
          </w:p>
        </w:tc>
        <w:tc>
          <w:tcPr>
            <w:tcW w:w="1531" w:type="dxa"/>
            <w:gridSpan w:val="4"/>
            <w:noWrap w:val="0"/>
            <w:vAlign w:val="center"/>
          </w:tcPr>
          <w:p w14:paraId="6B2CB38A">
            <w:pPr>
              <w:jc w:val="center"/>
              <w:rPr>
                <w:color w:val="auto"/>
              </w:rPr>
            </w:pPr>
          </w:p>
        </w:tc>
      </w:tr>
      <w:tr w14:paraId="1B0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noWrap w:val="0"/>
            <w:vAlign w:val="center"/>
          </w:tcPr>
          <w:p w14:paraId="0A484F34">
            <w:pPr>
              <w:jc w:val="center"/>
              <w:rPr>
                <w:rFonts w:cs="宋体"/>
                <w:color w:val="auto"/>
              </w:rPr>
            </w:pPr>
            <w:r>
              <w:rPr>
                <w:rFonts w:hint="eastAsia" w:cs="宋体"/>
                <w:color w:val="auto"/>
              </w:rPr>
              <w:t>从业开始时间</w:t>
            </w:r>
          </w:p>
        </w:tc>
        <w:tc>
          <w:tcPr>
            <w:tcW w:w="2318" w:type="dxa"/>
            <w:gridSpan w:val="5"/>
            <w:noWrap w:val="0"/>
            <w:vAlign w:val="center"/>
          </w:tcPr>
          <w:p w14:paraId="2CB09973">
            <w:pPr>
              <w:jc w:val="center"/>
              <w:rPr>
                <w:color w:val="auto"/>
              </w:rPr>
            </w:pPr>
          </w:p>
        </w:tc>
        <w:tc>
          <w:tcPr>
            <w:tcW w:w="1893" w:type="dxa"/>
            <w:gridSpan w:val="5"/>
            <w:noWrap w:val="0"/>
            <w:vAlign w:val="center"/>
          </w:tcPr>
          <w:p w14:paraId="00858DF4">
            <w:pPr>
              <w:jc w:val="center"/>
              <w:rPr>
                <w:rFonts w:cs="宋体"/>
                <w:color w:val="auto"/>
              </w:rPr>
            </w:pPr>
            <w:r>
              <w:rPr>
                <w:rFonts w:hint="eastAsia" w:cs="宋体"/>
                <w:color w:val="auto"/>
              </w:rPr>
              <w:t>职称获得时间</w:t>
            </w:r>
          </w:p>
        </w:tc>
        <w:tc>
          <w:tcPr>
            <w:tcW w:w="1585" w:type="dxa"/>
            <w:gridSpan w:val="3"/>
            <w:noWrap w:val="0"/>
            <w:vAlign w:val="center"/>
          </w:tcPr>
          <w:p w14:paraId="66C73EE2">
            <w:pPr>
              <w:jc w:val="center"/>
              <w:rPr>
                <w:color w:val="auto"/>
              </w:rPr>
            </w:pPr>
          </w:p>
        </w:tc>
        <w:tc>
          <w:tcPr>
            <w:tcW w:w="1108" w:type="dxa"/>
            <w:noWrap w:val="0"/>
            <w:vAlign w:val="center"/>
          </w:tcPr>
          <w:p w14:paraId="2BAF13B8">
            <w:pPr>
              <w:jc w:val="center"/>
              <w:rPr>
                <w:rFonts w:cs="宋体"/>
                <w:color w:val="auto"/>
              </w:rPr>
            </w:pPr>
            <w:r>
              <w:rPr>
                <w:rFonts w:hint="eastAsia" w:cs="宋体"/>
                <w:color w:val="auto"/>
              </w:rPr>
              <w:t>毕业时间</w:t>
            </w:r>
          </w:p>
        </w:tc>
        <w:tc>
          <w:tcPr>
            <w:tcW w:w="1531" w:type="dxa"/>
            <w:gridSpan w:val="4"/>
            <w:noWrap w:val="0"/>
            <w:vAlign w:val="center"/>
          </w:tcPr>
          <w:p w14:paraId="24977593">
            <w:pPr>
              <w:jc w:val="center"/>
              <w:rPr>
                <w:color w:val="auto"/>
              </w:rPr>
            </w:pPr>
          </w:p>
        </w:tc>
      </w:tr>
      <w:tr w14:paraId="2094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64463E79">
            <w:pPr>
              <w:jc w:val="center"/>
              <w:rPr>
                <w:color w:val="auto"/>
              </w:rPr>
            </w:pPr>
            <w:r>
              <w:rPr>
                <w:rFonts w:hint="eastAsia" w:cs="宋体"/>
                <w:color w:val="auto"/>
              </w:rPr>
              <w:t>担任项目经理年限</w:t>
            </w:r>
          </w:p>
        </w:tc>
        <w:tc>
          <w:tcPr>
            <w:tcW w:w="2563" w:type="dxa"/>
            <w:gridSpan w:val="6"/>
            <w:noWrap w:val="0"/>
            <w:vAlign w:val="center"/>
          </w:tcPr>
          <w:p w14:paraId="586A7F88">
            <w:pPr>
              <w:jc w:val="center"/>
              <w:rPr>
                <w:color w:val="auto"/>
              </w:rPr>
            </w:pPr>
          </w:p>
        </w:tc>
        <w:tc>
          <w:tcPr>
            <w:tcW w:w="1209" w:type="dxa"/>
            <w:noWrap w:val="0"/>
            <w:vAlign w:val="center"/>
          </w:tcPr>
          <w:p w14:paraId="2BC6DE49">
            <w:pPr>
              <w:jc w:val="center"/>
              <w:rPr>
                <w:color w:val="auto"/>
              </w:rPr>
            </w:pPr>
            <w:r>
              <w:rPr>
                <w:rFonts w:hint="eastAsia"/>
                <w:color w:val="auto"/>
              </w:rPr>
              <w:t>身份证号码</w:t>
            </w:r>
          </w:p>
        </w:tc>
        <w:tc>
          <w:tcPr>
            <w:tcW w:w="4608" w:type="dxa"/>
            <w:gridSpan w:val="10"/>
            <w:noWrap w:val="0"/>
            <w:vAlign w:val="center"/>
          </w:tcPr>
          <w:p w14:paraId="7E5687EC">
            <w:pPr>
              <w:jc w:val="center"/>
              <w:rPr>
                <w:color w:val="auto"/>
              </w:rPr>
            </w:pPr>
          </w:p>
        </w:tc>
      </w:tr>
      <w:tr w14:paraId="62A6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708B3E5A">
            <w:pPr>
              <w:jc w:val="center"/>
              <w:rPr>
                <w:color w:val="auto"/>
              </w:rPr>
            </w:pPr>
            <w:r>
              <w:rPr>
                <w:rFonts w:hint="eastAsia"/>
                <w:color w:val="auto"/>
              </w:rPr>
              <w:t>证书名称</w:t>
            </w:r>
          </w:p>
        </w:tc>
        <w:tc>
          <w:tcPr>
            <w:tcW w:w="1275" w:type="dxa"/>
            <w:gridSpan w:val="2"/>
            <w:noWrap w:val="0"/>
            <w:vAlign w:val="center"/>
          </w:tcPr>
          <w:p w14:paraId="5E0A58B9">
            <w:pPr>
              <w:jc w:val="center"/>
              <w:rPr>
                <w:color w:val="auto"/>
              </w:rPr>
            </w:pPr>
            <w:r>
              <w:rPr>
                <w:rFonts w:hint="eastAsia"/>
                <w:color w:val="auto"/>
              </w:rPr>
              <w:t>注册专业</w:t>
            </w:r>
          </w:p>
        </w:tc>
        <w:tc>
          <w:tcPr>
            <w:tcW w:w="1222" w:type="dxa"/>
            <w:gridSpan w:val="3"/>
            <w:noWrap w:val="0"/>
            <w:vAlign w:val="center"/>
          </w:tcPr>
          <w:p w14:paraId="674ED43B">
            <w:pPr>
              <w:jc w:val="center"/>
              <w:rPr>
                <w:color w:val="auto"/>
              </w:rPr>
            </w:pPr>
            <w:r>
              <w:rPr>
                <w:rFonts w:hint="eastAsia"/>
                <w:color w:val="auto"/>
              </w:rPr>
              <w:t>级别</w:t>
            </w:r>
          </w:p>
        </w:tc>
        <w:tc>
          <w:tcPr>
            <w:tcW w:w="1417" w:type="dxa"/>
            <w:gridSpan w:val="3"/>
            <w:noWrap w:val="0"/>
            <w:vAlign w:val="center"/>
          </w:tcPr>
          <w:p w14:paraId="79994FE5">
            <w:pPr>
              <w:jc w:val="center"/>
              <w:rPr>
                <w:color w:val="auto"/>
              </w:rPr>
            </w:pPr>
            <w:r>
              <w:rPr>
                <w:rFonts w:hint="eastAsia" w:cs="宋体"/>
                <w:color w:val="auto"/>
              </w:rPr>
              <w:t>证书编号</w:t>
            </w:r>
          </w:p>
        </w:tc>
        <w:tc>
          <w:tcPr>
            <w:tcW w:w="1418" w:type="dxa"/>
            <w:gridSpan w:val="3"/>
            <w:noWrap w:val="0"/>
            <w:vAlign w:val="center"/>
          </w:tcPr>
          <w:p w14:paraId="1F6DC754">
            <w:pPr>
              <w:jc w:val="center"/>
              <w:rPr>
                <w:color w:val="auto"/>
              </w:rPr>
            </w:pPr>
            <w:r>
              <w:rPr>
                <w:rFonts w:hint="eastAsia"/>
                <w:color w:val="auto"/>
              </w:rPr>
              <w:t>注册时间</w:t>
            </w:r>
          </w:p>
        </w:tc>
        <w:tc>
          <w:tcPr>
            <w:tcW w:w="1632" w:type="dxa"/>
            <w:gridSpan w:val="4"/>
            <w:noWrap w:val="0"/>
            <w:vAlign w:val="center"/>
          </w:tcPr>
          <w:p w14:paraId="3D8AC82C">
            <w:pPr>
              <w:jc w:val="center"/>
              <w:rPr>
                <w:color w:val="auto"/>
              </w:rPr>
            </w:pPr>
            <w:r>
              <w:rPr>
                <w:rFonts w:hint="eastAsia"/>
                <w:color w:val="auto"/>
              </w:rPr>
              <w:t>注册单位</w:t>
            </w:r>
          </w:p>
        </w:tc>
        <w:tc>
          <w:tcPr>
            <w:tcW w:w="1416" w:type="dxa"/>
            <w:gridSpan w:val="2"/>
            <w:noWrap w:val="0"/>
            <w:vAlign w:val="center"/>
          </w:tcPr>
          <w:p w14:paraId="22D36059">
            <w:pPr>
              <w:jc w:val="center"/>
              <w:rPr>
                <w:color w:val="auto"/>
              </w:rPr>
            </w:pPr>
            <w:r>
              <w:rPr>
                <w:rFonts w:hint="eastAsia"/>
                <w:color w:val="auto"/>
              </w:rPr>
              <w:t>注册有效期</w:t>
            </w:r>
          </w:p>
        </w:tc>
      </w:tr>
      <w:tr w14:paraId="1F00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16054B4C">
            <w:pPr>
              <w:jc w:val="center"/>
              <w:rPr>
                <w:color w:val="auto"/>
              </w:rPr>
            </w:pPr>
          </w:p>
        </w:tc>
        <w:tc>
          <w:tcPr>
            <w:tcW w:w="1275" w:type="dxa"/>
            <w:gridSpan w:val="2"/>
            <w:noWrap w:val="0"/>
            <w:vAlign w:val="center"/>
          </w:tcPr>
          <w:p w14:paraId="06BEEDAD">
            <w:pPr>
              <w:jc w:val="center"/>
              <w:rPr>
                <w:color w:val="auto"/>
              </w:rPr>
            </w:pPr>
          </w:p>
        </w:tc>
        <w:tc>
          <w:tcPr>
            <w:tcW w:w="1222" w:type="dxa"/>
            <w:gridSpan w:val="3"/>
            <w:noWrap w:val="0"/>
            <w:vAlign w:val="center"/>
          </w:tcPr>
          <w:p w14:paraId="30CD35CA">
            <w:pPr>
              <w:jc w:val="center"/>
              <w:rPr>
                <w:rFonts w:cs="宋体"/>
                <w:color w:val="auto"/>
              </w:rPr>
            </w:pPr>
          </w:p>
        </w:tc>
        <w:tc>
          <w:tcPr>
            <w:tcW w:w="1417" w:type="dxa"/>
            <w:gridSpan w:val="3"/>
            <w:noWrap w:val="0"/>
            <w:vAlign w:val="center"/>
          </w:tcPr>
          <w:p w14:paraId="6D9BB908">
            <w:pPr>
              <w:jc w:val="center"/>
              <w:rPr>
                <w:color w:val="auto"/>
              </w:rPr>
            </w:pPr>
          </w:p>
        </w:tc>
        <w:tc>
          <w:tcPr>
            <w:tcW w:w="1418" w:type="dxa"/>
            <w:gridSpan w:val="3"/>
            <w:noWrap w:val="0"/>
            <w:vAlign w:val="center"/>
          </w:tcPr>
          <w:p w14:paraId="75B62C02">
            <w:pPr>
              <w:jc w:val="center"/>
              <w:rPr>
                <w:color w:val="auto"/>
              </w:rPr>
            </w:pPr>
          </w:p>
        </w:tc>
        <w:tc>
          <w:tcPr>
            <w:tcW w:w="1632" w:type="dxa"/>
            <w:gridSpan w:val="4"/>
            <w:noWrap w:val="0"/>
            <w:vAlign w:val="center"/>
          </w:tcPr>
          <w:p w14:paraId="46DFEA5D">
            <w:pPr>
              <w:jc w:val="center"/>
              <w:rPr>
                <w:color w:val="auto"/>
              </w:rPr>
            </w:pPr>
          </w:p>
        </w:tc>
        <w:tc>
          <w:tcPr>
            <w:tcW w:w="1416" w:type="dxa"/>
            <w:gridSpan w:val="2"/>
            <w:noWrap w:val="0"/>
            <w:vAlign w:val="center"/>
          </w:tcPr>
          <w:p w14:paraId="76AD09CA">
            <w:pPr>
              <w:jc w:val="center"/>
              <w:rPr>
                <w:color w:val="auto"/>
              </w:rPr>
            </w:pPr>
          </w:p>
        </w:tc>
      </w:tr>
      <w:tr w14:paraId="61CD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2E0C07B3">
            <w:pPr>
              <w:jc w:val="center"/>
              <w:rPr>
                <w:color w:val="auto"/>
              </w:rPr>
            </w:pPr>
            <w:r>
              <w:rPr>
                <w:rFonts w:hint="eastAsia"/>
                <w:color w:val="auto"/>
              </w:rPr>
              <w:t>安全生产考核合格证书</w:t>
            </w:r>
          </w:p>
        </w:tc>
        <w:tc>
          <w:tcPr>
            <w:tcW w:w="1275" w:type="dxa"/>
            <w:gridSpan w:val="2"/>
            <w:noWrap w:val="0"/>
            <w:vAlign w:val="center"/>
          </w:tcPr>
          <w:p w14:paraId="1179F1FD">
            <w:pPr>
              <w:jc w:val="center"/>
              <w:rPr>
                <w:color w:val="auto"/>
              </w:rPr>
            </w:pPr>
          </w:p>
        </w:tc>
        <w:tc>
          <w:tcPr>
            <w:tcW w:w="1222" w:type="dxa"/>
            <w:gridSpan w:val="3"/>
            <w:noWrap w:val="0"/>
            <w:vAlign w:val="center"/>
          </w:tcPr>
          <w:p w14:paraId="6B977BF9">
            <w:pPr>
              <w:jc w:val="center"/>
              <w:rPr>
                <w:rFonts w:cs="宋体"/>
                <w:color w:val="auto"/>
              </w:rPr>
            </w:pPr>
            <w:r>
              <w:rPr>
                <w:color w:val="auto"/>
              </w:rPr>
              <w:t>B</w:t>
            </w:r>
            <w:r>
              <w:rPr>
                <w:rFonts w:hint="eastAsia"/>
                <w:color w:val="auto"/>
              </w:rPr>
              <w:t>类</w:t>
            </w:r>
          </w:p>
        </w:tc>
        <w:tc>
          <w:tcPr>
            <w:tcW w:w="1417" w:type="dxa"/>
            <w:gridSpan w:val="3"/>
            <w:noWrap w:val="0"/>
            <w:vAlign w:val="center"/>
          </w:tcPr>
          <w:p w14:paraId="54A61B10">
            <w:pPr>
              <w:jc w:val="center"/>
              <w:rPr>
                <w:color w:val="auto"/>
              </w:rPr>
            </w:pPr>
          </w:p>
        </w:tc>
        <w:tc>
          <w:tcPr>
            <w:tcW w:w="1418" w:type="dxa"/>
            <w:gridSpan w:val="3"/>
            <w:noWrap w:val="0"/>
            <w:vAlign w:val="center"/>
          </w:tcPr>
          <w:p w14:paraId="52777B8E">
            <w:pPr>
              <w:jc w:val="center"/>
              <w:rPr>
                <w:color w:val="auto"/>
              </w:rPr>
            </w:pPr>
          </w:p>
        </w:tc>
        <w:tc>
          <w:tcPr>
            <w:tcW w:w="1632" w:type="dxa"/>
            <w:gridSpan w:val="4"/>
            <w:noWrap w:val="0"/>
            <w:vAlign w:val="center"/>
          </w:tcPr>
          <w:p w14:paraId="325EB3B8">
            <w:pPr>
              <w:jc w:val="center"/>
              <w:rPr>
                <w:color w:val="auto"/>
              </w:rPr>
            </w:pPr>
          </w:p>
        </w:tc>
        <w:tc>
          <w:tcPr>
            <w:tcW w:w="1416" w:type="dxa"/>
            <w:gridSpan w:val="2"/>
            <w:noWrap w:val="0"/>
            <w:vAlign w:val="center"/>
          </w:tcPr>
          <w:p w14:paraId="459AF04F">
            <w:pPr>
              <w:jc w:val="center"/>
              <w:rPr>
                <w:color w:val="auto"/>
              </w:rPr>
            </w:pPr>
          </w:p>
        </w:tc>
      </w:tr>
      <w:tr w14:paraId="078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noWrap w:val="0"/>
            <w:vAlign w:val="center"/>
          </w:tcPr>
          <w:p w14:paraId="28021CE1">
            <w:pPr>
              <w:jc w:val="center"/>
              <w:rPr>
                <w:color w:val="auto"/>
              </w:rPr>
            </w:pPr>
            <w:r>
              <w:rPr>
                <w:rFonts w:hint="eastAsia" w:cs="宋体"/>
                <w:color w:val="auto"/>
              </w:rPr>
              <w:t>在建和已完工程项目情况</w:t>
            </w:r>
          </w:p>
        </w:tc>
      </w:tr>
      <w:tr w14:paraId="5AAF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859CF9D">
            <w:pPr>
              <w:jc w:val="center"/>
              <w:rPr>
                <w:color w:val="auto"/>
              </w:rPr>
            </w:pPr>
          </w:p>
        </w:tc>
        <w:tc>
          <w:tcPr>
            <w:tcW w:w="1548" w:type="dxa"/>
            <w:gridSpan w:val="2"/>
            <w:noWrap w:val="0"/>
            <w:vAlign w:val="center"/>
          </w:tcPr>
          <w:p w14:paraId="28C06C1A">
            <w:pPr>
              <w:jc w:val="center"/>
              <w:rPr>
                <w:color w:val="auto"/>
              </w:rPr>
            </w:pPr>
            <w:r>
              <w:rPr>
                <w:rFonts w:hint="eastAsia"/>
                <w:color w:val="auto"/>
              </w:rPr>
              <w:t>项目</w:t>
            </w:r>
            <w:r>
              <w:rPr>
                <w:color w:val="auto"/>
              </w:rPr>
              <w:t>1</w:t>
            </w:r>
          </w:p>
        </w:tc>
        <w:tc>
          <w:tcPr>
            <w:tcW w:w="1837" w:type="dxa"/>
            <w:gridSpan w:val="4"/>
            <w:noWrap w:val="0"/>
            <w:vAlign w:val="center"/>
          </w:tcPr>
          <w:p w14:paraId="62AD1AED">
            <w:pPr>
              <w:jc w:val="center"/>
              <w:rPr>
                <w:color w:val="auto"/>
              </w:rPr>
            </w:pPr>
            <w:r>
              <w:rPr>
                <w:rFonts w:hint="eastAsia"/>
                <w:color w:val="auto"/>
              </w:rPr>
              <w:t>项目</w:t>
            </w:r>
            <w:r>
              <w:rPr>
                <w:color w:val="auto"/>
              </w:rPr>
              <w:t>2</w:t>
            </w:r>
          </w:p>
        </w:tc>
        <w:tc>
          <w:tcPr>
            <w:tcW w:w="1472" w:type="dxa"/>
            <w:gridSpan w:val="3"/>
            <w:noWrap w:val="0"/>
            <w:vAlign w:val="center"/>
          </w:tcPr>
          <w:p w14:paraId="5ACF7F49">
            <w:pPr>
              <w:jc w:val="center"/>
              <w:rPr>
                <w:color w:val="auto"/>
              </w:rPr>
            </w:pPr>
            <w:r>
              <w:rPr>
                <w:rFonts w:hint="eastAsia"/>
                <w:color w:val="auto"/>
              </w:rPr>
              <w:t>项目</w:t>
            </w:r>
            <w:r>
              <w:rPr>
                <w:color w:val="auto"/>
              </w:rPr>
              <w:t>3</w:t>
            </w:r>
          </w:p>
        </w:tc>
        <w:tc>
          <w:tcPr>
            <w:tcW w:w="1641" w:type="dxa"/>
            <w:gridSpan w:val="4"/>
            <w:noWrap w:val="0"/>
            <w:vAlign w:val="center"/>
          </w:tcPr>
          <w:p w14:paraId="278A26DA">
            <w:pPr>
              <w:jc w:val="center"/>
              <w:rPr>
                <w:color w:val="auto"/>
              </w:rPr>
            </w:pPr>
            <w:r>
              <w:rPr>
                <w:rFonts w:hint="eastAsia"/>
                <w:color w:val="auto"/>
              </w:rPr>
              <w:t>项目</w:t>
            </w:r>
            <w:r>
              <w:rPr>
                <w:color w:val="auto"/>
              </w:rPr>
              <w:t>4</w:t>
            </w:r>
          </w:p>
        </w:tc>
        <w:tc>
          <w:tcPr>
            <w:tcW w:w="1484" w:type="dxa"/>
            <w:gridSpan w:val="2"/>
            <w:noWrap w:val="0"/>
            <w:vAlign w:val="center"/>
          </w:tcPr>
          <w:p w14:paraId="5740F8C2">
            <w:pPr>
              <w:jc w:val="center"/>
              <w:rPr>
                <w:color w:val="auto"/>
              </w:rPr>
            </w:pPr>
            <w:r>
              <w:rPr>
                <w:rFonts w:hint="eastAsia"/>
                <w:color w:val="auto"/>
              </w:rPr>
              <w:t>……</w:t>
            </w:r>
          </w:p>
        </w:tc>
      </w:tr>
      <w:tr w14:paraId="0DCB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40CFEBC">
            <w:pPr>
              <w:jc w:val="center"/>
              <w:rPr>
                <w:color w:val="auto"/>
              </w:rPr>
            </w:pPr>
            <w:r>
              <w:rPr>
                <w:rFonts w:hint="eastAsia"/>
                <w:color w:val="auto"/>
              </w:rPr>
              <w:t>项目名称</w:t>
            </w:r>
          </w:p>
        </w:tc>
        <w:tc>
          <w:tcPr>
            <w:tcW w:w="1548" w:type="dxa"/>
            <w:gridSpan w:val="2"/>
            <w:noWrap w:val="0"/>
            <w:vAlign w:val="center"/>
          </w:tcPr>
          <w:p w14:paraId="39D62D37">
            <w:pPr>
              <w:jc w:val="center"/>
              <w:rPr>
                <w:color w:val="auto"/>
              </w:rPr>
            </w:pPr>
          </w:p>
        </w:tc>
        <w:tc>
          <w:tcPr>
            <w:tcW w:w="1837" w:type="dxa"/>
            <w:gridSpan w:val="4"/>
            <w:noWrap w:val="0"/>
            <w:vAlign w:val="center"/>
          </w:tcPr>
          <w:p w14:paraId="50C25CC6">
            <w:pPr>
              <w:jc w:val="center"/>
              <w:rPr>
                <w:color w:val="auto"/>
              </w:rPr>
            </w:pPr>
          </w:p>
        </w:tc>
        <w:tc>
          <w:tcPr>
            <w:tcW w:w="1472" w:type="dxa"/>
            <w:gridSpan w:val="3"/>
            <w:noWrap w:val="0"/>
            <w:vAlign w:val="center"/>
          </w:tcPr>
          <w:p w14:paraId="209BCB90">
            <w:pPr>
              <w:jc w:val="center"/>
              <w:rPr>
                <w:color w:val="auto"/>
              </w:rPr>
            </w:pPr>
          </w:p>
        </w:tc>
        <w:tc>
          <w:tcPr>
            <w:tcW w:w="1641" w:type="dxa"/>
            <w:gridSpan w:val="4"/>
            <w:noWrap w:val="0"/>
            <w:vAlign w:val="center"/>
          </w:tcPr>
          <w:p w14:paraId="073E6E53">
            <w:pPr>
              <w:jc w:val="center"/>
              <w:rPr>
                <w:color w:val="auto"/>
              </w:rPr>
            </w:pPr>
          </w:p>
        </w:tc>
        <w:tc>
          <w:tcPr>
            <w:tcW w:w="1484" w:type="dxa"/>
            <w:gridSpan w:val="2"/>
            <w:noWrap w:val="0"/>
            <w:vAlign w:val="center"/>
          </w:tcPr>
          <w:p w14:paraId="359BE30B">
            <w:pPr>
              <w:jc w:val="center"/>
              <w:rPr>
                <w:color w:val="auto"/>
              </w:rPr>
            </w:pPr>
          </w:p>
        </w:tc>
      </w:tr>
      <w:tr w14:paraId="66F9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D863AC6">
            <w:pPr>
              <w:jc w:val="center"/>
              <w:rPr>
                <w:color w:val="auto"/>
              </w:rPr>
            </w:pPr>
            <w:r>
              <w:rPr>
                <w:rFonts w:hint="eastAsia" w:cs="宋体"/>
                <w:color w:val="auto"/>
              </w:rPr>
              <w:t>建设单位</w:t>
            </w:r>
          </w:p>
        </w:tc>
        <w:tc>
          <w:tcPr>
            <w:tcW w:w="1548" w:type="dxa"/>
            <w:gridSpan w:val="2"/>
            <w:noWrap w:val="0"/>
            <w:vAlign w:val="center"/>
          </w:tcPr>
          <w:p w14:paraId="06826D53">
            <w:pPr>
              <w:jc w:val="center"/>
              <w:rPr>
                <w:color w:val="auto"/>
              </w:rPr>
            </w:pPr>
          </w:p>
        </w:tc>
        <w:tc>
          <w:tcPr>
            <w:tcW w:w="1837" w:type="dxa"/>
            <w:gridSpan w:val="4"/>
            <w:noWrap w:val="0"/>
            <w:vAlign w:val="center"/>
          </w:tcPr>
          <w:p w14:paraId="2D90125A">
            <w:pPr>
              <w:jc w:val="center"/>
              <w:rPr>
                <w:color w:val="auto"/>
              </w:rPr>
            </w:pPr>
          </w:p>
        </w:tc>
        <w:tc>
          <w:tcPr>
            <w:tcW w:w="1472" w:type="dxa"/>
            <w:gridSpan w:val="3"/>
            <w:noWrap w:val="0"/>
            <w:vAlign w:val="center"/>
          </w:tcPr>
          <w:p w14:paraId="43983039">
            <w:pPr>
              <w:jc w:val="center"/>
              <w:rPr>
                <w:color w:val="auto"/>
              </w:rPr>
            </w:pPr>
          </w:p>
        </w:tc>
        <w:tc>
          <w:tcPr>
            <w:tcW w:w="1641" w:type="dxa"/>
            <w:gridSpan w:val="4"/>
            <w:noWrap w:val="0"/>
            <w:vAlign w:val="center"/>
          </w:tcPr>
          <w:p w14:paraId="708B47AF">
            <w:pPr>
              <w:jc w:val="center"/>
              <w:rPr>
                <w:color w:val="auto"/>
              </w:rPr>
            </w:pPr>
          </w:p>
        </w:tc>
        <w:tc>
          <w:tcPr>
            <w:tcW w:w="1484" w:type="dxa"/>
            <w:gridSpan w:val="2"/>
            <w:noWrap w:val="0"/>
            <w:vAlign w:val="center"/>
          </w:tcPr>
          <w:p w14:paraId="1B9D45BE">
            <w:pPr>
              <w:jc w:val="center"/>
              <w:rPr>
                <w:color w:val="auto"/>
              </w:rPr>
            </w:pPr>
          </w:p>
        </w:tc>
      </w:tr>
      <w:tr w14:paraId="72BC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52FFB73">
            <w:pPr>
              <w:jc w:val="center"/>
              <w:rPr>
                <w:color w:val="auto"/>
              </w:rPr>
            </w:pPr>
            <w:r>
              <w:rPr>
                <w:rFonts w:hint="eastAsia" w:cs="宋体"/>
                <w:color w:val="auto"/>
              </w:rPr>
              <w:t>建设规模</w:t>
            </w:r>
          </w:p>
        </w:tc>
        <w:tc>
          <w:tcPr>
            <w:tcW w:w="1548" w:type="dxa"/>
            <w:gridSpan w:val="2"/>
            <w:noWrap w:val="0"/>
            <w:vAlign w:val="center"/>
          </w:tcPr>
          <w:p w14:paraId="3E24ACEC">
            <w:pPr>
              <w:jc w:val="center"/>
              <w:rPr>
                <w:color w:val="auto"/>
              </w:rPr>
            </w:pPr>
          </w:p>
        </w:tc>
        <w:tc>
          <w:tcPr>
            <w:tcW w:w="1837" w:type="dxa"/>
            <w:gridSpan w:val="4"/>
            <w:noWrap w:val="0"/>
            <w:vAlign w:val="center"/>
          </w:tcPr>
          <w:p w14:paraId="4C1FEE13">
            <w:pPr>
              <w:jc w:val="center"/>
              <w:rPr>
                <w:color w:val="auto"/>
              </w:rPr>
            </w:pPr>
          </w:p>
        </w:tc>
        <w:tc>
          <w:tcPr>
            <w:tcW w:w="1472" w:type="dxa"/>
            <w:gridSpan w:val="3"/>
            <w:noWrap w:val="0"/>
            <w:vAlign w:val="center"/>
          </w:tcPr>
          <w:p w14:paraId="02959B4F">
            <w:pPr>
              <w:jc w:val="center"/>
              <w:rPr>
                <w:color w:val="auto"/>
              </w:rPr>
            </w:pPr>
          </w:p>
        </w:tc>
        <w:tc>
          <w:tcPr>
            <w:tcW w:w="1641" w:type="dxa"/>
            <w:gridSpan w:val="4"/>
            <w:noWrap w:val="0"/>
            <w:vAlign w:val="center"/>
          </w:tcPr>
          <w:p w14:paraId="63B7ABDF">
            <w:pPr>
              <w:jc w:val="center"/>
              <w:rPr>
                <w:color w:val="auto"/>
              </w:rPr>
            </w:pPr>
          </w:p>
        </w:tc>
        <w:tc>
          <w:tcPr>
            <w:tcW w:w="1484" w:type="dxa"/>
            <w:gridSpan w:val="2"/>
            <w:noWrap w:val="0"/>
            <w:vAlign w:val="center"/>
          </w:tcPr>
          <w:p w14:paraId="60209E1C">
            <w:pPr>
              <w:jc w:val="center"/>
              <w:rPr>
                <w:color w:val="auto"/>
              </w:rPr>
            </w:pPr>
          </w:p>
        </w:tc>
      </w:tr>
      <w:tr w14:paraId="0743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BE93DFA">
            <w:pPr>
              <w:jc w:val="center"/>
              <w:rPr>
                <w:rFonts w:ascii="宋体" w:cs="宋体"/>
                <w:color w:val="auto"/>
                <w:sz w:val="27"/>
                <w:szCs w:val="27"/>
              </w:rPr>
            </w:pPr>
            <w:r>
              <w:rPr>
                <w:rFonts w:hint="eastAsia" w:cs="宋体"/>
                <w:color w:val="auto"/>
              </w:rPr>
              <w:t>开工日期</w:t>
            </w:r>
          </w:p>
        </w:tc>
        <w:tc>
          <w:tcPr>
            <w:tcW w:w="1548" w:type="dxa"/>
            <w:gridSpan w:val="2"/>
            <w:noWrap w:val="0"/>
            <w:vAlign w:val="center"/>
          </w:tcPr>
          <w:p w14:paraId="2B328F2E">
            <w:pPr>
              <w:jc w:val="center"/>
              <w:rPr>
                <w:color w:val="auto"/>
              </w:rPr>
            </w:pPr>
          </w:p>
        </w:tc>
        <w:tc>
          <w:tcPr>
            <w:tcW w:w="1837" w:type="dxa"/>
            <w:gridSpan w:val="4"/>
            <w:noWrap w:val="0"/>
            <w:vAlign w:val="center"/>
          </w:tcPr>
          <w:p w14:paraId="4F5C5CE1">
            <w:pPr>
              <w:jc w:val="center"/>
              <w:rPr>
                <w:color w:val="auto"/>
              </w:rPr>
            </w:pPr>
          </w:p>
        </w:tc>
        <w:tc>
          <w:tcPr>
            <w:tcW w:w="1472" w:type="dxa"/>
            <w:gridSpan w:val="3"/>
            <w:noWrap w:val="0"/>
            <w:vAlign w:val="center"/>
          </w:tcPr>
          <w:p w14:paraId="6F10C230">
            <w:pPr>
              <w:jc w:val="center"/>
              <w:rPr>
                <w:color w:val="auto"/>
              </w:rPr>
            </w:pPr>
          </w:p>
        </w:tc>
        <w:tc>
          <w:tcPr>
            <w:tcW w:w="1641" w:type="dxa"/>
            <w:gridSpan w:val="4"/>
            <w:noWrap w:val="0"/>
            <w:vAlign w:val="center"/>
          </w:tcPr>
          <w:p w14:paraId="417E005E">
            <w:pPr>
              <w:jc w:val="center"/>
              <w:rPr>
                <w:color w:val="auto"/>
              </w:rPr>
            </w:pPr>
          </w:p>
        </w:tc>
        <w:tc>
          <w:tcPr>
            <w:tcW w:w="1484" w:type="dxa"/>
            <w:gridSpan w:val="2"/>
            <w:noWrap w:val="0"/>
            <w:vAlign w:val="center"/>
          </w:tcPr>
          <w:p w14:paraId="04939FEE">
            <w:pPr>
              <w:jc w:val="center"/>
              <w:rPr>
                <w:color w:val="auto"/>
              </w:rPr>
            </w:pPr>
          </w:p>
        </w:tc>
      </w:tr>
      <w:tr w14:paraId="1240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71644C1">
            <w:pPr>
              <w:jc w:val="center"/>
              <w:rPr>
                <w:color w:val="auto"/>
              </w:rPr>
            </w:pPr>
            <w:r>
              <w:rPr>
                <w:rFonts w:hint="eastAsia" w:cs="宋体"/>
                <w:color w:val="auto"/>
              </w:rPr>
              <w:t>竣工日期</w:t>
            </w:r>
          </w:p>
        </w:tc>
        <w:tc>
          <w:tcPr>
            <w:tcW w:w="1548" w:type="dxa"/>
            <w:gridSpan w:val="2"/>
            <w:noWrap w:val="0"/>
            <w:vAlign w:val="center"/>
          </w:tcPr>
          <w:p w14:paraId="45DAF5C1">
            <w:pPr>
              <w:jc w:val="center"/>
              <w:rPr>
                <w:color w:val="auto"/>
              </w:rPr>
            </w:pPr>
          </w:p>
        </w:tc>
        <w:tc>
          <w:tcPr>
            <w:tcW w:w="1837" w:type="dxa"/>
            <w:gridSpan w:val="4"/>
            <w:noWrap w:val="0"/>
            <w:vAlign w:val="center"/>
          </w:tcPr>
          <w:p w14:paraId="7B9E4705">
            <w:pPr>
              <w:jc w:val="center"/>
              <w:rPr>
                <w:color w:val="auto"/>
              </w:rPr>
            </w:pPr>
          </w:p>
        </w:tc>
        <w:tc>
          <w:tcPr>
            <w:tcW w:w="1472" w:type="dxa"/>
            <w:gridSpan w:val="3"/>
            <w:noWrap w:val="0"/>
            <w:vAlign w:val="center"/>
          </w:tcPr>
          <w:p w14:paraId="5CFBE913">
            <w:pPr>
              <w:jc w:val="center"/>
              <w:rPr>
                <w:color w:val="auto"/>
              </w:rPr>
            </w:pPr>
          </w:p>
        </w:tc>
        <w:tc>
          <w:tcPr>
            <w:tcW w:w="1641" w:type="dxa"/>
            <w:gridSpan w:val="4"/>
            <w:noWrap w:val="0"/>
            <w:vAlign w:val="center"/>
          </w:tcPr>
          <w:p w14:paraId="1BD72CCD">
            <w:pPr>
              <w:jc w:val="center"/>
              <w:rPr>
                <w:color w:val="auto"/>
              </w:rPr>
            </w:pPr>
          </w:p>
        </w:tc>
        <w:tc>
          <w:tcPr>
            <w:tcW w:w="1484" w:type="dxa"/>
            <w:gridSpan w:val="2"/>
            <w:noWrap w:val="0"/>
            <w:vAlign w:val="center"/>
          </w:tcPr>
          <w:p w14:paraId="590CDFA7">
            <w:pPr>
              <w:jc w:val="center"/>
              <w:rPr>
                <w:color w:val="auto"/>
              </w:rPr>
            </w:pPr>
          </w:p>
        </w:tc>
      </w:tr>
      <w:tr w14:paraId="15C6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7703DBE">
            <w:pPr>
              <w:jc w:val="center"/>
              <w:rPr>
                <w:rFonts w:cs="宋体"/>
                <w:color w:val="auto"/>
              </w:rPr>
            </w:pPr>
            <w:r>
              <w:rPr>
                <w:rFonts w:hint="eastAsia" w:cs="宋体"/>
                <w:color w:val="auto"/>
              </w:rPr>
              <w:t>人员角色</w:t>
            </w:r>
          </w:p>
        </w:tc>
        <w:tc>
          <w:tcPr>
            <w:tcW w:w="1548" w:type="dxa"/>
            <w:gridSpan w:val="2"/>
            <w:noWrap w:val="0"/>
            <w:vAlign w:val="center"/>
          </w:tcPr>
          <w:p w14:paraId="487BFB9A">
            <w:pPr>
              <w:jc w:val="center"/>
              <w:rPr>
                <w:color w:val="auto"/>
              </w:rPr>
            </w:pPr>
          </w:p>
        </w:tc>
        <w:tc>
          <w:tcPr>
            <w:tcW w:w="1837" w:type="dxa"/>
            <w:gridSpan w:val="4"/>
            <w:noWrap w:val="0"/>
            <w:vAlign w:val="center"/>
          </w:tcPr>
          <w:p w14:paraId="6FCE584F">
            <w:pPr>
              <w:jc w:val="center"/>
              <w:rPr>
                <w:color w:val="auto"/>
              </w:rPr>
            </w:pPr>
          </w:p>
        </w:tc>
        <w:tc>
          <w:tcPr>
            <w:tcW w:w="1472" w:type="dxa"/>
            <w:gridSpan w:val="3"/>
            <w:noWrap w:val="0"/>
            <w:vAlign w:val="center"/>
          </w:tcPr>
          <w:p w14:paraId="08BED760">
            <w:pPr>
              <w:jc w:val="center"/>
              <w:rPr>
                <w:color w:val="auto"/>
              </w:rPr>
            </w:pPr>
          </w:p>
        </w:tc>
        <w:tc>
          <w:tcPr>
            <w:tcW w:w="1641" w:type="dxa"/>
            <w:gridSpan w:val="4"/>
            <w:noWrap w:val="0"/>
            <w:vAlign w:val="center"/>
          </w:tcPr>
          <w:p w14:paraId="4572C04B">
            <w:pPr>
              <w:jc w:val="center"/>
              <w:rPr>
                <w:color w:val="auto"/>
              </w:rPr>
            </w:pPr>
          </w:p>
        </w:tc>
        <w:tc>
          <w:tcPr>
            <w:tcW w:w="1484" w:type="dxa"/>
            <w:gridSpan w:val="2"/>
            <w:noWrap w:val="0"/>
            <w:vAlign w:val="center"/>
          </w:tcPr>
          <w:p w14:paraId="51B38234">
            <w:pPr>
              <w:jc w:val="center"/>
              <w:rPr>
                <w:color w:val="auto"/>
              </w:rPr>
            </w:pPr>
          </w:p>
        </w:tc>
      </w:tr>
      <w:tr w14:paraId="1B72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5B6CB0C">
            <w:pPr>
              <w:jc w:val="center"/>
              <w:rPr>
                <w:rFonts w:cs="宋体"/>
                <w:color w:val="auto"/>
              </w:rPr>
            </w:pPr>
            <w:r>
              <w:rPr>
                <w:rFonts w:hint="eastAsia" w:cs="宋体"/>
                <w:color w:val="auto"/>
              </w:rPr>
              <w:t>在建或已完</w:t>
            </w:r>
          </w:p>
        </w:tc>
        <w:tc>
          <w:tcPr>
            <w:tcW w:w="1548" w:type="dxa"/>
            <w:gridSpan w:val="2"/>
            <w:noWrap w:val="0"/>
            <w:vAlign w:val="center"/>
          </w:tcPr>
          <w:p w14:paraId="408970AD">
            <w:pPr>
              <w:jc w:val="center"/>
              <w:rPr>
                <w:color w:val="auto"/>
              </w:rPr>
            </w:pPr>
          </w:p>
        </w:tc>
        <w:tc>
          <w:tcPr>
            <w:tcW w:w="1837" w:type="dxa"/>
            <w:gridSpan w:val="4"/>
            <w:noWrap w:val="0"/>
            <w:vAlign w:val="center"/>
          </w:tcPr>
          <w:p w14:paraId="70D865AE">
            <w:pPr>
              <w:jc w:val="center"/>
              <w:rPr>
                <w:color w:val="auto"/>
              </w:rPr>
            </w:pPr>
          </w:p>
        </w:tc>
        <w:tc>
          <w:tcPr>
            <w:tcW w:w="1472" w:type="dxa"/>
            <w:gridSpan w:val="3"/>
            <w:noWrap w:val="0"/>
            <w:vAlign w:val="center"/>
          </w:tcPr>
          <w:p w14:paraId="24A15412">
            <w:pPr>
              <w:jc w:val="center"/>
              <w:rPr>
                <w:color w:val="auto"/>
              </w:rPr>
            </w:pPr>
          </w:p>
        </w:tc>
        <w:tc>
          <w:tcPr>
            <w:tcW w:w="1641" w:type="dxa"/>
            <w:gridSpan w:val="4"/>
            <w:noWrap w:val="0"/>
            <w:vAlign w:val="center"/>
          </w:tcPr>
          <w:p w14:paraId="326D5BA2">
            <w:pPr>
              <w:jc w:val="center"/>
              <w:rPr>
                <w:color w:val="auto"/>
              </w:rPr>
            </w:pPr>
          </w:p>
        </w:tc>
        <w:tc>
          <w:tcPr>
            <w:tcW w:w="1484" w:type="dxa"/>
            <w:gridSpan w:val="2"/>
            <w:noWrap w:val="0"/>
            <w:vAlign w:val="center"/>
          </w:tcPr>
          <w:p w14:paraId="3CFEA6C9">
            <w:pPr>
              <w:jc w:val="center"/>
              <w:rPr>
                <w:color w:val="auto"/>
              </w:rPr>
            </w:pPr>
          </w:p>
        </w:tc>
      </w:tr>
      <w:tr w14:paraId="38DE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409250D">
            <w:pPr>
              <w:jc w:val="center"/>
              <w:rPr>
                <w:rFonts w:cs="宋体"/>
                <w:color w:val="auto"/>
              </w:rPr>
            </w:pPr>
            <w:r>
              <w:rPr>
                <w:rFonts w:hint="eastAsia" w:cs="宋体"/>
                <w:color w:val="auto"/>
              </w:rPr>
              <w:t>工程质量</w:t>
            </w:r>
          </w:p>
        </w:tc>
        <w:tc>
          <w:tcPr>
            <w:tcW w:w="1548" w:type="dxa"/>
            <w:gridSpan w:val="2"/>
            <w:noWrap w:val="0"/>
            <w:vAlign w:val="center"/>
          </w:tcPr>
          <w:p w14:paraId="450BDAC1">
            <w:pPr>
              <w:jc w:val="center"/>
              <w:rPr>
                <w:color w:val="auto"/>
              </w:rPr>
            </w:pPr>
          </w:p>
        </w:tc>
        <w:tc>
          <w:tcPr>
            <w:tcW w:w="1837" w:type="dxa"/>
            <w:gridSpan w:val="4"/>
            <w:noWrap w:val="0"/>
            <w:vAlign w:val="center"/>
          </w:tcPr>
          <w:p w14:paraId="138064C0">
            <w:pPr>
              <w:jc w:val="center"/>
              <w:rPr>
                <w:color w:val="auto"/>
              </w:rPr>
            </w:pPr>
          </w:p>
        </w:tc>
        <w:tc>
          <w:tcPr>
            <w:tcW w:w="1472" w:type="dxa"/>
            <w:gridSpan w:val="3"/>
            <w:noWrap w:val="0"/>
            <w:vAlign w:val="center"/>
          </w:tcPr>
          <w:p w14:paraId="11296363">
            <w:pPr>
              <w:jc w:val="center"/>
              <w:rPr>
                <w:color w:val="auto"/>
              </w:rPr>
            </w:pPr>
          </w:p>
        </w:tc>
        <w:tc>
          <w:tcPr>
            <w:tcW w:w="1641" w:type="dxa"/>
            <w:gridSpan w:val="4"/>
            <w:noWrap w:val="0"/>
            <w:vAlign w:val="center"/>
          </w:tcPr>
          <w:p w14:paraId="0BA05880">
            <w:pPr>
              <w:jc w:val="center"/>
              <w:rPr>
                <w:color w:val="auto"/>
              </w:rPr>
            </w:pPr>
          </w:p>
        </w:tc>
        <w:tc>
          <w:tcPr>
            <w:tcW w:w="1484" w:type="dxa"/>
            <w:gridSpan w:val="2"/>
            <w:noWrap w:val="0"/>
            <w:vAlign w:val="center"/>
          </w:tcPr>
          <w:p w14:paraId="702A703A">
            <w:pPr>
              <w:jc w:val="center"/>
              <w:rPr>
                <w:color w:val="auto"/>
              </w:rPr>
            </w:pPr>
          </w:p>
        </w:tc>
      </w:tr>
      <w:tr w14:paraId="3C8F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8569BCD">
            <w:pPr>
              <w:jc w:val="center"/>
              <w:rPr>
                <w:rFonts w:cs="宋体"/>
                <w:color w:val="auto"/>
              </w:rPr>
            </w:pPr>
            <w:r>
              <w:rPr>
                <w:rFonts w:hint="eastAsia" w:cs="宋体"/>
                <w:color w:val="auto"/>
              </w:rPr>
              <w:t>受奖情况</w:t>
            </w:r>
          </w:p>
        </w:tc>
        <w:tc>
          <w:tcPr>
            <w:tcW w:w="1548" w:type="dxa"/>
            <w:gridSpan w:val="2"/>
            <w:noWrap w:val="0"/>
            <w:vAlign w:val="center"/>
          </w:tcPr>
          <w:p w14:paraId="487ABD48">
            <w:pPr>
              <w:jc w:val="center"/>
              <w:rPr>
                <w:color w:val="auto"/>
              </w:rPr>
            </w:pPr>
          </w:p>
        </w:tc>
        <w:tc>
          <w:tcPr>
            <w:tcW w:w="1837" w:type="dxa"/>
            <w:gridSpan w:val="4"/>
            <w:noWrap w:val="0"/>
            <w:vAlign w:val="center"/>
          </w:tcPr>
          <w:p w14:paraId="717E44FD">
            <w:pPr>
              <w:jc w:val="center"/>
              <w:rPr>
                <w:color w:val="auto"/>
              </w:rPr>
            </w:pPr>
          </w:p>
        </w:tc>
        <w:tc>
          <w:tcPr>
            <w:tcW w:w="1472" w:type="dxa"/>
            <w:gridSpan w:val="3"/>
            <w:noWrap w:val="0"/>
            <w:vAlign w:val="center"/>
          </w:tcPr>
          <w:p w14:paraId="07C4EC42">
            <w:pPr>
              <w:jc w:val="center"/>
              <w:rPr>
                <w:color w:val="auto"/>
              </w:rPr>
            </w:pPr>
          </w:p>
        </w:tc>
        <w:tc>
          <w:tcPr>
            <w:tcW w:w="1641" w:type="dxa"/>
            <w:gridSpan w:val="4"/>
            <w:noWrap w:val="0"/>
            <w:vAlign w:val="center"/>
          </w:tcPr>
          <w:p w14:paraId="622D9E97">
            <w:pPr>
              <w:jc w:val="center"/>
              <w:rPr>
                <w:color w:val="auto"/>
              </w:rPr>
            </w:pPr>
          </w:p>
        </w:tc>
        <w:tc>
          <w:tcPr>
            <w:tcW w:w="1484" w:type="dxa"/>
            <w:gridSpan w:val="2"/>
            <w:noWrap w:val="0"/>
            <w:vAlign w:val="center"/>
          </w:tcPr>
          <w:p w14:paraId="7B293C42">
            <w:pPr>
              <w:jc w:val="center"/>
              <w:rPr>
                <w:color w:val="auto"/>
              </w:rPr>
            </w:pPr>
          </w:p>
        </w:tc>
      </w:tr>
    </w:tbl>
    <w:p w14:paraId="11048291">
      <w:pPr>
        <w:rPr>
          <w:rFonts w:ascii="宋体"/>
          <w:color w:val="auto"/>
          <w:szCs w:val="21"/>
        </w:rPr>
      </w:pPr>
      <w:r>
        <w:rPr>
          <w:rFonts w:hint="eastAsia" w:ascii="宋体" w:hAnsi="宋体" w:cs="楷体_GB2312"/>
          <w:color w:val="auto"/>
          <w:szCs w:val="21"/>
        </w:rPr>
        <w:t>备注：</w:t>
      </w:r>
    </w:p>
    <w:p w14:paraId="1A3F9476">
      <w:pPr>
        <w:spacing w:line="360" w:lineRule="auto"/>
        <w:ind w:firstLine="420" w:firstLineChars="200"/>
        <w:rPr>
          <w:rFonts w:ascii="宋体"/>
          <w:color w:val="auto"/>
          <w:szCs w:val="21"/>
        </w:rPr>
      </w:pPr>
      <w:r>
        <w:rPr>
          <w:rFonts w:ascii="宋体" w:hAnsi="宋体"/>
          <w:color w:val="auto"/>
          <w:szCs w:val="21"/>
        </w:rPr>
        <w:t>1.</w:t>
      </w:r>
      <w:r>
        <w:rPr>
          <w:rFonts w:hint="eastAsia" w:ascii="宋体" w:hAnsi="宋体"/>
          <w:color w:val="auto"/>
          <w:szCs w:val="21"/>
        </w:rPr>
        <w:t>项目数可以根据需要增加。</w:t>
      </w:r>
    </w:p>
    <w:p w14:paraId="6DA03630">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25BBB951">
      <w:pPr>
        <w:spacing w:before="156"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492A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1BB7FFC0">
            <w:pPr>
              <w:jc w:val="center"/>
              <w:rPr>
                <w:color w:val="auto"/>
              </w:rPr>
            </w:pPr>
            <w:r>
              <w:rPr>
                <w:rFonts w:hint="eastAsia" w:cs="宋体"/>
                <w:color w:val="auto"/>
              </w:rPr>
              <w:t>姓名</w:t>
            </w:r>
          </w:p>
        </w:tc>
        <w:tc>
          <w:tcPr>
            <w:tcW w:w="2340" w:type="dxa"/>
            <w:gridSpan w:val="5"/>
            <w:noWrap w:val="0"/>
            <w:vAlign w:val="center"/>
          </w:tcPr>
          <w:p w14:paraId="3B99D86B">
            <w:pPr>
              <w:jc w:val="center"/>
              <w:rPr>
                <w:color w:val="auto"/>
              </w:rPr>
            </w:pPr>
          </w:p>
        </w:tc>
        <w:tc>
          <w:tcPr>
            <w:tcW w:w="1893" w:type="dxa"/>
            <w:gridSpan w:val="5"/>
            <w:noWrap w:val="0"/>
            <w:vAlign w:val="center"/>
          </w:tcPr>
          <w:p w14:paraId="3E6AA3C2">
            <w:pPr>
              <w:jc w:val="center"/>
              <w:rPr>
                <w:color w:val="auto"/>
              </w:rPr>
            </w:pPr>
            <w:r>
              <w:rPr>
                <w:rFonts w:hint="eastAsia" w:cs="宋体"/>
                <w:color w:val="auto"/>
              </w:rPr>
              <w:t>性别</w:t>
            </w:r>
          </w:p>
        </w:tc>
        <w:tc>
          <w:tcPr>
            <w:tcW w:w="1585" w:type="dxa"/>
            <w:gridSpan w:val="3"/>
            <w:noWrap w:val="0"/>
            <w:vAlign w:val="center"/>
          </w:tcPr>
          <w:p w14:paraId="54AEA18F">
            <w:pPr>
              <w:jc w:val="center"/>
              <w:rPr>
                <w:color w:val="auto"/>
              </w:rPr>
            </w:pPr>
          </w:p>
        </w:tc>
        <w:tc>
          <w:tcPr>
            <w:tcW w:w="1108" w:type="dxa"/>
            <w:noWrap w:val="0"/>
            <w:vAlign w:val="center"/>
          </w:tcPr>
          <w:p w14:paraId="2614A259">
            <w:pPr>
              <w:jc w:val="center"/>
              <w:rPr>
                <w:color w:val="auto"/>
              </w:rPr>
            </w:pPr>
            <w:r>
              <w:rPr>
                <w:rFonts w:hint="eastAsia" w:cs="宋体"/>
                <w:color w:val="auto"/>
              </w:rPr>
              <w:t>年龄</w:t>
            </w:r>
          </w:p>
        </w:tc>
        <w:tc>
          <w:tcPr>
            <w:tcW w:w="1531" w:type="dxa"/>
            <w:gridSpan w:val="4"/>
            <w:noWrap w:val="0"/>
            <w:vAlign w:val="center"/>
          </w:tcPr>
          <w:p w14:paraId="695EFA5E">
            <w:pPr>
              <w:jc w:val="center"/>
              <w:rPr>
                <w:color w:val="auto"/>
              </w:rPr>
            </w:pPr>
          </w:p>
        </w:tc>
      </w:tr>
      <w:tr w14:paraId="31AB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51ED9468">
            <w:pPr>
              <w:jc w:val="center"/>
              <w:rPr>
                <w:color w:val="auto"/>
              </w:rPr>
            </w:pPr>
            <w:r>
              <w:rPr>
                <w:rFonts w:hint="eastAsia" w:cs="宋体"/>
                <w:color w:val="auto"/>
              </w:rPr>
              <w:t>岗位</w:t>
            </w:r>
          </w:p>
        </w:tc>
        <w:tc>
          <w:tcPr>
            <w:tcW w:w="2340" w:type="dxa"/>
            <w:gridSpan w:val="5"/>
            <w:noWrap w:val="0"/>
            <w:vAlign w:val="center"/>
          </w:tcPr>
          <w:p w14:paraId="3F3341A9">
            <w:pPr>
              <w:jc w:val="center"/>
              <w:rPr>
                <w:color w:val="auto"/>
              </w:rPr>
            </w:pPr>
            <w:r>
              <w:rPr>
                <w:rFonts w:hint="eastAsia"/>
                <w:color w:val="auto"/>
              </w:rPr>
              <w:t>项目技术负责人（项目总工）</w:t>
            </w:r>
          </w:p>
        </w:tc>
        <w:tc>
          <w:tcPr>
            <w:tcW w:w="1893" w:type="dxa"/>
            <w:gridSpan w:val="5"/>
            <w:noWrap w:val="0"/>
            <w:vAlign w:val="center"/>
          </w:tcPr>
          <w:p w14:paraId="4FDA52F4">
            <w:pPr>
              <w:jc w:val="center"/>
              <w:rPr>
                <w:color w:val="auto"/>
              </w:rPr>
            </w:pPr>
            <w:r>
              <w:rPr>
                <w:rFonts w:hint="eastAsia" w:cs="宋体"/>
                <w:color w:val="auto"/>
              </w:rPr>
              <w:t>职称</w:t>
            </w:r>
          </w:p>
        </w:tc>
        <w:tc>
          <w:tcPr>
            <w:tcW w:w="1585" w:type="dxa"/>
            <w:gridSpan w:val="3"/>
            <w:noWrap w:val="0"/>
            <w:vAlign w:val="center"/>
          </w:tcPr>
          <w:p w14:paraId="71A0BD36">
            <w:pPr>
              <w:jc w:val="center"/>
              <w:rPr>
                <w:color w:val="auto"/>
              </w:rPr>
            </w:pPr>
          </w:p>
        </w:tc>
        <w:tc>
          <w:tcPr>
            <w:tcW w:w="1108" w:type="dxa"/>
            <w:noWrap w:val="0"/>
            <w:vAlign w:val="center"/>
          </w:tcPr>
          <w:p w14:paraId="23C27D99">
            <w:pPr>
              <w:jc w:val="center"/>
              <w:rPr>
                <w:color w:val="auto"/>
              </w:rPr>
            </w:pPr>
            <w:r>
              <w:rPr>
                <w:rFonts w:hint="eastAsia" w:cs="宋体"/>
                <w:color w:val="auto"/>
              </w:rPr>
              <w:t>学历</w:t>
            </w:r>
          </w:p>
        </w:tc>
        <w:tc>
          <w:tcPr>
            <w:tcW w:w="1531" w:type="dxa"/>
            <w:gridSpan w:val="4"/>
            <w:noWrap w:val="0"/>
            <w:vAlign w:val="center"/>
          </w:tcPr>
          <w:p w14:paraId="2037472B">
            <w:pPr>
              <w:jc w:val="center"/>
              <w:rPr>
                <w:color w:val="auto"/>
              </w:rPr>
            </w:pPr>
          </w:p>
        </w:tc>
      </w:tr>
      <w:tr w14:paraId="5F90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013DEE68">
            <w:pPr>
              <w:jc w:val="center"/>
              <w:rPr>
                <w:rFonts w:cs="宋体"/>
                <w:color w:val="auto"/>
              </w:rPr>
            </w:pPr>
            <w:r>
              <w:rPr>
                <w:rFonts w:hint="eastAsia" w:cs="宋体"/>
                <w:color w:val="auto"/>
              </w:rPr>
              <w:t>从业开始时间</w:t>
            </w:r>
          </w:p>
        </w:tc>
        <w:tc>
          <w:tcPr>
            <w:tcW w:w="2340" w:type="dxa"/>
            <w:gridSpan w:val="5"/>
            <w:noWrap w:val="0"/>
            <w:vAlign w:val="center"/>
          </w:tcPr>
          <w:p w14:paraId="4B7DFBDF">
            <w:pPr>
              <w:jc w:val="center"/>
              <w:rPr>
                <w:color w:val="auto"/>
              </w:rPr>
            </w:pPr>
          </w:p>
        </w:tc>
        <w:tc>
          <w:tcPr>
            <w:tcW w:w="1893" w:type="dxa"/>
            <w:gridSpan w:val="5"/>
            <w:noWrap w:val="0"/>
            <w:vAlign w:val="center"/>
          </w:tcPr>
          <w:p w14:paraId="01D86A15">
            <w:pPr>
              <w:jc w:val="center"/>
              <w:rPr>
                <w:rFonts w:cs="宋体"/>
                <w:color w:val="auto"/>
              </w:rPr>
            </w:pPr>
            <w:r>
              <w:rPr>
                <w:rFonts w:hint="eastAsia" w:cs="宋体"/>
                <w:color w:val="auto"/>
              </w:rPr>
              <w:t>职称获得时间</w:t>
            </w:r>
          </w:p>
        </w:tc>
        <w:tc>
          <w:tcPr>
            <w:tcW w:w="1585" w:type="dxa"/>
            <w:gridSpan w:val="3"/>
            <w:noWrap w:val="0"/>
            <w:vAlign w:val="center"/>
          </w:tcPr>
          <w:p w14:paraId="003197AC">
            <w:pPr>
              <w:jc w:val="center"/>
              <w:rPr>
                <w:color w:val="auto"/>
              </w:rPr>
            </w:pPr>
          </w:p>
        </w:tc>
        <w:tc>
          <w:tcPr>
            <w:tcW w:w="1108" w:type="dxa"/>
            <w:noWrap w:val="0"/>
            <w:vAlign w:val="center"/>
          </w:tcPr>
          <w:p w14:paraId="0AAA69C6">
            <w:pPr>
              <w:jc w:val="center"/>
              <w:rPr>
                <w:rFonts w:cs="宋体"/>
                <w:color w:val="auto"/>
              </w:rPr>
            </w:pPr>
            <w:r>
              <w:rPr>
                <w:rFonts w:hint="eastAsia" w:cs="宋体"/>
                <w:color w:val="auto"/>
              </w:rPr>
              <w:t>毕业时间</w:t>
            </w:r>
          </w:p>
        </w:tc>
        <w:tc>
          <w:tcPr>
            <w:tcW w:w="1531" w:type="dxa"/>
            <w:gridSpan w:val="4"/>
            <w:noWrap w:val="0"/>
            <w:vAlign w:val="center"/>
          </w:tcPr>
          <w:p w14:paraId="491B2FB0">
            <w:pPr>
              <w:jc w:val="center"/>
              <w:rPr>
                <w:color w:val="auto"/>
              </w:rPr>
            </w:pPr>
          </w:p>
        </w:tc>
      </w:tr>
      <w:tr w14:paraId="0B2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noWrap w:val="0"/>
            <w:vAlign w:val="center"/>
          </w:tcPr>
          <w:p w14:paraId="624AB4C5">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noWrap w:val="0"/>
            <w:vAlign w:val="center"/>
          </w:tcPr>
          <w:p w14:paraId="0B5BB5DF">
            <w:pPr>
              <w:jc w:val="center"/>
              <w:rPr>
                <w:color w:val="auto"/>
              </w:rPr>
            </w:pPr>
          </w:p>
        </w:tc>
        <w:tc>
          <w:tcPr>
            <w:tcW w:w="1209" w:type="dxa"/>
            <w:noWrap w:val="0"/>
            <w:vAlign w:val="center"/>
          </w:tcPr>
          <w:p w14:paraId="1CD7F81B">
            <w:pPr>
              <w:jc w:val="center"/>
              <w:rPr>
                <w:color w:val="auto"/>
              </w:rPr>
            </w:pPr>
            <w:r>
              <w:rPr>
                <w:rFonts w:hint="eastAsia"/>
                <w:color w:val="auto"/>
              </w:rPr>
              <w:t>身份证号码</w:t>
            </w:r>
          </w:p>
        </w:tc>
        <w:tc>
          <w:tcPr>
            <w:tcW w:w="4608" w:type="dxa"/>
            <w:gridSpan w:val="10"/>
            <w:noWrap w:val="0"/>
            <w:vAlign w:val="center"/>
          </w:tcPr>
          <w:p w14:paraId="3D21AF57">
            <w:pPr>
              <w:jc w:val="center"/>
              <w:rPr>
                <w:color w:val="auto"/>
              </w:rPr>
            </w:pPr>
          </w:p>
        </w:tc>
      </w:tr>
      <w:tr w14:paraId="3496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noWrap w:val="0"/>
            <w:vAlign w:val="center"/>
          </w:tcPr>
          <w:p w14:paraId="2BE56B74">
            <w:pPr>
              <w:jc w:val="center"/>
              <w:rPr>
                <w:color w:val="auto"/>
              </w:rPr>
            </w:pPr>
            <w:r>
              <w:rPr>
                <w:rFonts w:hint="eastAsia"/>
                <w:color w:val="auto"/>
              </w:rPr>
              <w:t>证书名称</w:t>
            </w:r>
          </w:p>
        </w:tc>
        <w:tc>
          <w:tcPr>
            <w:tcW w:w="1188" w:type="dxa"/>
            <w:gridSpan w:val="2"/>
            <w:noWrap w:val="0"/>
            <w:vAlign w:val="center"/>
          </w:tcPr>
          <w:p w14:paraId="1C6DE256">
            <w:pPr>
              <w:jc w:val="center"/>
              <w:rPr>
                <w:color w:val="auto"/>
              </w:rPr>
            </w:pPr>
            <w:r>
              <w:rPr>
                <w:rFonts w:hint="eastAsia"/>
                <w:color w:val="auto"/>
              </w:rPr>
              <w:t>注册专业</w:t>
            </w:r>
          </w:p>
        </w:tc>
        <w:tc>
          <w:tcPr>
            <w:tcW w:w="1222" w:type="dxa"/>
            <w:gridSpan w:val="3"/>
            <w:noWrap w:val="0"/>
            <w:vAlign w:val="center"/>
          </w:tcPr>
          <w:p w14:paraId="1F421564">
            <w:pPr>
              <w:jc w:val="center"/>
              <w:rPr>
                <w:color w:val="auto"/>
              </w:rPr>
            </w:pPr>
            <w:r>
              <w:rPr>
                <w:rFonts w:hint="eastAsia"/>
                <w:color w:val="auto"/>
              </w:rPr>
              <w:t>级别</w:t>
            </w:r>
          </w:p>
        </w:tc>
        <w:tc>
          <w:tcPr>
            <w:tcW w:w="1417" w:type="dxa"/>
            <w:gridSpan w:val="3"/>
            <w:noWrap w:val="0"/>
            <w:vAlign w:val="center"/>
          </w:tcPr>
          <w:p w14:paraId="29ADAAB1">
            <w:pPr>
              <w:jc w:val="center"/>
              <w:rPr>
                <w:color w:val="auto"/>
              </w:rPr>
            </w:pPr>
            <w:r>
              <w:rPr>
                <w:rFonts w:hint="eastAsia" w:cs="宋体"/>
                <w:color w:val="auto"/>
              </w:rPr>
              <w:t>证书编号</w:t>
            </w:r>
          </w:p>
        </w:tc>
        <w:tc>
          <w:tcPr>
            <w:tcW w:w="1418" w:type="dxa"/>
            <w:gridSpan w:val="3"/>
            <w:noWrap w:val="0"/>
            <w:vAlign w:val="center"/>
          </w:tcPr>
          <w:p w14:paraId="609DE575">
            <w:pPr>
              <w:jc w:val="center"/>
              <w:rPr>
                <w:color w:val="auto"/>
              </w:rPr>
            </w:pPr>
            <w:r>
              <w:rPr>
                <w:rFonts w:hint="eastAsia"/>
                <w:color w:val="auto"/>
              </w:rPr>
              <w:t>注册时间</w:t>
            </w:r>
          </w:p>
        </w:tc>
        <w:tc>
          <w:tcPr>
            <w:tcW w:w="1632" w:type="dxa"/>
            <w:gridSpan w:val="4"/>
            <w:noWrap w:val="0"/>
            <w:vAlign w:val="center"/>
          </w:tcPr>
          <w:p w14:paraId="08EEB6AE">
            <w:pPr>
              <w:jc w:val="center"/>
              <w:rPr>
                <w:color w:val="auto"/>
              </w:rPr>
            </w:pPr>
            <w:r>
              <w:rPr>
                <w:rFonts w:hint="eastAsia"/>
                <w:color w:val="auto"/>
              </w:rPr>
              <w:t>注册单位</w:t>
            </w:r>
          </w:p>
        </w:tc>
        <w:tc>
          <w:tcPr>
            <w:tcW w:w="1416" w:type="dxa"/>
            <w:gridSpan w:val="2"/>
            <w:noWrap w:val="0"/>
            <w:vAlign w:val="center"/>
          </w:tcPr>
          <w:p w14:paraId="75FDF9CB">
            <w:pPr>
              <w:jc w:val="center"/>
              <w:rPr>
                <w:color w:val="auto"/>
              </w:rPr>
            </w:pPr>
            <w:r>
              <w:rPr>
                <w:rFonts w:hint="eastAsia"/>
                <w:color w:val="auto"/>
              </w:rPr>
              <w:t>注册有效期</w:t>
            </w:r>
          </w:p>
        </w:tc>
      </w:tr>
      <w:tr w14:paraId="1327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noWrap w:val="0"/>
            <w:vAlign w:val="center"/>
          </w:tcPr>
          <w:p w14:paraId="5B3CEB2A">
            <w:pPr>
              <w:jc w:val="center"/>
              <w:rPr>
                <w:color w:val="auto"/>
              </w:rPr>
            </w:pPr>
          </w:p>
        </w:tc>
        <w:tc>
          <w:tcPr>
            <w:tcW w:w="1188" w:type="dxa"/>
            <w:gridSpan w:val="2"/>
            <w:noWrap w:val="0"/>
            <w:vAlign w:val="center"/>
          </w:tcPr>
          <w:p w14:paraId="3606694E">
            <w:pPr>
              <w:jc w:val="center"/>
              <w:rPr>
                <w:color w:val="auto"/>
              </w:rPr>
            </w:pPr>
          </w:p>
        </w:tc>
        <w:tc>
          <w:tcPr>
            <w:tcW w:w="1222" w:type="dxa"/>
            <w:gridSpan w:val="3"/>
            <w:noWrap w:val="0"/>
            <w:vAlign w:val="center"/>
          </w:tcPr>
          <w:p w14:paraId="6BCFCF2A">
            <w:pPr>
              <w:jc w:val="center"/>
              <w:rPr>
                <w:rFonts w:cs="宋体"/>
                <w:color w:val="auto"/>
              </w:rPr>
            </w:pPr>
          </w:p>
        </w:tc>
        <w:tc>
          <w:tcPr>
            <w:tcW w:w="1417" w:type="dxa"/>
            <w:gridSpan w:val="3"/>
            <w:noWrap w:val="0"/>
            <w:vAlign w:val="center"/>
          </w:tcPr>
          <w:p w14:paraId="558D82F6">
            <w:pPr>
              <w:jc w:val="center"/>
              <w:rPr>
                <w:color w:val="auto"/>
              </w:rPr>
            </w:pPr>
          </w:p>
        </w:tc>
        <w:tc>
          <w:tcPr>
            <w:tcW w:w="1418" w:type="dxa"/>
            <w:gridSpan w:val="3"/>
            <w:noWrap w:val="0"/>
            <w:vAlign w:val="center"/>
          </w:tcPr>
          <w:p w14:paraId="3DE76518">
            <w:pPr>
              <w:jc w:val="center"/>
              <w:rPr>
                <w:color w:val="auto"/>
              </w:rPr>
            </w:pPr>
          </w:p>
        </w:tc>
        <w:tc>
          <w:tcPr>
            <w:tcW w:w="1632" w:type="dxa"/>
            <w:gridSpan w:val="4"/>
            <w:noWrap w:val="0"/>
            <w:vAlign w:val="center"/>
          </w:tcPr>
          <w:p w14:paraId="3F4000FE">
            <w:pPr>
              <w:jc w:val="center"/>
              <w:rPr>
                <w:color w:val="auto"/>
              </w:rPr>
            </w:pPr>
          </w:p>
        </w:tc>
        <w:tc>
          <w:tcPr>
            <w:tcW w:w="1416" w:type="dxa"/>
            <w:gridSpan w:val="2"/>
            <w:noWrap w:val="0"/>
            <w:vAlign w:val="center"/>
          </w:tcPr>
          <w:p w14:paraId="08F115DB">
            <w:pPr>
              <w:jc w:val="center"/>
              <w:rPr>
                <w:color w:val="auto"/>
              </w:rPr>
            </w:pPr>
          </w:p>
        </w:tc>
      </w:tr>
      <w:tr w14:paraId="46B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noWrap w:val="0"/>
            <w:vAlign w:val="center"/>
          </w:tcPr>
          <w:p w14:paraId="6CF46B19">
            <w:pPr>
              <w:jc w:val="center"/>
              <w:rPr>
                <w:color w:val="auto"/>
              </w:rPr>
            </w:pPr>
          </w:p>
        </w:tc>
        <w:tc>
          <w:tcPr>
            <w:tcW w:w="1188" w:type="dxa"/>
            <w:gridSpan w:val="2"/>
            <w:noWrap w:val="0"/>
            <w:vAlign w:val="center"/>
          </w:tcPr>
          <w:p w14:paraId="24269B8F">
            <w:pPr>
              <w:jc w:val="center"/>
              <w:rPr>
                <w:color w:val="auto"/>
              </w:rPr>
            </w:pPr>
          </w:p>
        </w:tc>
        <w:tc>
          <w:tcPr>
            <w:tcW w:w="1222" w:type="dxa"/>
            <w:gridSpan w:val="3"/>
            <w:noWrap w:val="0"/>
            <w:vAlign w:val="center"/>
          </w:tcPr>
          <w:p w14:paraId="4F910471">
            <w:pPr>
              <w:jc w:val="center"/>
              <w:rPr>
                <w:rFonts w:cs="宋体"/>
                <w:color w:val="auto"/>
              </w:rPr>
            </w:pPr>
          </w:p>
        </w:tc>
        <w:tc>
          <w:tcPr>
            <w:tcW w:w="1417" w:type="dxa"/>
            <w:gridSpan w:val="3"/>
            <w:noWrap w:val="0"/>
            <w:vAlign w:val="center"/>
          </w:tcPr>
          <w:p w14:paraId="24278D4B">
            <w:pPr>
              <w:jc w:val="center"/>
              <w:rPr>
                <w:color w:val="auto"/>
              </w:rPr>
            </w:pPr>
          </w:p>
        </w:tc>
        <w:tc>
          <w:tcPr>
            <w:tcW w:w="1418" w:type="dxa"/>
            <w:gridSpan w:val="3"/>
            <w:noWrap w:val="0"/>
            <w:vAlign w:val="center"/>
          </w:tcPr>
          <w:p w14:paraId="6B434847">
            <w:pPr>
              <w:jc w:val="center"/>
              <w:rPr>
                <w:color w:val="auto"/>
              </w:rPr>
            </w:pPr>
          </w:p>
        </w:tc>
        <w:tc>
          <w:tcPr>
            <w:tcW w:w="1632" w:type="dxa"/>
            <w:gridSpan w:val="4"/>
            <w:noWrap w:val="0"/>
            <w:vAlign w:val="center"/>
          </w:tcPr>
          <w:p w14:paraId="503A72F7">
            <w:pPr>
              <w:jc w:val="center"/>
              <w:rPr>
                <w:color w:val="auto"/>
              </w:rPr>
            </w:pPr>
          </w:p>
        </w:tc>
        <w:tc>
          <w:tcPr>
            <w:tcW w:w="1416" w:type="dxa"/>
            <w:gridSpan w:val="2"/>
            <w:noWrap w:val="0"/>
            <w:vAlign w:val="center"/>
          </w:tcPr>
          <w:p w14:paraId="2D4322F5">
            <w:pPr>
              <w:jc w:val="center"/>
              <w:rPr>
                <w:color w:val="auto"/>
              </w:rPr>
            </w:pPr>
          </w:p>
        </w:tc>
      </w:tr>
      <w:tr w14:paraId="5F6D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noWrap w:val="0"/>
            <w:vAlign w:val="center"/>
          </w:tcPr>
          <w:p w14:paraId="251A8695">
            <w:pPr>
              <w:jc w:val="center"/>
              <w:rPr>
                <w:color w:val="auto"/>
              </w:rPr>
            </w:pPr>
            <w:r>
              <w:rPr>
                <w:rFonts w:hint="eastAsia" w:cs="宋体"/>
                <w:color w:val="auto"/>
              </w:rPr>
              <w:t>在建和已完工程项目情况</w:t>
            </w:r>
          </w:p>
        </w:tc>
      </w:tr>
      <w:tr w14:paraId="538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10800974">
            <w:pPr>
              <w:jc w:val="center"/>
              <w:rPr>
                <w:color w:val="auto"/>
              </w:rPr>
            </w:pPr>
          </w:p>
        </w:tc>
        <w:tc>
          <w:tcPr>
            <w:tcW w:w="1548" w:type="dxa"/>
            <w:gridSpan w:val="2"/>
            <w:noWrap w:val="0"/>
            <w:vAlign w:val="center"/>
          </w:tcPr>
          <w:p w14:paraId="1DFDD245">
            <w:pPr>
              <w:jc w:val="center"/>
              <w:rPr>
                <w:color w:val="auto"/>
              </w:rPr>
            </w:pPr>
            <w:r>
              <w:rPr>
                <w:rFonts w:hint="eastAsia"/>
                <w:color w:val="auto"/>
              </w:rPr>
              <w:t>项目</w:t>
            </w:r>
            <w:r>
              <w:rPr>
                <w:color w:val="auto"/>
              </w:rPr>
              <w:t>1</w:t>
            </w:r>
          </w:p>
        </w:tc>
        <w:tc>
          <w:tcPr>
            <w:tcW w:w="1837" w:type="dxa"/>
            <w:gridSpan w:val="4"/>
            <w:noWrap w:val="0"/>
            <w:vAlign w:val="center"/>
          </w:tcPr>
          <w:p w14:paraId="51D52283">
            <w:pPr>
              <w:jc w:val="center"/>
              <w:rPr>
                <w:color w:val="auto"/>
              </w:rPr>
            </w:pPr>
            <w:r>
              <w:rPr>
                <w:rFonts w:hint="eastAsia"/>
                <w:color w:val="auto"/>
              </w:rPr>
              <w:t>项目</w:t>
            </w:r>
            <w:r>
              <w:rPr>
                <w:color w:val="auto"/>
              </w:rPr>
              <w:t>2</w:t>
            </w:r>
          </w:p>
        </w:tc>
        <w:tc>
          <w:tcPr>
            <w:tcW w:w="1472" w:type="dxa"/>
            <w:gridSpan w:val="3"/>
            <w:noWrap w:val="0"/>
            <w:vAlign w:val="center"/>
          </w:tcPr>
          <w:p w14:paraId="05423585">
            <w:pPr>
              <w:jc w:val="center"/>
              <w:rPr>
                <w:color w:val="auto"/>
              </w:rPr>
            </w:pPr>
            <w:r>
              <w:rPr>
                <w:rFonts w:hint="eastAsia"/>
                <w:color w:val="auto"/>
              </w:rPr>
              <w:t>项目</w:t>
            </w:r>
            <w:r>
              <w:rPr>
                <w:color w:val="auto"/>
              </w:rPr>
              <w:t>3</w:t>
            </w:r>
          </w:p>
        </w:tc>
        <w:tc>
          <w:tcPr>
            <w:tcW w:w="1641" w:type="dxa"/>
            <w:gridSpan w:val="4"/>
            <w:noWrap w:val="0"/>
            <w:vAlign w:val="center"/>
          </w:tcPr>
          <w:p w14:paraId="44ECDEFD">
            <w:pPr>
              <w:jc w:val="center"/>
              <w:rPr>
                <w:color w:val="auto"/>
              </w:rPr>
            </w:pPr>
            <w:r>
              <w:rPr>
                <w:rFonts w:hint="eastAsia"/>
                <w:color w:val="auto"/>
              </w:rPr>
              <w:t>项目</w:t>
            </w:r>
            <w:r>
              <w:rPr>
                <w:color w:val="auto"/>
              </w:rPr>
              <w:t>4</w:t>
            </w:r>
          </w:p>
        </w:tc>
        <w:tc>
          <w:tcPr>
            <w:tcW w:w="1484" w:type="dxa"/>
            <w:gridSpan w:val="2"/>
            <w:noWrap w:val="0"/>
            <w:vAlign w:val="center"/>
          </w:tcPr>
          <w:p w14:paraId="67187BCF">
            <w:pPr>
              <w:jc w:val="center"/>
              <w:rPr>
                <w:color w:val="auto"/>
              </w:rPr>
            </w:pPr>
            <w:r>
              <w:rPr>
                <w:rFonts w:hint="eastAsia"/>
                <w:color w:val="auto"/>
              </w:rPr>
              <w:t>……</w:t>
            </w:r>
          </w:p>
        </w:tc>
      </w:tr>
      <w:tr w14:paraId="160B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1565B51F">
            <w:pPr>
              <w:jc w:val="center"/>
              <w:rPr>
                <w:color w:val="auto"/>
              </w:rPr>
            </w:pPr>
            <w:r>
              <w:rPr>
                <w:rFonts w:hint="eastAsia"/>
                <w:color w:val="auto"/>
              </w:rPr>
              <w:t>项目名称</w:t>
            </w:r>
          </w:p>
        </w:tc>
        <w:tc>
          <w:tcPr>
            <w:tcW w:w="1548" w:type="dxa"/>
            <w:gridSpan w:val="2"/>
            <w:noWrap w:val="0"/>
            <w:vAlign w:val="center"/>
          </w:tcPr>
          <w:p w14:paraId="2EC0BEDC">
            <w:pPr>
              <w:jc w:val="center"/>
              <w:rPr>
                <w:color w:val="auto"/>
              </w:rPr>
            </w:pPr>
          </w:p>
        </w:tc>
        <w:tc>
          <w:tcPr>
            <w:tcW w:w="1837" w:type="dxa"/>
            <w:gridSpan w:val="4"/>
            <w:noWrap w:val="0"/>
            <w:vAlign w:val="center"/>
          </w:tcPr>
          <w:p w14:paraId="6BA843BB">
            <w:pPr>
              <w:jc w:val="center"/>
              <w:rPr>
                <w:color w:val="auto"/>
              </w:rPr>
            </w:pPr>
          </w:p>
        </w:tc>
        <w:tc>
          <w:tcPr>
            <w:tcW w:w="1472" w:type="dxa"/>
            <w:gridSpan w:val="3"/>
            <w:noWrap w:val="0"/>
            <w:vAlign w:val="center"/>
          </w:tcPr>
          <w:p w14:paraId="7A63B8E4">
            <w:pPr>
              <w:jc w:val="center"/>
              <w:rPr>
                <w:color w:val="auto"/>
              </w:rPr>
            </w:pPr>
          </w:p>
        </w:tc>
        <w:tc>
          <w:tcPr>
            <w:tcW w:w="1641" w:type="dxa"/>
            <w:gridSpan w:val="4"/>
            <w:noWrap w:val="0"/>
            <w:vAlign w:val="center"/>
          </w:tcPr>
          <w:p w14:paraId="4F0F6615">
            <w:pPr>
              <w:jc w:val="center"/>
              <w:rPr>
                <w:color w:val="auto"/>
              </w:rPr>
            </w:pPr>
          </w:p>
        </w:tc>
        <w:tc>
          <w:tcPr>
            <w:tcW w:w="1484" w:type="dxa"/>
            <w:gridSpan w:val="2"/>
            <w:noWrap w:val="0"/>
            <w:vAlign w:val="center"/>
          </w:tcPr>
          <w:p w14:paraId="5FFDFE8F">
            <w:pPr>
              <w:jc w:val="center"/>
              <w:rPr>
                <w:color w:val="auto"/>
              </w:rPr>
            </w:pPr>
          </w:p>
        </w:tc>
      </w:tr>
      <w:tr w14:paraId="305C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238B75F">
            <w:pPr>
              <w:jc w:val="center"/>
              <w:rPr>
                <w:color w:val="auto"/>
              </w:rPr>
            </w:pPr>
            <w:r>
              <w:rPr>
                <w:rFonts w:hint="eastAsia" w:cs="宋体"/>
                <w:color w:val="auto"/>
              </w:rPr>
              <w:t>建设单位</w:t>
            </w:r>
          </w:p>
        </w:tc>
        <w:tc>
          <w:tcPr>
            <w:tcW w:w="1548" w:type="dxa"/>
            <w:gridSpan w:val="2"/>
            <w:noWrap w:val="0"/>
            <w:vAlign w:val="center"/>
          </w:tcPr>
          <w:p w14:paraId="2CF536A6">
            <w:pPr>
              <w:jc w:val="center"/>
              <w:rPr>
                <w:color w:val="auto"/>
              </w:rPr>
            </w:pPr>
          </w:p>
        </w:tc>
        <w:tc>
          <w:tcPr>
            <w:tcW w:w="1837" w:type="dxa"/>
            <w:gridSpan w:val="4"/>
            <w:noWrap w:val="0"/>
            <w:vAlign w:val="center"/>
          </w:tcPr>
          <w:p w14:paraId="40BBA22A">
            <w:pPr>
              <w:jc w:val="center"/>
              <w:rPr>
                <w:color w:val="auto"/>
              </w:rPr>
            </w:pPr>
          </w:p>
        </w:tc>
        <w:tc>
          <w:tcPr>
            <w:tcW w:w="1472" w:type="dxa"/>
            <w:gridSpan w:val="3"/>
            <w:noWrap w:val="0"/>
            <w:vAlign w:val="center"/>
          </w:tcPr>
          <w:p w14:paraId="320AB967">
            <w:pPr>
              <w:jc w:val="center"/>
              <w:rPr>
                <w:color w:val="auto"/>
              </w:rPr>
            </w:pPr>
          </w:p>
        </w:tc>
        <w:tc>
          <w:tcPr>
            <w:tcW w:w="1641" w:type="dxa"/>
            <w:gridSpan w:val="4"/>
            <w:noWrap w:val="0"/>
            <w:vAlign w:val="center"/>
          </w:tcPr>
          <w:p w14:paraId="064788A3">
            <w:pPr>
              <w:jc w:val="center"/>
              <w:rPr>
                <w:color w:val="auto"/>
              </w:rPr>
            </w:pPr>
          </w:p>
        </w:tc>
        <w:tc>
          <w:tcPr>
            <w:tcW w:w="1484" w:type="dxa"/>
            <w:gridSpan w:val="2"/>
            <w:noWrap w:val="0"/>
            <w:vAlign w:val="center"/>
          </w:tcPr>
          <w:p w14:paraId="7AA96D94">
            <w:pPr>
              <w:jc w:val="center"/>
              <w:rPr>
                <w:color w:val="auto"/>
              </w:rPr>
            </w:pPr>
          </w:p>
        </w:tc>
      </w:tr>
      <w:tr w14:paraId="61B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37403BD">
            <w:pPr>
              <w:jc w:val="center"/>
              <w:rPr>
                <w:color w:val="auto"/>
              </w:rPr>
            </w:pPr>
            <w:r>
              <w:rPr>
                <w:rFonts w:hint="eastAsia" w:cs="宋体"/>
                <w:color w:val="auto"/>
              </w:rPr>
              <w:t>建设规模</w:t>
            </w:r>
          </w:p>
        </w:tc>
        <w:tc>
          <w:tcPr>
            <w:tcW w:w="1548" w:type="dxa"/>
            <w:gridSpan w:val="2"/>
            <w:noWrap w:val="0"/>
            <w:vAlign w:val="center"/>
          </w:tcPr>
          <w:p w14:paraId="1978EEF8">
            <w:pPr>
              <w:jc w:val="center"/>
              <w:rPr>
                <w:color w:val="auto"/>
              </w:rPr>
            </w:pPr>
          </w:p>
        </w:tc>
        <w:tc>
          <w:tcPr>
            <w:tcW w:w="1837" w:type="dxa"/>
            <w:gridSpan w:val="4"/>
            <w:noWrap w:val="0"/>
            <w:vAlign w:val="center"/>
          </w:tcPr>
          <w:p w14:paraId="6AF3380E">
            <w:pPr>
              <w:jc w:val="center"/>
              <w:rPr>
                <w:color w:val="auto"/>
              </w:rPr>
            </w:pPr>
          </w:p>
        </w:tc>
        <w:tc>
          <w:tcPr>
            <w:tcW w:w="1472" w:type="dxa"/>
            <w:gridSpan w:val="3"/>
            <w:noWrap w:val="0"/>
            <w:vAlign w:val="center"/>
          </w:tcPr>
          <w:p w14:paraId="608AE624">
            <w:pPr>
              <w:jc w:val="center"/>
              <w:rPr>
                <w:color w:val="auto"/>
              </w:rPr>
            </w:pPr>
          </w:p>
        </w:tc>
        <w:tc>
          <w:tcPr>
            <w:tcW w:w="1641" w:type="dxa"/>
            <w:gridSpan w:val="4"/>
            <w:noWrap w:val="0"/>
            <w:vAlign w:val="center"/>
          </w:tcPr>
          <w:p w14:paraId="337F22E4">
            <w:pPr>
              <w:jc w:val="center"/>
              <w:rPr>
                <w:color w:val="auto"/>
              </w:rPr>
            </w:pPr>
          </w:p>
        </w:tc>
        <w:tc>
          <w:tcPr>
            <w:tcW w:w="1484" w:type="dxa"/>
            <w:gridSpan w:val="2"/>
            <w:noWrap w:val="0"/>
            <w:vAlign w:val="center"/>
          </w:tcPr>
          <w:p w14:paraId="0D80B13E">
            <w:pPr>
              <w:jc w:val="center"/>
              <w:rPr>
                <w:color w:val="auto"/>
              </w:rPr>
            </w:pPr>
          </w:p>
        </w:tc>
      </w:tr>
      <w:tr w14:paraId="2FC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6EA84ED">
            <w:pPr>
              <w:jc w:val="center"/>
              <w:rPr>
                <w:rFonts w:ascii="宋体" w:cs="宋体"/>
                <w:color w:val="auto"/>
                <w:sz w:val="27"/>
                <w:szCs w:val="27"/>
              </w:rPr>
            </w:pPr>
            <w:r>
              <w:rPr>
                <w:rFonts w:hint="eastAsia" w:cs="宋体"/>
                <w:color w:val="auto"/>
              </w:rPr>
              <w:t>开工日期</w:t>
            </w:r>
          </w:p>
        </w:tc>
        <w:tc>
          <w:tcPr>
            <w:tcW w:w="1548" w:type="dxa"/>
            <w:gridSpan w:val="2"/>
            <w:noWrap w:val="0"/>
            <w:vAlign w:val="center"/>
          </w:tcPr>
          <w:p w14:paraId="09295CFF">
            <w:pPr>
              <w:jc w:val="center"/>
              <w:rPr>
                <w:color w:val="auto"/>
              </w:rPr>
            </w:pPr>
          </w:p>
        </w:tc>
        <w:tc>
          <w:tcPr>
            <w:tcW w:w="1837" w:type="dxa"/>
            <w:gridSpan w:val="4"/>
            <w:noWrap w:val="0"/>
            <w:vAlign w:val="center"/>
          </w:tcPr>
          <w:p w14:paraId="43E4A1C1">
            <w:pPr>
              <w:jc w:val="center"/>
              <w:rPr>
                <w:color w:val="auto"/>
              </w:rPr>
            </w:pPr>
          </w:p>
        </w:tc>
        <w:tc>
          <w:tcPr>
            <w:tcW w:w="1472" w:type="dxa"/>
            <w:gridSpan w:val="3"/>
            <w:noWrap w:val="0"/>
            <w:vAlign w:val="center"/>
          </w:tcPr>
          <w:p w14:paraId="2C5ED711">
            <w:pPr>
              <w:jc w:val="center"/>
              <w:rPr>
                <w:color w:val="auto"/>
              </w:rPr>
            </w:pPr>
          </w:p>
        </w:tc>
        <w:tc>
          <w:tcPr>
            <w:tcW w:w="1641" w:type="dxa"/>
            <w:gridSpan w:val="4"/>
            <w:noWrap w:val="0"/>
            <w:vAlign w:val="center"/>
          </w:tcPr>
          <w:p w14:paraId="2997511C">
            <w:pPr>
              <w:jc w:val="center"/>
              <w:rPr>
                <w:color w:val="auto"/>
              </w:rPr>
            </w:pPr>
          </w:p>
        </w:tc>
        <w:tc>
          <w:tcPr>
            <w:tcW w:w="1484" w:type="dxa"/>
            <w:gridSpan w:val="2"/>
            <w:noWrap w:val="0"/>
            <w:vAlign w:val="center"/>
          </w:tcPr>
          <w:p w14:paraId="6C50AC48">
            <w:pPr>
              <w:jc w:val="center"/>
              <w:rPr>
                <w:color w:val="auto"/>
              </w:rPr>
            </w:pPr>
          </w:p>
        </w:tc>
      </w:tr>
      <w:tr w14:paraId="2A35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71AC9491">
            <w:pPr>
              <w:jc w:val="center"/>
              <w:rPr>
                <w:color w:val="auto"/>
              </w:rPr>
            </w:pPr>
            <w:r>
              <w:rPr>
                <w:rFonts w:hint="eastAsia" w:cs="宋体"/>
                <w:color w:val="auto"/>
              </w:rPr>
              <w:t>竣工日期</w:t>
            </w:r>
          </w:p>
        </w:tc>
        <w:tc>
          <w:tcPr>
            <w:tcW w:w="1548" w:type="dxa"/>
            <w:gridSpan w:val="2"/>
            <w:noWrap w:val="0"/>
            <w:vAlign w:val="center"/>
          </w:tcPr>
          <w:p w14:paraId="7C3CD55C">
            <w:pPr>
              <w:jc w:val="center"/>
              <w:rPr>
                <w:color w:val="auto"/>
              </w:rPr>
            </w:pPr>
          </w:p>
        </w:tc>
        <w:tc>
          <w:tcPr>
            <w:tcW w:w="1837" w:type="dxa"/>
            <w:gridSpan w:val="4"/>
            <w:noWrap w:val="0"/>
            <w:vAlign w:val="center"/>
          </w:tcPr>
          <w:p w14:paraId="7C960345">
            <w:pPr>
              <w:jc w:val="center"/>
              <w:rPr>
                <w:color w:val="auto"/>
              </w:rPr>
            </w:pPr>
          </w:p>
        </w:tc>
        <w:tc>
          <w:tcPr>
            <w:tcW w:w="1472" w:type="dxa"/>
            <w:gridSpan w:val="3"/>
            <w:noWrap w:val="0"/>
            <w:vAlign w:val="center"/>
          </w:tcPr>
          <w:p w14:paraId="2AC1ED51">
            <w:pPr>
              <w:jc w:val="center"/>
              <w:rPr>
                <w:color w:val="auto"/>
              </w:rPr>
            </w:pPr>
          </w:p>
        </w:tc>
        <w:tc>
          <w:tcPr>
            <w:tcW w:w="1641" w:type="dxa"/>
            <w:gridSpan w:val="4"/>
            <w:noWrap w:val="0"/>
            <w:vAlign w:val="center"/>
          </w:tcPr>
          <w:p w14:paraId="0DE6045F">
            <w:pPr>
              <w:jc w:val="center"/>
              <w:rPr>
                <w:color w:val="auto"/>
              </w:rPr>
            </w:pPr>
          </w:p>
        </w:tc>
        <w:tc>
          <w:tcPr>
            <w:tcW w:w="1484" w:type="dxa"/>
            <w:gridSpan w:val="2"/>
            <w:noWrap w:val="0"/>
            <w:vAlign w:val="center"/>
          </w:tcPr>
          <w:p w14:paraId="4535262F">
            <w:pPr>
              <w:jc w:val="center"/>
              <w:rPr>
                <w:color w:val="auto"/>
              </w:rPr>
            </w:pPr>
          </w:p>
        </w:tc>
      </w:tr>
      <w:tr w14:paraId="590B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C0BFD49">
            <w:pPr>
              <w:jc w:val="center"/>
              <w:rPr>
                <w:rFonts w:cs="宋体"/>
                <w:color w:val="auto"/>
              </w:rPr>
            </w:pPr>
            <w:r>
              <w:rPr>
                <w:rFonts w:hint="eastAsia" w:cs="宋体"/>
                <w:color w:val="auto"/>
              </w:rPr>
              <w:t>人员角色</w:t>
            </w:r>
          </w:p>
        </w:tc>
        <w:tc>
          <w:tcPr>
            <w:tcW w:w="1548" w:type="dxa"/>
            <w:gridSpan w:val="2"/>
            <w:noWrap w:val="0"/>
            <w:vAlign w:val="center"/>
          </w:tcPr>
          <w:p w14:paraId="482E9867">
            <w:pPr>
              <w:jc w:val="center"/>
              <w:rPr>
                <w:color w:val="auto"/>
              </w:rPr>
            </w:pPr>
          </w:p>
        </w:tc>
        <w:tc>
          <w:tcPr>
            <w:tcW w:w="1837" w:type="dxa"/>
            <w:gridSpan w:val="4"/>
            <w:noWrap w:val="0"/>
            <w:vAlign w:val="center"/>
          </w:tcPr>
          <w:p w14:paraId="708FBAB0">
            <w:pPr>
              <w:jc w:val="center"/>
              <w:rPr>
                <w:color w:val="auto"/>
              </w:rPr>
            </w:pPr>
          </w:p>
        </w:tc>
        <w:tc>
          <w:tcPr>
            <w:tcW w:w="1472" w:type="dxa"/>
            <w:gridSpan w:val="3"/>
            <w:noWrap w:val="0"/>
            <w:vAlign w:val="center"/>
          </w:tcPr>
          <w:p w14:paraId="729A9CAB">
            <w:pPr>
              <w:jc w:val="center"/>
              <w:rPr>
                <w:color w:val="auto"/>
              </w:rPr>
            </w:pPr>
          </w:p>
        </w:tc>
        <w:tc>
          <w:tcPr>
            <w:tcW w:w="1641" w:type="dxa"/>
            <w:gridSpan w:val="4"/>
            <w:noWrap w:val="0"/>
            <w:vAlign w:val="center"/>
          </w:tcPr>
          <w:p w14:paraId="121D1FFA">
            <w:pPr>
              <w:jc w:val="center"/>
              <w:rPr>
                <w:color w:val="auto"/>
              </w:rPr>
            </w:pPr>
          </w:p>
        </w:tc>
        <w:tc>
          <w:tcPr>
            <w:tcW w:w="1484" w:type="dxa"/>
            <w:gridSpan w:val="2"/>
            <w:noWrap w:val="0"/>
            <w:vAlign w:val="center"/>
          </w:tcPr>
          <w:p w14:paraId="12A9D979">
            <w:pPr>
              <w:jc w:val="center"/>
              <w:rPr>
                <w:color w:val="auto"/>
              </w:rPr>
            </w:pPr>
          </w:p>
        </w:tc>
      </w:tr>
      <w:tr w14:paraId="442F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8546878">
            <w:pPr>
              <w:jc w:val="center"/>
              <w:rPr>
                <w:rFonts w:cs="宋体"/>
                <w:color w:val="auto"/>
              </w:rPr>
            </w:pPr>
            <w:r>
              <w:rPr>
                <w:rFonts w:hint="eastAsia" w:cs="宋体"/>
                <w:color w:val="auto"/>
              </w:rPr>
              <w:t>在建或已完</w:t>
            </w:r>
          </w:p>
        </w:tc>
        <w:tc>
          <w:tcPr>
            <w:tcW w:w="1548" w:type="dxa"/>
            <w:gridSpan w:val="2"/>
            <w:noWrap w:val="0"/>
            <w:vAlign w:val="center"/>
          </w:tcPr>
          <w:p w14:paraId="49F0A17B">
            <w:pPr>
              <w:jc w:val="center"/>
              <w:rPr>
                <w:color w:val="auto"/>
              </w:rPr>
            </w:pPr>
          </w:p>
        </w:tc>
        <w:tc>
          <w:tcPr>
            <w:tcW w:w="1837" w:type="dxa"/>
            <w:gridSpan w:val="4"/>
            <w:noWrap w:val="0"/>
            <w:vAlign w:val="center"/>
          </w:tcPr>
          <w:p w14:paraId="005BBE6F">
            <w:pPr>
              <w:jc w:val="center"/>
              <w:rPr>
                <w:color w:val="auto"/>
              </w:rPr>
            </w:pPr>
          </w:p>
        </w:tc>
        <w:tc>
          <w:tcPr>
            <w:tcW w:w="1472" w:type="dxa"/>
            <w:gridSpan w:val="3"/>
            <w:noWrap w:val="0"/>
            <w:vAlign w:val="center"/>
          </w:tcPr>
          <w:p w14:paraId="658E5633">
            <w:pPr>
              <w:jc w:val="center"/>
              <w:rPr>
                <w:color w:val="auto"/>
              </w:rPr>
            </w:pPr>
          </w:p>
        </w:tc>
        <w:tc>
          <w:tcPr>
            <w:tcW w:w="1641" w:type="dxa"/>
            <w:gridSpan w:val="4"/>
            <w:noWrap w:val="0"/>
            <w:vAlign w:val="center"/>
          </w:tcPr>
          <w:p w14:paraId="0393D597">
            <w:pPr>
              <w:jc w:val="center"/>
              <w:rPr>
                <w:color w:val="auto"/>
              </w:rPr>
            </w:pPr>
          </w:p>
        </w:tc>
        <w:tc>
          <w:tcPr>
            <w:tcW w:w="1484" w:type="dxa"/>
            <w:gridSpan w:val="2"/>
            <w:noWrap w:val="0"/>
            <w:vAlign w:val="center"/>
          </w:tcPr>
          <w:p w14:paraId="2B075150">
            <w:pPr>
              <w:jc w:val="center"/>
              <w:rPr>
                <w:color w:val="auto"/>
              </w:rPr>
            </w:pPr>
          </w:p>
        </w:tc>
      </w:tr>
      <w:tr w14:paraId="25C7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2966112">
            <w:pPr>
              <w:jc w:val="center"/>
              <w:rPr>
                <w:rFonts w:cs="宋体"/>
                <w:color w:val="auto"/>
              </w:rPr>
            </w:pPr>
            <w:r>
              <w:rPr>
                <w:rFonts w:hint="eastAsia" w:cs="宋体"/>
                <w:color w:val="auto"/>
              </w:rPr>
              <w:t>工程质量</w:t>
            </w:r>
          </w:p>
        </w:tc>
        <w:tc>
          <w:tcPr>
            <w:tcW w:w="1548" w:type="dxa"/>
            <w:gridSpan w:val="2"/>
            <w:noWrap w:val="0"/>
            <w:vAlign w:val="center"/>
          </w:tcPr>
          <w:p w14:paraId="39134290">
            <w:pPr>
              <w:jc w:val="center"/>
              <w:rPr>
                <w:color w:val="auto"/>
              </w:rPr>
            </w:pPr>
          </w:p>
        </w:tc>
        <w:tc>
          <w:tcPr>
            <w:tcW w:w="1837" w:type="dxa"/>
            <w:gridSpan w:val="4"/>
            <w:noWrap w:val="0"/>
            <w:vAlign w:val="center"/>
          </w:tcPr>
          <w:p w14:paraId="136E9B26">
            <w:pPr>
              <w:jc w:val="center"/>
              <w:rPr>
                <w:color w:val="auto"/>
              </w:rPr>
            </w:pPr>
          </w:p>
        </w:tc>
        <w:tc>
          <w:tcPr>
            <w:tcW w:w="1472" w:type="dxa"/>
            <w:gridSpan w:val="3"/>
            <w:noWrap w:val="0"/>
            <w:vAlign w:val="center"/>
          </w:tcPr>
          <w:p w14:paraId="26507DF5">
            <w:pPr>
              <w:jc w:val="center"/>
              <w:rPr>
                <w:color w:val="auto"/>
              </w:rPr>
            </w:pPr>
          </w:p>
        </w:tc>
        <w:tc>
          <w:tcPr>
            <w:tcW w:w="1641" w:type="dxa"/>
            <w:gridSpan w:val="4"/>
            <w:noWrap w:val="0"/>
            <w:vAlign w:val="center"/>
          </w:tcPr>
          <w:p w14:paraId="140B1B35">
            <w:pPr>
              <w:jc w:val="center"/>
              <w:rPr>
                <w:color w:val="auto"/>
              </w:rPr>
            </w:pPr>
          </w:p>
        </w:tc>
        <w:tc>
          <w:tcPr>
            <w:tcW w:w="1484" w:type="dxa"/>
            <w:gridSpan w:val="2"/>
            <w:noWrap w:val="0"/>
            <w:vAlign w:val="center"/>
          </w:tcPr>
          <w:p w14:paraId="0521C8BF">
            <w:pPr>
              <w:jc w:val="center"/>
              <w:rPr>
                <w:color w:val="auto"/>
              </w:rPr>
            </w:pPr>
          </w:p>
        </w:tc>
      </w:tr>
      <w:tr w14:paraId="7F8B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CAAD1C5">
            <w:pPr>
              <w:jc w:val="center"/>
              <w:rPr>
                <w:rFonts w:cs="宋体"/>
                <w:color w:val="auto"/>
              </w:rPr>
            </w:pPr>
            <w:r>
              <w:rPr>
                <w:rFonts w:hint="eastAsia" w:cs="宋体"/>
                <w:color w:val="auto"/>
              </w:rPr>
              <w:t>受奖情况</w:t>
            </w:r>
          </w:p>
        </w:tc>
        <w:tc>
          <w:tcPr>
            <w:tcW w:w="1548" w:type="dxa"/>
            <w:gridSpan w:val="2"/>
            <w:noWrap w:val="0"/>
            <w:vAlign w:val="center"/>
          </w:tcPr>
          <w:p w14:paraId="3247C4ED">
            <w:pPr>
              <w:jc w:val="center"/>
              <w:rPr>
                <w:color w:val="auto"/>
              </w:rPr>
            </w:pPr>
          </w:p>
        </w:tc>
        <w:tc>
          <w:tcPr>
            <w:tcW w:w="1837" w:type="dxa"/>
            <w:gridSpan w:val="4"/>
            <w:noWrap w:val="0"/>
            <w:vAlign w:val="center"/>
          </w:tcPr>
          <w:p w14:paraId="13656D11">
            <w:pPr>
              <w:jc w:val="center"/>
              <w:rPr>
                <w:color w:val="auto"/>
              </w:rPr>
            </w:pPr>
          </w:p>
        </w:tc>
        <w:tc>
          <w:tcPr>
            <w:tcW w:w="1472" w:type="dxa"/>
            <w:gridSpan w:val="3"/>
            <w:noWrap w:val="0"/>
            <w:vAlign w:val="center"/>
          </w:tcPr>
          <w:p w14:paraId="1FC85DC0">
            <w:pPr>
              <w:jc w:val="center"/>
              <w:rPr>
                <w:color w:val="auto"/>
              </w:rPr>
            </w:pPr>
          </w:p>
        </w:tc>
        <w:tc>
          <w:tcPr>
            <w:tcW w:w="1641" w:type="dxa"/>
            <w:gridSpan w:val="4"/>
            <w:noWrap w:val="0"/>
            <w:vAlign w:val="center"/>
          </w:tcPr>
          <w:p w14:paraId="72F2EF4D">
            <w:pPr>
              <w:jc w:val="center"/>
              <w:rPr>
                <w:color w:val="auto"/>
              </w:rPr>
            </w:pPr>
          </w:p>
        </w:tc>
        <w:tc>
          <w:tcPr>
            <w:tcW w:w="1484" w:type="dxa"/>
            <w:gridSpan w:val="2"/>
            <w:noWrap w:val="0"/>
            <w:vAlign w:val="center"/>
          </w:tcPr>
          <w:p w14:paraId="7DA4E107">
            <w:pPr>
              <w:jc w:val="center"/>
              <w:rPr>
                <w:color w:val="auto"/>
              </w:rPr>
            </w:pPr>
          </w:p>
        </w:tc>
      </w:tr>
    </w:tbl>
    <w:p w14:paraId="4DCF65AA">
      <w:pPr>
        <w:spacing w:line="360" w:lineRule="auto"/>
        <w:rPr>
          <w:rFonts w:ascii="宋体"/>
          <w:color w:val="auto"/>
          <w:szCs w:val="21"/>
        </w:rPr>
      </w:pPr>
      <w:r>
        <w:rPr>
          <w:rFonts w:hint="eastAsia" w:ascii="宋体" w:hAnsi="宋体" w:cs="楷体_GB2312"/>
          <w:color w:val="auto"/>
          <w:szCs w:val="21"/>
        </w:rPr>
        <w:t>备注：</w:t>
      </w:r>
    </w:p>
    <w:p w14:paraId="2CFD53AB">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4ED8C468">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7FF0289">
      <w:pPr>
        <w:spacing w:line="360" w:lineRule="auto"/>
        <w:rPr>
          <w:rFonts w:eastAsia="楷体_GB2312"/>
          <w:color w:val="auto"/>
        </w:rPr>
      </w:pPr>
    </w:p>
    <w:p w14:paraId="3BFA7BE0">
      <w:pPr>
        <w:pStyle w:val="53"/>
        <w:spacing w:line="360" w:lineRule="auto"/>
        <w:jc w:val="center"/>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44F3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noWrap w:val="0"/>
            <w:vAlign w:val="center"/>
          </w:tcPr>
          <w:p w14:paraId="53C6741E">
            <w:pPr>
              <w:jc w:val="center"/>
              <w:rPr>
                <w:color w:val="auto"/>
              </w:rPr>
            </w:pPr>
            <w:r>
              <w:rPr>
                <w:rFonts w:hint="eastAsia" w:cs="宋体"/>
                <w:color w:val="auto"/>
              </w:rPr>
              <w:t>姓名</w:t>
            </w:r>
          </w:p>
        </w:tc>
        <w:tc>
          <w:tcPr>
            <w:tcW w:w="2340" w:type="dxa"/>
            <w:gridSpan w:val="5"/>
            <w:noWrap w:val="0"/>
            <w:vAlign w:val="center"/>
          </w:tcPr>
          <w:p w14:paraId="6B31EDCF">
            <w:pPr>
              <w:jc w:val="center"/>
              <w:rPr>
                <w:color w:val="auto"/>
              </w:rPr>
            </w:pPr>
          </w:p>
        </w:tc>
        <w:tc>
          <w:tcPr>
            <w:tcW w:w="1893" w:type="dxa"/>
            <w:gridSpan w:val="5"/>
            <w:noWrap w:val="0"/>
            <w:vAlign w:val="center"/>
          </w:tcPr>
          <w:p w14:paraId="1520EF49">
            <w:pPr>
              <w:jc w:val="center"/>
              <w:rPr>
                <w:color w:val="auto"/>
              </w:rPr>
            </w:pPr>
            <w:r>
              <w:rPr>
                <w:rFonts w:hint="eastAsia" w:cs="宋体"/>
                <w:color w:val="auto"/>
              </w:rPr>
              <w:t>性别</w:t>
            </w:r>
          </w:p>
        </w:tc>
        <w:tc>
          <w:tcPr>
            <w:tcW w:w="1585" w:type="dxa"/>
            <w:gridSpan w:val="3"/>
            <w:noWrap w:val="0"/>
            <w:vAlign w:val="center"/>
          </w:tcPr>
          <w:p w14:paraId="7C0407A3">
            <w:pPr>
              <w:jc w:val="center"/>
              <w:rPr>
                <w:color w:val="auto"/>
              </w:rPr>
            </w:pPr>
          </w:p>
        </w:tc>
        <w:tc>
          <w:tcPr>
            <w:tcW w:w="1108" w:type="dxa"/>
            <w:noWrap w:val="0"/>
            <w:vAlign w:val="center"/>
          </w:tcPr>
          <w:p w14:paraId="150AF0F8">
            <w:pPr>
              <w:jc w:val="center"/>
              <w:rPr>
                <w:color w:val="auto"/>
              </w:rPr>
            </w:pPr>
            <w:r>
              <w:rPr>
                <w:rFonts w:hint="eastAsia" w:cs="宋体"/>
                <w:color w:val="auto"/>
              </w:rPr>
              <w:t>年龄</w:t>
            </w:r>
          </w:p>
        </w:tc>
        <w:tc>
          <w:tcPr>
            <w:tcW w:w="1531" w:type="dxa"/>
            <w:gridSpan w:val="4"/>
            <w:noWrap w:val="0"/>
            <w:vAlign w:val="center"/>
          </w:tcPr>
          <w:p w14:paraId="78EFC2E8">
            <w:pPr>
              <w:jc w:val="center"/>
              <w:rPr>
                <w:color w:val="auto"/>
              </w:rPr>
            </w:pPr>
          </w:p>
        </w:tc>
      </w:tr>
      <w:tr w14:paraId="3C20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6A7AAA4F">
            <w:pPr>
              <w:jc w:val="center"/>
              <w:rPr>
                <w:color w:val="auto"/>
              </w:rPr>
            </w:pPr>
            <w:r>
              <w:rPr>
                <w:rFonts w:hint="eastAsia" w:cs="宋体"/>
                <w:color w:val="auto"/>
              </w:rPr>
              <w:t>岗位</w:t>
            </w:r>
          </w:p>
        </w:tc>
        <w:tc>
          <w:tcPr>
            <w:tcW w:w="2340" w:type="dxa"/>
            <w:gridSpan w:val="5"/>
            <w:noWrap w:val="0"/>
            <w:vAlign w:val="center"/>
          </w:tcPr>
          <w:p w14:paraId="17967AB7">
            <w:pPr>
              <w:jc w:val="center"/>
              <w:rPr>
                <w:color w:val="auto"/>
              </w:rPr>
            </w:pPr>
            <w:r>
              <w:rPr>
                <w:rFonts w:hint="eastAsia"/>
                <w:color w:val="auto"/>
              </w:rPr>
              <w:t>专职安全生产管理人员</w:t>
            </w:r>
          </w:p>
        </w:tc>
        <w:tc>
          <w:tcPr>
            <w:tcW w:w="1893" w:type="dxa"/>
            <w:gridSpan w:val="5"/>
            <w:noWrap w:val="0"/>
            <w:vAlign w:val="center"/>
          </w:tcPr>
          <w:p w14:paraId="3846BB55">
            <w:pPr>
              <w:jc w:val="center"/>
              <w:rPr>
                <w:color w:val="auto"/>
              </w:rPr>
            </w:pPr>
            <w:r>
              <w:rPr>
                <w:rFonts w:hint="eastAsia" w:cs="宋体"/>
                <w:color w:val="auto"/>
              </w:rPr>
              <w:t>职称</w:t>
            </w:r>
          </w:p>
        </w:tc>
        <w:tc>
          <w:tcPr>
            <w:tcW w:w="1585" w:type="dxa"/>
            <w:gridSpan w:val="3"/>
            <w:noWrap w:val="0"/>
            <w:vAlign w:val="center"/>
          </w:tcPr>
          <w:p w14:paraId="019B4C4A">
            <w:pPr>
              <w:jc w:val="center"/>
              <w:rPr>
                <w:color w:val="auto"/>
              </w:rPr>
            </w:pPr>
          </w:p>
        </w:tc>
        <w:tc>
          <w:tcPr>
            <w:tcW w:w="1108" w:type="dxa"/>
            <w:noWrap w:val="0"/>
            <w:vAlign w:val="center"/>
          </w:tcPr>
          <w:p w14:paraId="65B9AAA4">
            <w:pPr>
              <w:jc w:val="center"/>
              <w:rPr>
                <w:color w:val="auto"/>
              </w:rPr>
            </w:pPr>
            <w:r>
              <w:rPr>
                <w:rFonts w:hint="eastAsia" w:cs="宋体"/>
                <w:color w:val="auto"/>
              </w:rPr>
              <w:t>学历</w:t>
            </w:r>
          </w:p>
        </w:tc>
        <w:tc>
          <w:tcPr>
            <w:tcW w:w="1531" w:type="dxa"/>
            <w:gridSpan w:val="4"/>
            <w:noWrap w:val="0"/>
            <w:vAlign w:val="center"/>
          </w:tcPr>
          <w:p w14:paraId="395C27C4">
            <w:pPr>
              <w:jc w:val="center"/>
              <w:rPr>
                <w:color w:val="auto"/>
              </w:rPr>
            </w:pPr>
          </w:p>
        </w:tc>
      </w:tr>
      <w:tr w14:paraId="4799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noWrap w:val="0"/>
            <w:vAlign w:val="center"/>
          </w:tcPr>
          <w:p w14:paraId="658A8C34">
            <w:pPr>
              <w:jc w:val="center"/>
              <w:rPr>
                <w:rFonts w:cs="宋体"/>
                <w:color w:val="auto"/>
              </w:rPr>
            </w:pPr>
            <w:r>
              <w:rPr>
                <w:rFonts w:hint="eastAsia" w:cs="宋体"/>
                <w:color w:val="auto"/>
              </w:rPr>
              <w:t>从业开始时间</w:t>
            </w:r>
          </w:p>
        </w:tc>
        <w:tc>
          <w:tcPr>
            <w:tcW w:w="2340" w:type="dxa"/>
            <w:gridSpan w:val="5"/>
            <w:noWrap w:val="0"/>
            <w:vAlign w:val="center"/>
          </w:tcPr>
          <w:p w14:paraId="64809233">
            <w:pPr>
              <w:jc w:val="center"/>
              <w:rPr>
                <w:color w:val="auto"/>
              </w:rPr>
            </w:pPr>
          </w:p>
        </w:tc>
        <w:tc>
          <w:tcPr>
            <w:tcW w:w="1893" w:type="dxa"/>
            <w:gridSpan w:val="5"/>
            <w:noWrap w:val="0"/>
            <w:vAlign w:val="center"/>
          </w:tcPr>
          <w:p w14:paraId="6D5AEB1C">
            <w:pPr>
              <w:jc w:val="center"/>
              <w:rPr>
                <w:rFonts w:cs="宋体"/>
                <w:color w:val="auto"/>
              </w:rPr>
            </w:pPr>
            <w:r>
              <w:rPr>
                <w:rFonts w:hint="eastAsia" w:cs="宋体"/>
                <w:color w:val="auto"/>
              </w:rPr>
              <w:t>职称获得时间</w:t>
            </w:r>
          </w:p>
        </w:tc>
        <w:tc>
          <w:tcPr>
            <w:tcW w:w="1585" w:type="dxa"/>
            <w:gridSpan w:val="3"/>
            <w:noWrap w:val="0"/>
            <w:vAlign w:val="center"/>
          </w:tcPr>
          <w:p w14:paraId="7A675736">
            <w:pPr>
              <w:jc w:val="center"/>
              <w:rPr>
                <w:color w:val="auto"/>
              </w:rPr>
            </w:pPr>
          </w:p>
        </w:tc>
        <w:tc>
          <w:tcPr>
            <w:tcW w:w="1108" w:type="dxa"/>
            <w:noWrap w:val="0"/>
            <w:vAlign w:val="center"/>
          </w:tcPr>
          <w:p w14:paraId="39D2C3BB">
            <w:pPr>
              <w:jc w:val="center"/>
              <w:rPr>
                <w:rFonts w:cs="宋体"/>
                <w:color w:val="auto"/>
              </w:rPr>
            </w:pPr>
            <w:r>
              <w:rPr>
                <w:rFonts w:hint="eastAsia" w:cs="宋体"/>
                <w:color w:val="auto"/>
              </w:rPr>
              <w:t>毕业时间</w:t>
            </w:r>
          </w:p>
        </w:tc>
        <w:tc>
          <w:tcPr>
            <w:tcW w:w="1531" w:type="dxa"/>
            <w:gridSpan w:val="4"/>
            <w:noWrap w:val="0"/>
            <w:vAlign w:val="center"/>
          </w:tcPr>
          <w:p w14:paraId="50EDEB4A">
            <w:pPr>
              <w:jc w:val="center"/>
              <w:rPr>
                <w:color w:val="auto"/>
              </w:rPr>
            </w:pPr>
          </w:p>
        </w:tc>
      </w:tr>
      <w:tr w14:paraId="3AC0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5AF726E9">
            <w:pPr>
              <w:jc w:val="center"/>
              <w:rPr>
                <w:color w:val="auto"/>
              </w:rPr>
            </w:pPr>
            <w:r>
              <w:rPr>
                <w:rFonts w:hint="eastAsia" w:cs="宋体"/>
                <w:color w:val="auto"/>
              </w:rPr>
              <w:t>担任……年限</w:t>
            </w:r>
          </w:p>
        </w:tc>
        <w:tc>
          <w:tcPr>
            <w:tcW w:w="2563" w:type="dxa"/>
            <w:gridSpan w:val="6"/>
            <w:noWrap w:val="0"/>
            <w:vAlign w:val="center"/>
          </w:tcPr>
          <w:p w14:paraId="6BDC6FEE">
            <w:pPr>
              <w:jc w:val="center"/>
              <w:rPr>
                <w:color w:val="auto"/>
              </w:rPr>
            </w:pPr>
          </w:p>
        </w:tc>
        <w:tc>
          <w:tcPr>
            <w:tcW w:w="1209" w:type="dxa"/>
            <w:noWrap w:val="0"/>
            <w:vAlign w:val="center"/>
          </w:tcPr>
          <w:p w14:paraId="40534B8D">
            <w:pPr>
              <w:jc w:val="center"/>
              <w:rPr>
                <w:color w:val="auto"/>
              </w:rPr>
            </w:pPr>
            <w:r>
              <w:rPr>
                <w:rFonts w:hint="eastAsia"/>
                <w:color w:val="auto"/>
              </w:rPr>
              <w:t>身份证号码</w:t>
            </w:r>
          </w:p>
        </w:tc>
        <w:tc>
          <w:tcPr>
            <w:tcW w:w="4608" w:type="dxa"/>
            <w:gridSpan w:val="10"/>
            <w:noWrap w:val="0"/>
            <w:vAlign w:val="center"/>
          </w:tcPr>
          <w:p w14:paraId="1DA53335">
            <w:pPr>
              <w:jc w:val="center"/>
              <w:rPr>
                <w:color w:val="auto"/>
              </w:rPr>
            </w:pPr>
          </w:p>
        </w:tc>
      </w:tr>
      <w:tr w14:paraId="0FF1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16763D72">
            <w:pPr>
              <w:jc w:val="center"/>
              <w:rPr>
                <w:color w:val="auto"/>
              </w:rPr>
            </w:pPr>
            <w:r>
              <w:rPr>
                <w:rFonts w:hint="eastAsia"/>
                <w:color w:val="auto"/>
              </w:rPr>
              <w:t>证书名称</w:t>
            </w:r>
          </w:p>
        </w:tc>
        <w:tc>
          <w:tcPr>
            <w:tcW w:w="1275" w:type="dxa"/>
            <w:gridSpan w:val="2"/>
            <w:noWrap w:val="0"/>
            <w:vAlign w:val="center"/>
          </w:tcPr>
          <w:p w14:paraId="2BD38121">
            <w:pPr>
              <w:jc w:val="center"/>
              <w:rPr>
                <w:color w:val="auto"/>
              </w:rPr>
            </w:pPr>
            <w:r>
              <w:rPr>
                <w:rFonts w:hint="eastAsia"/>
                <w:color w:val="auto"/>
              </w:rPr>
              <w:t>注册专业</w:t>
            </w:r>
          </w:p>
        </w:tc>
        <w:tc>
          <w:tcPr>
            <w:tcW w:w="1222" w:type="dxa"/>
            <w:gridSpan w:val="3"/>
            <w:noWrap w:val="0"/>
            <w:vAlign w:val="center"/>
          </w:tcPr>
          <w:p w14:paraId="39FAA8F9">
            <w:pPr>
              <w:jc w:val="center"/>
              <w:rPr>
                <w:color w:val="auto"/>
              </w:rPr>
            </w:pPr>
            <w:r>
              <w:rPr>
                <w:rFonts w:hint="eastAsia"/>
                <w:color w:val="auto"/>
              </w:rPr>
              <w:t>级别</w:t>
            </w:r>
          </w:p>
        </w:tc>
        <w:tc>
          <w:tcPr>
            <w:tcW w:w="1417" w:type="dxa"/>
            <w:gridSpan w:val="3"/>
            <w:noWrap w:val="0"/>
            <w:vAlign w:val="center"/>
          </w:tcPr>
          <w:p w14:paraId="013FA162">
            <w:pPr>
              <w:jc w:val="center"/>
              <w:rPr>
                <w:color w:val="auto"/>
              </w:rPr>
            </w:pPr>
            <w:r>
              <w:rPr>
                <w:rFonts w:hint="eastAsia" w:cs="宋体"/>
                <w:color w:val="auto"/>
              </w:rPr>
              <w:t>证书编号</w:t>
            </w:r>
          </w:p>
        </w:tc>
        <w:tc>
          <w:tcPr>
            <w:tcW w:w="1418" w:type="dxa"/>
            <w:gridSpan w:val="3"/>
            <w:noWrap w:val="0"/>
            <w:vAlign w:val="center"/>
          </w:tcPr>
          <w:p w14:paraId="16C893D6">
            <w:pPr>
              <w:jc w:val="center"/>
              <w:rPr>
                <w:color w:val="auto"/>
              </w:rPr>
            </w:pPr>
            <w:r>
              <w:rPr>
                <w:rFonts w:hint="eastAsia"/>
                <w:color w:val="auto"/>
              </w:rPr>
              <w:t>注册时间</w:t>
            </w:r>
          </w:p>
        </w:tc>
        <w:tc>
          <w:tcPr>
            <w:tcW w:w="1632" w:type="dxa"/>
            <w:gridSpan w:val="4"/>
            <w:noWrap w:val="0"/>
            <w:vAlign w:val="center"/>
          </w:tcPr>
          <w:p w14:paraId="2A9A8B39">
            <w:pPr>
              <w:jc w:val="center"/>
              <w:rPr>
                <w:color w:val="auto"/>
              </w:rPr>
            </w:pPr>
            <w:r>
              <w:rPr>
                <w:rFonts w:hint="eastAsia"/>
                <w:color w:val="auto"/>
              </w:rPr>
              <w:t>注册单位</w:t>
            </w:r>
          </w:p>
        </w:tc>
        <w:tc>
          <w:tcPr>
            <w:tcW w:w="1416" w:type="dxa"/>
            <w:gridSpan w:val="2"/>
            <w:noWrap w:val="0"/>
            <w:vAlign w:val="center"/>
          </w:tcPr>
          <w:p w14:paraId="3C660B8C">
            <w:pPr>
              <w:jc w:val="center"/>
              <w:rPr>
                <w:color w:val="auto"/>
              </w:rPr>
            </w:pPr>
            <w:r>
              <w:rPr>
                <w:rFonts w:hint="eastAsia"/>
                <w:color w:val="auto"/>
              </w:rPr>
              <w:t>注册有效期</w:t>
            </w:r>
          </w:p>
        </w:tc>
      </w:tr>
      <w:tr w14:paraId="1B5C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1236CDD0">
            <w:pPr>
              <w:jc w:val="center"/>
              <w:rPr>
                <w:color w:val="auto"/>
              </w:rPr>
            </w:pPr>
            <w:r>
              <w:rPr>
                <w:rFonts w:hint="eastAsia"/>
                <w:color w:val="auto"/>
              </w:rPr>
              <w:t>安全生产考核合格证书</w:t>
            </w:r>
          </w:p>
        </w:tc>
        <w:tc>
          <w:tcPr>
            <w:tcW w:w="1275" w:type="dxa"/>
            <w:gridSpan w:val="2"/>
            <w:noWrap w:val="0"/>
            <w:vAlign w:val="center"/>
          </w:tcPr>
          <w:p w14:paraId="0E617A07">
            <w:pPr>
              <w:jc w:val="center"/>
              <w:rPr>
                <w:color w:val="auto"/>
              </w:rPr>
            </w:pPr>
          </w:p>
        </w:tc>
        <w:tc>
          <w:tcPr>
            <w:tcW w:w="1222" w:type="dxa"/>
            <w:gridSpan w:val="3"/>
            <w:noWrap w:val="0"/>
            <w:vAlign w:val="center"/>
          </w:tcPr>
          <w:p w14:paraId="784E9150">
            <w:pPr>
              <w:jc w:val="center"/>
              <w:rPr>
                <w:rFonts w:cs="宋体"/>
                <w:color w:val="auto"/>
              </w:rPr>
            </w:pPr>
            <w:r>
              <w:rPr>
                <w:rFonts w:cs="宋体"/>
                <w:color w:val="auto"/>
              </w:rPr>
              <w:t>C</w:t>
            </w:r>
            <w:r>
              <w:rPr>
                <w:rFonts w:hint="eastAsia" w:cs="宋体"/>
                <w:color w:val="auto"/>
              </w:rPr>
              <w:t>类</w:t>
            </w:r>
          </w:p>
        </w:tc>
        <w:tc>
          <w:tcPr>
            <w:tcW w:w="1417" w:type="dxa"/>
            <w:gridSpan w:val="3"/>
            <w:noWrap w:val="0"/>
            <w:vAlign w:val="center"/>
          </w:tcPr>
          <w:p w14:paraId="7E44A33B">
            <w:pPr>
              <w:jc w:val="center"/>
              <w:rPr>
                <w:color w:val="auto"/>
              </w:rPr>
            </w:pPr>
          </w:p>
        </w:tc>
        <w:tc>
          <w:tcPr>
            <w:tcW w:w="1418" w:type="dxa"/>
            <w:gridSpan w:val="3"/>
            <w:noWrap w:val="0"/>
            <w:vAlign w:val="center"/>
          </w:tcPr>
          <w:p w14:paraId="35CBA74C">
            <w:pPr>
              <w:jc w:val="center"/>
              <w:rPr>
                <w:color w:val="auto"/>
              </w:rPr>
            </w:pPr>
          </w:p>
        </w:tc>
        <w:tc>
          <w:tcPr>
            <w:tcW w:w="1632" w:type="dxa"/>
            <w:gridSpan w:val="4"/>
            <w:noWrap w:val="0"/>
            <w:vAlign w:val="center"/>
          </w:tcPr>
          <w:p w14:paraId="4202F3EE">
            <w:pPr>
              <w:jc w:val="center"/>
              <w:rPr>
                <w:color w:val="auto"/>
              </w:rPr>
            </w:pPr>
          </w:p>
        </w:tc>
        <w:tc>
          <w:tcPr>
            <w:tcW w:w="1416" w:type="dxa"/>
            <w:gridSpan w:val="2"/>
            <w:noWrap w:val="0"/>
            <w:vAlign w:val="center"/>
          </w:tcPr>
          <w:p w14:paraId="44F06EC7">
            <w:pPr>
              <w:jc w:val="center"/>
              <w:rPr>
                <w:color w:val="auto"/>
              </w:rPr>
            </w:pPr>
          </w:p>
        </w:tc>
      </w:tr>
      <w:tr w14:paraId="5DE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noWrap w:val="0"/>
            <w:vAlign w:val="center"/>
          </w:tcPr>
          <w:p w14:paraId="42240464">
            <w:pPr>
              <w:jc w:val="center"/>
              <w:rPr>
                <w:color w:val="auto"/>
              </w:rPr>
            </w:pPr>
          </w:p>
        </w:tc>
        <w:tc>
          <w:tcPr>
            <w:tcW w:w="1275" w:type="dxa"/>
            <w:gridSpan w:val="2"/>
            <w:noWrap w:val="0"/>
            <w:vAlign w:val="center"/>
          </w:tcPr>
          <w:p w14:paraId="6DA16451">
            <w:pPr>
              <w:jc w:val="center"/>
              <w:rPr>
                <w:color w:val="auto"/>
              </w:rPr>
            </w:pPr>
          </w:p>
        </w:tc>
        <w:tc>
          <w:tcPr>
            <w:tcW w:w="1222" w:type="dxa"/>
            <w:gridSpan w:val="3"/>
            <w:noWrap w:val="0"/>
            <w:vAlign w:val="center"/>
          </w:tcPr>
          <w:p w14:paraId="21F72652">
            <w:pPr>
              <w:jc w:val="center"/>
              <w:rPr>
                <w:rFonts w:cs="宋体"/>
                <w:color w:val="auto"/>
              </w:rPr>
            </w:pPr>
          </w:p>
        </w:tc>
        <w:tc>
          <w:tcPr>
            <w:tcW w:w="1417" w:type="dxa"/>
            <w:gridSpan w:val="3"/>
            <w:noWrap w:val="0"/>
            <w:vAlign w:val="center"/>
          </w:tcPr>
          <w:p w14:paraId="7B7C7EAA">
            <w:pPr>
              <w:jc w:val="center"/>
              <w:rPr>
                <w:color w:val="auto"/>
              </w:rPr>
            </w:pPr>
          </w:p>
        </w:tc>
        <w:tc>
          <w:tcPr>
            <w:tcW w:w="1418" w:type="dxa"/>
            <w:gridSpan w:val="3"/>
            <w:noWrap w:val="0"/>
            <w:vAlign w:val="center"/>
          </w:tcPr>
          <w:p w14:paraId="59F22BCF">
            <w:pPr>
              <w:jc w:val="center"/>
              <w:rPr>
                <w:color w:val="auto"/>
              </w:rPr>
            </w:pPr>
          </w:p>
        </w:tc>
        <w:tc>
          <w:tcPr>
            <w:tcW w:w="1632" w:type="dxa"/>
            <w:gridSpan w:val="4"/>
            <w:noWrap w:val="0"/>
            <w:vAlign w:val="center"/>
          </w:tcPr>
          <w:p w14:paraId="0F1C16EA">
            <w:pPr>
              <w:jc w:val="center"/>
              <w:rPr>
                <w:color w:val="auto"/>
              </w:rPr>
            </w:pPr>
          </w:p>
        </w:tc>
        <w:tc>
          <w:tcPr>
            <w:tcW w:w="1416" w:type="dxa"/>
            <w:gridSpan w:val="2"/>
            <w:noWrap w:val="0"/>
            <w:vAlign w:val="center"/>
          </w:tcPr>
          <w:p w14:paraId="6F9AEF36">
            <w:pPr>
              <w:jc w:val="center"/>
              <w:rPr>
                <w:color w:val="auto"/>
              </w:rPr>
            </w:pPr>
          </w:p>
        </w:tc>
      </w:tr>
      <w:tr w14:paraId="0121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noWrap w:val="0"/>
            <w:vAlign w:val="center"/>
          </w:tcPr>
          <w:p w14:paraId="7214616A">
            <w:pPr>
              <w:jc w:val="center"/>
              <w:rPr>
                <w:color w:val="auto"/>
              </w:rPr>
            </w:pPr>
            <w:r>
              <w:rPr>
                <w:rFonts w:hint="eastAsia" w:cs="宋体"/>
                <w:color w:val="auto"/>
              </w:rPr>
              <w:t>在建和已完工程项目情况</w:t>
            </w:r>
          </w:p>
        </w:tc>
      </w:tr>
      <w:tr w14:paraId="3D4F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89F85B6">
            <w:pPr>
              <w:jc w:val="center"/>
              <w:rPr>
                <w:color w:val="auto"/>
              </w:rPr>
            </w:pPr>
          </w:p>
        </w:tc>
        <w:tc>
          <w:tcPr>
            <w:tcW w:w="1548" w:type="dxa"/>
            <w:gridSpan w:val="2"/>
            <w:noWrap w:val="0"/>
            <w:vAlign w:val="center"/>
          </w:tcPr>
          <w:p w14:paraId="598D63BD">
            <w:pPr>
              <w:jc w:val="center"/>
              <w:rPr>
                <w:color w:val="auto"/>
              </w:rPr>
            </w:pPr>
            <w:r>
              <w:rPr>
                <w:rFonts w:hint="eastAsia"/>
                <w:color w:val="auto"/>
              </w:rPr>
              <w:t>项目</w:t>
            </w:r>
            <w:r>
              <w:rPr>
                <w:color w:val="auto"/>
              </w:rPr>
              <w:t>1</w:t>
            </w:r>
          </w:p>
        </w:tc>
        <w:tc>
          <w:tcPr>
            <w:tcW w:w="1837" w:type="dxa"/>
            <w:gridSpan w:val="4"/>
            <w:noWrap w:val="0"/>
            <w:vAlign w:val="center"/>
          </w:tcPr>
          <w:p w14:paraId="051E8920">
            <w:pPr>
              <w:jc w:val="center"/>
              <w:rPr>
                <w:color w:val="auto"/>
              </w:rPr>
            </w:pPr>
            <w:r>
              <w:rPr>
                <w:rFonts w:hint="eastAsia"/>
                <w:color w:val="auto"/>
              </w:rPr>
              <w:t>项目</w:t>
            </w:r>
            <w:r>
              <w:rPr>
                <w:color w:val="auto"/>
              </w:rPr>
              <w:t>2</w:t>
            </w:r>
          </w:p>
        </w:tc>
        <w:tc>
          <w:tcPr>
            <w:tcW w:w="1472" w:type="dxa"/>
            <w:gridSpan w:val="3"/>
            <w:noWrap w:val="0"/>
            <w:vAlign w:val="center"/>
          </w:tcPr>
          <w:p w14:paraId="291EB69D">
            <w:pPr>
              <w:jc w:val="center"/>
              <w:rPr>
                <w:color w:val="auto"/>
              </w:rPr>
            </w:pPr>
            <w:r>
              <w:rPr>
                <w:rFonts w:hint="eastAsia"/>
                <w:color w:val="auto"/>
              </w:rPr>
              <w:t>项目</w:t>
            </w:r>
            <w:r>
              <w:rPr>
                <w:color w:val="auto"/>
              </w:rPr>
              <w:t>3</w:t>
            </w:r>
          </w:p>
        </w:tc>
        <w:tc>
          <w:tcPr>
            <w:tcW w:w="1641" w:type="dxa"/>
            <w:gridSpan w:val="4"/>
            <w:noWrap w:val="0"/>
            <w:vAlign w:val="center"/>
          </w:tcPr>
          <w:p w14:paraId="53EF62A6">
            <w:pPr>
              <w:jc w:val="center"/>
              <w:rPr>
                <w:color w:val="auto"/>
              </w:rPr>
            </w:pPr>
            <w:r>
              <w:rPr>
                <w:rFonts w:hint="eastAsia"/>
                <w:color w:val="auto"/>
              </w:rPr>
              <w:t>项目</w:t>
            </w:r>
            <w:r>
              <w:rPr>
                <w:color w:val="auto"/>
              </w:rPr>
              <w:t>4</w:t>
            </w:r>
          </w:p>
        </w:tc>
        <w:tc>
          <w:tcPr>
            <w:tcW w:w="1484" w:type="dxa"/>
            <w:gridSpan w:val="2"/>
            <w:noWrap w:val="0"/>
            <w:vAlign w:val="center"/>
          </w:tcPr>
          <w:p w14:paraId="22EBB20E">
            <w:pPr>
              <w:jc w:val="center"/>
              <w:rPr>
                <w:color w:val="auto"/>
              </w:rPr>
            </w:pPr>
            <w:r>
              <w:rPr>
                <w:rFonts w:hint="eastAsia"/>
                <w:color w:val="auto"/>
              </w:rPr>
              <w:t>……</w:t>
            </w:r>
          </w:p>
        </w:tc>
      </w:tr>
      <w:tr w14:paraId="7A89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1EF7E755">
            <w:pPr>
              <w:jc w:val="center"/>
              <w:rPr>
                <w:color w:val="auto"/>
              </w:rPr>
            </w:pPr>
            <w:r>
              <w:rPr>
                <w:rFonts w:hint="eastAsia"/>
                <w:color w:val="auto"/>
              </w:rPr>
              <w:t>项目名称</w:t>
            </w:r>
          </w:p>
        </w:tc>
        <w:tc>
          <w:tcPr>
            <w:tcW w:w="1548" w:type="dxa"/>
            <w:gridSpan w:val="2"/>
            <w:noWrap w:val="0"/>
            <w:vAlign w:val="center"/>
          </w:tcPr>
          <w:p w14:paraId="2F76CC18">
            <w:pPr>
              <w:jc w:val="center"/>
              <w:rPr>
                <w:color w:val="auto"/>
              </w:rPr>
            </w:pPr>
          </w:p>
        </w:tc>
        <w:tc>
          <w:tcPr>
            <w:tcW w:w="1837" w:type="dxa"/>
            <w:gridSpan w:val="4"/>
            <w:noWrap w:val="0"/>
            <w:vAlign w:val="center"/>
          </w:tcPr>
          <w:p w14:paraId="53416181">
            <w:pPr>
              <w:jc w:val="center"/>
              <w:rPr>
                <w:color w:val="auto"/>
              </w:rPr>
            </w:pPr>
          </w:p>
        </w:tc>
        <w:tc>
          <w:tcPr>
            <w:tcW w:w="1472" w:type="dxa"/>
            <w:gridSpan w:val="3"/>
            <w:noWrap w:val="0"/>
            <w:vAlign w:val="center"/>
          </w:tcPr>
          <w:p w14:paraId="3EFD3EC1">
            <w:pPr>
              <w:jc w:val="center"/>
              <w:rPr>
                <w:color w:val="auto"/>
              </w:rPr>
            </w:pPr>
          </w:p>
        </w:tc>
        <w:tc>
          <w:tcPr>
            <w:tcW w:w="1641" w:type="dxa"/>
            <w:gridSpan w:val="4"/>
            <w:noWrap w:val="0"/>
            <w:vAlign w:val="center"/>
          </w:tcPr>
          <w:p w14:paraId="5468E0AB">
            <w:pPr>
              <w:jc w:val="center"/>
              <w:rPr>
                <w:color w:val="auto"/>
              </w:rPr>
            </w:pPr>
          </w:p>
        </w:tc>
        <w:tc>
          <w:tcPr>
            <w:tcW w:w="1484" w:type="dxa"/>
            <w:gridSpan w:val="2"/>
            <w:noWrap w:val="0"/>
            <w:vAlign w:val="center"/>
          </w:tcPr>
          <w:p w14:paraId="3703BD7A">
            <w:pPr>
              <w:jc w:val="center"/>
              <w:rPr>
                <w:color w:val="auto"/>
              </w:rPr>
            </w:pPr>
          </w:p>
        </w:tc>
      </w:tr>
      <w:tr w14:paraId="71AE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F92C8AC">
            <w:pPr>
              <w:jc w:val="center"/>
              <w:rPr>
                <w:color w:val="auto"/>
              </w:rPr>
            </w:pPr>
            <w:r>
              <w:rPr>
                <w:rFonts w:hint="eastAsia" w:cs="宋体"/>
                <w:color w:val="auto"/>
              </w:rPr>
              <w:t>建设单位</w:t>
            </w:r>
          </w:p>
        </w:tc>
        <w:tc>
          <w:tcPr>
            <w:tcW w:w="1548" w:type="dxa"/>
            <w:gridSpan w:val="2"/>
            <w:noWrap w:val="0"/>
            <w:vAlign w:val="center"/>
          </w:tcPr>
          <w:p w14:paraId="48125589">
            <w:pPr>
              <w:jc w:val="center"/>
              <w:rPr>
                <w:color w:val="auto"/>
              </w:rPr>
            </w:pPr>
          </w:p>
        </w:tc>
        <w:tc>
          <w:tcPr>
            <w:tcW w:w="1837" w:type="dxa"/>
            <w:gridSpan w:val="4"/>
            <w:noWrap w:val="0"/>
            <w:vAlign w:val="center"/>
          </w:tcPr>
          <w:p w14:paraId="7E9663B8">
            <w:pPr>
              <w:jc w:val="center"/>
              <w:rPr>
                <w:color w:val="auto"/>
              </w:rPr>
            </w:pPr>
          </w:p>
        </w:tc>
        <w:tc>
          <w:tcPr>
            <w:tcW w:w="1472" w:type="dxa"/>
            <w:gridSpan w:val="3"/>
            <w:noWrap w:val="0"/>
            <w:vAlign w:val="center"/>
          </w:tcPr>
          <w:p w14:paraId="68E6369A">
            <w:pPr>
              <w:jc w:val="center"/>
              <w:rPr>
                <w:color w:val="auto"/>
              </w:rPr>
            </w:pPr>
          </w:p>
        </w:tc>
        <w:tc>
          <w:tcPr>
            <w:tcW w:w="1641" w:type="dxa"/>
            <w:gridSpan w:val="4"/>
            <w:noWrap w:val="0"/>
            <w:vAlign w:val="center"/>
          </w:tcPr>
          <w:p w14:paraId="2AD3E790">
            <w:pPr>
              <w:jc w:val="center"/>
              <w:rPr>
                <w:color w:val="auto"/>
              </w:rPr>
            </w:pPr>
          </w:p>
        </w:tc>
        <w:tc>
          <w:tcPr>
            <w:tcW w:w="1484" w:type="dxa"/>
            <w:gridSpan w:val="2"/>
            <w:noWrap w:val="0"/>
            <w:vAlign w:val="center"/>
          </w:tcPr>
          <w:p w14:paraId="7C5E3AEA">
            <w:pPr>
              <w:jc w:val="center"/>
              <w:rPr>
                <w:color w:val="auto"/>
              </w:rPr>
            </w:pPr>
          </w:p>
        </w:tc>
      </w:tr>
      <w:tr w14:paraId="39E3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EDEB7FF">
            <w:pPr>
              <w:jc w:val="center"/>
              <w:rPr>
                <w:color w:val="auto"/>
              </w:rPr>
            </w:pPr>
            <w:r>
              <w:rPr>
                <w:rFonts w:hint="eastAsia" w:cs="宋体"/>
                <w:color w:val="auto"/>
              </w:rPr>
              <w:t>建设规模</w:t>
            </w:r>
          </w:p>
        </w:tc>
        <w:tc>
          <w:tcPr>
            <w:tcW w:w="1548" w:type="dxa"/>
            <w:gridSpan w:val="2"/>
            <w:noWrap w:val="0"/>
            <w:vAlign w:val="center"/>
          </w:tcPr>
          <w:p w14:paraId="2C087B98">
            <w:pPr>
              <w:jc w:val="center"/>
              <w:rPr>
                <w:color w:val="auto"/>
              </w:rPr>
            </w:pPr>
          </w:p>
        </w:tc>
        <w:tc>
          <w:tcPr>
            <w:tcW w:w="1837" w:type="dxa"/>
            <w:gridSpan w:val="4"/>
            <w:noWrap w:val="0"/>
            <w:vAlign w:val="center"/>
          </w:tcPr>
          <w:p w14:paraId="0AE0BD9F">
            <w:pPr>
              <w:jc w:val="center"/>
              <w:rPr>
                <w:color w:val="auto"/>
              </w:rPr>
            </w:pPr>
          </w:p>
        </w:tc>
        <w:tc>
          <w:tcPr>
            <w:tcW w:w="1472" w:type="dxa"/>
            <w:gridSpan w:val="3"/>
            <w:noWrap w:val="0"/>
            <w:vAlign w:val="center"/>
          </w:tcPr>
          <w:p w14:paraId="0EEA55EB">
            <w:pPr>
              <w:jc w:val="center"/>
              <w:rPr>
                <w:color w:val="auto"/>
              </w:rPr>
            </w:pPr>
          </w:p>
        </w:tc>
        <w:tc>
          <w:tcPr>
            <w:tcW w:w="1641" w:type="dxa"/>
            <w:gridSpan w:val="4"/>
            <w:noWrap w:val="0"/>
            <w:vAlign w:val="center"/>
          </w:tcPr>
          <w:p w14:paraId="7FAA472E">
            <w:pPr>
              <w:jc w:val="center"/>
              <w:rPr>
                <w:color w:val="auto"/>
              </w:rPr>
            </w:pPr>
          </w:p>
        </w:tc>
        <w:tc>
          <w:tcPr>
            <w:tcW w:w="1484" w:type="dxa"/>
            <w:gridSpan w:val="2"/>
            <w:noWrap w:val="0"/>
            <w:vAlign w:val="center"/>
          </w:tcPr>
          <w:p w14:paraId="512E09F6">
            <w:pPr>
              <w:jc w:val="center"/>
              <w:rPr>
                <w:color w:val="auto"/>
              </w:rPr>
            </w:pPr>
          </w:p>
        </w:tc>
      </w:tr>
      <w:tr w14:paraId="1F5E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10625DD">
            <w:pPr>
              <w:jc w:val="center"/>
              <w:rPr>
                <w:rFonts w:ascii="宋体" w:cs="宋体"/>
                <w:color w:val="auto"/>
                <w:sz w:val="27"/>
                <w:szCs w:val="27"/>
              </w:rPr>
            </w:pPr>
            <w:r>
              <w:rPr>
                <w:rFonts w:hint="eastAsia" w:cs="宋体"/>
                <w:color w:val="auto"/>
              </w:rPr>
              <w:t>开工日期</w:t>
            </w:r>
          </w:p>
        </w:tc>
        <w:tc>
          <w:tcPr>
            <w:tcW w:w="1548" w:type="dxa"/>
            <w:gridSpan w:val="2"/>
            <w:noWrap w:val="0"/>
            <w:vAlign w:val="center"/>
          </w:tcPr>
          <w:p w14:paraId="10837026">
            <w:pPr>
              <w:jc w:val="center"/>
              <w:rPr>
                <w:color w:val="auto"/>
              </w:rPr>
            </w:pPr>
          </w:p>
        </w:tc>
        <w:tc>
          <w:tcPr>
            <w:tcW w:w="1837" w:type="dxa"/>
            <w:gridSpan w:val="4"/>
            <w:noWrap w:val="0"/>
            <w:vAlign w:val="center"/>
          </w:tcPr>
          <w:p w14:paraId="045B5CD0">
            <w:pPr>
              <w:jc w:val="center"/>
              <w:rPr>
                <w:color w:val="auto"/>
              </w:rPr>
            </w:pPr>
          </w:p>
        </w:tc>
        <w:tc>
          <w:tcPr>
            <w:tcW w:w="1472" w:type="dxa"/>
            <w:gridSpan w:val="3"/>
            <w:noWrap w:val="0"/>
            <w:vAlign w:val="center"/>
          </w:tcPr>
          <w:p w14:paraId="68CB25FE">
            <w:pPr>
              <w:jc w:val="center"/>
              <w:rPr>
                <w:color w:val="auto"/>
              </w:rPr>
            </w:pPr>
          </w:p>
        </w:tc>
        <w:tc>
          <w:tcPr>
            <w:tcW w:w="1641" w:type="dxa"/>
            <w:gridSpan w:val="4"/>
            <w:noWrap w:val="0"/>
            <w:vAlign w:val="center"/>
          </w:tcPr>
          <w:p w14:paraId="537873B8">
            <w:pPr>
              <w:jc w:val="center"/>
              <w:rPr>
                <w:color w:val="auto"/>
              </w:rPr>
            </w:pPr>
          </w:p>
        </w:tc>
        <w:tc>
          <w:tcPr>
            <w:tcW w:w="1484" w:type="dxa"/>
            <w:gridSpan w:val="2"/>
            <w:noWrap w:val="0"/>
            <w:vAlign w:val="center"/>
          </w:tcPr>
          <w:p w14:paraId="62666DD9">
            <w:pPr>
              <w:jc w:val="center"/>
              <w:rPr>
                <w:color w:val="auto"/>
              </w:rPr>
            </w:pPr>
          </w:p>
        </w:tc>
      </w:tr>
      <w:tr w14:paraId="3705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46EBC98">
            <w:pPr>
              <w:jc w:val="center"/>
              <w:rPr>
                <w:color w:val="auto"/>
              </w:rPr>
            </w:pPr>
            <w:r>
              <w:rPr>
                <w:rFonts w:hint="eastAsia" w:cs="宋体"/>
                <w:color w:val="auto"/>
              </w:rPr>
              <w:t>竣工日期</w:t>
            </w:r>
          </w:p>
        </w:tc>
        <w:tc>
          <w:tcPr>
            <w:tcW w:w="1548" w:type="dxa"/>
            <w:gridSpan w:val="2"/>
            <w:noWrap w:val="0"/>
            <w:vAlign w:val="center"/>
          </w:tcPr>
          <w:p w14:paraId="3F6C88AE">
            <w:pPr>
              <w:jc w:val="center"/>
              <w:rPr>
                <w:color w:val="auto"/>
              </w:rPr>
            </w:pPr>
          </w:p>
        </w:tc>
        <w:tc>
          <w:tcPr>
            <w:tcW w:w="1837" w:type="dxa"/>
            <w:gridSpan w:val="4"/>
            <w:noWrap w:val="0"/>
            <w:vAlign w:val="center"/>
          </w:tcPr>
          <w:p w14:paraId="6A5B1733">
            <w:pPr>
              <w:jc w:val="center"/>
              <w:rPr>
                <w:color w:val="auto"/>
              </w:rPr>
            </w:pPr>
          </w:p>
        </w:tc>
        <w:tc>
          <w:tcPr>
            <w:tcW w:w="1472" w:type="dxa"/>
            <w:gridSpan w:val="3"/>
            <w:noWrap w:val="0"/>
            <w:vAlign w:val="center"/>
          </w:tcPr>
          <w:p w14:paraId="5DD7B0A0">
            <w:pPr>
              <w:jc w:val="center"/>
              <w:rPr>
                <w:color w:val="auto"/>
              </w:rPr>
            </w:pPr>
          </w:p>
        </w:tc>
        <w:tc>
          <w:tcPr>
            <w:tcW w:w="1641" w:type="dxa"/>
            <w:gridSpan w:val="4"/>
            <w:noWrap w:val="0"/>
            <w:vAlign w:val="center"/>
          </w:tcPr>
          <w:p w14:paraId="4746A9BF">
            <w:pPr>
              <w:jc w:val="center"/>
              <w:rPr>
                <w:color w:val="auto"/>
              </w:rPr>
            </w:pPr>
          </w:p>
        </w:tc>
        <w:tc>
          <w:tcPr>
            <w:tcW w:w="1484" w:type="dxa"/>
            <w:gridSpan w:val="2"/>
            <w:noWrap w:val="0"/>
            <w:vAlign w:val="center"/>
          </w:tcPr>
          <w:p w14:paraId="6FDD1CAE">
            <w:pPr>
              <w:jc w:val="center"/>
              <w:rPr>
                <w:color w:val="auto"/>
              </w:rPr>
            </w:pPr>
          </w:p>
        </w:tc>
      </w:tr>
      <w:tr w14:paraId="735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E876D16">
            <w:pPr>
              <w:jc w:val="center"/>
              <w:rPr>
                <w:rFonts w:cs="宋体"/>
                <w:color w:val="auto"/>
              </w:rPr>
            </w:pPr>
            <w:r>
              <w:rPr>
                <w:rFonts w:hint="eastAsia" w:cs="宋体"/>
                <w:color w:val="auto"/>
              </w:rPr>
              <w:t>人员角色</w:t>
            </w:r>
          </w:p>
        </w:tc>
        <w:tc>
          <w:tcPr>
            <w:tcW w:w="1548" w:type="dxa"/>
            <w:gridSpan w:val="2"/>
            <w:noWrap w:val="0"/>
            <w:vAlign w:val="center"/>
          </w:tcPr>
          <w:p w14:paraId="5CA601A5">
            <w:pPr>
              <w:jc w:val="center"/>
              <w:rPr>
                <w:color w:val="auto"/>
              </w:rPr>
            </w:pPr>
          </w:p>
        </w:tc>
        <w:tc>
          <w:tcPr>
            <w:tcW w:w="1837" w:type="dxa"/>
            <w:gridSpan w:val="4"/>
            <w:noWrap w:val="0"/>
            <w:vAlign w:val="center"/>
          </w:tcPr>
          <w:p w14:paraId="4421CE2E">
            <w:pPr>
              <w:jc w:val="center"/>
              <w:rPr>
                <w:color w:val="auto"/>
              </w:rPr>
            </w:pPr>
          </w:p>
        </w:tc>
        <w:tc>
          <w:tcPr>
            <w:tcW w:w="1472" w:type="dxa"/>
            <w:gridSpan w:val="3"/>
            <w:noWrap w:val="0"/>
            <w:vAlign w:val="center"/>
          </w:tcPr>
          <w:p w14:paraId="74CF9900">
            <w:pPr>
              <w:jc w:val="center"/>
              <w:rPr>
                <w:color w:val="auto"/>
              </w:rPr>
            </w:pPr>
          </w:p>
        </w:tc>
        <w:tc>
          <w:tcPr>
            <w:tcW w:w="1641" w:type="dxa"/>
            <w:gridSpan w:val="4"/>
            <w:noWrap w:val="0"/>
            <w:vAlign w:val="center"/>
          </w:tcPr>
          <w:p w14:paraId="19A11ACC">
            <w:pPr>
              <w:jc w:val="center"/>
              <w:rPr>
                <w:color w:val="auto"/>
              </w:rPr>
            </w:pPr>
          </w:p>
        </w:tc>
        <w:tc>
          <w:tcPr>
            <w:tcW w:w="1484" w:type="dxa"/>
            <w:gridSpan w:val="2"/>
            <w:noWrap w:val="0"/>
            <w:vAlign w:val="center"/>
          </w:tcPr>
          <w:p w14:paraId="49AB08F3">
            <w:pPr>
              <w:jc w:val="center"/>
              <w:rPr>
                <w:color w:val="auto"/>
              </w:rPr>
            </w:pPr>
          </w:p>
        </w:tc>
      </w:tr>
      <w:tr w14:paraId="19A1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1B760228">
            <w:pPr>
              <w:jc w:val="center"/>
              <w:rPr>
                <w:rFonts w:cs="宋体"/>
                <w:color w:val="auto"/>
              </w:rPr>
            </w:pPr>
            <w:r>
              <w:rPr>
                <w:rFonts w:hint="eastAsia" w:cs="宋体"/>
                <w:color w:val="auto"/>
              </w:rPr>
              <w:t>在建或已完</w:t>
            </w:r>
          </w:p>
        </w:tc>
        <w:tc>
          <w:tcPr>
            <w:tcW w:w="1548" w:type="dxa"/>
            <w:gridSpan w:val="2"/>
            <w:noWrap w:val="0"/>
            <w:vAlign w:val="center"/>
          </w:tcPr>
          <w:p w14:paraId="10A24080">
            <w:pPr>
              <w:jc w:val="center"/>
              <w:rPr>
                <w:color w:val="auto"/>
              </w:rPr>
            </w:pPr>
          </w:p>
        </w:tc>
        <w:tc>
          <w:tcPr>
            <w:tcW w:w="1837" w:type="dxa"/>
            <w:gridSpan w:val="4"/>
            <w:noWrap w:val="0"/>
            <w:vAlign w:val="center"/>
          </w:tcPr>
          <w:p w14:paraId="23FF3E6B">
            <w:pPr>
              <w:jc w:val="center"/>
              <w:rPr>
                <w:color w:val="auto"/>
              </w:rPr>
            </w:pPr>
          </w:p>
        </w:tc>
        <w:tc>
          <w:tcPr>
            <w:tcW w:w="1472" w:type="dxa"/>
            <w:gridSpan w:val="3"/>
            <w:noWrap w:val="0"/>
            <w:vAlign w:val="center"/>
          </w:tcPr>
          <w:p w14:paraId="62741E91">
            <w:pPr>
              <w:jc w:val="center"/>
              <w:rPr>
                <w:color w:val="auto"/>
              </w:rPr>
            </w:pPr>
          </w:p>
        </w:tc>
        <w:tc>
          <w:tcPr>
            <w:tcW w:w="1641" w:type="dxa"/>
            <w:gridSpan w:val="4"/>
            <w:noWrap w:val="0"/>
            <w:vAlign w:val="center"/>
          </w:tcPr>
          <w:p w14:paraId="10FBBAA1">
            <w:pPr>
              <w:jc w:val="center"/>
              <w:rPr>
                <w:color w:val="auto"/>
              </w:rPr>
            </w:pPr>
          </w:p>
        </w:tc>
        <w:tc>
          <w:tcPr>
            <w:tcW w:w="1484" w:type="dxa"/>
            <w:gridSpan w:val="2"/>
            <w:noWrap w:val="0"/>
            <w:vAlign w:val="center"/>
          </w:tcPr>
          <w:p w14:paraId="10CE40BA">
            <w:pPr>
              <w:jc w:val="center"/>
              <w:rPr>
                <w:color w:val="auto"/>
              </w:rPr>
            </w:pPr>
          </w:p>
        </w:tc>
      </w:tr>
      <w:tr w14:paraId="6F49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41BBD17">
            <w:pPr>
              <w:jc w:val="center"/>
              <w:rPr>
                <w:rFonts w:cs="宋体"/>
                <w:color w:val="auto"/>
              </w:rPr>
            </w:pPr>
            <w:r>
              <w:rPr>
                <w:rFonts w:hint="eastAsia" w:cs="宋体"/>
                <w:color w:val="auto"/>
              </w:rPr>
              <w:t>工程质量</w:t>
            </w:r>
          </w:p>
        </w:tc>
        <w:tc>
          <w:tcPr>
            <w:tcW w:w="1548" w:type="dxa"/>
            <w:gridSpan w:val="2"/>
            <w:noWrap w:val="0"/>
            <w:vAlign w:val="center"/>
          </w:tcPr>
          <w:p w14:paraId="72D1D236">
            <w:pPr>
              <w:jc w:val="center"/>
              <w:rPr>
                <w:color w:val="auto"/>
              </w:rPr>
            </w:pPr>
          </w:p>
        </w:tc>
        <w:tc>
          <w:tcPr>
            <w:tcW w:w="1837" w:type="dxa"/>
            <w:gridSpan w:val="4"/>
            <w:noWrap w:val="0"/>
            <w:vAlign w:val="center"/>
          </w:tcPr>
          <w:p w14:paraId="4D0D8318">
            <w:pPr>
              <w:jc w:val="center"/>
              <w:rPr>
                <w:color w:val="auto"/>
              </w:rPr>
            </w:pPr>
          </w:p>
        </w:tc>
        <w:tc>
          <w:tcPr>
            <w:tcW w:w="1472" w:type="dxa"/>
            <w:gridSpan w:val="3"/>
            <w:noWrap w:val="0"/>
            <w:vAlign w:val="center"/>
          </w:tcPr>
          <w:p w14:paraId="3DEC202E">
            <w:pPr>
              <w:jc w:val="center"/>
              <w:rPr>
                <w:color w:val="auto"/>
              </w:rPr>
            </w:pPr>
          </w:p>
        </w:tc>
        <w:tc>
          <w:tcPr>
            <w:tcW w:w="1641" w:type="dxa"/>
            <w:gridSpan w:val="4"/>
            <w:noWrap w:val="0"/>
            <w:vAlign w:val="center"/>
          </w:tcPr>
          <w:p w14:paraId="298D031B">
            <w:pPr>
              <w:jc w:val="center"/>
              <w:rPr>
                <w:color w:val="auto"/>
              </w:rPr>
            </w:pPr>
          </w:p>
        </w:tc>
        <w:tc>
          <w:tcPr>
            <w:tcW w:w="1484" w:type="dxa"/>
            <w:gridSpan w:val="2"/>
            <w:noWrap w:val="0"/>
            <w:vAlign w:val="center"/>
          </w:tcPr>
          <w:p w14:paraId="74F212C5">
            <w:pPr>
              <w:jc w:val="center"/>
              <w:rPr>
                <w:color w:val="auto"/>
              </w:rPr>
            </w:pPr>
          </w:p>
        </w:tc>
      </w:tr>
      <w:tr w14:paraId="1CAC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176FA23">
            <w:pPr>
              <w:jc w:val="center"/>
              <w:rPr>
                <w:rFonts w:cs="宋体"/>
                <w:color w:val="auto"/>
              </w:rPr>
            </w:pPr>
            <w:r>
              <w:rPr>
                <w:rFonts w:hint="eastAsia" w:cs="宋体"/>
                <w:color w:val="auto"/>
              </w:rPr>
              <w:t>受奖情况</w:t>
            </w:r>
          </w:p>
        </w:tc>
        <w:tc>
          <w:tcPr>
            <w:tcW w:w="1548" w:type="dxa"/>
            <w:gridSpan w:val="2"/>
            <w:noWrap w:val="0"/>
            <w:vAlign w:val="center"/>
          </w:tcPr>
          <w:p w14:paraId="615C84A2">
            <w:pPr>
              <w:jc w:val="center"/>
              <w:rPr>
                <w:color w:val="auto"/>
              </w:rPr>
            </w:pPr>
          </w:p>
        </w:tc>
        <w:tc>
          <w:tcPr>
            <w:tcW w:w="1837" w:type="dxa"/>
            <w:gridSpan w:val="4"/>
            <w:noWrap w:val="0"/>
            <w:vAlign w:val="center"/>
          </w:tcPr>
          <w:p w14:paraId="35E5D44E">
            <w:pPr>
              <w:jc w:val="center"/>
              <w:rPr>
                <w:color w:val="auto"/>
              </w:rPr>
            </w:pPr>
          </w:p>
        </w:tc>
        <w:tc>
          <w:tcPr>
            <w:tcW w:w="1472" w:type="dxa"/>
            <w:gridSpan w:val="3"/>
            <w:noWrap w:val="0"/>
            <w:vAlign w:val="center"/>
          </w:tcPr>
          <w:p w14:paraId="6A197A52">
            <w:pPr>
              <w:jc w:val="center"/>
              <w:rPr>
                <w:color w:val="auto"/>
              </w:rPr>
            </w:pPr>
          </w:p>
        </w:tc>
        <w:tc>
          <w:tcPr>
            <w:tcW w:w="1641" w:type="dxa"/>
            <w:gridSpan w:val="4"/>
            <w:noWrap w:val="0"/>
            <w:vAlign w:val="center"/>
          </w:tcPr>
          <w:p w14:paraId="03262AAA">
            <w:pPr>
              <w:jc w:val="center"/>
              <w:rPr>
                <w:color w:val="auto"/>
              </w:rPr>
            </w:pPr>
          </w:p>
        </w:tc>
        <w:tc>
          <w:tcPr>
            <w:tcW w:w="1484" w:type="dxa"/>
            <w:gridSpan w:val="2"/>
            <w:noWrap w:val="0"/>
            <w:vAlign w:val="center"/>
          </w:tcPr>
          <w:p w14:paraId="51CC81B7">
            <w:pPr>
              <w:jc w:val="center"/>
              <w:rPr>
                <w:color w:val="auto"/>
              </w:rPr>
            </w:pPr>
          </w:p>
        </w:tc>
      </w:tr>
    </w:tbl>
    <w:p w14:paraId="06A7F84C">
      <w:pPr>
        <w:spacing w:line="360" w:lineRule="auto"/>
        <w:rPr>
          <w:rFonts w:ascii="宋体"/>
          <w:color w:val="auto"/>
        </w:rPr>
      </w:pPr>
      <w:r>
        <w:rPr>
          <w:rFonts w:hint="eastAsia" w:ascii="宋体" w:hAnsi="宋体" w:cs="楷体_GB2312"/>
          <w:color w:val="auto"/>
        </w:rPr>
        <w:t>备注：</w:t>
      </w:r>
    </w:p>
    <w:p w14:paraId="28878E94">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0AB813B9">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2831C9AB">
      <w:pPr>
        <w:spacing w:line="360" w:lineRule="auto"/>
        <w:rPr>
          <w:rFonts w:ascii="宋体"/>
          <w:color w:val="auto"/>
          <w:szCs w:val="21"/>
        </w:rPr>
      </w:pPr>
      <w:r>
        <w:rPr>
          <w:rFonts w:ascii="宋体"/>
          <w:b/>
          <w:bCs/>
          <w:color w:val="auto"/>
          <w:sz w:val="24"/>
        </w:rPr>
        <w:br w:type="page"/>
      </w:r>
      <w:r>
        <w:rPr>
          <w:rFonts w:hint="eastAsia" w:ascii="宋体" w:hAnsi="宋体"/>
          <w:b/>
          <w:bCs/>
          <w:color w:val="auto"/>
          <w:sz w:val="24"/>
        </w:rPr>
        <w:t>其他文书、文件格式</w:t>
      </w:r>
    </w:p>
    <w:p w14:paraId="45E55B76">
      <w:pPr>
        <w:jc w:val="center"/>
        <w:rPr>
          <w:rFonts w:ascii="方正小标宋简体" w:hAnsi="方正小标宋简体" w:eastAsia="方正小标宋简体" w:cs="方正小标宋简体"/>
          <w:color w:val="auto"/>
          <w:sz w:val="44"/>
          <w:szCs w:val="44"/>
        </w:rPr>
      </w:pPr>
      <w:bookmarkStart w:id="109" w:name="_Toc71365926"/>
      <w:r>
        <w:rPr>
          <w:rFonts w:hint="eastAsia" w:ascii="方正小标宋简体" w:hAnsi="方正小标宋简体" w:eastAsia="方正小标宋简体" w:cs="方正小标宋简体"/>
          <w:color w:val="auto"/>
          <w:sz w:val="44"/>
          <w:szCs w:val="44"/>
        </w:rPr>
        <w:t>中小企业声明函（工程）</w:t>
      </w:r>
      <w:bookmarkEnd w:id="109"/>
    </w:p>
    <w:p w14:paraId="0EE00543">
      <w:pPr>
        <w:spacing w:before="2" w:line="500" w:lineRule="exact"/>
        <w:ind w:firstLine="708" w:firstLineChars="294"/>
        <w:rPr>
          <w:rFonts w:ascii="宋体" w:cs="宋体"/>
          <w:b/>
          <w:bCs/>
          <w:color w:val="auto"/>
          <w:sz w:val="24"/>
        </w:rPr>
      </w:pPr>
    </w:p>
    <w:p w14:paraId="6CFF92DB">
      <w:pPr>
        <w:pStyle w:val="13"/>
        <w:spacing w:line="500" w:lineRule="exact"/>
        <w:ind w:right="142" w:firstLine="705" w:firstLineChars="294"/>
        <w:rPr>
          <w:rFonts w:ascii="宋体"/>
          <w:color w:val="auto"/>
          <w:sz w:val="24"/>
        </w:rPr>
      </w:pPr>
      <w:r>
        <w:rPr>
          <w:rFonts w:hint="eastAsia" w:ascii="宋体" w:hAnsi="宋体"/>
          <w:color w:val="auto"/>
          <w:sz w:val="24"/>
        </w:rPr>
        <w:t>本公司（联合体）郑重声明，根据《政府采购促进中小企业发展管理办法》（财库﹝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号）的规定，本公司（联合体）参加</w:t>
      </w:r>
      <w:r>
        <w:rPr>
          <w:rFonts w:hint="eastAsia" w:ascii="宋体" w:hAnsi="宋体"/>
          <w:color w:val="auto"/>
          <w:sz w:val="24"/>
          <w:u w:val="single"/>
        </w:rPr>
        <w:t>（单位名称）</w:t>
      </w:r>
      <w:r>
        <w:rPr>
          <w:rFonts w:hint="eastAsia" w:ascii="宋体" w:hAnsi="宋体"/>
          <w:color w:val="auto"/>
          <w:sz w:val="24"/>
        </w:rPr>
        <w:t>的</w:t>
      </w:r>
      <w:r>
        <w:rPr>
          <w:rFonts w:hint="eastAsia" w:ascii="宋体" w:hAnsi="宋体"/>
          <w:color w:val="auto"/>
          <w:sz w:val="24"/>
          <w:u w:val="single"/>
        </w:rPr>
        <w:t>（项目名称）</w:t>
      </w:r>
      <w:r>
        <w:rPr>
          <w:rFonts w:hint="eastAsia" w:ascii="宋体" w:hAnsi="宋体"/>
          <w:color w:val="auto"/>
          <w:sz w:val="24"/>
        </w:rPr>
        <w:t>采购活动，工程的施工单位全部为符合政策要求的中小企业。相关企业（含联合体中的中小企业、签订分包意向协议的中小企业）的具体情况如下：</w:t>
      </w:r>
    </w:p>
    <w:p w14:paraId="23A950D8">
      <w:pPr>
        <w:tabs>
          <w:tab w:val="left" w:pos="1384"/>
          <w:tab w:val="left" w:pos="4562"/>
          <w:tab w:val="left" w:pos="6803"/>
        </w:tabs>
        <w:spacing w:before="13" w:line="500" w:lineRule="exact"/>
        <w:ind w:right="142" w:firstLine="772" w:firstLineChars="322"/>
        <w:rPr>
          <w:rFonts w:ascii="宋体"/>
          <w:color w:val="auto"/>
          <w:sz w:val="24"/>
        </w:rPr>
      </w:pPr>
      <w:r>
        <w:rPr>
          <w:rFonts w:ascii="宋体" w:hAnsi="宋体"/>
          <w:color w:val="auto"/>
          <w:sz w:val="24"/>
        </w:rPr>
        <w:t>1.</w:t>
      </w:r>
      <w:r>
        <w:rPr>
          <w:rFonts w:hint="eastAsia" w:ascii="宋体" w:hAnsi="宋体"/>
          <w:color w:val="auto"/>
          <w:sz w:val="24"/>
          <w:u w:val="single"/>
        </w:rPr>
        <w:t>（标的名称）</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，从业人员人，营业收入为万元，资产总额为万元，属于</w:t>
      </w:r>
      <w:r>
        <w:rPr>
          <w:rFonts w:hint="eastAsia" w:ascii="宋体" w:hAnsi="宋体"/>
          <w:color w:val="auto"/>
          <w:sz w:val="24"/>
          <w:u w:val="single"/>
        </w:rPr>
        <w:t>（中型企业、小型企业、微型企业）</w:t>
      </w:r>
      <w:r>
        <w:rPr>
          <w:rFonts w:hint="eastAsia" w:ascii="宋体" w:hAnsi="宋体"/>
          <w:color w:val="auto"/>
          <w:sz w:val="24"/>
        </w:rPr>
        <w:t>；</w:t>
      </w:r>
    </w:p>
    <w:p w14:paraId="63444DB5">
      <w:pPr>
        <w:tabs>
          <w:tab w:val="left" w:pos="1065"/>
          <w:tab w:val="left" w:pos="4262"/>
          <w:tab w:val="left" w:pos="6477"/>
        </w:tabs>
        <w:spacing w:before="20" w:line="500" w:lineRule="exact"/>
        <w:ind w:right="84" w:firstLine="772" w:firstLineChars="322"/>
        <w:rPr>
          <w:rFonts w:ascii="宋体"/>
          <w:color w:val="auto"/>
          <w:sz w:val="24"/>
          <w:u w:val="single"/>
        </w:rPr>
      </w:pPr>
      <w:r>
        <w:rPr>
          <w:rFonts w:ascii="宋体" w:hAnsi="宋体"/>
          <w:color w:val="auto"/>
          <w:sz w:val="24"/>
        </w:rPr>
        <w:t>2.</w:t>
      </w:r>
      <w:r>
        <w:rPr>
          <w:rFonts w:hint="eastAsia" w:ascii="宋体" w:hAnsi="宋体"/>
          <w:color w:val="auto"/>
          <w:sz w:val="24"/>
          <w:u w:val="single"/>
        </w:rPr>
        <w:t>（标的名称）</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，从业人员人，营业收入为万元，资产总额为万元，属于</w:t>
      </w:r>
      <w:r>
        <w:rPr>
          <w:rFonts w:hint="eastAsia" w:ascii="宋体" w:hAnsi="宋体"/>
          <w:color w:val="auto"/>
          <w:sz w:val="24"/>
          <w:u w:val="single"/>
        </w:rPr>
        <w:t>（中型企业、小型企业、微型企业）</w:t>
      </w:r>
      <w:r>
        <w:rPr>
          <w:rFonts w:hint="eastAsia" w:ascii="宋体" w:hAnsi="宋体"/>
          <w:color w:val="auto"/>
          <w:sz w:val="24"/>
        </w:rPr>
        <w:t>；</w:t>
      </w:r>
    </w:p>
    <w:p w14:paraId="36B78EBA">
      <w:pPr>
        <w:pStyle w:val="13"/>
        <w:spacing w:before="34" w:line="500" w:lineRule="exact"/>
        <w:ind w:right="142" w:firstLine="705" w:firstLineChars="294"/>
        <w:rPr>
          <w:rFonts w:ascii="宋体"/>
          <w:color w:val="auto"/>
          <w:sz w:val="24"/>
        </w:rPr>
      </w:pPr>
      <w:r>
        <w:rPr>
          <w:rFonts w:hint="eastAsia" w:ascii="宋体"/>
          <w:color w:val="auto"/>
          <w:sz w:val="24"/>
        </w:rPr>
        <w:t>……</w:t>
      </w:r>
    </w:p>
    <w:p w14:paraId="287DB25B">
      <w:pPr>
        <w:pStyle w:val="13"/>
        <w:spacing w:before="34" w:line="500" w:lineRule="exact"/>
        <w:ind w:right="142" w:firstLine="705" w:firstLineChars="294"/>
        <w:rPr>
          <w:rFonts w:asci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5878E7C7">
      <w:pPr>
        <w:pStyle w:val="13"/>
        <w:spacing w:before="25" w:line="500" w:lineRule="exact"/>
        <w:ind w:right="142" w:firstLine="705" w:firstLineChars="294"/>
        <w:rPr>
          <w:rFonts w:ascii="宋体"/>
          <w:color w:val="auto"/>
          <w:sz w:val="24"/>
        </w:rPr>
      </w:pPr>
      <w:r>
        <w:rPr>
          <w:rFonts w:hint="eastAsia" w:ascii="宋体" w:hAnsi="宋体"/>
          <w:color w:val="auto"/>
          <w:sz w:val="24"/>
        </w:rPr>
        <w:t>本企业对上述声明内容的真实性负责。如有虚假，将依法承担相应责任。</w:t>
      </w:r>
    </w:p>
    <w:p w14:paraId="0CF710E0">
      <w:pPr>
        <w:pStyle w:val="13"/>
        <w:spacing w:before="56" w:line="500" w:lineRule="exact"/>
        <w:ind w:right="1808" w:firstLine="705" w:firstLineChars="294"/>
        <w:rPr>
          <w:rFonts w:ascii="宋体"/>
          <w:color w:val="auto"/>
          <w:sz w:val="24"/>
        </w:rPr>
      </w:pPr>
    </w:p>
    <w:p w14:paraId="1C2574F7">
      <w:pPr>
        <w:pStyle w:val="13"/>
        <w:spacing w:before="56" w:line="500" w:lineRule="exact"/>
        <w:ind w:right="650" w:firstLine="5625" w:firstLineChars="2344"/>
        <w:rPr>
          <w:rFonts w:ascii="宋体"/>
          <w:color w:val="auto"/>
          <w:sz w:val="24"/>
        </w:rPr>
      </w:pPr>
      <w:r>
        <w:rPr>
          <w:rFonts w:hint="eastAsia" w:ascii="宋体" w:hAnsi="宋体"/>
          <w:color w:val="auto"/>
          <w:sz w:val="24"/>
        </w:rPr>
        <w:t>企业名称（章）：</w:t>
      </w:r>
    </w:p>
    <w:p w14:paraId="59184C0F">
      <w:pPr>
        <w:pStyle w:val="13"/>
        <w:spacing w:before="56" w:line="500" w:lineRule="exact"/>
        <w:ind w:right="1808" w:firstLine="5625" w:firstLineChars="2344"/>
        <w:rPr>
          <w:rFonts w:ascii="宋体"/>
          <w:color w:val="auto"/>
          <w:sz w:val="24"/>
        </w:rPr>
      </w:pPr>
      <w:r>
        <w:rPr>
          <w:rFonts w:hint="eastAsia" w:ascii="宋体" w:hAnsi="宋体"/>
          <w:color w:val="auto"/>
          <w:sz w:val="24"/>
        </w:rPr>
        <w:t>日期：</w:t>
      </w:r>
    </w:p>
    <w:p w14:paraId="52DC6DCC">
      <w:pPr>
        <w:spacing w:line="520" w:lineRule="exact"/>
        <w:jc w:val="left"/>
        <w:rPr>
          <w:rFonts w:ascii="宋体" w:cs="仿宋_GB2312"/>
          <w:color w:val="auto"/>
          <w:sz w:val="24"/>
        </w:rPr>
      </w:pPr>
      <w:r>
        <w:rPr>
          <w:rFonts w:hint="eastAsia" w:ascii="宋体" w:hAnsi="宋体" w:cs="仿宋_GB2312"/>
          <w:color w:val="auto"/>
          <w:sz w:val="24"/>
        </w:rPr>
        <w:t>注：享受《政府采购促进中小企业发展管理办法》（财库〔</w:t>
      </w:r>
      <w:r>
        <w:rPr>
          <w:rFonts w:ascii="宋体" w:hAnsi="宋体" w:cs="仿宋_GB2312"/>
          <w:color w:val="auto"/>
          <w:sz w:val="24"/>
        </w:rPr>
        <w:t>2020</w:t>
      </w:r>
      <w:r>
        <w:rPr>
          <w:rFonts w:hint="eastAsia" w:ascii="宋体" w:hAnsi="宋体" w:cs="仿宋_GB2312"/>
          <w:color w:val="auto"/>
          <w:sz w:val="24"/>
        </w:rPr>
        <w:t>〕</w:t>
      </w:r>
      <w:r>
        <w:rPr>
          <w:rFonts w:ascii="宋体" w:hAnsi="宋体" w:cs="仿宋_GB2312"/>
          <w:color w:val="auto"/>
          <w:sz w:val="24"/>
        </w:rPr>
        <w:t>46</w:t>
      </w:r>
      <w:r>
        <w:rPr>
          <w:rFonts w:hint="eastAsia" w:ascii="宋体" w:hAnsi="宋体" w:cs="仿宋_GB2312"/>
          <w:color w:val="auto"/>
          <w:sz w:val="24"/>
        </w:rPr>
        <w:t>号）规定的中小企业扶持政策的，采购人、采购代理机构应当随成交结果公开成交供应商的《中小企业声明函》。从业人员、营业收入、资产总额填报上一年度数据，无上一年度数据的新成立企业可不填报。</w:t>
      </w:r>
    </w:p>
    <w:p w14:paraId="3F2D3CE7">
      <w:pPr>
        <w:spacing w:line="520" w:lineRule="exact"/>
        <w:jc w:val="center"/>
        <w:rPr>
          <w:rFonts w:ascii="仿宋_GB2312" w:hAnsi="仿宋_GB2312" w:eastAsia="仿宋_GB2312" w:cs="仿宋_GB2312"/>
          <w:color w:val="auto"/>
          <w:sz w:val="32"/>
          <w:szCs w:val="32"/>
        </w:rPr>
      </w:pPr>
      <w:r>
        <w:rPr>
          <w:rFonts w:asci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356EDD90">
      <w:pPr>
        <w:spacing w:line="360" w:lineRule="auto"/>
        <w:contextualSpacing/>
        <w:rPr>
          <w:rFonts w:ascii="仿宋_GB2312" w:hAnsi="仿宋_GB2312" w:eastAsia="仿宋_GB2312" w:cs="仿宋_GB2312"/>
          <w:color w:val="auto"/>
          <w:sz w:val="32"/>
          <w:szCs w:val="32"/>
        </w:rPr>
      </w:pPr>
    </w:p>
    <w:p w14:paraId="5A246455">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w:t>
      </w:r>
      <w:r>
        <w:rPr>
          <w:rFonts w:ascii="宋体" w:hAnsi="宋体" w:cs="仿宋_GB2312"/>
          <w:color w:val="auto"/>
          <w:sz w:val="24"/>
        </w:rPr>
        <w:t>2017</w:t>
      </w:r>
      <w:r>
        <w:rPr>
          <w:rFonts w:hint="eastAsia" w:ascii="宋体" w:hAnsi="宋体" w:cs="仿宋_GB2312"/>
          <w:color w:val="auto"/>
          <w:sz w:val="24"/>
        </w:rPr>
        <w:t>〕</w:t>
      </w:r>
      <w:r>
        <w:rPr>
          <w:rFonts w:ascii="宋体" w:hAnsi="宋体" w:cs="仿宋_GB2312"/>
          <w:color w:val="auto"/>
          <w:sz w:val="24"/>
        </w:rPr>
        <w:t>141</w:t>
      </w:r>
      <w:r>
        <w:rPr>
          <w:rFonts w:hint="eastAsia" w:ascii="宋体" w:hAnsi="宋体" w:cs="仿宋_GB2312"/>
          <w:color w:val="auto"/>
          <w:sz w:val="24"/>
        </w:rPr>
        <w:t>号）的规定，本单位为符合条件的残疾人福利性单位，且本单位参加单位的项目采购活动提供本单位制造的货物（由本单位承担工程</w:t>
      </w:r>
      <w:r>
        <w:rPr>
          <w:rFonts w:ascii="宋体" w:hAnsi="宋体" w:cs="仿宋_GB2312"/>
          <w:color w:val="auto"/>
          <w:sz w:val="24"/>
        </w:rPr>
        <w:t>/</w:t>
      </w:r>
      <w:r>
        <w:rPr>
          <w:rFonts w:hint="eastAsia" w:ascii="宋体" w:hAnsi="宋体" w:cs="仿宋_GB2312"/>
          <w:color w:val="auto"/>
          <w:sz w:val="24"/>
        </w:rPr>
        <w:t>提供服务），或者提供其他残疾人福利性单位制造的货物（不包括使用非残疾人福利性单位注册商标的货物）。</w:t>
      </w:r>
    </w:p>
    <w:p w14:paraId="76EC7DB9">
      <w:pPr>
        <w:spacing w:line="360" w:lineRule="auto"/>
        <w:ind w:firstLine="480" w:firstLineChars="200"/>
        <w:contextualSpacing/>
        <w:rPr>
          <w:rFonts w:ascii="宋体" w:cs="仿宋_GB2312"/>
          <w:color w:val="auto"/>
          <w:sz w:val="24"/>
        </w:rPr>
      </w:pPr>
      <w:r>
        <w:rPr>
          <w:rFonts w:hint="eastAsia" w:ascii="宋体" w:hAnsi="宋体" w:cs="仿宋_GB2312"/>
          <w:color w:val="auto"/>
          <w:sz w:val="24"/>
        </w:rPr>
        <w:t>本单位对上述声明的真实性负责。如有虚假，将依法承担相应责任。</w:t>
      </w:r>
    </w:p>
    <w:p w14:paraId="7A1EB4BB">
      <w:pPr>
        <w:spacing w:line="360" w:lineRule="auto"/>
        <w:contextualSpacing/>
        <w:rPr>
          <w:rFonts w:ascii="宋体" w:cs="仿宋_GB2312"/>
          <w:color w:val="auto"/>
          <w:sz w:val="24"/>
        </w:rPr>
      </w:pPr>
    </w:p>
    <w:p w14:paraId="695F6FF4">
      <w:pPr>
        <w:spacing w:line="360" w:lineRule="auto"/>
        <w:contextualSpacing/>
        <w:rPr>
          <w:rFonts w:ascii="宋体" w:cs="仿宋_GB2312"/>
          <w:color w:val="auto"/>
          <w:sz w:val="24"/>
        </w:rPr>
      </w:pPr>
    </w:p>
    <w:p w14:paraId="6447051F">
      <w:pPr>
        <w:spacing w:line="360" w:lineRule="auto"/>
        <w:contextualSpacing/>
        <w:rPr>
          <w:rFonts w:ascii="宋体" w:cs="仿宋_GB2312"/>
          <w:color w:val="auto"/>
          <w:sz w:val="24"/>
        </w:rPr>
      </w:pPr>
    </w:p>
    <w:p w14:paraId="06C9A803">
      <w:pPr>
        <w:spacing w:line="360" w:lineRule="auto"/>
        <w:ind w:firstLine="2400" w:firstLineChars="1000"/>
        <w:contextualSpacing/>
        <w:rPr>
          <w:rFonts w:ascii="宋体" w:cs="仿宋_GB2312"/>
          <w:color w:val="auto"/>
          <w:sz w:val="24"/>
        </w:rPr>
      </w:pPr>
      <w:r>
        <w:rPr>
          <w:rFonts w:hint="eastAsia" w:ascii="宋体" w:hAnsi="宋体" w:cs="仿宋_GB2312"/>
          <w:color w:val="auto"/>
          <w:sz w:val="24"/>
        </w:rPr>
        <w:t>单位名称（盖章）：</w:t>
      </w:r>
    </w:p>
    <w:p w14:paraId="2D24D319">
      <w:pPr>
        <w:spacing w:line="360" w:lineRule="auto"/>
        <w:ind w:firstLine="3600" w:firstLineChars="1500"/>
        <w:contextualSpacing/>
        <w:rPr>
          <w:rFonts w:ascii="宋体" w:cs="仿宋_GB2312"/>
          <w:color w:val="auto"/>
          <w:sz w:val="24"/>
        </w:rPr>
      </w:pPr>
      <w:r>
        <w:rPr>
          <w:rFonts w:hint="eastAsia" w:ascii="宋体" w:hAnsi="宋体" w:cs="仿宋_GB2312"/>
          <w:color w:val="auto"/>
          <w:sz w:val="24"/>
        </w:rPr>
        <w:t>日期：</w:t>
      </w:r>
    </w:p>
    <w:p w14:paraId="0270B802">
      <w:pPr>
        <w:spacing w:line="360" w:lineRule="auto"/>
        <w:contextualSpacing/>
        <w:rPr>
          <w:rFonts w:ascii="宋体" w:cs="仿宋_GB2312"/>
          <w:color w:val="auto"/>
          <w:sz w:val="24"/>
        </w:rPr>
      </w:pPr>
    </w:p>
    <w:p w14:paraId="248C7D63">
      <w:pPr>
        <w:spacing w:line="360" w:lineRule="auto"/>
        <w:contextualSpacing/>
        <w:rPr>
          <w:rFonts w:ascii="宋体" w:cs="仿宋_GB2312"/>
          <w:color w:val="auto"/>
          <w:sz w:val="24"/>
        </w:rPr>
      </w:pPr>
    </w:p>
    <w:p w14:paraId="7D1B94EA">
      <w:pPr>
        <w:spacing w:line="360" w:lineRule="auto"/>
        <w:contextualSpacing/>
        <w:rPr>
          <w:rFonts w:ascii="宋体" w:cs="仿宋_GB2312"/>
          <w:color w:val="auto"/>
          <w:sz w:val="24"/>
        </w:rPr>
      </w:pPr>
    </w:p>
    <w:p w14:paraId="731C60C3">
      <w:pPr>
        <w:spacing w:line="360" w:lineRule="auto"/>
        <w:contextualSpacing/>
        <w:rPr>
          <w:rFonts w:asci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099B36AB">
      <w:pPr>
        <w:spacing w:line="360" w:lineRule="auto"/>
        <w:jc w:val="center"/>
        <w:rPr>
          <w:rFonts w:ascii="宋体" w:cs="仿宋_GB2312"/>
          <w:color w:val="auto"/>
          <w:sz w:val="24"/>
        </w:rPr>
      </w:pPr>
      <w:r>
        <w:rPr>
          <w:rFonts w:ascii="宋体" w:cs="仿宋_GB2312"/>
          <w:color w:val="auto"/>
          <w:sz w:val="24"/>
        </w:rPr>
        <w:br w:type="page"/>
      </w:r>
    </w:p>
    <w:p w14:paraId="48122ABC">
      <w:pPr>
        <w:spacing w:line="360" w:lineRule="auto"/>
        <w:jc w:val="center"/>
        <w:rPr>
          <w:rFonts w:asci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14:paraId="5F1DD94E">
      <w:pPr>
        <w:pStyle w:val="18"/>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76B83179">
      <w:pPr>
        <w:pStyle w:val="18"/>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p>
    <w:p w14:paraId="640927EF">
      <w:pPr>
        <w:pStyle w:val="18"/>
        <w:spacing w:line="360" w:lineRule="auto"/>
        <w:ind w:firstLine="480" w:firstLineChars="200"/>
        <w:contextualSpacing/>
        <w:rPr>
          <w:rFonts w:hAnsi="宋体"/>
          <w:bCs/>
          <w:color w:val="auto"/>
          <w:sz w:val="24"/>
          <w:szCs w:val="24"/>
        </w:rPr>
      </w:pPr>
      <w:r>
        <w:rPr>
          <w:rFonts w:hint="eastAsia" w:hAnsi="宋体"/>
          <w:bCs/>
          <w:color w:val="auto"/>
          <w:sz w:val="24"/>
          <w:szCs w:val="24"/>
        </w:rPr>
        <w:t>地址：邮编：</w:t>
      </w:r>
    </w:p>
    <w:p w14:paraId="382A558B">
      <w:pPr>
        <w:pStyle w:val="18"/>
        <w:spacing w:line="360" w:lineRule="auto"/>
        <w:ind w:firstLine="480" w:firstLineChars="200"/>
        <w:contextualSpacing/>
        <w:rPr>
          <w:rFonts w:hAnsi="宋体"/>
          <w:bCs/>
          <w:color w:val="auto"/>
          <w:sz w:val="24"/>
          <w:szCs w:val="24"/>
        </w:rPr>
      </w:pPr>
      <w:r>
        <w:rPr>
          <w:rFonts w:hint="eastAsia" w:hAnsi="宋体"/>
          <w:bCs/>
          <w:color w:val="auto"/>
          <w:sz w:val="24"/>
          <w:szCs w:val="24"/>
        </w:rPr>
        <w:t>联系人：联系电话：</w:t>
      </w:r>
    </w:p>
    <w:p w14:paraId="57B2A01A">
      <w:pPr>
        <w:pStyle w:val="18"/>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p>
    <w:p w14:paraId="1F3E77D4">
      <w:pPr>
        <w:pStyle w:val="18"/>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联系电话：</w:t>
      </w:r>
    </w:p>
    <w:p w14:paraId="71B2F69C">
      <w:pPr>
        <w:pStyle w:val="18"/>
        <w:spacing w:line="360" w:lineRule="auto"/>
        <w:ind w:firstLine="480" w:firstLineChars="200"/>
        <w:contextualSpacing/>
        <w:rPr>
          <w:rFonts w:hAnsi="宋体"/>
          <w:bCs/>
          <w:color w:val="auto"/>
          <w:sz w:val="24"/>
          <w:szCs w:val="24"/>
        </w:rPr>
      </w:pPr>
      <w:r>
        <w:rPr>
          <w:rFonts w:hint="eastAsia" w:hAnsi="宋体"/>
          <w:bCs/>
          <w:color w:val="auto"/>
          <w:sz w:val="24"/>
          <w:szCs w:val="24"/>
        </w:rPr>
        <w:t>地址：邮编：</w:t>
      </w:r>
    </w:p>
    <w:p w14:paraId="501BE47F">
      <w:pPr>
        <w:pStyle w:val="18"/>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14:paraId="058308C4">
      <w:pPr>
        <w:pStyle w:val="18"/>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7CD2D409">
      <w:pPr>
        <w:pStyle w:val="18"/>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65503A7B">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p>
    <w:p w14:paraId="1F6A9261">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14:paraId="75EA65E6">
      <w:pPr>
        <w:pStyle w:val="18"/>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□采购文件采购文件获取日期：</w:t>
      </w:r>
    </w:p>
    <w:p w14:paraId="238DE1BC">
      <w:pPr>
        <w:pStyle w:val="18"/>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□采购过程</w:t>
      </w:r>
    </w:p>
    <w:p w14:paraId="782389ED">
      <w:pPr>
        <w:pStyle w:val="18"/>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□成交结果</w:t>
      </w:r>
    </w:p>
    <w:p w14:paraId="4E1E2199">
      <w:pPr>
        <w:pStyle w:val="18"/>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14:paraId="30A0928F">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r>
        <w:rPr>
          <w:rFonts w:hAnsi="宋体"/>
          <w:color w:val="auto"/>
          <w:sz w:val="24"/>
          <w:szCs w:val="24"/>
        </w:rPr>
        <w:t>1</w:t>
      </w:r>
      <w:r>
        <w:rPr>
          <w:rFonts w:hint="eastAsia" w:hAnsi="宋体"/>
          <w:color w:val="auto"/>
          <w:sz w:val="24"/>
          <w:szCs w:val="24"/>
        </w:rPr>
        <w:t>：</w:t>
      </w:r>
    </w:p>
    <w:p w14:paraId="2A2041AE">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p>
    <w:p w14:paraId="232CD290">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p>
    <w:p w14:paraId="4B97DD8B">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r>
        <w:rPr>
          <w:rFonts w:hAnsi="宋体"/>
          <w:color w:val="auto"/>
          <w:sz w:val="24"/>
          <w:szCs w:val="24"/>
        </w:rPr>
        <w:t>2</w:t>
      </w:r>
    </w:p>
    <w:p w14:paraId="121FBDAC">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w:t>
      </w:r>
    </w:p>
    <w:p w14:paraId="1E7C9BD4">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14:paraId="7A189653">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p>
    <w:p w14:paraId="279DE90E">
      <w:pPr>
        <w:pStyle w:val="18"/>
        <w:spacing w:line="360" w:lineRule="auto"/>
        <w:ind w:left="25" w:leftChars="12" w:firstLine="352" w:firstLineChars="147"/>
        <w:contextualSpacing/>
        <w:rPr>
          <w:rFonts w:hAnsi="宋体"/>
          <w:color w:val="auto"/>
          <w:sz w:val="24"/>
          <w:szCs w:val="24"/>
        </w:rPr>
      </w:pPr>
    </w:p>
    <w:p w14:paraId="2B9305CF">
      <w:pPr>
        <w:pStyle w:val="18"/>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签字（签章）：公章：</w:t>
      </w:r>
    </w:p>
    <w:p w14:paraId="0A571326">
      <w:pPr>
        <w:pStyle w:val="18"/>
        <w:spacing w:line="360" w:lineRule="auto"/>
        <w:ind w:firstLine="480" w:firstLineChars="200"/>
        <w:contextualSpacing/>
        <w:rPr>
          <w:rFonts w:hAnsi="宋体"/>
          <w:b/>
          <w:color w:val="auto"/>
          <w:sz w:val="24"/>
          <w:szCs w:val="24"/>
        </w:rPr>
      </w:pPr>
      <w:r>
        <w:rPr>
          <w:rFonts w:hint="eastAsia" w:hAnsi="宋体"/>
          <w:color w:val="auto"/>
          <w:sz w:val="24"/>
          <w:szCs w:val="24"/>
        </w:rPr>
        <w:t>日期：</w:t>
      </w:r>
    </w:p>
    <w:p w14:paraId="3585D8FB">
      <w:pPr>
        <w:pStyle w:val="18"/>
        <w:spacing w:line="360" w:lineRule="auto"/>
        <w:contextualSpacing/>
        <w:rPr>
          <w:rFonts w:hAnsi="宋体"/>
          <w:b/>
          <w:color w:val="auto"/>
          <w:sz w:val="24"/>
          <w:szCs w:val="24"/>
        </w:rPr>
      </w:pPr>
      <w:r>
        <w:rPr>
          <w:rFonts w:hint="eastAsia" w:hAnsi="宋体"/>
          <w:b/>
          <w:color w:val="auto"/>
          <w:sz w:val="24"/>
          <w:szCs w:val="24"/>
        </w:rPr>
        <w:t>说明：</w:t>
      </w:r>
    </w:p>
    <w:p w14:paraId="111B1659">
      <w:pPr>
        <w:pStyle w:val="18"/>
        <w:spacing w:line="360" w:lineRule="auto"/>
        <w:ind w:left="25" w:leftChars="12" w:firstLine="354" w:firstLineChars="147"/>
        <w:contextualSpacing/>
        <w:rPr>
          <w:rFonts w:hAnsi="宋体"/>
          <w:b/>
          <w:bCs/>
          <w:color w:val="auto"/>
          <w:sz w:val="24"/>
          <w:szCs w:val="24"/>
        </w:rPr>
      </w:pPr>
      <w:r>
        <w:rPr>
          <w:rFonts w:hAnsi="宋体"/>
          <w:b/>
          <w:color w:val="auto"/>
          <w:sz w:val="24"/>
          <w:szCs w:val="24"/>
        </w:rPr>
        <w:t>1.</w:t>
      </w:r>
      <w:r>
        <w:rPr>
          <w:rFonts w:hint="eastAsia" w:hAnsi="宋体"/>
          <w:b/>
          <w:color w:val="auto"/>
          <w:sz w:val="24"/>
          <w:szCs w:val="24"/>
        </w:rPr>
        <w:t>供应商提出质疑时，应提交质疑函和必要的证明材料</w:t>
      </w:r>
      <w:r>
        <w:rPr>
          <w:rFonts w:hint="eastAsia" w:hAnsi="宋体"/>
          <w:b/>
          <w:bCs/>
          <w:color w:val="auto"/>
          <w:sz w:val="24"/>
          <w:szCs w:val="24"/>
        </w:rPr>
        <w:t>。</w:t>
      </w:r>
    </w:p>
    <w:p w14:paraId="29306D92">
      <w:pPr>
        <w:pStyle w:val="18"/>
        <w:spacing w:line="360" w:lineRule="auto"/>
        <w:ind w:left="25" w:leftChars="12" w:firstLine="354" w:firstLineChars="147"/>
        <w:contextualSpacing/>
        <w:rPr>
          <w:rFonts w:hAnsi="宋体"/>
          <w:b/>
          <w:color w:val="auto"/>
          <w:sz w:val="24"/>
          <w:szCs w:val="24"/>
        </w:rPr>
      </w:pPr>
      <w:r>
        <w:rPr>
          <w:rFonts w:hAnsi="宋体"/>
          <w:b/>
          <w:color w:val="auto"/>
          <w:sz w:val="24"/>
          <w:szCs w:val="24"/>
        </w:rPr>
        <w:t>2.</w:t>
      </w:r>
      <w:r>
        <w:rPr>
          <w:rFonts w:hint="eastAsia" w:hAnsi="宋体"/>
          <w:b/>
          <w:color w:val="auto"/>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883885">
      <w:pPr>
        <w:pStyle w:val="18"/>
        <w:spacing w:line="360" w:lineRule="auto"/>
        <w:ind w:left="25" w:leftChars="12" w:firstLine="354" w:firstLineChars="147"/>
        <w:contextualSpacing/>
        <w:rPr>
          <w:rFonts w:hAnsi="宋体"/>
          <w:b/>
          <w:color w:val="auto"/>
          <w:sz w:val="24"/>
          <w:szCs w:val="24"/>
        </w:rPr>
      </w:pPr>
      <w:r>
        <w:rPr>
          <w:rFonts w:hAnsi="宋体"/>
          <w:b/>
          <w:color w:val="auto"/>
          <w:sz w:val="24"/>
          <w:szCs w:val="24"/>
        </w:rPr>
        <w:t>3.</w:t>
      </w:r>
      <w:r>
        <w:rPr>
          <w:rFonts w:hint="eastAsia" w:hAnsi="宋体"/>
          <w:b/>
          <w:color w:val="auto"/>
          <w:sz w:val="24"/>
          <w:szCs w:val="24"/>
        </w:rPr>
        <w:t>质疑函的质疑事项应具体、明确，并有必要的事实依据和法律依据。</w:t>
      </w:r>
    </w:p>
    <w:p w14:paraId="5246A34F">
      <w:pPr>
        <w:pStyle w:val="18"/>
        <w:spacing w:line="360" w:lineRule="auto"/>
        <w:ind w:left="25" w:leftChars="12" w:firstLine="354" w:firstLineChars="147"/>
        <w:contextualSpacing/>
        <w:rPr>
          <w:rFonts w:hAnsi="宋体"/>
          <w:b/>
          <w:color w:val="auto"/>
          <w:sz w:val="24"/>
          <w:szCs w:val="24"/>
        </w:rPr>
      </w:pPr>
      <w:r>
        <w:rPr>
          <w:rFonts w:hAnsi="宋体"/>
          <w:b/>
          <w:color w:val="auto"/>
          <w:sz w:val="24"/>
          <w:szCs w:val="24"/>
        </w:rPr>
        <w:t>4.</w:t>
      </w:r>
      <w:r>
        <w:rPr>
          <w:rFonts w:hint="eastAsia" w:hAnsi="宋体"/>
          <w:b/>
          <w:color w:val="auto"/>
          <w:sz w:val="24"/>
          <w:szCs w:val="24"/>
        </w:rPr>
        <w:t>质疑函的质疑请求应与质疑事项相关。</w:t>
      </w:r>
    </w:p>
    <w:p w14:paraId="1D855A56">
      <w:pPr>
        <w:pStyle w:val="18"/>
        <w:spacing w:line="360" w:lineRule="auto"/>
        <w:ind w:left="25" w:leftChars="12" w:firstLine="354" w:firstLineChars="147"/>
        <w:contextualSpacing/>
        <w:rPr>
          <w:rFonts w:hAnsi="宋体"/>
          <w:b/>
          <w:color w:val="auto"/>
        </w:rPr>
      </w:pPr>
      <w:r>
        <w:rPr>
          <w:rFonts w:hAnsi="宋体"/>
          <w:b/>
          <w:color w:val="auto"/>
          <w:sz w:val="24"/>
          <w:szCs w:val="24"/>
        </w:rPr>
        <w:t>5.</w:t>
      </w:r>
      <w:r>
        <w:rPr>
          <w:rFonts w:hint="eastAsia" w:hAnsi="宋体"/>
          <w:b/>
          <w:color w:val="auto"/>
          <w:sz w:val="24"/>
          <w:szCs w:val="24"/>
        </w:rPr>
        <w:t>质疑供应商为法人或者其他组织的，质疑函应由法定代表人、主要负责人，或者其授权代表签字或者盖章，并加盖公章。</w:t>
      </w:r>
    </w:p>
    <w:p w14:paraId="6665F259">
      <w:pPr>
        <w:pStyle w:val="18"/>
        <w:snapToGrid w:val="0"/>
        <w:rPr>
          <w:b/>
          <w:color w:val="auto"/>
          <w:sz w:val="24"/>
          <w:szCs w:val="24"/>
        </w:rPr>
      </w:pPr>
    </w:p>
    <w:p w14:paraId="719CDF19">
      <w:pPr>
        <w:rPr>
          <w:color w:val="auto"/>
          <w:sz w:val="32"/>
          <w:szCs w:val="40"/>
        </w:rPr>
      </w:pPr>
    </w:p>
    <w:p w14:paraId="5A071D03">
      <w:pPr>
        <w:rPr>
          <w:color w:val="auto"/>
          <w:sz w:val="32"/>
          <w:szCs w:val="40"/>
        </w:rPr>
      </w:pPr>
    </w:p>
    <w:p w14:paraId="4C3A5391">
      <w:pPr>
        <w:rPr>
          <w:color w:val="auto"/>
          <w:sz w:val="32"/>
          <w:szCs w:val="40"/>
        </w:rPr>
      </w:pPr>
    </w:p>
    <w:p w14:paraId="18FBEEBA">
      <w:pPr>
        <w:rPr>
          <w:color w:val="auto"/>
          <w:sz w:val="32"/>
          <w:szCs w:val="40"/>
        </w:rPr>
      </w:pPr>
    </w:p>
    <w:p w14:paraId="1B1AEEDF">
      <w:pPr>
        <w:rPr>
          <w:color w:val="auto"/>
          <w:sz w:val="32"/>
          <w:szCs w:val="40"/>
        </w:rPr>
      </w:pPr>
    </w:p>
    <w:p w14:paraId="6FC2061E">
      <w:pPr>
        <w:rPr>
          <w:color w:val="auto"/>
          <w:sz w:val="32"/>
          <w:szCs w:val="40"/>
        </w:rPr>
      </w:pPr>
    </w:p>
    <w:p w14:paraId="4DE10584">
      <w:pPr>
        <w:rPr>
          <w:color w:val="auto"/>
          <w:sz w:val="32"/>
          <w:szCs w:val="40"/>
        </w:rPr>
      </w:pPr>
    </w:p>
    <w:p w14:paraId="42681BB9">
      <w:pPr>
        <w:rPr>
          <w:color w:val="auto"/>
          <w:sz w:val="32"/>
          <w:szCs w:val="40"/>
        </w:rPr>
      </w:pPr>
    </w:p>
    <w:p w14:paraId="7A0F8E60">
      <w:pPr>
        <w:rPr>
          <w:color w:val="auto"/>
          <w:sz w:val="32"/>
          <w:szCs w:val="40"/>
        </w:rPr>
      </w:pPr>
    </w:p>
    <w:p w14:paraId="0C197150">
      <w:pPr>
        <w:rPr>
          <w:color w:val="auto"/>
          <w:sz w:val="32"/>
          <w:szCs w:val="40"/>
        </w:rPr>
      </w:pPr>
    </w:p>
    <w:p w14:paraId="331A19D7">
      <w:pPr>
        <w:rPr>
          <w:color w:val="auto"/>
          <w:sz w:val="32"/>
          <w:szCs w:val="40"/>
        </w:rPr>
      </w:pPr>
    </w:p>
    <w:p w14:paraId="40648052">
      <w:pPr>
        <w:rPr>
          <w:color w:val="auto"/>
          <w:sz w:val="32"/>
          <w:szCs w:val="40"/>
        </w:rPr>
      </w:pPr>
    </w:p>
    <w:p w14:paraId="0104AC79">
      <w:pPr>
        <w:rPr>
          <w:color w:val="auto"/>
          <w:sz w:val="32"/>
          <w:szCs w:val="40"/>
        </w:rPr>
      </w:pPr>
    </w:p>
    <w:p w14:paraId="3CA22626">
      <w:pPr>
        <w:spacing w:line="360" w:lineRule="auto"/>
        <w:jc w:val="center"/>
        <w:rPr>
          <w:rFonts w:ascii="方正小标宋简体" w:hAnsi="方正小标宋简体" w:eastAsia="方正小标宋简体" w:cs="方正小标宋简体"/>
          <w:color w:val="auto"/>
          <w:sz w:val="44"/>
          <w:szCs w:val="44"/>
        </w:rPr>
      </w:pPr>
      <w:r>
        <w:rPr>
          <w:color w:val="auto"/>
          <w:sz w:val="32"/>
          <w:szCs w:val="40"/>
        </w:rPr>
        <w:br w:type="page"/>
      </w:r>
      <w:r>
        <w:rPr>
          <w:rFonts w:hint="eastAsia" w:ascii="方正小标宋简体" w:hAnsi="方正小标宋简体" w:eastAsia="方正小标宋简体" w:cs="方正小标宋简体"/>
          <w:color w:val="auto"/>
          <w:sz w:val="44"/>
          <w:szCs w:val="44"/>
        </w:rPr>
        <w:t>投诉书（格式）</w:t>
      </w:r>
    </w:p>
    <w:p w14:paraId="060AD543">
      <w:pPr>
        <w:pStyle w:val="18"/>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2F6CA130">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14:paraId="3DB694F0">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地址：邮编：</w:t>
      </w:r>
    </w:p>
    <w:p w14:paraId="3F9709BB">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w:t>
      </w:r>
      <w:r>
        <w:rPr>
          <w:rFonts w:hAnsi="宋体"/>
          <w:bCs/>
          <w:color w:val="auto"/>
          <w:sz w:val="24"/>
          <w:szCs w:val="24"/>
        </w:rPr>
        <w:t>/</w:t>
      </w:r>
      <w:r>
        <w:rPr>
          <w:rFonts w:hint="eastAsia" w:hAnsi="宋体"/>
          <w:bCs/>
          <w:color w:val="auto"/>
          <w:sz w:val="24"/>
          <w:szCs w:val="24"/>
        </w:rPr>
        <w:t>主要负责人：</w:t>
      </w:r>
    </w:p>
    <w:p w14:paraId="09D55159">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联系电话：</w:t>
      </w:r>
    </w:p>
    <w:p w14:paraId="4D9972E0">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授权代表：联系电话：</w:t>
      </w:r>
    </w:p>
    <w:p w14:paraId="51A10310">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14:paraId="5605CE68">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邮编：</w:t>
      </w:r>
    </w:p>
    <w:p w14:paraId="68303D10">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被投诉人</w:t>
      </w:r>
      <w:r>
        <w:rPr>
          <w:rFonts w:hAnsi="宋体"/>
          <w:bCs/>
          <w:color w:val="auto"/>
          <w:sz w:val="24"/>
          <w:szCs w:val="24"/>
        </w:rPr>
        <w:t>1</w:t>
      </w:r>
      <w:r>
        <w:rPr>
          <w:rFonts w:hint="eastAsia" w:hAnsi="宋体"/>
          <w:bCs/>
          <w:color w:val="auto"/>
          <w:sz w:val="24"/>
          <w:szCs w:val="24"/>
        </w:rPr>
        <w:t>：</w:t>
      </w:r>
    </w:p>
    <w:p w14:paraId="5206904E">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14:paraId="482BEDB1">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邮编：</w:t>
      </w:r>
    </w:p>
    <w:p w14:paraId="4DAE9FDF">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联系人：联系电话：</w:t>
      </w:r>
    </w:p>
    <w:p w14:paraId="3D74E454">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被投诉人</w:t>
      </w:r>
      <w:r>
        <w:rPr>
          <w:rFonts w:hAnsi="宋体"/>
          <w:bCs/>
          <w:color w:val="auto"/>
          <w:sz w:val="24"/>
          <w:szCs w:val="24"/>
        </w:rPr>
        <w:t>2</w:t>
      </w:r>
      <w:r>
        <w:rPr>
          <w:rFonts w:hint="eastAsia" w:hAnsi="宋体"/>
          <w:bCs/>
          <w:color w:val="auto"/>
          <w:sz w:val="24"/>
          <w:szCs w:val="24"/>
        </w:rPr>
        <w:t>：</w:t>
      </w:r>
    </w:p>
    <w:p w14:paraId="484F55AE">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w:t>
      </w:r>
    </w:p>
    <w:p w14:paraId="7912AB97">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57395380">
      <w:pPr>
        <w:pStyle w:val="18"/>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地址：邮编：</w:t>
      </w:r>
    </w:p>
    <w:p w14:paraId="71F07285">
      <w:pPr>
        <w:pStyle w:val="18"/>
        <w:snapToGrid w:val="0"/>
        <w:spacing w:line="360" w:lineRule="auto"/>
        <w:ind w:firstLine="480" w:firstLineChars="200"/>
        <w:rPr>
          <w:rFonts w:hAnsi="宋体"/>
          <w:bCs/>
          <w:color w:val="auto"/>
          <w:sz w:val="24"/>
          <w:szCs w:val="24"/>
        </w:rPr>
      </w:pPr>
      <w:r>
        <w:rPr>
          <w:rFonts w:hint="eastAsia" w:hAnsi="宋体"/>
          <w:bCs/>
          <w:color w:val="auto"/>
          <w:sz w:val="24"/>
          <w:szCs w:val="24"/>
        </w:rPr>
        <w:t>联系人：联系电话：</w:t>
      </w:r>
    </w:p>
    <w:p w14:paraId="2509D177">
      <w:pPr>
        <w:pStyle w:val="18"/>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55907AF8">
      <w:pPr>
        <w:pStyle w:val="18"/>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260D3481">
      <w:pPr>
        <w:pStyle w:val="18"/>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2F0B536F">
      <w:pPr>
        <w:pStyle w:val="18"/>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526E797F">
      <w:pPr>
        <w:pStyle w:val="18"/>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72CD3F16">
      <w:pPr>
        <w:pStyle w:val="18"/>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w:t>
      </w:r>
      <w:r>
        <w:rPr>
          <w:rFonts w:hAnsi="宋体"/>
          <w:bCs/>
          <w:color w:val="auto"/>
          <w:sz w:val="24"/>
          <w:szCs w:val="24"/>
          <w:u w:val="single"/>
        </w:rPr>
        <w:t>/</w:t>
      </w:r>
      <w:r>
        <w:rPr>
          <w:rFonts w:hint="eastAsia" w:hAnsi="宋体"/>
          <w:bCs/>
          <w:color w:val="auto"/>
          <w:sz w:val="24"/>
          <w:szCs w:val="24"/>
          <w:u w:val="single"/>
        </w:rPr>
        <w:t>否</w:t>
      </w:r>
      <w:r>
        <w:rPr>
          <w:rFonts w:hint="eastAsia" w:hAnsi="宋体"/>
          <w:bCs/>
          <w:color w:val="auto"/>
          <w:sz w:val="24"/>
          <w:szCs w:val="24"/>
        </w:rPr>
        <w:t>公告期限：</w:t>
      </w:r>
    </w:p>
    <w:p w14:paraId="0D0C5529">
      <w:pPr>
        <w:pStyle w:val="18"/>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w:t>
      </w:r>
      <w:r>
        <w:rPr>
          <w:rFonts w:hAnsi="宋体"/>
          <w:bCs/>
          <w:color w:val="auto"/>
          <w:sz w:val="24"/>
          <w:szCs w:val="24"/>
          <w:u w:val="single"/>
        </w:rPr>
        <w:t>/</w:t>
      </w:r>
      <w:r>
        <w:rPr>
          <w:rFonts w:hint="eastAsia" w:hAnsi="宋体"/>
          <w:bCs/>
          <w:color w:val="auto"/>
          <w:sz w:val="24"/>
          <w:szCs w:val="24"/>
          <w:u w:val="single"/>
        </w:rPr>
        <w:t>否</w:t>
      </w:r>
      <w:r>
        <w:rPr>
          <w:rFonts w:hint="eastAsia" w:hAnsi="宋体"/>
          <w:bCs/>
          <w:color w:val="auto"/>
          <w:sz w:val="24"/>
          <w:szCs w:val="24"/>
        </w:rPr>
        <w:t>公告期限：</w:t>
      </w:r>
    </w:p>
    <w:p w14:paraId="0DBC2E1B">
      <w:pPr>
        <w:pStyle w:val="18"/>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195DF26">
      <w:pPr>
        <w:pStyle w:val="18"/>
        <w:spacing w:line="360" w:lineRule="auto"/>
        <w:ind w:firstLine="480" w:firstLineChars="200"/>
        <w:rPr>
          <w:rFonts w:hAnsi="宋体"/>
          <w:color w:val="auto"/>
          <w:sz w:val="24"/>
          <w:szCs w:val="24"/>
        </w:rPr>
      </w:pPr>
      <w:r>
        <w:rPr>
          <w:rFonts w:hint="eastAsia" w:hAnsi="宋体"/>
          <w:color w:val="auto"/>
          <w:sz w:val="24"/>
          <w:szCs w:val="24"/>
        </w:rPr>
        <w:t>投诉人于年月日，向提出质疑，质疑事项为：</w:t>
      </w:r>
    </w:p>
    <w:p w14:paraId="0AE7862F">
      <w:pPr>
        <w:pStyle w:val="18"/>
        <w:spacing w:line="360" w:lineRule="auto"/>
        <w:ind w:firstLine="241"/>
        <w:rPr>
          <w:rFonts w:hAnsi="宋体"/>
          <w:bCs/>
          <w:color w:val="auto"/>
          <w:sz w:val="24"/>
          <w:szCs w:val="24"/>
          <w:u w:val="single"/>
        </w:rPr>
      </w:pPr>
    </w:p>
    <w:p w14:paraId="358BEC9C">
      <w:pPr>
        <w:pStyle w:val="18"/>
        <w:spacing w:line="360" w:lineRule="auto"/>
        <w:ind w:firstLine="241"/>
        <w:rPr>
          <w:rFonts w:hAnsi="宋体"/>
          <w:bCs/>
          <w:color w:val="auto"/>
          <w:sz w:val="24"/>
          <w:szCs w:val="24"/>
          <w:u w:val="single"/>
        </w:rPr>
      </w:pPr>
    </w:p>
    <w:p w14:paraId="0D9797E8">
      <w:pPr>
        <w:pStyle w:val="18"/>
        <w:spacing w:line="360" w:lineRule="auto"/>
        <w:ind w:firstLine="480" w:firstLineChars="200"/>
        <w:rPr>
          <w:rFonts w:hAnsi="宋体"/>
          <w:color w:val="auto"/>
          <w:sz w:val="24"/>
          <w:szCs w:val="24"/>
        </w:rPr>
      </w:pPr>
      <w:r>
        <w:rPr>
          <w:rFonts w:hint="eastAsia" w:hAnsi="宋体"/>
          <w:bCs/>
          <w:color w:val="auto"/>
          <w:sz w:val="24"/>
          <w:szCs w:val="24"/>
          <w:u w:val="single"/>
        </w:rPr>
        <w:t>采购人</w:t>
      </w:r>
      <w:r>
        <w:rPr>
          <w:rFonts w:hAnsi="宋体"/>
          <w:bCs/>
          <w:color w:val="auto"/>
          <w:sz w:val="24"/>
          <w:szCs w:val="24"/>
          <w:u w:val="single"/>
        </w:rPr>
        <w:t>/</w:t>
      </w:r>
      <w:r>
        <w:rPr>
          <w:rFonts w:hint="eastAsia" w:hAnsi="宋体"/>
          <w:bCs/>
          <w:color w:val="auto"/>
          <w:sz w:val="24"/>
          <w:szCs w:val="24"/>
          <w:u w:val="single"/>
        </w:rPr>
        <w:t>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就质疑事项作出了答复</w:t>
      </w:r>
      <w:r>
        <w:rPr>
          <w:rFonts w:hAnsi="宋体"/>
          <w:bCs/>
          <w:color w:val="auto"/>
          <w:sz w:val="24"/>
          <w:szCs w:val="24"/>
        </w:rPr>
        <w:t>/</w:t>
      </w:r>
      <w:r>
        <w:rPr>
          <w:rFonts w:hint="eastAsia" w:hAnsi="宋体"/>
          <w:bCs/>
          <w:color w:val="auto"/>
          <w:sz w:val="24"/>
          <w:szCs w:val="24"/>
        </w:rPr>
        <w:t>没有在法定期限内作出答复。</w:t>
      </w:r>
    </w:p>
    <w:p w14:paraId="467EDB70">
      <w:pPr>
        <w:pStyle w:val="18"/>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442CEA74">
      <w:pPr>
        <w:pStyle w:val="18"/>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w:t>
      </w:r>
      <w:r>
        <w:rPr>
          <w:rFonts w:hAnsi="宋体"/>
          <w:color w:val="auto"/>
          <w:sz w:val="24"/>
          <w:szCs w:val="24"/>
        </w:rPr>
        <w:t>1</w:t>
      </w:r>
      <w:r>
        <w:rPr>
          <w:rFonts w:hint="eastAsia" w:hAnsi="宋体"/>
          <w:color w:val="auto"/>
          <w:sz w:val="24"/>
          <w:szCs w:val="24"/>
        </w:rPr>
        <w:t>：</w:t>
      </w:r>
    </w:p>
    <w:p w14:paraId="1BF3181F">
      <w:pPr>
        <w:pStyle w:val="18"/>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5D0A29A3">
      <w:pPr>
        <w:pStyle w:val="18"/>
        <w:spacing w:line="360" w:lineRule="auto"/>
        <w:ind w:left="25" w:leftChars="12" w:firstLine="472" w:firstLineChars="197"/>
        <w:rPr>
          <w:rFonts w:hAnsi="宋体"/>
          <w:color w:val="auto"/>
          <w:sz w:val="24"/>
          <w:szCs w:val="24"/>
        </w:rPr>
      </w:pPr>
    </w:p>
    <w:p w14:paraId="536A0492">
      <w:pPr>
        <w:pStyle w:val="18"/>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33663C46">
      <w:pPr>
        <w:pStyle w:val="18"/>
        <w:spacing w:line="360" w:lineRule="auto"/>
        <w:ind w:left="25" w:leftChars="12" w:firstLine="352" w:firstLineChars="147"/>
        <w:rPr>
          <w:rFonts w:hAnsi="宋体"/>
          <w:bCs/>
          <w:color w:val="auto"/>
          <w:sz w:val="24"/>
          <w:szCs w:val="24"/>
          <w:u w:val="single"/>
        </w:rPr>
      </w:pPr>
    </w:p>
    <w:p w14:paraId="4275BA89">
      <w:pPr>
        <w:pStyle w:val="18"/>
        <w:spacing w:line="360" w:lineRule="auto"/>
        <w:ind w:left="25" w:leftChars="12" w:firstLine="472" w:firstLineChars="197"/>
        <w:rPr>
          <w:rFonts w:hAnsi="宋体"/>
          <w:bCs/>
          <w:color w:val="auto"/>
          <w:sz w:val="24"/>
          <w:szCs w:val="24"/>
        </w:rPr>
      </w:pPr>
      <w:r>
        <w:rPr>
          <w:rFonts w:hint="eastAsia" w:hAnsi="宋体"/>
          <w:color w:val="auto"/>
          <w:sz w:val="24"/>
          <w:szCs w:val="24"/>
        </w:rPr>
        <w:t>投诉事项</w:t>
      </w:r>
      <w:r>
        <w:rPr>
          <w:rFonts w:hAnsi="宋体"/>
          <w:color w:val="auto"/>
          <w:sz w:val="24"/>
          <w:szCs w:val="24"/>
        </w:rPr>
        <w:t xml:space="preserve">2  </w:t>
      </w:r>
    </w:p>
    <w:p w14:paraId="2C303DB8">
      <w:pPr>
        <w:pStyle w:val="18"/>
        <w:spacing w:line="360" w:lineRule="auto"/>
        <w:ind w:left="25" w:leftChars="12" w:firstLine="472" w:firstLineChars="197"/>
        <w:rPr>
          <w:rFonts w:hAnsi="宋体"/>
          <w:bCs/>
          <w:color w:val="auto"/>
          <w:sz w:val="24"/>
          <w:szCs w:val="24"/>
        </w:rPr>
      </w:pPr>
      <w:r>
        <w:rPr>
          <w:rFonts w:hint="eastAsia" w:hAnsi="宋体"/>
          <w:bCs/>
          <w:color w:val="auto"/>
          <w:sz w:val="24"/>
          <w:szCs w:val="24"/>
        </w:rPr>
        <w:t>……</w:t>
      </w:r>
    </w:p>
    <w:p w14:paraId="257B7A01">
      <w:pPr>
        <w:pStyle w:val="18"/>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6C3F9910">
      <w:pPr>
        <w:pStyle w:val="18"/>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42D3C425">
      <w:pPr>
        <w:pStyle w:val="18"/>
        <w:spacing w:line="360" w:lineRule="auto"/>
        <w:ind w:left="25" w:leftChars="12" w:firstLine="352" w:firstLineChars="147"/>
        <w:rPr>
          <w:rFonts w:hAnsi="宋体"/>
          <w:color w:val="auto"/>
          <w:sz w:val="24"/>
          <w:szCs w:val="24"/>
        </w:rPr>
      </w:pPr>
    </w:p>
    <w:p w14:paraId="4E3511AE">
      <w:pPr>
        <w:pStyle w:val="18"/>
        <w:spacing w:line="360" w:lineRule="auto"/>
        <w:ind w:left="25" w:leftChars="12" w:firstLine="472" w:firstLineChars="197"/>
        <w:rPr>
          <w:rFonts w:hAnsi="宋体"/>
          <w:color w:val="auto"/>
          <w:sz w:val="24"/>
          <w:szCs w:val="24"/>
        </w:rPr>
      </w:pPr>
      <w:r>
        <w:rPr>
          <w:rFonts w:hint="eastAsia" w:hAnsi="宋体"/>
          <w:color w:val="auto"/>
          <w:sz w:val="24"/>
          <w:szCs w:val="24"/>
        </w:rPr>
        <w:t>签字（签章）：公章：</w:t>
      </w:r>
    </w:p>
    <w:p w14:paraId="2489EAA5">
      <w:pPr>
        <w:pStyle w:val="18"/>
        <w:spacing w:line="360" w:lineRule="auto"/>
        <w:ind w:left="25" w:leftChars="12" w:firstLine="352" w:firstLineChars="147"/>
        <w:rPr>
          <w:rFonts w:hAnsi="宋体"/>
          <w:color w:val="auto"/>
          <w:sz w:val="24"/>
          <w:szCs w:val="24"/>
        </w:rPr>
      </w:pPr>
    </w:p>
    <w:p w14:paraId="76C22AAE">
      <w:pPr>
        <w:pStyle w:val="18"/>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1E2B5F38">
      <w:pPr>
        <w:pStyle w:val="18"/>
        <w:spacing w:line="360" w:lineRule="auto"/>
        <w:ind w:left="25" w:leftChars="12" w:firstLine="475" w:firstLineChars="197"/>
        <w:rPr>
          <w:rFonts w:hAnsi="宋体"/>
          <w:b/>
          <w:color w:val="auto"/>
          <w:sz w:val="24"/>
          <w:szCs w:val="24"/>
        </w:rPr>
      </w:pPr>
    </w:p>
    <w:p w14:paraId="2178CC8B">
      <w:pPr>
        <w:pStyle w:val="18"/>
        <w:snapToGrid w:val="0"/>
        <w:spacing w:line="360" w:lineRule="auto"/>
        <w:rPr>
          <w:rFonts w:hAnsi="宋体"/>
          <w:b/>
          <w:color w:val="auto"/>
          <w:sz w:val="24"/>
          <w:szCs w:val="24"/>
        </w:rPr>
      </w:pPr>
      <w:r>
        <w:rPr>
          <w:rFonts w:hint="eastAsia" w:hAnsi="宋体"/>
          <w:b/>
          <w:color w:val="auto"/>
          <w:sz w:val="24"/>
          <w:szCs w:val="24"/>
        </w:rPr>
        <w:t>说明：</w:t>
      </w:r>
    </w:p>
    <w:p w14:paraId="2F206F68">
      <w:pPr>
        <w:pStyle w:val="18"/>
        <w:spacing w:line="360" w:lineRule="auto"/>
        <w:ind w:left="25" w:leftChars="12" w:firstLine="354" w:firstLineChars="147"/>
        <w:rPr>
          <w:rFonts w:hAnsi="宋体"/>
          <w:b/>
          <w:bCs/>
          <w:color w:val="auto"/>
          <w:sz w:val="24"/>
          <w:szCs w:val="24"/>
        </w:rPr>
      </w:pPr>
      <w:r>
        <w:rPr>
          <w:rFonts w:hAnsi="宋体"/>
          <w:b/>
          <w:color w:val="auto"/>
          <w:sz w:val="24"/>
          <w:szCs w:val="24"/>
        </w:rPr>
        <w:t>1.</w:t>
      </w:r>
      <w:r>
        <w:rPr>
          <w:rFonts w:hint="eastAsia" w:hAnsi="宋体"/>
          <w:b/>
          <w:color w:val="auto"/>
          <w:sz w:val="24"/>
          <w:szCs w:val="24"/>
        </w:rPr>
        <w:t>投诉人提起投诉时，应当提交投诉书和必要的证明材料，并按照被投诉人和与投诉事项有关的供应商数量提供投诉书副本</w:t>
      </w:r>
      <w:r>
        <w:rPr>
          <w:rFonts w:hint="eastAsia" w:hAnsi="宋体"/>
          <w:b/>
          <w:bCs/>
          <w:color w:val="auto"/>
          <w:sz w:val="24"/>
          <w:szCs w:val="24"/>
        </w:rPr>
        <w:t>。</w:t>
      </w:r>
    </w:p>
    <w:p w14:paraId="6D1B171D">
      <w:pPr>
        <w:pStyle w:val="18"/>
        <w:spacing w:line="360" w:lineRule="auto"/>
        <w:ind w:left="25" w:leftChars="12" w:firstLine="354" w:firstLineChars="147"/>
        <w:rPr>
          <w:rFonts w:hAnsi="宋体"/>
          <w:b/>
          <w:color w:val="auto"/>
          <w:sz w:val="24"/>
          <w:szCs w:val="24"/>
        </w:rPr>
      </w:pPr>
      <w:r>
        <w:rPr>
          <w:rFonts w:hAnsi="宋体"/>
          <w:b/>
          <w:color w:val="auto"/>
          <w:sz w:val="24"/>
          <w:szCs w:val="24"/>
        </w:rPr>
        <w:t>2.</w:t>
      </w:r>
      <w:r>
        <w:rPr>
          <w:rFonts w:hint="eastAsia" w:hAnsi="宋体"/>
          <w:b/>
          <w:color w:val="auto"/>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919DB19">
      <w:pPr>
        <w:pStyle w:val="18"/>
        <w:spacing w:line="360" w:lineRule="auto"/>
        <w:ind w:left="25" w:leftChars="12" w:firstLine="354" w:firstLineChars="147"/>
        <w:rPr>
          <w:rFonts w:hAnsi="宋体"/>
          <w:b/>
          <w:color w:val="auto"/>
          <w:sz w:val="24"/>
          <w:szCs w:val="24"/>
        </w:rPr>
      </w:pPr>
      <w:r>
        <w:rPr>
          <w:rFonts w:hAnsi="宋体"/>
          <w:b/>
          <w:color w:val="auto"/>
          <w:sz w:val="24"/>
          <w:szCs w:val="24"/>
        </w:rPr>
        <w:t>3.</w:t>
      </w:r>
      <w:r>
        <w:rPr>
          <w:rFonts w:hint="eastAsia" w:hAnsi="宋体"/>
          <w:b/>
          <w:color w:val="auto"/>
          <w:sz w:val="24"/>
          <w:szCs w:val="24"/>
        </w:rPr>
        <w:t>投诉书应简要列明质疑事项，质疑函、质疑答复等作为附件材料提供。</w:t>
      </w:r>
    </w:p>
    <w:p w14:paraId="2ADDB417">
      <w:pPr>
        <w:pStyle w:val="18"/>
        <w:spacing w:line="360" w:lineRule="auto"/>
        <w:ind w:left="25" w:leftChars="12" w:firstLine="354" w:firstLineChars="147"/>
        <w:rPr>
          <w:rFonts w:hAnsi="宋体"/>
          <w:b/>
          <w:color w:val="auto"/>
          <w:sz w:val="24"/>
          <w:szCs w:val="24"/>
        </w:rPr>
      </w:pPr>
      <w:r>
        <w:rPr>
          <w:rFonts w:hAnsi="宋体"/>
          <w:b/>
          <w:color w:val="auto"/>
          <w:sz w:val="24"/>
          <w:szCs w:val="24"/>
        </w:rPr>
        <w:t>4.</w:t>
      </w:r>
      <w:r>
        <w:rPr>
          <w:rFonts w:hint="eastAsia" w:hAnsi="宋体"/>
          <w:b/>
          <w:color w:val="auto"/>
          <w:sz w:val="24"/>
          <w:szCs w:val="24"/>
        </w:rPr>
        <w:t>投诉书的投诉事项应具体、明确，并有必要的事实依据和法律依据。</w:t>
      </w:r>
    </w:p>
    <w:p w14:paraId="65ADDBE9">
      <w:pPr>
        <w:pStyle w:val="18"/>
        <w:spacing w:line="360" w:lineRule="auto"/>
        <w:ind w:left="25" w:leftChars="12" w:firstLine="354" w:firstLineChars="147"/>
        <w:rPr>
          <w:rFonts w:hAnsi="宋体"/>
          <w:b/>
          <w:color w:val="auto"/>
          <w:sz w:val="24"/>
          <w:szCs w:val="24"/>
        </w:rPr>
      </w:pPr>
      <w:r>
        <w:rPr>
          <w:rFonts w:hAnsi="宋体"/>
          <w:b/>
          <w:color w:val="auto"/>
          <w:sz w:val="24"/>
          <w:szCs w:val="24"/>
        </w:rPr>
        <w:t>5.</w:t>
      </w:r>
      <w:r>
        <w:rPr>
          <w:rFonts w:hint="eastAsia" w:hAnsi="宋体"/>
          <w:b/>
          <w:color w:val="auto"/>
          <w:sz w:val="24"/>
          <w:szCs w:val="24"/>
        </w:rPr>
        <w:t>投诉书的投诉请求应与投诉事项相关。</w:t>
      </w:r>
    </w:p>
    <w:p w14:paraId="349B81FF">
      <w:pPr>
        <w:pStyle w:val="18"/>
        <w:spacing w:line="360" w:lineRule="auto"/>
        <w:ind w:left="25" w:leftChars="12" w:firstLine="354" w:firstLineChars="147"/>
        <w:rPr>
          <w:rFonts w:hAnsi="宋体"/>
          <w:b/>
          <w:color w:val="auto"/>
        </w:rPr>
      </w:pPr>
      <w:r>
        <w:rPr>
          <w:rFonts w:hAnsi="宋体"/>
          <w:b/>
          <w:color w:val="auto"/>
          <w:sz w:val="24"/>
          <w:szCs w:val="24"/>
        </w:rPr>
        <w:t>6.</w:t>
      </w:r>
      <w:r>
        <w:rPr>
          <w:rFonts w:hint="eastAsia" w:hAnsi="宋体"/>
          <w:b/>
          <w:color w:val="auto"/>
          <w:sz w:val="24"/>
          <w:szCs w:val="24"/>
        </w:rPr>
        <w:t>投诉人为法人或者其他组织的，投诉书应由法定代表人、主要负责人，或者其授权代表签字或者盖章，并加盖公章。</w:t>
      </w:r>
    </w:p>
    <w:p w14:paraId="0CEA1E3F">
      <w:pPr>
        <w:keepNext/>
        <w:keepLines/>
        <w:spacing w:line="579" w:lineRule="auto"/>
        <w:rPr>
          <w:color w:val="auto"/>
        </w:rPr>
      </w:pPr>
      <w:bookmarkStart w:id="110" w:name="_Toc74323461"/>
    </w:p>
    <w:p w14:paraId="195F2FC6">
      <w:pPr>
        <w:rPr>
          <w:color w:val="auto"/>
        </w:rPr>
      </w:pPr>
    </w:p>
    <w:p w14:paraId="4B6E6F03">
      <w:pPr>
        <w:pStyle w:val="49"/>
        <w:ind w:firstLine="480"/>
        <w:rPr>
          <w:color w:val="auto"/>
          <w:lang w:eastAsia="zh-CN"/>
        </w:rPr>
      </w:pPr>
    </w:p>
    <w:p w14:paraId="4A05BF27">
      <w:pPr>
        <w:keepNext/>
        <w:keepLines/>
        <w:spacing w:line="579" w:lineRule="auto"/>
        <w:jc w:val="center"/>
        <w:rPr>
          <w:color w:val="auto"/>
        </w:rPr>
      </w:pPr>
    </w:p>
    <w:p w14:paraId="3C98632F">
      <w:pPr>
        <w:pStyle w:val="2"/>
        <w:jc w:val="center"/>
        <w:rPr>
          <w:color w:val="auto"/>
        </w:rPr>
      </w:pPr>
      <w:r>
        <w:rPr>
          <w:rFonts w:hint="eastAsia"/>
          <w:color w:val="auto"/>
        </w:rPr>
        <w:t>第七章  合同文本</w:t>
      </w:r>
      <w:bookmarkEnd w:id="110"/>
    </w:p>
    <w:p w14:paraId="212388FB">
      <w:pPr>
        <w:spacing w:line="520" w:lineRule="exact"/>
        <w:rPr>
          <w:rFonts w:ascii="宋体" w:cs="Courier New"/>
          <w:b/>
          <w:color w:val="auto"/>
          <w:sz w:val="32"/>
          <w:szCs w:val="32"/>
        </w:rPr>
      </w:pPr>
    </w:p>
    <w:p w14:paraId="68AD2EDB">
      <w:pPr>
        <w:widowControl/>
        <w:rPr>
          <w:rFonts w:ascii="宋体" w:hAnsi="宋体"/>
          <w:color w:val="auto"/>
          <w:kern w:val="0"/>
          <w:sz w:val="20"/>
          <w:szCs w:val="20"/>
        </w:rPr>
      </w:pPr>
      <w:r>
        <w:rPr>
          <w:rFonts w:ascii="宋体" w:cs="宋体"/>
          <w:color w:val="auto"/>
          <w:sz w:val="24"/>
        </w:rPr>
        <w:br w:type="page"/>
      </w:r>
      <w:bookmarkStart w:id="111" w:name="_Toc351203652"/>
      <w:r>
        <w:rPr>
          <w:rFonts w:hint="eastAsia" w:ascii="宋体" w:hAnsi="宋体" w:cs="仿宋"/>
          <w:b/>
          <w:bCs/>
          <w:color w:val="auto"/>
          <w:sz w:val="36"/>
          <w:szCs w:val="36"/>
          <w:u w:val="single"/>
        </w:rPr>
        <w:t xml:space="preserve">                    项目名称                          </w:t>
      </w:r>
    </w:p>
    <w:p w14:paraId="3F8C328B">
      <w:pPr>
        <w:spacing w:line="560" w:lineRule="exact"/>
        <w:jc w:val="center"/>
        <w:rPr>
          <w:rFonts w:ascii="宋体" w:hAnsi="宋体"/>
          <w:color w:val="auto"/>
          <w:kern w:val="0"/>
          <w:sz w:val="20"/>
          <w:szCs w:val="20"/>
        </w:rPr>
      </w:pPr>
    </w:p>
    <w:p w14:paraId="5AAB32C0">
      <w:pPr>
        <w:spacing w:line="560" w:lineRule="exact"/>
        <w:rPr>
          <w:rFonts w:ascii="宋体" w:hAnsi="宋体"/>
          <w:color w:val="auto"/>
          <w:kern w:val="0"/>
          <w:sz w:val="20"/>
          <w:szCs w:val="20"/>
        </w:rPr>
      </w:pPr>
    </w:p>
    <w:p w14:paraId="73E533AB">
      <w:pPr>
        <w:spacing w:line="560" w:lineRule="exact"/>
        <w:rPr>
          <w:rFonts w:ascii="宋体" w:hAnsi="宋体"/>
          <w:color w:val="auto"/>
          <w:kern w:val="0"/>
          <w:sz w:val="20"/>
          <w:szCs w:val="20"/>
        </w:rPr>
      </w:pPr>
    </w:p>
    <w:p w14:paraId="731725E4">
      <w:pPr>
        <w:rPr>
          <w:rFonts w:ascii="宋体" w:hAnsi="宋体"/>
          <w:color w:val="auto"/>
          <w:sz w:val="72"/>
          <w:szCs w:val="72"/>
        </w:rPr>
      </w:pPr>
      <w:r>
        <w:rPr>
          <w:rFonts w:ascii="宋体" w:hAnsi="宋体"/>
          <w:color w:val="auto"/>
          <w:sz w:val="72"/>
          <w:szCs w:val="72"/>
        </w:rPr>
        <w:t xml:space="preserve"> </w:t>
      </w:r>
    </w:p>
    <w:p w14:paraId="5C921712">
      <w:pPr>
        <w:jc w:val="center"/>
        <w:rPr>
          <w:rFonts w:ascii="宋体" w:hAnsi="宋体"/>
          <w:b/>
          <w:color w:val="auto"/>
          <w:sz w:val="72"/>
          <w:szCs w:val="72"/>
        </w:rPr>
      </w:pPr>
      <w:r>
        <w:rPr>
          <w:rFonts w:hint="eastAsia" w:ascii="宋体" w:hAnsi="宋体"/>
          <w:b/>
          <w:color w:val="auto"/>
          <w:sz w:val="72"/>
          <w:szCs w:val="72"/>
        </w:rPr>
        <w:t>施工承包合同</w:t>
      </w:r>
    </w:p>
    <w:p w14:paraId="4E7F60CB">
      <w:pPr>
        <w:spacing w:line="560" w:lineRule="exact"/>
        <w:jc w:val="center"/>
        <w:rPr>
          <w:rFonts w:hint="eastAsia" w:ascii="宋体" w:hAnsi="宋体"/>
          <w:b/>
          <w:color w:val="auto"/>
          <w:sz w:val="24"/>
        </w:rPr>
      </w:pPr>
      <w:r>
        <w:rPr>
          <w:rFonts w:hint="eastAsia" w:ascii="宋体" w:hAnsi="宋体"/>
          <w:b/>
          <w:color w:val="auto"/>
          <w:sz w:val="24"/>
        </w:rPr>
        <w:t>（具体以双方签订的为准）</w:t>
      </w:r>
    </w:p>
    <w:p w14:paraId="3FE71F6F">
      <w:pPr>
        <w:spacing w:line="560" w:lineRule="exact"/>
        <w:rPr>
          <w:rFonts w:hint="eastAsia" w:ascii="宋体" w:hAnsi="宋体"/>
          <w:b/>
          <w:color w:val="auto"/>
          <w:sz w:val="36"/>
          <w:szCs w:val="36"/>
        </w:rPr>
      </w:pPr>
    </w:p>
    <w:p w14:paraId="3056259F">
      <w:pPr>
        <w:spacing w:line="560" w:lineRule="exact"/>
        <w:ind w:firstLine="1446" w:firstLineChars="400"/>
        <w:rPr>
          <w:rFonts w:hint="eastAsia" w:ascii="宋体" w:hAnsi="宋体" w:cs="方正小标宋简体"/>
          <w:color w:val="auto"/>
          <w:sz w:val="36"/>
          <w:szCs w:val="36"/>
        </w:rPr>
      </w:pPr>
      <w:r>
        <w:rPr>
          <w:rFonts w:hint="eastAsia" w:ascii="宋体" w:hAnsi="宋体"/>
          <w:b/>
          <w:color w:val="auto"/>
          <w:sz w:val="36"/>
          <w:szCs w:val="36"/>
        </w:rPr>
        <w:t xml:space="preserve">合同编号： </w:t>
      </w:r>
    </w:p>
    <w:p w14:paraId="3DD1D043">
      <w:pPr>
        <w:spacing w:line="560" w:lineRule="exact"/>
        <w:ind w:firstLine="3231" w:firstLineChars="894"/>
        <w:rPr>
          <w:rFonts w:hint="eastAsia" w:ascii="宋体" w:hAnsi="宋体"/>
          <w:b/>
          <w:color w:val="auto"/>
          <w:sz w:val="36"/>
          <w:szCs w:val="36"/>
        </w:rPr>
      </w:pPr>
    </w:p>
    <w:p w14:paraId="7125ADDC">
      <w:pPr>
        <w:spacing w:line="560" w:lineRule="exact"/>
        <w:jc w:val="center"/>
        <w:rPr>
          <w:rFonts w:hint="eastAsia" w:ascii="宋体" w:hAnsi="宋体"/>
          <w:b/>
          <w:color w:val="auto"/>
          <w:sz w:val="44"/>
          <w:szCs w:val="44"/>
        </w:rPr>
      </w:pPr>
      <w:r>
        <w:rPr>
          <w:rFonts w:hint="eastAsia" w:ascii="宋体" w:hAnsi="宋体"/>
          <w:b/>
          <w:color w:val="auto"/>
          <w:sz w:val="44"/>
          <w:szCs w:val="44"/>
        </w:rPr>
        <w:t>（正/副本）</w:t>
      </w:r>
    </w:p>
    <w:p w14:paraId="725E553A">
      <w:pPr>
        <w:spacing w:line="560" w:lineRule="exact"/>
        <w:ind w:firstLine="4284" w:firstLineChars="595"/>
        <w:rPr>
          <w:rFonts w:ascii="宋体" w:hAnsi="宋体"/>
          <w:b/>
          <w:color w:val="auto"/>
          <w:kern w:val="0"/>
          <w:sz w:val="20"/>
          <w:szCs w:val="20"/>
        </w:rPr>
      </w:pPr>
      <w:r>
        <w:rPr>
          <w:rFonts w:ascii="宋体" w:hAnsi="宋体"/>
          <w:color w:val="auto"/>
          <w:sz w:val="72"/>
          <w:szCs w:val="72"/>
        </w:rPr>
        <w:t xml:space="preserve"> </w:t>
      </w:r>
    </w:p>
    <w:p w14:paraId="5DCA4D3C">
      <w:pPr>
        <w:spacing w:line="560" w:lineRule="exact"/>
        <w:rPr>
          <w:rFonts w:ascii="宋体" w:hAnsi="宋体"/>
          <w:color w:val="auto"/>
          <w:szCs w:val="21"/>
        </w:rPr>
      </w:pPr>
      <w:r>
        <w:rPr>
          <w:rFonts w:ascii="宋体" w:hAnsi="宋体"/>
          <w:color w:val="auto"/>
        </w:rPr>
        <w:t xml:space="preserve"> </w:t>
      </w:r>
    </w:p>
    <w:p w14:paraId="084764A0">
      <w:pPr>
        <w:spacing w:line="560" w:lineRule="exact"/>
        <w:rPr>
          <w:rFonts w:ascii="宋体" w:hAnsi="宋体"/>
          <w:color w:val="auto"/>
        </w:rPr>
      </w:pPr>
      <w:r>
        <w:rPr>
          <w:rFonts w:ascii="宋体" w:hAnsi="宋体"/>
          <w:color w:val="auto"/>
        </w:rPr>
        <w:t xml:space="preserve"> </w:t>
      </w:r>
    </w:p>
    <w:p w14:paraId="6AED3120">
      <w:pPr>
        <w:spacing w:line="560" w:lineRule="exact"/>
        <w:rPr>
          <w:rFonts w:ascii="宋体" w:hAnsi="宋体"/>
          <w:color w:val="auto"/>
        </w:rPr>
      </w:pPr>
    </w:p>
    <w:p w14:paraId="2C0F4C2B">
      <w:pPr>
        <w:spacing w:line="560" w:lineRule="exact"/>
        <w:rPr>
          <w:rFonts w:ascii="宋体" w:hAnsi="宋体"/>
          <w:color w:val="auto"/>
        </w:rPr>
      </w:pPr>
      <w:r>
        <w:rPr>
          <w:rFonts w:ascii="宋体" w:hAnsi="宋体"/>
          <w:color w:val="auto"/>
        </w:rPr>
        <w:t xml:space="preserve"> </w:t>
      </w:r>
    </w:p>
    <w:p w14:paraId="6F2CE863">
      <w:pPr>
        <w:spacing w:line="560" w:lineRule="exact"/>
        <w:rPr>
          <w:rFonts w:ascii="宋体" w:hAnsi="宋体"/>
          <w:color w:val="auto"/>
        </w:rPr>
      </w:pPr>
      <w:r>
        <w:rPr>
          <w:rFonts w:ascii="宋体" w:hAnsi="宋体"/>
          <w:color w:val="auto"/>
        </w:rPr>
        <w:t xml:space="preserve"> </w:t>
      </w:r>
    </w:p>
    <w:p w14:paraId="4909316E">
      <w:pPr>
        <w:spacing w:line="560" w:lineRule="exact"/>
        <w:ind w:firstLine="1285" w:firstLineChars="400"/>
        <w:rPr>
          <w:rFonts w:ascii="宋体" w:hAnsi="宋体"/>
          <w:b/>
          <w:color w:val="auto"/>
          <w:sz w:val="32"/>
          <w:szCs w:val="32"/>
        </w:rPr>
      </w:pPr>
      <w:r>
        <w:rPr>
          <w:rFonts w:hint="eastAsia" w:ascii="宋体" w:hAnsi="宋体"/>
          <w:b/>
          <w:color w:val="auto"/>
          <w:sz w:val="32"/>
          <w:szCs w:val="32"/>
        </w:rPr>
        <w:t>发</w:t>
      </w:r>
      <w:r>
        <w:rPr>
          <w:rFonts w:ascii="宋体" w:hAnsi="宋体"/>
          <w:b/>
          <w:color w:val="auto"/>
          <w:sz w:val="32"/>
          <w:szCs w:val="32"/>
        </w:rPr>
        <w:t xml:space="preserve"> </w:t>
      </w:r>
      <w:r>
        <w:rPr>
          <w:rFonts w:hint="eastAsia" w:ascii="宋体" w:hAnsi="宋体"/>
          <w:b/>
          <w:color w:val="auto"/>
          <w:sz w:val="32"/>
          <w:szCs w:val="32"/>
        </w:rPr>
        <w:t>包</w:t>
      </w:r>
      <w:r>
        <w:rPr>
          <w:rFonts w:ascii="宋体" w:hAnsi="宋体"/>
          <w:b/>
          <w:color w:val="auto"/>
          <w:sz w:val="32"/>
          <w:szCs w:val="32"/>
        </w:rPr>
        <w:t xml:space="preserve"> </w:t>
      </w:r>
      <w:r>
        <w:rPr>
          <w:rFonts w:hint="eastAsia" w:ascii="宋体" w:hAnsi="宋体"/>
          <w:b/>
          <w:color w:val="auto"/>
          <w:sz w:val="32"/>
          <w:szCs w:val="32"/>
        </w:rPr>
        <w:t xml:space="preserve">人：          </w:t>
      </w:r>
    </w:p>
    <w:p w14:paraId="1976B8E7">
      <w:pPr>
        <w:spacing w:line="560" w:lineRule="exact"/>
        <w:ind w:firstLine="1285" w:firstLineChars="400"/>
        <w:rPr>
          <w:rFonts w:hint="eastAsia" w:ascii="宋体" w:hAnsi="宋体"/>
          <w:b/>
          <w:color w:val="auto"/>
          <w:sz w:val="32"/>
          <w:szCs w:val="32"/>
        </w:rPr>
      </w:pPr>
      <w:r>
        <w:rPr>
          <w:rFonts w:hint="eastAsia" w:ascii="宋体" w:hAnsi="宋体"/>
          <w:b/>
          <w:color w:val="auto"/>
          <w:sz w:val="32"/>
          <w:szCs w:val="32"/>
        </w:rPr>
        <w:t>承</w:t>
      </w:r>
      <w:r>
        <w:rPr>
          <w:rFonts w:ascii="宋体" w:hAnsi="宋体"/>
          <w:b/>
          <w:color w:val="auto"/>
          <w:sz w:val="32"/>
          <w:szCs w:val="32"/>
        </w:rPr>
        <w:t xml:space="preserve"> </w:t>
      </w:r>
      <w:r>
        <w:rPr>
          <w:rFonts w:hint="eastAsia" w:ascii="宋体" w:hAnsi="宋体"/>
          <w:b/>
          <w:color w:val="auto"/>
          <w:sz w:val="32"/>
          <w:szCs w:val="32"/>
        </w:rPr>
        <w:t>包</w:t>
      </w:r>
      <w:r>
        <w:rPr>
          <w:rFonts w:ascii="宋体" w:hAnsi="宋体"/>
          <w:b/>
          <w:color w:val="auto"/>
          <w:sz w:val="32"/>
          <w:szCs w:val="32"/>
        </w:rPr>
        <w:t xml:space="preserve"> </w:t>
      </w:r>
      <w:r>
        <w:rPr>
          <w:rFonts w:hint="eastAsia" w:ascii="宋体" w:hAnsi="宋体"/>
          <w:b/>
          <w:color w:val="auto"/>
          <w:sz w:val="32"/>
          <w:szCs w:val="32"/>
        </w:rPr>
        <w:t xml:space="preserve">人： </w:t>
      </w:r>
    </w:p>
    <w:p w14:paraId="307BFFE7">
      <w:pPr>
        <w:spacing w:line="560" w:lineRule="exact"/>
        <w:ind w:firstLine="1285" w:firstLineChars="400"/>
        <w:rPr>
          <w:rFonts w:ascii="宋体" w:hAnsi="宋体"/>
          <w:b/>
          <w:color w:val="auto"/>
        </w:rPr>
      </w:pPr>
      <w:r>
        <w:rPr>
          <w:rFonts w:hint="eastAsia" w:ascii="宋体" w:hAnsi="宋体"/>
          <w:b/>
          <w:color w:val="auto"/>
          <w:sz w:val="32"/>
          <w:szCs w:val="32"/>
        </w:rPr>
        <w:t>签订时间：</w:t>
      </w:r>
      <w:r>
        <w:rPr>
          <w:rFonts w:ascii="宋体" w:hAnsi="宋体"/>
          <w:b/>
          <w:color w:val="auto"/>
          <w:sz w:val="32"/>
          <w:szCs w:val="32"/>
        </w:rPr>
        <w:t xml:space="preserve">   </w:t>
      </w:r>
      <w:r>
        <w:rPr>
          <w:rFonts w:hint="eastAsia" w:ascii="宋体" w:hAnsi="宋体"/>
          <w:b/>
          <w:color w:val="auto"/>
          <w:sz w:val="32"/>
          <w:szCs w:val="32"/>
        </w:rPr>
        <w:t xml:space="preserve"> 年</w:t>
      </w:r>
      <w:r>
        <w:rPr>
          <w:rFonts w:ascii="宋体" w:hAnsi="宋体"/>
          <w:b/>
          <w:color w:val="auto"/>
          <w:sz w:val="32"/>
          <w:szCs w:val="32"/>
        </w:rPr>
        <w:t xml:space="preserve"> </w:t>
      </w:r>
      <w:r>
        <w:rPr>
          <w:rFonts w:hint="eastAsia" w:ascii="宋体" w:hAnsi="宋体"/>
          <w:b/>
          <w:color w:val="auto"/>
          <w:sz w:val="32"/>
          <w:szCs w:val="32"/>
        </w:rPr>
        <w:t xml:space="preserve">  月</w:t>
      </w:r>
      <w:r>
        <w:rPr>
          <w:rFonts w:ascii="宋体" w:hAnsi="宋体"/>
          <w:b/>
          <w:color w:val="auto"/>
          <w:sz w:val="32"/>
          <w:szCs w:val="32"/>
        </w:rPr>
        <w:t xml:space="preserve"> </w:t>
      </w:r>
      <w:r>
        <w:rPr>
          <w:rFonts w:hint="eastAsia" w:ascii="宋体" w:hAnsi="宋体"/>
          <w:b/>
          <w:color w:val="auto"/>
          <w:sz w:val="32"/>
          <w:szCs w:val="32"/>
        </w:rPr>
        <w:t xml:space="preserve"> </w:t>
      </w:r>
      <w:r>
        <w:rPr>
          <w:rFonts w:ascii="宋体" w:hAnsi="宋体"/>
          <w:b/>
          <w:color w:val="auto"/>
          <w:sz w:val="32"/>
          <w:szCs w:val="32"/>
        </w:rPr>
        <w:t xml:space="preserve"> </w:t>
      </w:r>
      <w:r>
        <w:rPr>
          <w:rFonts w:hint="eastAsia" w:ascii="宋体" w:hAnsi="宋体"/>
          <w:b/>
          <w:color w:val="auto"/>
          <w:sz w:val="32"/>
          <w:szCs w:val="32"/>
        </w:rPr>
        <w:t>日</w:t>
      </w:r>
    </w:p>
    <w:p w14:paraId="68CA00DE">
      <w:pPr>
        <w:widowControl/>
        <w:spacing w:line="560" w:lineRule="exact"/>
        <w:jc w:val="left"/>
        <w:rPr>
          <w:rFonts w:ascii="宋体" w:hAnsi="宋体" w:cs="宋体"/>
          <w:b/>
          <w:bCs/>
          <w:color w:val="auto"/>
          <w:sz w:val="36"/>
          <w:szCs w:val="36"/>
        </w:rPr>
        <w:sectPr>
          <w:headerReference r:id="rId11" w:type="default"/>
          <w:footerReference r:id="rId12" w:type="default"/>
          <w:pgSz w:w="11906" w:h="16838"/>
          <w:pgMar w:top="1440" w:right="1800" w:bottom="1440" w:left="1800" w:header="720" w:footer="720" w:gutter="0"/>
          <w:pgNumType w:fmt="decimal"/>
          <w:cols w:space="720" w:num="1"/>
          <w:docGrid w:type="lines" w:linePitch="312" w:charSpace="0"/>
        </w:sectPr>
      </w:pPr>
    </w:p>
    <w:p w14:paraId="0A03FE69">
      <w:pPr>
        <w:keepNext/>
        <w:keepLines/>
        <w:spacing w:line="560" w:lineRule="exact"/>
        <w:jc w:val="center"/>
        <w:rPr>
          <w:rFonts w:hint="eastAsia" w:ascii="宋体" w:hAnsi="宋体"/>
          <w:b/>
          <w:bCs/>
          <w:color w:val="auto"/>
          <w:sz w:val="36"/>
          <w:szCs w:val="36"/>
        </w:rPr>
      </w:pPr>
    </w:p>
    <w:p w14:paraId="0A5373FB">
      <w:pPr>
        <w:pStyle w:val="3"/>
        <w:jc w:val="center"/>
        <w:rPr>
          <w:color w:val="auto"/>
        </w:rPr>
      </w:pPr>
      <w:bookmarkStart w:id="112" w:name="_Toc104401876"/>
      <w:r>
        <w:rPr>
          <w:color w:val="auto"/>
        </w:rPr>
        <w:t xml:space="preserve">  合同格式</w:t>
      </w:r>
      <w:bookmarkEnd w:id="112"/>
    </w:p>
    <w:p w14:paraId="1E9A90C9">
      <w:pPr>
        <w:pStyle w:val="4"/>
        <w:jc w:val="center"/>
        <w:rPr>
          <w:color w:val="auto"/>
        </w:rPr>
      </w:pPr>
      <w:bookmarkStart w:id="113" w:name="_Toc104401877"/>
      <w:r>
        <w:rPr>
          <w:color w:val="auto"/>
        </w:rPr>
        <w:t>第一部分 协议书</w:t>
      </w:r>
      <w:bookmarkEnd w:id="113"/>
    </w:p>
    <w:p w14:paraId="0FB1AE38">
      <w:pPr>
        <w:spacing w:line="360" w:lineRule="auto"/>
        <w:ind w:firstLine="475"/>
        <w:rPr>
          <w:rFonts w:hint="eastAsia" w:hAnsi="Courier New"/>
          <w:color w:val="auto"/>
        </w:rPr>
      </w:pPr>
    </w:p>
    <w:p w14:paraId="2E25268F">
      <w:pPr>
        <w:spacing w:line="360" w:lineRule="auto"/>
        <w:ind w:firstLine="475"/>
        <w:rPr>
          <w:rFonts w:hint="eastAsia" w:hAnsi="Courier New"/>
          <w:color w:val="auto"/>
          <w:u w:val="single"/>
        </w:rPr>
      </w:pPr>
      <w:r>
        <w:rPr>
          <w:rFonts w:hint="eastAsia" w:hAnsi="Courier New"/>
          <w:color w:val="auto"/>
        </w:rPr>
        <w:t>发包人（全称）：</w:t>
      </w:r>
      <w:r>
        <w:rPr>
          <w:rFonts w:hint="eastAsia" w:hAnsi="Courier New"/>
          <w:color w:val="auto"/>
          <w:u w:val="single"/>
        </w:rPr>
        <w:t xml:space="preserve">                              </w:t>
      </w:r>
    </w:p>
    <w:p w14:paraId="7D3E95E9">
      <w:pPr>
        <w:spacing w:line="360" w:lineRule="auto"/>
        <w:ind w:firstLine="475"/>
        <w:rPr>
          <w:rFonts w:hint="eastAsia" w:hAnsi="Courier New"/>
          <w:color w:val="auto"/>
          <w:u w:val="single"/>
        </w:rPr>
      </w:pPr>
      <w:r>
        <w:rPr>
          <w:rFonts w:hint="eastAsia" w:hAnsi="Courier New"/>
          <w:color w:val="auto"/>
        </w:rPr>
        <w:t>承包人（全称）：</w:t>
      </w:r>
      <w:r>
        <w:rPr>
          <w:rFonts w:hint="eastAsia" w:hAnsi="Courier New"/>
          <w:color w:val="auto"/>
          <w:u w:val="single"/>
        </w:rPr>
        <w:t xml:space="preserve">                              </w:t>
      </w:r>
    </w:p>
    <w:p w14:paraId="293CD06A">
      <w:pPr>
        <w:spacing w:line="360" w:lineRule="auto"/>
        <w:ind w:firstLine="475"/>
        <w:rPr>
          <w:rFonts w:hint="eastAsia" w:hAnsi="Courier New"/>
          <w:color w:val="auto"/>
        </w:rPr>
      </w:pPr>
      <w:r>
        <w:rPr>
          <w:rFonts w:hint="eastAsia" w:hAnsi="Courier New"/>
          <w:color w:val="auto"/>
        </w:rPr>
        <w:t>依照《中华人民共和国民法典》、《中华人民共和国建筑法》及其他有关法律、行政法规，遵循平等、自愿、公平和诚实信用的原则，双方就</w:t>
      </w:r>
      <w:r>
        <w:rPr>
          <w:rFonts w:hint="eastAsia" w:hAnsi="Courier New"/>
          <w:color w:val="auto"/>
          <w:u w:val="single"/>
        </w:rPr>
        <w:t xml:space="preserve">                           </w:t>
      </w:r>
      <w:r>
        <w:rPr>
          <w:rFonts w:hint="eastAsia" w:hAnsi="Courier New"/>
          <w:color w:val="auto"/>
        </w:rPr>
        <w:t>施工事项协商一致，订立本合同。</w:t>
      </w:r>
    </w:p>
    <w:p w14:paraId="29612C63">
      <w:pPr>
        <w:spacing w:line="360" w:lineRule="auto"/>
        <w:ind w:firstLine="510"/>
        <w:rPr>
          <w:rFonts w:hint="eastAsia" w:hAnsi="Courier New"/>
          <w:b/>
          <w:color w:val="auto"/>
        </w:rPr>
      </w:pPr>
      <w:r>
        <w:rPr>
          <w:rFonts w:hint="eastAsia" w:hAnsi="Courier New"/>
          <w:b/>
          <w:color w:val="auto"/>
        </w:rPr>
        <w:t>一、工程概况</w:t>
      </w:r>
    </w:p>
    <w:p w14:paraId="45176A2E">
      <w:pPr>
        <w:spacing w:line="360" w:lineRule="auto"/>
        <w:ind w:firstLine="510"/>
        <w:rPr>
          <w:rFonts w:hint="eastAsia" w:hAnsi="Courier New"/>
          <w:color w:val="auto"/>
          <w:u w:val="single"/>
        </w:rPr>
      </w:pPr>
      <w:r>
        <w:rPr>
          <w:rFonts w:hint="eastAsia" w:hAnsi="Courier New"/>
          <w:color w:val="auto"/>
        </w:rPr>
        <w:t>工程名称：</w:t>
      </w:r>
      <w:r>
        <w:rPr>
          <w:rFonts w:hint="eastAsia" w:hAnsi="Courier New"/>
          <w:color w:val="auto"/>
          <w:u w:val="single"/>
        </w:rPr>
        <w:t xml:space="preserve">                            </w:t>
      </w:r>
    </w:p>
    <w:p w14:paraId="13FB2B22">
      <w:pPr>
        <w:spacing w:line="360" w:lineRule="auto"/>
        <w:ind w:firstLine="510"/>
        <w:rPr>
          <w:rFonts w:hint="eastAsia" w:hAnsi="Courier New"/>
          <w:color w:val="auto"/>
          <w:u w:val="single"/>
        </w:rPr>
      </w:pPr>
      <w:r>
        <w:rPr>
          <w:rFonts w:hint="eastAsia" w:hAnsi="Courier New"/>
          <w:color w:val="auto"/>
        </w:rPr>
        <w:t>工程地点：</w:t>
      </w:r>
      <w:r>
        <w:rPr>
          <w:rFonts w:hint="eastAsia" w:hAnsi="Courier New"/>
          <w:color w:val="auto"/>
          <w:u w:val="single"/>
        </w:rPr>
        <w:t xml:space="preserve">                             </w:t>
      </w:r>
      <w:r>
        <w:rPr>
          <w:rFonts w:hint="eastAsia" w:hAnsi="Courier New"/>
          <w:color w:val="auto"/>
        </w:rPr>
        <w:t xml:space="preserve">   </w:t>
      </w:r>
    </w:p>
    <w:p w14:paraId="68CC1211">
      <w:pPr>
        <w:spacing w:line="360" w:lineRule="auto"/>
        <w:ind w:firstLine="510"/>
        <w:rPr>
          <w:rFonts w:hint="eastAsia" w:hAnsi="Courier New"/>
          <w:color w:val="auto"/>
          <w:u w:val="single"/>
        </w:rPr>
      </w:pPr>
      <w:r>
        <w:rPr>
          <w:rFonts w:hint="eastAsia" w:hAnsi="Courier New"/>
          <w:color w:val="auto"/>
        </w:rPr>
        <w:t xml:space="preserve">工程内容： </w:t>
      </w:r>
      <w:r>
        <w:rPr>
          <w:rFonts w:hint="eastAsia" w:hAnsi="Courier New"/>
          <w:color w:val="auto"/>
          <w:u w:val="single"/>
        </w:rPr>
        <w:t xml:space="preserve">                             </w:t>
      </w:r>
    </w:p>
    <w:p w14:paraId="4FF96B77">
      <w:pPr>
        <w:spacing w:line="360" w:lineRule="auto"/>
        <w:ind w:firstLine="510"/>
        <w:rPr>
          <w:rFonts w:hint="eastAsia" w:hAnsi="Courier New"/>
          <w:color w:val="auto"/>
        </w:rPr>
      </w:pPr>
      <w:r>
        <w:rPr>
          <w:rFonts w:hint="eastAsia" w:ascii="Calibri" w:hAnsi="Calibri"/>
          <w:color w:val="auto"/>
          <w:szCs w:val="22"/>
          <w:u w:val="single"/>
        </w:rPr>
        <w:t>详见《工程量清单》</w:t>
      </w:r>
      <w:r>
        <w:rPr>
          <w:rFonts w:hint="eastAsia" w:hAnsi="Courier New"/>
          <w:color w:val="auto"/>
        </w:rPr>
        <w:t>（附件1）</w:t>
      </w:r>
    </w:p>
    <w:p w14:paraId="322720E0">
      <w:pPr>
        <w:spacing w:line="360" w:lineRule="auto"/>
        <w:ind w:firstLine="510"/>
        <w:rPr>
          <w:rFonts w:hint="eastAsia" w:hAnsi="Courier New"/>
          <w:color w:val="auto"/>
          <w:u w:val="single"/>
        </w:rPr>
      </w:pPr>
      <w:r>
        <w:rPr>
          <w:rFonts w:hint="eastAsia" w:hAnsi="Courier New"/>
          <w:color w:val="auto"/>
        </w:rPr>
        <w:t>工程立项批准文号：</w:t>
      </w:r>
      <w:r>
        <w:rPr>
          <w:rFonts w:hint="eastAsia" w:hAnsi="Courier New"/>
          <w:color w:val="auto"/>
          <w:u w:val="single"/>
        </w:rPr>
        <w:t xml:space="preserve">              </w:t>
      </w:r>
    </w:p>
    <w:p w14:paraId="32509236">
      <w:pPr>
        <w:spacing w:line="360" w:lineRule="auto"/>
        <w:ind w:firstLine="510"/>
        <w:rPr>
          <w:rFonts w:hint="eastAsia" w:hAnsi="Courier New"/>
          <w:color w:val="auto"/>
          <w:u w:val="single"/>
        </w:rPr>
      </w:pPr>
      <w:r>
        <w:rPr>
          <w:rFonts w:hint="eastAsia" w:hAnsi="Courier New"/>
          <w:color w:val="auto"/>
        </w:rPr>
        <w:t>资金来源：</w:t>
      </w:r>
      <w:r>
        <w:rPr>
          <w:rFonts w:hint="eastAsia" w:hAnsi="Courier New"/>
          <w:color w:val="auto"/>
          <w:u w:val="single"/>
        </w:rPr>
        <w:t xml:space="preserve">              </w:t>
      </w:r>
    </w:p>
    <w:p w14:paraId="50FDC23D">
      <w:pPr>
        <w:spacing w:line="360" w:lineRule="auto"/>
        <w:ind w:firstLine="506"/>
        <w:rPr>
          <w:rFonts w:hint="eastAsia" w:hAnsi="Courier New"/>
          <w:b/>
          <w:color w:val="auto"/>
        </w:rPr>
      </w:pPr>
      <w:r>
        <w:rPr>
          <w:rFonts w:hint="eastAsia" w:hAnsi="Courier New"/>
          <w:b/>
          <w:color w:val="auto"/>
        </w:rPr>
        <w:t>二、工程承包范围</w:t>
      </w:r>
    </w:p>
    <w:p w14:paraId="23FDE505">
      <w:pPr>
        <w:spacing w:line="360" w:lineRule="auto"/>
        <w:ind w:firstLine="510"/>
        <w:rPr>
          <w:rFonts w:hint="eastAsia" w:hAnsi="Courier New"/>
          <w:color w:val="auto"/>
          <w:u w:val="single"/>
        </w:rPr>
      </w:pPr>
      <w:r>
        <w:rPr>
          <w:rFonts w:hint="eastAsia" w:hAnsi="Courier New"/>
          <w:color w:val="auto"/>
        </w:rPr>
        <w:t>承包范围：</w:t>
      </w:r>
      <w:r>
        <w:rPr>
          <w:rFonts w:hint="eastAsia" w:hAnsi="Courier New"/>
          <w:color w:val="auto"/>
          <w:u w:val="single"/>
        </w:rPr>
        <w:t xml:space="preserve"> 包工包料，固定综合单价包干。  </w:t>
      </w:r>
    </w:p>
    <w:p w14:paraId="0A36EA33">
      <w:pPr>
        <w:spacing w:line="360" w:lineRule="auto"/>
        <w:ind w:firstLine="510"/>
        <w:rPr>
          <w:rFonts w:hint="eastAsia" w:hAnsi="Courier New"/>
          <w:b/>
          <w:color w:val="auto"/>
        </w:rPr>
      </w:pPr>
      <w:r>
        <w:rPr>
          <w:rFonts w:hint="eastAsia" w:hAnsi="Courier New"/>
          <w:b/>
          <w:color w:val="auto"/>
        </w:rPr>
        <w:t>三、合同工期</w:t>
      </w:r>
    </w:p>
    <w:p w14:paraId="03E937BE">
      <w:pPr>
        <w:spacing w:line="360" w:lineRule="auto"/>
        <w:ind w:firstLine="510"/>
        <w:rPr>
          <w:rFonts w:hint="eastAsia" w:hAnsi="Courier New"/>
          <w:color w:val="auto"/>
        </w:rPr>
      </w:pPr>
      <w:r>
        <w:rPr>
          <w:rFonts w:hint="eastAsia" w:hAnsi="Courier New"/>
          <w:color w:val="auto"/>
        </w:rPr>
        <w:t xml:space="preserve">开工日期： </w:t>
      </w:r>
      <w:r>
        <w:rPr>
          <w:rFonts w:hint="eastAsia" w:hAnsi="Courier New"/>
          <w:color w:val="auto"/>
          <w:u w:val="single"/>
        </w:rPr>
        <w:t xml:space="preserve">    </w:t>
      </w:r>
      <w:r>
        <w:rPr>
          <w:rFonts w:hint="eastAsia" w:hAnsi="Courier New"/>
          <w:color w:val="auto"/>
        </w:rPr>
        <w:t>年</w:t>
      </w:r>
      <w:r>
        <w:rPr>
          <w:rFonts w:hint="eastAsia" w:hAnsi="Courier New"/>
          <w:color w:val="auto"/>
          <w:u w:val="single"/>
        </w:rPr>
        <w:t xml:space="preserve">   </w:t>
      </w:r>
      <w:r>
        <w:rPr>
          <w:rFonts w:hint="eastAsia" w:hAnsi="Courier New"/>
          <w:color w:val="auto"/>
        </w:rPr>
        <w:t>月</w:t>
      </w:r>
      <w:r>
        <w:rPr>
          <w:rFonts w:hint="eastAsia" w:hAnsi="Courier New"/>
          <w:color w:val="auto"/>
          <w:u w:val="single"/>
        </w:rPr>
        <w:t xml:space="preserve">   </w:t>
      </w:r>
      <w:r>
        <w:rPr>
          <w:rFonts w:hint="eastAsia" w:hAnsi="Courier New"/>
          <w:color w:val="auto"/>
        </w:rPr>
        <w:t>日</w:t>
      </w:r>
    </w:p>
    <w:p w14:paraId="3B504F97">
      <w:pPr>
        <w:spacing w:line="360" w:lineRule="auto"/>
        <w:ind w:firstLine="510"/>
        <w:rPr>
          <w:rFonts w:hint="eastAsia" w:hAnsi="Courier New"/>
          <w:color w:val="auto"/>
        </w:rPr>
      </w:pPr>
      <w:r>
        <w:rPr>
          <w:rFonts w:hint="eastAsia" w:hAnsi="Courier New"/>
          <w:color w:val="auto"/>
        </w:rPr>
        <w:t>竣工日期：</w:t>
      </w:r>
      <w:r>
        <w:rPr>
          <w:rFonts w:hint="eastAsia" w:hAnsi="Courier New"/>
          <w:color w:val="auto"/>
          <w:u w:val="single"/>
        </w:rPr>
        <w:t xml:space="preserve">    </w:t>
      </w:r>
      <w:r>
        <w:rPr>
          <w:rFonts w:hint="eastAsia" w:hAnsi="Courier New"/>
          <w:color w:val="auto"/>
        </w:rPr>
        <w:t>年</w:t>
      </w:r>
      <w:r>
        <w:rPr>
          <w:rFonts w:hint="eastAsia" w:hAnsi="Courier New"/>
          <w:color w:val="auto"/>
          <w:u w:val="single"/>
        </w:rPr>
        <w:t xml:space="preserve">    </w:t>
      </w:r>
      <w:r>
        <w:rPr>
          <w:rFonts w:hint="eastAsia" w:hAnsi="Courier New"/>
          <w:color w:val="auto"/>
        </w:rPr>
        <w:t>月</w:t>
      </w:r>
      <w:r>
        <w:rPr>
          <w:rFonts w:hint="eastAsia" w:hAnsi="Courier New"/>
          <w:color w:val="auto"/>
          <w:u w:val="single"/>
        </w:rPr>
        <w:t xml:space="preserve">   </w:t>
      </w:r>
      <w:r>
        <w:rPr>
          <w:rFonts w:hint="eastAsia" w:hAnsi="Courier New"/>
          <w:color w:val="auto"/>
        </w:rPr>
        <w:t>日</w:t>
      </w:r>
    </w:p>
    <w:p w14:paraId="51E3B808">
      <w:pPr>
        <w:spacing w:line="360" w:lineRule="auto"/>
        <w:ind w:firstLine="510"/>
        <w:rPr>
          <w:rFonts w:hint="eastAsia" w:hAnsi="Courier New"/>
          <w:color w:val="auto"/>
        </w:rPr>
      </w:pPr>
      <w:r>
        <w:rPr>
          <w:rFonts w:hint="eastAsia" w:hAnsi="Courier New"/>
          <w:color w:val="auto"/>
        </w:rPr>
        <w:t>合同工期总日历天数_____天。</w:t>
      </w:r>
    </w:p>
    <w:p w14:paraId="5DC6AB9F">
      <w:pPr>
        <w:spacing w:line="360" w:lineRule="auto"/>
        <w:ind w:firstLine="520"/>
        <w:rPr>
          <w:rFonts w:hint="eastAsia" w:hAnsi="Courier New"/>
          <w:b/>
          <w:color w:val="auto"/>
        </w:rPr>
      </w:pPr>
      <w:r>
        <w:rPr>
          <w:rFonts w:hint="eastAsia" w:hAnsi="Courier New"/>
          <w:b/>
          <w:color w:val="auto"/>
        </w:rPr>
        <w:t>四、质量标准</w:t>
      </w:r>
    </w:p>
    <w:p w14:paraId="528DACF1">
      <w:pPr>
        <w:spacing w:line="360" w:lineRule="auto"/>
        <w:ind w:firstLine="510"/>
        <w:rPr>
          <w:rFonts w:hint="eastAsia" w:hAnsi="Courier New"/>
          <w:color w:val="auto"/>
        </w:rPr>
      </w:pPr>
      <w:r>
        <w:rPr>
          <w:rFonts w:hint="eastAsia" w:hAnsi="Courier New"/>
          <w:color w:val="auto"/>
        </w:rPr>
        <w:t>工程质量标准：</w:t>
      </w:r>
      <w:r>
        <w:rPr>
          <w:rFonts w:hint="eastAsia" w:hAnsi="Courier New"/>
          <w:color w:val="auto"/>
          <w:u w:val="single"/>
        </w:rPr>
        <w:t>合格。</w:t>
      </w:r>
    </w:p>
    <w:p w14:paraId="07FF9C73">
      <w:pPr>
        <w:spacing w:line="360" w:lineRule="auto"/>
        <w:ind w:firstLine="510"/>
        <w:rPr>
          <w:rFonts w:hint="eastAsia" w:hAnsi="Courier New"/>
          <w:b/>
          <w:color w:val="auto"/>
        </w:rPr>
      </w:pPr>
      <w:r>
        <w:rPr>
          <w:rFonts w:hint="eastAsia" w:hAnsi="Courier New"/>
          <w:b/>
          <w:color w:val="auto"/>
        </w:rPr>
        <w:t>五、合同价款</w:t>
      </w:r>
    </w:p>
    <w:p w14:paraId="75DDCC72">
      <w:pPr>
        <w:spacing w:line="360" w:lineRule="auto"/>
        <w:ind w:firstLine="510"/>
        <w:rPr>
          <w:rFonts w:hint="eastAsia" w:hAnsi="Courier New"/>
          <w:color w:val="auto"/>
        </w:rPr>
      </w:pPr>
      <w:r>
        <w:rPr>
          <w:rFonts w:hint="eastAsia" w:hAnsi="Courier New"/>
          <w:color w:val="auto"/>
        </w:rPr>
        <w:t>金额（大写）：_________________________元（人民币）</w:t>
      </w:r>
    </w:p>
    <w:p w14:paraId="68D07322">
      <w:pPr>
        <w:spacing w:line="360" w:lineRule="auto"/>
        <w:ind w:firstLine="510"/>
        <w:rPr>
          <w:rFonts w:hint="eastAsia" w:hAnsi="Courier New"/>
          <w:color w:val="auto"/>
        </w:rPr>
      </w:pPr>
      <w:r>
        <w:rPr>
          <w:rFonts w:hint="eastAsia" w:hAnsi="Courier New"/>
          <w:color w:val="auto"/>
        </w:rPr>
        <w:t xml:space="preserve">         ￥：_________________________元</w:t>
      </w:r>
    </w:p>
    <w:p w14:paraId="13E57923">
      <w:pPr>
        <w:spacing w:line="360" w:lineRule="auto"/>
        <w:ind w:firstLine="510"/>
        <w:rPr>
          <w:rFonts w:hint="eastAsia" w:hAnsi="Courier New"/>
          <w:b/>
          <w:color w:val="auto"/>
        </w:rPr>
      </w:pPr>
      <w:r>
        <w:rPr>
          <w:rFonts w:hint="eastAsia" w:hAnsi="Courier New"/>
          <w:b/>
          <w:color w:val="auto"/>
        </w:rPr>
        <w:t>六、组成合同的文件</w:t>
      </w:r>
    </w:p>
    <w:p w14:paraId="04E65FAB">
      <w:pPr>
        <w:spacing w:line="360" w:lineRule="auto"/>
        <w:ind w:firstLine="510"/>
        <w:rPr>
          <w:rFonts w:hint="eastAsia" w:hAnsi="Courier New"/>
          <w:color w:val="auto"/>
        </w:rPr>
      </w:pPr>
      <w:r>
        <w:rPr>
          <w:rFonts w:hint="eastAsia" w:hAnsi="Courier New"/>
          <w:color w:val="auto"/>
        </w:rPr>
        <w:t>组成本合同的文件包括：</w:t>
      </w:r>
    </w:p>
    <w:p w14:paraId="17599F98">
      <w:pPr>
        <w:spacing w:line="360" w:lineRule="auto"/>
        <w:ind w:firstLine="510"/>
        <w:rPr>
          <w:rFonts w:hint="eastAsia" w:hAnsi="Courier New"/>
          <w:color w:val="auto"/>
        </w:rPr>
      </w:pPr>
      <w:r>
        <w:rPr>
          <w:rFonts w:hint="eastAsia" w:hAnsi="Courier New"/>
          <w:color w:val="auto"/>
        </w:rPr>
        <w:t>1、本合同协议书</w:t>
      </w:r>
    </w:p>
    <w:p w14:paraId="5B2A20C7">
      <w:pPr>
        <w:spacing w:line="360" w:lineRule="auto"/>
        <w:ind w:firstLine="510"/>
        <w:rPr>
          <w:rFonts w:hint="eastAsia" w:hAnsi="Courier New"/>
          <w:color w:val="auto"/>
        </w:rPr>
      </w:pPr>
      <w:r>
        <w:rPr>
          <w:rFonts w:hint="eastAsia" w:hAnsi="Courier New"/>
          <w:color w:val="auto"/>
        </w:rPr>
        <w:t>2、成交通知书</w:t>
      </w:r>
    </w:p>
    <w:p w14:paraId="2C52AF4E">
      <w:pPr>
        <w:spacing w:line="360" w:lineRule="auto"/>
        <w:ind w:firstLine="510"/>
        <w:rPr>
          <w:rFonts w:hint="eastAsia" w:hAnsi="Courier New"/>
          <w:color w:val="auto"/>
        </w:rPr>
      </w:pPr>
      <w:r>
        <w:rPr>
          <w:rFonts w:hint="eastAsia" w:hAnsi="Courier New"/>
          <w:color w:val="auto"/>
        </w:rPr>
        <w:t>3、响应文件及其附件</w:t>
      </w:r>
    </w:p>
    <w:p w14:paraId="10383527">
      <w:pPr>
        <w:spacing w:line="360" w:lineRule="auto"/>
        <w:ind w:firstLine="510"/>
        <w:rPr>
          <w:rFonts w:hint="eastAsia" w:hAnsi="Courier New"/>
          <w:color w:val="auto"/>
        </w:rPr>
      </w:pPr>
      <w:r>
        <w:rPr>
          <w:rFonts w:hint="eastAsia" w:hAnsi="Courier New"/>
          <w:color w:val="auto"/>
        </w:rPr>
        <w:t>4、本合同专用条款</w:t>
      </w:r>
    </w:p>
    <w:p w14:paraId="038AA79C">
      <w:pPr>
        <w:spacing w:line="360" w:lineRule="auto"/>
        <w:ind w:firstLine="510"/>
        <w:rPr>
          <w:rFonts w:hint="eastAsia" w:hAnsi="Courier New"/>
          <w:color w:val="auto"/>
        </w:rPr>
      </w:pPr>
      <w:r>
        <w:rPr>
          <w:rFonts w:hint="eastAsia" w:hAnsi="Courier New"/>
          <w:color w:val="auto"/>
        </w:rPr>
        <w:t>5、本合同通用条款</w:t>
      </w:r>
    </w:p>
    <w:p w14:paraId="04F2808A">
      <w:pPr>
        <w:spacing w:line="360" w:lineRule="auto"/>
        <w:ind w:firstLine="510"/>
        <w:rPr>
          <w:rFonts w:hint="eastAsia" w:hAnsi="Courier New"/>
          <w:color w:val="auto"/>
        </w:rPr>
      </w:pPr>
      <w:r>
        <w:rPr>
          <w:rFonts w:hint="eastAsia" w:hAnsi="Courier New"/>
          <w:color w:val="auto"/>
        </w:rPr>
        <w:t>6、标准、规范及有关技术文件</w:t>
      </w:r>
    </w:p>
    <w:p w14:paraId="0C5708FC">
      <w:pPr>
        <w:spacing w:line="360" w:lineRule="auto"/>
        <w:ind w:firstLine="510"/>
        <w:rPr>
          <w:rFonts w:hint="eastAsia" w:hAnsi="Courier New"/>
          <w:color w:val="auto"/>
        </w:rPr>
      </w:pPr>
      <w:r>
        <w:rPr>
          <w:rFonts w:hint="eastAsia" w:hAnsi="Courier New"/>
          <w:color w:val="auto"/>
        </w:rPr>
        <w:t>7、工程量清单</w:t>
      </w:r>
    </w:p>
    <w:p w14:paraId="38669530">
      <w:pPr>
        <w:spacing w:line="360" w:lineRule="auto"/>
        <w:ind w:firstLine="510"/>
        <w:rPr>
          <w:rFonts w:hint="eastAsia" w:hAnsi="Courier New"/>
          <w:color w:val="auto"/>
        </w:rPr>
      </w:pPr>
      <w:r>
        <w:rPr>
          <w:rFonts w:hint="eastAsia" w:hAnsi="Courier New"/>
          <w:color w:val="auto"/>
        </w:rPr>
        <w:t>双方有关工程听洽商、变更等书面协议或文件视为本合同的组成部分。</w:t>
      </w:r>
    </w:p>
    <w:p w14:paraId="70298B04">
      <w:pPr>
        <w:spacing w:line="360" w:lineRule="auto"/>
        <w:ind w:firstLine="520"/>
        <w:rPr>
          <w:rFonts w:hint="eastAsia" w:hAnsi="Courier New"/>
          <w:color w:val="auto"/>
        </w:rPr>
      </w:pPr>
      <w:r>
        <w:rPr>
          <w:rFonts w:hint="eastAsia" w:hAnsi="Courier New"/>
          <w:color w:val="auto"/>
        </w:rPr>
        <w:t>七、本协议书中有关词语定义与本合同第二部分《通用条款》中分别赋予它们的定义相同。</w:t>
      </w:r>
    </w:p>
    <w:p w14:paraId="327B5FB1">
      <w:pPr>
        <w:spacing w:line="360" w:lineRule="auto"/>
        <w:ind w:firstLine="520"/>
        <w:rPr>
          <w:rFonts w:hint="eastAsia" w:hAnsi="Courier New"/>
          <w:color w:val="auto"/>
        </w:rPr>
      </w:pPr>
      <w:r>
        <w:rPr>
          <w:rFonts w:hint="eastAsia" w:hAnsi="Courier New"/>
          <w:color w:val="auto"/>
        </w:rPr>
        <w:t>八、承包人向发包人承诺按照合同约定进行施工、竣工并在质量保修期内承担工程质量保修责任。</w:t>
      </w:r>
    </w:p>
    <w:p w14:paraId="0C170588">
      <w:pPr>
        <w:spacing w:line="360" w:lineRule="auto"/>
        <w:ind w:firstLine="510"/>
        <w:rPr>
          <w:rFonts w:hint="eastAsia" w:hAnsi="Courier New"/>
          <w:color w:val="auto"/>
        </w:rPr>
      </w:pPr>
      <w:r>
        <w:rPr>
          <w:rFonts w:hint="eastAsia" w:hAnsi="Courier New"/>
          <w:color w:val="auto"/>
        </w:rPr>
        <w:t>九、发包人向承包人承诺按照合同约定的期限和方式支付合同价款及其他应当支付的款项。</w:t>
      </w:r>
    </w:p>
    <w:p w14:paraId="69D76C87">
      <w:pPr>
        <w:spacing w:line="360" w:lineRule="auto"/>
        <w:ind w:firstLine="510"/>
        <w:rPr>
          <w:rFonts w:hint="eastAsia" w:hAnsi="Courier New"/>
          <w:color w:val="auto"/>
        </w:rPr>
      </w:pPr>
      <w:r>
        <w:rPr>
          <w:rFonts w:hint="eastAsia" w:hAnsi="Courier New"/>
          <w:color w:val="auto"/>
        </w:rPr>
        <w:t>十、合同生效</w:t>
      </w:r>
    </w:p>
    <w:p w14:paraId="100AD23D">
      <w:pPr>
        <w:spacing w:line="360" w:lineRule="auto"/>
        <w:ind w:firstLine="510"/>
        <w:rPr>
          <w:rFonts w:hint="eastAsia" w:hAnsi="Courier New"/>
          <w:color w:val="auto"/>
        </w:rPr>
      </w:pPr>
      <w:r>
        <w:rPr>
          <w:rFonts w:hint="eastAsia" w:hAnsi="Courier New"/>
          <w:color w:val="auto"/>
        </w:rPr>
        <w:t>合同订立时间：________年________月________日</w:t>
      </w:r>
    </w:p>
    <w:p w14:paraId="506C9CC9">
      <w:pPr>
        <w:spacing w:line="360" w:lineRule="auto"/>
        <w:ind w:firstLine="510"/>
        <w:rPr>
          <w:rFonts w:hint="eastAsia" w:hAnsi="Courier New"/>
          <w:color w:val="auto"/>
        </w:rPr>
      </w:pPr>
      <w:r>
        <w:rPr>
          <w:rFonts w:hint="eastAsia" w:hAnsi="Courier New"/>
          <w:color w:val="auto"/>
        </w:rPr>
        <w:t>合同订立地点：</w:t>
      </w:r>
      <w:r>
        <w:rPr>
          <w:rFonts w:hint="eastAsia"/>
          <w:bCs/>
          <w:color w:val="auto"/>
          <w:szCs w:val="21"/>
          <w:u w:val="single"/>
        </w:rPr>
        <w:t xml:space="preserve"> </w:t>
      </w:r>
      <w:r>
        <w:rPr>
          <w:bCs/>
          <w:color w:val="auto"/>
          <w:szCs w:val="21"/>
          <w:u w:val="single"/>
        </w:rPr>
        <w:t xml:space="preserve">                            </w:t>
      </w:r>
    </w:p>
    <w:p w14:paraId="54EF3932">
      <w:pPr>
        <w:spacing w:line="360" w:lineRule="auto"/>
        <w:ind w:firstLine="510"/>
        <w:rPr>
          <w:rFonts w:hint="eastAsia" w:hAnsi="Courier New"/>
          <w:color w:val="auto"/>
        </w:rPr>
      </w:pPr>
      <w:r>
        <w:rPr>
          <w:rFonts w:hint="eastAsia" w:hAnsi="Courier New"/>
          <w:color w:val="auto"/>
        </w:rPr>
        <w:t>本合同双方约定__</w:t>
      </w:r>
      <w:r>
        <w:rPr>
          <w:rFonts w:hint="eastAsia" w:hAnsi="Courier New"/>
          <w:color w:val="auto"/>
          <w:u w:val="single"/>
        </w:rPr>
        <w:t>双方法定代表人或其授权代理人签字或盖章并加盖单位公章</w:t>
      </w:r>
      <w:r>
        <w:rPr>
          <w:rFonts w:hint="eastAsia" w:hAnsi="Courier New"/>
          <w:color w:val="auto"/>
        </w:rPr>
        <w:t>__后生效。</w:t>
      </w:r>
    </w:p>
    <w:p w14:paraId="3130C673">
      <w:pPr>
        <w:spacing w:line="360" w:lineRule="auto"/>
        <w:ind w:firstLine="520"/>
        <w:rPr>
          <w:rFonts w:hint="eastAsia" w:hAnsi="Courier New"/>
          <w:color w:val="auto"/>
        </w:rPr>
      </w:pPr>
    </w:p>
    <w:p w14:paraId="58D930B4">
      <w:pPr>
        <w:spacing w:line="360" w:lineRule="auto"/>
        <w:ind w:firstLine="520"/>
        <w:rPr>
          <w:rFonts w:hint="eastAsia" w:hAnsi="Courier New"/>
          <w:color w:val="auto"/>
        </w:rPr>
      </w:pPr>
      <w:r>
        <w:rPr>
          <w:rFonts w:hint="eastAsia" w:hAnsi="Courier New"/>
          <w:color w:val="auto"/>
        </w:rPr>
        <w:t>发  包  人：（公章）                承  包  人：（公章）</w:t>
      </w:r>
    </w:p>
    <w:p w14:paraId="1D0BA8DC">
      <w:pPr>
        <w:spacing w:line="360" w:lineRule="auto"/>
        <w:ind w:firstLine="520"/>
        <w:rPr>
          <w:rFonts w:hint="eastAsia" w:hAnsi="Courier New"/>
          <w:color w:val="auto"/>
        </w:rPr>
      </w:pPr>
      <w:r>
        <w:rPr>
          <w:rFonts w:hint="eastAsia" w:hAnsi="Courier New"/>
          <w:color w:val="auto"/>
        </w:rPr>
        <w:t>住    所：                         住    所：</w:t>
      </w:r>
    </w:p>
    <w:p w14:paraId="420768F1">
      <w:pPr>
        <w:spacing w:line="360" w:lineRule="auto"/>
        <w:ind w:firstLine="520"/>
        <w:rPr>
          <w:rFonts w:hint="eastAsia" w:hAnsi="Courier New"/>
          <w:color w:val="auto"/>
        </w:rPr>
      </w:pPr>
      <w:r>
        <w:rPr>
          <w:rFonts w:hint="eastAsia" w:hAnsi="Courier New"/>
          <w:color w:val="auto"/>
        </w:rPr>
        <w:t>法定代表人：                       法定代表人：</w:t>
      </w:r>
    </w:p>
    <w:p w14:paraId="477EE284">
      <w:pPr>
        <w:spacing w:line="360" w:lineRule="auto"/>
        <w:ind w:firstLine="520"/>
        <w:rPr>
          <w:rFonts w:hint="eastAsia" w:hAnsi="Courier New"/>
          <w:color w:val="auto"/>
        </w:rPr>
      </w:pPr>
      <w:r>
        <w:rPr>
          <w:rFonts w:hint="eastAsia" w:hAnsi="Courier New"/>
          <w:color w:val="auto"/>
        </w:rPr>
        <w:t>委托代理人：                       委托代理人：</w:t>
      </w:r>
    </w:p>
    <w:p w14:paraId="1A7EA721">
      <w:pPr>
        <w:spacing w:line="360" w:lineRule="auto"/>
        <w:ind w:firstLine="520"/>
        <w:rPr>
          <w:rFonts w:hint="eastAsia" w:hAnsi="Courier New"/>
          <w:color w:val="auto"/>
        </w:rPr>
      </w:pPr>
      <w:r>
        <w:rPr>
          <w:rFonts w:hint="eastAsia" w:hAnsi="Courier New"/>
          <w:color w:val="auto"/>
        </w:rPr>
        <w:t xml:space="preserve">电      话：                       电      话：   </w:t>
      </w:r>
    </w:p>
    <w:p w14:paraId="5A4FC26B">
      <w:pPr>
        <w:spacing w:line="360" w:lineRule="auto"/>
        <w:ind w:firstLine="520"/>
        <w:rPr>
          <w:rFonts w:hint="eastAsia" w:hAnsi="Courier New"/>
          <w:color w:val="auto"/>
        </w:rPr>
      </w:pPr>
      <w:r>
        <w:rPr>
          <w:rFonts w:hint="eastAsia" w:hAnsi="Courier New"/>
          <w:color w:val="auto"/>
        </w:rPr>
        <w:t>传      真：                       传      真：</w:t>
      </w:r>
    </w:p>
    <w:p w14:paraId="3040DA60">
      <w:pPr>
        <w:spacing w:line="360" w:lineRule="auto"/>
        <w:ind w:firstLine="520"/>
        <w:rPr>
          <w:rFonts w:hint="eastAsia" w:hAnsi="Courier New"/>
          <w:color w:val="auto"/>
          <w:spacing w:val="-12"/>
        </w:rPr>
      </w:pPr>
      <w:r>
        <w:rPr>
          <w:rFonts w:hint="eastAsia" w:hAnsi="Courier New"/>
          <w:color w:val="auto"/>
          <w:spacing w:val="-12"/>
        </w:rPr>
        <w:t xml:space="preserve">开 户 银 行：                              开 户 银 行：   </w:t>
      </w:r>
    </w:p>
    <w:p w14:paraId="03FE5E49">
      <w:pPr>
        <w:spacing w:line="360" w:lineRule="auto"/>
        <w:ind w:firstLine="520"/>
        <w:rPr>
          <w:rFonts w:hint="eastAsia" w:hAnsi="Courier New"/>
          <w:color w:val="auto"/>
          <w:spacing w:val="-12"/>
        </w:rPr>
      </w:pPr>
      <w:r>
        <w:rPr>
          <w:rFonts w:hint="eastAsia" w:hAnsi="Courier New"/>
          <w:color w:val="auto"/>
          <w:spacing w:val="-12"/>
        </w:rPr>
        <w:t>账       号：                               账        号：</w:t>
      </w:r>
    </w:p>
    <w:p w14:paraId="77951AA4">
      <w:pPr>
        <w:spacing w:line="360" w:lineRule="auto"/>
        <w:ind w:firstLine="520"/>
        <w:rPr>
          <w:rFonts w:hint="eastAsia" w:hAnsi="Courier New"/>
          <w:color w:val="auto"/>
          <w:spacing w:val="-12"/>
          <w:sz w:val="24"/>
        </w:rPr>
      </w:pPr>
      <w:r>
        <w:rPr>
          <w:rFonts w:hint="eastAsia" w:hAnsi="Courier New"/>
          <w:color w:val="auto"/>
          <w:spacing w:val="-12"/>
        </w:rPr>
        <w:t xml:space="preserve">邮 政 编 号：                               邮 政 编 号：          </w:t>
      </w:r>
      <w:r>
        <w:rPr>
          <w:rFonts w:hint="eastAsia" w:hAnsi="Courier New"/>
          <w:color w:val="auto"/>
          <w:spacing w:val="-12"/>
          <w:sz w:val="24"/>
        </w:rPr>
        <w:t xml:space="preserve">                      </w:t>
      </w:r>
    </w:p>
    <w:p w14:paraId="06103AE8">
      <w:pPr>
        <w:tabs>
          <w:tab w:val="left" w:pos="6195"/>
        </w:tabs>
        <w:spacing w:line="360" w:lineRule="auto"/>
        <w:jc w:val="center"/>
        <w:rPr>
          <w:rFonts w:hint="eastAsia" w:hAnsi="Courier New"/>
          <w:color w:val="auto"/>
          <w:sz w:val="30"/>
        </w:rPr>
      </w:pPr>
    </w:p>
    <w:p w14:paraId="7BEB6350">
      <w:pPr>
        <w:widowControl/>
        <w:jc w:val="left"/>
        <w:rPr>
          <w:rFonts w:hAnsi="Courier New"/>
          <w:color w:val="auto"/>
          <w:sz w:val="20"/>
        </w:rPr>
      </w:pPr>
    </w:p>
    <w:p w14:paraId="6553DC67">
      <w:pPr>
        <w:widowControl/>
        <w:jc w:val="left"/>
        <w:rPr>
          <w:rFonts w:hAnsi="Courier New"/>
          <w:color w:val="auto"/>
          <w:sz w:val="20"/>
        </w:rPr>
      </w:pPr>
    </w:p>
    <w:p w14:paraId="0AFEAE1C">
      <w:pPr>
        <w:spacing w:line="460" w:lineRule="exact"/>
        <w:rPr>
          <w:rFonts w:hint="eastAsia" w:ascii="仿宋_GB2312" w:hAnsi="Courier New" w:eastAsia="仿宋_GB2312"/>
          <w:b/>
          <w:color w:val="auto"/>
          <w:sz w:val="36"/>
        </w:rPr>
      </w:pPr>
    </w:p>
    <w:p w14:paraId="38BF7969">
      <w:pPr>
        <w:spacing w:line="460" w:lineRule="exact"/>
        <w:rPr>
          <w:rFonts w:hint="eastAsia" w:ascii="仿宋_GB2312" w:hAnsi="Courier New" w:eastAsia="仿宋_GB2312"/>
          <w:b/>
          <w:color w:val="auto"/>
          <w:sz w:val="36"/>
        </w:rPr>
      </w:pPr>
    </w:p>
    <w:p w14:paraId="15EBA63E">
      <w:pPr>
        <w:spacing w:line="460" w:lineRule="exact"/>
        <w:rPr>
          <w:rFonts w:hint="eastAsia" w:ascii="仿宋_GB2312" w:hAnsi="Courier New" w:eastAsia="仿宋_GB2312"/>
          <w:b/>
          <w:color w:val="auto"/>
          <w:sz w:val="36"/>
        </w:rPr>
      </w:pPr>
    </w:p>
    <w:p w14:paraId="52480F0C">
      <w:pPr>
        <w:spacing w:line="460" w:lineRule="exact"/>
        <w:rPr>
          <w:rFonts w:hint="eastAsia" w:ascii="仿宋_GB2312" w:hAnsi="Courier New" w:eastAsia="仿宋_GB2312"/>
          <w:b/>
          <w:color w:val="auto"/>
          <w:sz w:val="36"/>
        </w:rPr>
      </w:pPr>
    </w:p>
    <w:p w14:paraId="4AB61BE2">
      <w:pPr>
        <w:spacing w:line="460" w:lineRule="exact"/>
        <w:rPr>
          <w:rFonts w:hint="eastAsia" w:ascii="仿宋_GB2312" w:hAnsi="Courier New" w:eastAsia="仿宋_GB2312"/>
          <w:b/>
          <w:color w:val="auto"/>
          <w:sz w:val="36"/>
        </w:rPr>
      </w:pPr>
    </w:p>
    <w:p w14:paraId="5615743E">
      <w:pPr>
        <w:pStyle w:val="4"/>
        <w:jc w:val="center"/>
        <w:rPr>
          <w:color w:val="auto"/>
        </w:rPr>
      </w:pPr>
      <w:bookmarkStart w:id="114" w:name="_Toc104401878"/>
      <w:r>
        <w:rPr>
          <w:color w:val="auto"/>
        </w:rPr>
        <w:t>第二部分：合同通用条款</w:t>
      </w:r>
      <w:bookmarkEnd w:id="114"/>
    </w:p>
    <w:p w14:paraId="27B20F2E">
      <w:pPr>
        <w:snapToGrid w:val="0"/>
        <w:spacing w:line="288" w:lineRule="auto"/>
        <w:rPr>
          <w:rFonts w:hint="eastAsia"/>
          <w:b/>
          <w:color w:val="auto"/>
          <w:sz w:val="36"/>
        </w:rPr>
      </w:pPr>
    </w:p>
    <w:p w14:paraId="1FCBA3A9">
      <w:pPr>
        <w:snapToGrid w:val="0"/>
        <w:spacing w:line="288" w:lineRule="auto"/>
        <w:rPr>
          <w:rFonts w:hint="eastAsia"/>
          <w:color w:val="auto"/>
        </w:rPr>
      </w:pPr>
      <w:r>
        <w:rPr>
          <w:rFonts w:hint="eastAsia"/>
          <w:b/>
          <w:color w:val="auto"/>
          <w:sz w:val="24"/>
        </w:rPr>
        <w:t xml:space="preserve">   </w:t>
      </w:r>
      <w:r>
        <w:rPr>
          <w:rFonts w:hint="eastAsia"/>
          <w:color w:val="auto"/>
          <w:sz w:val="24"/>
        </w:rPr>
        <w:t xml:space="preserve"> </w:t>
      </w:r>
      <w:r>
        <w:rPr>
          <w:rFonts w:hint="eastAsia"/>
          <w:color w:val="auto"/>
        </w:rPr>
        <w:t>《建设工程施工竞争性磋商文件》的“合同通用条款”，采用国家工商行政管理局和建设部颁发的《建设工程施工合同（示范文本）》（GF-2013-0201）的“合同通用条款”。</w:t>
      </w:r>
    </w:p>
    <w:p w14:paraId="3560C7D6">
      <w:pPr>
        <w:spacing w:after="120" w:line="360" w:lineRule="auto"/>
        <w:ind w:firstLine="198"/>
        <w:rPr>
          <w:rFonts w:hint="eastAsia" w:hAnsi="Courier New"/>
          <w:color w:val="auto"/>
        </w:rPr>
      </w:pPr>
    </w:p>
    <w:p w14:paraId="3BC256D2">
      <w:pPr>
        <w:pStyle w:val="4"/>
        <w:jc w:val="center"/>
        <w:rPr>
          <w:color w:val="auto"/>
        </w:rPr>
      </w:pPr>
      <w:bookmarkStart w:id="115" w:name="_Toc104401879"/>
      <w:r>
        <w:rPr>
          <w:color w:val="auto"/>
        </w:rPr>
        <w:t>第三部分：合同专用条款</w:t>
      </w:r>
      <w:bookmarkEnd w:id="115"/>
    </w:p>
    <w:p w14:paraId="2661987A">
      <w:pPr>
        <w:spacing w:line="440" w:lineRule="exact"/>
        <w:ind w:firstLine="443"/>
        <w:rPr>
          <w:rFonts w:hint="eastAsia"/>
          <w:b/>
          <w:color w:val="auto"/>
        </w:rPr>
      </w:pPr>
      <w:r>
        <w:rPr>
          <w:rFonts w:hint="eastAsia"/>
          <w:b/>
          <w:color w:val="auto"/>
        </w:rPr>
        <w:t>一、词语定义及合同文件</w:t>
      </w:r>
    </w:p>
    <w:p w14:paraId="23E066E2">
      <w:pPr>
        <w:spacing w:line="440" w:lineRule="exact"/>
        <w:ind w:firstLine="443"/>
        <w:rPr>
          <w:rFonts w:hint="eastAsia"/>
          <w:b/>
          <w:color w:val="auto"/>
        </w:rPr>
      </w:pPr>
      <w:r>
        <w:rPr>
          <w:rFonts w:hint="eastAsia"/>
          <w:b/>
          <w:color w:val="auto"/>
        </w:rPr>
        <w:t>3、语言文字和适用法律、标准及规范</w:t>
      </w:r>
    </w:p>
    <w:p w14:paraId="5325D0F0">
      <w:pPr>
        <w:spacing w:line="440" w:lineRule="exact"/>
        <w:ind w:firstLine="441"/>
        <w:rPr>
          <w:rFonts w:hint="eastAsia"/>
          <w:color w:val="auto"/>
        </w:rPr>
      </w:pPr>
      <w:r>
        <w:rPr>
          <w:rFonts w:hint="eastAsia"/>
          <w:color w:val="auto"/>
        </w:rPr>
        <w:t>3.1 本合同除使用汉语外，无其它语言文字。</w:t>
      </w:r>
    </w:p>
    <w:p w14:paraId="02A3A9DC">
      <w:pPr>
        <w:spacing w:line="440" w:lineRule="exact"/>
        <w:ind w:firstLine="441"/>
        <w:rPr>
          <w:rFonts w:hint="eastAsia"/>
          <w:color w:val="auto"/>
        </w:rPr>
      </w:pPr>
      <w:r>
        <w:rPr>
          <w:rFonts w:hint="eastAsia"/>
          <w:color w:val="auto"/>
        </w:rPr>
        <w:t>3.2 适用法律和法规</w:t>
      </w:r>
    </w:p>
    <w:p w14:paraId="3B4D38F0">
      <w:pPr>
        <w:spacing w:line="440" w:lineRule="exact"/>
        <w:ind w:firstLine="441"/>
        <w:rPr>
          <w:rFonts w:hint="eastAsia"/>
          <w:color w:val="auto"/>
          <w:u w:val="single"/>
        </w:rPr>
      </w:pPr>
      <w:r>
        <w:rPr>
          <w:rFonts w:hint="eastAsia"/>
          <w:color w:val="auto"/>
        </w:rPr>
        <w:t>需要明示的法律、行政法规：</w:t>
      </w:r>
      <w:r>
        <w:rPr>
          <w:rFonts w:hint="eastAsia"/>
          <w:color w:val="auto"/>
          <w:u w:val="single"/>
        </w:rPr>
        <w:t>现行的国家法律和行政法规，工程所在地政府的有关法规和规章。</w:t>
      </w:r>
    </w:p>
    <w:p w14:paraId="14C40C6D">
      <w:pPr>
        <w:spacing w:line="440" w:lineRule="exact"/>
        <w:ind w:firstLine="441"/>
        <w:rPr>
          <w:rFonts w:hint="eastAsia"/>
          <w:color w:val="auto"/>
        </w:rPr>
      </w:pPr>
      <w:r>
        <w:rPr>
          <w:rFonts w:hint="eastAsia"/>
          <w:color w:val="auto"/>
        </w:rPr>
        <w:t>3.3 适用标准、规范</w:t>
      </w:r>
    </w:p>
    <w:p w14:paraId="1662C36E">
      <w:pPr>
        <w:spacing w:line="440" w:lineRule="exact"/>
        <w:ind w:firstLine="441"/>
        <w:rPr>
          <w:rFonts w:hint="eastAsia"/>
          <w:color w:val="auto"/>
        </w:rPr>
      </w:pPr>
      <w:r>
        <w:rPr>
          <w:rFonts w:hint="eastAsia"/>
          <w:color w:val="auto"/>
        </w:rPr>
        <w:t>适用标准、规范的名称：</w:t>
      </w:r>
      <w:r>
        <w:rPr>
          <w:rFonts w:hint="eastAsia"/>
          <w:color w:val="auto"/>
          <w:u w:val="single"/>
        </w:rPr>
        <w:t>现行的国家标准、规范、行业标准、规范等。</w:t>
      </w:r>
    </w:p>
    <w:p w14:paraId="39A48638">
      <w:pPr>
        <w:spacing w:line="440" w:lineRule="exact"/>
        <w:ind w:firstLine="441"/>
        <w:rPr>
          <w:rFonts w:hint="eastAsia"/>
          <w:color w:val="auto"/>
          <w:u w:val="single"/>
        </w:rPr>
      </w:pPr>
      <w:r>
        <w:rPr>
          <w:rFonts w:hint="eastAsia"/>
          <w:color w:val="auto"/>
        </w:rPr>
        <w:t>发包人提供标准、规范的时间：</w:t>
      </w:r>
      <w:r>
        <w:rPr>
          <w:rFonts w:hint="eastAsia"/>
          <w:color w:val="auto"/>
          <w:u w:val="single"/>
        </w:rPr>
        <w:t xml:space="preserve">  无。</w:t>
      </w:r>
    </w:p>
    <w:p w14:paraId="4987AE3D">
      <w:pPr>
        <w:spacing w:line="440" w:lineRule="exact"/>
        <w:ind w:firstLine="441"/>
        <w:rPr>
          <w:rFonts w:hint="eastAsia"/>
          <w:color w:val="auto"/>
        </w:rPr>
      </w:pPr>
      <w:r>
        <w:rPr>
          <w:rFonts w:hint="eastAsia"/>
          <w:color w:val="auto"/>
        </w:rPr>
        <w:t>国内没有相应标准、规范时的约定：</w:t>
      </w:r>
      <w:r>
        <w:rPr>
          <w:rFonts w:hint="eastAsia"/>
          <w:color w:val="auto"/>
          <w:u w:val="single"/>
        </w:rPr>
        <w:t xml:space="preserve">  无。 </w:t>
      </w:r>
    </w:p>
    <w:p w14:paraId="4C5AD684">
      <w:pPr>
        <w:spacing w:line="440" w:lineRule="exact"/>
        <w:ind w:firstLine="443"/>
        <w:rPr>
          <w:rFonts w:hint="eastAsia"/>
          <w:b/>
          <w:color w:val="auto"/>
        </w:rPr>
      </w:pPr>
      <w:r>
        <w:rPr>
          <w:rFonts w:hint="eastAsia"/>
          <w:b/>
          <w:color w:val="auto"/>
        </w:rPr>
        <w:t>4、图纸</w:t>
      </w:r>
    </w:p>
    <w:p w14:paraId="3AC9A55C">
      <w:pPr>
        <w:spacing w:line="440" w:lineRule="exact"/>
        <w:ind w:firstLine="441"/>
        <w:rPr>
          <w:rFonts w:hint="eastAsia"/>
          <w:color w:val="auto"/>
        </w:rPr>
      </w:pPr>
      <w:r>
        <w:rPr>
          <w:rFonts w:hint="eastAsia"/>
          <w:color w:val="auto"/>
        </w:rPr>
        <w:t>4.1 发包人向承包人提供图纸日期和套数：合同签定</w:t>
      </w:r>
      <w:r>
        <w:rPr>
          <w:rFonts w:hint="eastAsia"/>
          <w:color w:val="auto"/>
          <w:u w:val="single"/>
        </w:rPr>
        <w:t xml:space="preserve"> </w:t>
      </w:r>
      <w:r>
        <w:rPr>
          <w:rFonts w:hint="eastAsia"/>
          <w:color w:val="auto"/>
          <w:u w:val="single"/>
          <w:shd w:val="pct10" w:color="000000" w:fill="FFFFFF"/>
        </w:rPr>
        <w:t>5</w:t>
      </w:r>
      <w:r>
        <w:rPr>
          <w:rFonts w:hint="eastAsia"/>
          <w:color w:val="auto"/>
          <w:u w:val="single"/>
        </w:rPr>
        <w:t xml:space="preserve"> </w:t>
      </w:r>
      <w:r>
        <w:rPr>
          <w:rFonts w:hint="eastAsia"/>
          <w:color w:val="auto"/>
        </w:rPr>
        <w:t>天后提供一式</w:t>
      </w:r>
      <w:r>
        <w:rPr>
          <w:rFonts w:hint="eastAsia"/>
          <w:color w:val="auto"/>
          <w:u w:val="single"/>
        </w:rPr>
        <w:t xml:space="preserve"> </w:t>
      </w:r>
      <w:r>
        <w:rPr>
          <w:rFonts w:hint="eastAsia"/>
          <w:color w:val="auto"/>
          <w:u w:val="single"/>
          <w:shd w:val="pct10" w:color="000000" w:fill="FFFFFF"/>
        </w:rPr>
        <w:t>二</w:t>
      </w:r>
      <w:r>
        <w:rPr>
          <w:rFonts w:hint="eastAsia"/>
          <w:color w:val="auto"/>
          <w:u w:val="single"/>
        </w:rPr>
        <w:t xml:space="preserve"> </w:t>
      </w:r>
      <w:r>
        <w:rPr>
          <w:rFonts w:hint="eastAsia"/>
          <w:color w:val="auto"/>
        </w:rPr>
        <w:t>份图纸。</w:t>
      </w:r>
    </w:p>
    <w:p w14:paraId="3C505E4A">
      <w:pPr>
        <w:spacing w:line="440" w:lineRule="exact"/>
        <w:ind w:firstLine="441"/>
        <w:rPr>
          <w:rFonts w:hint="eastAsia"/>
          <w:color w:val="auto"/>
          <w:u w:val="single"/>
        </w:rPr>
      </w:pPr>
      <w:r>
        <w:rPr>
          <w:rFonts w:hint="eastAsia"/>
          <w:color w:val="auto"/>
        </w:rPr>
        <w:t>发包人对图纸的保密要求：</w:t>
      </w:r>
      <w:r>
        <w:rPr>
          <w:rFonts w:hint="eastAsia"/>
          <w:color w:val="auto"/>
          <w:u w:val="single"/>
        </w:rPr>
        <w:t xml:space="preserve">  无。</w:t>
      </w:r>
    </w:p>
    <w:p w14:paraId="09657F85">
      <w:pPr>
        <w:spacing w:line="440" w:lineRule="exact"/>
        <w:ind w:firstLine="441"/>
        <w:rPr>
          <w:rFonts w:hint="eastAsia"/>
          <w:color w:val="auto"/>
          <w:u w:val="single"/>
        </w:rPr>
      </w:pPr>
      <w:r>
        <w:rPr>
          <w:rFonts w:hint="eastAsia"/>
          <w:color w:val="auto"/>
        </w:rPr>
        <w:t>使用国外图纸的要求及费用承担：</w:t>
      </w:r>
      <w:r>
        <w:rPr>
          <w:rFonts w:hint="eastAsia"/>
          <w:color w:val="auto"/>
          <w:u w:val="single"/>
        </w:rPr>
        <w:t xml:space="preserve">  无。</w:t>
      </w:r>
    </w:p>
    <w:p w14:paraId="512CC111">
      <w:pPr>
        <w:spacing w:line="440" w:lineRule="exact"/>
        <w:ind w:firstLine="443"/>
        <w:rPr>
          <w:rFonts w:hint="eastAsia"/>
          <w:b/>
          <w:color w:val="auto"/>
        </w:rPr>
      </w:pPr>
      <w:r>
        <w:rPr>
          <w:rFonts w:hint="eastAsia"/>
          <w:b/>
          <w:color w:val="auto"/>
        </w:rPr>
        <w:t>二、双方一般权利和义务</w:t>
      </w:r>
    </w:p>
    <w:p w14:paraId="09903A87">
      <w:pPr>
        <w:spacing w:line="440" w:lineRule="exact"/>
        <w:ind w:firstLine="443"/>
        <w:rPr>
          <w:rFonts w:hint="eastAsia"/>
          <w:b/>
          <w:color w:val="auto"/>
        </w:rPr>
      </w:pPr>
      <w:r>
        <w:rPr>
          <w:rFonts w:hint="eastAsia"/>
          <w:b/>
          <w:color w:val="auto"/>
        </w:rPr>
        <w:t>5、工程师</w:t>
      </w:r>
    </w:p>
    <w:p w14:paraId="5EB241A2">
      <w:pPr>
        <w:spacing w:line="440" w:lineRule="exact"/>
        <w:ind w:firstLine="441"/>
        <w:rPr>
          <w:rFonts w:hint="eastAsia"/>
          <w:color w:val="auto"/>
        </w:rPr>
      </w:pPr>
      <w:r>
        <w:rPr>
          <w:rFonts w:hint="eastAsia"/>
          <w:color w:val="auto"/>
        </w:rPr>
        <w:t>5.2 监理单位委派的工程师</w:t>
      </w:r>
    </w:p>
    <w:p w14:paraId="675D8309">
      <w:pPr>
        <w:spacing w:line="440" w:lineRule="exact"/>
        <w:ind w:firstLine="441"/>
        <w:rPr>
          <w:rFonts w:hint="eastAsia"/>
          <w:color w:val="auto"/>
        </w:rPr>
      </w:pPr>
      <w:r>
        <w:rPr>
          <w:rFonts w:hint="eastAsia"/>
          <w:color w:val="auto"/>
        </w:rPr>
        <w:t>姓名：</w:t>
      </w:r>
      <w:r>
        <w:rPr>
          <w:rFonts w:hint="eastAsia"/>
          <w:color w:val="auto"/>
          <w:u w:val="single"/>
        </w:rPr>
        <w:t xml:space="preserve">         </w:t>
      </w:r>
      <w:r>
        <w:rPr>
          <w:rFonts w:hint="eastAsia"/>
          <w:color w:val="auto"/>
        </w:rPr>
        <w:t xml:space="preserve"> 职务：</w:t>
      </w:r>
      <w:r>
        <w:rPr>
          <w:rFonts w:hint="eastAsia"/>
          <w:color w:val="auto"/>
          <w:u w:val="single"/>
        </w:rPr>
        <w:t xml:space="preserve">              </w:t>
      </w:r>
      <w:r>
        <w:rPr>
          <w:rFonts w:hint="eastAsia"/>
          <w:color w:val="auto"/>
        </w:rPr>
        <w:t xml:space="preserve">   </w:t>
      </w:r>
    </w:p>
    <w:p w14:paraId="094AACA4">
      <w:pPr>
        <w:spacing w:line="440" w:lineRule="exact"/>
        <w:ind w:firstLine="441"/>
        <w:rPr>
          <w:rFonts w:hint="eastAsia"/>
          <w:color w:val="auto"/>
          <w:u w:val="single"/>
        </w:rPr>
      </w:pPr>
      <w:r>
        <w:rPr>
          <w:rFonts w:hint="eastAsia"/>
          <w:color w:val="auto"/>
        </w:rPr>
        <w:t>发包人委托的职权</w:t>
      </w:r>
      <w:r>
        <w:rPr>
          <w:rFonts w:hint="eastAsia"/>
          <w:color w:val="auto"/>
          <w:u w:val="single"/>
        </w:rPr>
        <w:t>：   按本工程的监理合同中的有关条款。</w:t>
      </w:r>
    </w:p>
    <w:p w14:paraId="2A93C35D">
      <w:pPr>
        <w:spacing w:line="440" w:lineRule="exact"/>
        <w:ind w:firstLine="441"/>
        <w:rPr>
          <w:rFonts w:hint="eastAsia"/>
          <w:b/>
          <w:color w:val="auto"/>
        </w:rPr>
      </w:pPr>
      <w:r>
        <w:rPr>
          <w:rFonts w:hint="eastAsia"/>
          <w:color w:val="auto"/>
        </w:rPr>
        <w:t>需要取得发包人批准才能行使的职权：</w:t>
      </w:r>
      <w:r>
        <w:rPr>
          <w:rFonts w:hint="eastAsia"/>
          <w:color w:val="auto"/>
          <w:u w:val="single"/>
        </w:rPr>
        <w:t xml:space="preserve">  按本工程的监理合同中的有关条款</w:t>
      </w:r>
      <w:r>
        <w:rPr>
          <w:rFonts w:hint="eastAsia"/>
          <w:b/>
          <w:color w:val="auto"/>
          <w:u w:val="single"/>
        </w:rPr>
        <w:t>。</w:t>
      </w:r>
    </w:p>
    <w:p w14:paraId="0E19B543">
      <w:pPr>
        <w:spacing w:line="440" w:lineRule="exact"/>
        <w:ind w:firstLine="441"/>
        <w:rPr>
          <w:rFonts w:hint="eastAsia"/>
          <w:color w:val="auto"/>
        </w:rPr>
      </w:pPr>
      <w:r>
        <w:rPr>
          <w:rFonts w:hint="eastAsia"/>
          <w:color w:val="auto"/>
        </w:rPr>
        <w:t>5.3 发包人派驻的工程师</w:t>
      </w:r>
    </w:p>
    <w:p w14:paraId="7A00CDC0">
      <w:pPr>
        <w:spacing w:line="440" w:lineRule="exact"/>
        <w:ind w:firstLine="441"/>
        <w:rPr>
          <w:rFonts w:hint="eastAsia"/>
          <w:color w:val="auto"/>
        </w:rPr>
      </w:pPr>
      <w:r>
        <w:rPr>
          <w:rFonts w:hint="eastAsia"/>
          <w:color w:val="auto"/>
        </w:rPr>
        <w:t>姓名：</w:t>
      </w:r>
      <w:r>
        <w:rPr>
          <w:rFonts w:hint="eastAsia"/>
          <w:color w:val="auto"/>
          <w:u w:val="single"/>
        </w:rPr>
        <w:t xml:space="preserve">         </w:t>
      </w:r>
      <w:r>
        <w:rPr>
          <w:rFonts w:hint="eastAsia"/>
          <w:color w:val="auto"/>
        </w:rPr>
        <w:t xml:space="preserve"> 职务：</w:t>
      </w:r>
      <w:r>
        <w:rPr>
          <w:rFonts w:hint="eastAsia"/>
          <w:color w:val="auto"/>
          <w:u w:val="single"/>
        </w:rPr>
        <w:t xml:space="preserve">                 </w:t>
      </w:r>
      <w:r>
        <w:rPr>
          <w:rFonts w:hint="eastAsia"/>
          <w:color w:val="auto"/>
        </w:rPr>
        <w:t xml:space="preserve">  </w:t>
      </w:r>
    </w:p>
    <w:p w14:paraId="5D32A5D1">
      <w:pPr>
        <w:spacing w:line="440" w:lineRule="exact"/>
        <w:ind w:firstLine="441"/>
        <w:rPr>
          <w:rFonts w:hint="eastAsia"/>
          <w:color w:val="auto"/>
        </w:rPr>
      </w:pPr>
      <w:r>
        <w:rPr>
          <w:rFonts w:hint="eastAsia"/>
          <w:color w:val="auto"/>
        </w:rPr>
        <w:t>职权： 发包人委派的职权范围 。</w:t>
      </w:r>
    </w:p>
    <w:p w14:paraId="7C3A417E">
      <w:pPr>
        <w:spacing w:line="440" w:lineRule="exact"/>
        <w:ind w:firstLine="441"/>
        <w:rPr>
          <w:rFonts w:hint="eastAsia"/>
          <w:color w:val="auto"/>
          <w:u w:val="single"/>
        </w:rPr>
      </w:pPr>
      <w:r>
        <w:rPr>
          <w:rFonts w:hint="eastAsia"/>
          <w:color w:val="auto"/>
        </w:rPr>
        <w:t>5.6 不实行监理的，工程师的职权：</w:t>
      </w:r>
      <w:r>
        <w:rPr>
          <w:rFonts w:hint="eastAsia"/>
          <w:color w:val="auto"/>
          <w:u w:val="single"/>
        </w:rPr>
        <w:t xml:space="preserve">  无。  </w:t>
      </w:r>
    </w:p>
    <w:p w14:paraId="1A4991FA">
      <w:pPr>
        <w:spacing w:line="440" w:lineRule="exact"/>
        <w:ind w:firstLine="443"/>
        <w:rPr>
          <w:rFonts w:hint="eastAsia"/>
          <w:b/>
          <w:color w:val="auto"/>
        </w:rPr>
      </w:pPr>
      <w:r>
        <w:rPr>
          <w:rFonts w:hint="eastAsia"/>
          <w:b/>
          <w:color w:val="auto"/>
        </w:rPr>
        <w:t>7、项目经理</w:t>
      </w:r>
    </w:p>
    <w:p w14:paraId="004F0975">
      <w:pPr>
        <w:spacing w:line="440" w:lineRule="exact"/>
        <w:ind w:firstLine="441"/>
        <w:rPr>
          <w:rFonts w:hint="eastAsia"/>
          <w:color w:val="auto"/>
          <w:u w:val="single"/>
        </w:rPr>
      </w:pPr>
      <w:r>
        <w:rPr>
          <w:rFonts w:hint="eastAsia"/>
          <w:color w:val="auto"/>
        </w:rPr>
        <w:t>7.1  姓名：</w:t>
      </w:r>
      <w:r>
        <w:rPr>
          <w:rFonts w:hint="eastAsia"/>
          <w:color w:val="auto"/>
          <w:u w:val="single"/>
        </w:rPr>
        <w:t xml:space="preserve">          </w:t>
      </w:r>
      <w:r>
        <w:rPr>
          <w:rFonts w:hint="eastAsia"/>
          <w:color w:val="auto"/>
        </w:rPr>
        <w:t>职务：</w:t>
      </w:r>
      <w:r>
        <w:rPr>
          <w:rFonts w:hint="eastAsia"/>
          <w:color w:val="auto"/>
          <w:u w:val="single"/>
        </w:rPr>
        <w:t xml:space="preserve">                  </w:t>
      </w:r>
    </w:p>
    <w:p w14:paraId="6029BCF0">
      <w:pPr>
        <w:spacing w:line="440" w:lineRule="exact"/>
        <w:ind w:firstLine="443"/>
        <w:rPr>
          <w:rFonts w:hint="eastAsia"/>
          <w:color w:val="auto"/>
          <w:u w:val="single"/>
        </w:rPr>
      </w:pPr>
      <w:r>
        <w:rPr>
          <w:rFonts w:hint="eastAsia"/>
          <w:b/>
          <w:color w:val="auto"/>
        </w:rPr>
        <w:t>要求承包人必须按照响应文件承诺拟派驻本工程项目的项目经理、施工员、安全员、质量员、预算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746B5501">
      <w:pPr>
        <w:spacing w:line="440" w:lineRule="exact"/>
        <w:ind w:firstLine="443"/>
        <w:rPr>
          <w:rFonts w:hint="eastAsia"/>
          <w:b/>
          <w:color w:val="auto"/>
        </w:rPr>
      </w:pPr>
      <w:r>
        <w:rPr>
          <w:rFonts w:hint="eastAsia"/>
          <w:b/>
          <w:color w:val="auto"/>
        </w:rPr>
        <w:t>8、发包人工作</w:t>
      </w:r>
    </w:p>
    <w:p w14:paraId="32B32192">
      <w:pPr>
        <w:spacing w:line="440" w:lineRule="exact"/>
        <w:ind w:firstLine="441"/>
        <w:rPr>
          <w:rFonts w:hint="eastAsia"/>
          <w:color w:val="auto"/>
        </w:rPr>
      </w:pPr>
      <w:r>
        <w:rPr>
          <w:rFonts w:hint="eastAsia"/>
          <w:color w:val="auto"/>
        </w:rPr>
        <w:t>8.1 发包人应按约定的时间和要求完成以下工作：</w:t>
      </w:r>
    </w:p>
    <w:p w14:paraId="47DAC1C1">
      <w:pPr>
        <w:spacing w:line="440" w:lineRule="exact"/>
        <w:ind w:firstLine="651"/>
        <w:rPr>
          <w:rFonts w:hint="eastAsia"/>
          <w:color w:val="auto"/>
        </w:rPr>
      </w:pPr>
      <w:r>
        <w:rPr>
          <w:rFonts w:hint="eastAsia"/>
          <w:color w:val="auto"/>
        </w:rPr>
        <w:t>(l)施工场地具备施工条件的要求及完成的时间</w:t>
      </w:r>
      <w:r>
        <w:rPr>
          <w:rFonts w:hint="eastAsia"/>
          <w:color w:val="auto"/>
          <w:u w:val="single"/>
        </w:rPr>
        <w:t>：于开工前7天。</w:t>
      </w:r>
      <w:r>
        <w:rPr>
          <w:rFonts w:hint="eastAsia"/>
          <w:color w:val="auto"/>
        </w:rPr>
        <w:t xml:space="preserve">   </w:t>
      </w:r>
    </w:p>
    <w:p w14:paraId="6A020E92">
      <w:pPr>
        <w:spacing w:line="440" w:lineRule="exact"/>
        <w:ind w:firstLine="443"/>
        <w:rPr>
          <w:rFonts w:hint="eastAsia"/>
          <w:b/>
          <w:color w:val="auto"/>
          <w:u w:val="single"/>
        </w:rPr>
      </w:pPr>
      <w:r>
        <w:rPr>
          <w:rFonts w:hint="eastAsia"/>
          <w:b/>
          <w:color w:val="auto"/>
        </w:rPr>
        <w:t>* (2)将施工所需的水、电、电讯线路接至施工场地的时间、地点和供应要求：由承包人在竞标报价中自行考虑。</w:t>
      </w:r>
      <w:r>
        <w:rPr>
          <w:rFonts w:hint="eastAsia"/>
          <w:b/>
          <w:color w:val="auto"/>
          <w:u w:val="single"/>
        </w:rPr>
        <w:t>若供电部门的原因造成停电，承包人必须自行解决施工用电，费用自理。</w:t>
      </w:r>
    </w:p>
    <w:p w14:paraId="64F9AE64">
      <w:pPr>
        <w:spacing w:line="440" w:lineRule="exact"/>
        <w:ind w:firstLine="578"/>
        <w:rPr>
          <w:rFonts w:hint="eastAsia"/>
          <w:color w:val="auto"/>
          <w:u w:val="single"/>
        </w:rPr>
      </w:pPr>
      <w:r>
        <w:rPr>
          <w:rFonts w:hint="eastAsia"/>
          <w:color w:val="auto"/>
        </w:rPr>
        <w:t>(3)施工场地与公共道路的通道开通时间和要求：</w:t>
      </w:r>
      <w:r>
        <w:rPr>
          <w:rFonts w:hint="eastAsia"/>
          <w:color w:val="auto"/>
          <w:u w:val="single"/>
        </w:rPr>
        <w:t xml:space="preserve"> 已开通。</w:t>
      </w:r>
    </w:p>
    <w:p w14:paraId="0F5BC6A9">
      <w:pPr>
        <w:spacing w:line="440" w:lineRule="exact"/>
        <w:ind w:firstLine="443"/>
        <w:rPr>
          <w:rFonts w:hint="eastAsia"/>
          <w:b/>
          <w:color w:val="auto"/>
          <w:u w:val="single"/>
        </w:rPr>
      </w:pPr>
      <w:r>
        <w:rPr>
          <w:rFonts w:hint="eastAsia"/>
          <w:b/>
          <w:color w:val="auto"/>
        </w:rPr>
        <w:t>* (4)工程地质和地下管线资料的提供时间：</w:t>
      </w:r>
      <w:r>
        <w:rPr>
          <w:rFonts w:hint="eastAsia"/>
          <w:b/>
          <w:color w:val="auto"/>
          <w:u w:val="single"/>
        </w:rPr>
        <w:t>由承包人现场勘测，费用自理。</w:t>
      </w:r>
    </w:p>
    <w:p w14:paraId="7B6A71A5">
      <w:pPr>
        <w:spacing w:line="440" w:lineRule="exact"/>
        <w:ind w:firstLine="443"/>
        <w:rPr>
          <w:rFonts w:hint="eastAsia"/>
          <w:color w:val="auto"/>
          <w:u w:val="single"/>
        </w:rPr>
      </w:pPr>
      <w:r>
        <w:rPr>
          <w:rFonts w:hint="eastAsia"/>
          <w:b/>
          <w:color w:val="auto"/>
        </w:rPr>
        <w:t xml:space="preserve"> </w:t>
      </w:r>
      <w:r>
        <w:rPr>
          <w:rFonts w:hint="eastAsia"/>
          <w:color w:val="auto"/>
        </w:rPr>
        <w:t>(5)由发包人办理的施工所需证件、批件的名称和完成时间：</w:t>
      </w:r>
      <w:r>
        <w:rPr>
          <w:rFonts w:hint="eastAsia"/>
          <w:color w:val="auto"/>
          <w:u w:val="single"/>
        </w:rPr>
        <w:t xml:space="preserve">  由承包人负责办理。</w:t>
      </w:r>
    </w:p>
    <w:p w14:paraId="1D081B50">
      <w:pPr>
        <w:spacing w:line="440" w:lineRule="exact"/>
        <w:ind w:firstLine="441"/>
        <w:rPr>
          <w:rFonts w:hint="eastAsia"/>
          <w:color w:val="auto"/>
          <w:u w:val="single"/>
        </w:rPr>
      </w:pPr>
      <w:r>
        <w:rPr>
          <w:rFonts w:hint="eastAsia"/>
          <w:color w:val="auto"/>
        </w:rPr>
        <w:t xml:space="preserve"> (6)水准点与座标控制点交验要求：</w:t>
      </w:r>
      <w:r>
        <w:rPr>
          <w:rFonts w:hint="eastAsia"/>
          <w:color w:val="auto"/>
          <w:u w:val="single"/>
        </w:rPr>
        <w:t xml:space="preserve"> 于开工前3日内现场交验，双方做好签认工作。</w:t>
      </w:r>
    </w:p>
    <w:p w14:paraId="6DDB3094">
      <w:pPr>
        <w:spacing w:line="440" w:lineRule="exact"/>
        <w:ind w:firstLine="546"/>
        <w:rPr>
          <w:rFonts w:hint="eastAsia"/>
          <w:color w:val="auto"/>
          <w:u w:val="single"/>
        </w:rPr>
      </w:pPr>
      <w:r>
        <w:rPr>
          <w:rFonts w:hint="eastAsia"/>
          <w:color w:val="auto"/>
        </w:rPr>
        <w:t>(7)图纸会审和设计交底时间：</w:t>
      </w:r>
      <w:r>
        <w:rPr>
          <w:rFonts w:hint="eastAsia"/>
          <w:color w:val="auto"/>
          <w:u w:val="single"/>
        </w:rPr>
        <w:t xml:space="preserve"> 于开工前7天。</w:t>
      </w:r>
    </w:p>
    <w:p w14:paraId="6452EF3A">
      <w:pPr>
        <w:spacing w:line="440" w:lineRule="exact"/>
        <w:ind w:firstLine="443"/>
        <w:rPr>
          <w:rFonts w:hint="eastAsia"/>
          <w:b/>
          <w:color w:val="auto"/>
          <w:u w:val="single"/>
        </w:rPr>
      </w:pPr>
      <w:r>
        <w:rPr>
          <w:rFonts w:hint="eastAsia"/>
          <w:b/>
          <w:color w:val="auto"/>
        </w:rPr>
        <w:t>* (8)协调处理施工场地周围地下管线和邻近建筑物、构筑物(含文物保护建筑)、古树名木的保护工作：</w:t>
      </w:r>
      <w:r>
        <w:rPr>
          <w:rFonts w:hint="eastAsia"/>
          <w:b/>
          <w:color w:val="auto"/>
          <w:u w:val="single"/>
        </w:rPr>
        <w:t xml:space="preserve"> 由发包人协调，相应费用由承包人承担。</w:t>
      </w:r>
    </w:p>
    <w:p w14:paraId="37C68F52">
      <w:pPr>
        <w:spacing w:line="440" w:lineRule="exact"/>
        <w:ind w:firstLine="546"/>
        <w:rPr>
          <w:rFonts w:hint="eastAsia"/>
          <w:color w:val="auto"/>
          <w:u w:val="single"/>
        </w:rPr>
      </w:pPr>
      <w:r>
        <w:rPr>
          <w:rFonts w:hint="eastAsia"/>
          <w:color w:val="auto"/>
        </w:rPr>
        <w:t>(9)双方约定发包人应做的其他工作：</w:t>
      </w:r>
      <w:r>
        <w:rPr>
          <w:rFonts w:hint="eastAsia"/>
          <w:color w:val="auto"/>
          <w:u w:val="single"/>
        </w:rPr>
        <w:t xml:space="preserve">  无 。 </w:t>
      </w:r>
    </w:p>
    <w:p w14:paraId="10C9B013">
      <w:pPr>
        <w:spacing w:line="440" w:lineRule="exact"/>
        <w:ind w:firstLine="441"/>
        <w:rPr>
          <w:rFonts w:hint="eastAsia"/>
          <w:color w:val="auto"/>
        </w:rPr>
      </w:pPr>
      <w:r>
        <w:rPr>
          <w:rFonts w:hint="eastAsia"/>
          <w:color w:val="auto"/>
        </w:rPr>
        <w:t xml:space="preserve"> 8.2 发包人委托承包人办理的工作： </w:t>
      </w:r>
    </w:p>
    <w:p w14:paraId="74EE39F5">
      <w:pPr>
        <w:spacing w:line="440" w:lineRule="exact"/>
        <w:ind w:firstLine="443"/>
        <w:rPr>
          <w:rFonts w:hint="eastAsia"/>
          <w:b/>
          <w:color w:val="auto"/>
        </w:rPr>
      </w:pPr>
      <w:r>
        <w:rPr>
          <w:rFonts w:hint="eastAsia"/>
          <w:b/>
          <w:color w:val="auto"/>
        </w:rPr>
        <w:t>9、承包人工作</w:t>
      </w:r>
    </w:p>
    <w:p w14:paraId="3BDDF0BD">
      <w:pPr>
        <w:spacing w:line="440" w:lineRule="exact"/>
        <w:ind w:firstLine="441"/>
        <w:rPr>
          <w:rFonts w:hint="eastAsia"/>
          <w:color w:val="auto"/>
        </w:rPr>
      </w:pPr>
      <w:r>
        <w:rPr>
          <w:rFonts w:hint="eastAsia"/>
          <w:color w:val="auto"/>
        </w:rPr>
        <w:t>9.1 承包人应按约定时间和要求，完成以下工作：</w:t>
      </w:r>
    </w:p>
    <w:p w14:paraId="499C936B">
      <w:pPr>
        <w:spacing w:line="440" w:lineRule="exact"/>
        <w:ind w:firstLine="441"/>
        <w:rPr>
          <w:rFonts w:hint="eastAsia"/>
          <w:color w:val="auto"/>
          <w:u w:val="single"/>
        </w:rPr>
      </w:pPr>
      <w:r>
        <w:rPr>
          <w:rFonts w:hint="eastAsia"/>
          <w:color w:val="auto"/>
        </w:rPr>
        <w:t>(1)需由设计资质等级和业务范围允许的承包人完成的设计文件提交时间：</w:t>
      </w:r>
      <w:r>
        <w:rPr>
          <w:rFonts w:hint="eastAsia"/>
          <w:color w:val="auto"/>
          <w:u w:val="single"/>
        </w:rPr>
        <w:t xml:space="preserve">  待定。  </w:t>
      </w:r>
    </w:p>
    <w:p w14:paraId="5CC6290C">
      <w:pPr>
        <w:spacing w:line="440" w:lineRule="exact"/>
        <w:ind w:firstLine="441"/>
        <w:rPr>
          <w:rFonts w:hint="eastAsia"/>
          <w:color w:val="auto"/>
          <w:u w:val="single"/>
        </w:rPr>
      </w:pPr>
      <w:r>
        <w:rPr>
          <w:rFonts w:hint="eastAsia"/>
          <w:color w:val="auto"/>
        </w:rPr>
        <w:t>(2)应提供计划、报表的名称及完成时问：</w:t>
      </w:r>
      <w:r>
        <w:rPr>
          <w:rFonts w:hint="eastAsia"/>
          <w:color w:val="auto"/>
          <w:u w:val="single"/>
        </w:rPr>
        <w:t xml:space="preserve"> 每月25日向监理、发包人提供当月工程进度报表以及下月进度计划各一式两份。</w:t>
      </w:r>
    </w:p>
    <w:p w14:paraId="317CC009">
      <w:pPr>
        <w:spacing w:line="440" w:lineRule="exact"/>
        <w:ind w:firstLine="443"/>
        <w:rPr>
          <w:rFonts w:hint="eastAsia"/>
          <w:b/>
          <w:color w:val="auto"/>
          <w:u w:val="single"/>
        </w:rPr>
      </w:pPr>
      <w:r>
        <w:rPr>
          <w:rFonts w:hint="eastAsia"/>
          <w:b/>
          <w:color w:val="auto"/>
        </w:rPr>
        <w:t>*(3)承担施工安全保卫工作及非夜间施工照明的责任和要求：</w:t>
      </w:r>
      <w:r>
        <w:rPr>
          <w:rFonts w:hint="eastAsia"/>
          <w:b/>
          <w:color w:val="auto"/>
          <w:u w:val="single"/>
        </w:rPr>
        <w:t xml:space="preserve">  承包人应采取一切合理的预防措施，防止人员伤亡、财产损失事故，费用由承包人承担。  </w:t>
      </w:r>
    </w:p>
    <w:p w14:paraId="35656B8F">
      <w:pPr>
        <w:spacing w:line="440" w:lineRule="exact"/>
        <w:ind w:firstLine="441"/>
        <w:rPr>
          <w:rFonts w:hint="eastAsia"/>
          <w:color w:val="auto"/>
          <w:u w:val="single"/>
        </w:rPr>
      </w:pPr>
      <w:r>
        <w:rPr>
          <w:rFonts w:hint="eastAsia"/>
          <w:color w:val="auto"/>
        </w:rPr>
        <w:t>(4)向发包人提供的办公和生活房屋及设施的要求：</w:t>
      </w:r>
      <w:r>
        <w:rPr>
          <w:rFonts w:hint="eastAsia"/>
          <w:color w:val="auto"/>
          <w:u w:val="single"/>
        </w:rPr>
        <w:t xml:space="preserve"> </w:t>
      </w:r>
      <w:r>
        <w:rPr>
          <w:rFonts w:hint="eastAsia"/>
          <w:b/>
          <w:color w:val="auto"/>
          <w:u w:val="single"/>
        </w:rPr>
        <w:t>无。</w:t>
      </w:r>
    </w:p>
    <w:p w14:paraId="49BE768B">
      <w:pPr>
        <w:spacing w:line="440" w:lineRule="exact"/>
        <w:ind w:firstLine="443"/>
        <w:rPr>
          <w:rFonts w:hint="eastAsia"/>
          <w:b/>
          <w:color w:val="auto"/>
          <w:u w:val="single"/>
        </w:rPr>
      </w:pPr>
      <w:r>
        <w:rPr>
          <w:rFonts w:hint="eastAsia"/>
          <w:b/>
          <w:color w:val="auto"/>
        </w:rPr>
        <w:t>* (5)需承包人办理的有关施工场地交通、环卫和施工噪音管理等手续：</w:t>
      </w:r>
      <w:r>
        <w:rPr>
          <w:rFonts w:hint="eastAsia"/>
          <w:b/>
          <w:color w:val="auto"/>
          <w:u w:val="single"/>
        </w:rPr>
        <w:t>因施工需要，经发包人批准，由承包人办理和负责费用。</w:t>
      </w:r>
    </w:p>
    <w:p w14:paraId="782A0708">
      <w:pPr>
        <w:spacing w:line="440" w:lineRule="exact"/>
        <w:ind w:firstLine="441"/>
        <w:rPr>
          <w:rFonts w:hint="eastAsia"/>
          <w:color w:val="auto"/>
          <w:u w:val="single"/>
        </w:rPr>
      </w:pPr>
      <w:r>
        <w:rPr>
          <w:rFonts w:hint="eastAsia"/>
          <w:color w:val="auto"/>
        </w:rPr>
        <w:t xml:space="preserve">(6)已完工程成品保护的特殊要求及费用承担： </w:t>
      </w:r>
      <w:r>
        <w:rPr>
          <w:rFonts w:hint="eastAsia"/>
          <w:color w:val="auto"/>
          <w:u w:val="single"/>
        </w:rPr>
        <w:t xml:space="preserve"> 按通用条款第9.1（6）条执行。 </w:t>
      </w:r>
    </w:p>
    <w:p w14:paraId="74B1A089">
      <w:pPr>
        <w:spacing w:line="440" w:lineRule="exact"/>
        <w:ind w:firstLine="443"/>
        <w:rPr>
          <w:rFonts w:hint="eastAsia"/>
          <w:b/>
          <w:color w:val="auto"/>
          <w:u w:val="single"/>
        </w:rPr>
      </w:pPr>
      <w:r>
        <w:rPr>
          <w:rFonts w:hint="eastAsia"/>
          <w:b/>
          <w:color w:val="auto"/>
        </w:rPr>
        <w:t>*(7)施工场地周围地下管线和邻近建筑物、构筑物(含文物保护建筑)、古树名木的保护要求及费用承担：</w:t>
      </w:r>
      <w:r>
        <w:rPr>
          <w:rFonts w:hint="eastAsia"/>
          <w:b/>
          <w:color w:val="auto"/>
          <w:u w:val="single"/>
        </w:rPr>
        <w:t>承包人施工时应探明并负责保护且承担费用，施工时如损坏地下管线、邻近建筑物、构筑物，所发生费用由承包人承担。</w:t>
      </w:r>
    </w:p>
    <w:p w14:paraId="48701F09">
      <w:pPr>
        <w:spacing w:line="440" w:lineRule="exact"/>
        <w:ind w:firstLine="443"/>
        <w:rPr>
          <w:rFonts w:hint="eastAsia"/>
          <w:b/>
          <w:color w:val="auto"/>
          <w:u w:val="single"/>
        </w:rPr>
      </w:pPr>
      <w:r>
        <w:rPr>
          <w:rFonts w:hint="eastAsia"/>
          <w:b/>
          <w:color w:val="auto"/>
        </w:rPr>
        <w:t>*(8)施工场地清洁卫生的要求：</w:t>
      </w:r>
      <w:r>
        <w:rPr>
          <w:rFonts w:hint="eastAsia"/>
          <w:b/>
          <w:color w:val="auto"/>
          <w:u w:val="single"/>
        </w:rPr>
        <w:t>由于施工造成的环境污染，其责任和费用均由承包人承担。</w:t>
      </w:r>
    </w:p>
    <w:p w14:paraId="4B8B06D6">
      <w:pPr>
        <w:spacing w:line="440" w:lineRule="exact"/>
        <w:ind w:firstLine="441"/>
        <w:rPr>
          <w:rFonts w:hint="eastAsia"/>
          <w:color w:val="auto"/>
        </w:rPr>
      </w:pPr>
      <w:r>
        <w:rPr>
          <w:rFonts w:hint="eastAsia"/>
          <w:color w:val="auto"/>
        </w:rPr>
        <w:t>(9)双方约定承包人应做的其他工作：</w:t>
      </w:r>
    </w:p>
    <w:p w14:paraId="19CC2081">
      <w:pPr>
        <w:spacing w:line="440" w:lineRule="exact"/>
        <w:ind w:firstLine="441"/>
        <w:rPr>
          <w:rFonts w:hint="eastAsia"/>
          <w:color w:val="auto"/>
        </w:rPr>
      </w:pPr>
      <w:r>
        <w:rPr>
          <w:rFonts w:hint="eastAsia"/>
          <w:color w:val="auto"/>
        </w:rPr>
        <w:t>1)配合发包人做好安全文明宣传、领导检查宣传等工作，相关费用由承包人承担。</w:t>
      </w:r>
    </w:p>
    <w:p w14:paraId="6C25BC51">
      <w:pPr>
        <w:spacing w:line="440" w:lineRule="exact"/>
        <w:ind w:firstLine="441"/>
        <w:rPr>
          <w:rFonts w:hint="eastAsia"/>
          <w:color w:val="auto"/>
        </w:rPr>
      </w:pPr>
      <w:r>
        <w:rPr>
          <w:rFonts w:hint="eastAsia"/>
          <w:color w:val="auto"/>
        </w:rPr>
        <w:t>2)承包人生活设施及施工场地，应自费配备消防设备，防止火灾发生。</w:t>
      </w:r>
    </w:p>
    <w:p w14:paraId="2F1727A6">
      <w:pPr>
        <w:spacing w:line="440" w:lineRule="exact"/>
        <w:ind w:firstLine="441"/>
        <w:rPr>
          <w:rFonts w:hint="eastAsia"/>
          <w:color w:val="auto"/>
        </w:rPr>
      </w:pPr>
      <w:r>
        <w:rPr>
          <w:rFonts w:hint="eastAsia"/>
          <w:color w:val="auto"/>
        </w:rPr>
        <w:t>3)承包人的临时用地（含项目部驻地等）租用费（含拆迁补偿）、临时用地的环保、恢复、临时用地的青苗补偿及地面附着物拆除等费用均由承包人负责，以上费用在竞标报价中综合考虑。</w:t>
      </w:r>
    </w:p>
    <w:p w14:paraId="42970355">
      <w:pPr>
        <w:spacing w:line="440" w:lineRule="exact"/>
        <w:ind w:firstLine="441"/>
        <w:rPr>
          <w:rFonts w:hint="eastAsia"/>
          <w:color w:val="auto"/>
        </w:rPr>
      </w:pPr>
      <w:r>
        <w:rPr>
          <w:rFonts w:hint="eastAsia"/>
          <w:color w:val="auto"/>
        </w:rPr>
        <w:t>4)取土场及弃土场由承包人自行解决，但不得违反相关管理规定，并承担相关费用。</w:t>
      </w:r>
    </w:p>
    <w:p w14:paraId="44BACAB3">
      <w:pPr>
        <w:spacing w:line="440" w:lineRule="exact"/>
        <w:ind w:firstLine="441"/>
        <w:rPr>
          <w:rFonts w:hint="eastAsia"/>
          <w:color w:val="auto"/>
        </w:rPr>
      </w:pPr>
      <w:r>
        <w:rPr>
          <w:rFonts w:hint="eastAsia"/>
          <w:color w:val="auto"/>
        </w:rPr>
        <w:t>5）经过城市道路的施工车辆，必须按交警、城管、运输等部门相关规定执行。由于施工车辆造成的道路、环境等污染，其责任和费用均由承包人承担。</w:t>
      </w:r>
    </w:p>
    <w:p w14:paraId="1E0B5A62">
      <w:pPr>
        <w:spacing w:line="440" w:lineRule="exact"/>
        <w:ind w:firstLine="441"/>
        <w:rPr>
          <w:rFonts w:hint="eastAsia"/>
          <w:color w:val="auto"/>
        </w:rPr>
      </w:pPr>
      <w:r>
        <w:rPr>
          <w:rFonts w:hint="eastAsia"/>
          <w:color w:val="auto"/>
        </w:rPr>
        <w:t>6）承包人负责合同实施期间其合同段内临时交通道路（含场内外连接公共交通道路）和交通设施的修建、维修、养护和交通管理工作，并承担一切费用。</w:t>
      </w:r>
    </w:p>
    <w:p w14:paraId="3DDB0883">
      <w:pPr>
        <w:spacing w:line="440" w:lineRule="exact"/>
        <w:ind w:firstLine="441"/>
        <w:rPr>
          <w:rFonts w:hint="eastAsia"/>
          <w:color w:val="auto"/>
        </w:rPr>
      </w:pPr>
      <w:r>
        <w:rPr>
          <w:rFonts w:hint="eastAsia"/>
          <w:color w:val="auto"/>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E25EA32">
      <w:pPr>
        <w:spacing w:line="440" w:lineRule="exact"/>
        <w:ind w:firstLine="443"/>
        <w:rPr>
          <w:rFonts w:hint="eastAsia"/>
          <w:b/>
          <w:color w:val="auto"/>
        </w:rPr>
      </w:pPr>
      <w:r>
        <w:rPr>
          <w:rFonts w:hint="eastAsia"/>
          <w:b/>
          <w:color w:val="auto"/>
        </w:rPr>
        <w:t>三、施工组织设计和工期</w:t>
      </w:r>
    </w:p>
    <w:p w14:paraId="019F4F3C">
      <w:pPr>
        <w:spacing w:line="440" w:lineRule="exact"/>
        <w:ind w:firstLine="443"/>
        <w:rPr>
          <w:rFonts w:hint="eastAsia"/>
          <w:b/>
          <w:color w:val="auto"/>
        </w:rPr>
      </w:pPr>
      <w:r>
        <w:rPr>
          <w:rFonts w:hint="eastAsia"/>
          <w:b/>
          <w:color w:val="auto"/>
        </w:rPr>
        <w:t>10、进度计划</w:t>
      </w:r>
    </w:p>
    <w:p w14:paraId="797CEAAF">
      <w:pPr>
        <w:spacing w:line="440" w:lineRule="exact"/>
        <w:ind w:firstLine="441"/>
        <w:rPr>
          <w:rFonts w:hint="eastAsia"/>
          <w:color w:val="auto"/>
        </w:rPr>
      </w:pPr>
      <w:r>
        <w:rPr>
          <w:rFonts w:hint="eastAsia"/>
          <w:color w:val="auto"/>
        </w:rPr>
        <w:t>10.1 承包人提供施工组织设计(施工方案)和进度计划的时间：</w:t>
      </w:r>
      <w:r>
        <w:rPr>
          <w:rFonts w:hint="eastAsia"/>
          <w:color w:val="auto"/>
          <w:u w:val="single"/>
        </w:rPr>
        <w:t xml:space="preserve"> 于开工前7日内</w:t>
      </w:r>
      <w:r>
        <w:rPr>
          <w:rFonts w:hint="eastAsia"/>
          <w:color w:val="auto"/>
        </w:rPr>
        <w:t>。</w:t>
      </w:r>
    </w:p>
    <w:p w14:paraId="1272AAF7">
      <w:pPr>
        <w:spacing w:line="440" w:lineRule="exact"/>
        <w:ind w:firstLine="441"/>
        <w:rPr>
          <w:rFonts w:hint="eastAsia"/>
          <w:color w:val="auto"/>
        </w:rPr>
      </w:pPr>
      <w:r>
        <w:rPr>
          <w:rFonts w:hint="eastAsia"/>
          <w:color w:val="auto"/>
        </w:rPr>
        <w:t>工程师确认的时间：</w:t>
      </w:r>
      <w:r>
        <w:rPr>
          <w:rFonts w:hint="eastAsia"/>
          <w:color w:val="auto"/>
          <w:u w:val="single"/>
        </w:rPr>
        <w:t xml:space="preserve"> 收到后5日内予以批复</w:t>
      </w:r>
      <w:r>
        <w:rPr>
          <w:rFonts w:hint="eastAsia"/>
          <w:color w:val="auto"/>
        </w:rPr>
        <w:t>。</w:t>
      </w:r>
    </w:p>
    <w:p w14:paraId="30B608CC">
      <w:pPr>
        <w:spacing w:line="440" w:lineRule="exact"/>
        <w:ind w:firstLine="441"/>
        <w:rPr>
          <w:rFonts w:hint="eastAsia"/>
          <w:b/>
          <w:color w:val="auto"/>
          <w:u w:val="single"/>
        </w:rPr>
      </w:pPr>
      <w:r>
        <w:rPr>
          <w:rFonts w:hint="eastAsia"/>
          <w:color w:val="auto"/>
        </w:rPr>
        <w:t>10.2 群体工程中有关进度计划的要求：</w:t>
      </w:r>
      <w:r>
        <w:rPr>
          <w:rFonts w:hint="eastAsia"/>
          <w:b/>
          <w:color w:val="auto"/>
        </w:rPr>
        <w:t xml:space="preserve"> </w:t>
      </w:r>
      <w:r>
        <w:rPr>
          <w:rFonts w:hint="eastAsia"/>
          <w:b/>
          <w:color w:val="auto"/>
          <w:u w:val="single"/>
        </w:rPr>
        <w:t xml:space="preserve">                 </w:t>
      </w:r>
    </w:p>
    <w:p w14:paraId="7476ECAD">
      <w:pPr>
        <w:spacing w:line="440" w:lineRule="exact"/>
        <w:ind w:firstLine="443"/>
        <w:rPr>
          <w:rFonts w:hint="eastAsia"/>
          <w:b/>
          <w:color w:val="auto"/>
        </w:rPr>
      </w:pPr>
      <w:r>
        <w:rPr>
          <w:rFonts w:hint="eastAsia"/>
          <w:b/>
          <w:color w:val="auto"/>
        </w:rPr>
        <w:t>13、工期延误</w:t>
      </w:r>
    </w:p>
    <w:p w14:paraId="7A9F7E29">
      <w:pPr>
        <w:spacing w:line="440" w:lineRule="exact"/>
        <w:ind w:firstLine="441"/>
        <w:rPr>
          <w:rFonts w:hint="eastAsia"/>
          <w:color w:val="auto"/>
        </w:rPr>
      </w:pPr>
      <w:r>
        <w:rPr>
          <w:rFonts w:hint="eastAsia"/>
          <w:color w:val="auto"/>
        </w:rPr>
        <w:t>13.1 对以下原因造成工期延误；经工程师确认，工期相应顺延：按通用条款第13条执行。</w:t>
      </w:r>
    </w:p>
    <w:p w14:paraId="52B57790">
      <w:pPr>
        <w:spacing w:line="440" w:lineRule="exact"/>
        <w:ind w:firstLine="441"/>
        <w:rPr>
          <w:rFonts w:hint="eastAsia"/>
          <w:color w:val="auto"/>
          <w:u w:val="single"/>
        </w:rPr>
      </w:pPr>
      <w:r>
        <w:rPr>
          <w:rFonts w:hint="eastAsia"/>
          <w:color w:val="auto"/>
        </w:rPr>
        <w:t>13.1.1 双方约定工期顺延的其他情况：</w:t>
      </w:r>
      <w:r>
        <w:rPr>
          <w:rFonts w:hint="eastAsia"/>
          <w:color w:val="auto"/>
          <w:u w:val="single"/>
        </w:rPr>
        <w:t xml:space="preserve">  不可抗力的原因。   </w:t>
      </w:r>
    </w:p>
    <w:p w14:paraId="243DE037">
      <w:pPr>
        <w:spacing w:line="440" w:lineRule="exact"/>
        <w:ind w:firstLine="441"/>
        <w:rPr>
          <w:rFonts w:hint="eastAsia"/>
          <w:color w:val="auto"/>
        </w:rPr>
      </w:pPr>
      <w:r>
        <w:rPr>
          <w:rFonts w:hint="eastAsia"/>
          <w:color w:val="auto"/>
        </w:rPr>
        <w:t>13.2 非上述原因，承包人不能按合同约定的时间竣工，承包人应承担违约责任。应向发包人支付误期赔偿费（每天赔偿金额为合同价款的万分之</w:t>
      </w:r>
      <w:r>
        <w:rPr>
          <w:rFonts w:hint="eastAsia"/>
          <w:color w:val="auto"/>
          <w:u w:val="single"/>
        </w:rPr>
        <w:t xml:space="preserve"> 四 </w:t>
      </w:r>
      <w:r>
        <w:rPr>
          <w:rFonts w:hint="eastAsia"/>
          <w:color w:val="auto"/>
        </w:rPr>
        <w:t>），误期时间从规定竣工日期起直到全部工程或相应部分工程竣工验收各方签章日期之间的天数（扣除发包人批准顺延的工期），其极限为合同价的</w:t>
      </w:r>
      <w:r>
        <w:rPr>
          <w:rFonts w:hint="eastAsia"/>
          <w:color w:val="auto"/>
          <w:u w:val="single"/>
        </w:rPr>
        <w:t xml:space="preserve"> 5 %</w:t>
      </w:r>
      <w:r>
        <w:rPr>
          <w:rFonts w:hint="eastAsia"/>
          <w:color w:val="auto"/>
        </w:rPr>
        <w:t>。发包人可从应向承包人支付的任何金额中扣除此项赔款费或其他方式收回此款，此赔偿款的支付并不能解除承包人应完成工程的责任或合同规定的其他责任。</w:t>
      </w:r>
    </w:p>
    <w:p w14:paraId="3284D7DA">
      <w:pPr>
        <w:spacing w:line="440" w:lineRule="exact"/>
        <w:ind w:firstLine="441"/>
        <w:rPr>
          <w:rFonts w:hint="eastAsia"/>
          <w:color w:val="auto"/>
        </w:rPr>
      </w:pPr>
      <w:r>
        <w:rPr>
          <w:rFonts w:hint="eastAsia"/>
          <w:color w:val="auto"/>
        </w:rPr>
        <w:t>13.3 因工程量变化和设计变更的工期予以顺延，即工期相应变化，质量要求不变。</w:t>
      </w:r>
    </w:p>
    <w:p w14:paraId="7B10597A">
      <w:pPr>
        <w:spacing w:line="440" w:lineRule="exact"/>
        <w:ind w:firstLine="441"/>
        <w:rPr>
          <w:rFonts w:hint="eastAsia"/>
          <w:color w:val="auto"/>
        </w:rPr>
      </w:pPr>
      <w:r>
        <w:rPr>
          <w:rFonts w:hint="eastAsia"/>
          <w:color w:val="auto"/>
        </w:rPr>
        <w:t>13.4 承包人必须按照合同工期或发包人同意顺延的工期竣工。</w:t>
      </w:r>
    </w:p>
    <w:p w14:paraId="03ED820E">
      <w:pPr>
        <w:spacing w:line="440" w:lineRule="exact"/>
        <w:ind w:firstLine="441"/>
        <w:rPr>
          <w:rFonts w:hint="eastAsia"/>
          <w:color w:val="auto"/>
        </w:rPr>
      </w:pPr>
    </w:p>
    <w:p w14:paraId="3F762263">
      <w:pPr>
        <w:spacing w:line="440" w:lineRule="exact"/>
        <w:ind w:firstLine="348"/>
        <w:rPr>
          <w:rFonts w:hint="eastAsia"/>
          <w:b/>
          <w:color w:val="auto"/>
        </w:rPr>
      </w:pPr>
      <w:r>
        <w:rPr>
          <w:rFonts w:hint="eastAsia"/>
          <w:b/>
          <w:color w:val="auto"/>
        </w:rPr>
        <w:t>四、质量与验收</w:t>
      </w:r>
    </w:p>
    <w:p w14:paraId="397CD69F">
      <w:pPr>
        <w:spacing w:line="440" w:lineRule="exact"/>
        <w:ind w:firstLine="348"/>
        <w:rPr>
          <w:rFonts w:hint="eastAsia"/>
          <w:b/>
          <w:color w:val="auto"/>
        </w:rPr>
      </w:pPr>
      <w:r>
        <w:rPr>
          <w:rFonts w:hint="eastAsia"/>
          <w:b/>
          <w:color w:val="auto"/>
        </w:rPr>
        <w:t>15. 工程质量</w:t>
      </w:r>
    </w:p>
    <w:p w14:paraId="25CEB8E3">
      <w:pPr>
        <w:spacing w:line="440" w:lineRule="exact"/>
        <w:ind w:firstLine="346"/>
        <w:rPr>
          <w:rFonts w:hint="eastAsia"/>
          <w:color w:val="auto"/>
        </w:rPr>
      </w:pPr>
      <w:r>
        <w:rPr>
          <w:rFonts w:hint="eastAsia"/>
          <w:color w:val="auto"/>
        </w:rPr>
        <w:t>15.1 发包人对工程质量的要求：</w:t>
      </w:r>
      <w:r>
        <w:rPr>
          <w:rFonts w:hint="eastAsia"/>
          <w:color w:val="auto"/>
          <w:u w:val="single"/>
        </w:rPr>
        <w:t xml:space="preserve">  </w:t>
      </w:r>
      <w:r>
        <w:rPr>
          <w:rFonts w:hint="eastAsia"/>
          <w:b/>
          <w:color w:val="auto"/>
          <w:u w:val="single"/>
        </w:rPr>
        <w:t>合格</w:t>
      </w:r>
      <w:r>
        <w:rPr>
          <w:rFonts w:hint="eastAsia"/>
          <w:color w:val="auto"/>
          <w:u w:val="single"/>
        </w:rPr>
        <w:t>。</w:t>
      </w:r>
      <w:r>
        <w:rPr>
          <w:rFonts w:hint="eastAsia"/>
          <w:color w:val="auto"/>
        </w:rPr>
        <w:t xml:space="preserve">    </w:t>
      </w:r>
    </w:p>
    <w:p w14:paraId="32005D01">
      <w:pPr>
        <w:spacing w:line="440" w:lineRule="exact"/>
        <w:ind w:firstLine="346"/>
        <w:rPr>
          <w:rFonts w:hint="eastAsia"/>
          <w:color w:val="auto"/>
        </w:rPr>
      </w:pPr>
      <w:r>
        <w:rPr>
          <w:rFonts w:hint="eastAsia"/>
          <w:color w:val="auto"/>
        </w:rPr>
        <w:t xml:space="preserve">15.2 双方对工程质量有争议时，请崇左仲裁委员会仲裁。 </w:t>
      </w:r>
    </w:p>
    <w:p w14:paraId="2BBC84D6">
      <w:pPr>
        <w:spacing w:line="440" w:lineRule="exact"/>
        <w:ind w:firstLine="443"/>
        <w:rPr>
          <w:rFonts w:hint="eastAsia"/>
          <w:b/>
          <w:color w:val="auto"/>
        </w:rPr>
      </w:pPr>
      <w:r>
        <w:rPr>
          <w:rFonts w:hint="eastAsia"/>
          <w:b/>
          <w:color w:val="auto"/>
        </w:rPr>
        <w:t>17、隐蔽工程和中间验收</w:t>
      </w:r>
    </w:p>
    <w:p w14:paraId="7CD1D7F9">
      <w:pPr>
        <w:spacing w:line="440" w:lineRule="exact"/>
        <w:ind w:firstLine="441"/>
        <w:rPr>
          <w:rFonts w:hint="eastAsia"/>
          <w:color w:val="auto"/>
        </w:rPr>
      </w:pPr>
      <w:r>
        <w:rPr>
          <w:rFonts w:hint="eastAsia"/>
          <w:color w:val="auto"/>
        </w:rPr>
        <w:t>17.1 双方约定中间验收部位：</w:t>
      </w:r>
      <w:r>
        <w:rPr>
          <w:rFonts w:hint="eastAsia"/>
          <w:color w:val="auto"/>
          <w:u w:val="single"/>
        </w:rPr>
        <w:t xml:space="preserve">  待定。</w:t>
      </w:r>
    </w:p>
    <w:p w14:paraId="1A6174A8">
      <w:pPr>
        <w:spacing w:line="440" w:lineRule="exact"/>
        <w:ind w:firstLine="439"/>
        <w:rPr>
          <w:rFonts w:hint="eastAsia"/>
          <w:color w:val="auto"/>
        </w:rPr>
      </w:pPr>
      <w:r>
        <w:rPr>
          <w:rFonts w:hint="eastAsia"/>
          <w:color w:val="auto"/>
        </w:rPr>
        <w:t>*17.2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DD3A268">
      <w:pPr>
        <w:spacing w:line="440" w:lineRule="exact"/>
        <w:ind w:firstLine="439"/>
        <w:rPr>
          <w:rFonts w:hint="eastAsia"/>
          <w:color w:val="auto"/>
        </w:rPr>
      </w:pPr>
      <w:r>
        <w:rPr>
          <w:rFonts w:hint="eastAsia"/>
          <w:color w:val="auto"/>
        </w:rPr>
        <w:t>*17.3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3FAA3236">
      <w:pPr>
        <w:spacing w:line="440" w:lineRule="exact"/>
        <w:ind w:firstLine="363"/>
        <w:rPr>
          <w:rFonts w:hint="eastAsia"/>
          <w:color w:val="auto"/>
        </w:rPr>
      </w:pPr>
      <w:r>
        <w:rPr>
          <w:rFonts w:hint="eastAsia"/>
          <w:color w:val="auto"/>
        </w:rPr>
        <w:t>六、合同价款与支付</w:t>
      </w:r>
    </w:p>
    <w:p w14:paraId="4D2D2D45">
      <w:pPr>
        <w:spacing w:line="440" w:lineRule="exact"/>
        <w:ind w:firstLine="363"/>
        <w:rPr>
          <w:rFonts w:hint="eastAsia"/>
          <w:color w:val="auto"/>
        </w:rPr>
      </w:pPr>
      <w:r>
        <w:rPr>
          <w:rFonts w:hint="eastAsia"/>
          <w:color w:val="auto"/>
        </w:rPr>
        <w:t>23、合同价款与调整</w:t>
      </w:r>
    </w:p>
    <w:p w14:paraId="291FD546">
      <w:pPr>
        <w:spacing w:line="440" w:lineRule="exact"/>
        <w:ind w:firstLine="363"/>
        <w:rPr>
          <w:rFonts w:hint="eastAsia"/>
          <w:color w:val="auto"/>
          <w:u w:val="single"/>
        </w:rPr>
      </w:pPr>
      <w:r>
        <w:rPr>
          <w:rFonts w:hint="eastAsia"/>
          <w:color w:val="auto"/>
        </w:rPr>
        <w:t>*23.1 本合同价款采用</w:t>
      </w:r>
      <w:r>
        <w:rPr>
          <w:rFonts w:hint="eastAsia"/>
          <w:color w:val="auto"/>
          <w:u w:val="single"/>
        </w:rPr>
        <w:t xml:space="preserve">  固定单价合同  </w:t>
      </w:r>
      <w:r>
        <w:rPr>
          <w:rFonts w:hint="eastAsia"/>
          <w:color w:val="auto"/>
        </w:rPr>
        <w:t>方式确定。</w:t>
      </w:r>
    </w:p>
    <w:p w14:paraId="631A17D4">
      <w:pPr>
        <w:spacing w:line="240" w:lineRule="exact"/>
        <w:ind w:firstLine="420"/>
        <w:rPr>
          <w:rFonts w:hint="eastAsia"/>
          <w:color w:val="auto"/>
        </w:rPr>
      </w:pPr>
      <w:r>
        <w:rPr>
          <w:rFonts w:hint="eastAsia"/>
          <w:color w:val="auto"/>
        </w:rPr>
        <w:t>采用固定综合单价合同，工程量按实际结算，投标人工程量清单中原有项目的工程量无论增减多少，均按原单价结算。</w:t>
      </w:r>
    </w:p>
    <w:p w14:paraId="0EF5930D">
      <w:pPr>
        <w:spacing w:line="440" w:lineRule="exact"/>
        <w:ind w:firstLine="363"/>
        <w:rPr>
          <w:rFonts w:hint="eastAsia"/>
          <w:color w:val="auto"/>
        </w:rPr>
      </w:pPr>
      <w:r>
        <w:rPr>
          <w:rFonts w:hint="eastAsia"/>
          <w:color w:val="auto"/>
        </w:rPr>
        <w:t>合同价款中包括的风险范围：</w:t>
      </w:r>
      <w:r>
        <w:rPr>
          <w:rFonts w:hint="eastAsia"/>
          <w:color w:val="auto"/>
          <w:u w:val="single"/>
        </w:rPr>
        <w:t xml:space="preserve"> 除工程变更调整以外的其他风险。 </w:t>
      </w:r>
    </w:p>
    <w:p w14:paraId="2C05AB89">
      <w:pPr>
        <w:spacing w:line="440" w:lineRule="exact"/>
        <w:ind w:firstLine="363"/>
        <w:rPr>
          <w:rFonts w:hint="eastAsia"/>
          <w:color w:val="auto"/>
        </w:rPr>
      </w:pPr>
      <w:r>
        <w:rPr>
          <w:rFonts w:hint="eastAsia"/>
          <w:color w:val="auto"/>
        </w:rPr>
        <w:t xml:space="preserve">风险范围以外合同价款调整方法： </w:t>
      </w:r>
    </w:p>
    <w:p w14:paraId="3B558EA0">
      <w:pPr>
        <w:spacing w:line="440" w:lineRule="exact"/>
        <w:ind w:firstLine="363"/>
        <w:rPr>
          <w:rFonts w:hint="eastAsia"/>
          <w:color w:val="auto"/>
          <w:u w:val="single"/>
        </w:rPr>
      </w:pPr>
      <w:r>
        <w:rPr>
          <w:rFonts w:hint="eastAsia"/>
          <w:color w:val="auto"/>
          <w:u w:val="single"/>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3FC0377E">
      <w:pPr>
        <w:spacing w:line="440" w:lineRule="exact"/>
        <w:ind w:firstLine="363"/>
        <w:rPr>
          <w:rFonts w:hint="eastAsia"/>
          <w:color w:val="auto"/>
          <w:u w:val="single"/>
        </w:rPr>
      </w:pPr>
      <w:r>
        <w:rPr>
          <w:rFonts w:hint="eastAsia"/>
          <w:color w:val="auto"/>
          <w:u w:val="single"/>
        </w:rPr>
        <w:t>（二）国家和自治区政策性调整有关费用标准的，按文件规定执行。</w:t>
      </w:r>
    </w:p>
    <w:p w14:paraId="004B9F7B">
      <w:pPr>
        <w:spacing w:line="440" w:lineRule="exact"/>
        <w:ind w:firstLine="439"/>
        <w:rPr>
          <w:rFonts w:hint="eastAsia"/>
          <w:b/>
          <w:color w:val="auto"/>
        </w:rPr>
      </w:pPr>
      <w:r>
        <w:rPr>
          <w:rFonts w:hint="eastAsia"/>
          <w:color w:val="auto"/>
          <w:u w:val="single"/>
        </w:rPr>
        <w:t>本工程最终结算价以审计部门等有关单位审定为准。</w:t>
      </w:r>
    </w:p>
    <w:p w14:paraId="38761FFA">
      <w:pPr>
        <w:spacing w:line="440" w:lineRule="exact"/>
        <w:ind w:firstLine="441"/>
        <w:rPr>
          <w:rFonts w:hint="eastAsia"/>
          <w:b/>
          <w:color w:val="auto"/>
        </w:rPr>
      </w:pPr>
      <w:r>
        <w:rPr>
          <w:rFonts w:hint="eastAsia"/>
          <w:b/>
          <w:color w:val="auto"/>
        </w:rPr>
        <w:t>25、工程量确认</w:t>
      </w:r>
    </w:p>
    <w:p w14:paraId="30EC6A7B">
      <w:pPr>
        <w:spacing w:line="480" w:lineRule="exact"/>
        <w:ind w:firstLine="439"/>
        <w:rPr>
          <w:rFonts w:hint="eastAsia"/>
          <w:color w:val="auto"/>
        </w:rPr>
      </w:pPr>
      <w:r>
        <w:rPr>
          <w:rFonts w:hint="eastAsia"/>
          <w:color w:val="auto"/>
        </w:rPr>
        <w:t>25.1 承包人向工程师提交已完工程量报告的时间：</w:t>
      </w:r>
      <w:r>
        <w:rPr>
          <w:rFonts w:hint="eastAsia"/>
          <w:color w:val="auto"/>
          <w:u w:val="single"/>
        </w:rPr>
        <w:t xml:space="preserve"> 每月25日前。 </w:t>
      </w:r>
      <w:r>
        <w:rPr>
          <w:rFonts w:hint="eastAsia"/>
          <w:color w:val="auto"/>
        </w:rPr>
        <w:t xml:space="preserve">   </w:t>
      </w:r>
    </w:p>
    <w:p w14:paraId="2E6D1665">
      <w:pPr>
        <w:spacing w:line="480" w:lineRule="exact"/>
        <w:ind w:firstLine="439"/>
        <w:rPr>
          <w:rFonts w:hint="eastAsia"/>
          <w:color w:val="auto"/>
        </w:rPr>
      </w:pPr>
      <w:r>
        <w:rPr>
          <w:rFonts w:hint="eastAsia"/>
          <w:color w:val="auto"/>
        </w:rPr>
        <w:t>25.1.1 工程量清单所列的工程量，不能作为承包人按合同履行其责任依据，实际施工中发生的工程量增加或减少并不影响承包人履行合同的责任，工程结算以完成的实际工程量为准。</w:t>
      </w:r>
    </w:p>
    <w:p w14:paraId="28040056">
      <w:pPr>
        <w:spacing w:line="480" w:lineRule="exact"/>
        <w:ind w:firstLine="439"/>
        <w:rPr>
          <w:rFonts w:hint="eastAsia"/>
          <w:color w:val="auto"/>
        </w:rPr>
      </w:pPr>
      <w:r>
        <w:rPr>
          <w:rFonts w:hint="eastAsia"/>
          <w:color w:val="auto"/>
        </w:rPr>
        <w:t>25.2 除另有规定外，工程师应按照合同通过计量来核实确定已完成的工程量和价值，承包人应得到该价值扣除保留金后的价款。当工程师要对已完工的工程量进行计量时，应适时地通知承包人参加。</w:t>
      </w:r>
    </w:p>
    <w:p w14:paraId="63A6005B">
      <w:pPr>
        <w:spacing w:line="480" w:lineRule="exact"/>
        <w:ind w:firstLine="439"/>
        <w:rPr>
          <w:rFonts w:hint="eastAsia"/>
          <w:color w:val="auto"/>
        </w:rPr>
      </w:pPr>
      <w:r>
        <w:rPr>
          <w:rFonts w:hint="eastAsia"/>
          <w:color w:val="auto"/>
        </w:rPr>
        <w:t>25.3 计量方法</w:t>
      </w:r>
    </w:p>
    <w:p w14:paraId="55AF023D">
      <w:pPr>
        <w:spacing w:line="480" w:lineRule="exact"/>
        <w:ind w:firstLine="439"/>
        <w:rPr>
          <w:rFonts w:hint="eastAsia"/>
          <w:i/>
          <w:color w:val="auto"/>
          <w:u w:val="single"/>
        </w:rPr>
      </w:pPr>
      <w:r>
        <w:rPr>
          <w:rFonts w:hint="eastAsia"/>
          <w:color w:val="auto"/>
        </w:rPr>
        <w:t>工程的计量均以国家标准《建设工程量计算规范》GB50854~50862-2013广西壮族自治区实施细则（修订本）和《建设工程量清单计价规范》GB50500-2013广西壮族自治区实施细则计算的净值为准，如有不明之处，应以监理工程师或造价管理部门指定的计量方法为准。</w:t>
      </w:r>
    </w:p>
    <w:p w14:paraId="7544E22C">
      <w:pPr>
        <w:spacing w:line="440" w:lineRule="exact"/>
        <w:ind w:firstLine="439"/>
        <w:rPr>
          <w:rFonts w:hint="eastAsia"/>
          <w:color w:val="auto"/>
        </w:rPr>
      </w:pPr>
      <w:r>
        <w:rPr>
          <w:rFonts w:hint="eastAsia"/>
          <w:color w:val="auto"/>
        </w:rPr>
        <w:t xml:space="preserve">25.4 计量单位  </w:t>
      </w:r>
    </w:p>
    <w:p w14:paraId="719B795D">
      <w:pPr>
        <w:spacing w:line="440" w:lineRule="exact"/>
        <w:ind w:firstLine="449"/>
        <w:rPr>
          <w:color w:val="auto"/>
          <w:spacing w:val="2"/>
        </w:rPr>
      </w:pPr>
      <w:r>
        <w:rPr>
          <w:color w:val="auto"/>
          <w:spacing w:val="2"/>
        </w:rPr>
        <w:t>除了合同另有规定外，所有计量单位均应符合本工程的工程量清单。</w:t>
      </w:r>
    </w:p>
    <w:p w14:paraId="0011C65F">
      <w:pPr>
        <w:spacing w:line="440" w:lineRule="exact"/>
        <w:ind w:firstLine="443"/>
        <w:rPr>
          <w:rFonts w:hint="eastAsia"/>
          <w:b/>
          <w:color w:val="auto"/>
        </w:rPr>
      </w:pPr>
      <w:r>
        <w:rPr>
          <w:rFonts w:hint="eastAsia"/>
          <w:b/>
          <w:color w:val="auto"/>
        </w:rPr>
        <w:t>26、工程款（预付款、进度款）支付</w:t>
      </w:r>
    </w:p>
    <w:p w14:paraId="5FB53712">
      <w:pPr>
        <w:spacing w:line="440" w:lineRule="exact"/>
        <w:ind w:firstLine="441"/>
        <w:rPr>
          <w:rFonts w:hint="eastAsia"/>
          <w:color w:val="auto"/>
        </w:rPr>
      </w:pPr>
      <w:r>
        <w:rPr>
          <w:rFonts w:hint="eastAsia"/>
          <w:color w:val="auto"/>
        </w:rPr>
        <w:t>26.1 预付款的支付</w:t>
      </w:r>
    </w:p>
    <w:p w14:paraId="46BFF24F">
      <w:pPr>
        <w:spacing w:line="440" w:lineRule="exact"/>
        <w:ind w:firstLine="441"/>
        <w:rPr>
          <w:rFonts w:hint="eastAsia"/>
          <w:color w:val="auto"/>
          <w:u w:val="single"/>
        </w:rPr>
      </w:pPr>
      <w:r>
        <w:rPr>
          <w:rFonts w:hint="eastAsia"/>
          <w:color w:val="auto"/>
          <w:u w:val="single"/>
        </w:rPr>
        <w:t>预付款支付比例或金额：本项目预付款为合同款的30%。</w:t>
      </w:r>
    </w:p>
    <w:p w14:paraId="4DBD3ECE">
      <w:pPr>
        <w:autoSpaceDE w:val="0"/>
        <w:autoSpaceDN w:val="0"/>
        <w:spacing w:line="420" w:lineRule="exact"/>
        <w:ind w:firstLine="480"/>
        <w:rPr>
          <w:rFonts w:hint="eastAsia" w:ascii="新宋体" w:hAnsi="新宋体" w:eastAsia="新宋体"/>
          <w:color w:val="auto"/>
          <w:sz w:val="24"/>
        </w:rPr>
      </w:pPr>
      <w:r>
        <w:rPr>
          <w:rFonts w:hint="eastAsia" w:ascii="新宋体" w:hAnsi="新宋体" w:eastAsia="新宋体"/>
          <w:color w:val="auto"/>
          <w:sz w:val="24"/>
        </w:rPr>
        <w:t>26.2 进度款的支付</w:t>
      </w:r>
    </w:p>
    <w:p w14:paraId="219B52C1">
      <w:pPr>
        <w:spacing w:line="440" w:lineRule="exact"/>
        <w:ind w:firstLine="443"/>
        <w:rPr>
          <w:rFonts w:hint="eastAsia"/>
          <w:bCs/>
          <w:color w:val="auto"/>
        </w:rPr>
      </w:pPr>
      <w:r>
        <w:rPr>
          <w:rFonts w:hint="eastAsia"/>
          <w:bCs/>
          <w:color w:val="auto"/>
        </w:rPr>
        <w:t>①双方签订合同后，乙方进场施工甲方拨付工程预付款30%；②合同内进度款(含付款)支付限额为已完成工程量的8</w:t>
      </w:r>
      <w:r>
        <w:rPr>
          <w:rFonts w:hint="eastAsia"/>
          <w:bCs/>
          <w:color w:val="FF0000"/>
          <w:lang w:val="en-US" w:eastAsia="zh-CN"/>
        </w:rPr>
        <w:t>5</w:t>
      </w:r>
      <w:r>
        <w:rPr>
          <w:rFonts w:hint="eastAsia"/>
          <w:bCs/>
          <w:color w:val="auto"/>
        </w:rPr>
        <w:t>%，工程变更部分进度款支付限额为已完成工程量的8</w:t>
      </w:r>
      <w:r>
        <w:rPr>
          <w:rFonts w:hint="eastAsia"/>
          <w:bCs/>
          <w:color w:val="auto"/>
          <w:lang w:val="en-US" w:eastAsia="zh-CN"/>
        </w:rPr>
        <w:t>5</w:t>
      </w:r>
      <w:r>
        <w:rPr>
          <w:rFonts w:hint="eastAsia"/>
          <w:bCs/>
          <w:color w:val="auto"/>
        </w:rPr>
        <w:t>%；③工程完工验收达到质量要求，累计支付额度以不超合同总额90%为上限(不含暂列金额、专业工程暂估价)，④结算并提交完整合格的竣工备案资料给发包人后，工程款支付至结算总价的97%，剩余工程价款结算总额的3%作为工程质量保证金，待缺陷责任期满后无息返还。(待县财政拨款后划拨)付款前承包人需开具的有效普通增值税发票给发包人，发包人收到发票后30天内支付相应进度款。</w:t>
      </w:r>
    </w:p>
    <w:p w14:paraId="6C3333E7">
      <w:pPr>
        <w:spacing w:line="440" w:lineRule="exact"/>
        <w:ind w:firstLine="443"/>
        <w:rPr>
          <w:rFonts w:hint="eastAsia"/>
          <w:bCs/>
          <w:color w:val="auto"/>
        </w:rPr>
      </w:pPr>
    </w:p>
    <w:p w14:paraId="6ACD3758">
      <w:pPr>
        <w:spacing w:line="440" w:lineRule="exact"/>
        <w:ind w:firstLine="443"/>
        <w:rPr>
          <w:rFonts w:hint="eastAsia"/>
          <w:b/>
          <w:color w:val="auto"/>
        </w:rPr>
      </w:pPr>
      <w:r>
        <w:rPr>
          <w:rFonts w:hint="eastAsia"/>
          <w:b/>
          <w:color w:val="auto"/>
        </w:rPr>
        <w:t>七、材料设备供应</w:t>
      </w:r>
    </w:p>
    <w:p w14:paraId="5A06A0B0">
      <w:pPr>
        <w:spacing w:line="440" w:lineRule="exact"/>
        <w:ind w:firstLine="443"/>
        <w:rPr>
          <w:rFonts w:hint="eastAsia"/>
          <w:b/>
          <w:color w:val="auto"/>
        </w:rPr>
      </w:pPr>
      <w:r>
        <w:rPr>
          <w:rFonts w:hint="eastAsia"/>
          <w:b/>
          <w:color w:val="auto"/>
        </w:rPr>
        <w:t>28、承包人采购材料设备</w:t>
      </w:r>
    </w:p>
    <w:p w14:paraId="6990EBF4">
      <w:pPr>
        <w:spacing w:line="440" w:lineRule="exact"/>
        <w:ind w:firstLine="441"/>
        <w:rPr>
          <w:rFonts w:hint="eastAsia"/>
          <w:color w:val="auto"/>
        </w:rPr>
      </w:pPr>
      <w:r>
        <w:rPr>
          <w:rFonts w:hint="eastAsia"/>
          <w:color w:val="auto"/>
        </w:rPr>
        <w:t>28.1 承包人采购材料设备的约定：本工程由承包人自行采购的工程材料和设备（政府集中采购的除外），采购前须征得发包人或其授权人认可同意。主要材料涉及品种、款式、颜色等方面内容的，承包人应提前准备合格的材料样品送发包人选定。</w:t>
      </w:r>
    </w:p>
    <w:p w14:paraId="47F9854A">
      <w:pPr>
        <w:spacing w:line="440" w:lineRule="exact"/>
        <w:ind w:firstLine="441"/>
        <w:rPr>
          <w:rFonts w:hint="eastAsia"/>
          <w:color w:val="auto"/>
        </w:rPr>
      </w:pPr>
      <w:r>
        <w:rPr>
          <w:rFonts w:hint="eastAsia"/>
          <w:color w:val="auto"/>
        </w:rPr>
        <w:t>八、工程变更</w:t>
      </w:r>
    </w:p>
    <w:p w14:paraId="100A4BB9">
      <w:pPr>
        <w:spacing w:line="440" w:lineRule="exact"/>
        <w:ind w:firstLine="441"/>
        <w:rPr>
          <w:rFonts w:hint="eastAsia"/>
          <w:color w:val="auto"/>
        </w:rPr>
      </w:pPr>
      <w:r>
        <w:rPr>
          <w:rFonts w:hint="eastAsia"/>
          <w:color w:val="auto"/>
        </w:rPr>
        <w:t>29.工程设计变更</w:t>
      </w:r>
    </w:p>
    <w:p w14:paraId="3790FE44">
      <w:pPr>
        <w:spacing w:line="440" w:lineRule="exact"/>
        <w:ind w:firstLine="441"/>
        <w:rPr>
          <w:rFonts w:hint="eastAsia"/>
          <w:color w:val="auto"/>
        </w:rPr>
      </w:pPr>
      <w:r>
        <w:rPr>
          <w:rFonts w:hint="eastAsia"/>
          <w:color w:val="auto"/>
        </w:rPr>
        <w:t>*29.1.1设计变更和工程签证，按政策规定办理。属不可抗力（自然灾害、突发事件等）造成变更的，按特事特办原则予以办理。</w:t>
      </w:r>
    </w:p>
    <w:p w14:paraId="34F2C163">
      <w:pPr>
        <w:spacing w:line="440" w:lineRule="exact"/>
        <w:ind w:firstLine="441"/>
        <w:rPr>
          <w:rFonts w:hint="eastAsia"/>
          <w:color w:val="auto"/>
        </w:rPr>
      </w:pPr>
      <w:r>
        <w:rPr>
          <w:rFonts w:hint="eastAsia"/>
          <w:color w:val="auto"/>
        </w:rPr>
        <w:t>*29.1.2 工程设计变更和签证工程发生后10个工作日内，由建设单位将有关变更文件、签证单审批件、工程联系单、预算书等工程资料送财政部门备案，并作为进度款支付、事后抽查和工程结算的主要依据。</w:t>
      </w:r>
    </w:p>
    <w:p w14:paraId="0B48A761">
      <w:pPr>
        <w:spacing w:line="440" w:lineRule="exact"/>
        <w:ind w:firstLine="441"/>
        <w:rPr>
          <w:rFonts w:hint="eastAsia"/>
          <w:color w:val="auto"/>
        </w:rPr>
      </w:pPr>
      <w:r>
        <w:rPr>
          <w:rFonts w:hint="eastAsia"/>
          <w:color w:val="auto"/>
        </w:rPr>
        <w:t>*29.1.3 建设单位在实施项目过程中，若发生单价变动，由建设单位、监理单位或财政部门投资评审中心与施工单位共同商定并签字确认。</w:t>
      </w:r>
    </w:p>
    <w:p w14:paraId="757EA84B">
      <w:pPr>
        <w:spacing w:line="440" w:lineRule="exact"/>
        <w:ind w:firstLine="441"/>
        <w:rPr>
          <w:rFonts w:hint="eastAsia"/>
          <w:color w:val="auto"/>
        </w:rPr>
      </w:pPr>
      <w:r>
        <w:rPr>
          <w:rFonts w:hint="eastAsia"/>
          <w:color w:val="auto"/>
        </w:rPr>
        <w:t>*29.1.4建设单位在工程设计变更和工程签证过程中必须认真负责、实事求是，不得弄虚作假，凡因上述问题所造成的损失，相应等额扣除建设单位项目管理费或其他银行贷款。</w:t>
      </w:r>
    </w:p>
    <w:p w14:paraId="2DD59794">
      <w:pPr>
        <w:spacing w:line="440" w:lineRule="exact"/>
        <w:ind w:firstLine="441"/>
        <w:rPr>
          <w:rFonts w:hint="eastAsia"/>
          <w:color w:val="auto"/>
        </w:rPr>
      </w:pPr>
      <w:r>
        <w:rPr>
          <w:rFonts w:hint="eastAsia"/>
          <w:color w:val="auto"/>
        </w:rPr>
        <w:t>*29.1.5 承包人应当在合同规定的调整情况发生后14天内，将调整原因，金额以书面形式通知发包人，发包人按第29.1.1、29.1.2、29.1.3、29.1.4条款的要求初步确认调整金额后将其作为追加合同价款，按不高于60%的比例与工程进度款同期支付，调整金额待工程单项结算或结算时，由审计部门等有关单位最终审定。</w:t>
      </w:r>
    </w:p>
    <w:p w14:paraId="239DE52C">
      <w:pPr>
        <w:spacing w:line="440" w:lineRule="exact"/>
        <w:ind w:firstLine="441"/>
        <w:rPr>
          <w:rFonts w:hint="eastAsia"/>
          <w:color w:val="auto"/>
        </w:rPr>
      </w:pPr>
      <w:r>
        <w:rPr>
          <w:rFonts w:hint="eastAsia"/>
          <w:color w:val="auto"/>
        </w:rPr>
        <w:t>29.1.6 当合同规定的调整合同价款的调整情况发生后，承包人未在规定时间内通知发包人，或者未在规定时间内提出调整报告，发包人可以根据有关资料，决定是否调整和调整的金额，并书面通知承包人。</w:t>
      </w:r>
    </w:p>
    <w:p w14:paraId="5A64FBA3">
      <w:pPr>
        <w:spacing w:line="440" w:lineRule="exact"/>
        <w:ind w:firstLine="441"/>
        <w:rPr>
          <w:rFonts w:hint="eastAsia"/>
          <w:b/>
          <w:color w:val="auto"/>
        </w:rPr>
      </w:pPr>
      <w:r>
        <w:rPr>
          <w:rFonts w:hint="eastAsia"/>
          <w:color w:val="auto"/>
        </w:rPr>
        <w:t>*31 变更价款的确定按专用条款第23条执行。</w:t>
      </w:r>
    </w:p>
    <w:p w14:paraId="3C73442C">
      <w:pPr>
        <w:spacing w:line="440" w:lineRule="exact"/>
        <w:ind w:firstLine="441"/>
        <w:rPr>
          <w:rFonts w:hint="eastAsia"/>
          <w:color w:val="auto"/>
        </w:rPr>
      </w:pPr>
      <w:r>
        <w:rPr>
          <w:rFonts w:hint="eastAsia"/>
          <w:color w:val="auto"/>
        </w:rPr>
        <w:t>九、竣工验收与结算</w:t>
      </w:r>
    </w:p>
    <w:p w14:paraId="3E854C1D">
      <w:pPr>
        <w:spacing w:line="440" w:lineRule="exact"/>
        <w:ind w:firstLine="441"/>
        <w:rPr>
          <w:rFonts w:hint="eastAsia"/>
          <w:color w:val="auto"/>
        </w:rPr>
      </w:pPr>
      <w:r>
        <w:rPr>
          <w:rFonts w:hint="eastAsia"/>
          <w:color w:val="auto"/>
        </w:rPr>
        <w:t>32、竣工验收</w:t>
      </w:r>
    </w:p>
    <w:p w14:paraId="16FB11C3">
      <w:pPr>
        <w:spacing w:line="440" w:lineRule="exact"/>
        <w:ind w:firstLine="441"/>
        <w:rPr>
          <w:rFonts w:hint="eastAsia"/>
          <w:color w:val="auto"/>
        </w:rPr>
      </w:pPr>
      <w:r>
        <w:rPr>
          <w:rFonts w:hint="eastAsia"/>
          <w:color w:val="auto"/>
        </w:rPr>
        <w:t>*32.1 承包人提供竣工图的约定：竣工验收正式通过后5天（工程造价在500万元以下含500万元）、10天（工程造价在500万元至1000万元之间含1000万元）、15天（工程造价在1000万元以上），提供竣工图的数量分别为2套、4套、6套。</w:t>
      </w:r>
    </w:p>
    <w:p w14:paraId="4DE0A4CB">
      <w:pPr>
        <w:spacing w:line="440" w:lineRule="exact"/>
        <w:ind w:firstLine="441"/>
        <w:rPr>
          <w:rFonts w:hint="eastAsia"/>
          <w:color w:val="auto"/>
        </w:rPr>
      </w:pPr>
      <w:r>
        <w:rPr>
          <w:rFonts w:hint="eastAsia"/>
          <w:color w:val="auto"/>
        </w:rPr>
        <w:t>32.6 中间交工工程的范围和竣工时间：</w:t>
      </w:r>
      <w:r>
        <w:rPr>
          <w:rFonts w:hint="eastAsia"/>
          <w:color w:val="auto"/>
          <w:u w:val="single"/>
        </w:rPr>
        <w:t xml:space="preserve">         </w:t>
      </w:r>
    </w:p>
    <w:p w14:paraId="3025985B">
      <w:pPr>
        <w:spacing w:line="440" w:lineRule="exact"/>
        <w:ind w:firstLine="441"/>
        <w:rPr>
          <w:rFonts w:hint="eastAsia"/>
          <w:color w:val="auto"/>
        </w:rPr>
      </w:pPr>
      <w:r>
        <w:rPr>
          <w:rFonts w:hint="eastAsia"/>
          <w:color w:val="auto"/>
        </w:rPr>
        <w:t>*33.竣工结算</w:t>
      </w:r>
    </w:p>
    <w:p w14:paraId="2717B860">
      <w:pPr>
        <w:spacing w:line="440" w:lineRule="exact"/>
        <w:ind w:firstLine="441"/>
        <w:rPr>
          <w:rFonts w:hint="eastAsia"/>
          <w:color w:val="auto"/>
        </w:rPr>
      </w:pPr>
      <w:r>
        <w:rPr>
          <w:rFonts w:hint="eastAsia"/>
          <w:color w:val="auto"/>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0316511D">
      <w:pPr>
        <w:spacing w:line="440" w:lineRule="exact"/>
        <w:ind w:firstLine="441"/>
        <w:rPr>
          <w:rFonts w:hint="eastAsia"/>
          <w:color w:val="auto"/>
        </w:rPr>
      </w:pPr>
      <w:r>
        <w:rPr>
          <w:rFonts w:hint="eastAsia"/>
          <w:color w:val="auto"/>
        </w:rPr>
        <w:t>十、违约、索赔和争议</w:t>
      </w:r>
    </w:p>
    <w:p w14:paraId="61F06FF2">
      <w:pPr>
        <w:spacing w:line="440" w:lineRule="exact"/>
        <w:ind w:firstLine="441"/>
        <w:rPr>
          <w:rFonts w:hint="eastAsia"/>
          <w:color w:val="auto"/>
        </w:rPr>
      </w:pPr>
      <w:r>
        <w:rPr>
          <w:rFonts w:hint="eastAsia"/>
          <w:color w:val="auto"/>
        </w:rPr>
        <w:t>35、违约</w:t>
      </w:r>
    </w:p>
    <w:p w14:paraId="2AD2DBA7">
      <w:pPr>
        <w:spacing w:line="440" w:lineRule="exact"/>
        <w:ind w:firstLine="441"/>
        <w:rPr>
          <w:rFonts w:hint="eastAsia"/>
          <w:color w:val="auto"/>
        </w:rPr>
      </w:pPr>
      <w:r>
        <w:rPr>
          <w:rFonts w:hint="eastAsia"/>
          <w:color w:val="auto"/>
        </w:rPr>
        <w:t>35.1 本合同中关于发包人违约的具体责任如下：</w:t>
      </w:r>
    </w:p>
    <w:p w14:paraId="087D3C47">
      <w:pPr>
        <w:spacing w:line="440" w:lineRule="exact"/>
        <w:ind w:firstLine="441"/>
        <w:rPr>
          <w:rFonts w:hint="eastAsia"/>
          <w:color w:val="auto"/>
        </w:rPr>
      </w:pPr>
      <w:r>
        <w:rPr>
          <w:rFonts w:hint="eastAsia"/>
          <w:color w:val="auto"/>
        </w:rPr>
        <w:t>* 本合同通用条款第24条约定发包人违约应承担的违约责任：</w:t>
      </w:r>
      <w:r>
        <w:rPr>
          <w:rFonts w:hint="eastAsia"/>
          <w:color w:val="auto"/>
          <w:u w:val="single"/>
        </w:rPr>
        <w:t xml:space="preserve"> 按通用条款24条规定 </w:t>
      </w:r>
    </w:p>
    <w:p w14:paraId="754A9D79">
      <w:pPr>
        <w:spacing w:line="440" w:lineRule="exact"/>
        <w:ind w:firstLine="441"/>
        <w:rPr>
          <w:rFonts w:hint="eastAsia"/>
          <w:color w:val="auto"/>
          <w:u w:val="single"/>
        </w:rPr>
      </w:pPr>
      <w:r>
        <w:rPr>
          <w:rFonts w:hint="eastAsia"/>
          <w:color w:val="auto"/>
        </w:rPr>
        <w:t>* 本合同通用条款第26.4款约定发包人违约应承担的违约责任：</w:t>
      </w:r>
      <w:r>
        <w:rPr>
          <w:rFonts w:hint="eastAsia"/>
          <w:color w:val="auto"/>
          <w:u w:val="single"/>
        </w:rPr>
        <w:t xml:space="preserve">  承包人与发包人签订延期付款协议，延期付款协议须经财政部门认可。</w:t>
      </w:r>
    </w:p>
    <w:p w14:paraId="58969DDE">
      <w:pPr>
        <w:spacing w:line="440" w:lineRule="exact"/>
        <w:ind w:firstLine="441"/>
        <w:rPr>
          <w:rFonts w:hint="eastAsia"/>
          <w:color w:val="auto"/>
          <w:u w:val="single"/>
        </w:rPr>
      </w:pPr>
      <w:r>
        <w:rPr>
          <w:rFonts w:hint="eastAsia"/>
          <w:color w:val="auto"/>
        </w:rPr>
        <w:t>双方约定的发包人其他违约责任：</w:t>
      </w:r>
      <w:r>
        <w:rPr>
          <w:rFonts w:hint="eastAsia"/>
          <w:color w:val="auto"/>
          <w:u w:val="single"/>
        </w:rPr>
        <w:t xml:space="preserve">            </w:t>
      </w:r>
    </w:p>
    <w:p w14:paraId="48A85D5C">
      <w:pPr>
        <w:spacing w:line="440" w:lineRule="exact"/>
        <w:ind w:firstLine="441"/>
        <w:rPr>
          <w:rFonts w:hint="eastAsia"/>
          <w:color w:val="auto"/>
        </w:rPr>
      </w:pPr>
      <w:r>
        <w:rPr>
          <w:rFonts w:hint="eastAsia"/>
          <w:color w:val="auto"/>
        </w:rPr>
        <w:t xml:space="preserve">35.2 本合同中关于承包人违约的具体责任如下：  </w:t>
      </w:r>
    </w:p>
    <w:p w14:paraId="4B47CA66">
      <w:pPr>
        <w:snapToGrid w:val="0"/>
        <w:spacing w:line="440" w:lineRule="exact"/>
        <w:ind w:firstLine="441"/>
        <w:rPr>
          <w:rFonts w:hint="eastAsia"/>
          <w:color w:val="auto"/>
        </w:rPr>
      </w:pPr>
      <w:r>
        <w:rPr>
          <w:rFonts w:hint="eastAsia"/>
          <w:color w:val="auto"/>
        </w:rPr>
        <w:t>*35.2.1 本合同通用条款第14.2款约定承包人违约应承担的违约责任：承包人向发包人支付每延误一天，按合同价款万分之四的违约赔偿费，其限额为中标价的5％。延误天数按本专用条款第13.3条计算。</w:t>
      </w:r>
    </w:p>
    <w:p w14:paraId="34385AE0">
      <w:pPr>
        <w:snapToGrid w:val="0"/>
        <w:spacing w:line="480" w:lineRule="exact"/>
        <w:ind w:firstLine="441"/>
        <w:rPr>
          <w:rFonts w:hint="eastAsia"/>
          <w:color w:val="auto"/>
        </w:rPr>
      </w:pPr>
      <w:r>
        <w:rPr>
          <w:rFonts w:hint="eastAsia"/>
          <w:color w:val="auto"/>
        </w:rPr>
        <w:t>*35.2.2 承包人未按本合同通用条款第15.1条内容完成：承包人无条件返工处理，修复至工程质量要求并承担相关费用，并在发包人规定的时间内完成返工，否则，发包人有权扣罚该分项工程10％的工程款作为处罚。</w:t>
      </w:r>
    </w:p>
    <w:p w14:paraId="2B805F30">
      <w:pPr>
        <w:snapToGrid w:val="0"/>
        <w:spacing w:line="480" w:lineRule="exact"/>
        <w:ind w:firstLine="441"/>
        <w:rPr>
          <w:rFonts w:hint="eastAsia"/>
          <w:color w:val="auto"/>
        </w:rPr>
      </w:pPr>
      <w:r>
        <w:rPr>
          <w:rFonts w:hint="eastAsia"/>
          <w:color w:val="auto"/>
        </w:rPr>
        <w:t>双方约定的承包人其他违约责任：</w:t>
      </w:r>
    </w:p>
    <w:p w14:paraId="1098E71F">
      <w:pPr>
        <w:snapToGrid w:val="0"/>
        <w:spacing w:line="480" w:lineRule="exact"/>
        <w:ind w:firstLine="441"/>
        <w:rPr>
          <w:rFonts w:hint="eastAsia"/>
          <w:color w:val="auto"/>
        </w:rPr>
      </w:pPr>
      <w:r>
        <w:rPr>
          <w:rFonts w:hint="eastAsia"/>
          <w:color w:val="auto"/>
        </w:rPr>
        <w:t>35.2.3 承包人如违反了以下情况之一者，发包人有权解除合同，并没收其全部履约保证金。</w:t>
      </w:r>
    </w:p>
    <w:p w14:paraId="15BC19ED">
      <w:pPr>
        <w:tabs>
          <w:tab w:val="left" w:pos="246"/>
          <w:tab w:val="left" w:pos="1350"/>
        </w:tabs>
        <w:snapToGrid w:val="0"/>
        <w:spacing w:line="480" w:lineRule="exact"/>
        <w:ind w:firstLine="420" w:firstLineChars="200"/>
        <w:rPr>
          <w:rFonts w:hint="eastAsia"/>
          <w:color w:val="auto"/>
        </w:rPr>
      </w:pPr>
      <w:r>
        <w:rPr>
          <w:rFonts w:hint="eastAsia"/>
          <w:color w:val="auto"/>
        </w:rPr>
        <w:t>1）承包人无正当理由不按开工通知的要求及时进点组织施工和不按签订协议书时商订的进度计划有效地开展施工准备，造成工期延误。</w:t>
      </w:r>
    </w:p>
    <w:p w14:paraId="1CD5EB43">
      <w:pPr>
        <w:tabs>
          <w:tab w:val="left" w:pos="246"/>
          <w:tab w:val="left" w:pos="1350"/>
        </w:tabs>
        <w:snapToGrid w:val="0"/>
        <w:spacing w:line="480" w:lineRule="exact"/>
        <w:ind w:firstLine="420" w:firstLineChars="200"/>
        <w:rPr>
          <w:rFonts w:hint="eastAsia"/>
          <w:color w:val="auto"/>
        </w:rPr>
      </w:pPr>
      <w:r>
        <w:rPr>
          <w:rFonts w:hint="eastAsia"/>
          <w:color w:val="auto"/>
        </w:rPr>
        <w:t>2）承包人违反第38.1条规定私自将合同或合同的任何部分或任何权利转让给其他人，或私自将工程或工程的一部分分包出去。</w:t>
      </w:r>
    </w:p>
    <w:p w14:paraId="2C62324E">
      <w:pPr>
        <w:tabs>
          <w:tab w:val="left" w:pos="246"/>
          <w:tab w:val="left" w:pos="1350"/>
        </w:tabs>
        <w:snapToGrid w:val="0"/>
        <w:spacing w:line="480" w:lineRule="exact"/>
        <w:ind w:firstLine="420" w:firstLineChars="200"/>
        <w:rPr>
          <w:rFonts w:hint="eastAsia"/>
          <w:color w:val="auto"/>
        </w:rPr>
      </w:pPr>
      <w:r>
        <w:rPr>
          <w:rFonts w:hint="eastAsia"/>
          <w:color w:val="auto"/>
        </w:rPr>
        <w:t>3）未经监理人批准，承包人私自将已按响应文件承诺进入工地的工程设备、施工设备、临时工程或材料撤离工地。</w:t>
      </w:r>
    </w:p>
    <w:p w14:paraId="3F6CF112">
      <w:pPr>
        <w:tabs>
          <w:tab w:val="left" w:pos="246"/>
          <w:tab w:val="left" w:pos="1350"/>
        </w:tabs>
        <w:snapToGrid w:val="0"/>
        <w:spacing w:line="480" w:lineRule="exact"/>
        <w:ind w:firstLine="420" w:firstLineChars="200"/>
        <w:rPr>
          <w:rFonts w:hint="eastAsia"/>
          <w:color w:val="auto"/>
        </w:rPr>
      </w:pPr>
      <w:r>
        <w:rPr>
          <w:rFonts w:hint="eastAsia"/>
          <w:color w:val="auto"/>
        </w:rPr>
        <w:t>4）由于承包人原因拒绝按合同进度计划及时完成合同规定的工程，而又未采取有效措施赶上进度，造成工期延误。</w:t>
      </w:r>
    </w:p>
    <w:p w14:paraId="0B1F2F4B">
      <w:pPr>
        <w:tabs>
          <w:tab w:val="left" w:pos="246"/>
          <w:tab w:val="left" w:pos="1350"/>
        </w:tabs>
        <w:snapToGrid w:val="0"/>
        <w:spacing w:line="480" w:lineRule="exact"/>
        <w:ind w:firstLine="420" w:firstLineChars="200"/>
        <w:rPr>
          <w:rFonts w:hint="eastAsia"/>
          <w:color w:val="auto"/>
        </w:rPr>
      </w:pPr>
      <w:r>
        <w:rPr>
          <w:rFonts w:hint="eastAsia"/>
          <w:color w:val="auto"/>
        </w:rPr>
        <w:t>5）承包人否认合同有效或拒绝履行合同规定的承包人义务，或由于法律、财务等原因导致承包人无法继续履行或实质上已停止履行合同的义务。</w:t>
      </w:r>
    </w:p>
    <w:p w14:paraId="54212788">
      <w:pPr>
        <w:tabs>
          <w:tab w:val="left" w:pos="246"/>
        </w:tabs>
        <w:snapToGrid w:val="0"/>
        <w:spacing w:line="440" w:lineRule="exact"/>
        <w:ind w:firstLine="441"/>
        <w:rPr>
          <w:rFonts w:hint="eastAsia"/>
          <w:color w:val="auto"/>
        </w:rPr>
      </w:pPr>
      <w:r>
        <w:rPr>
          <w:rFonts w:hint="eastAsia"/>
          <w:color w:val="auto"/>
        </w:rPr>
        <w:t>35.2.4 承包人在保修期内拒绝按通用条款第34.1条的规定进行修复，或经监理人检验认为修复质量不合格而承包人拒绝再进行修补的，发包人将扣除承包人全部质量保修金。</w:t>
      </w:r>
    </w:p>
    <w:p w14:paraId="70AF4D99">
      <w:pPr>
        <w:tabs>
          <w:tab w:val="left" w:pos="246"/>
        </w:tabs>
        <w:snapToGrid w:val="0"/>
        <w:spacing w:line="440" w:lineRule="exact"/>
        <w:ind w:firstLine="441"/>
        <w:rPr>
          <w:rFonts w:hint="eastAsia"/>
          <w:color w:val="auto"/>
        </w:rPr>
      </w:pPr>
      <w:r>
        <w:rPr>
          <w:rFonts w:hint="eastAsia"/>
          <w:color w:val="auto"/>
        </w:rPr>
        <w:t>35.2.5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72BA6365">
      <w:pPr>
        <w:tabs>
          <w:tab w:val="left" w:pos="246"/>
          <w:tab w:val="left" w:pos="1350"/>
        </w:tabs>
        <w:snapToGrid w:val="0"/>
        <w:spacing w:line="440" w:lineRule="exact"/>
        <w:ind w:firstLine="420" w:firstLineChars="200"/>
        <w:rPr>
          <w:rFonts w:hint="eastAsia"/>
          <w:color w:val="auto"/>
        </w:rPr>
      </w:pPr>
      <w:r>
        <w:rPr>
          <w:rFonts w:hint="eastAsia"/>
          <w:color w:val="auto"/>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2A28204">
      <w:pPr>
        <w:tabs>
          <w:tab w:val="left" w:pos="246"/>
          <w:tab w:val="left" w:pos="1350"/>
        </w:tabs>
        <w:snapToGrid w:val="0"/>
        <w:spacing w:line="440" w:lineRule="exact"/>
        <w:ind w:firstLine="420" w:firstLineChars="200"/>
        <w:rPr>
          <w:rFonts w:hint="eastAsia"/>
          <w:color w:val="auto"/>
        </w:rPr>
      </w:pPr>
      <w:r>
        <w:rPr>
          <w:rFonts w:hint="eastAsia"/>
          <w:color w:val="auto"/>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1B38032F">
      <w:pPr>
        <w:tabs>
          <w:tab w:val="left" w:pos="246"/>
          <w:tab w:val="left" w:pos="1350"/>
        </w:tabs>
        <w:snapToGrid w:val="0"/>
        <w:spacing w:line="440" w:lineRule="exact"/>
        <w:ind w:firstLine="420" w:firstLineChars="200"/>
        <w:rPr>
          <w:rFonts w:hint="eastAsia"/>
          <w:color w:val="auto"/>
        </w:rPr>
      </w:pPr>
      <w:r>
        <w:rPr>
          <w:rFonts w:hint="eastAsia"/>
          <w:color w:val="auto"/>
        </w:rPr>
        <w:t>3）未经监理工程师审查批准，施工期内自行调走主要施工机械，经发现不及时调回的，视为承包人违约，发包人有权处违约金为履约保证金金额的10-50％（视情节严重而定）。</w:t>
      </w:r>
    </w:p>
    <w:p w14:paraId="43880AFF">
      <w:pPr>
        <w:spacing w:line="360" w:lineRule="auto"/>
        <w:ind w:firstLine="422"/>
        <w:rPr>
          <w:rFonts w:hint="eastAsia"/>
          <w:color w:val="auto"/>
        </w:rPr>
      </w:pPr>
      <w:r>
        <w:rPr>
          <w:rFonts w:hint="eastAsia"/>
          <w:b/>
          <w:color w:val="auto"/>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1180354F">
      <w:pPr>
        <w:tabs>
          <w:tab w:val="left" w:pos="246"/>
        </w:tabs>
        <w:spacing w:line="440" w:lineRule="exact"/>
        <w:ind w:firstLine="420"/>
        <w:rPr>
          <w:rFonts w:hint="eastAsia"/>
          <w:color w:val="auto"/>
        </w:rPr>
      </w:pPr>
      <w:r>
        <w:rPr>
          <w:rFonts w:hint="eastAsia"/>
          <w:color w:val="auto"/>
        </w:rPr>
        <w:t>35.2.6 承包人有违反其他规定的，按规定给予处罚。</w:t>
      </w:r>
    </w:p>
    <w:p w14:paraId="78F0D131">
      <w:pPr>
        <w:tabs>
          <w:tab w:val="left" w:pos="246"/>
        </w:tabs>
        <w:spacing w:line="440" w:lineRule="exact"/>
        <w:ind w:firstLine="443"/>
        <w:rPr>
          <w:rFonts w:hint="eastAsia"/>
          <w:b/>
          <w:color w:val="auto"/>
        </w:rPr>
      </w:pPr>
    </w:p>
    <w:p w14:paraId="27A15C15">
      <w:pPr>
        <w:spacing w:line="440" w:lineRule="exact"/>
        <w:ind w:firstLine="443"/>
        <w:rPr>
          <w:rFonts w:hint="eastAsia"/>
          <w:b/>
          <w:color w:val="auto"/>
        </w:rPr>
      </w:pPr>
      <w:r>
        <w:rPr>
          <w:rFonts w:hint="eastAsia"/>
          <w:b/>
          <w:color w:val="auto"/>
        </w:rPr>
        <w:t>37、争议</w:t>
      </w:r>
    </w:p>
    <w:p w14:paraId="49343F9A">
      <w:pPr>
        <w:spacing w:line="440" w:lineRule="exact"/>
        <w:ind w:firstLine="441"/>
        <w:rPr>
          <w:rFonts w:hint="eastAsia"/>
          <w:color w:val="auto"/>
        </w:rPr>
      </w:pPr>
      <w:r>
        <w:rPr>
          <w:rFonts w:hint="eastAsia"/>
          <w:color w:val="auto"/>
        </w:rPr>
        <w:t>37.1 双方约定，在履行合同过程中产生争议时：</w:t>
      </w:r>
    </w:p>
    <w:p w14:paraId="63F75246">
      <w:pPr>
        <w:spacing w:line="440" w:lineRule="exact"/>
        <w:ind w:firstLine="441"/>
        <w:rPr>
          <w:rFonts w:hint="eastAsia"/>
          <w:color w:val="auto"/>
        </w:rPr>
      </w:pPr>
      <w:r>
        <w:rPr>
          <w:rFonts w:hint="eastAsia"/>
          <w:color w:val="auto"/>
        </w:rPr>
        <w:t>(1)请项目管辖</w:t>
      </w:r>
      <w:r>
        <w:rPr>
          <w:rFonts w:hint="eastAsia"/>
          <w:color w:val="auto"/>
          <w:u w:val="single"/>
        </w:rPr>
        <w:t xml:space="preserve">建设行政主管有关部门 </w:t>
      </w:r>
      <w:r>
        <w:rPr>
          <w:rFonts w:hint="eastAsia"/>
          <w:color w:val="auto"/>
        </w:rPr>
        <w:t>调解，或；</w:t>
      </w:r>
    </w:p>
    <w:p w14:paraId="74957F2E">
      <w:pPr>
        <w:spacing w:line="440" w:lineRule="exact"/>
        <w:ind w:firstLine="441"/>
        <w:rPr>
          <w:rFonts w:hint="eastAsia"/>
          <w:b/>
          <w:color w:val="auto"/>
        </w:rPr>
      </w:pPr>
      <w:r>
        <w:rPr>
          <w:rFonts w:hint="eastAsia"/>
          <w:color w:val="auto"/>
        </w:rPr>
        <w:t>(2提交</w:t>
      </w:r>
      <w:r>
        <w:rPr>
          <w:rFonts w:hint="eastAsia"/>
          <w:color w:val="auto"/>
          <w:u w:val="single"/>
        </w:rPr>
        <w:t xml:space="preserve"> 崇左仲裁委员会 </w:t>
      </w:r>
      <w:r>
        <w:rPr>
          <w:rFonts w:hint="eastAsia"/>
          <w:color w:val="auto"/>
        </w:rPr>
        <w:t>仲裁。</w:t>
      </w:r>
    </w:p>
    <w:p w14:paraId="08EA47AA">
      <w:pPr>
        <w:spacing w:line="440" w:lineRule="exact"/>
        <w:ind w:firstLine="443"/>
        <w:rPr>
          <w:rFonts w:hint="eastAsia"/>
          <w:b/>
          <w:color w:val="auto"/>
        </w:rPr>
      </w:pPr>
      <w:r>
        <w:rPr>
          <w:rFonts w:hint="eastAsia"/>
          <w:b/>
          <w:color w:val="auto"/>
        </w:rPr>
        <w:t>十一、其他</w:t>
      </w:r>
    </w:p>
    <w:p w14:paraId="6FC75370">
      <w:pPr>
        <w:spacing w:line="440" w:lineRule="exact"/>
        <w:ind w:firstLine="443"/>
        <w:rPr>
          <w:rFonts w:hint="eastAsia"/>
          <w:b/>
          <w:color w:val="auto"/>
        </w:rPr>
      </w:pPr>
      <w:r>
        <w:rPr>
          <w:rFonts w:hint="eastAsia"/>
          <w:b/>
          <w:color w:val="auto"/>
        </w:rPr>
        <w:t>38、工程分包</w:t>
      </w:r>
    </w:p>
    <w:p w14:paraId="3DAB9CBF">
      <w:pPr>
        <w:spacing w:line="440" w:lineRule="exact"/>
        <w:ind w:firstLine="441"/>
        <w:rPr>
          <w:rFonts w:hint="eastAsia"/>
          <w:color w:val="auto"/>
        </w:rPr>
      </w:pPr>
      <w:r>
        <w:rPr>
          <w:rFonts w:hint="eastAsia"/>
          <w:color w:val="auto"/>
        </w:rPr>
        <w:t>38.1本工程的各分标不允许分包。</w:t>
      </w:r>
    </w:p>
    <w:p w14:paraId="18879B88">
      <w:pPr>
        <w:spacing w:line="440" w:lineRule="exact"/>
        <w:ind w:firstLine="443"/>
        <w:rPr>
          <w:rFonts w:hint="eastAsia"/>
          <w:b/>
          <w:color w:val="auto"/>
        </w:rPr>
      </w:pPr>
      <w:r>
        <w:rPr>
          <w:rFonts w:hint="eastAsia"/>
          <w:b/>
          <w:color w:val="auto"/>
        </w:rPr>
        <w:t>39、不可抗力</w:t>
      </w:r>
    </w:p>
    <w:p w14:paraId="5C96055F">
      <w:pPr>
        <w:spacing w:line="440" w:lineRule="exact"/>
        <w:ind w:firstLine="441"/>
        <w:rPr>
          <w:rFonts w:hint="eastAsia"/>
          <w:color w:val="auto"/>
        </w:rPr>
      </w:pPr>
      <w:r>
        <w:rPr>
          <w:rFonts w:hint="eastAsia"/>
          <w:color w:val="auto"/>
        </w:rPr>
        <w:t>39.1 双方关于不可抗力的约定:以有关部门发布的文告或文件为准。</w:t>
      </w:r>
    </w:p>
    <w:p w14:paraId="4E303162">
      <w:pPr>
        <w:spacing w:line="440" w:lineRule="exact"/>
        <w:ind w:firstLine="443"/>
        <w:rPr>
          <w:rFonts w:hint="eastAsia"/>
          <w:b/>
          <w:color w:val="auto"/>
        </w:rPr>
      </w:pPr>
      <w:r>
        <w:rPr>
          <w:rFonts w:hint="eastAsia"/>
          <w:b/>
          <w:color w:val="auto"/>
        </w:rPr>
        <w:t>40、保险</w:t>
      </w:r>
    </w:p>
    <w:p w14:paraId="26BD5AAF">
      <w:pPr>
        <w:spacing w:line="440" w:lineRule="exact"/>
        <w:ind w:firstLine="441"/>
        <w:rPr>
          <w:rFonts w:hint="eastAsia"/>
          <w:color w:val="auto"/>
        </w:rPr>
      </w:pPr>
      <w:r>
        <w:rPr>
          <w:rFonts w:hint="eastAsia"/>
          <w:color w:val="auto"/>
        </w:rPr>
        <w:t>40.6 本工程双方约定投保内容如下：</w:t>
      </w:r>
    </w:p>
    <w:p w14:paraId="09D5CF7E">
      <w:pPr>
        <w:spacing w:line="440" w:lineRule="exact"/>
        <w:ind w:firstLine="441"/>
        <w:rPr>
          <w:rFonts w:hint="eastAsia"/>
          <w:color w:val="auto"/>
        </w:rPr>
      </w:pPr>
      <w:r>
        <w:rPr>
          <w:rFonts w:hint="eastAsia"/>
          <w:color w:val="auto"/>
        </w:rPr>
        <w:t>(1)发包人投保内容:自行负责办理。</w:t>
      </w:r>
    </w:p>
    <w:p w14:paraId="169F8DB6">
      <w:pPr>
        <w:spacing w:line="440" w:lineRule="exact"/>
        <w:ind w:firstLine="441"/>
        <w:rPr>
          <w:rFonts w:hint="eastAsia"/>
          <w:color w:val="auto"/>
          <w:u w:val="single"/>
        </w:rPr>
      </w:pPr>
      <w:r>
        <w:rPr>
          <w:rFonts w:hint="eastAsia"/>
          <w:color w:val="auto"/>
        </w:rPr>
        <w:t>发包人委托承包人办理的保险事项：</w:t>
      </w:r>
      <w:r>
        <w:rPr>
          <w:rFonts w:hint="eastAsia"/>
          <w:color w:val="auto"/>
          <w:u w:val="single"/>
        </w:rPr>
        <w:t xml:space="preserve"> 无。</w:t>
      </w:r>
    </w:p>
    <w:p w14:paraId="5D89DAD9">
      <w:pPr>
        <w:spacing w:line="440" w:lineRule="exact"/>
        <w:ind w:firstLine="441"/>
        <w:rPr>
          <w:rFonts w:hint="eastAsia"/>
          <w:color w:val="auto"/>
        </w:rPr>
      </w:pPr>
      <w:r>
        <w:rPr>
          <w:rFonts w:hint="eastAsia"/>
          <w:color w:val="auto"/>
        </w:rPr>
        <w:t>(2)承包人投保内容：</w:t>
      </w:r>
    </w:p>
    <w:p w14:paraId="0297CFB8">
      <w:pPr>
        <w:spacing w:line="440" w:lineRule="exact"/>
        <w:ind w:firstLine="443"/>
        <w:rPr>
          <w:rFonts w:hint="eastAsia"/>
          <w:b/>
          <w:color w:val="auto"/>
        </w:rPr>
      </w:pPr>
      <w:r>
        <w:rPr>
          <w:rFonts w:hint="eastAsia"/>
          <w:b/>
          <w:color w:val="auto"/>
        </w:rPr>
        <w:t>*承包人必须为施工现场从事施工的所有作业人员和管理人员办理意外伤害保险，并支付保险费。</w:t>
      </w:r>
    </w:p>
    <w:p w14:paraId="367A4201">
      <w:pPr>
        <w:spacing w:line="440" w:lineRule="exact"/>
        <w:ind w:firstLine="443"/>
        <w:rPr>
          <w:rFonts w:hint="eastAsia"/>
          <w:b/>
          <w:color w:val="auto"/>
        </w:rPr>
      </w:pPr>
      <w:r>
        <w:rPr>
          <w:rFonts w:hint="eastAsia"/>
          <w:b/>
          <w:color w:val="auto"/>
        </w:rPr>
        <w:t>41、担保</w:t>
      </w:r>
    </w:p>
    <w:p w14:paraId="34E82E59">
      <w:pPr>
        <w:spacing w:line="440" w:lineRule="exact"/>
        <w:ind w:firstLine="441"/>
        <w:rPr>
          <w:rFonts w:hint="eastAsia"/>
          <w:color w:val="auto"/>
        </w:rPr>
      </w:pPr>
      <w:r>
        <w:rPr>
          <w:rFonts w:hint="eastAsia"/>
          <w:color w:val="auto"/>
        </w:rPr>
        <w:t>41.1 本工程双方约定担保事项如下：</w:t>
      </w:r>
      <w:r>
        <w:rPr>
          <w:rFonts w:hint="eastAsia"/>
          <w:color w:val="auto"/>
          <w:u w:val="single"/>
        </w:rPr>
        <w:t xml:space="preserve">       </w:t>
      </w:r>
      <w:r>
        <w:rPr>
          <w:rFonts w:hint="eastAsia"/>
          <w:color w:val="auto"/>
        </w:rPr>
        <w:t xml:space="preserve"> </w:t>
      </w:r>
    </w:p>
    <w:p w14:paraId="69D3E64D">
      <w:pPr>
        <w:spacing w:line="440" w:lineRule="exact"/>
        <w:ind w:firstLine="441"/>
        <w:rPr>
          <w:rFonts w:hint="eastAsia"/>
          <w:color w:val="auto"/>
        </w:rPr>
      </w:pPr>
      <w:r>
        <w:rPr>
          <w:rFonts w:hint="eastAsia"/>
          <w:color w:val="auto"/>
        </w:rPr>
        <w:t>41.2 双方约定的其他担保事项：</w:t>
      </w:r>
    </w:p>
    <w:p w14:paraId="51647822">
      <w:pPr>
        <w:numPr>
          <w:ilvl w:val="0"/>
          <w:numId w:val="3"/>
        </w:numPr>
        <w:tabs>
          <w:tab w:val="left" w:pos="-16"/>
          <w:tab w:val="left" w:pos="750"/>
          <w:tab w:val="left" w:pos="780"/>
          <w:tab w:val="left" w:pos="826"/>
          <w:tab w:val="left" w:pos="870"/>
          <w:tab w:val="left" w:pos="976"/>
          <w:tab w:val="left" w:pos="1276"/>
        </w:tabs>
        <w:spacing w:line="440" w:lineRule="exact"/>
        <w:ind w:left="-16" w:firstLine="436"/>
        <w:rPr>
          <w:rFonts w:hint="eastAsia"/>
          <w:color w:val="auto"/>
        </w:rPr>
      </w:pPr>
      <w:r>
        <w:rPr>
          <w:rFonts w:hint="eastAsia"/>
          <w:color w:val="auto"/>
        </w:rPr>
        <w:t>双方约定的其他担保事项：</w:t>
      </w:r>
      <w:r>
        <w:rPr>
          <w:rFonts w:hint="eastAsia"/>
          <w:color w:val="auto"/>
          <w:u w:val="single"/>
        </w:rPr>
        <w:t>承包人在中标后7个工作日内，按规定将农民工工资保证金存入财政部门指定的账户。</w:t>
      </w:r>
    </w:p>
    <w:p w14:paraId="133A2441">
      <w:pPr>
        <w:numPr>
          <w:ilvl w:val="0"/>
          <w:numId w:val="3"/>
        </w:numPr>
        <w:tabs>
          <w:tab w:val="left" w:pos="-16"/>
          <w:tab w:val="left" w:pos="750"/>
          <w:tab w:val="left" w:pos="780"/>
          <w:tab w:val="left" w:pos="826"/>
          <w:tab w:val="left" w:pos="870"/>
          <w:tab w:val="left" w:pos="976"/>
          <w:tab w:val="left" w:pos="1276"/>
        </w:tabs>
        <w:spacing w:line="440" w:lineRule="exact"/>
        <w:ind w:left="-16" w:firstLine="436"/>
        <w:rPr>
          <w:rFonts w:hint="eastAsia"/>
          <w:color w:val="auto"/>
        </w:rPr>
      </w:pPr>
      <w:r>
        <w:rPr>
          <w:rFonts w:hint="eastAsia"/>
          <w:color w:val="auto"/>
        </w:rPr>
        <w:t>履约保证金的退还：</w:t>
      </w:r>
      <w:r>
        <w:rPr>
          <w:rFonts w:hint="eastAsia"/>
          <w:color w:val="auto"/>
          <w:u w:val="single"/>
        </w:rPr>
        <w:t xml:space="preserve">  详见须知前附表  。</w:t>
      </w:r>
    </w:p>
    <w:p w14:paraId="07ACE2D0">
      <w:pPr>
        <w:numPr>
          <w:ilvl w:val="0"/>
          <w:numId w:val="3"/>
        </w:numPr>
        <w:tabs>
          <w:tab w:val="left" w:pos="-16"/>
          <w:tab w:val="left" w:pos="750"/>
          <w:tab w:val="left" w:pos="780"/>
          <w:tab w:val="left" w:pos="826"/>
          <w:tab w:val="left" w:pos="870"/>
          <w:tab w:val="left" w:pos="976"/>
          <w:tab w:val="left" w:pos="1276"/>
        </w:tabs>
        <w:spacing w:line="440" w:lineRule="exact"/>
        <w:ind w:left="-16" w:firstLine="436"/>
        <w:rPr>
          <w:rFonts w:hint="eastAsia"/>
          <w:color w:val="auto"/>
        </w:rPr>
      </w:pPr>
      <w:r>
        <w:rPr>
          <w:rFonts w:hint="eastAsia"/>
          <w:color w:val="auto"/>
        </w:rPr>
        <w:t>农民工工资保证金的退还：</w:t>
      </w:r>
      <w:r>
        <w:rPr>
          <w:rFonts w:hint="eastAsia"/>
          <w:color w:val="auto"/>
          <w:u w:val="single"/>
        </w:rPr>
        <w:t>工程竣工验收结算经审定后，按照规定程序，将农民工工资保证金没有使用或剩余的金额退还给承包人。</w:t>
      </w:r>
    </w:p>
    <w:p w14:paraId="347EC94E">
      <w:pPr>
        <w:spacing w:line="440" w:lineRule="exact"/>
        <w:ind w:firstLine="443"/>
        <w:rPr>
          <w:rFonts w:hint="eastAsia"/>
          <w:b/>
          <w:color w:val="auto"/>
        </w:rPr>
      </w:pPr>
      <w:r>
        <w:rPr>
          <w:rFonts w:hint="eastAsia"/>
          <w:b/>
          <w:color w:val="auto"/>
        </w:rPr>
        <w:t>46、合同份数</w:t>
      </w:r>
    </w:p>
    <w:p w14:paraId="3B45F8B7">
      <w:pPr>
        <w:spacing w:line="440" w:lineRule="exact"/>
        <w:ind w:firstLine="441"/>
        <w:rPr>
          <w:rFonts w:hint="eastAsia"/>
          <w:color w:val="auto"/>
        </w:rPr>
      </w:pPr>
      <w:r>
        <w:rPr>
          <w:rFonts w:hint="eastAsia"/>
          <w:color w:val="auto"/>
        </w:rPr>
        <w:t>46.1 双方约定合同副本份数：</w:t>
      </w:r>
      <w:r>
        <w:rPr>
          <w:rFonts w:hint="eastAsia"/>
          <w:color w:val="auto"/>
          <w:u w:val="single"/>
        </w:rPr>
        <w:t>两份正本、捌份副本。</w:t>
      </w:r>
    </w:p>
    <w:p w14:paraId="36AA1C20">
      <w:pPr>
        <w:spacing w:line="440" w:lineRule="exact"/>
        <w:ind w:firstLine="443"/>
        <w:rPr>
          <w:rFonts w:hint="eastAsia"/>
          <w:b/>
          <w:color w:val="auto"/>
        </w:rPr>
      </w:pPr>
      <w:r>
        <w:rPr>
          <w:rFonts w:hint="eastAsia"/>
          <w:b/>
          <w:color w:val="auto"/>
        </w:rPr>
        <w:t>47. 补充条款</w:t>
      </w:r>
    </w:p>
    <w:p w14:paraId="382F8FA4">
      <w:pPr>
        <w:spacing w:line="440" w:lineRule="exact"/>
        <w:ind w:firstLine="441"/>
        <w:rPr>
          <w:rFonts w:hint="eastAsia"/>
          <w:color w:val="auto"/>
        </w:rPr>
      </w:pPr>
      <w:r>
        <w:rPr>
          <w:rFonts w:hint="eastAsia"/>
          <w:color w:val="auto"/>
        </w:rPr>
        <w:t>47.1 承包人有以下情况之一者，将视为违约，发包人有权采取以下措施处理，并视情节轻重处予违约处罚金。</w:t>
      </w:r>
    </w:p>
    <w:p w14:paraId="776485B1">
      <w:pPr>
        <w:spacing w:line="440" w:lineRule="exact"/>
        <w:ind w:firstLine="441"/>
        <w:rPr>
          <w:rFonts w:hint="eastAsia"/>
          <w:color w:val="auto"/>
        </w:rPr>
      </w:pPr>
      <w:r>
        <w:rPr>
          <w:rFonts w:hint="eastAsia"/>
          <w:color w:val="auto"/>
        </w:rPr>
        <w:t>47.1.1合同签订之日起15日内，承包人无法按合同规定及响应文件的承诺进场经监理工程师认可的全部人员和机械时，视为违约，发包人有权解除合同，没收其全部履约保证金，发包人有权另行发包工程。</w:t>
      </w:r>
    </w:p>
    <w:p w14:paraId="52219E9C">
      <w:pPr>
        <w:spacing w:line="440" w:lineRule="exact"/>
        <w:ind w:firstLine="441"/>
        <w:rPr>
          <w:rFonts w:hint="eastAsia"/>
          <w:color w:val="auto"/>
        </w:rPr>
      </w:pPr>
      <w:r>
        <w:rPr>
          <w:rFonts w:hint="eastAsia"/>
          <w:color w:val="auto"/>
        </w:rPr>
        <w:t>47.1.2主要机械的数量、型号，应与合同相符，若监理工程师认为合同规定的进场机械不能满足施工进度要求，有权指令承包人增加机械投入，承包人不得拒绝。</w:t>
      </w:r>
    </w:p>
    <w:p w14:paraId="5F9E9788">
      <w:pPr>
        <w:spacing w:line="440" w:lineRule="exact"/>
        <w:ind w:firstLine="441"/>
        <w:rPr>
          <w:rFonts w:hint="eastAsia"/>
          <w:color w:val="auto"/>
        </w:rPr>
      </w:pPr>
      <w:r>
        <w:rPr>
          <w:rFonts w:hint="eastAsia"/>
          <w:color w:val="auto"/>
        </w:rPr>
        <w:t>47.1.5 所有以上违约处罚金金额均在承包人的履约保证金（包括银行利息）及计量支付款内扣除，监理工程师预先下发统一格式含有违约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3CDDF518">
      <w:pPr>
        <w:spacing w:line="440" w:lineRule="exact"/>
        <w:ind w:firstLine="441"/>
        <w:rPr>
          <w:rFonts w:hint="eastAsia"/>
          <w:color w:val="auto"/>
        </w:rPr>
      </w:pPr>
      <w:r>
        <w:rPr>
          <w:rFonts w:hint="eastAsia"/>
          <w:color w:val="auto"/>
        </w:rPr>
        <w:t>47.1.6 承包人在合同期内，完成合同规定的全部工程，且质量合格，竣工验收后十五天内可申请返还全部或部分违约处罚金（不包括利息）。</w:t>
      </w:r>
    </w:p>
    <w:p w14:paraId="6274C63D">
      <w:pPr>
        <w:spacing w:line="440" w:lineRule="exact"/>
        <w:ind w:firstLine="441"/>
        <w:rPr>
          <w:rFonts w:hint="eastAsia"/>
          <w:color w:val="auto"/>
        </w:rPr>
      </w:pPr>
      <w:r>
        <w:rPr>
          <w:rFonts w:hint="eastAsia"/>
          <w:color w:val="auto"/>
        </w:rPr>
        <w:t>47.2 工程款的使用</w:t>
      </w:r>
    </w:p>
    <w:p w14:paraId="551E5ABB">
      <w:pPr>
        <w:spacing w:line="440" w:lineRule="exact"/>
        <w:ind w:firstLine="441"/>
        <w:rPr>
          <w:rFonts w:hint="eastAsia"/>
          <w:color w:val="auto"/>
        </w:rPr>
      </w:pPr>
      <w:r>
        <w:rPr>
          <w:rFonts w:hint="eastAsia"/>
          <w:color w:val="auto"/>
        </w:rPr>
        <w:t>47.2.1 本工程资金属地方财政、业主贷款等，承包人在施工期间必须保证资金的专项使用，不得挪作他用，并自觉接受业主和银行的监督，否则将视为承包人违约。</w:t>
      </w:r>
    </w:p>
    <w:p w14:paraId="0E27F19A">
      <w:pPr>
        <w:spacing w:line="440" w:lineRule="exact"/>
        <w:ind w:firstLine="441"/>
        <w:rPr>
          <w:rFonts w:hint="eastAsia"/>
          <w:color w:val="auto"/>
        </w:rPr>
      </w:pPr>
      <w:r>
        <w:rPr>
          <w:rFonts w:hint="eastAsia"/>
          <w:color w:val="auto"/>
        </w:rPr>
        <w:t>47.2.2 承包人（项目部）账户必须在业主指定的银行开户，否则业主将不支付任何工程款。</w:t>
      </w:r>
    </w:p>
    <w:p w14:paraId="02F55A24">
      <w:pPr>
        <w:spacing w:line="440" w:lineRule="exact"/>
        <w:ind w:firstLine="441"/>
        <w:rPr>
          <w:rFonts w:hint="eastAsia"/>
          <w:color w:val="auto"/>
        </w:rPr>
      </w:pPr>
      <w:r>
        <w:rPr>
          <w:rFonts w:hint="eastAsia"/>
          <w:color w:val="auto"/>
        </w:rPr>
        <w:t>47.2.3承包人对外支付其他工程款，必须按以下规定报批，违者将视情节轻重，给予罚（等额）款、没收履约保证金、终止合同等。</w:t>
      </w:r>
    </w:p>
    <w:p w14:paraId="510C7D78">
      <w:pPr>
        <w:spacing w:line="440" w:lineRule="exact"/>
        <w:ind w:firstLine="441"/>
        <w:rPr>
          <w:rFonts w:hint="eastAsia"/>
          <w:color w:val="auto"/>
        </w:rPr>
      </w:pPr>
      <w:r>
        <w:rPr>
          <w:rFonts w:hint="eastAsia"/>
          <w:color w:val="auto"/>
        </w:rPr>
        <w:t>47.2.4承包人购买用于本工程的各种材料，施工机械设备、配件等，凡是每次支付的货款金额在贰万元以上，拾万元以下者，须凭购货发票或购（订）货合同、协议。</w:t>
      </w:r>
    </w:p>
    <w:p w14:paraId="37B93942">
      <w:pPr>
        <w:spacing w:line="440" w:lineRule="exact"/>
        <w:ind w:firstLine="441"/>
        <w:rPr>
          <w:rFonts w:hint="eastAsia"/>
          <w:color w:val="auto"/>
        </w:rPr>
      </w:pPr>
      <w:r>
        <w:rPr>
          <w:rFonts w:hint="eastAsia"/>
          <w:color w:val="auto"/>
        </w:rPr>
        <w:t>47.2.5对外支付额≥10万元人民币的，必须报经业主批准，承包人的开户银行才给予受理。</w:t>
      </w:r>
    </w:p>
    <w:p w14:paraId="08D0F1E8">
      <w:pPr>
        <w:spacing w:line="440" w:lineRule="exact"/>
        <w:ind w:firstLine="441"/>
        <w:rPr>
          <w:rFonts w:hint="eastAsia"/>
          <w:b/>
          <w:color w:val="auto"/>
          <w:u w:val="single"/>
        </w:rPr>
      </w:pPr>
      <w:r>
        <w:rPr>
          <w:rFonts w:hint="eastAsia"/>
          <w:color w:val="auto"/>
        </w:rPr>
        <w:t>47.3凡进入本工地工作的妇女应持有计生证，否则不准安排工作，禁止使用童工。</w:t>
      </w:r>
    </w:p>
    <w:p w14:paraId="0257E21D">
      <w:pPr>
        <w:spacing w:line="440" w:lineRule="exact"/>
        <w:ind w:firstLine="420"/>
        <w:jc w:val="left"/>
        <w:rPr>
          <w:rFonts w:hint="eastAsia"/>
          <w:color w:val="auto"/>
          <w:spacing w:val="-4"/>
        </w:rPr>
      </w:pPr>
      <w:r>
        <w:rPr>
          <w:rFonts w:hint="eastAsia"/>
          <w:color w:val="auto"/>
        </w:rPr>
        <w:t>47.4 本</w:t>
      </w:r>
      <w:r>
        <w:rPr>
          <w:rFonts w:hint="eastAsia"/>
          <w:color w:val="auto"/>
          <w:spacing w:val="-4"/>
        </w:rPr>
        <w:t>工程合同价款已包含安全防护、文明施工措施费</w:t>
      </w:r>
      <w:r>
        <w:rPr>
          <w:rFonts w:hint="eastAsia"/>
          <w:color w:val="auto"/>
          <w:spacing w:val="-4"/>
          <w:u w:val="single"/>
        </w:rPr>
        <w:t xml:space="preserve">     </w:t>
      </w:r>
      <w:r>
        <w:rPr>
          <w:rFonts w:hint="eastAsia"/>
          <w:color w:val="auto"/>
          <w:spacing w:val="-4"/>
        </w:rPr>
        <w:t>元。使用要求：专款专用，具体按桂建质安[2006]22号文《广西壮族自治区建筑工程安全防护、文明施工措施费及使用管理细则》要求执行。</w:t>
      </w:r>
    </w:p>
    <w:p w14:paraId="1117A56D">
      <w:pPr>
        <w:autoSpaceDE w:val="0"/>
        <w:autoSpaceDN w:val="0"/>
        <w:spacing w:line="420" w:lineRule="exact"/>
        <w:ind w:firstLine="360"/>
        <w:rPr>
          <w:rFonts w:hint="eastAsia"/>
          <w:color w:val="auto"/>
        </w:rPr>
      </w:pPr>
      <w:r>
        <w:rPr>
          <w:rFonts w:hint="eastAsia"/>
          <w:color w:val="auto"/>
        </w:rPr>
        <w:t>48.农民工工资支付</w:t>
      </w:r>
    </w:p>
    <w:p w14:paraId="677343AA">
      <w:pPr>
        <w:autoSpaceDE w:val="0"/>
        <w:autoSpaceDN w:val="0"/>
        <w:spacing w:line="420" w:lineRule="exact"/>
        <w:ind w:firstLine="360"/>
        <w:rPr>
          <w:rFonts w:hint="eastAsia"/>
          <w:color w:val="auto"/>
        </w:rPr>
      </w:pPr>
      <w:r>
        <w:rPr>
          <w:rFonts w:hint="eastAsia"/>
          <w:color w:val="auto"/>
        </w:rPr>
        <w:t>48.1工程竣工结算经有关单位审定后，施工单位凭在广西法制报或左江日报关于该项目材料款及农民工工资结清公告，建设单位才支付剩余工程结算款（质保金除外）及退还农民工资保证金。农民工工资必须每月足额发放，农民工工资发放表及发包人批复的月进度支付报告必须在农民工居住的地方公示一周以上，否则发包人有权拒绝支付下月进度款。</w:t>
      </w:r>
    </w:p>
    <w:p w14:paraId="506C12F9">
      <w:pPr>
        <w:autoSpaceDE w:val="0"/>
        <w:autoSpaceDN w:val="0"/>
        <w:spacing w:line="420" w:lineRule="exact"/>
        <w:ind w:firstLine="360"/>
        <w:rPr>
          <w:rFonts w:hint="eastAsia"/>
          <w:color w:val="auto"/>
        </w:rPr>
      </w:pPr>
      <w:r>
        <w:rPr>
          <w:rFonts w:hint="eastAsia"/>
          <w:color w:val="auto"/>
        </w:rPr>
        <w:t>48.2发包人有权监督农民工工资支付情况，如果承包人未能及时支付农民工工资的，发包人有权用进度款优先支付农民工工资。</w:t>
      </w:r>
    </w:p>
    <w:p w14:paraId="4C4E4A4D">
      <w:pPr>
        <w:spacing w:line="360" w:lineRule="auto"/>
        <w:ind w:firstLine="420"/>
        <w:rPr>
          <w:rFonts w:hint="eastAsia"/>
          <w:b/>
          <w:color w:val="auto"/>
        </w:rPr>
      </w:pPr>
      <w:r>
        <w:rPr>
          <w:rFonts w:hint="eastAsia"/>
          <w:color w:val="auto"/>
        </w:rPr>
        <w:t>48.3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7D849B63">
      <w:pPr>
        <w:widowControl/>
        <w:jc w:val="left"/>
        <w:rPr>
          <w:rFonts w:hint="eastAsia" w:hAnsi="Courier New" w:eastAsia="仿宋_GB2312"/>
          <w:color w:val="auto"/>
          <w:sz w:val="24"/>
        </w:rPr>
      </w:pPr>
      <w:r>
        <w:rPr>
          <w:color w:val="auto"/>
        </w:rPr>
        <w:br w:type="page"/>
      </w:r>
    </w:p>
    <w:p w14:paraId="3883F8F4">
      <w:pPr>
        <w:spacing w:line="360" w:lineRule="auto"/>
        <w:jc w:val="left"/>
        <w:rPr>
          <w:rFonts w:hint="eastAsia" w:hAnsi="Courier New" w:eastAsia="黑体"/>
          <w:b/>
          <w:color w:val="auto"/>
          <w:sz w:val="24"/>
        </w:rPr>
      </w:pPr>
      <w:r>
        <w:rPr>
          <w:rFonts w:hint="eastAsia" w:hAnsi="Courier New" w:eastAsia="黑体"/>
          <w:b/>
          <w:color w:val="auto"/>
          <w:sz w:val="24"/>
        </w:rPr>
        <w:t>附件</w:t>
      </w:r>
    </w:p>
    <w:p w14:paraId="6F1F6A85">
      <w:pPr>
        <w:spacing w:line="360" w:lineRule="auto"/>
        <w:jc w:val="left"/>
        <w:rPr>
          <w:rFonts w:hint="eastAsia"/>
          <w:color w:val="auto"/>
        </w:rPr>
      </w:pPr>
      <w:r>
        <w:rPr>
          <w:rFonts w:hint="eastAsia"/>
          <w:color w:val="auto"/>
        </w:rPr>
        <w:t>协议书附件：</w:t>
      </w:r>
    </w:p>
    <w:p w14:paraId="1425628C">
      <w:pPr>
        <w:spacing w:line="360" w:lineRule="auto"/>
        <w:jc w:val="left"/>
        <w:rPr>
          <w:color w:val="auto"/>
        </w:rPr>
      </w:pPr>
      <w:r>
        <w:rPr>
          <w:rFonts w:hint="eastAsia"/>
          <w:color w:val="auto"/>
        </w:rPr>
        <w:t>附件</w:t>
      </w:r>
      <w:r>
        <w:rPr>
          <w:color w:val="auto"/>
        </w:rPr>
        <w:t>1</w:t>
      </w:r>
      <w:r>
        <w:rPr>
          <w:rFonts w:hint="eastAsia"/>
          <w:color w:val="auto"/>
        </w:rPr>
        <w:t>：承包人承揽工程项目一览表</w:t>
      </w:r>
    </w:p>
    <w:p w14:paraId="73333162">
      <w:pPr>
        <w:spacing w:line="360" w:lineRule="auto"/>
        <w:jc w:val="left"/>
        <w:rPr>
          <w:color w:val="auto"/>
        </w:rPr>
      </w:pPr>
      <w:r>
        <w:rPr>
          <w:rFonts w:hint="eastAsia"/>
          <w:color w:val="auto"/>
        </w:rPr>
        <w:t>专用合同条款附件：</w:t>
      </w:r>
    </w:p>
    <w:p w14:paraId="7F419BE0">
      <w:pPr>
        <w:spacing w:line="360" w:lineRule="auto"/>
        <w:jc w:val="left"/>
        <w:rPr>
          <w:color w:val="auto"/>
        </w:rPr>
      </w:pPr>
      <w:r>
        <w:rPr>
          <w:rFonts w:hint="eastAsia"/>
          <w:color w:val="auto"/>
        </w:rPr>
        <w:t>附件</w:t>
      </w:r>
      <w:r>
        <w:rPr>
          <w:color w:val="auto"/>
        </w:rPr>
        <w:t>2</w:t>
      </w:r>
      <w:r>
        <w:rPr>
          <w:rFonts w:hint="eastAsia"/>
          <w:color w:val="auto"/>
        </w:rPr>
        <w:t>：发包人供应材料设备一览表</w:t>
      </w:r>
    </w:p>
    <w:p w14:paraId="19C163E1">
      <w:pPr>
        <w:spacing w:line="360" w:lineRule="auto"/>
        <w:jc w:val="left"/>
        <w:rPr>
          <w:color w:val="auto"/>
        </w:rPr>
      </w:pPr>
      <w:r>
        <w:rPr>
          <w:rFonts w:hint="eastAsia"/>
          <w:color w:val="auto"/>
        </w:rPr>
        <w:t>附件</w:t>
      </w:r>
      <w:r>
        <w:rPr>
          <w:color w:val="auto"/>
        </w:rPr>
        <w:t>3</w:t>
      </w:r>
      <w:r>
        <w:rPr>
          <w:rFonts w:hint="eastAsia"/>
          <w:color w:val="auto"/>
        </w:rPr>
        <w:t>：工程质量保修书</w:t>
      </w:r>
    </w:p>
    <w:p w14:paraId="09BF3A7C">
      <w:pPr>
        <w:spacing w:line="360" w:lineRule="auto"/>
        <w:jc w:val="left"/>
        <w:rPr>
          <w:color w:val="auto"/>
        </w:rPr>
      </w:pPr>
      <w:r>
        <w:rPr>
          <w:rFonts w:hint="eastAsia"/>
          <w:color w:val="auto"/>
        </w:rPr>
        <w:t>附件</w:t>
      </w:r>
      <w:r>
        <w:rPr>
          <w:color w:val="auto"/>
        </w:rPr>
        <w:t>4</w:t>
      </w:r>
      <w:r>
        <w:rPr>
          <w:rFonts w:hint="eastAsia"/>
          <w:color w:val="auto"/>
        </w:rPr>
        <w:t>：主要建设工程文件目录</w:t>
      </w:r>
    </w:p>
    <w:p w14:paraId="23C3BC24">
      <w:pPr>
        <w:spacing w:line="360" w:lineRule="auto"/>
        <w:jc w:val="left"/>
        <w:rPr>
          <w:color w:val="auto"/>
        </w:rPr>
      </w:pPr>
      <w:r>
        <w:rPr>
          <w:rFonts w:hint="eastAsia"/>
          <w:color w:val="auto"/>
        </w:rPr>
        <w:t>附件</w:t>
      </w:r>
      <w:r>
        <w:rPr>
          <w:color w:val="auto"/>
        </w:rPr>
        <w:t>5</w:t>
      </w:r>
      <w:r>
        <w:rPr>
          <w:rFonts w:hint="eastAsia"/>
          <w:color w:val="auto"/>
        </w:rPr>
        <w:t>：承包人用于本工程施工的机械设备表</w:t>
      </w:r>
    </w:p>
    <w:p w14:paraId="517D9CD8">
      <w:pPr>
        <w:spacing w:line="360" w:lineRule="auto"/>
        <w:jc w:val="left"/>
        <w:rPr>
          <w:color w:val="auto"/>
        </w:rPr>
      </w:pPr>
      <w:r>
        <w:rPr>
          <w:rFonts w:hint="eastAsia"/>
          <w:color w:val="auto"/>
        </w:rPr>
        <w:t>附件</w:t>
      </w:r>
      <w:r>
        <w:rPr>
          <w:color w:val="auto"/>
        </w:rPr>
        <w:t>6</w:t>
      </w:r>
      <w:r>
        <w:rPr>
          <w:rFonts w:hint="eastAsia"/>
          <w:color w:val="auto"/>
        </w:rPr>
        <w:t>：承包人主要施工管理人员表</w:t>
      </w:r>
    </w:p>
    <w:p w14:paraId="238E37B2">
      <w:pPr>
        <w:spacing w:line="360" w:lineRule="auto"/>
        <w:jc w:val="left"/>
        <w:rPr>
          <w:color w:val="auto"/>
        </w:rPr>
      </w:pPr>
      <w:r>
        <w:rPr>
          <w:rFonts w:hint="eastAsia"/>
          <w:color w:val="auto"/>
        </w:rPr>
        <w:t>附件</w:t>
      </w:r>
      <w:r>
        <w:rPr>
          <w:color w:val="auto"/>
        </w:rPr>
        <w:t>7</w:t>
      </w:r>
      <w:r>
        <w:rPr>
          <w:rFonts w:hint="eastAsia"/>
          <w:color w:val="auto"/>
        </w:rPr>
        <w:t>：暂估价一览表</w:t>
      </w:r>
    </w:p>
    <w:p w14:paraId="3D8B6850">
      <w:pPr>
        <w:spacing w:line="360" w:lineRule="auto"/>
        <w:jc w:val="left"/>
        <w:rPr>
          <w:rFonts w:hAnsi="Courier New" w:eastAsia="仿宋_GB2312"/>
          <w:color w:val="auto"/>
          <w:sz w:val="24"/>
        </w:rPr>
      </w:pPr>
    </w:p>
    <w:p w14:paraId="03110C9A">
      <w:pPr>
        <w:spacing w:line="360" w:lineRule="auto"/>
        <w:jc w:val="left"/>
        <w:rPr>
          <w:rFonts w:hint="eastAsia" w:hAnsi="Courier New" w:eastAsia="仿宋_GB2312"/>
          <w:color w:val="auto"/>
          <w:sz w:val="24"/>
        </w:rPr>
      </w:pPr>
    </w:p>
    <w:p w14:paraId="6DFBF18D">
      <w:pPr>
        <w:spacing w:line="360" w:lineRule="auto"/>
        <w:jc w:val="left"/>
        <w:rPr>
          <w:rFonts w:hint="eastAsia" w:hAnsi="Courier New" w:eastAsia="仿宋_GB2312"/>
          <w:color w:val="auto"/>
          <w:sz w:val="24"/>
        </w:rPr>
      </w:pPr>
    </w:p>
    <w:p w14:paraId="29E0CD1F">
      <w:pPr>
        <w:spacing w:line="360" w:lineRule="auto"/>
        <w:jc w:val="left"/>
        <w:rPr>
          <w:rFonts w:hint="eastAsia" w:hAnsi="Courier New" w:eastAsia="仿宋_GB2312"/>
          <w:color w:val="auto"/>
          <w:sz w:val="24"/>
        </w:rPr>
      </w:pPr>
    </w:p>
    <w:p w14:paraId="47EB0A96">
      <w:pPr>
        <w:spacing w:line="360" w:lineRule="auto"/>
        <w:jc w:val="left"/>
        <w:rPr>
          <w:rFonts w:hint="eastAsia" w:hAnsi="Courier New" w:eastAsia="仿宋_GB2312"/>
          <w:color w:val="auto"/>
          <w:sz w:val="24"/>
        </w:rPr>
      </w:pPr>
    </w:p>
    <w:p w14:paraId="7C786458">
      <w:pPr>
        <w:spacing w:line="360" w:lineRule="auto"/>
        <w:jc w:val="left"/>
        <w:rPr>
          <w:rFonts w:hint="eastAsia" w:hAnsi="Courier New" w:eastAsia="仿宋_GB2312"/>
          <w:color w:val="auto"/>
          <w:sz w:val="24"/>
        </w:rPr>
      </w:pPr>
    </w:p>
    <w:p w14:paraId="0FB4C7BB">
      <w:pPr>
        <w:spacing w:line="360" w:lineRule="auto"/>
        <w:jc w:val="left"/>
        <w:rPr>
          <w:rFonts w:hint="eastAsia" w:hAnsi="Courier New" w:eastAsia="仿宋_GB2312"/>
          <w:color w:val="auto"/>
          <w:sz w:val="24"/>
        </w:rPr>
      </w:pPr>
    </w:p>
    <w:p w14:paraId="04640DE7">
      <w:pPr>
        <w:spacing w:line="360" w:lineRule="auto"/>
        <w:jc w:val="left"/>
        <w:rPr>
          <w:rFonts w:hint="eastAsia" w:hAnsi="Courier New" w:eastAsia="仿宋_GB2312"/>
          <w:color w:val="auto"/>
          <w:sz w:val="24"/>
        </w:rPr>
      </w:pPr>
    </w:p>
    <w:p w14:paraId="72405E23">
      <w:pPr>
        <w:spacing w:line="360" w:lineRule="auto"/>
        <w:jc w:val="left"/>
        <w:rPr>
          <w:rFonts w:hint="eastAsia" w:hAnsi="Courier New" w:eastAsia="仿宋_GB2312"/>
          <w:color w:val="auto"/>
          <w:sz w:val="24"/>
        </w:rPr>
      </w:pPr>
    </w:p>
    <w:p w14:paraId="5598A307">
      <w:pPr>
        <w:spacing w:line="360" w:lineRule="auto"/>
        <w:jc w:val="left"/>
        <w:rPr>
          <w:rFonts w:hint="eastAsia" w:hAnsi="Courier New" w:eastAsia="仿宋_GB2312"/>
          <w:color w:val="auto"/>
          <w:sz w:val="24"/>
        </w:rPr>
      </w:pPr>
    </w:p>
    <w:p w14:paraId="191B02DB">
      <w:pPr>
        <w:spacing w:line="360" w:lineRule="auto"/>
        <w:jc w:val="left"/>
        <w:rPr>
          <w:rFonts w:hint="eastAsia" w:hAnsi="Courier New" w:eastAsia="仿宋_GB2312"/>
          <w:color w:val="auto"/>
          <w:sz w:val="24"/>
        </w:rPr>
      </w:pPr>
    </w:p>
    <w:p w14:paraId="53D00C5A">
      <w:pPr>
        <w:spacing w:line="360" w:lineRule="auto"/>
        <w:jc w:val="left"/>
        <w:rPr>
          <w:rFonts w:hint="eastAsia" w:hAnsi="Courier New" w:eastAsia="仿宋_GB2312"/>
          <w:color w:val="auto"/>
          <w:sz w:val="24"/>
        </w:rPr>
      </w:pPr>
    </w:p>
    <w:p w14:paraId="549C5C66">
      <w:pPr>
        <w:spacing w:line="360" w:lineRule="auto"/>
        <w:jc w:val="left"/>
        <w:rPr>
          <w:rFonts w:hint="eastAsia" w:hAnsi="Courier New" w:eastAsia="仿宋_GB2312"/>
          <w:color w:val="auto"/>
          <w:sz w:val="24"/>
        </w:rPr>
      </w:pPr>
    </w:p>
    <w:p w14:paraId="0D82454B">
      <w:pPr>
        <w:spacing w:line="360" w:lineRule="auto"/>
        <w:jc w:val="left"/>
        <w:rPr>
          <w:rFonts w:hint="eastAsia" w:hAnsi="Courier New" w:eastAsia="仿宋_GB2312"/>
          <w:color w:val="auto"/>
          <w:sz w:val="24"/>
        </w:rPr>
      </w:pPr>
    </w:p>
    <w:p w14:paraId="53289D6B">
      <w:pPr>
        <w:spacing w:line="360" w:lineRule="auto"/>
        <w:jc w:val="left"/>
        <w:rPr>
          <w:rFonts w:hint="eastAsia" w:hAnsi="Courier New" w:eastAsia="仿宋_GB2312"/>
          <w:color w:val="auto"/>
          <w:sz w:val="24"/>
        </w:rPr>
      </w:pPr>
    </w:p>
    <w:p w14:paraId="691C2DC9">
      <w:pPr>
        <w:spacing w:line="360" w:lineRule="auto"/>
        <w:jc w:val="left"/>
        <w:rPr>
          <w:rFonts w:hint="eastAsia" w:hAnsi="Courier New" w:eastAsia="仿宋_GB2312"/>
          <w:color w:val="auto"/>
          <w:sz w:val="24"/>
        </w:rPr>
      </w:pPr>
    </w:p>
    <w:p w14:paraId="624E1103">
      <w:pPr>
        <w:spacing w:line="360" w:lineRule="auto"/>
        <w:jc w:val="left"/>
        <w:rPr>
          <w:rFonts w:hint="eastAsia" w:hAnsi="Courier New" w:eastAsia="仿宋_GB2312"/>
          <w:color w:val="auto"/>
          <w:sz w:val="24"/>
        </w:rPr>
      </w:pPr>
    </w:p>
    <w:p w14:paraId="673EA483">
      <w:pPr>
        <w:spacing w:line="360" w:lineRule="auto"/>
        <w:jc w:val="left"/>
        <w:rPr>
          <w:rFonts w:hint="eastAsia" w:hAnsi="Courier New" w:eastAsia="仿宋_GB2312"/>
          <w:color w:val="auto"/>
          <w:sz w:val="24"/>
        </w:rPr>
      </w:pPr>
    </w:p>
    <w:p w14:paraId="6DF18C72">
      <w:pPr>
        <w:pStyle w:val="13"/>
        <w:rPr>
          <w:rFonts w:hint="eastAsia"/>
          <w:color w:val="auto"/>
        </w:rPr>
      </w:pPr>
    </w:p>
    <w:p w14:paraId="764579D9">
      <w:pPr>
        <w:pStyle w:val="14"/>
        <w:rPr>
          <w:rFonts w:hint="eastAsia"/>
          <w:color w:val="auto"/>
        </w:rPr>
      </w:pPr>
    </w:p>
    <w:p w14:paraId="2D4584C2">
      <w:pPr>
        <w:pStyle w:val="13"/>
        <w:rPr>
          <w:rFonts w:hint="eastAsia"/>
          <w:color w:val="auto"/>
        </w:rPr>
      </w:pPr>
    </w:p>
    <w:p w14:paraId="5973042A">
      <w:pPr>
        <w:pStyle w:val="14"/>
        <w:rPr>
          <w:rFonts w:hint="eastAsia"/>
          <w:color w:val="auto"/>
        </w:rPr>
      </w:pPr>
    </w:p>
    <w:p w14:paraId="5BC273BD">
      <w:pPr>
        <w:pStyle w:val="13"/>
        <w:rPr>
          <w:rFonts w:hint="eastAsia"/>
        </w:rPr>
      </w:pPr>
    </w:p>
    <w:p w14:paraId="3D796D2A">
      <w:pPr>
        <w:spacing w:line="360" w:lineRule="auto"/>
        <w:jc w:val="left"/>
        <w:rPr>
          <w:rFonts w:hint="eastAsia" w:hAnsi="Courier New" w:eastAsia="仿宋_GB2312"/>
          <w:color w:val="auto"/>
          <w:sz w:val="24"/>
        </w:rPr>
      </w:pPr>
    </w:p>
    <w:p w14:paraId="3535D152">
      <w:pPr>
        <w:spacing w:before="156" w:after="156" w:line="440" w:lineRule="exact"/>
        <w:jc w:val="center"/>
        <w:rPr>
          <w:rFonts w:hint="eastAsia" w:ascii="仿宋_GB2312" w:hAnsi="Courier New" w:eastAsia="仿宋_GB2312"/>
          <w:color w:val="auto"/>
          <w:sz w:val="24"/>
        </w:rPr>
      </w:pPr>
      <w:r>
        <w:rPr>
          <w:rFonts w:hint="eastAsia" w:ascii="仿宋_GB2312" w:hAnsi="Courier New" w:eastAsia="仿宋_GB2312"/>
          <w:color w:val="auto"/>
          <w:sz w:val="24"/>
        </w:rPr>
        <w:t>附件1：</w:t>
      </w:r>
      <w:r>
        <w:rPr>
          <w:rFonts w:hint="eastAsia" w:hAnsi="Courier New" w:eastAsia="黑体"/>
          <w:color w:val="auto"/>
          <w:sz w:val="24"/>
        </w:rPr>
        <w:t>承包人承揽工程项目一览表</w:t>
      </w:r>
    </w:p>
    <w:tbl>
      <w:tblPr>
        <w:tblStyle w:val="28"/>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36EFBD36">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1005B9A">
            <w:pPr>
              <w:keepNext/>
              <w:spacing w:line="440" w:lineRule="exact"/>
              <w:ind w:left="26" w:right="63" w:firstLine="36"/>
              <w:jc w:val="center"/>
              <w:rPr>
                <w:rFonts w:hAnsi="Courier New" w:eastAsia="仿宋_GB2312"/>
                <w:color w:val="auto"/>
                <w:sz w:val="24"/>
              </w:rPr>
            </w:pPr>
            <w:r>
              <w:rPr>
                <w:rFonts w:hint="eastAsia" w:hAnsi="Courier New" w:eastAsia="仿宋_GB2312"/>
                <w:color w:val="auto"/>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DCC7017">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0AAFE88">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538B75F">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9435FBA">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99CB7B3">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B4A918">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CB68AAE">
            <w:pPr>
              <w:keepNext/>
              <w:spacing w:line="440" w:lineRule="exact"/>
              <w:ind w:left="63" w:right="63"/>
              <w:jc w:val="center"/>
              <w:rPr>
                <w:rFonts w:hAnsi="Courier New" w:eastAsia="仿宋_GB2312"/>
                <w:color w:val="auto"/>
                <w:sz w:val="52"/>
              </w:rPr>
            </w:pPr>
            <w:r>
              <w:rPr>
                <w:rFonts w:hint="eastAsia" w:hAnsi="Courier New" w:eastAsia="仿宋_GB2312"/>
                <w:color w:val="auto"/>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42D7E3B">
            <w:pPr>
              <w:keepNext/>
              <w:spacing w:line="440" w:lineRule="exact"/>
              <w:ind w:left="63" w:right="63"/>
              <w:jc w:val="center"/>
              <w:rPr>
                <w:rFonts w:hAnsi="Courier New" w:eastAsia="仿宋_GB2312"/>
                <w:color w:val="auto"/>
                <w:sz w:val="52"/>
              </w:rPr>
            </w:pPr>
            <w:r>
              <w:rPr>
                <w:rFonts w:hint="eastAsia" w:hAnsi="Courier New" w:eastAsia="仿宋_GB2312"/>
                <w:color w:val="auto"/>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7754CB6B">
            <w:pPr>
              <w:keepNext/>
              <w:spacing w:line="440" w:lineRule="exact"/>
              <w:ind w:left="63" w:right="63"/>
              <w:jc w:val="center"/>
              <w:rPr>
                <w:rFonts w:hAnsi="Courier New" w:eastAsia="仿宋_GB2312"/>
                <w:color w:val="auto"/>
                <w:sz w:val="52"/>
              </w:rPr>
            </w:pPr>
            <w:r>
              <w:rPr>
                <w:rFonts w:hint="eastAsia" w:hAnsi="Courier New" w:eastAsia="仿宋_GB2312"/>
                <w:color w:val="auto"/>
                <w:sz w:val="24"/>
              </w:rPr>
              <w:t>竣工日期</w:t>
            </w:r>
          </w:p>
        </w:tc>
      </w:tr>
      <w:tr w14:paraId="7B3FDE21">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C8A9298">
            <w:pPr>
              <w:keepNext/>
              <w:spacing w:line="440" w:lineRule="exact"/>
              <w:ind w:left="63" w:right="63"/>
              <w:jc w:val="center"/>
              <w:rPr>
                <w:rFonts w:hAnsi="Courier New" w:eastAsia="仿宋_GB2312"/>
                <w:color w:val="auto"/>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092FA0">
            <w:pPr>
              <w:keepNext/>
              <w:spacing w:line="440" w:lineRule="exact"/>
              <w:ind w:left="63" w:right="63"/>
              <w:jc w:val="center"/>
              <w:rPr>
                <w:rFonts w:hAnsi="Courier New" w:eastAsia="仿宋_GB2312"/>
                <w:color w:val="auto"/>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FD0B21">
            <w:pPr>
              <w:keepNext/>
              <w:spacing w:line="440" w:lineRule="exact"/>
              <w:ind w:left="63" w:right="63"/>
              <w:jc w:val="center"/>
              <w:rPr>
                <w:rFonts w:hAnsi="Courier New" w:eastAsia="仿宋_GB2312"/>
                <w:color w:val="auto"/>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D3A835">
            <w:pPr>
              <w:keepNext/>
              <w:spacing w:line="440" w:lineRule="exact"/>
              <w:ind w:left="63" w:right="63"/>
              <w:jc w:val="center"/>
              <w:rPr>
                <w:rFonts w:hAnsi="Courier New" w:eastAsia="仿宋_GB2312"/>
                <w:color w:val="auto"/>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3FA4677">
            <w:pPr>
              <w:keepNext/>
              <w:spacing w:line="440" w:lineRule="exact"/>
              <w:ind w:left="63" w:right="63"/>
              <w:jc w:val="center"/>
              <w:rPr>
                <w:rFonts w:hAnsi="Courier New" w:eastAsia="仿宋_GB2312"/>
                <w:color w:val="auto"/>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227973">
            <w:pPr>
              <w:keepNext/>
              <w:spacing w:line="440" w:lineRule="exact"/>
              <w:ind w:left="63" w:right="63"/>
              <w:jc w:val="center"/>
              <w:rPr>
                <w:rFonts w:hAnsi="Courier New" w:eastAsia="仿宋_GB2312"/>
                <w:color w:val="auto"/>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0D6617">
            <w:pPr>
              <w:keepNext/>
              <w:spacing w:line="440" w:lineRule="exact"/>
              <w:ind w:left="63" w:right="63"/>
              <w:jc w:val="center"/>
              <w:rPr>
                <w:rFonts w:hAnsi="Courier New" w:eastAsia="仿宋_GB2312"/>
                <w:color w:val="auto"/>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78822">
            <w:pPr>
              <w:keepNext/>
              <w:spacing w:line="440" w:lineRule="exact"/>
              <w:ind w:left="63" w:right="63"/>
              <w:jc w:val="center"/>
              <w:rPr>
                <w:rFonts w:hAnsi="Courier New" w:eastAsia="仿宋_GB2312"/>
                <w:color w:val="auto"/>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52AAAE">
            <w:pPr>
              <w:keepNext/>
              <w:spacing w:line="440" w:lineRule="exact"/>
              <w:ind w:left="63" w:right="63"/>
              <w:jc w:val="center"/>
              <w:rPr>
                <w:rFonts w:hAnsi="Courier New" w:eastAsia="仿宋_GB2312"/>
                <w:color w:val="auto"/>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5CDF84">
            <w:pPr>
              <w:keepNext/>
              <w:spacing w:line="440" w:lineRule="exact"/>
              <w:ind w:left="63" w:right="63"/>
              <w:jc w:val="center"/>
              <w:rPr>
                <w:rFonts w:hAnsi="Courier New" w:eastAsia="仿宋_GB2312"/>
                <w:color w:val="auto"/>
                <w:sz w:val="52"/>
              </w:rPr>
            </w:pPr>
          </w:p>
        </w:tc>
      </w:tr>
      <w:tr w14:paraId="6A12EBE2">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0F8B30">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AB569A">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947929">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A59C02">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8663BB">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3AC010">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63EC4C">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A11EA2">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100450">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D50DAF3">
            <w:pPr>
              <w:keepNext/>
              <w:spacing w:line="440" w:lineRule="exact"/>
              <w:ind w:left="63" w:right="63"/>
              <w:jc w:val="center"/>
              <w:rPr>
                <w:rFonts w:hAnsi="Courier New" w:eastAsia="仿宋_GB2312"/>
                <w:color w:val="auto"/>
                <w:sz w:val="52"/>
              </w:rPr>
            </w:pPr>
          </w:p>
        </w:tc>
      </w:tr>
      <w:tr w14:paraId="3208FA78">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39D9A21">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67944">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6063">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565B92">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48D19D">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373605">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DDF88B">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7410CA">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4B425C">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955BD7C">
            <w:pPr>
              <w:keepNext/>
              <w:spacing w:line="440" w:lineRule="exact"/>
              <w:ind w:left="63" w:right="63"/>
              <w:jc w:val="center"/>
              <w:rPr>
                <w:rFonts w:hAnsi="Courier New" w:eastAsia="仿宋_GB2312"/>
                <w:color w:val="auto"/>
                <w:sz w:val="52"/>
              </w:rPr>
            </w:pPr>
          </w:p>
        </w:tc>
      </w:tr>
      <w:tr w14:paraId="502363C3">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13EE5C5">
            <w:pPr>
              <w:keepNext/>
              <w:spacing w:line="440" w:lineRule="exact"/>
              <w:ind w:left="63" w:right="63"/>
              <w:jc w:val="center"/>
              <w:rPr>
                <w:rFonts w:hAnsi="Courier New" w:eastAsia="仿宋_GB2312"/>
                <w:color w:val="auto"/>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5B5A5D">
            <w:pPr>
              <w:keepNext/>
              <w:spacing w:line="440" w:lineRule="exact"/>
              <w:ind w:left="63" w:right="63"/>
              <w:jc w:val="center"/>
              <w:rPr>
                <w:rFonts w:hAnsi="Courier New" w:eastAsia="仿宋_GB2312"/>
                <w:color w:val="auto"/>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40D1E">
            <w:pPr>
              <w:keepNext/>
              <w:spacing w:line="440" w:lineRule="exact"/>
              <w:ind w:left="63" w:right="63"/>
              <w:jc w:val="center"/>
              <w:rPr>
                <w:rFonts w:hAnsi="Courier New" w:eastAsia="仿宋_GB2312"/>
                <w:color w:val="auto"/>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07C7">
            <w:pPr>
              <w:keepNext/>
              <w:spacing w:line="440" w:lineRule="exact"/>
              <w:ind w:left="63" w:right="63"/>
              <w:jc w:val="center"/>
              <w:rPr>
                <w:rFonts w:hAnsi="Courier New" w:eastAsia="仿宋_GB2312"/>
                <w:color w:val="auto"/>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754334">
            <w:pPr>
              <w:keepNext/>
              <w:spacing w:line="440" w:lineRule="exact"/>
              <w:ind w:left="63" w:right="63"/>
              <w:jc w:val="center"/>
              <w:rPr>
                <w:rFonts w:hAnsi="Courier New" w:eastAsia="仿宋_GB2312"/>
                <w:color w:val="auto"/>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A28F0">
            <w:pPr>
              <w:keepNext/>
              <w:spacing w:line="440" w:lineRule="exact"/>
              <w:ind w:left="63" w:right="63"/>
              <w:jc w:val="center"/>
              <w:rPr>
                <w:rFonts w:hAnsi="Courier New" w:eastAsia="仿宋_GB2312"/>
                <w:color w:val="auto"/>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C4A137">
            <w:pPr>
              <w:keepNext/>
              <w:spacing w:line="440" w:lineRule="exact"/>
              <w:ind w:left="63" w:right="63"/>
              <w:jc w:val="center"/>
              <w:rPr>
                <w:rFonts w:hAnsi="Courier New" w:eastAsia="仿宋_GB2312"/>
                <w:color w:val="auto"/>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2F054E">
            <w:pPr>
              <w:keepNext/>
              <w:spacing w:line="440" w:lineRule="exact"/>
              <w:ind w:left="63" w:right="63"/>
              <w:jc w:val="center"/>
              <w:rPr>
                <w:rFonts w:hAnsi="Courier New" w:eastAsia="仿宋_GB2312"/>
                <w:color w:val="auto"/>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B037BE">
            <w:pPr>
              <w:keepNext/>
              <w:spacing w:line="440" w:lineRule="exact"/>
              <w:ind w:left="63" w:right="63"/>
              <w:jc w:val="center"/>
              <w:rPr>
                <w:rFonts w:hAnsi="Courier New" w:eastAsia="仿宋_GB2312"/>
                <w:color w:val="auto"/>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6879D8C">
            <w:pPr>
              <w:keepNext/>
              <w:spacing w:line="440" w:lineRule="exact"/>
              <w:ind w:left="63" w:right="63"/>
              <w:jc w:val="center"/>
              <w:rPr>
                <w:rFonts w:hAnsi="Courier New" w:eastAsia="仿宋_GB2312"/>
                <w:color w:val="auto"/>
                <w:sz w:val="52"/>
              </w:rPr>
            </w:pPr>
          </w:p>
        </w:tc>
      </w:tr>
      <w:tr w14:paraId="59F2D44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50DE080">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9E406E">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C8137">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5E94A8">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2C0195">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4386C2">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E0EC96">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BF3F6B">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F7AD40">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7C52C9E">
            <w:pPr>
              <w:keepNext/>
              <w:spacing w:line="440" w:lineRule="exact"/>
              <w:ind w:left="63" w:right="63"/>
              <w:jc w:val="center"/>
              <w:rPr>
                <w:rFonts w:hAnsi="Courier New" w:eastAsia="仿宋_GB2312"/>
                <w:color w:val="auto"/>
                <w:sz w:val="52"/>
              </w:rPr>
            </w:pPr>
          </w:p>
        </w:tc>
      </w:tr>
      <w:tr w14:paraId="0F06D53C">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AD9A05C">
            <w:pPr>
              <w:keepNext/>
              <w:spacing w:line="440" w:lineRule="exact"/>
              <w:ind w:left="63" w:right="63"/>
              <w:jc w:val="center"/>
              <w:rPr>
                <w:rFonts w:hAnsi="Courier New" w:eastAsia="仿宋_GB2312"/>
                <w:color w:val="auto"/>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8148EC">
            <w:pPr>
              <w:keepNext/>
              <w:spacing w:line="440" w:lineRule="exact"/>
              <w:ind w:left="63" w:right="63"/>
              <w:jc w:val="center"/>
              <w:rPr>
                <w:rFonts w:hAnsi="Courier New" w:eastAsia="仿宋_GB2312"/>
                <w:color w:val="auto"/>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E7346D3">
            <w:pPr>
              <w:keepNext/>
              <w:spacing w:line="440" w:lineRule="exact"/>
              <w:ind w:left="63" w:right="63"/>
              <w:jc w:val="center"/>
              <w:rPr>
                <w:rFonts w:hAnsi="Courier New" w:eastAsia="仿宋_GB2312"/>
                <w:color w:val="auto"/>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3B053F">
            <w:pPr>
              <w:keepNext/>
              <w:spacing w:line="440" w:lineRule="exact"/>
              <w:ind w:left="63" w:right="63"/>
              <w:jc w:val="center"/>
              <w:rPr>
                <w:rFonts w:hAnsi="Courier New" w:eastAsia="仿宋_GB2312"/>
                <w:color w:val="auto"/>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04B05D">
            <w:pPr>
              <w:keepNext/>
              <w:spacing w:line="440" w:lineRule="exact"/>
              <w:ind w:left="63" w:right="63"/>
              <w:jc w:val="center"/>
              <w:rPr>
                <w:rFonts w:hAnsi="Courier New" w:eastAsia="仿宋_GB2312"/>
                <w:color w:val="auto"/>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AC9412">
            <w:pPr>
              <w:keepNext/>
              <w:spacing w:line="440" w:lineRule="exact"/>
              <w:ind w:left="63" w:right="63"/>
              <w:jc w:val="center"/>
              <w:rPr>
                <w:rFonts w:hAnsi="Courier New" w:eastAsia="仿宋_GB2312"/>
                <w:color w:val="auto"/>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92F76C">
            <w:pPr>
              <w:keepNext/>
              <w:spacing w:line="440" w:lineRule="exact"/>
              <w:ind w:left="63" w:right="63"/>
              <w:jc w:val="center"/>
              <w:rPr>
                <w:rFonts w:hAnsi="Courier New" w:eastAsia="仿宋_GB2312"/>
                <w:color w:val="auto"/>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C1D26">
            <w:pPr>
              <w:keepNext/>
              <w:spacing w:line="440" w:lineRule="exact"/>
              <w:ind w:left="63" w:right="63"/>
              <w:jc w:val="center"/>
              <w:rPr>
                <w:rFonts w:hAnsi="Courier New" w:eastAsia="仿宋_GB2312"/>
                <w:color w:val="auto"/>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5A0E8E">
            <w:pPr>
              <w:keepNext/>
              <w:spacing w:line="440" w:lineRule="exact"/>
              <w:ind w:left="63" w:right="63"/>
              <w:jc w:val="center"/>
              <w:rPr>
                <w:rFonts w:hAnsi="Courier New" w:eastAsia="仿宋_GB2312"/>
                <w:color w:val="auto"/>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A6FDA8">
            <w:pPr>
              <w:keepNext/>
              <w:spacing w:line="440" w:lineRule="exact"/>
              <w:ind w:left="63" w:right="63"/>
              <w:jc w:val="center"/>
              <w:rPr>
                <w:rFonts w:hAnsi="Courier New" w:eastAsia="仿宋_GB2312"/>
                <w:color w:val="auto"/>
                <w:sz w:val="52"/>
              </w:rPr>
            </w:pPr>
          </w:p>
        </w:tc>
      </w:tr>
      <w:tr w14:paraId="152C24A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9C36153">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6D3814">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C2A32B">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66A598">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514E5D">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93697D">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1999D">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7F575E">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91B0B7">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1515C2">
            <w:pPr>
              <w:keepNext/>
              <w:spacing w:line="440" w:lineRule="exact"/>
              <w:ind w:left="63" w:right="63"/>
              <w:jc w:val="center"/>
              <w:rPr>
                <w:rFonts w:hAnsi="Courier New" w:eastAsia="仿宋_GB2312"/>
                <w:color w:val="auto"/>
                <w:sz w:val="52"/>
              </w:rPr>
            </w:pPr>
          </w:p>
        </w:tc>
      </w:tr>
      <w:tr w14:paraId="4B6303B8">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559443">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E2C57E">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666D832">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DC0A3A">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026893">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D00EFF1">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6E06D4">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F4C788">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73175A">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0577FB">
            <w:pPr>
              <w:keepNext/>
              <w:spacing w:line="440" w:lineRule="exact"/>
              <w:ind w:left="63" w:right="63"/>
              <w:jc w:val="center"/>
              <w:rPr>
                <w:rFonts w:hAnsi="Courier New" w:eastAsia="仿宋_GB2312"/>
                <w:color w:val="auto"/>
                <w:sz w:val="52"/>
              </w:rPr>
            </w:pPr>
          </w:p>
        </w:tc>
      </w:tr>
      <w:tr w14:paraId="14F3324E">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A8FE3A">
            <w:pPr>
              <w:keepNext/>
              <w:spacing w:line="440" w:lineRule="exact"/>
              <w:ind w:left="63" w:right="63"/>
              <w:jc w:val="center"/>
              <w:rPr>
                <w:rFonts w:hAnsi="Courier New" w:eastAsia="仿宋_GB2312"/>
                <w:color w:val="auto"/>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3B516F">
            <w:pPr>
              <w:keepNext/>
              <w:spacing w:line="440" w:lineRule="exact"/>
              <w:ind w:left="63" w:right="63"/>
              <w:jc w:val="center"/>
              <w:rPr>
                <w:rFonts w:hAnsi="Courier New" w:eastAsia="仿宋_GB2312"/>
                <w:color w:val="auto"/>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367279">
            <w:pPr>
              <w:keepNext/>
              <w:spacing w:line="440" w:lineRule="exact"/>
              <w:ind w:left="63" w:right="63"/>
              <w:jc w:val="center"/>
              <w:rPr>
                <w:rFonts w:hAnsi="Courier New" w:eastAsia="仿宋_GB2312"/>
                <w:color w:val="auto"/>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FE7880">
            <w:pPr>
              <w:keepNext/>
              <w:spacing w:line="440" w:lineRule="exact"/>
              <w:ind w:left="63" w:right="63"/>
              <w:jc w:val="center"/>
              <w:rPr>
                <w:rFonts w:hAnsi="Courier New" w:eastAsia="仿宋_GB2312"/>
                <w:color w:val="auto"/>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4E5DE2">
            <w:pPr>
              <w:keepNext/>
              <w:spacing w:line="440" w:lineRule="exact"/>
              <w:ind w:left="63" w:right="63"/>
              <w:jc w:val="center"/>
              <w:rPr>
                <w:rFonts w:hAnsi="Courier New" w:eastAsia="仿宋_GB2312"/>
                <w:color w:val="auto"/>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BE1E3">
            <w:pPr>
              <w:keepNext/>
              <w:spacing w:line="440" w:lineRule="exact"/>
              <w:ind w:left="63" w:right="63"/>
              <w:jc w:val="center"/>
              <w:rPr>
                <w:rFonts w:hAnsi="Courier New" w:eastAsia="仿宋_GB2312"/>
                <w:color w:val="auto"/>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20360B">
            <w:pPr>
              <w:keepNext/>
              <w:spacing w:line="440" w:lineRule="exact"/>
              <w:ind w:left="63" w:right="63"/>
              <w:jc w:val="center"/>
              <w:rPr>
                <w:rFonts w:hAnsi="Courier New" w:eastAsia="仿宋_GB2312"/>
                <w:color w:val="auto"/>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9E9F49">
            <w:pPr>
              <w:keepNext/>
              <w:spacing w:line="440" w:lineRule="exact"/>
              <w:ind w:left="63" w:right="63"/>
              <w:jc w:val="center"/>
              <w:rPr>
                <w:rFonts w:hAnsi="Courier New" w:eastAsia="仿宋_GB2312"/>
                <w:color w:val="auto"/>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D4D655">
            <w:pPr>
              <w:keepNext/>
              <w:spacing w:line="440" w:lineRule="exact"/>
              <w:ind w:left="63" w:right="63"/>
              <w:jc w:val="center"/>
              <w:rPr>
                <w:rFonts w:hAnsi="Courier New" w:eastAsia="仿宋_GB2312"/>
                <w:color w:val="auto"/>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76303D">
            <w:pPr>
              <w:keepNext/>
              <w:spacing w:line="440" w:lineRule="exact"/>
              <w:ind w:left="63" w:right="63"/>
              <w:jc w:val="center"/>
              <w:rPr>
                <w:rFonts w:hAnsi="Courier New" w:eastAsia="仿宋_GB2312"/>
                <w:color w:val="auto"/>
                <w:sz w:val="52"/>
              </w:rPr>
            </w:pPr>
          </w:p>
        </w:tc>
      </w:tr>
      <w:tr w14:paraId="7549D9E9">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27DB2A">
            <w:pPr>
              <w:keepNext/>
              <w:spacing w:line="440" w:lineRule="exact"/>
              <w:ind w:left="63" w:right="63"/>
              <w:jc w:val="center"/>
              <w:rPr>
                <w:rFonts w:hAnsi="Courier New" w:eastAsia="仿宋_GB2312"/>
                <w:color w:val="auto"/>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94A9D2">
            <w:pPr>
              <w:keepNext/>
              <w:spacing w:line="440" w:lineRule="exact"/>
              <w:ind w:left="63" w:right="63"/>
              <w:jc w:val="center"/>
              <w:rPr>
                <w:rFonts w:hAnsi="Courier New" w:eastAsia="仿宋_GB2312"/>
                <w:color w:val="auto"/>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AB9DB1">
            <w:pPr>
              <w:keepNext/>
              <w:spacing w:line="440" w:lineRule="exact"/>
              <w:ind w:left="63" w:right="63"/>
              <w:jc w:val="center"/>
              <w:rPr>
                <w:rFonts w:hAnsi="Courier New" w:eastAsia="仿宋_GB2312"/>
                <w:color w:val="auto"/>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86338B">
            <w:pPr>
              <w:keepNext/>
              <w:spacing w:line="440" w:lineRule="exact"/>
              <w:ind w:left="63" w:right="63"/>
              <w:jc w:val="center"/>
              <w:rPr>
                <w:rFonts w:hAnsi="Courier New" w:eastAsia="仿宋_GB2312"/>
                <w:color w:val="auto"/>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DA44DF">
            <w:pPr>
              <w:keepNext/>
              <w:spacing w:line="440" w:lineRule="exact"/>
              <w:ind w:left="63" w:right="63"/>
              <w:jc w:val="center"/>
              <w:rPr>
                <w:rFonts w:hAnsi="Courier New" w:eastAsia="仿宋_GB2312"/>
                <w:color w:val="auto"/>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42C1AB">
            <w:pPr>
              <w:keepNext/>
              <w:spacing w:line="440" w:lineRule="exact"/>
              <w:ind w:left="63" w:right="63"/>
              <w:jc w:val="center"/>
              <w:rPr>
                <w:rFonts w:hAnsi="Courier New" w:eastAsia="仿宋_GB2312"/>
                <w:color w:val="auto"/>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6C6CF6">
            <w:pPr>
              <w:keepNext/>
              <w:spacing w:line="440" w:lineRule="exact"/>
              <w:ind w:left="63" w:right="63"/>
              <w:jc w:val="center"/>
              <w:rPr>
                <w:rFonts w:hAnsi="Courier New" w:eastAsia="仿宋_GB2312"/>
                <w:color w:val="auto"/>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B10401">
            <w:pPr>
              <w:keepNext/>
              <w:spacing w:line="440" w:lineRule="exact"/>
              <w:ind w:left="63" w:right="63"/>
              <w:jc w:val="center"/>
              <w:rPr>
                <w:rFonts w:hAnsi="Courier New" w:eastAsia="仿宋_GB2312"/>
                <w:color w:val="auto"/>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ECA2AA">
            <w:pPr>
              <w:keepNext/>
              <w:spacing w:line="440" w:lineRule="exact"/>
              <w:ind w:left="63" w:right="63"/>
              <w:jc w:val="center"/>
              <w:rPr>
                <w:rFonts w:hAnsi="Courier New" w:eastAsia="仿宋_GB2312"/>
                <w:color w:val="auto"/>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B90C328">
            <w:pPr>
              <w:keepNext/>
              <w:spacing w:line="440" w:lineRule="exact"/>
              <w:ind w:left="63" w:right="63"/>
              <w:jc w:val="center"/>
              <w:rPr>
                <w:rFonts w:hAnsi="Courier New" w:eastAsia="仿宋_GB2312"/>
                <w:color w:val="auto"/>
                <w:sz w:val="52"/>
              </w:rPr>
            </w:pPr>
          </w:p>
        </w:tc>
      </w:tr>
      <w:tr w14:paraId="056F5903">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FD46AF2">
            <w:pPr>
              <w:keepNext/>
              <w:spacing w:line="440" w:lineRule="exact"/>
              <w:ind w:left="63" w:right="63"/>
              <w:jc w:val="center"/>
              <w:rPr>
                <w:rFonts w:hAnsi="Courier New" w:eastAsia="仿宋_GB2312"/>
                <w:color w:val="auto"/>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DF2295">
            <w:pPr>
              <w:keepNext/>
              <w:spacing w:line="440" w:lineRule="exact"/>
              <w:ind w:left="63" w:right="63"/>
              <w:jc w:val="center"/>
              <w:rPr>
                <w:rFonts w:hAnsi="Courier New" w:eastAsia="仿宋_GB2312"/>
                <w:color w:val="auto"/>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A2DBD4">
            <w:pPr>
              <w:keepNext/>
              <w:spacing w:line="440" w:lineRule="exact"/>
              <w:ind w:left="63" w:right="63"/>
              <w:jc w:val="center"/>
              <w:rPr>
                <w:rFonts w:hAnsi="Courier New" w:eastAsia="仿宋_GB2312"/>
                <w:color w:val="auto"/>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E33A1D8">
            <w:pPr>
              <w:keepNext/>
              <w:spacing w:line="440" w:lineRule="exact"/>
              <w:ind w:left="63" w:right="63"/>
              <w:jc w:val="center"/>
              <w:rPr>
                <w:rFonts w:hAnsi="Courier New" w:eastAsia="仿宋_GB2312"/>
                <w:color w:val="auto"/>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7000591">
            <w:pPr>
              <w:keepNext/>
              <w:spacing w:line="440" w:lineRule="exact"/>
              <w:ind w:left="63" w:right="63"/>
              <w:jc w:val="center"/>
              <w:rPr>
                <w:rFonts w:hAnsi="Courier New" w:eastAsia="仿宋_GB2312"/>
                <w:color w:val="auto"/>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04EA882">
            <w:pPr>
              <w:keepNext/>
              <w:spacing w:line="440" w:lineRule="exact"/>
              <w:ind w:left="63" w:right="63"/>
              <w:jc w:val="center"/>
              <w:rPr>
                <w:rFonts w:hAnsi="Courier New" w:eastAsia="仿宋_GB2312"/>
                <w:color w:val="auto"/>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0C09EF2">
            <w:pPr>
              <w:keepNext/>
              <w:spacing w:line="440" w:lineRule="exact"/>
              <w:ind w:left="63" w:right="63"/>
              <w:jc w:val="center"/>
              <w:rPr>
                <w:rFonts w:hAnsi="Courier New" w:eastAsia="仿宋_GB2312"/>
                <w:color w:val="auto"/>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2FAC1FD">
            <w:pPr>
              <w:keepNext/>
              <w:spacing w:line="440" w:lineRule="exact"/>
              <w:ind w:left="63" w:right="63"/>
              <w:jc w:val="center"/>
              <w:rPr>
                <w:rFonts w:hAnsi="Courier New" w:eastAsia="仿宋_GB2312"/>
                <w:color w:val="auto"/>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2819DC7">
            <w:pPr>
              <w:keepNext/>
              <w:spacing w:line="440" w:lineRule="exact"/>
              <w:ind w:left="63" w:right="63"/>
              <w:jc w:val="center"/>
              <w:rPr>
                <w:rFonts w:hAnsi="Courier New" w:eastAsia="仿宋_GB2312"/>
                <w:color w:val="auto"/>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736865C6">
            <w:pPr>
              <w:keepNext/>
              <w:spacing w:line="440" w:lineRule="exact"/>
              <w:ind w:left="63" w:right="63"/>
              <w:jc w:val="center"/>
              <w:rPr>
                <w:rFonts w:hAnsi="Courier New" w:eastAsia="仿宋_GB2312"/>
                <w:color w:val="auto"/>
                <w:sz w:val="52"/>
              </w:rPr>
            </w:pPr>
          </w:p>
        </w:tc>
      </w:tr>
    </w:tbl>
    <w:p w14:paraId="68DB5085">
      <w:pPr>
        <w:spacing w:before="156" w:after="156" w:line="440" w:lineRule="exact"/>
        <w:jc w:val="center"/>
        <w:rPr>
          <w:rFonts w:hint="eastAsia" w:hAnsi="Courier New" w:eastAsia="黑体"/>
          <w:color w:val="auto"/>
          <w:sz w:val="24"/>
        </w:rPr>
      </w:pPr>
    </w:p>
    <w:p w14:paraId="67339357">
      <w:pPr>
        <w:tabs>
          <w:tab w:val="left" w:pos="3990"/>
        </w:tabs>
        <w:spacing w:line="360" w:lineRule="auto"/>
        <w:jc w:val="left"/>
        <w:rPr>
          <w:rFonts w:hint="eastAsia" w:hAnsi="Courier New" w:eastAsia="黑体"/>
          <w:color w:val="auto"/>
          <w:sz w:val="24"/>
        </w:rPr>
      </w:pPr>
    </w:p>
    <w:p w14:paraId="4A9F172C">
      <w:pPr>
        <w:tabs>
          <w:tab w:val="left" w:pos="3990"/>
        </w:tabs>
        <w:spacing w:line="360" w:lineRule="auto"/>
        <w:jc w:val="left"/>
        <w:rPr>
          <w:rFonts w:hint="eastAsia" w:hAnsi="Courier New" w:eastAsia="黑体"/>
          <w:color w:val="auto"/>
          <w:sz w:val="24"/>
        </w:rPr>
      </w:pPr>
    </w:p>
    <w:p w14:paraId="50F1D6AB">
      <w:pPr>
        <w:tabs>
          <w:tab w:val="left" w:pos="3990"/>
        </w:tabs>
        <w:spacing w:line="360" w:lineRule="auto"/>
        <w:jc w:val="left"/>
        <w:rPr>
          <w:rFonts w:hint="eastAsia" w:hAnsi="Courier New" w:eastAsia="黑体"/>
          <w:color w:val="auto"/>
          <w:sz w:val="24"/>
        </w:rPr>
      </w:pPr>
    </w:p>
    <w:p w14:paraId="3E850BE5">
      <w:pPr>
        <w:tabs>
          <w:tab w:val="left" w:pos="3990"/>
        </w:tabs>
        <w:spacing w:line="360" w:lineRule="auto"/>
        <w:jc w:val="left"/>
        <w:rPr>
          <w:rFonts w:hint="eastAsia" w:hAnsi="Courier New" w:eastAsia="黑体"/>
          <w:color w:val="auto"/>
          <w:sz w:val="24"/>
        </w:rPr>
      </w:pPr>
    </w:p>
    <w:p w14:paraId="523F828A">
      <w:pPr>
        <w:tabs>
          <w:tab w:val="left" w:pos="3990"/>
        </w:tabs>
        <w:spacing w:line="360" w:lineRule="auto"/>
        <w:jc w:val="left"/>
        <w:rPr>
          <w:rFonts w:hint="eastAsia" w:hAnsi="Courier New" w:eastAsia="黑体"/>
          <w:color w:val="auto"/>
          <w:sz w:val="24"/>
        </w:rPr>
      </w:pPr>
    </w:p>
    <w:p w14:paraId="28BA607E">
      <w:pPr>
        <w:tabs>
          <w:tab w:val="left" w:pos="3990"/>
        </w:tabs>
        <w:spacing w:line="360" w:lineRule="auto"/>
        <w:jc w:val="left"/>
        <w:rPr>
          <w:rFonts w:hint="eastAsia" w:hAnsi="Courier New" w:eastAsia="黑体"/>
          <w:color w:val="auto"/>
          <w:sz w:val="24"/>
        </w:rPr>
      </w:pPr>
    </w:p>
    <w:p w14:paraId="6EE5F628">
      <w:pPr>
        <w:tabs>
          <w:tab w:val="left" w:pos="3990"/>
        </w:tabs>
        <w:spacing w:line="360" w:lineRule="auto"/>
        <w:jc w:val="left"/>
        <w:rPr>
          <w:rFonts w:hint="eastAsia" w:hAnsi="Courier New" w:eastAsia="黑体"/>
          <w:color w:val="auto"/>
          <w:sz w:val="24"/>
        </w:rPr>
      </w:pPr>
    </w:p>
    <w:p w14:paraId="7BA77DBE">
      <w:pPr>
        <w:tabs>
          <w:tab w:val="left" w:pos="3990"/>
        </w:tabs>
        <w:spacing w:line="360" w:lineRule="auto"/>
        <w:jc w:val="left"/>
        <w:rPr>
          <w:rFonts w:hint="eastAsia" w:hAnsi="Courier New" w:eastAsia="黑体"/>
          <w:color w:val="auto"/>
          <w:sz w:val="24"/>
        </w:rPr>
      </w:pPr>
    </w:p>
    <w:p w14:paraId="7F6C987C">
      <w:pPr>
        <w:tabs>
          <w:tab w:val="left" w:pos="3990"/>
        </w:tabs>
        <w:spacing w:line="360" w:lineRule="auto"/>
        <w:jc w:val="left"/>
        <w:rPr>
          <w:rFonts w:hint="eastAsia" w:hAnsi="Courier New" w:eastAsia="黑体"/>
          <w:color w:val="auto"/>
          <w:sz w:val="24"/>
        </w:rPr>
      </w:pPr>
    </w:p>
    <w:p w14:paraId="46BD9FE2">
      <w:pPr>
        <w:tabs>
          <w:tab w:val="left" w:pos="3990"/>
        </w:tabs>
        <w:spacing w:line="360" w:lineRule="auto"/>
        <w:jc w:val="left"/>
        <w:rPr>
          <w:rFonts w:hint="eastAsia" w:hAnsi="Courier New" w:eastAsia="黑体"/>
          <w:color w:val="auto"/>
          <w:sz w:val="24"/>
        </w:rPr>
      </w:pPr>
    </w:p>
    <w:p w14:paraId="1AF4362C">
      <w:pPr>
        <w:tabs>
          <w:tab w:val="left" w:pos="3990"/>
        </w:tabs>
        <w:spacing w:line="360" w:lineRule="auto"/>
        <w:jc w:val="left"/>
        <w:rPr>
          <w:rFonts w:hint="eastAsia" w:hAnsi="Courier New" w:eastAsia="黑体"/>
          <w:color w:val="auto"/>
          <w:sz w:val="24"/>
        </w:rPr>
      </w:pPr>
    </w:p>
    <w:p w14:paraId="44ABC9CC">
      <w:pPr>
        <w:spacing w:line="440" w:lineRule="exact"/>
        <w:rPr>
          <w:rFonts w:hint="eastAsia" w:hAnsi="Courier New" w:eastAsia="黑体"/>
          <w:color w:val="auto"/>
          <w:sz w:val="24"/>
        </w:rPr>
      </w:pPr>
      <w:r>
        <w:rPr>
          <w:rFonts w:hint="eastAsia" w:hAnsi="Courier New" w:eastAsia="仿宋_GB2312"/>
          <w:color w:val="auto"/>
          <w:sz w:val="24"/>
        </w:rPr>
        <w:t>附件2：</w:t>
      </w:r>
    </w:p>
    <w:p w14:paraId="30593F12">
      <w:pPr>
        <w:spacing w:before="156" w:after="156" w:line="440" w:lineRule="exact"/>
        <w:jc w:val="center"/>
        <w:rPr>
          <w:rFonts w:hint="eastAsia" w:hAnsi="Courier New" w:eastAsia="黑体"/>
          <w:color w:val="auto"/>
          <w:sz w:val="24"/>
        </w:rPr>
      </w:pPr>
      <w:r>
        <w:rPr>
          <w:rFonts w:hint="eastAsia" w:hAnsi="Courier New" w:eastAsia="黑体"/>
          <w:color w:val="auto"/>
          <w:sz w:val="24"/>
        </w:rPr>
        <w:t>发包人供应材料设备一览表</w:t>
      </w:r>
    </w:p>
    <w:tbl>
      <w:tblPr>
        <w:tblStyle w:val="28"/>
        <w:tblW w:w="0" w:type="auto"/>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5C001671">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7BD2D45C">
            <w:pPr>
              <w:keepNext/>
              <w:spacing w:line="440" w:lineRule="exact"/>
              <w:ind w:left="63" w:right="63"/>
              <w:jc w:val="center"/>
              <w:rPr>
                <w:rFonts w:hAnsi="Courier New" w:eastAsia="仿宋_GB2312"/>
                <w:color w:val="auto"/>
                <w:sz w:val="52"/>
              </w:rPr>
            </w:pPr>
            <w:r>
              <w:rPr>
                <w:rFonts w:hint="eastAsia" w:hAnsi="Courier New" w:eastAsia="仿宋_GB2312"/>
                <w:color w:val="auto"/>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0C9759B">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 xml:space="preserve">  材料、</w:t>
            </w:r>
          </w:p>
          <w:p w14:paraId="08F29774">
            <w:pPr>
              <w:keepNext/>
              <w:spacing w:line="440" w:lineRule="exact"/>
              <w:ind w:right="63"/>
              <w:jc w:val="center"/>
              <w:rPr>
                <w:rFonts w:hAnsi="Courier New" w:eastAsia="仿宋_GB2312"/>
                <w:color w:val="auto"/>
                <w:sz w:val="24"/>
              </w:rPr>
            </w:pPr>
            <w:r>
              <w:rPr>
                <w:rFonts w:hint="eastAsia" w:hAnsi="Courier New" w:eastAsia="仿宋_GB2312"/>
                <w:color w:val="auto"/>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8512CE">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D4EED08">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254D91A">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3B76DF0">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10EB626">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质量</w:t>
            </w:r>
          </w:p>
          <w:p w14:paraId="4F12B20D">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D023055">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C0F7AB8">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1F52DF64">
            <w:pPr>
              <w:keepNext/>
              <w:spacing w:line="440" w:lineRule="exact"/>
              <w:ind w:left="63" w:right="63"/>
              <w:jc w:val="center"/>
              <w:rPr>
                <w:rFonts w:hAnsi="Courier New" w:eastAsia="仿宋_GB2312"/>
                <w:color w:val="auto"/>
                <w:sz w:val="24"/>
              </w:rPr>
            </w:pPr>
            <w:r>
              <w:rPr>
                <w:rFonts w:hint="eastAsia" w:hAnsi="Courier New" w:eastAsia="仿宋_GB2312"/>
                <w:color w:val="auto"/>
                <w:sz w:val="24"/>
              </w:rPr>
              <w:t>备注</w:t>
            </w:r>
          </w:p>
        </w:tc>
      </w:tr>
      <w:tr w14:paraId="3A7658D6">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4C7723">
            <w:pPr>
              <w:keepNext/>
              <w:spacing w:line="440" w:lineRule="exact"/>
              <w:ind w:left="63" w:right="63"/>
              <w:jc w:val="center"/>
              <w:rPr>
                <w:rFonts w:hAnsi="Courier New" w:eastAsia="仿宋_GB2312"/>
                <w:color w:val="auto"/>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73838D">
            <w:pPr>
              <w:keepNext/>
              <w:spacing w:line="440" w:lineRule="exact"/>
              <w:ind w:left="63" w:right="63"/>
              <w:jc w:val="center"/>
              <w:rPr>
                <w:rFonts w:hAnsi="Courier New" w:eastAsia="仿宋_GB2312"/>
                <w:color w:val="auto"/>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92AA2D">
            <w:pPr>
              <w:keepNext/>
              <w:spacing w:line="440" w:lineRule="exact"/>
              <w:ind w:left="63" w:right="63"/>
              <w:jc w:val="center"/>
              <w:rPr>
                <w:rFonts w:hAnsi="Courier New" w:eastAsia="仿宋_GB2312"/>
                <w:color w:val="auto"/>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54422E">
            <w:pPr>
              <w:keepNext/>
              <w:spacing w:line="440" w:lineRule="exact"/>
              <w:ind w:left="63" w:right="63"/>
              <w:jc w:val="center"/>
              <w:rPr>
                <w:rFonts w:hAnsi="Courier New" w:eastAsia="仿宋_GB2312"/>
                <w:color w:val="auto"/>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BBAC55">
            <w:pPr>
              <w:keepNext/>
              <w:spacing w:line="440" w:lineRule="exact"/>
              <w:ind w:left="63" w:right="63"/>
              <w:jc w:val="center"/>
              <w:rPr>
                <w:rFonts w:hAnsi="Courier New" w:eastAsia="仿宋_GB2312"/>
                <w:color w:val="auto"/>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9F5C03">
            <w:pPr>
              <w:keepNext/>
              <w:spacing w:line="440" w:lineRule="exact"/>
              <w:ind w:left="63" w:right="63"/>
              <w:jc w:val="center"/>
              <w:rPr>
                <w:rFonts w:hAnsi="Courier New" w:eastAsia="仿宋_GB2312"/>
                <w:color w:val="auto"/>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31D968">
            <w:pPr>
              <w:keepNext/>
              <w:spacing w:line="440" w:lineRule="exact"/>
              <w:ind w:left="63" w:right="63"/>
              <w:jc w:val="center"/>
              <w:rPr>
                <w:rFonts w:hAnsi="Courier New" w:eastAsia="仿宋_GB2312"/>
                <w:color w:val="auto"/>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3040D3">
            <w:pPr>
              <w:keepNext/>
              <w:spacing w:line="440" w:lineRule="exact"/>
              <w:ind w:left="63" w:right="63"/>
              <w:jc w:val="center"/>
              <w:rPr>
                <w:rFonts w:hAnsi="Courier New" w:eastAsia="仿宋_GB2312"/>
                <w:color w:val="auto"/>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DEBA04">
            <w:pPr>
              <w:keepNext/>
              <w:spacing w:line="440" w:lineRule="exact"/>
              <w:ind w:left="63" w:right="63"/>
              <w:jc w:val="center"/>
              <w:rPr>
                <w:rFonts w:hAnsi="Courier New" w:eastAsia="仿宋_GB2312"/>
                <w:color w:val="auto"/>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0E0056A">
            <w:pPr>
              <w:keepNext/>
              <w:spacing w:line="440" w:lineRule="exact"/>
              <w:ind w:left="63" w:right="63"/>
              <w:jc w:val="center"/>
              <w:rPr>
                <w:rFonts w:hAnsi="Courier New" w:eastAsia="仿宋_GB2312"/>
                <w:color w:val="auto"/>
                <w:sz w:val="52"/>
              </w:rPr>
            </w:pPr>
          </w:p>
        </w:tc>
      </w:tr>
      <w:tr w14:paraId="2FF913A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17DB443">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8E944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420A3A">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5A23C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C2271E">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60542B">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773DE">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22CA1">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B97A9">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1319AED">
            <w:pPr>
              <w:keepNext/>
              <w:spacing w:line="440" w:lineRule="exact"/>
              <w:ind w:left="63" w:right="63"/>
              <w:jc w:val="center"/>
              <w:rPr>
                <w:rFonts w:hAnsi="Courier New" w:eastAsia="仿宋_GB2312"/>
                <w:color w:val="auto"/>
                <w:sz w:val="52"/>
              </w:rPr>
            </w:pPr>
          </w:p>
        </w:tc>
      </w:tr>
      <w:tr w14:paraId="4A7483E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C7102FF">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1D2DD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679B41">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5D8CFE">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25B2E9">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33EBF3">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E3BA6F">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9A6EE8">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981A21">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E5C622">
            <w:pPr>
              <w:keepNext/>
              <w:spacing w:line="440" w:lineRule="exact"/>
              <w:ind w:left="63" w:right="63"/>
              <w:jc w:val="center"/>
              <w:rPr>
                <w:rFonts w:hAnsi="Courier New" w:eastAsia="仿宋_GB2312"/>
                <w:color w:val="auto"/>
                <w:sz w:val="52"/>
              </w:rPr>
            </w:pPr>
          </w:p>
        </w:tc>
      </w:tr>
      <w:tr w14:paraId="5D9C36D3">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E6D292">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97219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160920">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8F61A">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60346C">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A83EA1">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6C2583">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2F7326">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7112E9">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867662F">
            <w:pPr>
              <w:keepNext/>
              <w:spacing w:line="440" w:lineRule="exact"/>
              <w:ind w:left="63" w:right="63"/>
              <w:jc w:val="center"/>
              <w:rPr>
                <w:rFonts w:hAnsi="Courier New" w:eastAsia="仿宋_GB2312"/>
                <w:color w:val="auto"/>
                <w:sz w:val="52"/>
              </w:rPr>
            </w:pPr>
          </w:p>
        </w:tc>
      </w:tr>
      <w:tr w14:paraId="5AFC0515">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20DC7F">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8AC8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D55638">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4C1DA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47C17">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1767A">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D3B35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48BD4C">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FA892B">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0F003C">
            <w:pPr>
              <w:keepNext/>
              <w:spacing w:line="440" w:lineRule="exact"/>
              <w:ind w:left="63" w:right="63"/>
              <w:jc w:val="center"/>
              <w:rPr>
                <w:rFonts w:hAnsi="Courier New" w:eastAsia="仿宋_GB2312"/>
                <w:color w:val="auto"/>
                <w:sz w:val="52"/>
              </w:rPr>
            </w:pPr>
          </w:p>
        </w:tc>
      </w:tr>
      <w:tr w14:paraId="010D214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D86543A">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AF04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F90DC">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DA8DD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034E50">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894E0E">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00347F">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D40F3C">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39C607">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A829482">
            <w:pPr>
              <w:keepNext/>
              <w:spacing w:line="440" w:lineRule="exact"/>
              <w:ind w:left="63" w:right="63"/>
              <w:jc w:val="center"/>
              <w:rPr>
                <w:rFonts w:hAnsi="Courier New" w:eastAsia="仿宋_GB2312"/>
                <w:color w:val="auto"/>
                <w:sz w:val="52"/>
              </w:rPr>
            </w:pPr>
          </w:p>
        </w:tc>
      </w:tr>
      <w:tr w14:paraId="210B13D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00429EA">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55D95F">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5B70F8">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83BB51">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BCE72">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9A238">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570ED5">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FDFF61">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46B321">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9437220">
            <w:pPr>
              <w:keepNext/>
              <w:spacing w:line="440" w:lineRule="exact"/>
              <w:ind w:left="63" w:right="63"/>
              <w:jc w:val="center"/>
              <w:rPr>
                <w:rFonts w:hAnsi="Courier New" w:eastAsia="仿宋_GB2312"/>
                <w:color w:val="auto"/>
                <w:sz w:val="52"/>
              </w:rPr>
            </w:pPr>
          </w:p>
        </w:tc>
      </w:tr>
      <w:tr w14:paraId="19463E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35D14C5">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FEDE37">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E908A3">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A471B8">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836E82">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434B6B">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1BE345">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BE2BF8">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C6C5F9">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645254">
            <w:pPr>
              <w:jc w:val="center"/>
              <w:rPr>
                <w:rFonts w:hAnsi="Courier New" w:eastAsia="仿宋_GB2312"/>
                <w:color w:val="auto"/>
                <w:sz w:val="24"/>
              </w:rPr>
            </w:pPr>
          </w:p>
        </w:tc>
      </w:tr>
      <w:tr w14:paraId="352D404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A74B7">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ADA1F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339996">
            <w:pPr>
              <w:keepNext/>
              <w:spacing w:line="440" w:lineRule="exact"/>
              <w:ind w:left="63" w:right="63"/>
              <w:jc w:val="center"/>
              <w:rPr>
                <w:rFonts w:hAnsi="Courier New" w:eastAsia="仿宋_GB2312"/>
                <w:color w:val="auto"/>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15F29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691A39">
            <w:pPr>
              <w:keepNext/>
              <w:spacing w:line="440" w:lineRule="exact"/>
              <w:ind w:left="63" w:right="63"/>
              <w:jc w:val="center"/>
              <w:rPr>
                <w:rFonts w:hAnsi="Courier New" w:eastAsia="仿宋_GB2312"/>
                <w:color w:val="auto"/>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0FA976">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BECD68">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BD7744">
            <w:pPr>
              <w:keepNext/>
              <w:spacing w:line="440" w:lineRule="exact"/>
              <w:ind w:left="63" w:right="63"/>
              <w:jc w:val="center"/>
              <w:rPr>
                <w:rFonts w:hAnsi="Courier New" w:eastAsia="仿宋_GB2312"/>
                <w:color w:val="auto"/>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D539AC">
            <w:pPr>
              <w:keepNext/>
              <w:spacing w:line="440" w:lineRule="exact"/>
              <w:ind w:left="63" w:right="63"/>
              <w:jc w:val="center"/>
              <w:rPr>
                <w:rFonts w:hAnsi="Courier New" w:eastAsia="仿宋_GB2312"/>
                <w:color w:val="auto"/>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1CB60C">
            <w:pPr>
              <w:keepNext/>
              <w:spacing w:line="440" w:lineRule="exact"/>
              <w:ind w:left="63" w:right="63"/>
              <w:jc w:val="center"/>
              <w:rPr>
                <w:rFonts w:hAnsi="Courier New" w:eastAsia="仿宋_GB2312"/>
                <w:color w:val="auto"/>
                <w:sz w:val="52"/>
              </w:rPr>
            </w:pPr>
          </w:p>
        </w:tc>
      </w:tr>
      <w:tr w14:paraId="6150658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6E168C3">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427E41">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8963A4">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FD9B77">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EEA5356">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889E8">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2EFB18">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F7930B">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1CB10E">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4E3747">
            <w:pPr>
              <w:jc w:val="center"/>
              <w:rPr>
                <w:rFonts w:hAnsi="Courier New" w:eastAsia="仿宋_GB2312"/>
                <w:color w:val="auto"/>
                <w:sz w:val="24"/>
              </w:rPr>
            </w:pPr>
          </w:p>
        </w:tc>
      </w:tr>
      <w:tr w14:paraId="0F6F8559">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02C63CF">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E3FAD3">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DEAAF4">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0FFB0B">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CBEAFE">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37D183">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F2D0B5">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C5FCA9">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C716BF">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20A50D9">
            <w:pPr>
              <w:jc w:val="center"/>
              <w:rPr>
                <w:rFonts w:hAnsi="Courier New" w:eastAsia="仿宋_GB2312"/>
                <w:color w:val="auto"/>
                <w:sz w:val="24"/>
              </w:rPr>
            </w:pPr>
          </w:p>
        </w:tc>
      </w:tr>
      <w:tr w14:paraId="0791E28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BB8A676">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B507E">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EADCE">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B5BF68">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832837">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9AB607">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89E0B2">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02C3D3">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6CD91B">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5C8DE2F">
            <w:pPr>
              <w:jc w:val="center"/>
              <w:rPr>
                <w:rFonts w:hAnsi="Courier New" w:eastAsia="仿宋_GB2312"/>
                <w:color w:val="auto"/>
                <w:sz w:val="24"/>
              </w:rPr>
            </w:pPr>
          </w:p>
        </w:tc>
      </w:tr>
      <w:tr w14:paraId="7190219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3CAE86C">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AC8B26">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9BD0A6">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01040A">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F7421">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60EDE">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6A48EC">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6300CE">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735E68">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A0F9B12">
            <w:pPr>
              <w:jc w:val="center"/>
              <w:rPr>
                <w:rFonts w:hAnsi="Courier New" w:eastAsia="仿宋_GB2312"/>
                <w:color w:val="auto"/>
                <w:sz w:val="24"/>
              </w:rPr>
            </w:pPr>
          </w:p>
        </w:tc>
      </w:tr>
      <w:tr w14:paraId="684E32D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7748E00">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2661F0">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797344">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B588C2">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6D0B6E">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51DDF6">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E344DC">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517E1C">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A65732">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46D1C16">
            <w:pPr>
              <w:jc w:val="center"/>
              <w:rPr>
                <w:rFonts w:hAnsi="Courier New" w:eastAsia="仿宋_GB2312"/>
                <w:color w:val="auto"/>
                <w:sz w:val="24"/>
              </w:rPr>
            </w:pPr>
          </w:p>
        </w:tc>
      </w:tr>
      <w:tr w14:paraId="3C947889">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263BDC5">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BA9FFD">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FC7063">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F15A1D">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B9A5B0">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B0E5AF">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00CB1D">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F2D4E7">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A762FD">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BCC68F0">
            <w:pPr>
              <w:jc w:val="center"/>
              <w:rPr>
                <w:rFonts w:hAnsi="Courier New" w:eastAsia="仿宋_GB2312"/>
                <w:color w:val="auto"/>
                <w:sz w:val="24"/>
              </w:rPr>
            </w:pPr>
          </w:p>
        </w:tc>
      </w:tr>
      <w:tr w14:paraId="4D4D432F">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8A89018">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6C8187">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32EF6A">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11FAA0">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518C13">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EF8FC8E">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6BE079">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CF7321">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517028">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53DC33A">
            <w:pPr>
              <w:jc w:val="center"/>
              <w:rPr>
                <w:rFonts w:hAnsi="Courier New" w:eastAsia="仿宋_GB2312"/>
                <w:color w:val="auto"/>
                <w:sz w:val="24"/>
              </w:rPr>
            </w:pPr>
          </w:p>
        </w:tc>
      </w:tr>
      <w:tr w14:paraId="4E9C02F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DC58FF4">
            <w:pPr>
              <w:jc w:val="center"/>
              <w:rPr>
                <w:rFonts w:hAnsi="Courier New" w:eastAsia="仿宋_GB2312"/>
                <w:color w:val="auto"/>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D939CB8">
            <w:pPr>
              <w:jc w:val="center"/>
              <w:rPr>
                <w:rFonts w:hAnsi="Courier New" w:eastAsia="仿宋_GB2312"/>
                <w:color w:val="auto"/>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24420C7">
            <w:pPr>
              <w:jc w:val="center"/>
              <w:rPr>
                <w:rFonts w:hAnsi="Courier New" w:eastAsia="仿宋_GB2312"/>
                <w:color w:val="auto"/>
                <w:sz w:val="24"/>
              </w:rPr>
            </w:pPr>
          </w:p>
        </w:tc>
        <w:tc>
          <w:tcPr>
            <w:tcW w:w="9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7E94EBBE">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BBC171">
            <w:pPr>
              <w:jc w:val="center"/>
              <w:rPr>
                <w:rFonts w:hAnsi="Courier New" w:eastAsia="仿宋_GB2312"/>
                <w:color w:val="auto"/>
                <w:sz w:val="24"/>
              </w:rPr>
            </w:pPr>
          </w:p>
        </w:tc>
        <w:tc>
          <w:tcPr>
            <w:tcW w:w="104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8E24672">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2C2300">
            <w:pPr>
              <w:jc w:val="center"/>
              <w:rPr>
                <w:rFonts w:hAnsi="Courier New" w:eastAsia="仿宋_GB2312"/>
                <w:color w:val="auto"/>
                <w:sz w:val="24"/>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AF39244">
            <w:pPr>
              <w:jc w:val="center"/>
              <w:rPr>
                <w:rFonts w:hAnsi="Courier New" w:eastAsia="仿宋_GB2312"/>
                <w:color w:val="auto"/>
                <w:sz w:val="24"/>
              </w:rPr>
            </w:pPr>
          </w:p>
        </w:tc>
        <w:tc>
          <w:tcPr>
            <w:tcW w:w="148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0E28AFC">
            <w:pPr>
              <w:jc w:val="center"/>
              <w:rPr>
                <w:rFonts w:hAnsi="Courier New" w:eastAsia="仿宋_GB2312"/>
                <w:color w:val="auto"/>
                <w:sz w:val="24"/>
              </w:rPr>
            </w:pPr>
          </w:p>
        </w:tc>
        <w:tc>
          <w:tcPr>
            <w:tcW w:w="99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6EEADDEF">
            <w:pPr>
              <w:jc w:val="center"/>
              <w:rPr>
                <w:rFonts w:hAnsi="Courier New" w:eastAsia="仿宋_GB2312"/>
                <w:color w:val="auto"/>
                <w:sz w:val="24"/>
              </w:rPr>
            </w:pPr>
          </w:p>
        </w:tc>
      </w:tr>
    </w:tbl>
    <w:p w14:paraId="21704A39">
      <w:pPr>
        <w:spacing w:line="440" w:lineRule="exact"/>
        <w:rPr>
          <w:rFonts w:hint="eastAsia" w:hAnsi="Courier New" w:eastAsia="仿宋_GB2312"/>
          <w:color w:val="auto"/>
          <w:sz w:val="24"/>
        </w:rPr>
      </w:pPr>
    </w:p>
    <w:p w14:paraId="6F1219F7">
      <w:pPr>
        <w:spacing w:line="440" w:lineRule="exact"/>
        <w:rPr>
          <w:rFonts w:hint="eastAsia" w:hAnsi="Courier New" w:eastAsia="仿宋_GB2312"/>
          <w:color w:val="auto"/>
          <w:sz w:val="24"/>
        </w:rPr>
      </w:pPr>
    </w:p>
    <w:p w14:paraId="57E5A17B">
      <w:pPr>
        <w:spacing w:line="440" w:lineRule="exact"/>
        <w:rPr>
          <w:rFonts w:hint="eastAsia" w:hAnsi="Courier New" w:eastAsia="仿宋_GB2312"/>
          <w:color w:val="auto"/>
          <w:sz w:val="24"/>
        </w:rPr>
      </w:pPr>
    </w:p>
    <w:p w14:paraId="6A865210">
      <w:pPr>
        <w:spacing w:line="440" w:lineRule="exact"/>
        <w:rPr>
          <w:rFonts w:hint="eastAsia" w:hAnsi="Courier New" w:eastAsia="仿宋_GB2312"/>
          <w:color w:val="auto"/>
          <w:sz w:val="24"/>
        </w:rPr>
      </w:pPr>
    </w:p>
    <w:p w14:paraId="4EEB7359">
      <w:pPr>
        <w:spacing w:line="440" w:lineRule="exact"/>
        <w:rPr>
          <w:rFonts w:hint="eastAsia" w:hAnsi="Courier New" w:eastAsia="仿宋_GB2312"/>
          <w:color w:val="auto"/>
          <w:sz w:val="24"/>
        </w:rPr>
      </w:pPr>
    </w:p>
    <w:p w14:paraId="0683AD03">
      <w:pPr>
        <w:spacing w:line="440" w:lineRule="exact"/>
        <w:rPr>
          <w:rFonts w:hint="eastAsia" w:hAnsi="Courier New" w:eastAsia="仿宋_GB2312"/>
          <w:color w:val="auto"/>
          <w:sz w:val="24"/>
        </w:rPr>
      </w:pPr>
    </w:p>
    <w:p w14:paraId="21D3096D">
      <w:pPr>
        <w:spacing w:line="440" w:lineRule="exact"/>
        <w:rPr>
          <w:rFonts w:hint="eastAsia" w:hAnsi="Courier New" w:eastAsia="黑体"/>
          <w:color w:val="auto"/>
          <w:sz w:val="24"/>
        </w:rPr>
      </w:pPr>
      <w:r>
        <w:rPr>
          <w:rFonts w:hint="eastAsia" w:hAnsi="Courier New" w:eastAsia="仿宋_GB2312"/>
          <w:color w:val="auto"/>
          <w:sz w:val="24"/>
        </w:rPr>
        <w:t>附件3：</w:t>
      </w:r>
      <w:r>
        <w:rPr>
          <w:rFonts w:hint="eastAsia" w:hAnsi="Courier New" w:eastAsia="黑体"/>
          <w:color w:val="auto"/>
          <w:sz w:val="24"/>
        </w:rPr>
        <w:t xml:space="preserve">    </w:t>
      </w:r>
    </w:p>
    <w:p w14:paraId="3B260F12">
      <w:pPr>
        <w:spacing w:before="156" w:after="156" w:line="440" w:lineRule="exact"/>
        <w:jc w:val="center"/>
        <w:rPr>
          <w:rFonts w:hint="eastAsia" w:hAnsi="Courier New" w:eastAsia="黑体"/>
          <w:color w:val="auto"/>
          <w:sz w:val="24"/>
        </w:rPr>
      </w:pPr>
      <w:r>
        <w:rPr>
          <w:rFonts w:hint="eastAsia" w:hAnsi="Courier New" w:eastAsia="黑体"/>
          <w:color w:val="auto"/>
          <w:sz w:val="24"/>
        </w:rPr>
        <w:t>工程质量保修书</w:t>
      </w:r>
    </w:p>
    <w:p w14:paraId="587F2B83">
      <w:pPr>
        <w:spacing w:line="440" w:lineRule="exact"/>
        <w:ind w:firstLine="480"/>
        <w:rPr>
          <w:rFonts w:hint="eastAsia"/>
          <w:color w:val="auto"/>
          <w:sz w:val="24"/>
        </w:rPr>
      </w:pPr>
      <w:r>
        <w:rPr>
          <w:rFonts w:hint="eastAsia"/>
          <w:color w:val="auto"/>
          <w:sz w:val="24"/>
        </w:rPr>
        <w:t>发包人（全称）：</w:t>
      </w:r>
      <w:r>
        <w:rPr>
          <w:rFonts w:hint="eastAsia"/>
          <w:color w:val="auto"/>
          <w:sz w:val="24"/>
          <w:u w:val="single"/>
        </w:rPr>
        <w:t xml:space="preserve">                                </w:t>
      </w:r>
      <w:r>
        <w:rPr>
          <w:rFonts w:hint="eastAsia"/>
          <w:color w:val="auto"/>
          <w:sz w:val="24"/>
        </w:rPr>
        <w:t xml:space="preserve"> </w:t>
      </w:r>
    </w:p>
    <w:p w14:paraId="3ADE1C59">
      <w:pPr>
        <w:spacing w:line="440" w:lineRule="exact"/>
        <w:rPr>
          <w:rFonts w:hint="eastAsia"/>
          <w:color w:val="auto"/>
          <w:sz w:val="24"/>
        </w:rPr>
      </w:pPr>
      <w:r>
        <w:rPr>
          <w:rFonts w:hint="eastAsia"/>
          <w:color w:val="auto"/>
          <w:sz w:val="24"/>
        </w:rPr>
        <w:t>　　承包人（全称）：</w:t>
      </w:r>
      <w:r>
        <w:rPr>
          <w:rFonts w:hint="eastAsia"/>
          <w:color w:val="auto"/>
          <w:sz w:val="24"/>
          <w:u w:val="single"/>
        </w:rPr>
        <w:t xml:space="preserve">                                </w:t>
      </w:r>
      <w:r>
        <w:rPr>
          <w:rFonts w:hint="eastAsia"/>
          <w:color w:val="auto"/>
          <w:sz w:val="24"/>
        </w:rPr>
        <w:t xml:space="preserve"> </w:t>
      </w:r>
    </w:p>
    <w:p w14:paraId="4B104633">
      <w:pPr>
        <w:spacing w:line="440" w:lineRule="exact"/>
        <w:rPr>
          <w:rFonts w:hint="eastAsia"/>
          <w:color w:val="auto"/>
          <w:sz w:val="24"/>
        </w:rPr>
      </w:pPr>
    </w:p>
    <w:p w14:paraId="4A644CDB">
      <w:pPr>
        <w:spacing w:line="360" w:lineRule="auto"/>
        <w:rPr>
          <w:rFonts w:hint="eastAsia"/>
          <w:color w:val="auto"/>
          <w:sz w:val="24"/>
        </w:rPr>
      </w:pPr>
      <w:r>
        <w:rPr>
          <w:rFonts w:hint="eastAsia"/>
          <w:color w:val="auto"/>
          <w:sz w:val="24"/>
        </w:rPr>
        <w:t>　　发包人和承包人根据《中华人民共和国建筑法》和《建设工程质量管理条例》，经协商一致就</w:t>
      </w:r>
      <w:r>
        <w:rPr>
          <w:rFonts w:hint="eastAsia"/>
          <w:color w:val="auto"/>
          <w:sz w:val="24"/>
          <w:u w:val="single"/>
        </w:rPr>
        <w:t xml:space="preserve">                </w:t>
      </w:r>
      <w:r>
        <w:rPr>
          <w:rFonts w:hint="eastAsia"/>
          <w:color w:val="auto"/>
          <w:sz w:val="24"/>
        </w:rPr>
        <w:t>（工程全称）签订工程质量保修书。</w:t>
      </w:r>
    </w:p>
    <w:p w14:paraId="69264999">
      <w:pPr>
        <w:spacing w:line="360" w:lineRule="auto"/>
        <w:rPr>
          <w:rFonts w:hint="eastAsia"/>
          <w:color w:val="auto"/>
          <w:sz w:val="24"/>
        </w:rPr>
      </w:pPr>
      <w:r>
        <w:rPr>
          <w:rFonts w:hint="eastAsia"/>
          <w:color w:val="auto"/>
          <w:sz w:val="24"/>
        </w:rPr>
        <w:t>　　一、工程质量保修范围和内容</w:t>
      </w:r>
    </w:p>
    <w:p w14:paraId="07E43F00">
      <w:pPr>
        <w:spacing w:line="360" w:lineRule="auto"/>
        <w:rPr>
          <w:rFonts w:hint="eastAsia"/>
          <w:color w:val="auto"/>
          <w:sz w:val="24"/>
        </w:rPr>
      </w:pPr>
      <w:r>
        <w:rPr>
          <w:rFonts w:hint="eastAsia"/>
          <w:color w:val="auto"/>
          <w:sz w:val="24"/>
        </w:rPr>
        <w:t>　　承包人在质量保修期内，按照有关法律规定和合同约定，承担工程质量保修责任。</w:t>
      </w:r>
    </w:p>
    <w:p w14:paraId="6232D554">
      <w:pPr>
        <w:spacing w:line="360" w:lineRule="auto"/>
        <w:rPr>
          <w:rFonts w:hint="eastAsia"/>
          <w:color w:val="auto"/>
          <w:sz w:val="24"/>
        </w:rPr>
      </w:pPr>
      <w:r>
        <w:rPr>
          <w:rFonts w:hint="eastAsia"/>
          <w:color w:val="auto"/>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269791D">
      <w:pPr>
        <w:spacing w:line="360" w:lineRule="auto"/>
        <w:rPr>
          <w:rFonts w:hint="eastAsia"/>
          <w:color w:val="auto"/>
          <w:sz w:val="24"/>
        </w:rPr>
      </w:pPr>
      <w:r>
        <w:rPr>
          <w:rFonts w:hint="eastAsia"/>
          <w:color w:val="auto"/>
          <w:sz w:val="24"/>
        </w:rPr>
        <w:t>　　</w:t>
      </w:r>
      <w:r>
        <w:rPr>
          <w:rFonts w:hint="eastAsia"/>
          <w:color w:val="auto"/>
          <w:sz w:val="24"/>
          <w:u w:val="single"/>
        </w:rPr>
        <w:t xml:space="preserve">                                                                                                                                                                         </w:t>
      </w:r>
      <w:r>
        <w:rPr>
          <w:rFonts w:hint="eastAsia"/>
          <w:color w:val="auto"/>
          <w:sz w:val="24"/>
        </w:rPr>
        <w:t>。</w:t>
      </w:r>
    </w:p>
    <w:p w14:paraId="256AE478">
      <w:pPr>
        <w:spacing w:line="360" w:lineRule="auto"/>
        <w:rPr>
          <w:rFonts w:hint="eastAsia"/>
          <w:color w:val="auto"/>
          <w:sz w:val="24"/>
        </w:rPr>
      </w:pPr>
      <w:r>
        <w:rPr>
          <w:rFonts w:hint="eastAsia"/>
          <w:b/>
          <w:color w:val="auto"/>
          <w:sz w:val="24"/>
        </w:rPr>
        <w:t>　　</w:t>
      </w:r>
      <w:r>
        <w:rPr>
          <w:rFonts w:hint="eastAsia"/>
          <w:color w:val="auto"/>
          <w:sz w:val="24"/>
        </w:rPr>
        <w:t>二、质量保修期</w:t>
      </w:r>
    </w:p>
    <w:p w14:paraId="59447823">
      <w:pPr>
        <w:spacing w:line="360" w:lineRule="auto"/>
        <w:ind w:firstLine="480"/>
        <w:rPr>
          <w:rFonts w:hint="eastAsia"/>
          <w:color w:val="auto"/>
          <w:sz w:val="24"/>
        </w:rPr>
      </w:pPr>
      <w:r>
        <w:rPr>
          <w:rFonts w:hint="eastAsia"/>
          <w:color w:val="auto"/>
          <w:sz w:val="24"/>
        </w:rPr>
        <w:t>根据《建设工程质量管理条例》及有关规定，工程的质量保修期如下：</w:t>
      </w:r>
    </w:p>
    <w:p w14:paraId="59270F47">
      <w:pPr>
        <w:ind w:firstLine="480"/>
        <w:rPr>
          <w:rFonts w:hint="eastAsia"/>
          <w:color w:val="auto"/>
          <w:sz w:val="24"/>
        </w:rPr>
      </w:pPr>
      <w:r>
        <w:rPr>
          <w:rFonts w:hint="eastAsia"/>
          <w:color w:val="auto"/>
          <w:sz w:val="24"/>
        </w:rPr>
        <w:t>1．地基基础工程和主体结构工程为设计文件规定的工程合理使用年限；</w:t>
      </w:r>
    </w:p>
    <w:p w14:paraId="26C0AC6C">
      <w:pPr>
        <w:spacing w:line="360" w:lineRule="auto"/>
        <w:ind w:firstLine="480"/>
        <w:rPr>
          <w:rFonts w:hint="eastAsia"/>
          <w:color w:val="auto"/>
          <w:sz w:val="24"/>
        </w:rPr>
      </w:pPr>
      <w:r>
        <w:rPr>
          <w:rFonts w:hint="eastAsia"/>
          <w:color w:val="auto"/>
          <w:sz w:val="24"/>
        </w:rPr>
        <w:t>2．屋面防水工程、有防水要求的卫生间、房间和外墙面的防渗为</w:t>
      </w:r>
      <w:r>
        <w:rPr>
          <w:rFonts w:hint="eastAsia"/>
          <w:color w:val="auto"/>
          <w:sz w:val="24"/>
          <w:u w:val="single"/>
        </w:rPr>
        <w:t xml:space="preserve"> 5 </w:t>
      </w:r>
      <w:r>
        <w:rPr>
          <w:rFonts w:hint="eastAsia"/>
          <w:color w:val="auto"/>
          <w:sz w:val="24"/>
        </w:rPr>
        <w:t>年；</w:t>
      </w:r>
    </w:p>
    <w:p w14:paraId="07A2D872">
      <w:pPr>
        <w:spacing w:line="360" w:lineRule="auto"/>
        <w:ind w:left="420" w:firstLine="120"/>
        <w:rPr>
          <w:rFonts w:hint="eastAsia"/>
          <w:color w:val="auto"/>
          <w:sz w:val="24"/>
        </w:rPr>
      </w:pPr>
      <w:r>
        <w:rPr>
          <w:rFonts w:hint="eastAsia"/>
          <w:color w:val="auto"/>
          <w:sz w:val="24"/>
        </w:rPr>
        <w:t>3．装修工程为</w:t>
      </w:r>
      <w:r>
        <w:rPr>
          <w:rFonts w:hint="eastAsia"/>
          <w:color w:val="auto"/>
          <w:sz w:val="24"/>
          <w:u w:val="single"/>
        </w:rPr>
        <w:t>2</w:t>
      </w:r>
      <w:r>
        <w:rPr>
          <w:rFonts w:hint="eastAsia"/>
          <w:color w:val="auto"/>
          <w:sz w:val="24"/>
        </w:rPr>
        <w:t>年；</w:t>
      </w:r>
    </w:p>
    <w:p w14:paraId="07109DC3">
      <w:pPr>
        <w:spacing w:line="360" w:lineRule="auto"/>
        <w:ind w:left="420" w:firstLine="120"/>
        <w:rPr>
          <w:rFonts w:hint="eastAsia"/>
          <w:color w:val="auto"/>
          <w:sz w:val="24"/>
        </w:rPr>
      </w:pPr>
      <w:r>
        <w:rPr>
          <w:rFonts w:hint="eastAsia"/>
          <w:color w:val="auto"/>
          <w:sz w:val="24"/>
        </w:rPr>
        <w:t>4．电气管线、给排水管道、设备安装工程为</w:t>
      </w:r>
      <w:r>
        <w:rPr>
          <w:rFonts w:hint="eastAsia"/>
          <w:color w:val="auto"/>
          <w:sz w:val="24"/>
          <w:u w:val="single"/>
        </w:rPr>
        <w:t xml:space="preserve"> 2 </w:t>
      </w:r>
      <w:r>
        <w:rPr>
          <w:rFonts w:hint="eastAsia"/>
          <w:color w:val="auto"/>
          <w:sz w:val="24"/>
        </w:rPr>
        <w:t>年；</w:t>
      </w:r>
    </w:p>
    <w:p w14:paraId="44C6E0A8">
      <w:pPr>
        <w:spacing w:line="360" w:lineRule="auto"/>
        <w:ind w:left="420" w:firstLine="120"/>
        <w:rPr>
          <w:rFonts w:hint="eastAsia"/>
          <w:color w:val="auto"/>
          <w:sz w:val="24"/>
        </w:rPr>
      </w:pPr>
      <w:r>
        <w:rPr>
          <w:rFonts w:hint="eastAsia"/>
          <w:color w:val="auto"/>
          <w:sz w:val="24"/>
        </w:rPr>
        <w:t>5．供热与供冷系统为</w:t>
      </w:r>
      <w:r>
        <w:rPr>
          <w:rFonts w:hint="eastAsia"/>
          <w:color w:val="auto"/>
          <w:sz w:val="24"/>
          <w:u w:val="single"/>
        </w:rPr>
        <w:t>2</w:t>
      </w:r>
      <w:r>
        <w:rPr>
          <w:rFonts w:hint="eastAsia"/>
          <w:color w:val="auto"/>
          <w:sz w:val="24"/>
        </w:rPr>
        <w:t>个采暖期、供冷期；</w:t>
      </w:r>
    </w:p>
    <w:p w14:paraId="660F569E">
      <w:pPr>
        <w:spacing w:line="360" w:lineRule="auto"/>
        <w:ind w:left="420" w:firstLine="120"/>
        <w:rPr>
          <w:rFonts w:hint="eastAsia"/>
          <w:color w:val="auto"/>
          <w:sz w:val="24"/>
        </w:rPr>
      </w:pPr>
      <w:r>
        <w:rPr>
          <w:rFonts w:hint="eastAsia"/>
          <w:color w:val="auto"/>
          <w:sz w:val="24"/>
        </w:rPr>
        <w:t>6．住宅小区内的给排水设施、道路等配套工程为</w:t>
      </w:r>
      <w:r>
        <w:rPr>
          <w:rFonts w:hint="eastAsia"/>
          <w:color w:val="auto"/>
          <w:sz w:val="24"/>
          <w:u w:val="single"/>
        </w:rPr>
        <w:t xml:space="preserve"> 2</w:t>
      </w:r>
      <w:r>
        <w:rPr>
          <w:rFonts w:hint="eastAsia"/>
          <w:color w:val="auto"/>
          <w:sz w:val="24"/>
        </w:rPr>
        <w:t>年；</w:t>
      </w:r>
    </w:p>
    <w:p w14:paraId="49286AA4">
      <w:pPr>
        <w:spacing w:line="360" w:lineRule="auto"/>
        <w:ind w:left="420" w:firstLine="120"/>
        <w:rPr>
          <w:rFonts w:hint="eastAsia"/>
          <w:color w:val="auto"/>
          <w:sz w:val="24"/>
        </w:rPr>
      </w:pPr>
      <w:r>
        <w:rPr>
          <w:rFonts w:hint="eastAsia"/>
          <w:color w:val="auto"/>
          <w:sz w:val="24"/>
        </w:rPr>
        <w:t>7. 运动场工程为</w:t>
      </w:r>
      <w:r>
        <w:rPr>
          <w:rFonts w:hint="eastAsia"/>
          <w:color w:val="auto"/>
          <w:sz w:val="24"/>
          <w:u w:val="single"/>
        </w:rPr>
        <w:t>2</w:t>
      </w:r>
      <w:r>
        <w:rPr>
          <w:rFonts w:hint="eastAsia"/>
          <w:color w:val="auto"/>
          <w:sz w:val="24"/>
        </w:rPr>
        <w:t>年；</w:t>
      </w:r>
    </w:p>
    <w:p w14:paraId="138FE9B5">
      <w:pPr>
        <w:spacing w:line="360" w:lineRule="auto"/>
        <w:ind w:left="420" w:firstLine="120"/>
        <w:rPr>
          <w:rFonts w:hint="eastAsia"/>
          <w:color w:val="auto"/>
          <w:sz w:val="24"/>
        </w:rPr>
      </w:pPr>
      <w:r>
        <w:rPr>
          <w:rFonts w:hint="eastAsia"/>
          <w:color w:val="auto"/>
          <w:sz w:val="24"/>
        </w:rPr>
        <w:t>8．其他项目保修期限约定如下：</w:t>
      </w:r>
    </w:p>
    <w:p w14:paraId="06282D78">
      <w:pPr>
        <w:spacing w:line="360" w:lineRule="auto"/>
        <w:rPr>
          <w:rFonts w:hint="eastAsia"/>
          <w:color w:val="auto"/>
          <w:sz w:val="24"/>
        </w:rPr>
      </w:pPr>
      <w:r>
        <w:rPr>
          <w:rFonts w:hint="eastAsia"/>
          <w:color w:val="auto"/>
          <w:sz w:val="24"/>
        </w:rPr>
        <w:t xml:space="preserve">   </w:t>
      </w:r>
      <w:r>
        <w:rPr>
          <w:rFonts w:hint="eastAsia"/>
          <w:color w:val="auto"/>
          <w:sz w:val="24"/>
          <w:u w:val="single"/>
        </w:rPr>
        <w:t xml:space="preserve">                                                    </w:t>
      </w:r>
      <w:r>
        <w:rPr>
          <w:rFonts w:hint="eastAsia"/>
          <w:color w:val="auto"/>
          <w:sz w:val="24"/>
        </w:rPr>
        <w:t>。</w:t>
      </w:r>
    </w:p>
    <w:p w14:paraId="5739C9C1">
      <w:pPr>
        <w:spacing w:line="360" w:lineRule="auto"/>
        <w:rPr>
          <w:rFonts w:hint="eastAsia"/>
          <w:color w:val="auto"/>
          <w:sz w:val="24"/>
        </w:rPr>
      </w:pPr>
      <w:r>
        <w:rPr>
          <w:rFonts w:hint="eastAsia"/>
          <w:color w:val="auto"/>
          <w:sz w:val="24"/>
        </w:rPr>
        <w:t>　　质量保修期自工程竣工验收合格之日起计算。</w:t>
      </w:r>
    </w:p>
    <w:p w14:paraId="6854A171">
      <w:pPr>
        <w:spacing w:line="360" w:lineRule="auto"/>
        <w:ind w:firstLine="480"/>
        <w:rPr>
          <w:rFonts w:hint="eastAsia"/>
          <w:color w:val="auto"/>
          <w:sz w:val="24"/>
        </w:rPr>
      </w:pPr>
      <w:r>
        <w:rPr>
          <w:rFonts w:hint="eastAsia"/>
          <w:color w:val="auto"/>
          <w:sz w:val="24"/>
        </w:rPr>
        <w:t>三、缺陷责任期</w:t>
      </w:r>
    </w:p>
    <w:p w14:paraId="57221E29">
      <w:pPr>
        <w:spacing w:line="360" w:lineRule="auto"/>
        <w:ind w:firstLine="480"/>
        <w:rPr>
          <w:rFonts w:hint="eastAsia"/>
          <w:color w:val="auto"/>
          <w:sz w:val="24"/>
        </w:rPr>
      </w:pPr>
      <w:r>
        <w:rPr>
          <w:rFonts w:hint="eastAsia"/>
          <w:color w:val="auto"/>
          <w:sz w:val="24"/>
        </w:rPr>
        <w:t>工程缺陷责任期为</w:t>
      </w:r>
      <w:r>
        <w:rPr>
          <w:rFonts w:hint="eastAsia"/>
          <w:color w:val="auto"/>
          <w:sz w:val="24"/>
          <w:u w:val="single"/>
        </w:rPr>
        <w:t xml:space="preserve"> </w:t>
      </w:r>
      <w:r>
        <w:rPr>
          <w:rFonts w:hint="eastAsia"/>
          <w:color w:val="auto"/>
          <w:sz w:val="24"/>
          <w:u w:val="single"/>
          <w:lang w:val="en-US" w:eastAsia="zh-CN"/>
        </w:rPr>
        <w:t>12</w:t>
      </w:r>
      <w:r>
        <w:rPr>
          <w:rFonts w:hint="eastAsia"/>
          <w:color w:val="auto"/>
          <w:sz w:val="24"/>
          <w:u w:val="single"/>
        </w:rPr>
        <w:t xml:space="preserve"> </w:t>
      </w:r>
      <w:r>
        <w:rPr>
          <w:rFonts w:hint="eastAsia"/>
          <w:color w:val="auto"/>
          <w:sz w:val="24"/>
        </w:rPr>
        <w:t>个月，缺陷责任期自工程竣工验收合格之日起计算。单位工程先于全部工程进行验收，单位工程缺陷责任期自单位工程验收合格之日起算。</w:t>
      </w:r>
    </w:p>
    <w:p w14:paraId="43E1A4F4">
      <w:pPr>
        <w:spacing w:line="360" w:lineRule="auto"/>
        <w:rPr>
          <w:rFonts w:hint="eastAsia"/>
          <w:color w:val="auto"/>
          <w:sz w:val="24"/>
        </w:rPr>
      </w:pPr>
      <w:r>
        <w:rPr>
          <w:rFonts w:hint="eastAsia"/>
          <w:color w:val="auto"/>
          <w:sz w:val="24"/>
        </w:rPr>
        <w:t xml:space="preserve">    四、质量保修责任</w:t>
      </w:r>
    </w:p>
    <w:p w14:paraId="3E6815D6">
      <w:pPr>
        <w:spacing w:line="360" w:lineRule="auto"/>
        <w:ind w:left="105" w:firstLine="492"/>
        <w:rPr>
          <w:rFonts w:hint="eastAsia"/>
          <w:color w:val="auto"/>
          <w:sz w:val="24"/>
        </w:rPr>
      </w:pPr>
      <w:r>
        <w:rPr>
          <w:rFonts w:hint="eastAsia"/>
          <w:color w:val="auto"/>
          <w:sz w:val="24"/>
        </w:rPr>
        <w:t>1．属于保修范围、内容的项目，承包人应当在接到保修通知之日起7天内派人保修。承包人不在约定期限内派人保修的，发包人可以委托他人修理。</w:t>
      </w:r>
    </w:p>
    <w:p w14:paraId="2BFA0308">
      <w:pPr>
        <w:spacing w:line="360" w:lineRule="auto"/>
        <w:ind w:left="105" w:firstLine="492"/>
        <w:rPr>
          <w:rFonts w:hint="eastAsia"/>
          <w:color w:val="auto"/>
          <w:sz w:val="24"/>
        </w:rPr>
      </w:pPr>
      <w:r>
        <w:rPr>
          <w:rFonts w:hint="eastAsia"/>
          <w:color w:val="auto"/>
          <w:sz w:val="24"/>
        </w:rPr>
        <w:t>2．发生紧急事故需抢修的，承包人在接到事故通知后，应当立即到达事故现场抢修。</w:t>
      </w:r>
    </w:p>
    <w:p w14:paraId="1F06F9B3">
      <w:pPr>
        <w:spacing w:line="360" w:lineRule="auto"/>
        <w:ind w:left="105" w:firstLine="492"/>
        <w:rPr>
          <w:rFonts w:hint="eastAsia"/>
          <w:color w:val="auto"/>
          <w:sz w:val="24"/>
        </w:rPr>
      </w:pPr>
      <w:r>
        <w:rPr>
          <w:rFonts w:hint="eastAsia"/>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7E1F3ED">
      <w:pPr>
        <w:spacing w:line="360" w:lineRule="auto"/>
        <w:ind w:left="420" w:firstLine="120"/>
        <w:rPr>
          <w:rFonts w:hint="eastAsia"/>
          <w:color w:val="auto"/>
          <w:sz w:val="24"/>
        </w:rPr>
      </w:pPr>
      <w:r>
        <w:rPr>
          <w:rFonts w:hint="eastAsia"/>
          <w:color w:val="auto"/>
          <w:sz w:val="24"/>
        </w:rPr>
        <w:t>4．质量保修完成后，由发包人组织验收。</w:t>
      </w:r>
    </w:p>
    <w:p w14:paraId="067D86E4">
      <w:pPr>
        <w:spacing w:line="360" w:lineRule="auto"/>
        <w:rPr>
          <w:rFonts w:hint="eastAsia"/>
          <w:color w:val="auto"/>
          <w:sz w:val="24"/>
        </w:rPr>
      </w:pPr>
      <w:r>
        <w:rPr>
          <w:rFonts w:hint="eastAsia"/>
          <w:color w:val="auto"/>
          <w:sz w:val="24"/>
        </w:rPr>
        <w:t>　　五、保修费用</w:t>
      </w:r>
    </w:p>
    <w:p w14:paraId="2219ACA2">
      <w:pPr>
        <w:spacing w:line="360" w:lineRule="auto"/>
        <w:rPr>
          <w:rFonts w:hint="eastAsia"/>
          <w:color w:val="auto"/>
          <w:sz w:val="24"/>
        </w:rPr>
      </w:pPr>
      <w:r>
        <w:rPr>
          <w:rFonts w:hint="eastAsia"/>
          <w:color w:val="auto"/>
          <w:sz w:val="24"/>
        </w:rPr>
        <w:t>　　保修费用由造成质量缺陷的责任方承担。</w:t>
      </w:r>
    </w:p>
    <w:p w14:paraId="03C6E913">
      <w:pPr>
        <w:spacing w:line="360" w:lineRule="auto"/>
        <w:ind w:firstLine="600"/>
        <w:jc w:val="left"/>
        <w:rPr>
          <w:rFonts w:hint="eastAsia"/>
          <w:color w:val="auto"/>
          <w:sz w:val="24"/>
          <w:u w:val="single"/>
        </w:rPr>
      </w:pPr>
      <w:r>
        <w:rPr>
          <w:rFonts w:hint="eastAsia"/>
          <w:b/>
          <w:color w:val="auto"/>
          <w:sz w:val="24"/>
        </w:rPr>
        <w:t>六</w:t>
      </w:r>
      <w:r>
        <w:rPr>
          <w:rFonts w:hint="eastAsia"/>
          <w:color w:val="auto"/>
          <w:sz w:val="24"/>
        </w:rPr>
        <w:t>、双方约定的其他工程质量保修事项：</w:t>
      </w:r>
      <w:r>
        <w:rPr>
          <w:rFonts w:hint="eastAsia"/>
          <w:color w:val="auto"/>
          <w:sz w:val="24"/>
          <w:u w:val="single"/>
        </w:rPr>
        <w:t xml:space="preserve">                  </w:t>
      </w:r>
    </w:p>
    <w:p w14:paraId="58652A47">
      <w:pPr>
        <w:spacing w:line="360" w:lineRule="auto"/>
        <w:jc w:val="left"/>
        <w:rPr>
          <w:rFonts w:hint="eastAsia"/>
          <w:color w:val="auto"/>
          <w:sz w:val="24"/>
        </w:rPr>
      </w:pPr>
      <w:r>
        <w:rPr>
          <w:rFonts w:hint="eastAsia"/>
          <w:color w:val="auto"/>
          <w:sz w:val="24"/>
          <w:u w:val="single"/>
        </w:rPr>
        <w:t xml:space="preserve">                                                                                                                   </w:t>
      </w:r>
      <w:r>
        <w:rPr>
          <w:rFonts w:hint="eastAsia"/>
          <w:color w:val="auto"/>
          <w:sz w:val="24"/>
        </w:rPr>
        <w:t>。</w:t>
      </w:r>
    </w:p>
    <w:p w14:paraId="23965063">
      <w:pPr>
        <w:spacing w:line="360" w:lineRule="auto"/>
        <w:ind w:firstLine="456"/>
        <w:rPr>
          <w:rFonts w:hint="eastAsia"/>
          <w:color w:val="auto"/>
          <w:sz w:val="24"/>
        </w:rPr>
      </w:pPr>
      <w:r>
        <w:rPr>
          <w:rFonts w:hint="eastAsia"/>
          <w:color w:val="auto"/>
          <w:sz w:val="24"/>
        </w:rPr>
        <w:t>工程质量保修书由发包人、承包人在工程竣工验收前共同签署，作为施工合同附件，其有效期限至保修期满。</w:t>
      </w:r>
    </w:p>
    <w:p w14:paraId="2909CD4F">
      <w:pPr>
        <w:spacing w:line="360" w:lineRule="auto"/>
        <w:ind w:firstLine="420"/>
        <w:rPr>
          <w:rFonts w:hint="eastAsia"/>
          <w:color w:val="auto"/>
          <w:sz w:val="24"/>
        </w:rPr>
      </w:pPr>
    </w:p>
    <w:p w14:paraId="07A4E5D5">
      <w:pPr>
        <w:spacing w:line="360" w:lineRule="auto"/>
        <w:rPr>
          <w:rFonts w:hint="eastAsia"/>
          <w:color w:val="auto"/>
          <w:sz w:val="24"/>
          <w:u w:val="single"/>
          <w:lang w:val="en-US" w:eastAsia="zh-CN"/>
        </w:rPr>
      </w:pPr>
      <w:r>
        <w:rPr>
          <w:rFonts w:hint="eastAsia"/>
          <w:color w:val="auto"/>
          <w:sz w:val="24"/>
        </w:rPr>
        <w:t>发包人(公章)：</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承包人(公章)：</w:t>
      </w:r>
      <w:r>
        <w:rPr>
          <w:rFonts w:hint="eastAsia"/>
          <w:color w:val="auto"/>
          <w:sz w:val="24"/>
          <w:u w:val="single"/>
          <w:lang w:val="en-US" w:eastAsia="zh-CN"/>
        </w:rPr>
        <w:t xml:space="preserve">                       </w:t>
      </w:r>
    </w:p>
    <w:p w14:paraId="4769834E">
      <w:pPr>
        <w:spacing w:line="360" w:lineRule="auto"/>
        <w:rPr>
          <w:rFonts w:hint="eastAsia"/>
          <w:color w:val="auto"/>
          <w:sz w:val="24"/>
          <w:u w:val="single"/>
        </w:rPr>
      </w:pPr>
      <w:r>
        <w:rPr>
          <w:rFonts w:hint="eastAsia"/>
          <w:color w:val="auto"/>
          <w:sz w:val="24"/>
        </w:rPr>
        <w:t>地  址：</w:t>
      </w:r>
      <w:r>
        <w:rPr>
          <w:rFonts w:hint="eastAsia"/>
          <w:color w:val="auto"/>
          <w:sz w:val="24"/>
          <w:u w:val="single"/>
        </w:rPr>
        <w:t xml:space="preserve">              </w:t>
      </w:r>
      <w:r>
        <w:rPr>
          <w:rFonts w:hint="eastAsia"/>
          <w:color w:val="auto"/>
          <w:sz w:val="24"/>
        </w:rPr>
        <w:t xml:space="preserve">               地  址：</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p>
    <w:p w14:paraId="677AE1CB">
      <w:pPr>
        <w:spacing w:line="360" w:lineRule="auto"/>
        <w:rPr>
          <w:rFonts w:hint="eastAsia"/>
          <w:color w:val="auto"/>
          <w:sz w:val="24"/>
        </w:rPr>
      </w:pPr>
      <w:r>
        <w:rPr>
          <w:rFonts w:hint="eastAsia"/>
          <w:color w:val="auto"/>
          <w:sz w:val="24"/>
        </w:rPr>
        <w:t>法定代表人(签字)：</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法定代表人(签字)：</w:t>
      </w:r>
      <w:r>
        <w:rPr>
          <w:rFonts w:hint="eastAsia"/>
          <w:color w:val="auto"/>
          <w:sz w:val="24"/>
          <w:u w:val="single"/>
          <w:lang w:val="en-US" w:eastAsia="zh-CN"/>
        </w:rPr>
        <w:t xml:space="preserve">         </w:t>
      </w:r>
      <w:r>
        <w:rPr>
          <w:rFonts w:hint="eastAsia"/>
          <w:color w:val="auto"/>
          <w:sz w:val="24"/>
          <w:u w:val="single"/>
        </w:rPr>
        <w:t xml:space="preserve">       </w:t>
      </w:r>
    </w:p>
    <w:p w14:paraId="605BAD19">
      <w:pPr>
        <w:spacing w:line="360" w:lineRule="auto"/>
        <w:rPr>
          <w:rFonts w:hint="eastAsia"/>
          <w:color w:val="auto"/>
          <w:sz w:val="24"/>
        </w:rPr>
      </w:pPr>
      <w:r>
        <w:rPr>
          <w:rFonts w:hint="eastAsia"/>
          <w:color w:val="auto"/>
          <w:sz w:val="24"/>
        </w:rPr>
        <w:t>委托代理人(签字)：</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委托代理人(签字)：</w:t>
      </w:r>
      <w:r>
        <w:rPr>
          <w:rFonts w:hint="eastAsia"/>
          <w:color w:val="auto"/>
          <w:sz w:val="24"/>
          <w:u w:val="single"/>
          <w:lang w:val="en-US" w:eastAsia="zh-CN"/>
        </w:rPr>
        <w:t xml:space="preserve">     </w:t>
      </w:r>
      <w:r>
        <w:rPr>
          <w:rFonts w:hint="eastAsia"/>
          <w:color w:val="auto"/>
          <w:sz w:val="24"/>
          <w:u w:val="single"/>
        </w:rPr>
        <w:t xml:space="preserve">     </w:t>
      </w:r>
    </w:p>
    <w:p w14:paraId="58C46DA5">
      <w:pPr>
        <w:spacing w:line="360" w:lineRule="auto"/>
        <w:rPr>
          <w:rFonts w:hint="eastAsia"/>
          <w:color w:val="auto"/>
          <w:sz w:val="24"/>
          <w:u w:val="single"/>
        </w:rPr>
      </w:pPr>
      <w:r>
        <w:rPr>
          <w:rFonts w:hint="eastAsia"/>
          <w:color w:val="auto"/>
          <w:sz w:val="24"/>
        </w:rPr>
        <w:t>电  话：</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电  话：</w:t>
      </w:r>
      <w:r>
        <w:rPr>
          <w:rFonts w:hint="eastAsia"/>
          <w:color w:val="auto"/>
          <w:sz w:val="24"/>
          <w:u w:val="single"/>
          <w:lang w:val="en-US" w:eastAsia="zh-CN"/>
        </w:rPr>
        <w:t xml:space="preserve">                    </w:t>
      </w:r>
      <w:r>
        <w:rPr>
          <w:rFonts w:hint="eastAsia"/>
          <w:color w:val="auto"/>
          <w:sz w:val="24"/>
          <w:u w:val="single"/>
        </w:rPr>
        <w:t xml:space="preserve">     </w:t>
      </w:r>
    </w:p>
    <w:p w14:paraId="0C536931">
      <w:pPr>
        <w:spacing w:line="360" w:lineRule="auto"/>
        <w:rPr>
          <w:rFonts w:hint="eastAsia"/>
          <w:color w:val="auto"/>
          <w:sz w:val="24"/>
        </w:rPr>
      </w:pPr>
      <w:r>
        <w:rPr>
          <w:rFonts w:hint="eastAsia"/>
          <w:color w:val="auto"/>
          <w:sz w:val="24"/>
        </w:rPr>
        <w:t>传  真：</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传  真：</w:t>
      </w:r>
      <w:r>
        <w:rPr>
          <w:rFonts w:hint="eastAsia"/>
          <w:color w:val="auto"/>
          <w:sz w:val="24"/>
          <w:u w:val="single"/>
          <w:lang w:val="en-US" w:eastAsia="zh-CN"/>
        </w:rPr>
        <w:t xml:space="preserve">             </w:t>
      </w:r>
      <w:r>
        <w:rPr>
          <w:rFonts w:hint="eastAsia"/>
          <w:color w:val="auto"/>
          <w:sz w:val="24"/>
          <w:u w:val="single"/>
        </w:rPr>
        <w:t xml:space="preserve">   </w:t>
      </w:r>
    </w:p>
    <w:p w14:paraId="2B292529">
      <w:pPr>
        <w:spacing w:line="360" w:lineRule="auto"/>
        <w:rPr>
          <w:rFonts w:hint="eastAsia"/>
          <w:color w:val="auto"/>
          <w:sz w:val="24"/>
        </w:rPr>
      </w:pPr>
      <w:r>
        <w:rPr>
          <w:rFonts w:hint="eastAsia"/>
          <w:color w:val="auto"/>
          <w:sz w:val="24"/>
        </w:rPr>
        <w:t>开户银行：</w:t>
      </w:r>
      <w:r>
        <w:rPr>
          <w:rFonts w:hint="eastAsia"/>
          <w:color w:val="auto"/>
          <w:sz w:val="24"/>
          <w:u w:val="single"/>
        </w:rPr>
        <w:t xml:space="preserve">                     </w:t>
      </w:r>
      <w:r>
        <w:rPr>
          <w:rFonts w:hint="eastAsia"/>
          <w:color w:val="auto"/>
          <w:sz w:val="24"/>
        </w:rPr>
        <w:t xml:space="preserve">       开户银行：</w:t>
      </w:r>
      <w:r>
        <w:rPr>
          <w:rFonts w:hint="eastAsia"/>
          <w:color w:val="auto"/>
          <w:sz w:val="24"/>
          <w:u w:val="single"/>
          <w:lang w:val="en-US" w:eastAsia="zh-CN"/>
        </w:rPr>
        <w:t xml:space="preserve">               </w:t>
      </w:r>
      <w:r>
        <w:rPr>
          <w:rFonts w:hint="eastAsia"/>
          <w:color w:val="auto"/>
          <w:sz w:val="24"/>
          <w:u w:val="single"/>
        </w:rPr>
        <w:t xml:space="preserve">   </w:t>
      </w:r>
    </w:p>
    <w:p w14:paraId="689B2C27">
      <w:pPr>
        <w:spacing w:line="360" w:lineRule="auto"/>
        <w:rPr>
          <w:rFonts w:hint="eastAsia"/>
          <w:color w:val="auto"/>
          <w:sz w:val="24"/>
        </w:rPr>
      </w:pPr>
      <w:r>
        <w:rPr>
          <w:rFonts w:hint="eastAsia"/>
          <w:color w:val="auto"/>
          <w:sz w:val="24"/>
        </w:rPr>
        <w:t>账  号：</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 xml:space="preserve">       账  号：</w:t>
      </w:r>
      <w:r>
        <w:rPr>
          <w:rFonts w:hint="eastAsia"/>
          <w:color w:val="auto"/>
          <w:sz w:val="24"/>
          <w:u w:val="single"/>
          <w:lang w:val="en-US" w:eastAsia="zh-CN"/>
        </w:rPr>
        <w:t xml:space="preserve">                  </w:t>
      </w:r>
      <w:r>
        <w:rPr>
          <w:rFonts w:hint="eastAsia"/>
          <w:color w:val="auto"/>
          <w:sz w:val="24"/>
          <w:u w:val="single"/>
        </w:rPr>
        <w:t xml:space="preserve">    </w:t>
      </w:r>
    </w:p>
    <w:p w14:paraId="2FC85ED7">
      <w:pPr>
        <w:spacing w:line="360" w:lineRule="auto"/>
        <w:rPr>
          <w:rFonts w:hint="eastAsia" w:hAnsi="Courier New" w:eastAsia="黑体"/>
          <w:color w:val="auto"/>
          <w:sz w:val="24"/>
        </w:rPr>
      </w:pPr>
      <w:r>
        <w:rPr>
          <w:rFonts w:hint="eastAsia"/>
          <w:color w:val="auto"/>
          <w:sz w:val="24"/>
        </w:rPr>
        <w:t>邮政编码：</w:t>
      </w:r>
      <w:r>
        <w:rPr>
          <w:rFonts w:hint="eastAsia"/>
          <w:color w:val="auto"/>
          <w:sz w:val="24"/>
          <w:u w:val="single"/>
        </w:rPr>
        <w:t xml:space="preserve">              </w:t>
      </w:r>
      <w:r>
        <w:rPr>
          <w:rFonts w:hint="eastAsia"/>
          <w:color w:val="auto"/>
          <w:sz w:val="24"/>
        </w:rPr>
        <w:t xml:space="preserve">             邮政编码：</w:t>
      </w:r>
      <w:r>
        <w:rPr>
          <w:rFonts w:hint="eastAsia"/>
          <w:color w:val="auto"/>
          <w:sz w:val="24"/>
          <w:u w:val="single"/>
          <w:lang w:val="en-US" w:eastAsia="zh-CN"/>
        </w:rPr>
        <w:t xml:space="preserve">                  </w:t>
      </w:r>
      <w:r>
        <w:rPr>
          <w:rFonts w:hint="eastAsia"/>
          <w:color w:val="auto"/>
          <w:sz w:val="24"/>
          <w:u w:val="single"/>
        </w:rPr>
        <w:t xml:space="preserve">   </w:t>
      </w:r>
      <w:r>
        <w:rPr>
          <w:color w:val="auto"/>
        </w:rPr>
        <w:br w:type="page"/>
      </w:r>
      <w:r>
        <w:rPr>
          <w:rFonts w:hint="eastAsia" w:hAnsi="Courier New" w:eastAsia="仿宋_GB2312"/>
          <w:color w:val="auto"/>
          <w:sz w:val="24"/>
        </w:rPr>
        <w:t>附件4：</w:t>
      </w:r>
    </w:p>
    <w:p w14:paraId="3E8D0CF8">
      <w:pPr>
        <w:spacing w:before="156" w:after="156" w:line="440" w:lineRule="exact"/>
        <w:jc w:val="center"/>
        <w:rPr>
          <w:rFonts w:hint="eastAsia" w:hAnsi="Courier New" w:eastAsia="黑体"/>
          <w:color w:val="auto"/>
          <w:sz w:val="24"/>
        </w:rPr>
      </w:pPr>
      <w:r>
        <w:rPr>
          <w:rFonts w:hint="eastAsia" w:hAnsi="Courier New" w:eastAsia="黑体"/>
          <w:color w:val="auto"/>
          <w:sz w:val="24"/>
        </w:rPr>
        <w:t>主要建设工程文件目录</w:t>
      </w:r>
    </w:p>
    <w:tbl>
      <w:tblPr>
        <w:tblStyle w:val="28"/>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39BEEE64">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6D7FD2">
            <w:pPr>
              <w:spacing w:line="440" w:lineRule="exact"/>
              <w:jc w:val="center"/>
              <w:rPr>
                <w:rFonts w:hAnsi="Courier New" w:eastAsia="仿宋_GB2312"/>
                <w:color w:val="auto"/>
                <w:sz w:val="24"/>
              </w:rPr>
            </w:pPr>
            <w:r>
              <w:rPr>
                <w:rFonts w:hint="eastAsia" w:hAnsi="Courier New" w:eastAsia="仿宋_GB2312"/>
                <w:color w:val="auto"/>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0260DFC">
            <w:pPr>
              <w:spacing w:line="440" w:lineRule="exact"/>
              <w:jc w:val="center"/>
              <w:rPr>
                <w:rFonts w:hAnsi="Courier New" w:eastAsia="仿宋_GB2312"/>
                <w:color w:val="auto"/>
                <w:sz w:val="24"/>
              </w:rPr>
            </w:pPr>
            <w:r>
              <w:rPr>
                <w:rFonts w:hint="eastAsia" w:hAnsi="Courier New" w:eastAsia="仿宋_GB2312"/>
                <w:color w:val="auto"/>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F84C260">
            <w:pPr>
              <w:spacing w:line="440" w:lineRule="exact"/>
              <w:jc w:val="center"/>
              <w:rPr>
                <w:rFonts w:hAnsi="Courier New" w:eastAsia="仿宋_GB2312"/>
                <w:color w:val="auto"/>
                <w:sz w:val="24"/>
              </w:rPr>
            </w:pPr>
            <w:r>
              <w:rPr>
                <w:rFonts w:hint="eastAsia" w:hAnsi="Courier New" w:eastAsia="仿宋_GB2312"/>
                <w:color w:val="auto"/>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091F92">
            <w:pPr>
              <w:spacing w:line="440" w:lineRule="exact"/>
              <w:jc w:val="center"/>
              <w:rPr>
                <w:rFonts w:hAnsi="Courier New" w:eastAsia="仿宋_GB2312"/>
                <w:color w:val="auto"/>
                <w:sz w:val="24"/>
              </w:rPr>
            </w:pPr>
            <w:r>
              <w:rPr>
                <w:rFonts w:hint="eastAsia" w:hAnsi="Courier New" w:eastAsia="仿宋_GB2312"/>
                <w:color w:val="auto"/>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BCAE66E">
            <w:pPr>
              <w:spacing w:line="440" w:lineRule="exact"/>
              <w:jc w:val="center"/>
              <w:rPr>
                <w:rFonts w:hAnsi="Courier New" w:eastAsia="仿宋_GB2312"/>
                <w:color w:val="auto"/>
                <w:sz w:val="24"/>
              </w:rPr>
            </w:pPr>
            <w:r>
              <w:rPr>
                <w:rFonts w:hint="eastAsia" w:hAnsi="Courier New" w:eastAsia="仿宋_GB2312"/>
                <w:color w:val="auto"/>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56D7D10">
            <w:pPr>
              <w:spacing w:line="440" w:lineRule="exact"/>
              <w:jc w:val="center"/>
              <w:rPr>
                <w:rFonts w:hAnsi="Courier New" w:eastAsia="仿宋_GB2312"/>
                <w:color w:val="auto"/>
                <w:sz w:val="24"/>
              </w:rPr>
            </w:pPr>
            <w:r>
              <w:rPr>
                <w:rFonts w:hint="eastAsia" w:hAnsi="Courier New" w:eastAsia="仿宋_GB2312"/>
                <w:color w:val="auto"/>
                <w:sz w:val="24"/>
              </w:rPr>
              <w:t>责任人</w:t>
            </w:r>
          </w:p>
        </w:tc>
      </w:tr>
      <w:tr w14:paraId="3CF81A59">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6FD8C3B">
            <w:pPr>
              <w:keepNext/>
              <w:spacing w:line="440" w:lineRule="exact"/>
              <w:ind w:left="63" w:right="63"/>
              <w:jc w:val="center"/>
              <w:rPr>
                <w:rFonts w:hAnsi="Courier New" w:eastAsia="仿宋_GB2312"/>
                <w:color w:val="auto"/>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BADD89">
            <w:pPr>
              <w:keepNext/>
              <w:spacing w:line="440" w:lineRule="exact"/>
              <w:ind w:left="63" w:right="63"/>
              <w:jc w:val="center"/>
              <w:rPr>
                <w:rFonts w:hAnsi="Courier New" w:eastAsia="仿宋_GB2312"/>
                <w:color w:val="auto"/>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18E1DF">
            <w:pPr>
              <w:keepNext/>
              <w:spacing w:line="440" w:lineRule="exact"/>
              <w:ind w:left="63" w:right="63"/>
              <w:jc w:val="center"/>
              <w:rPr>
                <w:rFonts w:hAnsi="Courier New" w:eastAsia="仿宋_GB2312"/>
                <w:color w:val="auto"/>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57E7EF">
            <w:pPr>
              <w:keepNext/>
              <w:spacing w:line="440" w:lineRule="exact"/>
              <w:ind w:left="63" w:right="63"/>
              <w:jc w:val="center"/>
              <w:rPr>
                <w:rFonts w:hAnsi="Courier New" w:eastAsia="仿宋_GB2312"/>
                <w:color w:val="auto"/>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553D6">
            <w:pPr>
              <w:keepNext/>
              <w:spacing w:line="440" w:lineRule="exact"/>
              <w:ind w:left="63" w:right="63"/>
              <w:jc w:val="center"/>
              <w:rPr>
                <w:rFonts w:hAnsi="Courier New" w:eastAsia="仿宋_GB2312"/>
                <w:color w:val="auto"/>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FD63C25">
            <w:pPr>
              <w:keepNext/>
              <w:spacing w:line="440" w:lineRule="exact"/>
              <w:ind w:left="63" w:right="63"/>
              <w:jc w:val="center"/>
              <w:rPr>
                <w:rFonts w:hAnsi="Courier New" w:eastAsia="仿宋_GB2312"/>
                <w:color w:val="auto"/>
                <w:sz w:val="52"/>
              </w:rPr>
            </w:pPr>
          </w:p>
        </w:tc>
      </w:tr>
      <w:tr w14:paraId="6DF55BE1">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F22F41">
            <w:pPr>
              <w:keepNext/>
              <w:spacing w:line="440" w:lineRule="exact"/>
              <w:ind w:left="63" w:right="63"/>
              <w:jc w:val="center"/>
              <w:rPr>
                <w:rFonts w:hAnsi="Courier New" w:eastAsia="仿宋_GB2312"/>
                <w:color w:val="auto"/>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4D452F">
            <w:pPr>
              <w:keepNext/>
              <w:spacing w:line="440" w:lineRule="exact"/>
              <w:ind w:left="63" w:right="63"/>
              <w:jc w:val="center"/>
              <w:rPr>
                <w:rFonts w:hAnsi="Courier New" w:eastAsia="仿宋_GB2312"/>
                <w:color w:val="auto"/>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2A928A">
            <w:pPr>
              <w:keepNext/>
              <w:spacing w:line="440" w:lineRule="exact"/>
              <w:ind w:left="63" w:right="63"/>
              <w:jc w:val="center"/>
              <w:rPr>
                <w:rFonts w:hAnsi="Courier New" w:eastAsia="仿宋_GB2312"/>
                <w:color w:val="auto"/>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1DD53A">
            <w:pPr>
              <w:keepNext/>
              <w:spacing w:line="440" w:lineRule="exact"/>
              <w:ind w:left="63" w:right="63"/>
              <w:jc w:val="center"/>
              <w:rPr>
                <w:rFonts w:hAnsi="Courier New" w:eastAsia="仿宋_GB2312"/>
                <w:color w:val="auto"/>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77958C">
            <w:pPr>
              <w:keepNext/>
              <w:spacing w:line="440" w:lineRule="exact"/>
              <w:ind w:left="63" w:right="63"/>
              <w:jc w:val="center"/>
              <w:rPr>
                <w:rFonts w:hAnsi="Courier New" w:eastAsia="仿宋_GB2312"/>
                <w:color w:val="auto"/>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4A150C9">
            <w:pPr>
              <w:keepNext/>
              <w:spacing w:line="440" w:lineRule="exact"/>
              <w:ind w:left="63" w:right="63"/>
              <w:jc w:val="center"/>
              <w:rPr>
                <w:rFonts w:hAnsi="Courier New" w:eastAsia="仿宋_GB2312"/>
                <w:color w:val="auto"/>
                <w:sz w:val="52"/>
              </w:rPr>
            </w:pPr>
          </w:p>
        </w:tc>
      </w:tr>
      <w:tr w14:paraId="5AA5621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ABB0EFA">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371773">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EB8E3">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5446B9">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7C36B">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BDE1406">
            <w:pPr>
              <w:keepNext/>
              <w:spacing w:line="440" w:lineRule="exact"/>
              <w:ind w:left="63" w:right="63"/>
              <w:jc w:val="center"/>
              <w:rPr>
                <w:rFonts w:hAnsi="Courier New" w:eastAsia="仿宋_GB2312"/>
                <w:color w:val="auto"/>
                <w:sz w:val="52"/>
              </w:rPr>
            </w:pPr>
          </w:p>
        </w:tc>
      </w:tr>
      <w:tr w14:paraId="37E79E9A">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1641D4D">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9B4B">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A36994">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B3000">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B1BA1A">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CB1A1F8">
            <w:pPr>
              <w:keepNext/>
              <w:spacing w:line="440" w:lineRule="exact"/>
              <w:ind w:left="63" w:right="63"/>
              <w:jc w:val="center"/>
              <w:rPr>
                <w:rFonts w:hAnsi="Courier New" w:eastAsia="仿宋_GB2312"/>
                <w:color w:val="auto"/>
                <w:sz w:val="52"/>
              </w:rPr>
            </w:pPr>
          </w:p>
        </w:tc>
      </w:tr>
      <w:tr w14:paraId="7459CC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A8D8D9F">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025070">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7B77B0">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BBD917">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E15DF3">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F7DDDD8">
            <w:pPr>
              <w:keepNext/>
              <w:spacing w:line="440" w:lineRule="exact"/>
              <w:ind w:left="63" w:right="63"/>
              <w:jc w:val="center"/>
              <w:rPr>
                <w:rFonts w:hAnsi="Courier New" w:eastAsia="仿宋_GB2312"/>
                <w:color w:val="auto"/>
                <w:sz w:val="52"/>
              </w:rPr>
            </w:pPr>
          </w:p>
        </w:tc>
      </w:tr>
      <w:tr w14:paraId="734344A2">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06AB21">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FA85C">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4CC60">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9F45B8">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2FC9D6">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797CB8B">
            <w:pPr>
              <w:keepNext/>
              <w:spacing w:line="440" w:lineRule="exact"/>
              <w:ind w:left="63" w:right="63"/>
              <w:jc w:val="center"/>
              <w:rPr>
                <w:rFonts w:hAnsi="Courier New" w:eastAsia="仿宋_GB2312"/>
                <w:color w:val="auto"/>
                <w:sz w:val="52"/>
              </w:rPr>
            </w:pPr>
          </w:p>
        </w:tc>
      </w:tr>
      <w:tr w14:paraId="7AF9C29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F2060E">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D89972">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99902">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0468E1">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069B71">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146096">
            <w:pPr>
              <w:keepNext/>
              <w:spacing w:line="440" w:lineRule="exact"/>
              <w:ind w:left="63" w:right="63"/>
              <w:jc w:val="center"/>
              <w:rPr>
                <w:rFonts w:hAnsi="Courier New" w:eastAsia="仿宋_GB2312"/>
                <w:color w:val="auto"/>
                <w:sz w:val="52"/>
              </w:rPr>
            </w:pPr>
          </w:p>
        </w:tc>
      </w:tr>
      <w:tr w14:paraId="71F1FBB2">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E0D1413">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A8C82D">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5F2955">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A9CDD">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A4E1E0">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ACDEE6C">
            <w:pPr>
              <w:keepNext/>
              <w:spacing w:line="440" w:lineRule="exact"/>
              <w:ind w:left="63" w:right="63"/>
              <w:jc w:val="center"/>
              <w:rPr>
                <w:rFonts w:hAnsi="Courier New" w:eastAsia="仿宋_GB2312"/>
                <w:color w:val="auto"/>
                <w:sz w:val="52"/>
              </w:rPr>
            </w:pPr>
          </w:p>
        </w:tc>
      </w:tr>
      <w:tr w14:paraId="56B31B1B">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F98C20">
            <w:pP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48A9A">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4E2D52">
            <w:pPr>
              <w:rPr>
                <w:rFonts w:hAnsi="Courier New" w:eastAsia="仿宋_GB2312"/>
                <w:color w:val="auto"/>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3F20DA">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75E76">
            <w:pPr>
              <w:rPr>
                <w:rFonts w:hAnsi="Courier New" w:eastAsia="仿宋_GB2312"/>
                <w:color w:val="auto"/>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90AABA">
            <w:pPr>
              <w:rPr>
                <w:rFonts w:hAnsi="Courier New" w:eastAsia="仿宋_GB2312"/>
                <w:color w:val="auto"/>
                <w:sz w:val="24"/>
              </w:rPr>
            </w:pPr>
          </w:p>
        </w:tc>
      </w:tr>
      <w:tr w14:paraId="630A031C">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A6F9D3C">
            <w:pPr>
              <w:keepNext/>
              <w:spacing w:line="440" w:lineRule="exact"/>
              <w:ind w:left="63" w:right="63"/>
              <w:jc w:val="center"/>
              <w:rPr>
                <w:rFonts w:hAnsi="Courier New" w:eastAsia="仿宋_GB2312"/>
                <w:color w:val="auto"/>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A7E5AD">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5A6F5">
            <w:pPr>
              <w:keepNext/>
              <w:spacing w:line="440" w:lineRule="exact"/>
              <w:ind w:left="63" w:right="63"/>
              <w:jc w:val="center"/>
              <w:rPr>
                <w:rFonts w:hAnsi="Courier New" w:eastAsia="仿宋_GB2312"/>
                <w:color w:val="auto"/>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E5BA6E">
            <w:pPr>
              <w:keepNext/>
              <w:spacing w:line="440" w:lineRule="exact"/>
              <w:ind w:left="63" w:right="63"/>
              <w:jc w:val="center"/>
              <w:rPr>
                <w:rFonts w:hAnsi="Courier New" w:eastAsia="仿宋_GB2312"/>
                <w:color w:val="auto"/>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31645">
            <w:pPr>
              <w:keepNext/>
              <w:spacing w:line="440" w:lineRule="exact"/>
              <w:ind w:left="63" w:right="63"/>
              <w:jc w:val="center"/>
              <w:rPr>
                <w:rFonts w:hAnsi="Courier New" w:eastAsia="仿宋_GB2312"/>
                <w:color w:val="auto"/>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0ACDCD">
            <w:pPr>
              <w:keepNext/>
              <w:spacing w:line="440" w:lineRule="exact"/>
              <w:ind w:left="63" w:right="63"/>
              <w:jc w:val="center"/>
              <w:rPr>
                <w:rFonts w:hAnsi="Courier New" w:eastAsia="仿宋_GB2312"/>
                <w:color w:val="auto"/>
                <w:sz w:val="52"/>
              </w:rPr>
            </w:pPr>
          </w:p>
        </w:tc>
      </w:tr>
      <w:tr w14:paraId="0ED7CE7A">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D70937">
            <w:pP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A65297">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399E3B">
            <w:pPr>
              <w:rPr>
                <w:rFonts w:hAnsi="Courier New" w:eastAsia="仿宋_GB2312"/>
                <w:color w:val="auto"/>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8BB425">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359CEE">
            <w:pPr>
              <w:rPr>
                <w:rFonts w:hAnsi="Courier New" w:eastAsia="仿宋_GB2312"/>
                <w:color w:val="auto"/>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884F2C">
            <w:pPr>
              <w:rPr>
                <w:rFonts w:hAnsi="Courier New" w:eastAsia="仿宋_GB2312"/>
                <w:color w:val="auto"/>
                <w:sz w:val="24"/>
              </w:rPr>
            </w:pPr>
          </w:p>
        </w:tc>
      </w:tr>
      <w:tr w14:paraId="0CC7B494">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D478928">
            <w:pP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CC977FF">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C3D583">
            <w:pPr>
              <w:rPr>
                <w:rFonts w:hAnsi="Courier New" w:eastAsia="仿宋_GB2312"/>
                <w:color w:val="auto"/>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A0C332">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84930">
            <w:pPr>
              <w:rPr>
                <w:rFonts w:hAnsi="Courier New" w:eastAsia="仿宋_GB2312"/>
                <w:color w:val="auto"/>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E22FC3C">
            <w:pPr>
              <w:rPr>
                <w:rFonts w:hAnsi="Courier New" w:eastAsia="仿宋_GB2312"/>
                <w:color w:val="auto"/>
                <w:sz w:val="24"/>
              </w:rPr>
            </w:pPr>
          </w:p>
        </w:tc>
      </w:tr>
      <w:tr w14:paraId="5323102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898812B">
            <w:pP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EC3D0">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E96AF1">
            <w:pPr>
              <w:rPr>
                <w:rFonts w:hAnsi="Courier New" w:eastAsia="仿宋_GB2312"/>
                <w:color w:val="auto"/>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BB62">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C08920F">
            <w:pPr>
              <w:rPr>
                <w:rFonts w:hAnsi="Courier New" w:eastAsia="仿宋_GB2312"/>
                <w:color w:val="auto"/>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825708">
            <w:pPr>
              <w:rPr>
                <w:rFonts w:hAnsi="Courier New" w:eastAsia="仿宋_GB2312"/>
                <w:color w:val="auto"/>
                <w:sz w:val="24"/>
              </w:rPr>
            </w:pPr>
          </w:p>
        </w:tc>
      </w:tr>
      <w:tr w14:paraId="4FB2945E">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C555880">
            <w:pPr>
              <w:rPr>
                <w:rFonts w:hAnsi="Courier New" w:eastAsia="仿宋_GB2312"/>
                <w:color w:val="auto"/>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3A6502">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C67AC">
            <w:pPr>
              <w:rPr>
                <w:rFonts w:hAnsi="Courier New" w:eastAsia="仿宋_GB2312"/>
                <w:color w:val="auto"/>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48FBC7">
            <w:pPr>
              <w:rPr>
                <w:rFonts w:hAnsi="Courier New" w:eastAsia="仿宋_GB2312"/>
                <w:color w:val="auto"/>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B01FEA">
            <w:pPr>
              <w:rPr>
                <w:rFonts w:hAnsi="Courier New" w:eastAsia="仿宋_GB2312"/>
                <w:color w:val="auto"/>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00FDB5">
            <w:pPr>
              <w:rPr>
                <w:rFonts w:hAnsi="Courier New" w:eastAsia="仿宋_GB2312"/>
                <w:color w:val="auto"/>
                <w:sz w:val="24"/>
              </w:rPr>
            </w:pPr>
          </w:p>
        </w:tc>
      </w:tr>
      <w:tr w14:paraId="292A1AC4">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809AE47">
            <w:pPr>
              <w:rPr>
                <w:rFonts w:hAnsi="Courier New" w:eastAsia="仿宋_GB2312"/>
                <w:color w:val="auto"/>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F501C8D">
            <w:pPr>
              <w:rPr>
                <w:rFonts w:hAnsi="Courier New" w:eastAsia="仿宋_GB2312"/>
                <w:color w:val="auto"/>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18E13E4">
            <w:pPr>
              <w:rPr>
                <w:rFonts w:hAnsi="Courier New" w:eastAsia="仿宋_GB2312"/>
                <w:color w:val="auto"/>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C09968D">
            <w:pPr>
              <w:rPr>
                <w:rFonts w:hAnsi="Courier New" w:eastAsia="仿宋_GB2312"/>
                <w:color w:val="auto"/>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50FFA60">
            <w:pPr>
              <w:rPr>
                <w:rFonts w:hAnsi="Courier New" w:eastAsia="仿宋_GB2312"/>
                <w:color w:val="auto"/>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4CE0CAE">
            <w:pPr>
              <w:rPr>
                <w:rFonts w:hAnsi="Courier New" w:eastAsia="仿宋_GB2312"/>
                <w:color w:val="auto"/>
                <w:sz w:val="24"/>
              </w:rPr>
            </w:pPr>
          </w:p>
        </w:tc>
      </w:tr>
    </w:tbl>
    <w:p w14:paraId="60AF5ED1">
      <w:pPr>
        <w:spacing w:line="440" w:lineRule="exact"/>
        <w:rPr>
          <w:rFonts w:hint="eastAsia" w:hAnsi="Courier New" w:eastAsia="仿宋_GB2312"/>
          <w:color w:val="auto"/>
          <w:sz w:val="24"/>
        </w:rPr>
      </w:pPr>
    </w:p>
    <w:p w14:paraId="189FBBF3">
      <w:pPr>
        <w:spacing w:line="440" w:lineRule="exact"/>
        <w:rPr>
          <w:rFonts w:hint="eastAsia" w:hAnsi="Courier New" w:eastAsia="黑体"/>
          <w:color w:val="auto"/>
          <w:sz w:val="24"/>
        </w:rPr>
      </w:pPr>
      <w:r>
        <w:rPr>
          <w:color w:val="auto"/>
        </w:rPr>
        <w:br w:type="page"/>
      </w:r>
      <w:r>
        <w:rPr>
          <w:rFonts w:hint="eastAsia" w:hAnsi="Courier New" w:eastAsia="仿宋_GB2312"/>
          <w:color w:val="auto"/>
          <w:sz w:val="24"/>
        </w:rPr>
        <w:t>附件5：</w:t>
      </w:r>
    </w:p>
    <w:p w14:paraId="4C5A2789">
      <w:pPr>
        <w:spacing w:before="156" w:after="156" w:line="440" w:lineRule="exact"/>
        <w:jc w:val="center"/>
        <w:rPr>
          <w:rFonts w:hint="eastAsia" w:hAnsi="Courier New" w:eastAsia="黑体"/>
          <w:color w:val="auto"/>
          <w:sz w:val="24"/>
        </w:rPr>
      </w:pPr>
      <w:r>
        <w:rPr>
          <w:rFonts w:hint="eastAsia" w:hAnsi="Courier New" w:eastAsia="黑体"/>
          <w:color w:val="auto"/>
          <w:sz w:val="24"/>
        </w:rPr>
        <w:t>承包人用于本工程施工的机械设备表</w:t>
      </w:r>
    </w:p>
    <w:tbl>
      <w:tblPr>
        <w:tblStyle w:val="28"/>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1EE28A22">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A5F6184">
            <w:pPr>
              <w:spacing w:line="440" w:lineRule="exact"/>
              <w:jc w:val="center"/>
              <w:rPr>
                <w:rFonts w:hAnsi="Courier New" w:eastAsia="仿宋_GB2312"/>
                <w:color w:val="auto"/>
                <w:sz w:val="24"/>
              </w:rPr>
            </w:pPr>
            <w:r>
              <w:rPr>
                <w:rFonts w:hint="eastAsia" w:hAnsi="Courier New" w:eastAsia="仿宋_GB2312"/>
                <w:color w:val="auto"/>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0224DD3">
            <w:pPr>
              <w:spacing w:line="440" w:lineRule="exact"/>
              <w:jc w:val="center"/>
              <w:rPr>
                <w:rFonts w:hAnsi="Courier New" w:eastAsia="仿宋_GB2312"/>
                <w:color w:val="auto"/>
                <w:sz w:val="24"/>
              </w:rPr>
            </w:pPr>
            <w:r>
              <w:rPr>
                <w:rFonts w:hint="eastAsia" w:hAnsi="Courier New" w:eastAsia="仿宋_GB2312"/>
                <w:color w:val="auto"/>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9061D69">
            <w:pPr>
              <w:spacing w:line="440" w:lineRule="exact"/>
              <w:jc w:val="center"/>
              <w:rPr>
                <w:rFonts w:hAnsi="Courier New" w:eastAsia="仿宋_GB2312"/>
                <w:color w:val="auto"/>
                <w:sz w:val="24"/>
              </w:rPr>
            </w:pPr>
            <w:r>
              <w:rPr>
                <w:rFonts w:hint="eastAsia" w:hAnsi="Courier New" w:eastAsia="仿宋_GB2312"/>
                <w:color w:val="auto"/>
                <w:sz w:val="24"/>
              </w:rPr>
              <w:t xml:space="preserve">规格 </w:t>
            </w:r>
            <w:r>
              <w:rPr>
                <w:rFonts w:hAnsi="Courier New" w:eastAsia="仿宋_GB2312"/>
                <w:color w:val="auto"/>
                <w:sz w:val="24"/>
              </w:rPr>
              <w:t xml:space="preserve"> </w:t>
            </w:r>
            <w:r>
              <w:rPr>
                <w:rFonts w:hint="eastAsia" w:hAnsi="Courier New" w:eastAsia="仿宋_GB2312"/>
                <w:color w:val="auto"/>
                <w:sz w:val="24"/>
              </w:rPr>
              <w:t>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51387EB">
            <w:pPr>
              <w:spacing w:line="440" w:lineRule="exact"/>
              <w:jc w:val="center"/>
              <w:rPr>
                <w:rFonts w:hAnsi="Courier New" w:eastAsia="仿宋_GB2312"/>
                <w:color w:val="auto"/>
                <w:sz w:val="24"/>
              </w:rPr>
            </w:pPr>
            <w:r>
              <w:rPr>
                <w:rFonts w:hint="eastAsia" w:hAnsi="Courier New" w:eastAsia="仿宋_GB2312"/>
                <w:color w:val="auto"/>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647421C">
            <w:pPr>
              <w:spacing w:line="440" w:lineRule="exact"/>
              <w:jc w:val="center"/>
              <w:rPr>
                <w:rFonts w:hAnsi="Courier New" w:eastAsia="仿宋_GB2312"/>
                <w:color w:val="auto"/>
                <w:sz w:val="24"/>
              </w:rPr>
            </w:pPr>
            <w:r>
              <w:rPr>
                <w:rFonts w:hint="eastAsia" w:hAnsi="Courier New" w:eastAsia="仿宋_GB2312"/>
                <w:color w:val="auto"/>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D667B40">
            <w:pPr>
              <w:spacing w:line="440" w:lineRule="exact"/>
              <w:jc w:val="center"/>
              <w:rPr>
                <w:rFonts w:hAnsi="Courier New" w:eastAsia="仿宋_GB2312"/>
                <w:color w:val="auto"/>
                <w:sz w:val="24"/>
              </w:rPr>
            </w:pPr>
            <w:r>
              <w:rPr>
                <w:rFonts w:hint="eastAsia" w:hAnsi="Courier New" w:eastAsia="仿宋_GB2312"/>
                <w:color w:val="auto"/>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121355">
            <w:pPr>
              <w:spacing w:line="440" w:lineRule="exact"/>
              <w:jc w:val="center"/>
              <w:rPr>
                <w:rFonts w:hAnsi="Courier New" w:eastAsia="仿宋_GB2312"/>
                <w:color w:val="auto"/>
                <w:sz w:val="24"/>
              </w:rPr>
            </w:pPr>
            <w:r>
              <w:rPr>
                <w:rFonts w:hint="eastAsia" w:hAnsi="Courier New" w:eastAsia="仿宋_GB2312"/>
                <w:color w:val="auto"/>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5DE2D">
            <w:pPr>
              <w:spacing w:line="440" w:lineRule="exact"/>
              <w:jc w:val="center"/>
              <w:rPr>
                <w:rFonts w:hAnsi="Courier New" w:eastAsia="仿宋_GB2312"/>
                <w:color w:val="auto"/>
                <w:sz w:val="24"/>
              </w:rPr>
            </w:pPr>
            <w:r>
              <w:rPr>
                <w:rFonts w:hint="eastAsia" w:hAnsi="Courier New" w:eastAsia="仿宋_GB2312"/>
                <w:color w:val="auto"/>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2FE6E688">
            <w:pPr>
              <w:spacing w:line="440" w:lineRule="exact"/>
              <w:jc w:val="center"/>
              <w:rPr>
                <w:rFonts w:hAnsi="Courier New" w:eastAsia="仿宋_GB2312"/>
                <w:color w:val="auto"/>
                <w:sz w:val="24"/>
              </w:rPr>
            </w:pPr>
            <w:r>
              <w:rPr>
                <w:rFonts w:hint="eastAsia" w:hAnsi="Courier New" w:eastAsia="仿宋_GB2312"/>
                <w:color w:val="auto"/>
                <w:sz w:val="24"/>
              </w:rPr>
              <w:t>备注</w:t>
            </w:r>
          </w:p>
        </w:tc>
      </w:tr>
      <w:tr w14:paraId="323C47E0">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8664ED0">
            <w:pPr>
              <w:keepNext/>
              <w:spacing w:line="440" w:lineRule="exact"/>
              <w:ind w:left="63" w:right="63"/>
              <w:jc w:val="center"/>
              <w:rPr>
                <w:rFonts w:hAnsi="Courier New" w:eastAsia="仿宋_GB2312"/>
                <w:color w:val="auto"/>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AB0C7">
            <w:pPr>
              <w:keepNext/>
              <w:spacing w:line="440" w:lineRule="exact"/>
              <w:ind w:left="63" w:right="63"/>
              <w:jc w:val="center"/>
              <w:rPr>
                <w:rFonts w:hAnsi="Courier New" w:eastAsia="仿宋_GB2312"/>
                <w:color w:val="auto"/>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613767">
            <w:pPr>
              <w:keepNext/>
              <w:spacing w:line="440" w:lineRule="exact"/>
              <w:ind w:left="63" w:right="63"/>
              <w:jc w:val="center"/>
              <w:rPr>
                <w:rFonts w:hAnsi="Courier New" w:eastAsia="仿宋_GB2312"/>
                <w:color w:val="auto"/>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EDCEA6">
            <w:pPr>
              <w:keepNext/>
              <w:spacing w:line="440" w:lineRule="exact"/>
              <w:ind w:left="63" w:right="63"/>
              <w:jc w:val="center"/>
              <w:rPr>
                <w:rFonts w:hAnsi="Courier New" w:eastAsia="仿宋_GB2312"/>
                <w:color w:val="auto"/>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774944">
            <w:pPr>
              <w:keepNext/>
              <w:spacing w:line="440" w:lineRule="exact"/>
              <w:ind w:left="63" w:right="63"/>
              <w:jc w:val="center"/>
              <w:rPr>
                <w:rFonts w:hAnsi="Courier New" w:eastAsia="仿宋_GB2312"/>
                <w:color w:val="auto"/>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7C9165">
            <w:pPr>
              <w:keepNext/>
              <w:spacing w:line="440" w:lineRule="exact"/>
              <w:ind w:left="63" w:right="63"/>
              <w:jc w:val="center"/>
              <w:rPr>
                <w:rFonts w:hAnsi="Courier New" w:eastAsia="仿宋_GB2312"/>
                <w:color w:val="auto"/>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CF6B78">
            <w:pPr>
              <w:keepNext/>
              <w:spacing w:line="440" w:lineRule="exact"/>
              <w:ind w:left="63" w:right="63"/>
              <w:jc w:val="center"/>
              <w:rPr>
                <w:rFonts w:hAnsi="Courier New" w:eastAsia="仿宋_GB2312"/>
                <w:color w:val="auto"/>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34F61">
            <w:pPr>
              <w:keepNext/>
              <w:spacing w:line="440" w:lineRule="exact"/>
              <w:ind w:left="63" w:right="63"/>
              <w:jc w:val="center"/>
              <w:rPr>
                <w:rFonts w:hAnsi="Courier New" w:eastAsia="仿宋_GB2312"/>
                <w:color w:val="auto"/>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913F574">
            <w:pPr>
              <w:keepNext/>
              <w:spacing w:line="440" w:lineRule="exact"/>
              <w:ind w:left="63" w:right="63"/>
              <w:jc w:val="center"/>
              <w:rPr>
                <w:rFonts w:hAnsi="Courier New" w:eastAsia="仿宋_GB2312"/>
                <w:color w:val="auto"/>
                <w:sz w:val="52"/>
              </w:rPr>
            </w:pPr>
          </w:p>
        </w:tc>
      </w:tr>
      <w:tr w14:paraId="63D71A87">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9A42F84">
            <w:pPr>
              <w:keepNext/>
              <w:spacing w:line="440" w:lineRule="exact"/>
              <w:ind w:left="63" w:right="63"/>
              <w:jc w:val="center"/>
              <w:rPr>
                <w:rFonts w:hAnsi="Courier New" w:eastAsia="仿宋_GB2312"/>
                <w:color w:val="auto"/>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D55AD2">
            <w:pPr>
              <w:keepNext/>
              <w:spacing w:line="440" w:lineRule="exact"/>
              <w:ind w:left="63" w:right="63"/>
              <w:jc w:val="center"/>
              <w:rPr>
                <w:rFonts w:hAnsi="Courier New" w:eastAsia="仿宋_GB2312"/>
                <w:color w:val="auto"/>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C4AB73">
            <w:pPr>
              <w:keepNext/>
              <w:spacing w:line="440" w:lineRule="exact"/>
              <w:ind w:left="63" w:right="63"/>
              <w:jc w:val="center"/>
              <w:rPr>
                <w:rFonts w:hAnsi="Courier New" w:eastAsia="仿宋_GB2312"/>
                <w:color w:val="auto"/>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E1BB5">
            <w:pPr>
              <w:keepNext/>
              <w:spacing w:line="440" w:lineRule="exact"/>
              <w:ind w:left="63" w:right="63"/>
              <w:jc w:val="center"/>
              <w:rPr>
                <w:rFonts w:hAnsi="Courier New" w:eastAsia="仿宋_GB2312"/>
                <w:color w:val="auto"/>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330C2A5">
            <w:pPr>
              <w:keepNext/>
              <w:spacing w:line="440" w:lineRule="exact"/>
              <w:ind w:left="63" w:right="63"/>
              <w:jc w:val="center"/>
              <w:rPr>
                <w:rFonts w:hAnsi="Courier New" w:eastAsia="仿宋_GB2312"/>
                <w:color w:val="auto"/>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A2B1CE">
            <w:pPr>
              <w:keepNext/>
              <w:spacing w:line="440" w:lineRule="exact"/>
              <w:ind w:left="63" w:right="63"/>
              <w:jc w:val="center"/>
              <w:rPr>
                <w:rFonts w:hAnsi="Courier New" w:eastAsia="仿宋_GB2312"/>
                <w:color w:val="auto"/>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E85E69">
            <w:pPr>
              <w:keepNext/>
              <w:spacing w:line="440" w:lineRule="exact"/>
              <w:ind w:left="63" w:right="63"/>
              <w:jc w:val="center"/>
              <w:rPr>
                <w:rFonts w:hAnsi="Courier New" w:eastAsia="仿宋_GB2312"/>
                <w:color w:val="auto"/>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C75A2D">
            <w:pPr>
              <w:keepNext/>
              <w:spacing w:line="440" w:lineRule="exact"/>
              <w:ind w:left="63" w:right="63"/>
              <w:jc w:val="center"/>
              <w:rPr>
                <w:rFonts w:hAnsi="Courier New" w:eastAsia="仿宋_GB2312"/>
                <w:color w:val="auto"/>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785E9B4">
            <w:pPr>
              <w:keepNext/>
              <w:spacing w:line="440" w:lineRule="exact"/>
              <w:ind w:left="63" w:right="63"/>
              <w:jc w:val="center"/>
              <w:rPr>
                <w:rFonts w:hAnsi="Courier New" w:eastAsia="仿宋_GB2312"/>
                <w:color w:val="auto"/>
                <w:sz w:val="52"/>
              </w:rPr>
            </w:pPr>
          </w:p>
        </w:tc>
      </w:tr>
      <w:tr w14:paraId="3E331333">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4018D9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7C2293">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4E929C">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C87D18">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580920">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A6AE21">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C4E112">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D5786">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9175B57">
            <w:pPr>
              <w:keepNext/>
              <w:spacing w:line="440" w:lineRule="exact"/>
              <w:ind w:left="63" w:right="63"/>
              <w:jc w:val="center"/>
              <w:rPr>
                <w:rFonts w:hAnsi="Courier New" w:eastAsia="仿宋_GB2312"/>
                <w:color w:val="auto"/>
                <w:sz w:val="52"/>
              </w:rPr>
            </w:pPr>
          </w:p>
        </w:tc>
      </w:tr>
      <w:tr w14:paraId="3300DD52">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13356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67BC18">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EC5167">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E197AC">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ED6A29">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FF9360">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B02851">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82E77">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EF42216">
            <w:pPr>
              <w:keepNext/>
              <w:spacing w:line="440" w:lineRule="exact"/>
              <w:ind w:left="63" w:right="63"/>
              <w:jc w:val="center"/>
              <w:rPr>
                <w:rFonts w:hAnsi="Courier New" w:eastAsia="仿宋_GB2312"/>
                <w:color w:val="auto"/>
                <w:sz w:val="52"/>
              </w:rPr>
            </w:pPr>
          </w:p>
        </w:tc>
      </w:tr>
      <w:tr w14:paraId="60F521DC">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60D8D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233094">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B23962">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188C73">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09C72A">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C1F08E">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78C43D">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5869D1">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F60E0E">
            <w:pPr>
              <w:keepNext/>
              <w:spacing w:line="440" w:lineRule="exact"/>
              <w:ind w:left="63" w:right="63"/>
              <w:jc w:val="center"/>
              <w:rPr>
                <w:rFonts w:hAnsi="Courier New" w:eastAsia="仿宋_GB2312"/>
                <w:color w:val="auto"/>
                <w:sz w:val="52"/>
              </w:rPr>
            </w:pPr>
          </w:p>
        </w:tc>
      </w:tr>
      <w:tr w14:paraId="664EBD35">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64FBF98">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8FDFB7">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2AD4A4">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CBAB29">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B3A6A">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3BAD59">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98C0A9">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41495B">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BC805F8">
            <w:pPr>
              <w:keepNext/>
              <w:spacing w:line="440" w:lineRule="exact"/>
              <w:ind w:left="63" w:right="63"/>
              <w:jc w:val="center"/>
              <w:rPr>
                <w:rFonts w:hAnsi="Courier New" w:eastAsia="仿宋_GB2312"/>
                <w:color w:val="auto"/>
                <w:sz w:val="52"/>
              </w:rPr>
            </w:pPr>
          </w:p>
        </w:tc>
      </w:tr>
      <w:tr w14:paraId="2FB72D8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E8F41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CA3E0B">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97AEE2">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AEF30D">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CBC2A7">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64A8F8">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9D0FA">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4E48AB">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5D28675">
            <w:pPr>
              <w:keepNext/>
              <w:spacing w:line="440" w:lineRule="exact"/>
              <w:ind w:left="63" w:right="63"/>
              <w:jc w:val="center"/>
              <w:rPr>
                <w:rFonts w:hAnsi="Courier New" w:eastAsia="仿宋_GB2312"/>
                <w:color w:val="auto"/>
                <w:sz w:val="52"/>
              </w:rPr>
            </w:pPr>
          </w:p>
        </w:tc>
      </w:tr>
      <w:tr w14:paraId="233EAD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E33A07">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E51DFE">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55A099">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F29871">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597D7">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136466">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EC07BF">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62C2CCC">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36FFBD">
            <w:pPr>
              <w:keepNext/>
              <w:spacing w:line="440" w:lineRule="exact"/>
              <w:ind w:left="63" w:right="63"/>
              <w:jc w:val="center"/>
              <w:rPr>
                <w:rFonts w:hAnsi="Courier New" w:eastAsia="仿宋_GB2312"/>
                <w:color w:val="auto"/>
                <w:sz w:val="52"/>
              </w:rPr>
            </w:pPr>
          </w:p>
        </w:tc>
      </w:tr>
      <w:tr w14:paraId="42986F8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ADFCA4D">
            <w:pP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505FEB">
            <w:pPr>
              <w:rPr>
                <w:rFonts w:hAnsi="Courier New" w:eastAsia="仿宋_GB2312"/>
                <w:color w:val="auto"/>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36F277">
            <w:pPr>
              <w:rPr>
                <w:rFonts w:hAnsi="Courier New" w:eastAsia="仿宋_GB2312"/>
                <w:color w:val="auto"/>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377000">
            <w:pPr>
              <w:rPr>
                <w:rFonts w:hAnsi="Courier New" w:eastAsia="仿宋_GB2312"/>
                <w:color w:val="auto"/>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F7EC3B">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CD3B56">
            <w:pPr>
              <w:rPr>
                <w:rFonts w:hAnsi="Courier New" w:eastAsia="仿宋_GB2312"/>
                <w:color w:val="auto"/>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AD5C02">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36CFF4">
            <w:pPr>
              <w:rPr>
                <w:rFonts w:hAnsi="Courier New" w:eastAsia="仿宋_GB2312"/>
                <w:color w:val="auto"/>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2ED5F19">
            <w:pPr>
              <w:rPr>
                <w:rFonts w:hAnsi="Courier New" w:eastAsia="仿宋_GB2312"/>
                <w:color w:val="auto"/>
                <w:sz w:val="24"/>
              </w:rPr>
            </w:pPr>
          </w:p>
        </w:tc>
      </w:tr>
      <w:tr w14:paraId="3F7BA17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7B18EAF">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F512A7">
            <w:pPr>
              <w:keepNext/>
              <w:spacing w:line="440" w:lineRule="exact"/>
              <w:ind w:left="63" w:right="63"/>
              <w:jc w:val="center"/>
              <w:rPr>
                <w:rFonts w:hAnsi="Courier New" w:eastAsia="仿宋_GB2312"/>
                <w:color w:val="auto"/>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BECB38">
            <w:pPr>
              <w:keepNext/>
              <w:spacing w:line="440" w:lineRule="exact"/>
              <w:ind w:left="63" w:right="63"/>
              <w:jc w:val="center"/>
              <w:rPr>
                <w:rFonts w:hAnsi="Courier New" w:eastAsia="仿宋_GB2312"/>
                <w:color w:val="auto"/>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FFC27">
            <w:pPr>
              <w:keepNext/>
              <w:spacing w:line="440" w:lineRule="exact"/>
              <w:ind w:left="63" w:right="63"/>
              <w:jc w:val="center"/>
              <w:rPr>
                <w:rFonts w:hAnsi="Courier New" w:eastAsia="仿宋_GB2312"/>
                <w:color w:val="auto"/>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524F10">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E6848A">
            <w:pPr>
              <w:keepNext/>
              <w:spacing w:line="440" w:lineRule="exact"/>
              <w:ind w:left="63" w:right="63"/>
              <w:jc w:val="center"/>
              <w:rPr>
                <w:rFonts w:hAnsi="Courier New" w:eastAsia="仿宋_GB2312"/>
                <w:color w:val="auto"/>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A10105">
            <w:pPr>
              <w:keepNext/>
              <w:spacing w:line="440" w:lineRule="exact"/>
              <w:ind w:left="63" w:right="63"/>
              <w:jc w:val="center"/>
              <w:rPr>
                <w:rFonts w:hAnsi="Courier New" w:eastAsia="仿宋_GB2312"/>
                <w:color w:val="auto"/>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B666A4">
            <w:pPr>
              <w:keepNext/>
              <w:spacing w:line="440" w:lineRule="exact"/>
              <w:ind w:left="63" w:right="63"/>
              <w:jc w:val="center"/>
              <w:rPr>
                <w:rFonts w:hAnsi="Courier New" w:eastAsia="仿宋_GB2312"/>
                <w:color w:val="auto"/>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33E7FC0">
            <w:pPr>
              <w:keepNext/>
              <w:spacing w:line="440" w:lineRule="exact"/>
              <w:ind w:left="63" w:right="63"/>
              <w:jc w:val="center"/>
              <w:rPr>
                <w:rFonts w:hAnsi="Courier New" w:eastAsia="仿宋_GB2312"/>
                <w:color w:val="auto"/>
                <w:sz w:val="52"/>
              </w:rPr>
            </w:pPr>
          </w:p>
        </w:tc>
      </w:tr>
      <w:tr w14:paraId="34EABDF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0165CF">
            <w:pP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6D058">
            <w:pPr>
              <w:rPr>
                <w:rFonts w:hAnsi="Courier New" w:eastAsia="仿宋_GB2312"/>
                <w:color w:val="auto"/>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CCEB7">
            <w:pPr>
              <w:rPr>
                <w:rFonts w:hAnsi="Courier New" w:eastAsia="仿宋_GB2312"/>
                <w:color w:val="auto"/>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16A06F">
            <w:pPr>
              <w:rPr>
                <w:rFonts w:hAnsi="Courier New" w:eastAsia="仿宋_GB2312"/>
                <w:color w:val="auto"/>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9C782C9">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CEABAA">
            <w:pPr>
              <w:rPr>
                <w:rFonts w:hAnsi="Courier New" w:eastAsia="仿宋_GB2312"/>
                <w:color w:val="auto"/>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6B4D1">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CDEEC7">
            <w:pPr>
              <w:rPr>
                <w:rFonts w:hAnsi="Courier New" w:eastAsia="仿宋_GB2312"/>
                <w:color w:val="auto"/>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613DB82">
            <w:pPr>
              <w:rPr>
                <w:rFonts w:hAnsi="Courier New" w:eastAsia="仿宋_GB2312"/>
                <w:color w:val="auto"/>
                <w:sz w:val="24"/>
              </w:rPr>
            </w:pPr>
          </w:p>
        </w:tc>
      </w:tr>
      <w:tr w14:paraId="7621947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6D171DF">
            <w:pP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F8582F">
            <w:pPr>
              <w:rPr>
                <w:rFonts w:hAnsi="Courier New" w:eastAsia="仿宋_GB2312"/>
                <w:color w:val="auto"/>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26A440">
            <w:pPr>
              <w:rPr>
                <w:rFonts w:hAnsi="Courier New" w:eastAsia="仿宋_GB2312"/>
                <w:color w:val="auto"/>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5BF9EE">
            <w:pPr>
              <w:rPr>
                <w:rFonts w:hAnsi="Courier New" w:eastAsia="仿宋_GB2312"/>
                <w:color w:val="auto"/>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E96CE2">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C5099A">
            <w:pPr>
              <w:rPr>
                <w:rFonts w:hAnsi="Courier New" w:eastAsia="仿宋_GB2312"/>
                <w:color w:val="auto"/>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A168048">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920175">
            <w:pPr>
              <w:rPr>
                <w:rFonts w:hAnsi="Courier New" w:eastAsia="仿宋_GB2312"/>
                <w:color w:val="auto"/>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CBBEB71">
            <w:pPr>
              <w:rPr>
                <w:rFonts w:hAnsi="Courier New" w:eastAsia="仿宋_GB2312"/>
                <w:color w:val="auto"/>
                <w:sz w:val="24"/>
              </w:rPr>
            </w:pPr>
          </w:p>
        </w:tc>
      </w:tr>
      <w:tr w14:paraId="78BB735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78D298">
            <w:pP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D9B56">
            <w:pPr>
              <w:rPr>
                <w:rFonts w:hAnsi="Courier New" w:eastAsia="仿宋_GB2312"/>
                <w:color w:val="auto"/>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5E7372">
            <w:pPr>
              <w:rPr>
                <w:rFonts w:hAnsi="Courier New" w:eastAsia="仿宋_GB2312"/>
                <w:color w:val="auto"/>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B8E66D">
            <w:pPr>
              <w:rPr>
                <w:rFonts w:hAnsi="Courier New" w:eastAsia="仿宋_GB2312"/>
                <w:color w:val="auto"/>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CC95BF">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D1ADBD">
            <w:pPr>
              <w:rPr>
                <w:rFonts w:hAnsi="Courier New" w:eastAsia="仿宋_GB2312"/>
                <w:color w:val="auto"/>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CF1F65">
            <w:pPr>
              <w:rPr>
                <w:rFonts w:hAnsi="Courier New" w:eastAsia="仿宋_GB2312"/>
                <w:color w:val="auto"/>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81BBA8">
            <w:pPr>
              <w:rPr>
                <w:rFonts w:hAnsi="Courier New" w:eastAsia="仿宋_GB2312"/>
                <w:color w:val="auto"/>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33599E">
            <w:pPr>
              <w:rPr>
                <w:rFonts w:hAnsi="Courier New" w:eastAsia="仿宋_GB2312"/>
                <w:color w:val="auto"/>
                <w:sz w:val="24"/>
              </w:rPr>
            </w:pPr>
          </w:p>
        </w:tc>
      </w:tr>
      <w:tr w14:paraId="1DB42D1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0C509283">
            <w:pPr>
              <w:rPr>
                <w:rFonts w:hAnsi="Courier New" w:eastAsia="仿宋_GB2312"/>
                <w:color w:val="auto"/>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30DDB70">
            <w:pPr>
              <w:rPr>
                <w:rFonts w:hAnsi="Courier New" w:eastAsia="仿宋_GB2312"/>
                <w:color w:val="auto"/>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591BD33">
            <w:pPr>
              <w:rPr>
                <w:rFonts w:hAnsi="Courier New" w:eastAsia="仿宋_GB2312"/>
                <w:color w:val="auto"/>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7CCBBD6">
            <w:pPr>
              <w:rPr>
                <w:rFonts w:hAnsi="Courier New" w:eastAsia="仿宋_GB2312"/>
                <w:color w:val="auto"/>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F2FFDD0">
            <w:pPr>
              <w:rPr>
                <w:rFonts w:hAnsi="Courier New" w:eastAsia="仿宋_GB2312"/>
                <w:color w:val="auto"/>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2CC5659">
            <w:pPr>
              <w:rPr>
                <w:rFonts w:hAnsi="Courier New" w:eastAsia="仿宋_GB2312"/>
                <w:color w:val="auto"/>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ECA9F3">
            <w:pPr>
              <w:rPr>
                <w:rFonts w:hAnsi="Courier New" w:eastAsia="仿宋_GB2312"/>
                <w:color w:val="auto"/>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E273527">
            <w:pPr>
              <w:rPr>
                <w:rFonts w:hAnsi="Courier New" w:eastAsia="仿宋_GB2312"/>
                <w:color w:val="auto"/>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3335BE7">
            <w:pPr>
              <w:rPr>
                <w:rFonts w:hAnsi="Courier New" w:eastAsia="仿宋_GB2312"/>
                <w:color w:val="auto"/>
                <w:sz w:val="24"/>
              </w:rPr>
            </w:pPr>
          </w:p>
        </w:tc>
      </w:tr>
    </w:tbl>
    <w:p w14:paraId="0FA55D20">
      <w:pPr>
        <w:spacing w:line="440" w:lineRule="exact"/>
        <w:rPr>
          <w:rFonts w:hint="eastAsia" w:hAnsi="Courier New" w:eastAsia="仿宋_GB2312"/>
          <w:color w:val="auto"/>
          <w:sz w:val="24"/>
        </w:rPr>
      </w:pPr>
    </w:p>
    <w:p w14:paraId="2EC50741">
      <w:pPr>
        <w:widowControl/>
        <w:jc w:val="left"/>
        <w:rPr>
          <w:rFonts w:hint="eastAsia" w:hAnsi="Courier New" w:eastAsia="仿宋_GB2312"/>
          <w:color w:val="auto"/>
          <w:sz w:val="24"/>
        </w:rPr>
      </w:pPr>
      <w:r>
        <w:rPr>
          <w:color w:val="auto"/>
        </w:rPr>
        <w:br w:type="page"/>
      </w:r>
    </w:p>
    <w:p w14:paraId="67F6E539">
      <w:pPr>
        <w:spacing w:line="440" w:lineRule="exact"/>
        <w:rPr>
          <w:rFonts w:hint="eastAsia" w:hAnsi="Courier New" w:eastAsia="黑体"/>
          <w:color w:val="auto"/>
          <w:sz w:val="24"/>
        </w:rPr>
      </w:pPr>
      <w:r>
        <w:rPr>
          <w:rFonts w:hint="eastAsia" w:hAnsi="Courier New" w:eastAsia="仿宋_GB2312"/>
          <w:color w:val="auto"/>
          <w:sz w:val="24"/>
        </w:rPr>
        <w:t>附件6：</w:t>
      </w:r>
    </w:p>
    <w:p w14:paraId="559D1D9F">
      <w:pPr>
        <w:spacing w:before="156" w:after="156" w:line="440" w:lineRule="exact"/>
        <w:jc w:val="center"/>
        <w:rPr>
          <w:rFonts w:hint="eastAsia" w:hAnsi="Courier New" w:eastAsia="黑体"/>
          <w:color w:val="auto"/>
          <w:sz w:val="24"/>
        </w:rPr>
      </w:pPr>
    </w:p>
    <w:p w14:paraId="55BBA5E8">
      <w:pPr>
        <w:spacing w:before="156" w:after="156" w:line="440" w:lineRule="exact"/>
        <w:jc w:val="center"/>
        <w:rPr>
          <w:rFonts w:hint="eastAsia" w:hAnsi="Courier New" w:eastAsia="黑体"/>
          <w:color w:val="auto"/>
          <w:sz w:val="24"/>
        </w:rPr>
      </w:pPr>
      <w:r>
        <w:rPr>
          <w:rFonts w:hint="eastAsia" w:hAnsi="Courier New" w:eastAsia="黑体"/>
          <w:color w:val="auto"/>
          <w:sz w:val="24"/>
        </w:rPr>
        <w:t>承包人主要施工管理人员表</w:t>
      </w:r>
    </w:p>
    <w:tbl>
      <w:tblPr>
        <w:tblStyle w:val="28"/>
        <w:tblW w:w="0" w:type="auto"/>
        <w:jc w:val="center"/>
        <w:tblLayout w:type="fixed"/>
        <w:tblCellMar>
          <w:top w:w="0" w:type="dxa"/>
          <w:left w:w="0" w:type="dxa"/>
          <w:bottom w:w="0" w:type="dxa"/>
          <w:right w:w="0" w:type="dxa"/>
        </w:tblCellMar>
      </w:tblPr>
      <w:tblGrid>
        <w:gridCol w:w="1871"/>
        <w:gridCol w:w="1418"/>
        <w:gridCol w:w="1134"/>
        <w:gridCol w:w="1134"/>
        <w:gridCol w:w="4252"/>
      </w:tblGrid>
      <w:tr w14:paraId="2B5A0F1D">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EB3391">
            <w:pPr>
              <w:spacing w:line="440" w:lineRule="exact"/>
              <w:jc w:val="center"/>
              <w:rPr>
                <w:rFonts w:hAnsi="Courier New" w:eastAsia="仿宋_GB2312"/>
                <w:color w:val="auto"/>
                <w:sz w:val="24"/>
              </w:rPr>
            </w:pPr>
            <w:r>
              <w:rPr>
                <w:rFonts w:hint="eastAsia" w:hAnsi="Courier New" w:eastAsia="仿宋_GB2312"/>
                <w:color w:val="auto"/>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0DCA381">
            <w:pPr>
              <w:spacing w:line="440" w:lineRule="exact"/>
              <w:jc w:val="center"/>
              <w:rPr>
                <w:rFonts w:hAnsi="Courier New" w:eastAsia="仿宋_GB2312"/>
                <w:color w:val="auto"/>
                <w:sz w:val="24"/>
              </w:rPr>
            </w:pPr>
            <w:r>
              <w:rPr>
                <w:rFonts w:hint="eastAsia" w:hAnsi="Courier New" w:eastAsia="仿宋_GB2312"/>
                <w:color w:val="auto"/>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77932F">
            <w:pPr>
              <w:spacing w:line="440" w:lineRule="exact"/>
              <w:jc w:val="center"/>
              <w:rPr>
                <w:rFonts w:hAnsi="Courier New" w:eastAsia="仿宋_GB2312"/>
                <w:color w:val="auto"/>
                <w:sz w:val="24"/>
              </w:rPr>
            </w:pPr>
            <w:r>
              <w:rPr>
                <w:rFonts w:hint="eastAsia" w:hAnsi="Courier New" w:eastAsia="仿宋_GB2312"/>
                <w:color w:val="auto"/>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199E46">
            <w:pPr>
              <w:spacing w:line="440" w:lineRule="exact"/>
              <w:jc w:val="center"/>
              <w:rPr>
                <w:rFonts w:hAnsi="Courier New" w:eastAsia="仿宋_GB2312"/>
                <w:color w:val="auto"/>
                <w:sz w:val="24"/>
              </w:rPr>
            </w:pPr>
            <w:r>
              <w:rPr>
                <w:rFonts w:hint="eastAsia" w:hAnsi="Courier New" w:eastAsia="仿宋_GB2312"/>
                <w:color w:val="auto"/>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89BF3D5">
            <w:pPr>
              <w:spacing w:line="440" w:lineRule="exact"/>
              <w:jc w:val="center"/>
              <w:rPr>
                <w:rFonts w:hAnsi="Courier New" w:eastAsia="仿宋_GB2312"/>
                <w:color w:val="auto"/>
                <w:sz w:val="24"/>
              </w:rPr>
            </w:pPr>
            <w:r>
              <w:rPr>
                <w:rFonts w:hint="eastAsia" w:hAnsi="Courier New" w:eastAsia="仿宋_GB2312"/>
                <w:color w:val="auto"/>
                <w:sz w:val="24"/>
              </w:rPr>
              <w:t>主要资历、经验及承担过的项目</w:t>
            </w:r>
          </w:p>
        </w:tc>
      </w:tr>
      <w:tr w14:paraId="169BB64C">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28645B47">
            <w:pPr>
              <w:spacing w:line="440" w:lineRule="exact"/>
              <w:jc w:val="center"/>
              <w:rPr>
                <w:rFonts w:hAnsi="Courier New" w:eastAsia="仿宋_GB2312"/>
                <w:color w:val="auto"/>
                <w:sz w:val="24"/>
              </w:rPr>
            </w:pPr>
            <w:r>
              <w:rPr>
                <w:rFonts w:hint="eastAsia" w:hAnsi="Courier New" w:eastAsia="仿宋_GB2312"/>
                <w:color w:val="auto"/>
                <w:sz w:val="24"/>
              </w:rPr>
              <w:t>一、总部人员</w:t>
            </w:r>
          </w:p>
        </w:tc>
      </w:tr>
      <w:tr w14:paraId="0238EE52">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A2D0F3B">
            <w:pPr>
              <w:spacing w:line="440" w:lineRule="exact"/>
              <w:jc w:val="center"/>
              <w:rPr>
                <w:rFonts w:hAnsi="Courier New" w:eastAsia="仿宋_GB2312"/>
                <w:color w:val="auto"/>
                <w:sz w:val="24"/>
              </w:rPr>
            </w:pPr>
            <w:r>
              <w:rPr>
                <w:rFonts w:hint="eastAsia" w:hAnsi="Courier New" w:eastAsia="仿宋_GB2312"/>
                <w:color w:val="auto"/>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5D57FF">
            <w:pPr>
              <w:spacing w:line="440" w:lineRule="exact"/>
              <w:jc w:val="center"/>
              <w:rPr>
                <w:rFonts w:hAnsi="Courier New" w:eastAsia="仿宋_GB2312"/>
                <w:color w:val="auto"/>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AF2AD6">
            <w:pPr>
              <w:spacing w:line="440" w:lineRule="exact"/>
              <w:jc w:val="center"/>
              <w:rPr>
                <w:rFonts w:hAnsi="Courier New" w:eastAsia="仿宋_GB2312"/>
                <w:color w:val="auto"/>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81F1B2">
            <w:pPr>
              <w:keepNext/>
              <w:spacing w:line="440" w:lineRule="exact"/>
              <w:ind w:left="63" w:right="63"/>
              <w:jc w:val="center"/>
              <w:rPr>
                <w:rFonts w:hAnsi="Courier New" w:eastAsia="仿宋_GB2312"/>
                <w:color w:val="auto"/>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04CF5">
            <w:pPr>
              <w:keepNext/>
              <w:spacing w:line="440" w:lineRule="exact"/>
              <w:ind w:left="63" w:right="63"/>
              <w:jc w:val="center"/>
              <w:rPr>
                <w:rFonts w:hAnsi="Courier New" w:eastAsia="仿宋_GB2312"/>
                <w:color w:val="auto"/>
                <w:sz w:val="52"/>
              </w:rPr>
            </w:pPr>
          </w:p>
        </w:tc>
      </w:tr>
      <w:tr w14:paraId="73B63241">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7B43F848">
            <w:pPr>
              <w:spacing w:line="440" w:lineRule="exact"/>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505711">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35E9B2">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986AB">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969268">
            <w:pPr>
              <w:keepNext/>
              <w:spacing w:line="440" w:lineRule="exact"/>
              <w:ind w:left="63" w:right="63"/>
              <w:jc w:val="center"/>
              <w:rPr>
                <w:rFonts w:hAnsi="Courier New" w:eastAsia="仿宋_GB2312"/>
                <w:color w:val="auto"/>
                <w:sz w:val="52"/>
              </w:rPr>
            </w:pPr>
          </w:p>
        </w:tc>
      </w:tr>
      <w:tr w14:paraId="01AEA30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461196CB">
            <w:pPr>
              <w:spacing w:line="440" w:lineRule="exact"/>
              <w:jc w:val="center"/>
              <w:rPr>
                <w:rFonts w:hAnsi="Courier New" w:eastAsia="仿宋_GB2312"/>
                <w:color w:val="auto"/>
                <w:sz w:val="24"/>
              </w:rPr>
            </w:pPr>
            <w:r>
              <w:rPr>
                <w:rFonts w:hint="eastAsia" w:hAnsi="Courier New" w:eastAsia="仿宋_GB2312"/>
                <w:color w:val="auto"/>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69449E">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DF821">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061CF5">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8D289E">
            <w:pPr>
              <w:keepNext/>
              <w:spacing w:line="440" w:lineRule="exact"/>
              <w:ind w:left="63" w:right="63"/>
              <w:jc w:val="center"/>
              <w:rPr>
                <w:rFonts w:hAnsi="Courier New" w:eastAsia="仿宋_GB2312"/>
                <w:color w:val="auto"/>
                <w:sz w:val="52"/>
              </w:rPr>
            </w:pPr>
          </w:p>
        </w:tc>
      </w:tr>
      <w:tr w14:paraId="59681872">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76F86FB6">
            <w:pPr>
              <w:spacing w:line="440" w:lineRule="exact"/>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49F4F9">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664E5">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AAD5EF">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6A77F50">
            <w:pPr>
              <w:keepNext/>
              <w:spacing w:line="440" w:lineRule="exact"/>
              <w:ind w:left="63" w:right="63"/>
              <w:jc w:val="center"/>
              <w:rPr>
                <w:rFonts w:hAnsi="Courier New" w:eastAsia="仿宋_GB2312"/>
                <w:color w:val="auto"/>
                <w:sz w:val="52"/>
              </w:rPr>
            </w:pPr>
          </w:p>
        </w:tc>
      </w:tr>
      <w:tr w14:paraId="1F9DF1D7">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164FD94">
            <w:pPr>
              <w:spacing w:line="440" w:lineRule="exact"/>
              <w:jc w:val="center"/>
              <w:rPr>
                <w:rFonts w:hAnsi="Courier New" w:eastAsia="仿宋_GB2312"/>
                <w:color w:val="auto"/>
                <w:sz w:val="24"/>
              </w:rPr>
            </w:pPr>
            <w:r>
              <w:rPr>
                <w:rFonts w:hint="eastAsia" w:hAnsi="Courier New" w:eastAsia="仿宋_GB2312"/>
                <w:color w:val="auto"/>
                <w:sz w:val="24"/>
              </w:rPr>
              <w:t>二、现场人员</w:t>
            </w:r>
          </w:p>
        </w:tc>
      </w:tr>
      <w:tr w14:paraId="2F02BA4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B008EEA">
            <w:pPr>
              <w:spacing w:line="440" w:lineRule="exact"/>
              <w:jc w:val="center"/>
              <w:rPr>
                <w:rFonts w:hAnsi="Courier New" w:eastAsia="仿宋_GB2312"/>
                <w:color w:val="auto"/>
                <w:sz w:val="24"/>
              </w:rPr>
            </w:pPr>
            <w:r>
              <w:rPr>
                <w:rFonts w:hint="eastAsia" w:hAnsi="Courier New" w:eastAsia="仿宋_GB2312"/>
                <w:color w:val="auto"/>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8D18AF">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9169D2">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B85893">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3CE4ABD">
            <w:pPr>
              <w:keepNext/>
              <w:spacing w:line="440" w:lineRule="exact"/>
              <w:ind w:left="63" w:right="63"/>
              <w:jc w:val="center"/>
              <w:rPr>
                <w:rFonts w:hAnsi="Courier New" w:eastAsia="仿宋_GB2312"/>
                <w:color w:val="auto"/>
                <w:sz w:val="52"/>
              </w:rPr>
            </w:pPr>
          </w:p>
        </w:tc>
      </w:tr>
      <w:tr w14:paraId="0F0D020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A3EF76B">
            <w:pPr>
              <w:spacing w:line="440" w:lineRule="exact"/>
              <w:jc w:val="center"/>
              <w:rPr>
                <w:rFonts w:hAnsi="Courier New" w:eastAsia="仿宋_GB2312"/>
                <w:color w:val="auto"/>
                <w:sz w:val="24"/>
              </w:rPr>
            </w:pPr>
            <w:r>
              <w:rPr>
                <w:rFonts w:hint="eastAsia" w:hAnsi="Courier New" w:eastAsia="仿宋_GB2312"/>
                <w:color w:val="auto"/>
                <w:sz w:val="24"/>
              </w:rPr>
              <w:t>项目副经理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63C6BA">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9951B4">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06A430">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6D8F197">
            <w:pPr>
              <w:keepNext/>
              <w:spacing w:line="440" w:lineRule="exact"/>
              <w:ind w:left="63" w:right="63"/>
              <w:jc w:val="center"/>
              <w:rPr>
                <w:rFonts w:hAnsi="Courier New" w:eastAsia="仿宋_GB2312"/>
                <w:color w:val="auto"/>
                <w:sz w:val="52"/>
              </w:rPr>
            </w:pPr>
          </w:p>
        </w:tc>
      </w:tr>
      <w:tr w14:paraId="6312F91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B4B29C">
            <w:pPr>
              <w:spacing w:line="440" w:lineRule="exact"/>
              <w:jc w:val="center"/>
              <w:rPr>
                <w:rFonts w:hAnsi="Courier New" w:eastAsia="仿宋_GB2312"/>
                <w:color w:val="auto"/>
                <w:sz w:val="24"/>
              </w:rPr>
            </w:pPr>
            <w:r>
              <w:rPr>
                <w:rFonts w:hint="eastAsia" w:hAnsi="Courier New" w:eastAsia="仿宋_GB2312"/>
                <w:color w:val="auto"/>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1434BB">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D70E0D">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9BC025">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699B8F5">
            <w:pPr>
              <w:keepNext/>
              <w:spacing w:line="440" w:lineRule="exact"/>
              <w:ind w:left="63" w:right="63"/>
              <w:jc w:val="center"/>
              <w:rPr>
                <w:rFonts w:hAnsi="Courier New" w:eastAsia="仿宋_GB2312"/>
                <w:color w:val="auto"/>
                <w:sz w:val="52"/>
              </w:rPr>
            </w:pPr>
          </w:p>
        </w:tc>
      </w:tr>
      <w:tr w14:paraId="133C3591">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ACCE3B">
            <w:pPr>
              <w:spacing w:line="440" w:lineRule="exact"/>
              <w:jc w:val="center"/>
              <w:rPr>
                <w:rFonts w:hAnsi="Courier New" w:eastAsia="仿宋_GB2312"/>
                <w:color w:val="auto"/>
                <w:sz w:val="24"/>
              </w:rPr>
            </w:pPr>
            <w:r>
              <w:rPr>
                <w:rFonts w:hint="eastAsia" w:hAnsi="Courier New" w:eastAsia="仿宋_GB2312"/>
                <w:color w:val="auto"/>
                <w:sz w:val="24"/>
              </w:rPr>
              <w:t>造价管理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F017F7">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6BB925">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05E311">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EB3A7D6">
            <w:pPr>
              <w:keepNext/>
              <w:spacing w:line="440" w:lineRule="exact"/>
              <w:ind w:left="63" w:right="63"/>
              <w:jc w:val="center"/>
              <w:rPr>
                <w:rFonts w:hAnsi="Courier New" w:eastAsia="仿宋_GB2312"/>
                <w:color w:val="auto"/>
                <w:sz w:val="52"/>
              </w:rPr>
            </w:pPr>
          </w:p>
        </w:tc>
      </w:tr>
      <w:tr w14:paraId="7CCF15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F709664">
            <w:pPr>
              <w:spacing w:line="440" w:lineRule="exact"/>
              <w:jc w:val="center"/>
              <w:rPr>
                <w:rFonts w:hAnsi="Courier New" w:eastAsia="仿宋_GB2312"/>
                <w:color w:val="auto"/>
                <w:sz w:val="24"/>
              </w:rPr>
            </w:pPr>
            <w:r>
              <w:rPr>
                <w:rFonts w:hint="eastAsia" w:hAnsi="Courier New" w:eastAsia="仿宋_GB2312"/>
                <w:color w:val="auto"/>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31233">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8E9D8C">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31CD98">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3FFB1EE">
            <w:pPr>
              <w:keepNext/>
              <w:spacing w:line="440" w:lineRule="exact"/>
              <w:ind w:left="63" w:right="63"/>
              <w:jc w:val="center"/>
              <w:rPr>
                <w:rFonts w:hAnsi="Courier New" w:eastAsia="仿宋_GB2312"/>
                <w:color w:val="auto"/>
                <w:sz w:val="52"/>
              </w:rPr>
            </w:pPr>
          </w:p>
        </w:tc>
      </w:tr>
      <w:tr w14:paraId="316D3252">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FB29589">
            <w:pPr>
              <w:spacing w:line="440" w:lineRule="exact"/>
              <w:jc w:val="center"/>
              <w:rPr>
                <w:rFonts w:hAnsi="Courier New" w:eastAsia="仿宋_GB2312"/>
                <w:color w:val="auto"/>
                <w:sz w:val="24"/>
              </w:rPr>
            </w:pPr>
            <w:r>
              <w:rPr>
                <w:rFonts w:hint="eastAsia" w:hAnsi="Courier New" w:eastAsia="仿宋_GB2312"/>
                <w:color w:val="auto"/>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31F3CC">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9FB99F">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2FFA42">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648EEC5">
            <w:pPr>
              <w:keepNext/>
              <w:spacing w:line="440" w:lineRule="exact"/>
              <w:ind w:left="63" w:right="63"/>
              <w:jc w:val="center"/>
              <w:rPr>
                <w:rFonts w:hAnsi="Courier New" w:eastAsia="仿宋_GB2312"/>
                <w:color w:val="auto"/>
                <w:sz w:val="52"/>
              </w:rPr>
            </w:pPr>
          </w:p>
        </w:tc>
      </w:tr>
      <w:tr w14:paraId="3A943AD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03CFCC">
            <w:pPr>
              <w:spacing w:line="440" w:lineRule="exact"/>
              <w:jc w:val="center"/>
              <w:rPr>
                <w:rFonts w:hAnsi="Courier New" w:eastAsia="仿宋_GB2312"/>
                <w:color w:val="auto"/>
                <w:sz w:val="24"/>
              </w:rPr>
            </w:pPr>
            <w:r>
              <w:rPr>
                <w:rFonts w:hint="eastAsia" w:hAnsi="Courier New" w:eastAsia="仿宋_GB2312"/>
                <w:color w:val="auto"/>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85AF8B">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52BBA">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4102B7">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5683AE5">
            <w:pPr>
              <w:keepNext/>
              <w:spacing w:line="440" w:lineRule="exact"/>
              <w:ind w:left="63" w:right="63"/>
              <w:jc w:val="center"/>
              <w:rPr>
                <w:rFonts w:hAnsi="Courier New" w:eastAsia="仿宋_GB2312"/>
                <w:color w:val="auto"/>
                <w:sz w:val="52"/>
              </w:rPr>
            </w:pPr>
          </w:p>
        </w:tc>
      </w:tr>
      <w:tr w14:paraId="4240D317">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FC719A4">
            <w:pPr>
              <w:spacing w:line="440" w:lineRule="exact"/>
              <w:jc w:val="center"/>
              <w:rPr>
                <w:rFonts w:hAnsi="Courier New" w:eastAsia="仿宋_GB2312"/>
                <w:color w:val="auto"/>
                <w:sz w:val="24"/>
              </w:rPr>
            </w:pPr>
            <w:r>
              <w:rPr>
                <w:rFonts w:hint="eastAsia" w:hAnsi="Courier New" w:eastAsia="仿宋_GB2312"/>
                <w:color w:val="auto"/>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07FCA8">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C3E522">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94E217">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A0A0282">
            <w:pPr>
              <w:keepNext/>
              <w:spacing w:line="440" w:lineRule="exact"/>
              <w:ind w:left="63" w:right="63"/>
              <w:jc w:val="center"/>
              <w:rPr>
                <w:rFonts w:hAnsi="Courier New" w:eastAsia="仿宋_GB2312"/>
                <w:color w:val="auto"/>
                <w:sz w:val="52"/>
              </w:rPr>
            </w:pPr>
          </w:p>
        </w:tc>
      </w:tr>
      <w:tr w14:paraId="12D28225">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55EEB43C">
            <w:pPr>
              <w:spacing w:line="440" w:lineRule="exact"/>
              <w:jc w:val="center"/>
              <w:rPr>
                <w:rFonts w:hAnsi="Courier New" w:eastAsia="仿宋_GB2312"/>
                <w:color w:val="auto"/>
                <w:sz w:val="24"/>
              </w:rPr>
            </w:pPr>
            <w:r>
              <w:rPr>
                <w:rFonts w:hint="eastAsia" w:hAnsi="Courier New" w:eastAsia="仿宋_GB2312"/>
                <w:color w:val="auto"/>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B3547F">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9A8AE5">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FBEECB">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B948A9">
            <w:pPr>
              <w:keepNext/>
              <w:spacing w:line="440" w:lineRule="exact"/>
              <w:ind w:left="63" w:right="63"/>
              <w:jc w:val="center"/>
              <w:rPr>
                <w:rFonts w:hAnsi="Courier New" w:eastAsia="仿宋_GB2312"/>
                <w:color w:val="auto"/>
                <w:sz w:val="52"/>
              </w:rPr>
            </w:pPr>
          </w:p>
        </w:tc>
      </w:tr>
      <w:tr w14:paraId="162F10A8">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B84BD64">
            <w:pPr>
              <w:keepNext/>
              <w:spacing w:line="440" w:lineRule="exact"/>
              <w:ind w:left="63" w:right="63"/>
              <w:jc w:val="center"/>
              <w:rPr>
                <w:rFonts w:hAnsi="Courier New" w:eastAsia="仿宋_GB2312"/>
                <w:color w:val="auto"/>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7007DB49">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785AC369">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768A7C60">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43E27CC5">
            <w:pPr>
              <w:keepNext/>
              <w:spacing w:line="440" w:lineRule="exact"/>
              <w:ind w:left="63" w:right="63"/>
              <w:jc w:val="center"/>
              <w:rPr>
                <w:rFonts w:hAnsi="Courier New" w:eastAsia="仿宋_GB2312"/>
                <w:color w:val="auto"/>
                <w:sz w:val="52"/>
              </w:rPr>
            </w:pPr>
          </w:p>
        </w:tc>
      </w:tr>
      <w:tr w14:paraId="4C37E54A">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A04AAD6">
            <w:pPr>
              <w:keepNext/>
              <w:spacing w:line="440" w:lineRule="exact"/>
              <w:ind w:left="63" w:right="63"/>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8926C1">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5B0ED9">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CEFC4">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476FC33">
            <w:pPr>
              <w:keepNext/>
              <w:spacing w:line="440" w:lineRule="exact"/>
              <w:ind w:left="63" w:right="63"/>
              <w:jc w:val="center"/>
              <w:rPr>
                <w:rFonts w:hAnsi="Courier New" w:eastAsia="仿宋_GB2312"/>
                <w:color w:val="auto"/>
                <w:sz w:val="52"/>
              </w:rPr>
            </w:pPr>
          </w:p>
        </w:tc>
      </w:tr>
      <w:tr w14:paraId="083A80E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905D66">
            <w:pPr>
              <w:keepNext/>
              <w:spacing w:line="440" w:lineRule="exact"/>
              <w:ind w:left="63" w:right="63"/>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2614DA">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23FCD">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093DE6">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64BCF47">
            <w:pPr>
              <w:keepNext/>
              <w:spacing w:line="440" w:lineRule="exact"/>
              <w:ind w:left="63" w:right="63"/>
              <w:jc w:val="center"/>
              <w:rPr>
                <w:rFonts w:hAnsi="Courier New" w:eastAsia="仿宋_GB2312"/>
                <w:color w:val="auto"/>
                <w:sz w:val="52"/>
              </w:rPr>
            </w:pPr>
          </w:p>
        </w:tc>
      </w:tr>
      <w:tr w14:paraId="3D6DFC9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548A5AB5">
            <w:pPr>
              <w:keepNext/>
              <w:spacing w:line="440" w:lineRule="exact"/>
              <w:ind w:left="63" w:right="63"/>
              <w:jc w:val="center"/>
              <w:rPr>
                <w:rFonts w:hAnsi="Courier New" w:eastAsia="仿宋_GB2312"/>
                <w:color w:val="auto"/>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5B940A">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5CFC48">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168F81">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0247BC">
            <w:pPr>
              <w:keepNext/>
              <w:spacing w:line="440" w:lineRule="exact"/>
              <w:ind w:left="63" w:right="63"/>
              <w:jc w:val="center"/>
              <w:rPr>
                <w:rFonts w:hAnsi="Courier New" w:eastAsia="仿宋_GB2312"/>
                <w:color w:val="auto"/>
                <w:sz w:val="52"/>
              </w:rPr>
            </w:pPr>
          </w:p>
        </w:tc>
      </w:tr>
      <w:tr w14:paraId="123F92F9">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150E7E2">
            <w:pPr>
              <w:keepNext/>
              <w:spacing w:line="440" w:lineRule="exact"/>
              <w:ind w:left="63" w:right="63"/>
              <w:jc w:val="center"/>
              <w:rPr>
                <w:rFonts w:hAnsi="Courier New" w:eastAsia="仿宋_GB2312"/>
                <w:color w:val="auto"/>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4873D1A">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0A28C11">
            <w:pPr>
              <w:spacing w:line="440" w:lineRule="exact"/>
              <w:jc w:val="center"/>
              <w:rPr>
                <w:rFonts w:hAnsi="Courier New" w:eastAsia="仿宋_GB2312"/>
                <w:color w:val="auto"/>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0A4BD46">
            <w:pPr>
              <w:keepNext/>
              <w:spacing w:line="440" w:lineRule="exact"/>
              <w:ind w:left="63" w:right="63"/>
              <w:jc w:val="center"/>
              <w:rPr>
                <w:rFonts w:hAnsi="Courier New" w:eastAsia="仿宋_GB2312"/>
                <w:color w:val="auto"/>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7318338">
            <w:pPr>
              <w:keepNext/>
              <w:spacing w:line="440" w:lineRule="exact"/>
              <w:ind w:left="63" w:right="63"/>
              <w:jc w:val="center"/>
              <w:rPr>
                <w:rFonts w:hAnsi="Courier New" w:eastAsia="仿宋_GB2312"/>
                <w:color w:val="auto"/>
                <w:sz w:val="52"/>
              </w:rPr>
            </w:pPr>
          </w:p>
        </w:tc>
      </w:tr>
    </w:tbl>
    <w:p w14:paraId="62631986">
      <w:pPr>
        <w:spacing w:line="400" w:lineRule="exact"/>
        <w:ind w:right="150" w:firstLine="480"/>
        <w:jc w:val="left"/>
        <w:rPr>
          <w:rFonts w:hint="eastAsia" w:hAnsi="Courier New" w:eastAsia="黑体"/>
          <w:color w:val="auto"/>
          <w:sz w:val="24"/>
        </w:rPr>
      </w:pPr>
      <w:r>
        <w:rPr>
          <w:color w:val="auto"/>
        </w:rPr>
        <w:br w:type="page"/>
      </w:r>
      <w:r>
        <w:rPr>
          <w:rFonts w:hint="eastAsia" w:hAnsi="Courier New" w:eastAsia="仿宋_GB2312"/>
          <w:color w:val="auto"/>
          <w:sz w:val="24"/>
        </w:rPr>
        <w:t>附件7：</w:t>
      </w:r>
    </w:p>
    <w:p w14:paraId="3AE55BF1">
      <w:pPr>
        <w:spacing w:before="156" w:after="156" w:line="440" w:lineRule="exact"/>
        <w:jc w:val="center"/>
        <w:rPr>
          <w:rFonts w:hint="eastAsia" w:hAnsi="Courier New" w:eastAsia="黑体"/>
          <w:color w:val="auto"/>
          <w:sz w:val="24"/>
        </w:rPr>
      </w:pPr>
      <w:r>
        <w:rPr>
          <w:rFonts w:hint="eastAsia" w:hAnsi="Courier New" w:eastAsia="黑体"/>
          <w:color w:val="auto"/>
          <w:sz w:val="24"/>
        </w:rPr>
        <w:t>7-1：材料暂估价表</w:t>
      </w:r>
    </w:p>
    <w:tbl>
      <w:tblPr>
        <w:tblStyle w:val="28"/>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712FE5C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7FE8E6A6">
            <w:pPr>
              <w:spacing w:line="440" w:lineRule="exact"/>
              <w:jc w:val="center"/>
              <w:rPr>
                <w:rFonts w:hAnsi="Courier New" w:eastAsia="仿宋_GB2312"/>
                <w:color w:val="auto"/>
                <w:sz w:val="24"/>
              </w:rPr>
            </w:pPr>
            <w:r>
              <w:rPr>
                <w:rFonts w:hint="eastAsia" w:hAnsi="Courier New" w:eastAsia="仿宋_GB2312"/>
                <w:color w:val="auto"/>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02699F0">
            <w:pPr>
              <w:spacing w:line="440" w:lineRule="exact"/>
              <w:jc w:val="center"/>
              <w:rPr>
                <w:rFonts w:hAnsi="Courier New" w:eastAsia="仿宋_GB2312"/>
                <w:color w:val="auto"/>
                <w:sz w:val="24"/>
              </w:rPr>
            </w:pPr>
            <w:r>
              <w:rPr>
                <w:rFonts w:hint="eastAsia" w:hAnsi="Courier New" w:eastAsia="仿宋_GB2312"/>
                <w:color w:val="auto"/>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5785D9E">
            <w:pPr>
              <w:spacing w:line="440" w:lineRule="exact"/>
              <w:jc w:val="center"/>
              <w:rPr>
                <w:rFonts w:hAnsi="Courier New" w:eastAsia="仿宋_GB2312"/>
                <w:color w:val="auto"/>
                <w:sz w:val="24"/>
              </w:rPr>
            </w:pPr>
            <w:r>
              <w:rPr>
                <w:rFonts w:hint="eastAsia" w:hAnsi="Courier New" w:eastAsia="仿宋_GB2312"/>
                <w:color w:val="auto"/>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20B4E6B">
            <w:pPr>
              <w:spacing w:line="440" w:lineRule="exact"/>
              <w:jc w:val="center"/>
              <w:rPr>
                <w:rFonts w:hAnsi="Courier New" w:eastAsia="仿宋_GB2312"/>
                <w:color w:val="auto"/>
                <w:sz w:val="24"/>
              </w:rPr>
            </w:pPr>
            <w:r>
              <w:rPr>
                <w:rFonts w:hint="eastAsia" w:hAnsi="Courier New" w:eastAsia="仿宋_GB2312"/>
                <w:color w:val="auto"/>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F37DF63">
            <w:pPr>
              <w:spacing w:line="440" w:lineRule="exact"/>
              <w:jc w:val="center"/>
              <w:rPr>
                <w:rFonts w:hAnsi="Courier New" w:eastAsia="仿宋_GB2312"/>
                <w:color w:val="auto"/>
                <w:sz w:val="24"/>
              </w:rPr>
            </w:pPr>
            <w:r>
              <w:rPr>
                <w:rFonts w:hint="eastAsia" w:hAnsi="Courier New" w:eastAsia="仿宋_GB2312"/>
                <w:color w:val="auto"/>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BE800F3">
            <w:pPr>
              <w:spacing w:line="440" w:lineRule="exact"/>
              <w:jc w:val="center"/>
              <w:rPr>
                <w:rFonts w:hAnsi="Courier New" w:eastAsia="仿宋_GB2312"/>
                <w:color w:val="auto"/>
                <w:sz w:val="24"/>
              </w:rPr>
            </w:pPr>
            <w:r>
              <w:rPr>
                <w:rFonts w:hint="eastAsia" w:hAnsi="Courier New" w:eastAsia="仿宋_GB2312"/>
                <w:color w:val="auto"/>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DF1BCA5">
            <w:pPr>
              <w:spacing w:line="440" w:lineRule="exact"/>
              <w:jc w:val="center"/>
              <w:rPr>
                <w:rFonts w:hAnsi="Courier New" w:eastAsia="仿宋_GB2312"/>
                <w:color w:val="auto"/>
                <w:sz w:val="24"/>
              </w:rPr>
            </w:pPr>
            <w:r>
              <w:rPr>
                <w:rFonts w:hint="eastAsia" w:hAnsi="Courier New" w:eastAsia="仿宋_GB2312"/>
                <w:color w:val="auto"/>
                <w:sz w:val="24"/>
              </w:rPr>
              <w:t>备注</w:t>
            </w:r>
          </w:p>
        </w:tc>
      </w:tr>
      <w:tr w14:paraId="0858F9DC">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17F5B2C">
            <w:pPr>
              <w:keepNext/>
              <w:spacing w:line="440" w:lineRule="exact"/>
              <w:ind w:left="63" w:right="63"/>
              <w:jc w:val="center"/>
              <w:rPr>
                <w:rFonts w:hAnsi="Courier New" w:eastAsia="仿宋_GB2312"/>
                <w:color w:val="auto"/>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73C3A">
            <w:pPr>
              <w:keepNext/>
              <w:spacing w:line="440" w:lineRule="exact"/>
              <w:ind w:left="63" w:right="63"/>
              <w:jc w:val="center"/>
              <w:rPr>
                <w:rFonts w:hAnsi="Courier New" w:eastAsia="仿宋_GB2312"/>
                <w:color w:val="auto"/>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A726F">
            <w:pPr>
              <w:keepNext/>
              <w:spacing w:line="440" w:lineRule="exact"/>
              <w:ind w:left="63" w:right="63"/>
              <w:jc w:val="center"/>
              <w:rPr>
                <w:rFonts w:hAnsi="Courier New" w:eastAsia="仿宋_GB2312"/>
                <w:color w:val="auto"/>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1B7F65">
            <w:pPr>
              <w:keepNext/>
              <w:spacing w:line="440" w:lineRule="exact"/>
              <w:ind w:left="63" w:right="63"/>
              <w:jc w:val="center"/>
              <w:rPr>
                <w:rFonts w:hAnsi="Courier New" w:eastAsia="仿宋_GB2312"/>
                <w:color w:val="auto"/>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E498B5">
            <w:pPr>
              <w:keepNext/>
              <w:spacing w:line="440" w:lineRule="exact"/>
              <w:ind w:left="63" w:right="63"/>
              <w:jc w:val="center"/>
              <w:rPr>
                <w:rFonts w:hAnsi="Courier New" w:eastAsia="仿宋_GB2312"/>
                <w:color w:val="auto"/>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C38D50">
            <w:pPr>
              <w:keepNext/>
              <w:spacing w:line="440" w:lineRule="exact"/>
              <w:ind w:left="63" w:right="63"/>
              <w:jc w:val="center"/>
              <w:rPr>
                <w:rFonts w:hAnsi="Courier New" w:eastAsia="仿宋_GB2312"/>
                <w:color w:val="auto"/>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304D138">
            <w:pPr>
              <w:keepNext/>
              <w:spacing w:line="440" w:lineRule="exact"/>
              <w:ind w:left="63" w:right="63"/>
              <w:jc w:val="center"/>
              <w:rPr>
                <w:rFonts w:hAnsi="Courier New" w:eastAsia="仿宋_GB2312"/>
                <w:color w:val="auto"/>
                <w:sz w:val="52"/>
              </w:rPr>
            </w:pPr>
          </w:p>
        </w:tc>
      </w:tr>
      <w:tr w14:paraId="16361F1B">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351A506">
            <w:pPr>
              <w:keepNext/>
              <w:spacing w:line="440" w:lineRule="exact"/>
              <w:ind w:left="63" w:right="63"/>
              <w:jc w:val="center"/>
              <w:rPr>
                <w:rFonts w:hAnsi="Courier New" w:eastAsia="仿宋_GB2312"/>
                <w:color w:val="auto"/>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1E3928">
            <w:pPr>
              <w:keepNext/>
              <w:spacing w:line="440" w:lineRule="exact"/>
              <w:ind w:left="63" w:right="63"/>
              <w:jc w:val="center"/>
              <w:rPr>
                <w:rFonts w:hAnsi="Courier New" w:eastAsia="仿宋_GB2312"/>
                <w:color w:val="auto"/>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A2B128">
            <w:pPr>
              <w:keepNext/>
              <w:spacing w:line="440" w:lineRule="exact"/>
              <w:ind w:left="63" w:right="63"/>
              <w:jc w:val="center"/>
              <w:rPr>
                <w:rFonts w:hAnsi="Courier New" w:eastAsia="仿宋_GB2312"/>
                <w:color w:val="auto"/>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40871">
            <w:pPr>
              <w:keepNext/>
              <w:spacing w:line="440" w:lineRule="exact"/>
              <w:ind w:left="63" w:right="63"/>
              <w:jc w:val="center"/>
              <w:rPr>
                <w:rFonts w:hAnsi="Courier New" w:eastAsia="仿宋_GB2312"/>
                <w:color w:val="auto"/>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5C5906">
            <w:pPr>
              <w:keepNext/>
              <w:spacing w:line="440" w:lineRule="exact"/>
              <w:ind w:left="63" w:right="63"/>
              <w:jc w:val="center"/>
              <w:rPr>
                <w:rFonts w:hAnsi="Courier New" w:eastAsia="仿宋_GB2312"/>
                <w:color w:val="auto"/>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051920">
            <w:pPr>
              <w:keepNext/>
              <w:spacing w:line="440" w:lineRule="exact"/>
              <w:ind w:left="63" w:right="63"/>
              <w:jc w:val="center"/>
              <w:rPr>
                <w:rFonts w:hAnsi="Courier New" w:eastAsia="仿宋_GB2312"/>
                <w:color w:val="auto"/>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3924739">
            <w:pPr>
              <w:keepNext/>
              <w:spacing w:line="440" w:lineRule="exact"/>
              <w:ind w:left="63" w:right="63"/>
              <w:jc w:val="center"/>
              <w:rPr>
                <w:rFonts w:hAnsi="Courier New" w:eastAsia="仿宋_GB2312"/>
                <w:color w:val="auto"/>
                <w:sz w:val="52"/>
              </w:rPr>
            </w:pPr>
          </w:p>
        </w:tc>
      </w:tr>
      <w:tr w14:paraId="14E9C15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38D350F">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C7502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4E0BB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4F18">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794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7EA829">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FD5A73E">
            <w:pPr>
              <w:keepNext/>
              <w:spacing w:line="440" w:lineRule="exact"/>
              <w:ind w:left="63" w:right="63"/>
              <w:jc w:val="center"/>
              <w:rPr>
                <w:rFonts w:hAnsi="Courier New" w:eastAsia="仿宋_GB2312"/>
                <w:color w:val="auto"/>
                <w:sz w:val="52"/>
              </w:rPr>
            </w:pPr>
          </w:p>
        </w:tc>
      </w:tr>
      <w:tr w14:paraId="53FD500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26015A3">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24295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5F1C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1C2552">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3478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4C64F3">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4CF0F06">
            <w:pPr>
              <w:keepNext/>
              <w:spacing w:line="440" w:lineRule="exact"/>
              <w:ind w:left="63" w:right="63"/>
              <w:jc w:val="center"/>
              <w:rPr>
                <w:rFonts w:hAnsi="Courier New" w:eastAsia="仿宋_GB2312"/>
                <w:color w:val="auto"/>
                <w:sz w:val="52"/>
              </w:rPr>
            </w:pPr>
          </w:p>
        </w:tc>
      </w:tr>
      <w:tr w14:paraId="3637E7D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39B61">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72BBCF">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85853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BAC88C">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03986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C71291">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567225B">
            <w:pPr>
              <w:keepNext/>
              <w:spacing w:line="440" w:lineRule="exact"/>
              <w:ind w:left="63" w:right="63"/>
              <w:jc w:val="center"/>
              <w:rPr>
                <w:rFonts w:hAnsi="Courier New" w:eastAsia="仿宋_GB2312"/>
                <w:color w:val="auto"/>
                <w:sz w:val="52"/>
              </w:rPr>
            </w:pPr>
          </w:p>
        </w:tc>
      </w:tr>
      <w:tr w14:paraId="63FFF3F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326E8EF">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4FFD0A">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513735">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83D283">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08F285">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675556">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512161">
            <w:pPr>
              <w:keepNext/>
              <w:spacing w:line="440" w:lineRule="exact"/>
              <w:ind w:left="63" w:right="63"/>
              <w:jc w:val="center"/>
              <w:rPr>
                <w:rFonts w:hAnsi="Courier New" w:eastAsia="仿宋_GB2312"/>
                <w:color w:val="auto"/>
                <w:sz w:val="52"/>
              </w:rPr>
            </w:pPr>
          </w:p>
        </w:tc>
      </w:tr>
      <w:tr w14:paraId="5BBC42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0B830B9">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5E0317">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FD74F0">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CF5405">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AE6FDA">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A46E42">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216AA2">
            <w:pPr>
              <w:keepNext/>
              <w:spacing w:line="440" w:lineRule="exact"/>
              <w:ind w:left="63" w:right="63"/>
              <w:jc w:val="center"/>
              <w:rPr>
                <w:rFonts w:hAnsi="Courier New" w:eastAsia="仿宋_GB2312"/>
                <w:color w:val="auto"/>
                <w:sz w:val="52"/>
              </w:rPr>
            </w:pPr>
          </w:p>
        </w:tc>
      </w:tr>
      <w:tr w14:paraId="1FC57F7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0D2709A">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01111">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B60ACA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8B3D00">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68801D">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EC90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78CD80">
            <w:pPr>
              <w:keepNext/>
              <w:spacing w:line="440" w:lineRule="exact"/>
              <w:ind w:left="63" w:right="63"/>
              <w:jc w:val="center"/>
              <w:rPr>
                <w:rFonts w:hAnsi="Courier New" w:eastAsia="仿宋_GB2312"/>
                <w:color w:val="auto"/>
                <w:sz w:val="52"/>
              </w:rPr>
            </w:pPr>
          </w:p>
        </w:tc>
      </w:tr>
      <w:tr w14:paraId="166C8B9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37274D6">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2D4DC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59B922">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1BFF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C5F00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EB96D">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28BDE">
            <w:pPr>
              <w:keepNext/>
              <w:spacing w:line="440" w:lineRule="exact"/>
              <w:ind w:left="63" w:right="63"/>
              <w:jc w:val="center"/>
              <w:rPr>
                <w:rFonts w:hAnsi="Courier New" w:eastAsia="仿宋_GB2312"/>
                <w:color w:val="auto"/>
                <w:sz w:val="52"/>
              </w:rPr>
            </w:pPr>
          </w:p>
        </w:tc>
      </w:tr>
      <w:tr w14:paraId="540756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2E61F1B">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5BE40C">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F61A1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934F0">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2BA56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731B0">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5E7C8A">
            <w:pPr>
              <w:keepNext/>
              <w:spacing w:line="440" w:lineRule="exact"/>
              <w:ind w:left="63" w:right="63"/>
              <w:jc w:val="center"/>
              <w:rPr>
                <w:rFonts w:hAnsi="Courier New" w:eastAsia="仿宋_GB2312"/>
                <w:color w:val="auto"/>
                <w:sz w:val="52"/>
              </w:rPr>
            </w:pPr>
          </w:p>
        </w:tc>
      </w:tr>
      <w:tr w14:paraId="08C03A2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5B25838">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131220">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15E97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27596C">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925A52">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C2858B">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C200DF8">
            <w:pPr>
              <w:keepNext/>
              <w:spacing w:line="440" w:lineRule="exact"/>
              <w:ind w:left="63" w:right="63"/>
              <w:jc w:val="center"/>
              <w:rPr>
                <w:rFonts w:hAnsi="Courier New" w:eastAsia="仿宋_GB2312"/>
                <w:color w:val="auto"/>
                <w:sz w:val="52"/>
              </w:rPr>
            </w:pPr>
          </w:p>
        </w:tc>
      </w:tr>
      <w:tr w14:paraId="4E05F8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70BCD31">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69E4BE">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DFEF6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9B908C">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92AFC8">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A526E3">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C1BA797">
            <w:pPr>
              <w:keepNext/>
              <w:spacing w:line="440" w:lineRule="exact"/>
              <w:ind w:left="63" w:right="63"/>
              <w:jc w:val="center"/>
              <w:rPr>
                <w:rFonts w:hAnsi="Courier New" w:eastAsia="仿宋_GB2312"/>
                <w:color w:val="auto"/>
                <w:sz w:val="52"/>
              </w:rPr>
            </w:pPr>
          </w:p>
        </w:tc>
      </w:tr>
      <w:tr w14:paraId="277A4F5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5D4A73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DB2A08">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3E3E28">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97999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316F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8A10A">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935F67">
            <w:pPr>
              <w:keepNext/>
              <w:spacing w:line="440" w:lineRule="exact"/>
              <w:ind w:left="63" w:right="63"/>
              <w:jc w:val="center"/>
              <w:rPr>
                <w:rFonts w:hAnsi="Courier New" w:eastAsia="仿宋_GB2312"/>
                <w:color w:val="auto"/>
                <w:sz w:val="52"/>
              </w:rPr>
            </w:pPr>
          </w:p>
        </w:tc>
      </w:tr>
      <w:tr w14:paraId="69B4C3E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FEC399">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9BEAA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755BD6">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EA3F7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D949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05C037">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17AC36D">
            <w:pPr>
              <w:keepNext/>
              <w:spacing w:line="440" w:lineRule="exact"/>
              <w:ind w:left="63" w:right="63"/>
              <w:jc w:val="center"/>
              <w:rPr>
                <w:rFonts w:hAnsi="Courier New" w:eastAsia="仿宋_GB2312"/>
                <w:color w:val="auto"/>
                <w:sz w:val="52"/>
              </w:rPr>
            </w:pPr>
          </w:p>
        </w:tc>
      </w:tr>
      <w:tr w14:paraId="3EE9139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20023A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1A5A9F">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141E25">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E28C7C">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89FF0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2F9C9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F25A1A">
            <w:pPr>
              <w:keepNext/>
              <w:spacing w:line="440" w:lineRule="exact"/>
              <w:ind w:left="63" w:right="63"/>
              <w:jc w:val="center"/>
              <w:rPr>
                <w:rFonts w:hAnsi="Courier New" w:eastAsia="仿宋_GB2312"/>
                <w:color w:val="auto"/>
                <w:sz w:val="52"/>
              </w:rPr>
            </w:pPr>
          </w:p>
        </w:tc>
      </w:tr>
      <w:tr w14:paraId="1AE1EE1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10CFD8">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B735A2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8927C2">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72260">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1DCF6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32C741">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5437EAC">
            <w:pPr>
              <w:keepNext/>
              <w:spacing w:line="440" w:lineRule="exact"/>
              <w:ind w:left="63" w:right="63"/>
              <w:jc w:val="center"/>
              <w:rPr>
                <w:rFonts w:hAnsi="Courier New" w:eastAsia="仿宋_GB2312"/>
                <w:color w:val="auto"/>
                <w:sz w:val="52"/>
              </w:rPr>
            </w:pPr>
          </w:p>
        </w:tc>
      </w:tr>
      <w:tr w14:paraId="2ECD0B4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DA13AB0">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442B0A">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6C1A6F">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3A437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713D4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7F8712">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9D07A5">
            <w:pPr>
              <w:keepNext/>
              <w:spacing w:line="440" w:lineRule="exact"/>
              <w:ind w:left="63" w:right="63"/>
              <w:jc w:val="center"/>
              <w:rPr>
                <w:rFonts w:hAnsi="Courier New" w:eastAsia="仿宋_GB2312"/>
                <w:color w:val="auto"/>
                <w:sz w:val="52"/>
              </w:rPr>
            </w:pPr>
          </w:p>
        </w:tc>
      </w:tr>
      <w:tr w14:paraId="64BA552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F0DA48A">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C9DD21">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ADCD5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63896D">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9059C0">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482E69">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830D301">
            <w:pPr>
              <w:keepNext/>
              <w:spacing w:line="440" w:lineRule="exact"/>
              <w:ind w:left="63" w:right="63"/>
              <w:jc w:val="center"/>
              <w:rPr>
                <w:rFonts w:hAnsi="Courier New" w:eastAsia="仿宋_GB2312"/>
                <w:color w:val="auto"/>
                <w:sz w:val="52"/>
              </w:rPr>
            </w:pPr>
          </w:p>
        </w:tc>
      </w:tr>
      <w:tr w14:paraId="4AC507B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6236FA4">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75846">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602035C">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0BF8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1EEBAF0">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ACA09B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87AC3DF">
            <w:pPr>
              <w:keepNext/>
              <w:spacing w:line="440" w:lineRule="exact"/>
              <w:ind w:left="63" w:right="63"/>
              <w:jc w:val="center"/>
              <w:rPr>
                <w:rFonts w:hAnsi="Courier New" w:eastAsia="仿宋_GB2312"/>
                <w:color w:val="auto"/>
                <w:sz w:val="52"/>
              </w:rPr>
            </w:pPr>
          </w:p>
        </w:tc>
      </w:tr>
      <w:tr w14:paraId="70382ED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43D6C8">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79576">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4F0098">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9F46C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4C7FA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C4AF87">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4A160B">
            <w:pPr>
              <w:keepNext/>
              <w:spacing w:line="440" w:lineRule="exact"/>
              <w:ind w:left="63" w:right="63"/>
              <w:jc w:val="center"/>
              <w:rPr>
                <w:rFonts w:hAnsi="Courier New" w:eastAsia="仿宋_GB2312"/>
                <w:color w:val="auto"/>
                <w:sz w:val="52"/>
              </w:rPr>
            </w:pPr>
          </w:p>
        </w:tc>
      </w:tr>
      <w:tr w14:paraId="2480C4E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DBE5CC4">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319213">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F8E80E">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E497A">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0BDB5C">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ECD10">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AC6F3D">
            <w:pPr>
              <w:keepNext/>
              <w:spacing w:line="440" w:lineRule="exact"/>
              <w:ind w:left="63" w:right="63"/>
              <w:jc w:val="center"/>
              <w:rPr>
                <w:rFonts w:hAnsi="Courier New" w:eastAsia="仿宋_GB2312"/>
                <w:color w:val="auto"/>
                <w:sz w:val="52"/>
              </w:rPr>
            </w:pPr>
          </w:p>
        </w:tc>
      </w:tr>
      <w:tr w14:paraId="2C70C76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B9C4E93">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0B487">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A39724">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CF5A1">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84EF6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A869CD">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935FBD">
            <w:pPr>
              <w:keepNext/>
              <w:spacing w:line="440" w:lineRule="exact"/>
              <w:ind w:left="63" w:right="63"/>
              <w:jc w:val="center"/>
              <w:rPr>
                <w:rFonts w:hAnsi="Courier New" w:eastAsia="仿宋_GB2312"/>
                <w:color w:val="auto"/>
                <w:sz w:val="52"/>
              </w:rPr>
            </w:pPr>
          </w:p>
        </w:tc>
      </w:tr>
      <w:tr w14:paraId="5DE95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125BEC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E16D76">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9445C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A07AD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227362">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CB117C">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EF53C6">
            <w:pPr>
              <w:keepNext/>
              <w:spacing w:line="440" w:lineRule="exact"/>
              <w:ind w:left="63" w:right="63"/>
              <w:jc w:val="center"/>
              <w:rPr>
                <w:rFonts w:hAnsi="Courier New" w:eastAsia="仿宋_GB2312"/>
                <w:color w:val="auto"/>
                <w:sz w:val="52"/>
              </w:rPr>
            </w:pPr>
          </w:p>
        </w:tc>
      </w:tr>
      <w:tr w14:paraId="21BD4DF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776CA6E">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E1F893">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8ADBC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AEB4A34">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C4D2B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6FA97A">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1868618">
            <w:pPr>
              <w:keepNext/>
              <w:spacing w:line="440" w:lineRule="exact"/>
              <w:ind w:left="63" w:right="63"/>
              <w:jc w:val="center"/>
              <w:rPr>
                <w:rFonts w:hAnsi="Courier New" w:eastAsia="仿宋_GB2312"/>
                <w:color w:val="auto"/>
                <w:sz w:val="52"/>
              </w:rPr>
            </w:pPr>
          </w:p>
        </w:tc>
      </w:tr>
      <w:tr w14:paraId="1802788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40699114">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F5129F7">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64CC50">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440823">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E40F0EC">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E9D410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DD317CD">
            <w:pPr>
              <w:keepNext/>
              <w:spacing w:line="440" w:lineRule="exact"/>
              <w:ind w:left="63" w:right="63"/>
              <w:jc w:val="center"/>
              <w:rPr>
                <w:rFonts w:hAnsi="Courier New" w:eastAsia="仿宋_GB2312"/>
                <w:color w:val="auto"/>
                <w:sz w:val="52"/>
              </w:rPr>
            </w:pPr>
          </w:p>
        </w:tc>
      </w:tr>
    </w:tbl>
    <w:p w14:paraId="77C8ACDD">
      <w:pPr>
        <w:spacing w:before="156" w:after="156" w:line="440" w:lineRule="exact"/>
        <w:rPr>
          <w:rFonts w:hint="eastAsia" w:hAnsi="Courier New" w:eastAsia="黑体"/>
          <w:color w:val="auto"/>
          <w:sz w:val="24"/>
        </w:rPr>
      </w:pPr>
    </w:p>
    <w:p w14:paraId="40EAD310">
      <w:pPr>
        <w:spacing w:before="156" w:after="156" w:line="440" w:lineRule="exact"/>
        <w:rPr>
          <w:rFonts w:hint="eastAsia" w:hAnsi="Courier New" w:eastAsia="黑体"/>
          <w:color w:val="auto"/>
          <w:sz w:val="24"/>
        </w:rPr>
      </w:pPr>
      <w:r>
        <w:rPr>
          <w:color w:val="auto"/>
        </w:rPr>
        <w:br w:type="page"/>
      </w:r>
    </w:p>
    <w:p w14:paraId="56FDE684">
      <w:pPr>
        <w:spacing w:before="156" w:after="156" w:line="440" w:lineRule="exact"/>
        <w:jc w:val="center"/>
        <w:rPr>
          <w:rFonts w:hint="eastAsia" w:hAnsi="Courier New" w:eastAsia="黑体"/>
          <w:color w:val="auto"/>
          <w:sz w:val="24"/>
        </w:rPr>
      </w:pPr>
      <w:r>
        <w:rPr>
          <w:rFonts w:hint="eastAsia" w:hAnsi="Courier New" w:eastAsia="黑体"/>
          <w:color w:val="auto"/>
          <w:sz w:val="24"/>
        </w:rPr>
        <w:t>7-2：工程设备暂估价表</w:t>
      </w:r>
    </w:p>
    <w:tbl>
      <w:tblPr>
        <w:tblStyle w:val="28"/>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7401C3C">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49596A07">
            <w:pPr>
              <w:spacing w:line="440" w:lineRule="exact"/>
              <w:jc w:val="center"/>
              <w:rPr>
                <w:rFonts w:hAnsi="Courier New" w:eastAsia="仿宋_GB2312"/>
                <w:color w:val="auto"/>
                <w:sz w:val="24"/>
              </w:rPr>
            </w:pPr>
            <w:r>
              <w:rPr>
                <w:rFonts w:hint="eastAsia" w:hAnsi="Courier New" w:eastAsia="仿宋_GB2312"/>
                <w:color w:val="auto"/>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28A2F21">
            <w:pPr>
              <w:spacing w:line="440" w:lineRule="exact"/>
              <w:jc w:val="center"/>
              <w:rPr>
                <w:rFonts w:hAnsi="Courier New" w:eastAsia="仿宋_GB2312"/>
                <w:color w:val="auto"/>
                <w:sz w:val="24"/>
              </w:rPr>
            </w:pPr>
            <w:r>
              <w:rPr>
                <w:rFonts w:hint="eastAsia" w:hAnsi="Courier New" w:eastAsia="仿宋_GB2312"/>
                <w:color w:val="auto"/>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917A591">
            <w:pPr>
              <w:spacing w:line="440" w:lineRule="exact"/>
              <w:jc w:val="center"/>
              <w:rPr>
                <w:rFonts w:hAnsi="Courier New" w:eastAsia="仿宋_GB2312"/>
                <w:color w:val="auto"/>
                <w:sz w:val="24"/>
              </w:rPr>
            </w:pPr>
            <w:r>
              <w:rPr>
                <w:rFonts w:hint="eastAsia" w:hAnsi="Courier New" w:eastAsia="仿宋_GB2312"/>
                <w:color w:val="auto"/>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7B8B576">
            <w:pPr>
              <w:spacing w:line="440" w:lineRule="exact"/>
              <w:jc w:val="center"/>
              <w:rPr>
                <w:rFonts w:hAnsi="Courier New" w:eastAsia="仿宋_GB2312"/>
                <w:color w:val="auto"/>
                <w:sz w:val="24"/>
              </w:rPr>
            </w:pPr>
            <w:r>
              <w:rPr>
                <w:rFonts w:hint="eastAsia" w:hAnsi="Courier New" w:eastAsia="仿宋_GB2312"/>
                <w:color w:val="auto"/>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559194D">
            <w:pPr>
              <w:spacing w:line="440" w:lineRule="exact"/>
              <w:jc w:val="center"/>
              <w:rPr>
                <w:rFonts w:hAnsi="Courier New" w:eastAsia="仿宋_GB2312"/>
                <w:color w:val="auto"/>
                <w:sz w:val="24"/>
              </w:rPr>
            </w:pPr>
            <w:r>
              <w:rPr>
                <w:rFonts w:hint="eastAsia" w:hAnsi="Courier New" w:eastAsia="仿宋_GB2312"/>
                <w:color w:val="auto"/>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21FF73">
            <w:pPr>
              <w:spacing w:line="440" w:lineRule="exact"/>
              <w:jc w:val="center"/>
              <w:rPr>
                <w:rFonts w:hAnsi="Courier New" w:eastAsia="仿宋_GB2312"/>
                <w:color w:val="auto"/>
                <w:sz w:val="24"/>
              </w:rPr>
            </w:pPr>
            <w:r>
              <w:rPr>
                <w:rFonts w:hint="eastAsia" w:hAnsi="Courier New" w:eastAsia="仿宋_GB2312"/>
                <w:color w:val="auto"/>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D243DAE">
            <w:pPr>
              <w:spacing w:line="440" w:lineRule="exact"/>
              <w:jc w:val="center"/>
              <w:rPr>
                <w:rFonts w:hAnsi="Courier New" w:eastAsia="仿宋_GB2312"/>
                <w:color w:val="auto"/>
                <w:sz w:val="24"/>
              </w:rPr>
            </w:pPr>
            <w:r>
              <w:rPr>
                <w:rFonts w:hint="eastAsia" w:hAnsi="Courier New" w:eastAsia="仿宋_GB2312"/>
                <w:color w:val="auto"/>
                <w:sz w:val="24"/>
              </w:rPr>
              <w:t>备注</w:t>
            </w:r>
          </w:p>
        </w:tc>
      </w:tr>
      <w:tr w14:paraId="6A234DD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9DB85F">
            <w:pPr>
              <w:keepNext/>
              <w:spacing w:line="440" w:lineRule="exact"/>
              <w:ind w:left="63" w:right="63"/>
              <w:jc w:val="center"/>
              <w:rPr>
                <w:rFonts w:hAnsi="Courier New" w:eastAsia="仿宋_GB2312"/>
                <w:color w:val="auto"/>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19312B2">
            <w:pPr>
              <w:keepNext/>
              <w:spacing w:line="440" w:lineRule="exact"/>
              <w:ind w:left="63" w:right="63"/>
              <w:jc w:val="center"/>
              <w:rPr>
                <w:rFonts w:hAnsi="Courier New" w:eastAsia="仿宋_GB2312"/>
                <w:color w:val="auto"/>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AC8C3C2">
            <w:pPr>
              <w:keepNext/>
              <w:spacing w:line="440" w:lineRule="exact"/>
              <w:ind w:left="63" w:right="63"/>
              <w:jc w:val="center"/>
              <w:rPr>
                <w:rFonts w:hAnsi="Courier New" w:eastAsia="仿宋_GB2312"/>
                <w:color w:val="auto"/>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EAAE02">
            <w:pPr>
              <w:keepNext/>
              <w:spacing w:line="440" w:lineRule="exact"/>
              <w:ind w:left="63" w:right="63"/>
              <w:jc w:val="center"/>
              <w:rPr>
                <w:rFonts w:hAnsi="Courier New" w:eastAsia="仿宋_GB2312"/>
                <w:color w:val="auto"/>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B9D6568">
            <w:pPr>
              <w:keepNext/>
              <w:spacing w:line="440" w:lineRule="exact"/>
              <w:ind w:left="63" w:right="63"/>
              <w:jc w:val="center"/>
              <w:rPr>
                <w:rFonts w:hAnsi="Courier New" w:eastAsia="仿宋_GB2312"/>
                <w:color w:val="auto"/>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2591E3">
            <w:pPr>
              <w:keepNext/>
              <w:spacing w:line="440" w:lineRule="exact"/>
              <w:ind w:left="63" w:right="63"/>
              <w:jc w:val="center"/>
              <w:rPr>
                <w:rFonts w:hAnsi="Courier New" w:eastAsia="仿宋_GB2312"/>
                <w:color w:val="auto"/>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94BC4F5">
            <w:pPr>
              <w:keepNext/>
              <w:spacing w:line="440" w:lineRule="exact"/>
              <w:ind w:left="63" w:right="63"/>
              <w:jc w:val="center"/>
              <w:rPr>
                <w:rFonts w:hAnsi="Courier New" w:eastAsia="仿宋_GB2312"/>
                <w:color w:val="auto"/>
                <w:sz w:val="52"/>
              </w:rPr>
            </w:pPr>
          </w:p>
        </w:tc>
      </w:tr>
      <w:tr w14:paraId="136D9B95">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7E1E98A">
            <w:pPr>
              <w:keepNext/>
              <w:spacing w:line="440" w:lineRule="exact"/>
              <w:ind w:left="63" w:right="63"/>
              <w:jc w:val="center"/>
              <w:rPr>
                <w:rFonts w:hAnsi="Courier New" w:eastAsia="仿宋_GB2312"/>
                <w:color w:val="auto"/>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26B0F2">
            <w:pPr>
              <w:keepNext/>
              <w:spacing w:line="440" w:lineRule="exact"/>
              <w:ind w:left="63" w:right="63"/>
              <w:jc w:val="center"/>
              <w:rPr>
                <w:rFonts w:hAnsi="Courier New" w:eastAsia="仿宋_GB2312"/>
                <w:color w:val="auto"/>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893E1E">
            <w:pPr>
              <w:keepNext/>
              <w:spacing w:line="440" w:lineRule="exact"/>
              <w:ind w:left="63" w:right="63"/>
              <w:jc w:val="center"/>
              <w:rPr>
                <w:rFonts w:hAnsi="Courier New" w:eastAsia="仿宋_GB2312"/>
                <w:color w:val="auto"/>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C51DD">
            <w:pPr>
              <w:keepNext/>
              <w:spacing w:line="440" w:lineRule="exact"/>
              <w:ind w:left="63" w:right="63"/>
              <w:jc w:val="center"/>
              <w:rPr>
                <w:rFonts w:hAnsi="Courier New" w:eastAsia="仿宋_GB2312"/>
                <w:color w:val="auto"/>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71E0AC">
            <w:pPr>
              <w:keepNext/>
              <w:spacing w:line="440" w:lineRule="exact"/>
              <w:ind w:left="63" w:right="63"/>
              <w:jc w:val="center"/>
              <w:rPr>
                <w:rFonts w:hAnsi="Courier New" w:eastAsia="仿宋_GB2312"/>
                <w:color w:val="auto"/>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62C766">
            <w:pPr>
              <w:keepNext/>
              <w:spacing w:line="440" w:lineRule="exact"/>
              <w:ind w:left="63" w:right="63"/>
              <w:jc w:val="center"/>
              <w:rPr>
                <w:rFonts w:hAnsi="Courier New" w:eastAsia="仿宋_GB2312"/>
                <w:color w:val="auto"/>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AA3D0B2">
            <w:pPr>
              <w:keepNext/>
              <w:spacing w:line="440" w:lineRule="exact"/>
              <w:ind w:left="63" w:right="63"/>
              <w:jc w:val="center"/>
              <w:rPr>
                <w:rFonts w:hAnsi="Courier New" w:eastAsia="仿宋_GB2312"/>
                <w:color w:val="auto"/>
                <w:sz w:val="52"/>
              </w:rPr>
            </w:pPr>
          </w:p>
        </w:tc>
      </w:tr>
      <w:tr w14:paraId="307A35A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8F3952">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917BB31">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D9A66C">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CCADD61">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88AE3">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E6BED8">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C38316A">
            <w:pPr>
              <w:keepNext/>
              <w:spacing w:line="440" w:lineRule="exact"/>
              <w:ind w:left="63" w:right="63"/>
              <w:jc w:val="center"/>
              <w:rPr>
                <w:rFonts w:hAnsi="Courier New" w:eastAsia="仿宋_GB2312"/>
                <w:color w:val="auto"/>
                <w:sz w:val="52"/>
              </w:rPr>
            </w:pPr>
          </w:p>
        </w:tc>
      </w:tr>
      <w:tr w14:paraId="5D9E358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04B952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D72ABA">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412E2A">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6D0DBD">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C1C5D2">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DEC160">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4976E69">
            <w:pPr>
              <w:keepNext/>
              <w:spacing w:line="440" w:lineRule="exact"/>
              <w:ind w:left="63" w:right="63"/>
              <w:jc w:val="center"/>
              <w:rPr>
                <w:rFonts w:hAnsi="Courier New" w:eastAsia="仿宋_GB2312"/>
                <w:color w:val="auto"/>
                <w:sz w:val="52"/>
              </w:rPr>
            </w:pPr>
          </w:p>
        </w:tc>
      </w:tr>
      <w:tr w14:paraId="22C9A12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4E5C562">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3D44D6">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4DF64B">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AE018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3B0E1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EEA0A">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11D6585">
            <w:pPr>
              <w:keepNext/>
              <w:spacing w:line="440" w:lineRule="exact"/>
              <w:ind w:left="63" w:right="63"/>
              <w:jc w:val="center"/>
              <w:rPr>
                <w:rFonts w:hAnsi="Courier New" w:eastAsia="仿宋_GB2312"/>
                <w:color w:val="auto"/>
                <w:sz w:val="52"/>
              </w:rPr>
            </w:pPr>
          </w:p>
        </w:tc>
      </w:tr>
      <w:tr w14:paraId="13A2290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319E94A">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A5B6F3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7A9250">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D0C2B4">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8481F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63F82">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1833EE4">
            <w:pPr>
              <w:keepNext/>
              <w:spacing w:line="440" w:lineRule="exact"/>
              <w:ind w:left="63" w:right="63"/>
              <w:jc w:val="center"/>
              <w:rPr>
                <w:rFonts w:hAnsi="Courier New" w:eastAsia="仿宋_GB2312"/>
                <w:color w:val="auto"/>
                <w:sz w:val="52"/>
              </w:rPr>
            </w:pPr>
          </w:p>
        </w:tc>
      </w:tr>
      <w:tr w14:paraId="3A971FF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72D30D">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E087B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EA89C3">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DE3C98">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4362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A6C654D">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A733CC9">
            <w:pPr>
              <w:keepNext/>
              <w:spacing w:line="440" w:lineRule="exact"/>
              <w:ind w:left="63" w:right="63"/>
              <w:jc w:val="center"/>
              <w:rPr>
                <w:rFonts w:hAnsi="Courier New" w:eastAsia="仿宋_GB2312"/>
                <w:color w:val="auto"/>
                <w:sz w:val="52"/>
              </w:rPr>
            </w:pPr>
          </w:p>
        </w:tc>
      </w:tr>
      <w:tr w14:paraId="21DCC21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12363D">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C8D280">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577227">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73B92">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7C1F4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00145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6FAAB8">
            <w:pPr>
              <w:keepNext/>
              <w:spacing w:line="440" w:lineRule="exact"/>
              <w:ind w:left="63" w:right="63"/>
              <w:jc w:val="center"/>
              <w:rPr>
                <w:rFonts w:hAnsi="Courier New" w:eastAsia="仿宋_GB2312"/>
                <w:color w:val="auto"/>
                <w:sz w:val="52"/>
              </w:rPr>
            </w:pPr>
          </w:p>
        </w:tc>
      </w:tr>
      <w:tr w14:paraId="5AF82C1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B605C6">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B31FE7">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6A6800">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9EBE4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99527A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E3203D">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1BD79A2">
            <w:pPr>
              <w:keepNext/>
              <w:spacing w:line="440" w:lineRule="exact"/>
              <w:ind w:left="63" w:right="63"/>
              <w:jc w:val="center"/>
              <w:rPr>
                <w:rFonts w:hAnsi="Courier New" w:eastAsia="仿宋_GB2312"/>
                <w:color w:val="auto"/>
                <w:sz w:val="52"/>
              </w:rPr>
            </w:pPr>
          </w:p>
        </w:tc>
      </w:tr>
      <w:tr w14:paraId="2FC4AB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E9B36D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03625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BD1996">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AAA2F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F30DC8">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EFDCDE">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71E6C6">
            <w:pPr>
              <w:keepNext/>
              <w:spacing w:line="440" w:lineRule="exact"/>
              <w:ind w:left="63" w:right="63"/>
              <w:jc w:val="center"/>
              <w:rPr>
                <w:rFonts w:hAnsi="Courier New" w:eastAsia="仿宋_GB2312"/>
                <w:color w:val="auto"/>
                <w:sz w:val="52"/>
              </w:rPr>
            </w:pPr>
          </w:p>
        </w:tc>
      </w:tr>
      <w:tr w14:paraId="42B9563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65A31CD">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A8CAF">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C136C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23C1B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30DF5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D6CD47">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B4E432D">
            <w:pPr>
              <w:keepNext/>
              <w:spacing w:line="440" w:lineRule="exact"/>
              <w:ind w:left="63" w:right="63"/>
              <w:jc w:val="center"/>
              <w:rPr>
                <w:rFonts w:hAnsi="Courier New" w:eastAsia="仿宋_GB2312"/>
                <w:color w:val="auto"/>
                <w:sz w:val="52"/>
              </w:rPr>
            </w:pPr>
          </w:p>
        </w:tc>
      </w:tr>
      <w:tr w14:paraId="735209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A16164">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A551AB0">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484CDE">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A1EC7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FDC8EC">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485CBC">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8685F12">
            <w:pPr>
              <w:keepNext/>
              <w:spacing w:line="440" w:lineRule="exact"/>
              <w:ind w:left="63" w:right="63"/>
              <w:jc w:val="center"/>
              <w:rPr>
                <w:rFonts w:hAnsi="Courier New" w:eastAsia="仿宋_GB2312"/>
                <w:color w:val="auto"/>
                <w:sz w:val="52"/>
              </w:rPr>
            </w:pPr>
          </w:p>
        </w:tc>
      </w:tr>
      <w:tr w14:paraId="5757379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817A752">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0A61A8">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1249F2">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5875C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4DD8CE">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B29A2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2065A9D">
            <w:pPr>
              <w:keepNext/>
              <w:spacing w:line="440" w:lineRule="exact"/>
              <w:ind w:left="63" w:right="63"/>
              <w:jc w:val="center"/>
              <w:rPr>
                <w:rFonts w:hAnsi="Courier New" w:eastAsia="仿宋_GB2312"/>
                <w:color w:val="auto"/>
                <w:sz w:val="52"/>
              </w:rPr>
            </w:pPr>
          </w:p>
        </w:tc>
      </w:tr>
      <w:tr w14:paraId="733D0E5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88602F7">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B16711">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BF86A7">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9DC41DD">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6EA2F0">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0C118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974F8C9">
            <w:pPr>
              <w:keepNext/>
              <w:spacing w:line="440" w:lineRule="exact"/>
              <w:ind w:left="63" w:right="63"/>
              <w:jc w:val="center"/>
              <w:rPr>
                <w:rFonts w:hAnsi="Courier New" w:eastAsia="仿宋_GB2312"/>
                <w:color w:val="auto"/>
                <w:sz w:val="52"/>
              </w:rPr>
            </w:pPr>
          </w:p>
        </w:tc>
      </w:tr>
      <w:tr w14:paraId="1420ED2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B59AC93">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C3343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7A55C0">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6237B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753CE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1E7C95">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C9D1219">
            <w:pPr>
              <w:keepNext/>
              <w:spacing w:line="440" w:lineRule="exact"/>
              <w:ind w:left="63" w:right="63"/>
              <w:jc w:val="center"/>
              <w:rPr>
                <w:rFonts w:hAnsi="Courier New" w:eastAsia="仿宋_GB2312"/>
                <w:color w:val="auto"/>
                <w:sz w:val="52"/>
              </w:rPr>
            </w:pPr>
          </w:p>
        </w:tc>
      </w:tr>
      <w:tr w14:paraId="44BB85C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A1E7D6E">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DAAFF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FFE023">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21EB07">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FBC78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3D5275">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68DE907">
            <w:pPr>
              <w:keepNext/>
              <w:spacing w:line="440" w:lineRule="exact"/>
              <w:ind w:left="63" w:right="63"/>
              <w:jc w:val="center"/>
              <w:rPr>
                <w:rFonts w:hAnsi="Courier New" w:eastAsia="仿宋_GB2312"/>
                <w:color w:val="auto"/>
                <w:sz w:val="52"/>
              </w:rPr>
            </w:pPr>
          </w:p>
        </w:tc>
      </w:tr>
      <w:tr w14:paraId="26A3854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36A071">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93F3E9">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6581CC">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7A2C41">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2111">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DE6FC5">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29EFA2C">
            <w:pPr>
              <w:keepNext/>
              <w:spacing w:line="440" w:lineRule="exact"/>
              <w:ind w:left="63" w:right="63"/>
              <w:jc w:val="center"/>
              <w:rPr>
                <w:rFonts w:hAnsi="Courier New" w:eastAsia="仿宋_GB2312"/>
                <w:color w:val="auto"/>
                <w:sz w:val="52"/>
              </w:rPr>
            </w:pPr>
          </w:p>
        </w:tc>
      </w:tr>
      <w:tr w14:paraId="0E62786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326952C">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B2602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DF9CC4">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93F003">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8DEB17">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217E4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8802">
            <w:pPr>
              <w:keepNext/>
              <w:spacing w:line="440" w:lineRule="exact"/>
              <w:ind w:left="63" w:right="63"/>
              <w:jc w:val="center"/>
              <w:rPr>
                <w:rFonts w:hAnsi="Courier New" w:eastAsia="仿宋_GB2312"/>
                <w:color w:val="auto"/>
                <w:sz w:val="52"/>
              </w:rPr>
            </w:pPr>
          </w:p>
        </w:tc>
      </w:tr>
      <w:tr w14:paraId="7DEB7D8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229F547">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1EBD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32E7E7">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1437D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785AAD">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141ECA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2C23DE7">
            <w:pPr>
              <w:keepNext/>
              <w:spacing w:line="440" w:lineRule="exact"/>
              <w:ind w:left="63" w:right="63"/>
              <w:jc w:val="center"/>
              <w:rPr>
                <w:rFonts w:hAnsi="Courier New" w:eastAsia="仿宋_GB2312"/>
                <w:color w:val="auto"/>
                <w:sz w:val="52"/>
              </w:rPr>
            </w:pPr>
          </w:p>
        </w:tc>
      </w:tr>
      <w:tr w14:paraId="0A5854C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496559ED">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B72DCA5">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9CD3B97">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9713550">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C1AC05A">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EC11AC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0E09AD94">
            <w:pPr>
              <w:keepNext/>
              <w:spacing w:line="440" w:lineRule="exact"/>
              <w:ind w:left="63" w:right="63"/>
              <w:jc w:val="center"/>
              <w:rPr>
                <w:rFonts w:hAnsi="Courier New" w:eastAsia="仿宋_GB2312"/>
                <w:color w:val="auto"/>
                <w:sz w:val="52"/>
              </w:rPr>
            </w:pPr>
          </w:p>
        </w:tc>
      </w:tr>
    </w:tbl>
    <w:p w14:paraId="688BC065">
      <w:pPr>
        <w:spacing w:line="440" w:lineRule="exact"/>
        <w:rPr>
          <w:rFonts w:hint="eastAsia" w:hAnsi="Courier New" w:eastAsia="仿宋_GB2312"/>
          <w:color w:val="auto"/>
          <w:sz w:val="24"/>
        </w:rPr>
      </w:pPr>
    </w:p>
    <w:p w14:paraId="062CCD88">
      <w:pPr>
        <w:spacing w:before="156" w:after="156" w:line="440" w:lineRule="exact"/>
        <w:jc w:val="center"/>
        <w:rPr>
          <w:rFonts w:hint="eastAsia" w:hAnsi="Courier New" w:eastAsia="黑体"/>
          <w:color w:val="auto"/>
          <w:sz w:val="24"/>
        </w:rPr>
      </w:pPr>
      <w:r>
        <w:rPr>
          <w:color w:val="auto"/>
        </w:rPr>
        <w:br w:type="page"/>
      </w:r>
      <w:r>
        <w:rPr>
          <w:rFonts w:hint="eastAsia" w:hAnsi="Courier New" w:eastAsia="黑体"/>
          <w:color w:val="auto"/>
          <w:sz w:val="24"/>
        </w:rPr>
        <w:t>7-3：专业工程暂估价表</w:t>
      </w:r>
    </w:p>
    <w:tbl>
      <w:tblPr>
        <w:tblStyle w:val="28"/>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3A0C8CF3">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42CE302B">
            <w:pPr>
              <w:spacing w:line="440" w:lineRule="exact"/>
              <w:jc w:val="center"/>
              <w:rPr>
                <w:rFonts w:hAnsi="Courier New" w:eastAsia="仿宋_GB2312"/>
                <w:color w:val="auto"/>
                <w:sz w:val="24"/>
              </w:rPr>
            </w:pPr>
            <w:r>
              <w:rPr>
                <w:rFonts w:hint="eastAsia" w:hAnsi="Courier New" w:eastAsia="仿宋_GB2312"/>
                <w:color w:val="auto"/>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66FE73F">
            <w:pPr>
              <w:spacing w:line="440" w:lineRule="exact"/>
              <w:jc w:val="center"/>
              <w:rPr>
                <w:rFonts w:hAnsi="Courier New" w:eastAsia="仿宋_GB2312"/>
                <w:color w:val="auto"/>
                <w:sz w:val="24"/>
              </w:rPr>
            </w:pPr>
            <w:r>
              <w:rPr>
                <w:rFonts w:hint="eastAsia" w:hAnsi="Courier New" w:eastAsia="仿宋_GB2312"/>
                <w:color w:val="auto"/>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8915603">
            <w:pPr>
              <w:spacing w:line="440" w:lineRule="exact"/>
              <w:jc w:val="center"/>
              <w:rPr>
                <w:rFonts w:hAnsi="Courier New" w:eastAsia="仿宋_GB2312"/>
                <w:color w:val="auto"/>
                <w:sz w:val="24"/>
              </w:rPr>
            </w:pPr>
            <w:r>
              <w:rPr>
                <w:rFonts w:hint="eastAsia" w:hAnsi="Courier New" w:eastAsia="仿宋_GB2312"/>
                <w:color w:val="auto"/>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F469AA9">
            <w:pPr>
              <w:spacing w:line="440" w:lineRule="exact"/>
              <w:jc w:val="center"/>
              <w:rPr>
                <w:rFonts w:hAnsi="Courier New" w:eastAsia="仿宋_GB2312"/>
                <w:color w:val="auto"/>
                <w:sz w:val="24"/>
              </w:rPr>
            </w:pPr>
            <w:r>
              <w:rPr>
                <w:rFonts w:hint="eastAsia" w:hAnsi="Courier New" w:eastAsia="仿宋_GB2312"/>
                <w:color w:val="auto"/>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1E07292">
            <w:pPr>
              <w:spacing w:line="440" w:lineRule="exact"/>
              <w:jc w:val="center"/>
              <w:rPr>
                <w:rFonts w:hAnsi="Courier New" w:eastAsia="仿宋_GB2312"/>
                <w:color w:val="auto"/>
                <w:sz w:val="24"/>
              </w:rPr>
            </w:pPr>
            <w:r>
              <w:rPr>
                <w:rFonts w:hint="eastAsia" w:hAnsi="Courier New" w:eastAsia="仿宋_GB2312"/>
                <w:color w:val="auto"/>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2CAB769">
            <w:pPr>
              <w:spacing w:line="440" w:lineRule="exact"/>
              <w:jc w:val="center"/>
              <w:rPr>
                <w:rFonts w:hAnsi="Courier New" w:eastAsia="仿宋_GB2312"/>
                <w:color w:val="auto"/>
                <w:sz w:val="24"/>
              </w:rPr>
            </w:pPr>
            <w:r>
              <w:rPr>
                <w:rFonts w:hint="eastAsia" w:hAnsi="Courier New" w:eastAsia="仿宋_GB2312"/>
                <w:color w:val="auto"/>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38DDA3">
            <w:pPr>
              <w:spacing w:line="440" w:lineRule="exact"/>
              <w:jc w:val="center"/>
              <w:rPr>
                <w:rFonts w:hAnsi="Courier New" w:eastAsia="仿宋_GB2312"/>
                <w:color w:val="auto"/>
                <w:sz w:val="24"/>
              </w:rPr>
            </w:pPr>
            <w:r>
              <w:rPr>
                <w:rFonts w:hint="eastAsia" w:hAnsi="Courier New" w:eastAsia="仿宋_GB2312"/>
                <w:color w:val="auto"/>
                <w:sz w:val="24"/>
              </w:rPr>
              <w:t>备注</w:t>
            </w:r>
          </w:p>
        </w:tc>
      </w:tr>
      <w:tr w14:paraId="11948DB1">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3908BAE">
            <w:pPr>
              <w:keepNext/>
              <w:spacing w:line="440" w:lineRule="exact"/>
              <w:ind w:left="63" w:right="63"/>
              <w:jc w:val="center"/>
              <w:rPr>
                <w:rFonts w:hAnsi="Courier New" w:eastAsia="仿宋_GB2312"/>
                <w:color w:val="auto"/>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CD16BA">
            <w:pPr>
              <w:keepNext/>
              <w:spacing w:line="440" w:lineRule="exact"/>
              <w:ind w:left="63" w:right="63"/>
              <w:jc w:val="center"/>
              <w:rPr>
                <w:rFonts w:hAnsi="Courier New" w:eastAsia="仿宋_GB2312"/>
                <w:color w:val="auto"/>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9AE62E">
            <w:pPr>
              <w:keepNext/>
              <w:spacing w:line="440" w:lineRule="exact"/>
              <w:ind w:left="63" w:right="63"/>
              <w:jc w:val="center"/>
              <w:rPr>
                <w:rFonts w:hAnsi="Courier New" w:eastAsia="仿宋_GB2312"/>
                <w:color w:val="auto"/>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AF165F5">
            <w:pPr>
              <w:keepNext/>
              <w:spacing w:line="440" w:lineRule="exact"/>
              <w:ind w:left="63" w:right="63"/>
              <w:jc w:val="center"/>
              <w:rPr>
                <w:rFonts w:hAnsi="Courier New" w:eastAsia="仿宋_GB2312"/>
                <w:color w:val="auto"/>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573931">
            <w:pPr>
              <w:keepNext/>
              <w:spacing w:line="440" w:lineRule="exact"/>
              <w:ind w:left="63" w:right="63"/>
              <w:jc w:val="center"/>
              <w:rPr>
                <w:rFonts w:hAnsi="Courier New" w:eastAsia="仿宋_GB2312"/>
                <w:color w:val="auto"/>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6A8D2E">
            <w:pPr>
              <w:keepNext/>
              <w:spacing w:line="440" w:lineRule="exact"/>
              <w:ind w:left="63" w:right="63"/>
              <w:jc w:val="center"/>
              <w:rPr>
                <w:rFonts w:hAnsi="Courier New" w:eastAsia="仿宋_GB2312"/>
                <w:color w:val="auto"/>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4481118">
            <w:pPr>
              <w:keepNext/>
              <w:spacing w:line="440" w:lineRule="exact"/>
              <w:ind w:left="63" w:right="63"/>
              <w:jc w:val="center"/>
              <w:rPr>
                <w:rFonts w:hAnsi="Courier New" w:eastAsia="仿宋_GB2312"/>
                <w:color w:val="auto"/>
                <w:sz w:val="52"/>
              </w:rPr>
            </w:pPr>
          </w:p>
        </w:tc>
      </w:tr>
      <w:tr w14:paraId="1695DB0A">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29843E">
            <w:pPr>
              <w:keepNext/>
              <w:spacing w:line="440" w:lineRule="exact"/>
              <w:ind w:left="63" w:right="63"/>
              <w:jc w:val="center"/>
              <w:rPr>
                <w:rFonts w:hAnsi="Courier New" w:eastAsia="仿宋_GB2312"/>
                <w:color w:val="auto"/>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C1CD6D">
            <w:pPr>
              <w:keepNext/>
              <w:spacing w:line="440" w:lineRule="exact"/>
              <w:ind w:left="63" w:right="63"/>
              <w:jc w:val="center"/>
              <w:rPr>
                <w:rFonts w:hAnsi="Courier New" w:eastAsia="仿宋_GB2312"/>
                <w:color w:val="auto"/>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5D6A90">
            <w:pPr>
              <w:keepNext/>
              <w:spacing w:line="440" w:lineRule="exact"/>
              <w:ind w:left="63" w:right="63"/>
              <w:jc w:val="center"/>
              <w:rPr>
                <w:rFonts w:hAnsi="Courier New" w:eastAsia="仿宋_GB2312"/>
                <w:color w:val="auto"/>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C4AC21">
            <w:pPr>
              <w:keepNext/>
              <w:spacing w:line="440" w:lineRule="exact"/>
              <w:ind w:left="63" w:right="63"/>
              <w:jc w:val="center"/>
              <w:rPr>
                <w:rFonts w:hAnsi="Courier New" w:eastAsia="仿宋_GB2312"/>
                <w:color w:val="auto"/>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41F358">
            <w:pPr>
              <w:keepNext/>
              <w:spacing w:line="440" w:lineRule="exact"/>
              <w:ind w:left="63" w:right="63"/>
              <w:jc w:val="center"/>
              <w:rPr>
                <w:rFonts w:hAnsi="Courier New" w:eastAsia="仿宋_GB2312"/>
                <w:color w:val="auto"/>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898BBB">
            <w:pPr>
              <w:keepNext/>
              <w:spacing w:line="440" w:lineRule="exact"/>
              <w:ind w:left="63" w:right="63"/>
              <w:jc w:val="center"/>
              <w:rPr>
                <w:rFonts w:hAnsi="Courier New" w:eastAsia="仿宋_GB2312"/>
                <w:color w:val="auto"/>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50DEBBF">
            <w:pPr>
              <w:keepNext/>
              <w:spacing w:line="440" w:lineRule="exact"/>
              <w:ind w:left="63" w:right="63"/>
              <w:jc w:val="center"/>
              <w:rPr>
                <w:rFonts w:hAnsi="Courier New" w:eastAsia="仿宋_GB2312"/>
                <w:color w:val="auto"/>
                <w:sz w:val="52"/>
              </w:rPr>
            </w:pPr>
          </w:p>
        </w:tc>
      </w:tr>
      <w:tr w14:paraId="0270AE8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00B4F3">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0D835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18EBE">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A9B828C">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46B6E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FA9C9E">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610999">
            <w:pPr>
              <w:keepNext/>
              <w:spacing w:line="440" w:lineRule="exact"/>
              <w:ind w:left="63" w:right="63"/>
              <w:jc w:val="center"/>
              <w:rPr>
                <w:rFonts w:hAnsi="Courier New" w:eastAsia="仿宋_GB2312"/>
                <w:color w:val="auto"/>
                <w:sz w:val="52"/>
              </w:rPr>
            </w:pPr>
          </w:p>
        </w:tc>
      </w:tr>
      <w:tr w14:paraId="218675A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853A017">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EAFE0">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EC8ECE">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F6826F">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B3D04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1700F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0C173E5">
            <w:pPr>
              <w:keepNext/>
              <w:spacing w:line="440" w:lineRule="exact"/>
              <w:ind w:left="63" w:right="63"/>
              <w:jc w:val="center"/>
              <w:rPr>
                <w:rFonts w:hAnsi="Courier New" w:eastAsia="仿宋_GB2312"/>
                <w:color w:val="auto"/>
                <w:sz w:val="52"/>
              </w:rPr>
            </w:pPr>
          </w:p>
        </w:tc>
      </w:tr>
      <w:tr w14:paraId="4660C7C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FCC8B0">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308517">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AE38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E16A27">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5BC922">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AEFDB1">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61C5D72">
            <w:pPr>
              <w:keepNext/>
              <w:spacing w:line="440" w:lineRule="exact"/>
              <w:ind w:left="63" w:right="63"/>
              <w:jc w:val="center"/>
              <w:rPr>
                <w:rFonts w:hAnsi="Courier New" w:eastAsia="仿宋_GB2312"/>
                <w:color w:val="auto"/>
                <w:sz w:val="52"/>
              </w:rPr>
            </w:pPr>
          </w:p>
        </w:tc>
      </w:tr>
      <w:tr w14:paraId="2CB58A3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4BF9450">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D06B0A">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E2227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0382A3">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0E623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C7E7C9">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3F21BFE">
            <w:pPr>
              <w:keepNext/>
              <w:spacing w:line="440" w:lineRule="exact"/>
              <w:ind w:left="63" w:right="63"/>
              <w:jc w:val="center"/>
              <w:rPr>
                <w:rFonts w:hAnsi="Courier New" w:eastAsia="仿宋_GB2312"/>
                <w:color w:val="auto"/>
                <w:sz w:val="52"/>
              </w:rPr>
            </w:pPr>
          </w:p>
        </w:tc>
      </w:tr>
      <w:tr w14:paraId="6FC207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F98DE1">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B69D333">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D2387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DDB9CB">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F20ACE">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851B49">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A2ED08">
            <w:pPr>
              <w:keepNext/>
              <w:spacing w:line="440" w:lineRule="exact"/>
              <w:ind w:left="63" w:right="63"/>
              <w:jc w:val="center"/>
              <w:rPr>
                <w:rFonts w:hAnsi="Courier New" w:eastAsia="仿宋_GB2312"/>
                <w:color w:val="auto"/>
                <w:sz w:val="52"/>
              </w:rPr>
            </w:pPr>
          </w:p>
        </w:tc>
      </w:tr>
      <w:tr w14:paraId="769DAE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7F05FCE">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49F31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D322F4">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90F197">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EED23">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C16DEF">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9C5CB91">
            <w:pPr>
              <w:keepNext/>
              <w:spacing w:line="440" w:lineRule="exact"/>
              <w:ind w:left="63" w:right="63"/>
              <w:jc w:val="center"/>
              <w:rPr>
                <w:rFonts w:hAnsi="Courier New" w:eastAsia="仿宋_GB2312"/>
                <w:color w:val="auto"/>
                <w:sz w:val="52"/>
              </w:rPr>
            </w:pPr>
          </w:p>
        </w:tc>
      </w:tr>
      <w:tr w14:paraId="13DC07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3CEE88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B7B75B">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63D7FA5">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A76D7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21A7B2">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EBA41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9AC1D28">
            <w:pPr>
              <w:keepNext/>
              <w:spacing w:line="440" w:lineRule="exact"/>
              <w:ind w:left="63" w:right="63"/>
              <w:jc w:val="center"/>
              <w:rPr>
                <w:rFonts w:hAnsi="Courier New" w:eastAsia="仿宋_GB2312"/>
                <w:color w:val="auto"/>
                <w:sz w:val="52"/>
              </w:rPr>
            </w:pPr>
          </w:p>
        </w:tc>
      </w:tr>
      <w:tr w14:paraId="23F153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0208CBF">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84DF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75A18D">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E0982E">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B597FE3">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CDF5ED">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1158FC">
            <w:pPr>
              <w:keepNext/>
              <w:spacing w:line="440" w:lineRule="exact"/>
              <w:ind w:left="63" w:right="63"/>
              <w:jc w:val="center"/>
              <w:rPr>
                <w:rFonts w:hAnsi="Courier New" w:eastAsia="仿宋_GB2312"/>
                <w:color w:val="auto"/>
                <w:sz w:val="52"/>
              </w:rPr>
            </w:pPr>
          </w:p>
        </w:tc>
      </w:tr>
      <w:tr w14:paraId="3593BE8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971555C">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F02F3C">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061E51">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16EB64">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047B9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8E46A1">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01AC58">
            <w:pPr>
              <w:keepNext/>
              <w:spacing w:line="440" w:lineRule="exact"/>
              <w:ind w:left="63" w:right="63"/>
              <w:jc w:val="center"/>
              <w:rPr>
                <w:rFonts w:hAnsi="Courier New" w:eastAsia="仿宋_GB2312"/>
                <w:color w:val="auto"/>
                <w:sz w:val="52"/>
              </w:rPr>
            </w:pPr>
          </w:p>
        </w:tc>
      </w:tr>
      <w:tr w14:paraId="02669A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D81E771">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B41EFD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1A3C0B">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6B6DF7">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B5DED8">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5E3C03">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3BDB6B5">
            <w:pPr>
              <w:keepNext/>
              <w:spacing w:line="440" w:lineRule="exact"/>
              <w:ind w:left="63" w:right="63"/>
              <w:jc w:val="center"/>
              <w:rPr>
                <w:rFonts w:hAnsi="Courier New" w:eastAsia="仿宋_GB2312"/>
                <w:color w:val="auto"/>
                <w:sz w:val="52"/>
              </w:rPr>
            </w:pPr>
          </w:p>
        </w:tc>
      </w:tr>
      <w:tr w14:paraId="3DDC78E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DC33E45">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CB57E5">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99049B">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CB3A88">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CA54BB">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C1F722">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7728BA">
            <w:pPr>
              <w:keepNext/>
              <w:spacing w:line="440" w:lineRule="exact"/>
              <w:ind w:left="63" w:right="63"/>
              <w:jc w:val="center"/>
              <w:rPr>
                <w:rFonts w:hAnsi="Courier New" w:eastAsia="仿宋_GB2312"/>
                <w:color w:val="auto"/>
                <w:sz w:val="52"/>
              </w:rPr>
            </w:pPr>
          </w:p>
        </w:tc>
      </w:tr>
      <w:tr w14:paraId="2E631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4F0944F">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2F0765">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A0B35B">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86D59">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9A1D90">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CA7928">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BD62A36">
            <w:pPr>
              <w:keepNext/>
              <w:spacing w:line="440" w:lineRule="exact"/>
              <w:ind w:left="63" w:right="63"/>
              <w:jc w:val="center"/>
              <w:rPr>
                <w:rFonts w:hAnsi="Courier New" w:eastAsia="仿宋_GB2312"/>
                <w:color w:val="auto"/>
                <w:sz w:val="52"/>
              </w:rPr>
            </w:pPr>
          </w:p>
        </w:tc>
      </w:tr>
      <w:tr w14:paraId="2A53306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0857348">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A222E6">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0513D7">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09FAF8">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DAAE0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B717CF5">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F63D3DF">
            <w:pPr>
              <w:keepNext/>
              <w:spacing w:line="440" w:lineRule="exact"/>
              <w:ind w:left="63" w:right="63"/>
              <w:jc w:val="center"/>
              <w:rPr>
                <w:rFonts w:hAnsi="Courier New" w:eastAsia="仿宋_GB2312"/>
                <w:color w:val="auto"/>
                <w:sz w:val="52"/>
              </w:rPr>
            </w:pPr>
          </w:p>
        </w:tc>
      </w:tr>
      <w:tr w14:paraId="778AABC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2D80844">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4D8DC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AFA3CDC">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6CDB">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14B55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C1FBB4">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B76DC53">
            <w:pPr>
              <w:keepNext/>
              <w:spacing w:line="440" w:lineRule="exact"/>
              <w:ind w:left="63" w:right="63"/>
              <w:jc w:val="center"/>
              <w:rPr>
                <w:rFonts w:hAnsi="Courier New" w:eastAsia="仿宋_GB2312"/>
                <w:color w:val="auto"/>
                <w:sz w:val="52"/>
              </w:rPr>
            </w:pPr>
          </w:p>
        </w:tc>
      </w:tr>
      <w:tr w14:paraId="2D00D2D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2921B2">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A955A5">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12EBEE">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9529C2">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66E66">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D245D7">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C6F30C1">
            <w:pPr>
              <w:keepNext/>
              <w:spacing w:line="440" w:lineRule="exact"/>
              <w:ind w:left="63" w:right="63"/>
              <w:jc w:val="center"/>
              <w:rPr>
                <w:rFonts w:hAnsi="Courier New" w:eastAsia="仿宋_GB2312"/>
                <w:color w:val="auto"/>
                <w:sz w:val="52"/>
              </w:rPr>
            </w:pPr>
          </w:p>
        </w:tc>
      </w:tr>
      <w:tr w14:paraId="40C808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25DE1B">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24E644">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1E6624">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E5B33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8CBACD">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6DA5CB">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3EE29CD">
            <w:pPr>
              <w:keepNext/>
              <w:spacing w:line="440" w:lineRule="exact"/>
              <w:ind w:left="63" w:right="63"/>
              <w:jc w:val="center"/>
              <w:rPr>
                <w:rFonts w:hAnsi="Courier New" w:eastAsia="仿宋_GB2312"/>
                <w:color w:val="auto"/>
                <w:sz w:val="52"/>
              </w:rPr>
            </w:pPr>
          </w:p>
        </w:tc>
      </w:tr>
      <w:tr w14:paraId="1AC1F4E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BD428C">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4A45D2">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E8A3B">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DD526">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ABF408">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69D6C7">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EED9E71">
            <w:pPr>
              <w:keepNext/>
              <w:spacing w:line="440" w:lineRule="exact"/>
              <w:ind w:left="63" w:right="63"/>
              <w:jc w:val="center"/>
              <w:rPr>
                <w:rFonts w:hAnsi="Courier New" w:eastAsia="仿宋_GB2312"/>
                <w:color w:val="auto"/>
                <w:sz w:val="52"/>
              </w:rPr>
            </w:pPr>
          </w:p>
        </w:tc>
      </w:tr>
      <w:tr w14:paraId="4CD88F6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55AE077">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7E9923">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E1B4D5A">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60A4C0">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DE6C4">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7E4195">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C55CE76">
            <w:pPr>
              <w:keepNext/>
              <w:spacing w:line="440" w:lineRule="exact"/>
              <w:ind w:left="63" w:right="63"/>
              <w:jc w:val="center"/>
              <w:rPr>
                <w:rFonts w:hAnsi="Courier New" w:eastAsia="仿宋_GB2312"/>
                <w:color w:val="auto"/>
                <w:sz w:val="52"/>
              </w:rPr>
            </w:pPr>
          </w:p>
        </w:tc>
      </w:tr>
      <w:tr w14:paraId="37BB4FD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B91044D">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530AF8">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7BF659">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1B41CEA">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8389DC">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BBD302">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DC3768">
            <w:pPr>
              <w:keepNext/>
              <w:spacing w:line="440" w:lineRule="exact"/>
              <w:ind w:left="63" w:right="63"/>
              <w:jc w:val="center"/>
              <w:rPr>
                <w:rFonts w:hAnsi="Courier New" w:eastAsia="仿宋_GB2312"/>
                <w:color w:val="auto"/>
                <w:sz w:val="52"/>
              </w:rPr>
            </w:pPr>
          </w:p>
        </w:tc>
      </w:tr>
      <w:tr w14:paraId="3B10AAE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887FF72">
            <w:pPr>
              <w:keepNext/>
              <w:spacing w:line="440" w:lineRule="exact"/>
              <w:ind w:left="63" w:right="63"/>
              <w:jc w:val="center"/>
              <w:rPr>
                <w:rFonts w:hAnsi="Courier New" w:eastAsia="仿宋_GB2312"/>
                <w:color w:val="auto"/>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3DFAADD">
            <w:pPr>
              <w:keepNext/>
              <w:spacing w:line="440" w:lineRule="exact"/>
              <w:ind w:left="63" w:right="63"/>
              <w:jc w:val="center"/>
              <w:rPr>
                <w:rFonts w:hAnsi="Courier New" w:eastAsia="仿宋_GB2312"/>
                <w:color w:val="auto"/>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BFD1349">
            <w:pPr>
              <w:keepNext/>
              <w:spacing w:line="440" w:lineRule="exact"/>
              <w:ind w:left="63" w:right="63"/>
              <w:jc w:val="center"/>
              <w:rPr>
                <w:rFonts w:hAnsi="Courier New" w:eastAsia="仿宋_GB2312"/>
                <w:color w:val="auto"/>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3A8DF5">
            <w:pPr>
              <w:keepNext/>
              <w:spacing w:line="440" w:lineRule="exact"/>
              <w:ind w:left="63" w:right="63"/>
              <w:jc w:val="center"/>
              <w:rPr>
                <w:rFonts w:hAnsi="Courier New" w:eastAsia="仿宋_GB2312"/>
                <w:color w:val="auto"/>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E8D4EB9">
            <w:pPr>
              <w:keepNext/>
              <w:spacing w:line="440" w:lineRule="exact"/>
              <w:ind w:left="63" w:right="63"/>
              <w:jc w:val="center"/>
              <w:rPr>
                <w:rFonts w:hAnsi="Courier New" w:eastAsia="仿宋_GB2312"/>
                <w:color w:val="auto"/>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17CE518">
            <w:pPr>
              <w:keepNext/>
              <w:spacing w:line="440" w:lineRule="exact"/>
              <w:ind w:left="63" w:right="63"/>
              <w:jc w:val="center"/>
              <w:rPr>
                <w:rFonts w:hAnsi="Courier New" w:eastAsia="仿宋_GB2312"/>
                <w:color w:val="auto"/>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41E3ADF">
            <w:pPr>
              <w:keepNext/>
              <w:spacing w:line="440" w:lineRule="exact"/>
              <w:ind w:left="63" w:right="63"/>
              <w:jc w:val="center"/>
              <w:rPr>
                <w:rFonts w:hAnsi="Courier New" w:eastAsia="仿宋_GB2312"/>
                <w:color w:val="auto"/>
                <w:sz w:val="52"/>
              </w:rPr>
            </w:pPr>
          </w:p>
        </w:tc>
      </w:tr>
    </w:tbl>
    <w:p w14:paraId="4432A891">
      <w:pPr>
        <w:spacing w:line="480" w:lineRule="exact"/>
        <w:jc w:val="center"/>
        <w:rPr>
          <w:rFonts w:hint="eastAsia" w:hAnsi="Courier New" w:eastAsia="隶书"/>
          <w:color w:val="auto"/>
          <w:sz w:val="44"/>
        </w:rPr>
      </w:pPr>
    </w:p>
    <w:p w14:paraId="0A341C33">
      <w:pPr>
        <w:spacing w:line="480" w:lineRule="exact"/>
        <w:jc w:val="center"/>
        <w:rPr>
          <w:rFonts w:hint="eastAsia" w:hAnsi="Courier New" w:eastAsia="隶书"/>
          <w:color w:val="auto"/>
          <w:sz w:val="44"/>
        </w:rPr>
      </w:pPr>
    </w:p>
    <w:p w14:paraId="687DA7F8">
      <w:pPr>
        <w:spacing w:line="480" w:lineRule="exact"/>
        <w:jc w:val="center"/>
        <w:rPr>
          <w:rFonts w:hint="eastAsia" w:hAnsi="Courier New" w:eastAsia="隶书"/>
          <w:color w:val="auto"/>
          <w:sz w:val="44"/>
        </w:rPr>
      </w:pPr>
    </w:p>
    <w:bookmarkEnd w:id="111"/>
    <w:p w14:paraId="01BD8374">
      <w:pPr>
        <w:spacing w:line="480" w:lineRule="exact"/>
        <w:jc w:val="center"/>
        <w:rPr>
          <w:rFonts w:hint="eastAsia" w:hAnsi="Courier New" w:eastAsia="隶书"/>
          <w:color w:val="auto"/>
          <w:sz w:val="44"/>
        </w:rPr>
      </w:pPr>
    </w:p>
    <w:p w14:paraId="6282796E">
      <w:pPr>
        <w:rPr>
          <w:rFonts w:hint="eastAsia"/>
          <w:color w:val="auto"/>
        </w:rPr>
      </w:pPr>
    </w:p>
    <w:sectPr>
      <w:footerReference r:id="rId15" w:type="first"/>
      <w:headerReference r:id="rId13" w:type="default"/>
      <w:footerReference r:id="rId14"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DDD178-5AFD-4D61-9CCA-E385377716DB}"/>
  </w:font>
  <w:font w:name="黑体">
    <w:panose1 w:val="02010609060101010101"/>
    <w:charset w:val="86"/>
    <w:family w:val="auto"/>
    <w:pitch w:val="default"/>
    <w:sig w:usb0="800002BF" w:usb1="38CF7CFA" w:usb2="00000016" w:usb3="00000000" w:csb0="00040001" w:csb1="00000000"/>
    <w:embedRegular r:id="rId2" w:fontKey="{45A75815-6C49-4DE6-8584-09811A2BD7AE}"/>
  </w:font>
  <w:font w:name="Courier New">
    <w:panose1 w:val="02070309020205020404"/>
    <w:charset w:val="01"/>
    <w:family w:val="modern"/>
    <w:pitch w:val="default"/>
    <w:sig w:usb0="E0002EFF" w:usb1="C0007843" w:usb2="00000009" w:usb3="00000000" w:csb0="400001FF" w:csb1="FFFF0000"/>
    <w:embedRegular r:id="rId3" w:fontKey="{1FCAB677-E0C0-4862-81E3-503A3395230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3BFF8553-99B1-455A-93F0-43ED28B35045}"/>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5" w:fontKey="{BB3BBD65-A6C6-4C39-8FE8-B0E4AEF7C67F}"/>
  </w:font>
  <w:font w:name="仿宋">
    <w:panose1 w:val="02010609060101010101"/>
    <w:charset w:val="86"/>
    <w:family w:val="modern"/>
    <w:pitch w:val="default"/>
    <w:sig w:usb0="800002BF" w:usb1="38CF7CFA" w:usb2="00000016" w:usb3="00000000" w:csb0="00040001" w:csb1="00000000"/>
    <w:embedRegular r:id="rId6" w:fontKey="{7C1530A6-F4BD-4608-B593-5C02187CF756}"/>
  </w:font>
  <w:font w:name="Tahoma">
    <w:panose1 w:val="020B0604030504040204"/>
    <w:charset w:val="00"/>
    <w:family w:val="swiss"/>
    <w:pitch w:val="default"/>
    <w:sig w:usb0="E1002EFF" w:usb1="C000605B" w:usb2="00000029" w:usb3="00000000" w:csb0="200101FF" w:csb1="20280000"/>
  </w:font>
  <w:font w:name="Times New Roman)">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embedRegular r:id="rId7" w:fontKey="{FC966CB1-9068-431D-B798-58D5AD6EC3D9}"/>
  </w:font>
  <w:font w:name="MS Mincho">
    <w:altName w:val="Yu Gothic UI"/>
    <w:panose1 w:val="02020609040205080304"/>
    <w:charset w:val="80"/>
    <w:family w:val="modern"/>
    <w:pitch w:val="default"/>
    <w:sig w:usb0="00000000" w:usb1="00000000" w:usb2="00000012" w:usb3="00000000" w:csb0="4002009F" w:csb1="DFD70000"/>
    <w:embedRegular r:id="rId8" w:fontKey="{A260EA09-2BE1-47B7-BB89-365EF551855B}"/>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embedRegular r:id="rId9" w:fontKey="{7B2E188F-E368-432D-9A6C-852A0F974A8E}"/>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1" w:usb1="080E0000" w:usb2="00000000" w:usb3="00000000" w:csb0="00040000" w:csb1="00000000"/>
    <w:embedRegular r:id="rId10" w:fontKey="{7310F65E-E2A5-4D07-8749-BF6431E3712A}"/>
  </w:font>
  <w:font w:name="楷体_GB2312">
    <w:altName w:val="楷体"/>
    <w:panose1 w:val="02010609030101010101"/>
    <w:charset w:val="86"/>
    <w:family w:val="modern"/>
    <w:pitch w:val="default"/>
    <w:sig w:usb0="00000000" w:usb1="00000000" w:usb2="00000000" w:usb3="00000000" w:csb0="00040000" w:csb1="00000000"/>
    <w:embedRegular r:id="rId11" w:fontKey="{7722F7DA-D821-4E82-9573-F8C209BB604C}"/>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embedRegular r:id="rId12" w:fontKey="{E652C451-2D7D-412B-BB46-AAF262F5F63B}"/>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75E8">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16CD">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Fonts w:hint="eastAsia"/>
      </w:rPr>
      <w:t>６</w:t>
    </w:r>
    <w:r>
      <w:rPr>
        <w:rStyle w:val="33"/>
      </w:rPr>
      <w:fldChar w:fldCharType="end"/>
    </w:r>
  </w:p>
  <w:p w14:paraId="7B158CE9">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F2F8A">
    <w:pPr>
      <w:pStyle w:val="21"/>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DE9C">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51C140">
                          <w:pPr>
                            <w:pStyle w:val="21"/>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11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8rDG6zwEAAKsDAAAOAAAAAAAAAAEAIAAAAB4BAABkcnMv&#10;ZTJvRG9jLnhtbFBLBQYAAAAABgAGAFkBAABfBQAAAAA=&#10;">
              <v:fill on="f" focussize="0,0"/>
              <v:stroke on="f"/>
              <v:imagedata o:title=""/>
              <o:lock v:ext="edit" aspectratio="f"/>
              <v:textbox inset="0mm,0mm,0mm,0mm" style="mso-fit-shape-to-text:t;">
                <w:txbxContent>
                  <w:p w14:paraId="2B51C140">
                    <w:pPr>
                      <w:pStyle w:val="21"/>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61599E6"/>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QVPmtAAAAADAQAADwAAAAAAAAABACAAAAAiAAAAZHJzL2Rvd25yZXYueG1sUEsB&#10;AhQAFAAAAAgAh07iQLlEFdn9AQAAEAQAAA4AAAAAAAAAAQAgAAAAHwEAAGRycy9lMm9Eb2MueG1s&#10;UEsFBgAAAAAGAAYAWQEAAI4FAAAAAA==&#10;">
              <v:fill on="f" focussize="0,0"/>
              <v:stroke on="f"/>
              <v:imagedata o:title=""/>
              <o:lock v:ext="edit" aspectratio="f"/>
              <v:textbox inset="0mm,0mm,0mm,0mm" style="mso-fit-shape-to-text:t;">
                <w:txbxContent>
                  <w:p w14:paraId="561599E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7961">
    <w:pPr>
      <w:spacing w:line="188" w:lineRule="auto"/>
      <w:ind w:left="4688"/>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9CA93">
                          <w:pPr>
                            <w:pStyle w:val="21"/>
                          </w:pPr>
                          <w:r>
                            <w:fldChar w:fldCharType="begin"/>
                          </w:r>
                          <w:r>
                            <w:instrText xml:space="preserve"> PAGE  \* MERGEFORMAT </w:instrText>
                          </w:r>
                          <w:r>
                            <w:fldChar w:fldCharType="separate"/>
                          </w:r>
                          <w:r>
                            <w:t>二</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59CA93">
                    <w:pPr>
                      <w:pStyle w:val="21"/>
                    </w:pPr>
                    <w:r>
                      <w:fldChar w:fldCharType="begin"/>
                    </w:r>
                    <w:r>
                      <w:instrText xml:space="preserve"> PAGE  \* MERGEFORMAT </w:instrText>
                    </w:r>
                    <w:r>
                      <w:fldChar w:fldCharType="separate"/>
                    </w:r>
                    <w:r>
                      <w:t>二</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7210">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F4CE4">
                          <w:pPr>
                            <w:pStyle w:val="21"/>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FF4CE4">
                    <w:pPr>
                      <w:pStyle w:val="21"/>
                    </w:pPr>
                    <w:r>
                      <w:fldChar w:fldCharType="begin"/>
                    </w:r>
                    <w:r>
                      <w:instrText xml:space="preserve"> PAGE  \* MERGEFORMAT </w:instrText>
                    </w:r>
                    <w:r>
                      <w:fldChar w:fldCharType="separate"/>
                    </w:r>
                    <w:r>
                      <w:t>一</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31BE7">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gJVA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4CVQMQIAAGQEAAAOAAAAAAAAAAEAIAAAAB8BAABkcnMvZTJvRG9jLnhtbFBLBQYA&#10;AAAABgAGAFkBAADCBQAAAAA=&#10;">
              <v:fill on="f" focussize="0,0"/>
              <v:stroke on="f" weight="0.5pt"/>
              <v:imagedata o:title=""/>
              <o:lock v:ext="edit" aspectratio="f"/>
              <v:textbox inset="0mm,0mm,0mm,0mm" style="mso-fit-shape-to-text:t;">
                <w:txbxContent>
                  <w:p w14:paraId="47531BE7">
                    <w:pPr>
                      <w:pStyle w:val="21"/>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0B47">
    <w:pPr>
      <w:pStyle w:val="2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539C8">
                          <w:pPr>
                            <w:pStyle w:val="21"/>
                          </w:pPr>
                          <w:r>
                            <w:fldChar w:fldCharType="begin"/>
                          </w:r>
                          <w:r>
                            <w:instrText xml:space="preserve"> PAGE  \* MERGEFORMAT </w:instrText>
                          </w:r>
                          <w:r>
                            <w:fldChar w:fldCharType="separate"/>
                          </w:r>
                          <w:r>
                            <w:t>六十九</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BA539C8">
                    <w:pPr>
                      <w:pStyle w:val="21"/>
                    </w:pPr>
                    <w:r>
                      <w:fldChar w:fldCharType="begin"/>
                    </w:r>
                    <w:r>
                      <w:instrText xml:space="preserve"> PAGE  \* MERGEFORMAT </w:instrText>
                    </w:r>
                    <w:r>
                      <w:fldChar w:fldCharType="separate"/>
                    </w:r>
                    <w:r>
                      <w:t>六十九</w:t>
                    </w:r>
                    <w:r>
                      <w:fldChar w:fldCharType="end"/>
                    </w:r>
                  </w:p>
                </w:txbxContent>
              </v:textbox>
            </v:shape>
          </w:pict>
        </mc:Fallback>
      </mc:AlternateContent>
    </w:r>
  </w:p>
  <w:p w14:paraId="28EEC338">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73D0">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8E9BD">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16F8E9BD">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82FDF">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C51B">
    <w:pPr>
      <w:pStyle w:val="22"/>
      <w:pBdr>
        <w:bottom w:val="none" w:color="auto" w:sz="0" w:space="0"/>
      </w:pBdr>
    </w:pPr>
  </w:p>
  <w:p w14:paraId="7322FE52">
    <w:pPr>
      <w:pStyle w:val="22"/>
      <w:pBdr>
        <w:bottom w:val="none" w:color="auto" w:sz="0" w:space="0"/>
      </w:pBdr>
    </w:pPr>
    <w:r>
      <w:rPr>
        <w:rFonts w:hint="eastAsia"/>
        <w:color w:val="auto"/>
      </w:rPr>
      <w:drawing>
        <wp:inline distT="0" distB="0" distL="114300" distR="114300">
          <wp:extent cx="6034405" cy="1101090"/>
          <wp:effectExtent l="0" t="0" r="4445" b="3810"/>
          <wp:docPr id="5" name="图片 3" descr="信达招标文件封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信达招标文件封面LOGO"/>
                  <pic:cNvPicPr>
                    <a:picLocks noChangeAspect="1"/>
                  </pic:cNvPicPr>
                </pic:nvPicPr>
                <pic:blipFill>
                  <a:blip r:embed="rId1"/>
                  <a:srcRect l="5196" t="11411" r="3952" b="22194"/>
                  <a:stretch>
                    <a:fillRect/>
                  </a:stretch>
                </pic:blipFill>
                <pic:spPr>
                  <a:xfrm>
                    <a:off x="0" y="0"/>
                    <a:ext cx="6034405" cy="1101090"/>
                  </a:xfrm>
                  <a:prstGeom prst="rect">
                    <a:avLst/>
                  </a:prstGeom>
                  <a:noFill/>
                  <a:ln w="12700">
                    <a:noFill/>
                  </a:ln>
                </pic:spPr>
              </pic:pic>
            </a:graphicData>
          </a:graphic>
        </wp:inline>
      </w:drawing>
    </w:r>
  </w:p>
  <w:p w14:paraId="254462B3">
    <w:pPr>
      <w:autoSpaceDE w:val="0"/>
      <w:autoSpaceDN w:val="0"/>
      <w:spacing w:line="312" w:lineRule="auto"/>
      <w:jc w:val="center"/>
      <w:rPr>
        <w:rFonts w:ascii="宋体" w:hAnsi="宋体" w:cs="宋体"/>
        <w:sz w:val="56"/>
      </w:rPr>
    </w:pPr>
  </w:p>
  <w:p w14:paraId="3D31670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45DC">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AB6E">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B9A7">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499CC"/>
    <w:multiLevelType w:val="singleLevel"/>
    <w:tmpl w:val="324499CC"/>
    <w:lvl w:ilvl="0" w:tentative="0">
      <w:start w:val="2"/>
      <w:numFmt w:val="decimal"/>
      <w:suff w:val="nothing"/>
      <w:lvlText w:val="（%1）"/>
      <w:lvlJc w:val="left"/>
      <w:rPr>
        <w:rFonts w:cs="Times New Roman"/>
      </w:rPr>
    </w:lvl>
  </w:abstractNum>
  <w:abstractNum w:abstractNumId="1">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2">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MDU5MzY3MDdkYzBjYjQwNjUwN2MxZmZiZDNjODQifQ=="/>
    <w:docVar w:name="KSO_WPS_MARK_KEY" w:val="6e31ea57-0253-412e-abfd-cdb9aaa4ebe1"/>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808"/>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165A"/>
    <w:rsid w:val="0098243D"/>
    <w:rsid w:val="00982D26"/>
    <w:rsid w:val="00983B6E"/>
    <w:rsid w:val="00983FE5"/>
    <w:rsid w:val="0098497D"/>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6E6E86"/>
    <w:rsid w:val="01AF3D99"/>
    <w:rsid w:val="02511F9D"/>
    <w:rsid w:val="02F56D74"/>
    <w:rsid w:val="03A314B8"/>
    <w:rsid w:val="03D82B98"/>
    <w:rsid w:val="03F83E8B"/>
    <w:rsid w:val="04166137"/>
    <w:rsid w:val="05C56868"/>
    <w:rsid w:val="06C673A5"/>
    <w:rsid w:val="07B13BB2"/>
    <w:rsid w:val="07B72767"/>
    <w:rsid w:val="08077E72"/>
    <w:rsid w:val="081C57BF"/>
    <w:rsid w:val="0863296A"/>
    <w:rsid w:val="08882DD0"/>
    <w:rsid w:val="09663281"/>
    <w:rsid w:val="09CC2AAC"/>
    <w:rsid w:val="09D26E76"/>
    <w:rsid w:val="0A652D3E"/>
    <w:rsid w:val="0B2508ED"/>
    <w:rsid w:val="0B326F2A"/>
    <w:rsid w:val="0BE5490E"/>
    <w:rsid w:val="0C1E2888"/>
    <w:rsid w:val="0C4718F7"/>
    <w:rsid w:val="0C92213C"/>
    <w:rsid w:val="0D1C68EC"/>
    <w:rsid w:val="0D77569B"/>
    <w:rsid w:val="0D84032B"/>
    <w:rsid w:val="0EDD3B98"/>
    <w:rsid w:val="0F2A74C4"/>
    <w:rsid w:val="10A27F31"/>
    <w:rsid w:val="112E1C88"/>
    <w:rsid w:val="11927058"/>
    <w:rsid w:val="11D97125"/>
    <w:rsid w:val="12147F5C"/>
    <w:rsid w:val="13AF4F03"/>
    <w:rsid w:val="1437543F"/>
    <w:rsid w:val="14736E66"/>
    <w:rsid w:val="147F458F"/>
    <w:rsid w:val="14D958EC"/>
    <w:rsid w:val="1534169A"/>
    <w:rsid w:val="15C03E03"/>
    <w:rsid w:val="162A25EB"/>
    <w:rsid w:val="16FD2A55"/>
    <w:rsid w:val="17067C1A"/>
    <w:rsid w:val="17366761"/>
    <w:rsid w:val="177C01F0"/>
    <w:rsid w:val="179471CB"/>
    <w:rsid w:val="17C73DF4"/>
    <w:rsid w:val="17CE6630"/>
    <w:rsid w:val="18987118"/>
    <w:rsid w:val="193E7FA7"/>
    <w:rsid w:val="19445A31"/>
    <w:rsid w:val="1A4632DE"/>
    <w:rsid w:val="1A7B047D"/>
    <w:rsid w:val="1A7B6616"/>
    <w:rsid w:val="1AFF0AFE"/>
    <w:rsid w:val="1B4F19F8"/>
    <w:rsid w:val="1B666609"/>
    <w:rsid w:val="1C0F0A4F"/>
    <w:rsid w:val="1C226F03"/>
    <w:rsid w:val="1CE06A8B"/>
    <w:rsid w:val="1CE974F2"/>
    <w:rsid w:val="1ECC44FA"/>
    <w:rsid w:val="1F063325"/>
    <w:rsid w:val="1FBC5DF5"/>
    <w:rsid w:val="1FF90588"/>
    <w:rsid w:val="20BF728C"/>
    <w:rsid w:val="20C3623F"/>
    <w:rsid w:val="21781212"/>
    <w:rsid w:val="21B83F86"/>
    <w:rsid w:val="21DF0DB9"/>
    <w:rsid w:val="221178A8"/>
    <w:rsid w:val="221213CF"/>
    <w:rsid w:val="22327A92"/>
    <w:rsid w:val="23152417"/>
    <w:rsid w:val="231D53A2"/>
    <w:rsid w:val="236D5383"/>
    <w:rsid w:val="238A4FE8"/>
    <w:rsid w:val="23B7504C"/>
    <w:rsid w:val="23E0247D"/>
    <w:rsid w:val="24571307"/>
    <w:rsid w:val="247C55A7"/>
    <w:rsid w:val="24BB3630"/>
    <w:rsid w:val="25110A2A"/>
    <w:rsid w:val="256C0944"/>
    <w:rsid w:val="25F717E6"/>
    <w:rsid w:val="26446DE3"/>
    <w:rsid w:val="269669E7"/>
    <w:rsid w:val="26D7699F"/>
    <w:rsid w:val="27AB5323"/>
    <w:rsid w:val="27C43035"/>
    <w:rsid w:val="2A0D4591"/>
    <w:rsid w:val="2A994A6F"/>
    <w:rsid w:val="2AA902C1"/>
    <w:rsid w:val="2B774624"/>
    <w:rsid w:val="2C7921DF"/>
    <w:rsid w:val="2C7A72BE"/>
    <w:rsid w:val="2C9A7D75"/>
    <w:rsid w:val="2CC17412"/>
    <w:rsid w:val="2CDA5AF8"/>
    <w:rsid w:val="2CFE0EB8"/>
    <w:rsid w:val="2E9976CE"/>
    <w:rsid w:val="2F401D3C"/>
    <w:rsid w:val="2F5B24E1"/>
    <w:rsid w:val="2FA95C88"/>
    <w:rsid w:val="3041370F"/>
    <w:rsid w:val="308B46F0"/>
    <w:rsid w:val="30CB4915"/>
    <w:rsid w:val="312B50A3"/>
    <w:rsid w:val="31FC33CC"/>
    <w:rsid w:val="3238172D"/>
    <w:rsid w:val="32453A27"/>
    <w:rsid w:val="3263064A"/>
    <w:rsid w:val="32A43132"/>
    <w:rsid w:val="32AC0C06"/>
    <w:rsid w:val="32D609F2"/>
    <w:rsid w:val="33344EF5"/>
    <w:rsid w:val="3366118A"/>
    <w:rsid w:val="33F870A6"/>
    <w:rsid w:val="33FD2F90"/>
    <w:rsid w:val="340439BA"/>
    <w:rsid w:val="34A01910"/>
    <w:rsid w:val="3537750C"/>
    <w:rsid w:val="3537798C"/>
    <w:rsid w:val="35C13FC9"/>
    <w:rsid w:val="363347DE"/>
    <w:rsid w:val="364257B6"/>
    <w:rsid w:val="37EA5922"/>
    <w:rsid w:val="38276B93"/>
    <w:rsid w:val="38AC3431"/>
    <w:rsid w:val="392F2E16"/>
    <w:rsid w:val="39E00529"/>
    <w:rsid w:val="39EF2BD6"/>
    <w:rsid w:val="39F41558"/>
    <w:rsid w:val="3A0B64A7"/>
    <w:rsid w:val="3A3F1290"/>
    <w:rsid w:val="3A574DDA"/>
    <w:rsid w:val="3AD3075A"/>
    <w:rsid w:val="3AF74C02"/>
    <w:rsid w:val="3B0B1FFB"/>
    <w:rsid w:val="3C0059A5"/>
    <w:rsid w:val="3C134E78"/>
    <w:rsid w:val="3DEC7285"/>
    <w:rsid w:val="3DF6345D"/>
    <w:rsid w:val="3E2B5515"/>
    <w:rsid w:val="3E4D4F28"/>
    <w:rsid w:val="3ECE6589"/>
    <w:rsid w:val="3EE13701"/>
    <w:rsid w:val="3F1A4BB3"/>
    <w:rsid w:val="3F5F68EB"/>
    <w:rsid w:val="40192BA6"/>
    <w:rsid w:val="4065584A"/>
    <w:rsid w:val="40F21353"/>
    <w:rsid w:val="41766EA9"/>
    <w:rsid w:val="42550A18"/>
    <w:rsid w:val="42786A9F"/>
    <w:rsid w:val="429D496A"/>
    <w:rsid w:val="42B11890"/>
    <w:rsid w:val="42F473A1"/>
    <w:rsid w:val="441E62C0"/>
    <w:rsid w:val="44795254"/>
    <w:rsid w:val="45325D14"/>
    <w:rsid w:val="45605CF4"/>
    <w:rsid w:val="45811C7C"/>
    <w:rsid w:val="45906116"/>
    <w:rsid w:val="468B3EFB"/>
    <w:rsid w:val="46955E71"/>
    <w:rsid w:val="46B61944"/>
    <w:rsid w:val="46F74436"/>
    <w:rsid w:val="470A6193"/>
    <w:rsid w:val="47174985"/>
    <w:rsid w:val="47385210"/>
    <w:rsid w:val="47DC4F5C"/>
    <w:rsid w:val="483D2FCF"/>
    <w:rsid w:val="48B40671"/>
    <w:rsid w:val="497A4025"/>
    <w:rsid w:val="499B5738"/>
    <w:rsid w:val="499F244D"/>
    <w:rsid w:val="49D338FF"/>
    <w:rsid w:val="4A973F3F"/>
    <w:rsid w:val="4A9B7F39"/>
    <w:rsid w:val="4AF96BC7"/>
    <w:rsid w:val="4B3A6FE7"/>
    <w:rsid w:val="4B5A416B"/>
    <w:rsid w:val="4B862A85"/>
    <w:rsid w:val="4CEF36E2"/>
    <w:rsid w:val="4CEF4DC5"/>
    <w:rsid w:val="4E257655"/>
    <w:rsid w:val="4E8B1908"/>
    <w:rsid w:val="4E8E7871"/>
    <w:rsid w:val="4EFF1EB1"/>
    <w:rsid w:val="4F372380"/>
    <w:rsid w:val="4F372FFB"/>
    <w:rsid w:val="50190DCB"/>
    <w:rsid w:val="5025116D"/>
    <w:rsid w:val="511B627C"/>
    <w:rsid w:val="52395ECD"/>
    <w:rsid w:val="525B7BAC"/>
    <w:rsid w:val="525C5A95"/>
    <w:rsid w:val="52C10D75"/>
    <w:rsid w:val="53C27FF8"/>
    <w:rsid w:val="549E1A80"/>
    <w:rsid w:val="54C658F4"/>
    <w:rsid w:val="550C4BD7"/>
    <w:rsid w:val="554C1D56"/>
    <w:rsid w:val="55572986"/>
    <w:rsid w:val="55C062DD"/>
    <w:rsid w:val="564C7BCE"/>
    <w:rsid w:val="565340FA"/>
    <w:rsid w:val="5723343E"/>
    <w:rsid w:val="57264789"/>
    <w:rsid w:val="573D7EAB"/>
    <w:rsid w:val="585A4E26"/>
    <w:rsid w:val="589C6BEB"/>
    <w:rsid w:val="58E362DE"/>
    <w:rsid w:val="5A2F2CC8"/>
    <w:rsid w:val="5BA26962"/>
    <w:rsid w:val="5C10702D"/>
    <w:rsid w:val="5C152601"/>
    <w:rsid w:val="5C591F03"/>
    <w:rsid w:val="5C645541"/>
    <w:rsid w:val="5C8A1B2F"/>
    <w:rsid w:val="5CB35425"/>
    <w:rsid w:val="5CFB4428"/>
    <w:rsid w:val="5D807387"/>
    <w:rsid w:val="5D914004"/>
    <w:rsid w:val="5E097A3B"/>
    <w:rsid w:val="5F561B72"/>
    <w:rsid w:val="606007BB"/>
    <w:rsid w:val="6074138A"/>
    <w:rsid w:val="60AC7F66"/>
    <w:rsid w:val="60EF0D25"/>
    <w:rsid w:val="61B63B0A"/>
    <w:rsid w:val="61BF10D9"/>
    <w:rsid w:val="61DA3D4C"/>
    <w:rsid w:val="62AC22DC"/>
    <w:rsid w:val="637833E8"/>
    <w:rsid w:val="647C0790"/>
    <w:rsid w:val="64E45EF7"/>
    <w:rsid w:val="654237C0"/>
    <w:rsid w:val="65C71EEA"/>
    <w:rsid w:val="66546D57"/>
    <w:rsid w:val="6691014E"/>
    <w:rsid w:val="66C87CCE"/>
    <w:rsid w:val="67736A2D"/>
    <w:rsid w:val="677435B2"/>
    <w:rsid w:val="67CC2AA2"/>
    <w:rsid w:val="67EF75F1"/>
    <w:rsid w:val="69124F16"/>
    <w:rsid w:val="694A5205"/>
    <w:rsid w:val="69CD5C14"/>
    <w:rsid w:val="69CF0D33"/>
    <w:rsid w:val="6B137610"/>
    <w:rsid w:val="6B9946B3"/>
    <w:rsid w:val="6C662189"/>
    <w:rsid w:val="6C7007C7"/>
    <w:rsid w:val="6D0F68CF"/>
    <w:rsid w:val="6DE76850"/>
    <w:rsid w:val="6E3522FC"/>
    <w:rsid w:val="6F94486F"/>
    <w:rsid w:val="6FA66B00"/>
    <w:rsid w:val="6FB20BD4"/>
    <w:rsid w:val="6FB650F7"/>
    <w:rsid w:val="6FBA59BE"/>
    <w:rsid w:val="70296B3E"/>
    <w:rsid w:val="70611204"/>
    <w:rsid w:val="70A10297"/>
    <w:rsid w:val="72161365"/>
    <w:rsid w:val="7249798C"/>
    <w:rsid w:val="72DD1E82"/>
    <w:rsid w:val="73445350"/>
    <w:rsid w:val="74EE3B25"/>
    <w:rsid w:val="74FA2C30"/>
    <w:rsid w:val="754D5C4B"/>
    <w:rsid w:val="75653EFD"/>
    <w:rsid w:val="75C102B7"/>
    <w:rsid w:val="75E4177A"/>
    <w:rsid w:val="76C240A7"/>
    <w:rsid w:val="77212C85"/>
    <w:rsid w:val="775246B7"/>
    <w:rsid w:val="77837B0D"/>
    <w:rsid w:val="77FA73B0"/>
    <w:rsid w:val="781E69D1"/>
    <w:rsid w:val="78C02044"/>
    <w:rsid w:val="795E2409"/>
    <w:rsid w:val="79E6452C"/>
    <w:rsid w:val="7A0E0D5D"/>
    <w:rsid w:val="7A263B6B"/>
    <w:rsid w:val="7AF46346"/>
    <w:rsid w:val="7B0F5EBF"/>
    <w:rsid w:val="7B130FB9"/>
    <w:rsid w:val="7BF64EDE"/>
    <w:rsid w:val="7C400C1E"/>
    <w:rsid w:val="7C4B60AF"/>
    <w:rsid w:val="7CC223FA"/>
    <w:rsid w:val="7D0C2F5C"/>
    <w:rsid w:val="7D8027B1"/>
    <w:rsid w:val="7DD11708"/>
    <w:rsid w:val="7E800C11"/>
    <w:rsid w:val="7EBD579E"/>
    <w:rsid w:val="7EC02D84"/>
    <w:rsid w:val="7EC167BD"/>
    <w:rsid w:val="7EC532B8"/>
    <w:rsid w:val="7F272D9E"/>
    <w:rsid w:val="7F7338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5"/>
    <w:basedOn w:val="1"/>
    <w:next w:val="6"/>
    <w:link w:val="59"/>
    <w:qFormat/>
    <w:uiPriority w:val="0"/>
    <w:pPr>
      <w:keepNext/>
      <w:keepLines/>
      <w:spacing w:before="280" w:after="290" w:line="376" w:lineRule="auto"/>
      <w:outlineLvl w:val="4"/>
    </w:pPr>
    <w:rPr>
      <w:b/>
      <w:bCs/>
      <w:sz w:val="28"/>
      <w:szCs w:val="28"/>
    </w:rPr>
  </w:style>
  <w:style w:type="paragraph" w:styleId="7">
    <w:name w:val="heading 8"/>
    <w:basedOn w:val="1"/>
    <w:next w:val="1"/>
    <w:link w:val="60"/>
    <w:qFormat/>
    <w:uiPriority w:val="0"/>
    <w:pPr>
      <w:keepNext/>
      <w:keepLines/>
      <w:spacing w:before="240" w:after="64" w:line="320" w:lineRule="auto"/>
      <w:outlineLvl w:val="7"/>
    </w:pPr>
    <w:rPr>
      <w:rFonts w:ascii="等线 Light" w:hAnsi="等线 Light" w:eastAsia="等线 Light"/>
      <w:sz w:val="24"/>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61"/>
    <w:qFormat/>
    <w:uiPriority w:val="0"/>
    <w:pPr>
      <w:jc w:val="left"/>
    </w:pPr>
  </w:style>
  <w:style w:type="paragraph" w:styleId="11">
    <w:name w:val="index 6"/>
    <w:basedOn w:val="1"/>
    <w:next w:val="1"/>
    <w:qFormat/>
    <w:uiPriority w:val="0"/>
    <w:pPr>
      <w:ind w:left="1000" w:leftChars="1000"/>
    </w:pPr>
  </w:style>
  <w:style w:type="paragraph" w:styleId="12">
    <w:name w:val="Body Text 3"/>
    <w:basedOn w:val="1"/>
    <w:link w:val="62"/>
    <w:qFormat/>
    <w:uiPriority w:val="0"/>
    <w:pPr>
      <w:spacing w:after="120"/>
    </w:pPr>
    <w:rPr>
      <w:sz w:val="16"/>
      <w:szCs w:val="16"/>
    </w:rPr>
  </w:style>
  <w:style w:type="paragraph" w:styleId="13">
    <w:name w:val="Body Text"/>
    <w:basedOn w:val="1"/>
    <w:next w:val="14"/>
    <w:link w:val="63"/>
    <w:qFormat/>
    <w:uiPriority w:val="0"/>
    <w:pPr>
      <w:spacing w:after="120"/>
    </w:pPr>
  </w:style>
  <w:style w:type="paragraph" w:styleId="14">
    <w:name w:val="Body Text 2"/>
    <w:basedOn w:val="1"/>
    <w:next w:val="13"/>
    <w:qFormat/>
    <w:uiPriority w:val="0"/>
    <w:pPr>
      <w:widowControl w:val="0"/>
      <w:autoSpaceDE/>
      <w:autoSpaceDN/>
      <w:spacing w:before="0" w:after="0" w:line="280" w:lineRule="exact"/>
      <w:ind w:left="0" w:firstLine="0"/>
      <w:jc w:val="center"/>
    </w:pPr>
    <w:rPr>
      <w:rFonts w:ascii="宋体" w:eastAsia="宋体"/>
      <w:sz w:val="21"/>
    </w:rPr>
  </w:style>
  <w:style w:type="paragraph" w:styleId="15">
    <w:name w:val="Body Text Indent"/>
    <w:basedOn w:val="1"/>
    <w:link w:val="64"/>
    <w:qFormat/>
    <w:uiPriority w:val="0"/>
    <w:pPr>
      <w:ind w:firstLine="830" w:firstLineChars="352"/>
    </w:pPr>
    <w:rPr>
      <w:rFonts w:ascii="仿宋_GB2312" w:eastAsia="仿宋_GB2312"/>
      <w:kern w:val="0"/>
      <w:sz w:val="32"/>
      <w:szCs w:val="20"/>
    </w:rPr>
  </w:style>
  <w:style w:type="paragraph" w:styleId="16">
    <w:name w:val="List 2"/>
    <w:basedOn w:val="1"/>
    <w:qFormat/>
    <w:uiPriority w:val="0"/>
    <w:pPr>
      <w:ind w:left="100" w:leftChars="200" w:hanging="200" w:hangingChars="200"/>
      <w:contextualSpacing/>
    </w:pPr>
  </w:style>
  <w:style w:type="paragraph" w:styleId="17">
    <w:name w:val="toc 3"/>
    <w:basedOn w:val="1"/>
    <w:next w:val="1"/>
    <w:qFormat/>
    <w:uiPriority w:val="0"/>
    <w:pPr>
      <w:ind w:left="840" w:leftChars="400"/>
    </w:pPr>
  </w:style>
  <w:style w:type="paragraph" w:styleId="18">
    <w:name w:val="Plain Text"/>
    <w:basedOn w:val="1"/>
    <w:next w:val="8"/>
    <w:link w:val="65"/>
    <w:qFormat/>
    <w:uiPriority w:val="0"/>
    <w:rPr>
      <w:rFonts w:ascii="宋体" w:hAnsi="Courier New"/>
      <w:kern w:val="0"/>
      <w:sz w:val="20"/>
      <w:szCs w:val="21"/>
    </w:rPr>
  </w:style>
  <w:style w:type="paragraph" w:styleId="19">
    <w:name w:val="Date"/>
    <w:basedOn w:val="1"/>
    <w:next w:val="1"/>
    <w:link w:val="66"/>
    <w:qFormat/>
    <w:uiPriority w:val="0"/>
    <w:pPr>
      <w:ind w:left="100" w:leftChars="2500"/>
    </w:pPr>
  </w:style>
  <w:style w:type="paragraph" w:styleId="20">
    <w:name w:val="Balloon Text"/>
    <w:basedOn w:val="1"/>
    <w:link w:val="67"/>
    <w:qFormat/>
    <w:uiPriority w:val="0"/>
    <w:rPr>
      <w:sz w:val="18"/>
      <w:szCs w:val="18"/>
    </w:rPr>
  </w:style>
  <w:style w:type="paragraph" w:styleId="21">
    <w:name w:val="footer"/>
    <w:basedOn w:val="1"/>
    <w:link w:val="68"/>
    <w:qFormat/>
    <w:uiPriority w:val="0"/>
    <w:pPr>
      <w:tabs>
        <w:tab w:val="center" w:pos="4153"/>
        <w:tab w:val="right" w:pos="8306"/>
      </w:tabs>
      <w:snapToGrid w:val="0"/>
      <w:jc w:val="left"/>
    </w:pPr>
    <w:rPr>
      <w:kern w:val="0"/>
      <w:sz w:val="18"/>
      <w:szCs w:val="18"/>
    </w:rPr>
  </w:style>
  <w:style w:type="paragraph" w:styleId="22">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annotation subject"/>
    <w:basedOn w:val="10"/>
    <w:next w:val="10"/>
    <w:link w:val="70"/>
    <w:qFormat/>
    <w:uiPriority w:val="0"/>
    <w:rPr>
      <w:b/>
      <w:bCs/>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0"/>
    <w:rPr>
      <w:b/>
    </w:rPr>
  </w:style>
  <w:style w:type="character" w:styleId="32">
    <w:name w:val="endnote reference"/>
    <w:qFormat/>
    <w:uiPriority w:val="0"/>
    <w:rPr>
      <w:vertAlign w:val="superscript"/>
    </w:rPr>
  </w:style>
  <w:style w:type="character" w:styleId="33">
    <w:name w:val="page number"/>
    <w:basedOn w:val="30"/>
    <w:qFormat/>
    <w:uiPriority w:val="0"/>
  </w:style>
  <w:style w:type="character" w:styleId="34">
    <w:name w:val="FollowedHyperlink"/>
    <w:qFormat/>
    <w:uiPriority w:val="0"/>
    <w:rPr>
      <w:color w:val="800080"/>
      <w:u w:val="single"/>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38">
    <w:name w:val="List Paragraph"/>
    <w:basedOn w:val="1"/>
    <w:qFormat/>
    <w:uiPriority w:val="34"/>
    <w:pPr>
      <w:ind w:firstLine="420" w:firstLineChars="200"/>
    </w:pPr>
  </w:style>
  <w:style w:type="paragraph" w:customStyle="1" w:styleId="39">
    <w:name w:val="默认段落字体 Para Char Char Char Char Char Char Char Char Char1 Char Char Char Char"/>
    <w:basedOn w:val="1"/>
    <w:qFormat/>
    <w:uiPriority w:val="99"/>
    <w:rPr>
      <w:rFonts w:ascii="Tahoma" w:hAnsi="Tahoma"/>
      <w:sz w:val="24"/>
      <w:szCs w:val="20"/>
    </w:rPr>
  </w:style>
  <w:style w:type="paragraph" w:customStyle="1" w:styleId="40">
    <w:name w:val="Table Paragraph"/>
    <w:basedOn w:val="1"/>
    <w:qFormat/>
    <w:uiPriority w:val="1"/>
    <w:pPr>
      <w:jc w:val="left"/>
    </w:pPr>
    <w:rPr>
      <w:rFonts w:ascii="Calibri" w:hAnsi="Calibri"/>
      <w:kern w:val="0"/>
      <w:sz w:val="22"/>
      <w:szCs w:val="22"/>
      <w:lang w:eastAsia="en-US"/>
    </w:rPr>
  </w:style>
  <w:style w:type="paragraph" w:customStyle="1" w:styleId="41">
    <w:name w:val="Char Char Char Char"/>
    <w:basedOn w:val="1"/>
    <w:qFormat/>
    <w:uiPriority w:val="99"/>
    <w:pPr>
      <w:widowControl/>
      <w:spacing w:after="160" w:line="240" w:lineRule="exact"/>
      <w:jc w:val="left"/>
    </w:pPr>
  </w:style>
  <w:style w:type="paragraph" w:customStyle="1" w:styleId="42">
    <w:name w:val="_Style 39"/>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43">
    <w:name w:val="正文2"/>
    <w:basedOn w:val="1"/>
    <w:next w:val="1"/>
    <w:link w:val="87"/>
    <w:qFormat/>
    <w:uiPriority w:val="0"/>
    <w:pPr>
      <w:adjustRightInd w:val="0"/>
      <w:spacing w:before="156" w:line="360" w:lineRule="auto"/>
      <w:ind w:firstLine="510" w:firstLineChars="200"/>
    </w:pPr>
    <w:rPr>
      <w:kern w:val="0"/>
      <w:sz w:val="24"/>
      <w:szCs w:val="20"/>
    </w:rPr>
  </w:style>
  <w:style w:type="paragraph" w:customStyle="1" w:styleId="4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5">
    <w:name w:val="正文缩进1"/>
    <w:basedOn w:val="1"/>
    <w:next w:val="15"/>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6">
    <w:name w:val="_Style 94"/>
    <w:basedOn w:val="1"/>
    <w:unhideWhenUsed/>
    <w:qFormat/>
    <w:uiPriority w:val="99"/>
  </w:style>
  <w:style w:type="paragraph" w:customStyle="1" w:styleId="47">
    <w:name w:val="_Style 95"/>
    <w:basedOn w:val="1"/>
    <w:unhideWhenUsed/>
    <w:qFormat/>
    <w:uiPriority w:val="99"/>
  </w:style>
  <w:style w:type="paragraph" w:customStyle="1" w:styleId="48">
    <w:name w:val="msonormal"/>
    <w:basedOn w:val="1"/>
    <w:qFormat/>
    <w:uiPriority w:val="99"/>
    <w:rPr>
      <w:rFonts w:ascii="Calibri" w:hAnsi="Calibri"/>
      <w:kern w:val="0"/>
      <w:sz w:val="24"/>
    </w:rPr>
  </w:style>
  <w:style w:type="paragraph" w:customStyle="1" w:styleId="49">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50">
    <w:name w:val="Body text|1"/>
    <w:basedOn w:val="1"/>
    <w:qFormat/>
    <w:uiPriority w:val="99"/>
    <w:pPr>
      <w:spacing w:line="360" w:lineRule="auto"/>
      <w:ind w:firstLine="400"/>
    </w:pPr>
    <w:rPr>
      <w:rFonts w:ascii="宋体"/>
      <w:szCs w:val="20"/>
      <w:lang w:val="zh-CN"/>
    </w:rPr>
  </w:style>
  <w:style w:type="paragraph" w:customStyle="1" w:styleId="51">
    <w:name w:val="Table Text"/>
    <w:basedOn w:val="1"/>
    <w:semiHidden/>
    <w:qFormat/>
    <w:uiPriority w:val="0"/>
    <w:rPr>
      <w:rFonts w:ascii="宋体" w:hAnsi="宋体" w:eastAsia="宋体" w:cs="宋体"/>
      <w:sz w:val="19"/>
      <w:szCs w:val="19"/>
      <w:lang w:val="en-US" w:eastAsia="en-US" w:bidi="ar-SA"/>
    </w:rPr>
  </w:style>
  <w:style w:type="paragraph" w:customStyle="1" w:styleId="52">
    <w:name w:val="Other|1"/>
    <w:basedOn w:val="1"/>
    <w:qFormat/>
    <w:uiPriority w:val="99"/>
    <w:pPr>
      <w:spacing w:line="360" w:lineRule="auto"/>
      <w:ind w:firstLine="400"/>
      <w:jc w:val="left"/>
    </w:pPr>
    <w:rPr>
      <w:rFonts w:ascii="宋体"/>
      <w:kern w:val="0"/>
      <w:sz w:val="20"/>
      <w:szCs w:val="20"/>
      <w:lang w:val="zh-CN"/>
    </w:rPr>
  </w:style>
  <w:style w:type="paragraph" w:customStyle="1" w:styleId="5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表格文字"/>
    <w:basedOn w:val="1"/>
    <w:qFormat/>
    <w:uiPriority w:val="0"/>
    <w:pPr>
      <w:jc w:val="left"/>
    </w:pPr>
    <w:rPr>
      <w:bCs/>
      <w:spacing w:val="10"/>
      <w:sz w:val="24"/>
    </w:rPr>
  </w:style>
  <w:style w:type="paragraph" w:customStyle="1" w:styleId="55">
    <w:name w:val="Default"/>
    <w:next w:val="1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56">
    <w:name w:val="标题 1 字符2"/>
    <w:link w:val="2"/>
    <w:qFormat/>
    <w:uiPriority w:val="9"/>
    <w:rPr>
      <w:b/>
      <w:bCs/>
      <w:kern w:val="44"/>
      <w:sz w:val="44"/>
      <w:szCs w:val="44"/>
    </w:rPr>
  </w:style>
  <w:style w:type="character" w:customStyle="1" w:styleId="57">
    <w:name w:val="标题 2 字符1"/>
    <w:link w:val="3"/>
    <w:qFormat/>
    <w:uiPriority w:val="9"/>
    <w:rPr>
      <w:rFonts w:ascii="Cambria" w:hAnsi="Cambria" w:eastAsia="宋体" w:cs="Times New Roman"/>
      <w:b/>
      <w:bCs/>
      <w:kern w:val="2"/>
      <w:sz w:val="32"/>
      <w:szCs w:val="32"/>
    </w:rPr>
  </w:style>
  <w:style w:type="character" w:customStyle="1" w:styleId="58">
    <w:name w:val="标题 3 字符1"/>
    <w:link w:val="4"/>
    <w:qFormat/>
    <w:uiPriority w:val="9"/>
    <w:rPr>
      <w:b/>
      <w:bCs/>
      <w:kern w:val="2"/>
      <w:sz w:val="32"/>
      <w:szCs w:val="32"/>
    </w:rPr>
  </w:style>
  <w:style w:type="character" w:customStyle="1" w:styleId="59">
    <w:name w:val="标题 5 字符1"/>
    <w:link w:val="5"/>
    <w:qFormat/>
    <w:uiPriority w:val="9"/>
    <w:rPr>
      <w:rFonts w:ascii="Times New Roman" w:hAnsi="Times New Roman"/>
      <w:b/>
      <w:bCs/>
      <w:kern w:val="2"/>
      <w:sz w:val="28"/>
      <w:szCs w:val="28"/>
    </w:rPr>
  </w:style>
  <w:style w:type="character" w:customStyle="1" w:styleId="60">
    <w:name w:val="标题 8 字符1"/>
    <w:link w:val="7"/>
    <w:qFormat/>
    <w:uiPriority w:val="9"/>
    <w:rPr>
      <w:rFonts w:ascii="等线 Light" w:hAnsi="等线 Light" w:eastAsia="等线 Light" w:cs="Times New Roman"/>
      <w:kern w:val="2"/>
      <w:sz w:val="24"/>
      <w:szCs w:val="24"/>
    </w:rPr>
  </w:style>
  <w:style w:type="character" w:customStyle="1" w:styleId="61">
    <w:name w:val="批注文字 字符3"/>
    <w:link w:val="10"/>
    <w:qFormat/>
    <w:uiPriority w:val="0"/>
    <w:rPr>
      <w:rFonts w:ascii="Times New Roman" w:hAnsi="Times New Roman"/>
      <w:kern w:val="2"/>
      <w:sz w:val="21"/>
      <w:szCs w:val="24"/>
    </w:rPr>
  </w:style>
  <w:style w:type="character" w:customStyle="1" w:styleId="62">
    <w:name w:val="正文文本 3 字符1"/>
    <w:link w:val="12"/>
    <w:qFormat/>
    <w:uiPriority w:val="99"/>
    <w:rPr>
      <w:kern w:val="2"/>
      <w:sz w:val="16"/>
      <w:szCs w:val="16"/>
    </w:rPr>
  </w:style>
  <w:style w:type="character" w:customStyle="1" w:styleId="63">
    <w:name w:val="正文文本 字符2"/>
    <w:link w:val="13"/>
    <w:qFormat/>
    <w:uiPriority w:val="0"/>
    <w:rPr>
      <w:rFonts w:ascii="Times New Roman" w:hAnsi="Times New Roman"/>
      <w:kern w:val="2"/>
      <w:sz w:val="21"/>
      <w:szCs w:val="24"/>
    </w:rPr>
  </w:style>
  <w:style w:type="character" w:customStyle="1" w:styleId="64">
    <w:name w:val="正文文本缩进 字符1"/>
    <w:link w:val="15"/>
    <w:qFormat/>
    <w:uiPriority w:val="0"/>
    <w:rPr>
      <w:rFonts w:ascii="仿宋_GB2312" w:hAnsi="Times New Roman" w:eastAsia="仿宋_GB2312" w:cs="Times New Roman"/>
      <w:sz w:val="32"/>
      <w:szCs w:val="20"/>
    </w:rPr>
  </w:style>
  <w:style w:type="character" w:customStyle="1" w:styleId="65">
    <w:name w:val="纯文本 字符4"/>
    <w:link w:val="18"/>
    <w:qFormat/>
    <w:uiPriority w:val="0"/>
    <w:rPr>
      <w:rFonts w:ascii="宋体" w:hAnsi="Courier New" w:eastAsia="宋体" w:cs="Courier New"/>
      <w:szCs w:val="21"/>
    </w:rPr>
  </w:style>
  <w:style w:type="character" w:customStyle="1" w:styleId="66">
    <w:name w:val="日期 字符1"/>
    <w:link w:val="19"/>
    <w:qFormat/>
    <w:uiPriority w:val="99"/>
    <w:rPr>
      <w:rFonts w:ascii="Times New Roman" w:hAnsi="Times New Roman"/>
      <w:kern w:val="2"/>
      <w:sz w:val="21"/>
      <w:szCs w:val="24"/>
    </w:rPr>
  </w:style>
  <w:style w:type="character" w:customStyle="1" w:styleId="67">
    <w:name w:val="批注框文本 字符"/>
    <w:link w:val="20"/>
    <w:semiHidden/>
    <w:qFormat/>
    <w:uiPriority w:val="99"/>
    <w:rPr>
      <w:kern w:val="2"/>
      <w:sz w:val="18"/>
      <w:szCs w:val="18"/>
    </w:rPr>
  </w:style>
  <w:style w:type="character" w:customStyle="1" w:styleId="68">
    <w:name w:val="页脚 字符1"/>
    <w:link w:val="21"/>
    <w:qFormat/>
    <w:uiPriority w:val="99"/>
    <w:rPr>
      <w:sz w:val="18"/>
      <w:szCs w:val="18"/>
    </w:rPr>
  </w:style>
  <w:style w:type="character" w:customStyle="1" w:styleId="69">
    <w:name w:val="页眉 字符1"/>
    <w:link w:val="22"/>
    <w:qFormat/>
    <w:uiPriority w:val="99"/>
    <w:rPr>
      <w:sz w:val="18"/>
      <w:szCs w:val="18"/>
    </w:rPr>
  </w:style>
  <w:style w:type="character" w:customStyle="1" w:styleId="70">
    <w:name w:val="批注主题 字符1"/>
    <w:link w:val="27"/>
    <w:qFormat/>
    <w:uiPriority w:val="99"/>
    <w:rPr>
      <w:rFonts w:ascii="Times New Roman" w:hAnsi="Times New Roman"/>
      <w:b/>
      <w:bCs/>
      <w:kern w:val="2"/>
      <w:sz w:val="21"/>
      <w:szCs w:val="24"/>
    </w:rPr>
  </w:style>
  <w:style w:type="character" w:customStyle="1" w:styleId="71">
    <w:name w:val="纯文本 字符2"/>
    <w:qFormat/>
    <w:uiPriority w:val="0"/>
    <w:rPr>
      <w:rFonts w:ascii="宋体" w:hAnsi="Courier New" w:eastAsia="宋体" w:cs="Courier New"/>
      <w:szCs w:val="21"/>
    </w:rPr>
  </w:style>
  <w:style w:type="character" w:customStyle="1" w:styleId="72">
    <w:name w:val="apple-style-span"/>
    <w:qFormat/>
    <w:uiPriority w:val="0"/>
  </w:style>
  <w:style w:type="character" w:customStyle="1" w:styleId="73">
    <w:name w:val="标题 2 Char"/>
    <w:qFormat/>
    <w:uiPriority w:val="9"/>
    <w:rPr>
      <w:rFonts w:ascii="Cambria" w:hAnsi="Cambria" w:eastAsia="宋体" w:cs="Times New Roman"/>
      <w:b/>
      <w:bCs/>
      <w:kern w:val="2"/>
      <w:sz w:val="32"/>
      <w:szCs w:val="32"/>
    </w:rPr>
  </w:style>
  <w:style w:type="character" w:customStyle="1" w:styleId="74">
    <w:name w:val="纯文本 字符"/>
    <w:qFormat/>
    <w:uiPriority w:val="0"/>
    <w:rPr>
      <w:rFonts w:ascii="宋体" w:hAnsi="Courier New" w:eastAsia="宋体" w:cs="Courier New"/>
      <w:szCs w:val="21"/>
    </w:rPr>
  </w:style>
  <w:style w:type="character" w:customStyle="1" w:styleId="75">
    <w:name w:val="纯文本 字符1"/>
    <w:qFormat/>
    <w:uiPriority w:val="0"/>
    <w:rPr>
      <w:rFonts w:ascii="宋体" w:hAnsi="Courier New"/>
    </w:rPr>
  </w:style>
  <w:style w:type="character" w:customStyle="1" w:styleId="76">
    <w:name w:val="标题 8 Char"/>
    <w:qFormat/>
    <w:uiPriority w:val="0"/>
    <w:rPr>
      <w:rFonts w:ascii="Arial" w:hAnsi="Arial" w:eastAsia="黑体"/>
      <w:kern w:val="2"/>
      <w:sz w:val="24"/>
      <w:szCs w:val="24"/>
    </w:rPr>
  </w:style>
  <w:style w:type="character" w:customStyle="1" w:styleId="77">
    <w:name w:val="纯文本 Char"/>
    <w:qFormat/>
    <w:uiPriority w:val="0"/>
    <w:rPr>
      <w:rFonts w:ascii="宋体" w:hAnsi="Courier New" w:eastAsia="宋体" w:cs="Courier New"/>
      <w:szCs w:val="21"/>
    </w:rPr>
  </w:style>
  <w:style w:type="character" w:customStyle="1" w:styleId="78">
    <w:name w:val="正文文本 Char"/>
    <w:qFormat/>
    <w:uiPriority w:val="0"/>
    <w:rPr>
      <w:rFonts w:ascii="Times New Roman" w:hAnsi="Times New Roman"/>
      <w:kern w:val="2"/>
      <w:sz w:val="21"/>
      <w:szCs w:val="24"/>
    </w:rPr>
  </w:style>
  <w:style w:type="character" w:customStyle="1" w:styleId="79">
    <w:name w:val="批注文字 字符1"/>
    <w:qFormat/>
    <w:uiPriority w:val="0"/>
    <w:rPr>
      <w:rFonts w:ascii="Times New Roman" w:hAnsi="Times New Roman"/>
      <w:kern w:val="2"/>
      <w:sz w:val="21"/>
      <w:szCs w:val="24"/>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标题 1 字符1"/>
    <w:qFormat/>
    <w:uiPriority w:val="0"/>
    <w:rPr>
      <w:b/>
      <w:bCs/>
      <w:kern w:val="44"/>
      <w:sz w:val="44"/>
      <w:szCs w:val="44"/>
    </w:rPr>
  </w:style>
  <w:style w:type="character" w:customStyle="1" w:styleId="82">
    <w:name w:val="正文文本 字符"/>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textcontents"/>
    <w:qFormat/>
    <w:uiPriority w:val="0"/>
  </w:style>
  <w:style w:type="character" w:customStyle="1" w:styleId="85">
    <w:name w:val="批注文字 Char"/>
    <w:qFormat/>
    <w:uiPriority w:val="0"/>
    <w:rPr>
      <w:rFonts w:ascii="Times New Roman" w:hAnsi="Times New Roman"/>
      <w:kern w:val="2"/>
      <w:sz w:val="21"/>
      <w:szCs w:val="24"/>
    </w:rPr>
  </w:style>
  <w:style w:type="character" w:customStyle="1" w:styleId="86">
    <w:name w:val="_Style 83"/>
    <w:unhideWhenUsed/>
    <w:qFormat/>
    <w:uiPriority w:val="99"/>
    <w:rPr>
      <w:color w:val="605E5C"/>
      <w:shd w:val="clear" w:color="auto" w:fill="E1DFDD"/>
    </w:rPr>
  </w:style>
  <w:style w:type="character" w:customStyle="1" w:styleId="87">
    <w:name w:val="正文2 Char Char"/>
    <w:link w:val="43"/>
    <w:qFormat/>
    <w:uiPriority w:val="0"/>
    <w:rPr>
      <w:sz w:val="24"/>
    </w:rPr>
  </w:style>
  <w:style w:type="character" w:customStyle="1" w:styleId="88">
    <w:name w:val="标题 1 字符"/>
    <w:qFormat/>
    <w:uiPriority w:val="9"/>
    <w:rPr>
      <w:b/>
      <w:bCs/>
      <w:kern w:val="44"/>
      <w:sz w:val="44"/>
      <w:szCs w:val="44"/>
    </w:rPr>
  </w:style>
  <w:style w:type="character" w:customStyle="1" w:styleId="89">
    <w:name w:val="标题 2 字符"/>
    <w:qFormat/>
    <w:uiPriority w:val="9"/>
    <w:rPr>
      <w:rFonts w:ascii="Cambria" w:hAnsi="Cambria"/>
      <w:b/>
      <w:bCs/>
      <w:kern w:val="2"/>
      <w:sz w:val="32"/>
      <w:szCs w:val="32"/>
    </w:rPr>
  </w:style>
  <w:style w:type="character" w:customStyle="1" w:styleId="90">
    <w:name w:val="标题 3 字符"/>
    <w:qFormat/>
    <w:uiPriority w:val="9"/>
    <w:rPr>
      <w:b/>
      <w:bCs/>
      <w:kern w:val="2"/>
      <w:sz w:val="32"/>
      <w:szCs w:val="32"/>
    </w:rPr>
  </w:style>
  <w:style w:type="character" w:customStyle="1" w:styleId="91">
    <w:name w:val="标题 5 字符"/>
    <w:qFormat/>
    <w:uiPriority w:val="9"/>
    <w:rPr>
      <w:b/>
      <w:bCs/>
      <w:kern w:val="2"/>
      <w:sz w:val="28"/>
      <w:szCs w:val="28"/>
    </w:rPr>
  </w:style>
  <w:style w:type="character" w:customStyle="1" w:styleId="92">
    <w:name w:val="标题 8 字符"/>
    <w:qFormat/>
    <w:uiPriority w:val="9"/>
    <w:rPr>
      <w:rFonts w:ascii="等线 Light" w:hAnsi="等线 Light" w:eastAsia="等线 Light"/>
      <w:kern w:val="2"/>
      <w:sz w:val="24"/>
      <w:szCs w:val="24"/>
    </w:rPr>
  </w:style>
  <w:style w:type="character" w:customStyle="1" w:styleId="93">
    <w:name w:val="批注文字 字符2"/>
    <w:qFormat/>
    <w:uiPriority w:val="99"/>
    <w:rPr>
      <w:kern w:val="2"/>
      <w:sz w:val="21"/>
      <w:szCs w:val="24"/>
    </w:rPr>
  </w:style>
  <w:style w:type="character" w:customStyle="1" w:styleId="94">
    <w:name w:val="正文文本 3 字符"/>
    <w:qFormat/>
    <w:uiPriority w:val="99"/>
    <w:rPr>
      <w:kern w:val="2"/>
      <w:sz w:val="16"/>
      <w:szCs w:val="16"/>
    </w:rPr>
  </w:style>
  <w:style w:type="character" w:customStyle="1" w:styleId="95">
    <w:name w:val="正文文本 字符1"/>
    <w:qFormat/>
    <w:uiPriority w:val="99"/>
    <w:rPr>
      <w:kern w:val="2"/>
      <w:sz w:val="21"/>
      <w:szCs w:val="24"/>
    </w:rPr>
  </w:style>
  <w:style w:type="character" w:customStyle="1" w:styleId="96">
    <w:name w:val="正文文本缩进 字符"/>
    <w:qFormat/>
    <w:uiPriority w:val="99"/>
    <w:rPr>
      <w:rFonts w:ascii="仿宋_GB2312" w:eastAsia="仿宋_GB2312"/>
      <w:sz w:val="32"/>
    </w:rPr>
  </w:style>
  <w:style w:type="character" w:customStyle="1" w:styleId="97">
    <w:name w:val="纯文本 字符3"/>
    <w:qFormat/>
    <w:uiPriority w:val="99"/>
    <w:rPr>
      <w:rFonts w:ascii="宋体" w:hAnsi="Courier New"/>
      <w:szCs w:val="21"/>
    </w:rPr>
  </w:style>
  <w:style w:type="character" w:customStyle="1" w:styleId="98">
    <w:name w:val="日期 字符"/>
    <w:qFormat/>
    <w:uiPriority w:val="99"/>
    <w:rPr>
      <w:kern w:val="2"/>
      <w:sz w:val="21"/>
      <w:szCs w:val="24"/>
    </w:rPr>
  </w:style>
  <w:style w:type="character" w:customStyle="1" w:styleId="99">
    <w:name w:val="页脚 字符"/>
    <w:qFormat/>
    <w:uiPriority w:val="99"/>
    <w:rPr>
      <w:sz w:val="18"/>
      <w:szCs w:val="18"/>
    </w:rPr>
  </w:style>
  <w:style w:type="character" w:customStyle="1" w:styleId="100">
    <w:name w:val="页眉 字符"/>
    <w:qFormat/>
    <w:uiPriority w:val="99"/>
    <w:rPr>
      <w:sz w:val="18"/>
      <w:szCs w:val="18"/>
    </w:rPr>
  </w:style>
  <w:style w:type="character" w:customStyle="1" w:styleId="101">
    <w:name w:val="批注主题 字符"/>
    <w:qFormat/>
    <w:uiPriority w:val="99"/>
    <w:rPr>
      <w:rFonts w:ascii="Times New Roman" w:hAnsi="Times New Roman"/>
      <w:b/>
      <w:bCs/>
      <w:kern w:val="2"/>
      <w:sz w:val="21"/>
      <w:szCs w:val="24"/>
    </w:rPr>
  </w:style>
  <w:style w:type="table" w:customStyle="1" w:styleId="10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92</Pages>
  <Words>46317</Words>
  <Characters>48307</Characters>
  <Lines>390</Lines>
  <Paragraphs>110</Paragraphs>
  <TotalTime>6</TotalTime>
  <ScaleCrop>false</ScaleCrop>
  <LinksUpToDate>false</LinksUpToDate>
  <CharactersWithSpaces>50504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2024-04-29T02:10:00Z</dcterms:created>
  <dc:creator>Administrator</dc:creator>
  <cp:lastModifiedBy>Administrator</cp:lastModifiedBy>
  <cp:lastPrinted>2021-08-26T02:26:00Z</cp:lastPrinted>
  <dcterms:modified xsi:type="dcterms:W3CDTF">2025-10-14T09:54:59Z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0ABE717BF9EE40D0888A2C6E2D35F149_13</vt:lpwstr>
  </property>
  <property fmtid="{D5CDD505-2E9C-101B-9397-08002B2CF9AE}" pid="4" name="KSOTemplateDocerSaveRecord">
    <vt:lpwstr>eyJoZGlkIjoiNzFlMDU5MzY3MDdkYzBjYjQwNjUwN2MxZmZiZDNjODQiLCJ1c2VySWQiOiI4MjEzODU0MzgifQ==</vt:lpwstr>
  </property>
</Properties>
</file>