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color w:val="0D0D0D"/>
          <w:sz w:val="52"/>
          <w:szCs w:val="52"/>
        </w:rPr>
      </w:pPr>
      <w:bookmarkStart w:id="352" w:name="_GoBack"/>
      <w:r>
        <w:rPr>
          <w:rFonts w:hint="eastAsia" w:ascii="仿宋_GB2312" w:hAnsi="宋体" w:eastAsia="仿宋_GB2312"/>
          <w:b/>
          <w:bCs/>
          <w:color w:val="0D0D0D"/>
          <w:sz w:val="30"/>
          <w:szCs w:val="30"/>
          <w:lang w:eastAsia="zh-CN"/>
        </w:rPr>
        <w:drawing>
          <wp:anchor distT="0" distB="0" distL="114935" distR="114935" simplePos="0" relativeHeight="251659264" behindDoc="0" locked="0" layoutInCell="1" allowOverlap="1">
            <wp:simplePos x="0" y="0"/>
            <wp:positionH relativeFrom="column">
              <wp:posOffset>57150</wp:posOffset>
            </wp:positionH>
            <wp:positionV relativeFrom="paragraph">
              <wp:posOffset>221615</wp:posOffset>
            </wp:positionV>
            <wp:extent cx="6117590" cy="7442200"/>
            <wp:effectExtent l="0" t="0" r="16510" b="6350"/>
            <wp:wrapNone/>
            <wp:docPr id="2" name="图片 2"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封面"/>
                    <pic:cNvPicPr>
                      <a:picLocks noChangeAspect="1"/>
                    </pic:cNvPicPr>
                  </pic:nvPicPr>
                  <pic:blipFill>
                    <a:blip r:embed="rId10"/>
                    <a:stretch>
                      <a:fillRect/>
                    </a:stretch>
                  </pic:blipFill>
                  <pic:spPr>
                    <a:xfrm>
                      <a:off x="0" y="0"/>
                      <a:ext cx="6117590" cy="7442200"/>
                    </a:xfrm>
                    <a:prstGeom prst="rect">
                      <a:avLst/>
                    </a:prstGeom>
                  </pic:spPr>
                </pic:pic>
              </a:graphicData>
            </a:graphic>
          </wp:anchor>
        </w:drawing>
      </w:r>
      <w:bookmarkEnd w:id="352"/>
      <w:r>
        <w:rPr>
          <w:rFonts w:hint="eastAsia" w:ascii="宋体" w:hAnsi="宋体"/>
          <w:color w:val="0D0D0D"/>
          <w:sz w:val="52"/>
          <w:szCs w:val="52"/>
        </w:rPr>
        <w:t>南宁市</w:t>
      </w:r>
      <w:r>
        <w:rPr>
          <w:rFonts w:hint="eastAsia" w:ascii="宋体" w:hAnsi="宋体"/>
          <w:color w:val="0D0D0D"/>
          <w:sz w:val="52"/>
          <w:szCs w:val="52"/>
          <w:lang w:eastAsia="zh-CN"/>
        </w:rPr>
        <w:t>西乡塘区</w:t>
      </w:r>
      <w:r>
        <w:rPr>
          <w:rFonts w:hint="eastAsia" w:ascii="宋体" w:hAnsi="宋体"/>
          <w:color w:val="0D0D0D"/>
          <w:sz w:val="52"/>
          <w:szCs w:val="52"/>
        </w:rPr>
        <w:t>政府采购</w:t>
      </w:r>
    </w:p>
    <w:p>
      <w:pPr>
        <w:spacing w:before="165" w:beforeLines="50" w:line="360" w:lineRule="auto"/>
        <w:jc w:val="center"/>
        <w:rPr>
          <w:rFonts w:hint="eastAsia" w:ascii="宋体" w:hAnsi="宋体"/>
          <w:color w:val="0D0D0D"/>
          <w:sz w:val="52"/>
          <w:szCs w:val="52"/>
        </w:rPr>
      </w:pPr>
      <w:r>
        <w:rPr>
          <w:rFonts w:hint="eastAsia" w:ascii="宋体" w:hAnsi="宋体"/>
          <w:color w:val="0D0D0D"/>
          <w:sz w:val="52"/>
          <w:szCs w:val="52"/>
        </w:rPr>
        <w:t>公开招标文件（服务类）</w:t>
      </w:r>
    </w:p>
    <w:p>
      <w:pPr>
        <w:spacing w:before="165" w:beforeLines="50" w:line="360" w:lineRule="auto"/>
        <w:jc w:val="center"/>
        <w:rPr>
          <w:rFonts w:hint="eastAsia" w:ascii="仿宋_GB2312" w:hAnsi="宋体" w:eastAsia="仿宋_GB2312"/>
          <w:b/>
          <w:color w:val="0D0D0D"/>
          <w:sz w:val="48"/>
          <w:szCs w:val="48"/>
        </w:rPr>
      </w:pPr>
    </w:p>
    <w:p>
      <w:pPr>
        <w:spacing w:before="165" w:beforeLines="50" w:line="360" w:lineRule="auto"/>
        <w:jc w:val="center"/>
        <w:rPr>
          <w:rFonts w:hint="eastAsia" w:ascii="仿宋_GB2312" w:hAnsi="宋体" w:eastAsia="仿宋_GB2312"/>
          <w:b/>
          <w:color w:val="0D0D0D"/>
          <w:sz w:val="48"/>
          <w:szCs w:val="48"/>
        </w:rPr>
      </w:pPr>
    </w:p>
    <w:p>
      <w:pPr>
        <w:snapToGrid w:val="0"/>
        <w:spacing w:before="165" w:beforeLines="50" w:line="360" w:lineRule="auto"/>
        <w:jc w:val="center"/>
        <w:rPr>
          <w:rFonts w:hint="eastAsia" w:ascii="华文新魏" w:hAnsi="宋体" w:eastAsia="华文新魏"/>
          <w:color w:val="0D0D0D"/>
          <w:sz w:val="72"/>
          <w:szCs w:val="72"/>
        </w:rPr>
      </w:pPr>
      <w:r>
        <w:rPr>
          <w:rFonts w:hint="eastAsia" w:ascii="华文新魏" w:hAnsi="宋体" w:eastAsia="华文新魏"/>
          <w:color w:val="0D0D0D"/>
          <w:sz w:val="72"/>
          <w:szCs w:val="72"/>
        </w:rPr>
        <w:t>招 标 文 件</w:t>
      </w:r>
    </w:p>
    <w:p>
      <w:pPr>
        <w:snapToGrid w:val="0"/>
        <w:spacing w:before="165" w:beforeLines="50" w:line="360" w:lineRule="auto"/>
        <w:jc w:val="center"/>
        <w:rPr>
          <w:rFonts w:hint="eastAsia" w:ascii="仿宋_GB2312" w:hAnsi="宋体" w:eastAsia="仿宋_GB2312"/>
          <w:color w:val="0D0D0D"/>
          <w:sz w:val="30"/>
          <w:szCs w:val="72"/>
        </w:rPr>
      </w:pPr>
      <w:r>
        <w:rPr>
          <w:rFonts w:hint="eastAsia" w:ascii="仿宋_GB2312" w:hAnsi="宋体" w:eastAsia="仿宋_GB2312"/>
          <w:color w:val="0D0D0D"/>
          <w:sz w:val="30"/>
          <w:szCs w:val="72"/>
        </w:rPr>
        <w:t>（全流程电子化评标）</w:t>
      </w:r>
    </w:p>
    <w:p>
      <w:pPr>
        <w:snapToGrid w:val="0"/>
        <w:spacing w:before="50" w:after="120" w:line="360" w:lineRule="auto"/>
        <w:rPr>
          <w:rFonts w:hint="eastAsia" w:ascii="仿宋_GB2312" w:hAnsi="宋体" w:eastAsia="仿宋_GB2312"/>
          <w:b/>
          <w:bCs/>
          <w:color w:val="0D0D0D"/>
          <w:sz w:val="30"/>
          <w:szCs w:val="30"/>
        </w:rPr>
      </w:pPr>
    </w:p>
    <w:p>
      <w:pPr>
        <w:keepNext w:val="0"/>
        <w:keepLines w:val="0"/>
        <w:pageBreakBefore w:val="0"/>
        <w:widowControl w:val="0"/>
        <w:kinsoku/>
        <w:wordWrap/>
        <w:overflowPunct/>
        <w:topLinePunct w:val="0"/>
        <w:autoSpaceDE/>
        <w:autoSpaceDN/>
        <w:bidi w:val="0"/>
        <w:adjustRightInd/>
        <w:snapToGrid w:val="0"/>
        <w:spacing w:line="740" w:lineRule="exact"/>
        <w:ind w:firstLine="1506" w:firstLineChars="500"/>
        <w:textAlignment w:val="auto"/>
        <w:rPr>
          <w:rFonts w:hint="eastAsia" w:ascii="仿宋_GB2312" w:hAnsi="宋体" w:eastAsia="仿宋_GB2312"/>
          <w:b/>
          <w:bCs/>
          <w:color w:val="0D0D0D"/>
          <w:sz w:val="30"/>
          <w:szCs w:val="30"/>
          <w:lang w:eastAsia="zh-CN"/>
        </w:rPr>
      </w:pPr>
      <w:r>
        <w:rPr>
          <w:rFonts w:hint="eastAsia" w:ascii="仿宋_GB2312" w:hAnsi="宋体" w:eastAsia="仿宋_GB2312"/>
          <w:b/>
          <w:bCs/>
          <w:color w:val="0D0D0D"/>
          <w:sz w:val="30"/>
          <w:szCs w:val="30"/>
        </w:rPr>
        <w:t>项目</w:t>
      </w:r>
      <w:r>
        <w:rPr>
          <w:rFonts w:hint="eastAsia" w:ascii="仿宋_GB2312" w:hAnsi="宋体" w:eastAsia="仿宋_GB2312" w:cs="Courier New"/>
          <w:b/>
          <w:bCs/>
          <w:color w:val="0D0D0D"/>
          <w:w w:val="95"/>
          <w:sz w:val="30"/>
          <w:szCs w:val="30"/>
        </w:rPr>
        <w:t>名称</w:t>
      </w:r>
      <w:r>
        <w:rPr>
          <w:rFonts w:hint="eastAsia" w:ascii="仿宋_GB2312" w:hAnsi="宋体" w:eastAsia="仿宋_GB2312"/>
          <w:b/>
          <w:bCs/>
          <w:color w:val="0D0D0D"/>
          <w:sz w:val="30"/>
          <w:szCs w:val="30"/>
        </w:rPr>
        <w:t>：</w:t>
      </w:r>
      <w:r>
        <w:rPr>
          <w:rFonts w:hint="eastAsia" w:ascii="仿宋_GB2312" w:hAnsi="宋体" w:eastAsia="仿宋_GB2312"/>
          <w:b/>
          <w:bCs/>
          <w:color w:val="0D0D0D"/>
          <w:sz w:val="30"/>
          <w:szCs w:val="30"/>
          <w:lang w:eastAsia="zh-CN"/>
        </w:rPr>
        <w:t>2025年西乡塘区电子政务外网项目</w:t>
      </w:r>
    </w:p>
    <w:p>
      <w:pPr>
        <w:keepNext w:val="0"/>
        <w:keepLines w:val="0"/>
        <w:pageBreakBefore w:val="0"/>
        <w:widowControl w:val="0"/>
        <w:kinsoku/>
        <w:wordWrap/>
        <w:overflowPunct/>
        <w:topLinePunct w:val="0"/>
        <w:autoSpaceDE/>
        <w:autoSpaceDN/>
        <w:bidi w:val="0"/>
        <w:adjustRightInd/>
        <w:snapToGrid w:val="0"/>
        <w:spacing w:line="740" w:lineRule="exact"/>
        <w:ind w:firstLine="1431" w:firstLineChars="500"/>
        <w:textAlignment w:val="auto"/>
        <w:rPr>
          <w:rFonts w:hint="eastAsia" w:ascii="仿宋_GB2312" w:hAnsi="宋体" w:eastAsia="仿宋_GB2312"/>
          <w:b/>
          <w:color w:val="0D0D0D"/>
          <w:sz w:val="30"/>
          <w:szCs w:val="48"/>
          <w:lang w:eastAsia="zh-CN"/>
        </w:rPr>
      </w:pPr>
      <w:r>
        <w:rPr>
          <w:rFonts w:hint="eastAsia" w:ascii="仿宋_GB2312" w:hAnsi="宋体" w:eastAsia="仿宋_GB2312" w:cs="Courier New"/>
          <w:b/>
          <w:bCs/>
          <w:color w:val="0D0D0D"/>
          <w:w w:val="95"/>
          <w:sz w:val="30"/>
          <w:szCs w:val="30"/>
        </w:rPr>
        <w:t>项目</w:t>
      </w:r>
      <w:r>
        <w:rPr>
          <w:rFonts w:hint="eastAsia" w:ascii="仿宋_GB2312" w:hAnsi="宋体" w:eastAsia="仿宋_GB2312"/>
          <w:b/>
          <w:bCs/>
          <w:color w:val="0D0D0D"/>
          <w:sz w:val="30"/>
          <w:szCs w:val="30"/>
        </w:rPr>
        <w:t>编号</w:t>
      </w:r>
      <w:r>
        <w:rPr>
          <w:rFonts w:hint="eastAsia" w:ascii="仿宋_GB2312" w:hAnsi="宋体" w:eastAsia="仿宋_GB2312" w:cs="Courier New"/>
          <w:b/>
          <w:bCs/>
          <w:color w:val="0D0D0D"/>
          <w:w w:val="95"/>
          <w:sz w:val="30"/>
          <w:szCs w:val="30"/>
        </w:rPr>
        <w:t>：</w:t>
      </w:r>
      <w:r>
        <w:rPr>
          <w:rFonts w:hint="eastAsia" w:ascii="仿宋_GB2312" w:hAnsi="宋体" w:eastAsia="仿宋_GB2312"/>
          <w:b/>
          <w:color w:val="0D0D0D"/>
          <w:sz w:val="30"/>
          <w:szCs w:val="48"/>
          <w:lang w:eastAsia="zh-CN"/>
        </w:rPr>
        <w:t>NNZC2025-G3-070030-NNSX</w:t>
      </w:r>
    </w:p>
    <w:p>
      <w:pPr>
        <w:keepNext w:val="0"/>
        <w:keepLines w:val="0"/>
        <w:pageBreakBefore w:val="0"/>
        <w:widowControl w:val="0"/>
        <w:kinsoku/>
        <w:wordWrap/>
        <w:overflowPunct/>
        <w:topLinePunct w:val="0"/>
        <w:autoSpaceDE/>
        <w:autoSpaceDN/>
        <w:bidi w:val="0"/>
        <w:adjustRightInd/>
        <w:snapToGrid w:val="0"/>
        <w:spacing w:line="740" w:lineRule="exact"/>
        <w:ind w:firstLine="1431" w:firstLineChars="500"/>
        <w:textAlignment w:val="auto"/>
        <w:rPr>
          <w:rFonts w:hint="eastAsia" w:ascii="仿宋_GB2312" w:hAnsi="宋体" w:eastAsia="仿宋_GB2312"/>
          <w:b/>
          <w:bCs/>
          <w:color w:val="0D0D0D"/>
          <w:w w:val="95"/>
          <w:sz w:val="30"/>
          <w:szCs w:val="30"/>
          <w:lang w:eastAsia="zh-CN"/>
        </w:rPr>
      </w:pPr>
      <w:r>
        <w:rPr>
          <w:rFonts w:hint="eastAsia" w:ascii="仿宋_GB2312" w:hAnsi="宋体" w:eastAsia="仿宋_GB2312"/>
          <w:b/>
          <w:bCs/>
          <w:color w:val="0D0D0D"/>
          <w:w w:val="95"/>
          <w:sz w:val="30"/>
          <w:szCs w:val="30"/>
        </w:rPr>
        <w:t>采 购 人：</w:t>
      </w:r>
      <w:r>
        <w:rPr>
          <w:rFonts w:hint="eastAsia" w:ascii="仿宋_GB2312" w:hAnsi="宋体" w:eastAsia="仿宋_GB2312"/>
          <w:b/>
          <w:bCs/>
          <w:color w:val="0D0D0D"/>
          <w:w w:val="95"/>
          <w:sz w:val="30"/>
          <w:szCs w:val="30"/>
          <w:lang w:eastAsia="zh-CN"/>
        </w:rPr>
        <w:t>南宁市西乡塘区发展和改革局</w:t>
      </w:r>
    </w:p>
    <w:p>
      <w:pPr>
        <w:keepNext w:val="0"/>
        <w:keepLines w:val="0"/>
        <w:pageBreakBefore w:val="0"/>
        <w:widowControl w:val="0"/>
        <w:kinsoku/>
        <w:wordWrap/>
        <w:overflowPunct/>
        <w:topLinePunct w:val="0"/>
        <w:autoSpaceDE/>
        <w:autoSpaceDN/>
        <w:bidi w:val="0"/>
        <w:adjustRightInd/>
        <w:snapToGrid w:val="0"/>
        <w:spacing w:line="740" w:lineRule="exact"/>
        <w:ind w:firstLine="1431" w:firstLineChars="500"/>
        <w:textAlignment w:val="auto"/>
        <w:rPr>
          <w:rFonts w:hint="eastAsia" w:ascii="仿宋_GB2312" w:hAnsi="宋体" w:eastAsia="仿宋_GB2312"/>
          <w:b/>
          <w:bCs/>
          <w:color w:val="0D0D0D"/>
          <w:w w:val="95"/>
          <w:sz w:val="30"/>
          <w:szCs w:val="30"/>
        </w:rPr>
      </w:pPr>
      <w:r>
        <w:rPr>
          <w:rFonts w:hint="eastAsia" w:ascii="仿宋_GB2312" w:hAnsi="宋体" w:eastAsia="仿宋_GB2312"/>
          <w:b/>
          <w:bCs/>
          <w:color w:val="0D0D0D"/>
          <w:w w:val="95"/>
          <w:sz w:val="30"/>
          <w:szCs w:val="30"/>
        </w:rPr>
        <w:t>采购代理机构：</w:t>
      </w:r>
      <w:bookmarkStart w:id="0" w:name="PO_3000001866_PM031"/>
      <w:r>
        <w:rPr>
          <w:rFonts w:hint="eastAsia" w:ascii="仿宋_GB2312" w:hAnsi="宋体" w:eastAsia="仿宋_GB2312"/>
          <w:b/>
          <w:bCs/>
          <w:color w:val="0D0D0D"/>
          <w:w w:val="95"/>
          <w:sz w:val="30"/>
          <w:szCs w:val="30"/>
        </w:rPr>
        <w:t>南宁市</w:t>
      </w:r>
      <w:r>
        <w:rPr>
          <w:rFonts w:hint="eastAsia" w:ascii="仿宋_GB2312" w:hAnsi="宋体" w:eastAsia="仿宋_GB2312"/>
          <w:b/>
          <w:bCs/>
          <w:color w:val="0D0D0D"/>
          <w:w w:val="95"/>
          <w:sz w:val="30"/>
          <w:szCs w:val="30"/>
          <w:lang w:eastAsia="zh-CN"/>
        </w:rPr>
        <w:t>西乡塘区</w:t>
      </w:r>
      <w:r>
        <w:rPr>
          <w:rFonts w:hint="eastAsia" w:ascii="仿宋_GB2312" w:hAnsi="宋体" w:eastAsia="仿宋_GB2312"/>
          <w:b/>
          <w:bCs/>
          <w:color w:val="0D0D0D"/>
          <w:w w:val="95"/>
          <w:sz w:val="30"/>
          <w:szCs w:val="30"/>
        </w:rPr>
        <w:t>政府集中采购中心</w:t>
      </w:r>
      <w:bookmarkEnd w:id="0"/>
    </w:p>
    <w:p>
      <w:pPr>
        <w:snapToGrid w:val="0"/>
        <w:spacing w:before="50" w:after="120" w:line="360" w:lineRule="auto"/>
        <w:ind w:firstLine="1125" w:firstLineChars="393"/>
        <w:rPr>
          <w:rFonts w:hint="eastAsia" w:ascii="仿宋_GB2312" w:hAnsi="宋体" w:eastAsia="仿宋_GB2312"/>
          <w:b/>
          <w:bCs/>
          <w:color w:val="0D0D0D"/>
          <w:w w:val="95"/>
          <w:sz w:val="30"/>
          <w:szCs w:val="30"/>
        </w:rPr>
      </w:pPr>
    </w:p>
    <w:p>
      <w:pPr>
        <w:snapToGrid w:val="0"/>
        <w:spacing w:before="50" w:after="120" w:line="360" w:lineRule="auto"/>
        <w:jc w:val="left"/>
        <w:rPr>
          <w:rFonts w:hint="eastAsia" w:ascii="仿宋_GB2312" w:hAnsi="宋体" w:eastAsia="仿宋_GB2312"/>
          <w:b/>
          <w:bCs/>
          <w:color w:val="0D0D0D"/>
          <w:w w:val="95"/>
          <w:sz w:val="30"/>
          <w:szCs w:val="30"/>
        </w:rPr>
      </w:pPr>
    </w:p>
    <w:p>
      <w:pPr>
        <w:snapToGrid w:val="0"/>
        <w:spacing w:before="50" w:after="120" w:line="360" w:lineRule="auto"/>
        <w:jc w:val="center"/>
        <w:rPr>
          <w:rFonts w:hint="eastAsia" w:ascii="仿宋_GB2312" w:hAnsi="宋体" w:eastAsia="仿宋_GB2312"/>
          <w:b/>
          <w:bCs/>
          <w:color w:val="0D0D0D"/>
          <w:w w:val="95"/>
          <w:sz w:val="30"/>
          <w:szCs w:val="30"/>
        </w:rPr>
      </w:pPr>
      <w:r>
        <w:rPr>
          <w:rFonts w:hint="eastAsia" w:ascii="仿宋_GB2312" w:hAnsi="宋体" w:eastAsia="仿宋_GB2312"/>
          <w:b/>
          <w:bCs/>
          <w:color w:val="0D0D0D"/>
          <w:w w:val="95"/>
          <w:sz w:val="30"/>
          <w:szCs w:val="30"/>
        </w:rPr>
        <w:t>2025年</w:t>
      </w:r>
      <w:r>
        <w:rPr>
          <w:rFonts w:hint="eastAsia" w:ascii="仿宋_GB2312" w:hAnsi="宋体" w:eastAsia="仿宋_GB2312"/>
          <w:b/>
          <w:bCs/>
          <w:color w:val="0D0D0D"/>
          <w:w w:val="95"/>
          <w:sz w:val="30"/>
          <w:szCs w:val="30"/>
          <w:lang w:val="en-US" w:eastAsia="zh-CN"/>
        </w:rPr>
        <w:t>5</w:t>
      </w:r>
      <w:r>
        <w:rPr>
          <w:rFonts w:hint="eastAsia" w:ascii="仿宋_GB2312" w:hAnsi="宋体" w:eastAsia="仿宋_GB2312"/>
          <w:b/>
          <w:bCs/>
          <w:color w:val="0D0D0D"/>
          <w:w w:val="95"/>
          <w:sz w:val="30"/>
          <w:szCs w:val="30"/>
        </w:rPr>
        <w:t>月</w:t>
      </w:r>
    </w:p>
    <w:p>
      <w:pPr>
        <w:widowControl/>
        <w:spacing w:line="360" w:lineRule="auto"/>
        <w:jc w:val="left"/>
        <w:rPr>
          <w:rFonts w:ascii="仿宋_GB2312" w:hAnsi="宋体" w:eastAsia="仿宋_GB2312"/>
          <w:b/>
          <w:bCs/>
          <w:color w:val="0D0D0D"/>
          <w:w w:val="95"/>
          <w:kern w:val="0"/>
          <w:sz w:val="30"/>
          <w:szCs w:val="30"/>
        </w:rPr>
        <w:sectPr>
          <w:headerReference r:id="rId3" w:type="default"/>
          <w:footerReference r:id="rId4" w:type="default"/>
          <w:pgSz w:w="11906" w:h="16838"/>
          <w:pgMar w:top="1134" w:right="1134" w:bottom="1134" w:left="1134" w:header="720" w:footer="720" w:gutter="0"/>
          <w:pgBorders>
            <w:top w:val="none" w:sz="0" w:space="0"/>
            <w:left w:val="none" w:sz="0" w:space="0"/>
            <w:bottom w:val="none" w:sz="0" w:space="0"/>
            <w:right w:val="none" w:sz="0" w:space="0"/>
          </w:pgBorders>
          <w:pgNumType w:start="1"/>
          <w:cols w:space="720" w:num="1"/>
          <w:formProt w:val="1"/>
          <w:docGrid w:type="lines" w:linePitch="331" w:charSpace="0"/>
        </w:sectPr>
      </w:pPr>
    </w:p>
    <w:p>
      <w:pPr>
        <w:snapToGrid w:val="0"/>
        <w:spacing w:before="50" w:after="120" w:line="360" w:lineRule="auto"/>
        <w:ind w:firstLine="617" w:firstLineChars="294"/>
        <w:rPr>
          <w:rFonts w:hint="eastAsia" w:ascii="仿宋_GB2312" w:hAnsi="Courier New" w:eastAsia="仿宋_GB2312"/>
          <w:color w:val="0D0D0D"/>
          <w:szCs w:val="20"/>
        </w:rPr>
      </w:pPr>
    </w:p>
    <w:p>
      <w:pPr>
        <w:jc w:val="center"/>
        <w:rPr>
          <w:rFonts w:hint="eastAsia"/>
          <w:b/>
          <w:color w:val="0D0D0D"/>
          <w:sz w:val="48"/>
          <w:szCs w:val="48"/>
        </w:rPr>
      </w:pPr>
      <w:r>
        <w:rPr>
          <w:rFonts w:hint="eastAsia"/>
          <w:b/>
          <w:color w:val="0D0D0D"/>
          <w:sz w:val="48"/>
          <w:szCs w:val="48"/>
        </w:rPr>
        <w:t>目</w:t>
      </w:r>
      <w:r>
        <w:rPr>
          <w:b/>
          <w:color w:val="0D0D0D"/>
          <w:sz w:val="48"/>
          <w:szCs w:val="48"/>
        </w:rPr>
        <w:t xml:space="preserve">     </w:t>
      </w:r>
      <w:r>
        <w:rPr>
          <w:rFonts w:hint="eastAsia"/>
          <w:b/>
          <w:color w:val="0D0D0D"/>
          <w:sz w:val="48"/>
          <w:szCs w:val="48"/>
        </w:rPr>
        <w:t>录</w:t>
      </w: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TOC \o "1-3" \h \u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_Toc23821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第二章  采购需求</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_Toc23821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_Toc896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第三章  投标人须知</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_Toc896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_Toc5582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第一节 投标人须知前附表</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_Toc5582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_Toc29471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第二节 投标人须知正文</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_Toc29471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28</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_Toc28401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一、总  则</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_Toc28401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28</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_Toc3805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二、招标文件</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_Toc3805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_Toc18652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三、投标文件的编制</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_Toc18652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_Toc4550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四、开    标</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_Toc4550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_Toc17863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五、资格审查</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_Toc17863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35</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_Toc25401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六、评   标</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_Toc25401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_Toc28014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七、中标和合同</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_Toc28014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_Toc14943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八、验收</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_Toc14943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_Toc5967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九、其他事项</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_Toc5967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_Toc25062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第四章  评标方法及评分标准</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_Toc25062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_Toc6110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第一节 评标方法</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_Toc6110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_Toc18156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第二节 评标程序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_Toc18156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_Toc20566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第三节 评分标准</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_Toc20566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_Toc5129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第四节 中标候选人推荐原则</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_Toc5129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_Toc32271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第五节 评标报告</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_Toc32271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_Toc25040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第五章 拟签订的合同文本</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_Toc25040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_Toc19839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第六章 投标文件格式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_Toc19839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_Toc4170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第一节 资格证明文件格式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_Toc4170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68</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_Toc5715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第二节 商务文件格式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_Toc5715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76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_Toc14633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第三节 技术文件格式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_Toc14633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86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_Toc4419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第四节 报价文件格式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_Toc4419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_Toc26832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第五节 其他文书、文件格式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_Toc26832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_Toc7564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第七章 质疑、投诉证明材料格式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_Toc7564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99</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_Toc31840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第一节 质疑函（格式）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_Toc31840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100</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_Toc6967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第二节 投诉书（格式）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_Toc6967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103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r>
        <w:rPr>
          <w:rFonts w:hint="eastAsia" w:ascii="宋体" w:hAnsi="宋体" w:eastAsia="宋体" w:cs="宋体"/>
          <w:b/>
          <w:bCs/>
          <w:sz w:val="21"/>
          <w:szCs w:val="21"/>
        </w:rPr>
        <w:fldChar w:fldCharType="end"/>
      </w:r>
    </w:p>
    <w:p>
      <w:pPr>
        <w:jc w:val="center"/>
        <w:rPr>
          <w:rFonts w:hint="eastAsia" w:ascii="宋体" w:hAnsi="Courier New"/>
          <w:color w:val="0D0D0D"/>
          <w:szCs w:val="20"/>
        </w:rPr>
      </w:pPr>
      <w:r>
        <w:rPr>
          <w:rFonts w:hint="eastAsia" w:ascii="宋体" w:hAnsi="Courier New"/>
          <w:color w:val="0D0D0D"/>
          <w:szCs w:val="20"/>
        </w:rPr>
        <w:tab/>
      </w:r>
      <w:bookmarkStart w:id="1" w:name="_Toc532545041"/>
    </w:p>
    <w:p>
      <w:pPr>
        <w:jc w:val="center"/>
        <w:rPr>
          <w:rFonts w:hint="eastAsia" w:ascii="宋体" w:hAnsi="宋体"/>
          <w:b/>
          <w:color w:val="0D0D0D"/>
          <w:sz w:val="36"/>
          <w:szCs w:val="36"/>
        </w:rPr>
      </w:pPr>
      <w:r>
        <w:rPr>
          <w:rFonts w:hint="eastAsia"/>
          <w:b/>
          <w:color w:val="0D0D0D"/>
          <w:sz w:val="36"/>
          <w:szCs w:val="20"/>
        </w:rPr>
        <w:t>第一章</w:t>
      </w:r>
      <w:r>
        <w:rPr>
          <w:b/>
          <w:color w:val="0D0D0D"/>
          <w:sz w:val="36"/>
          <w:szCs w:val="20"/>
        </w:rPr>
        <w:t xml:space="preserve">  </w:t>
      </w:r>
      <w:r>
        <w:rPr>
          <w:rFonts w:hint="eastAsia"/>
          <w:b/>
          <w:color w:val="0D0D0D"/>
          <w:sz w:val="36"/>
          <w:szCs w:val="20"/>
        </w:rPr>
        <w:t>招标公告</w:t>
      </w:r>
      <w:bookmarkEnd w:id="1"/>
    </w:p>
    <w:p>
      <w:pPr>
        <w:jc w:val="center"/>
        <w:rPr>
          <w:rFonts w:hint="eastAsia"/>
          <w:b/>
          <w:color w:val="0D0D0D"/>
          <w:sz w:val="30"/>
          <w:szCs w:val="30"/>
        </w:rPr>
      </w:pPr>
      <w:r>
        <w:rPr>
          <w:rFonts w:hint="eastAsia"/>
          <w:b/>
          <w:color w:val="0D0D0D"/>
          <w:sz w:val="30"/>
          <w:szCs w:val="30"/>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D0D0D"/>
          <w:sz w:val="24"/>
        </w:rPr>
      </w:pPr>
      <w:r>
        <w:rPr>
          <w:rFonts w:hint="eastAsia" w:ascii="仿宋_GB2312" w:hAnsi="仿宋" w:eastAsia="仿宋_GB2312"/>
          <w:color w:val="0D0D0D"/>
          <w:sz w:val="24"/>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仿宋_GB2312" w:hAnsi="仿宋" w:eastAsia="仿宋_GB2312"/>
          <w:color w:val="0D0D0D"/>
          <w:sz w:val="24"/>
          <w:u w:val="single"/>
        </w:rPr>
      </w:pPr>
      <w:r>
        <w:rPr>
          <w:rFonts w:hint="eastAsia" w:ascii="宋体" w:hAnsi="宋体"/>
          <w:color w:val="0D0D0D"/>
          <w:szCs w:val="21"/>
          <w:u w:val="single"/>
        </w:rPr>
        <w:t xml:space="preserve">  </w:t>
      </w:r>
      <w:r>
        <w:rPr>
          <w:rFonts w:hint="eastAsia" w:ascii="宋体" w:hAnsi="宋体"/>
          <w:color w:val="0D0D0D"/>
          <w:szCs w:val="21"/>
          <w:u w:val="single"/>
          <w:lang w:eastAsia="zh-CN"/>
        </w:rPr>
        <w:t>2025年西乡塘区电子政务外网项目</w:t>
      </w:r>
      <w:r>
        <w:rPr>
          <w:rFonts w:hint="eastAsia" w:ascii="宋体" w:hAnsi="宋体"/>
          <w:color w:val="0D0D0D"/>
          <w:szCs w:val="21"/>
          <w:u w:val="single"/>
        </w:rPr>
        <w:t xml:space="preserve">  </w:t>
      </w:r>
      <w:r>
        <w:rPr>
          <w:rFonts w:hint="eastAsia" w:ascii="仿宋_GB2312" w:hAnsi="仿宋" w:eastAsia="仿宋_GB2312"/>
          <w:color w:val="0D0D0D"/>
          <w:sz w:val="24"/>
        </w:rPr>
        <w:t>招标项目的潜在投标人应在“广西政府采购云”平台（https://www.gcy.zfcg.gxzf.gov.cn/）获取（下载）招标文件，并于</w:t>
      </w:r>
      <w:bookmarkStart w:id="2" w:name="PO_3000001866_PM015"/>
      <w:r>
        <w:rPr>
          <w:rFonts w:hint="eastAsia" w:ascii="仿宋_GB2312" w:hAnsi="仿宋" w:eastAsia="仿宋_GB2312"/>
          <w:color w:val="0D0D0D"/>
          <w:sz w:val="24"/>
          <w:u w:val="single"/>
        </w:rPr>
        <w:t>2025-</w:t>
      </w:r>
      <w:r>
        <w:rPr>
          <w:rFonts w:hint="eastAsia" w:ascii="仿宋_GB2312" w:hAnsi="仿宋" w:eastAsia="仿宋_GB2312"/>
          <w:color w:val="0D0D0D"/>
          <w:sz w:val="24"/>
          <w:u w:val="single"/>
          <w:lang w:val="en-US" w:eastAsia="zh-CN"/>
        </w:rPr>
        <w:t>6</w:t>
      </w:r>
      <w:r>
        <w:rPr>
          <w:rFonts w:hint="eastAsia" w:ascii="仿宋_GB2312" w:hAnsi="仿宋" w:eastAsia="仿宋_GB2312"/>
          <w:color w:val="0D0D0D"/>
          <w:sz w:val="24"/>
          <w:u w:val="single"/>
        </w:rPr>
        <w:t>-</w:t>
      </w:r>
      <w:r>
        <w:rPr>
          <w:rFonts w:hint="eastAsia" w:ascii="仿宋_GB2312" w:hAnsi="仿宋" w:eastAsia="仿宋_GB2312"/>
          <w:color w:val="0D0D0D"/>
          <w:sz w:val="24"/>
          <w:u w:val="single"/>
          <w:lang w:val="en-US" w:eastAsia="zh-CN"/>
        </w:rPr>
        <w:t>11</w:t>
      </w:r>
      <w:r>
        <w:rPr>
          <w:rFonts w:hint="eastAsia" w:ascii="仿宋_GB2312" w:hAnsi="仿宋" w:eastAsia="仿宋_GB2312"/>
          <w:color w:val="0D0D0D"/>
          <w:sz w:val="24"/>
          <w:u w:val="single"/>
        </w:rPr>
        <w:t xml:space="preserve"> 09:30:00</w:t>
      </w:r>
      <w:bookmarkEnd w:id="2"/>
      <w:r>
        <w:rPr>
          <w:rFonts w:hint="eastAsia" w:ascii="仿宋_GB2312" w:hAnsi="仿宋" w:eastAsia="仿宋_GB2312"/>
          <w:bCs/>
          <w:color w:val="0D0D0D"/>
          <w:sz w:val="24"/>
        </w:rPr>
        <w:t>（北京时间）前</w:t>
      </w:r>
      <w:r>
        <w:rPr>
          <w:rFonts w:hint="eastAsia" w:ascii="仿宋_GB2312" w:hAnsi="仿宋" w:eastAsia="仿宋_GB2312"/>
          <w:color w:val="0D0D0D"/>
          <w:sz w:val="24"/>
        </w:rPr>
        <w:t>递交（上传）投标文件。</w:t>
      </w:r>
    </w:p>
    <w:p>
      <w:pPr>
        <w:spacing w:line="360" w:lineRule="auto"/>
        <w:rPr>
          <w:rFonts w:hint="eastAsia" w:ascii="黑体" w:hAnsi="黑体" w:eastAsia="黑体"/>
          <w:b/>
          <w:bCs/>
          <w:color w:val="0D0D0D"/>
          <w:sz w:val="24"/>
        </w:rPr>
      </w:pPr>
      <w:bookmarkStart w:id="3" w:name="_Toc35393621"/>
      <w:bookmarkStart w:id="4" w:name="_Toc28359079"/>
      <w:bookmarkStart w:id="5" w:name="_Toc35393790"/>
      <w:bookmarkStart w:id="6" w:name="_Toc28359002"/>
      <w:bookmarkStart w:id="7" w:name="_Hlk24379207"/>
      <w:r>
        <w:rPr>
          <w:rFonts w:hint="eastAsia" w:ascii="黑体" w:hAnsi="黑体" w:eastAsia="黑体"/>
          <w:b/>
          <w:bCs/>
          <w:color w:val="0D0D0D"/>
          <w:sz w:val="24"/>
        </w:rPr>
        <w:t>一、项目基本情况</w:t>
      </w:r>
      <w:bookmarkEnd w:id="3"/>
      <w:bookmarkEnd w:id="4"/>
      <w:bookmarkEnd w:id="5"/>
      <w:bookmarkEnd w:id="6"/>
    </w:p>
    <w:p>
      <w:pPr>
        <w:spacing w:line="360" w:lineRule="auto"/>
        <w:ind w:firstLine="420" w:firstLineChars="200"/>
        <w:rPr>
          <w:rFonts w:hint="eastAsia" w:ascii="宋体" w:hAnsi="宋体" w:eastAsia="宋体"/>
          <w:color w:val="0D0D0D"/>
          <w:szCs w:val="21"/>
          <w:lang w:eastAsia="zh-CN"/>
        </w:rPr>
      </w:pPr>
      <w:r>
        <w:rPr>
          <w:rFonts w:hint="eastAsia" w:ascii="宋体" w:hAnsi="宋体"/>
          <w:color w:val="0D0D0D"/>
          <w:szCs w:val="21"/>
        </w:rPr>
        <w:t>项目编号：</w:t>
      </w:r>
      <w:r>
        <w:rPr>
          <w:rFonts w:hint="eastAsia" w:ascii="宋体" w:hAnsi="宋体"/>
          <w:color w:val="0D0D0D"/>
          <w:szCs w:val="21"/>
          <w:lang w:eastAsia="zh-CN"/>
        </w:rPr>
        <w:t>NNZC2025-G3-070030-NNSX</w:t>
      </w:r>
    </w:p>
    <w:p>
      <w:pPr>
        <w:spacing w:line="360" w:lineRule="auto"/>
        <w:ind w:firstLine="420" w:firstLineChars="200"/>
        <w:rPr>
          <w:rFonts w:hint="eastAsia" w:ascii="宋体" w:hAnsi="宋体" w:eastAsia="宋体"/>
          <w:color w:val="0D0D0D"/>
          <w:szCs w:val="21"/>
          <w:lang w:eastAsia="zh-CN"/>
        </w:rPr>
      </w:pPr>
      <w:r>
        <w:rPr>
          <w:rFonts w:hint="eastAsia" w:ascii="宋体" w:hAnsi="宋体"/>
          <w:color w:val="0D0D0D"/>
          <w:szCs w:val="21"/>
        </w:rPr>
        <w:t>项目名称：</w:t>
      </w:r>
      <w:r>
        <w:rPr>
          <w:rFonts w:hint="eastAsia" w:ascii="宋体" w:hAnsi="宋体"/>
          <w:color w:val="0D0D0D"/>
          <w:szCs w:val="21"/>
          <w:lang w:eastAsia="zh-CN"/>
        </w:rPr>
        <w:t>2025年西乡塘区电子政务外网项目</w:t>
      </w:r>
    </w:p>
    <w:bookmarkEnd w:id="7"/>
    <w:p>
      <w:pPr>
        <w:spacing w:line="360" w:lineRule="auto"/>
        <w:ind w:firstLine="420" w:firstLineChars="200"/>
        <w:rPr>
          <w:rFonts w:hint="eastAsia" w:ascii="宋体" w:hAnsi="宋体"/>
          <w:color w:val="0D0D0D"/>
          <w:szCs w:val="21"/>
        </w:rPr>
      </w:pPr>
      <w:r>
        <w:rPr>
          <w:rFonts w:hint="eastAsia" w:ascii="宋体" w:hAnsi="宋体"/>
          <w:color w:val="0D0D0D"/>
          <w:szCs w:val="21"/>
        </w:rPr>
        <w:t>预算金额：</w:t>
      </w:r>
      <w:r>
        <w:rPr>
          <w:rFonts w:hint="eastAsia" w:ascii="宋体" w:hAnsi="宋体"/>
          <w:color w:val="0D0D0D"/>
          <w:szCs w:val="21"/>
          <w:lang w:val="en-US" w:eastAsia="zh-CN"/>
        </w:rPr>
        <w:t>1923600</w:t>
      </w:r>
      <w:r>
        <w:rPr>
          <w:rFonts w:hint="eastAsia" w:ascii="宋体" w:hAnsi="宋体"/>
          <w:color w:val="0D0D0D"/>
          <w:szCs w:val="21"/>
        </w:rPr>
        <w:t>元</w:t>
      </w:r>
    </w:p>
    <w:p>
      <w:pPr>
        <w:spacing w:line="360" w:lineRule="auto"/>
        <w:ind w:firstLine="420" w:firstLineChars="200"/>
        <w:rPr>
          <w:rFonts w:hint="eastAsia" w:ascii="宋体" w:hAnsi="宋体"/>
          <w:color w:val="0D0D0D"/>
          <w:szCs w:val="21"/>
        </w:rPr>
      </w:pPr>
      <w:r>
        <w:rPr>
          <w:rFonts w:hint="eastAsia" w:ascii="宋体" w:hAnsi="宋体"/>
          <w:color w:val="0D0D0D"/>
          <w:szCs w:val="21"/>
        </w:rPr>
        <w:t>采购需求：</w:t>
      </w:r>
      <w:bookmarkStart w:id="8" w:name="PO_3000001866_PM004"/>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3649"/>
        <w:gridCol w:w="531"/>
        <w:gridCol w:w="531"/>
        <w:gridCol w:w="1146"/>
        <w:gridCol w:w="1790"/>
        <w:gridCol w:w="1146"/>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序号</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标的名称</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数量</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单位</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预算金额(万元)</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简要规格描述或基本概况介绍</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最高限价(万元)</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1</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olor w:val="0D0D0D"/>
                <w:kern w:val="0"/>
                <w:sz w:val="20"/>
                <w:szCs w:val="21"/>
                <w:lang w:eastAsia="zh-CN"/>
              </w:rPr>
            </w:pPr>
            <w:r>
              <w:rPr>
                <w:rFonts w:hint="eastAsia" w:ascii="宋体" w:hAnsi="宋体"/>
                <w:color w:val="0D0D0D"/>
                <w:kern w:val="0"/>
                <w:sz w:val="20"/>
                <w:szCs w:val="21"/>
                <w:lang w:eastAsia="zh-CN"/>
              </w:rPr>
              <w:t>2025年西乡塘区电子政务外网项目</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不限</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olor w:val="0D0D0D"/>
                <w:kern w:val="0"/>
                <w:sz w:val="20"/>
                <w:szCs w:val="21"/>
                <w:lang w:eastAsia="zh-CN"/>
              </w:rPr>
            </w:pPr>
            <w:r>
              <w:rPr>
                <w:rFonts w:hint="eastAsia" w:ascii="宋体" w:hAnsi="宋体"/>
                <w:color w:val="0D0D0D"/>
                <w:kern w:val="0"/>
                <w:sz w:val="20"/>
                <w:szCs w:val="21"/>
                <w:lang w:eastAsia="zh-CN"/>
              </w:rPr>
              <w:t>批</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default" w:ascii="宋体" w:hAnsi="宋体" w:eastAsia="宋体"/>
                <w:color w:val="0D0D0D"/>
                <w:kern w:val="0"/>
                <w:sz w:val="20"/>
                <w:szCs w:val="21"/>
                <w:lang w:val="en-US" w:eastAsia="zh-CN"/>
              </w:rPr>
            </w:pPr>
            <w:r>
              <w:rPr>
                <w:rFonts w:hint="eastAsia" w:ascii="宋体" w:hAnsi="宋体"/>
                <w:color w:val="0D0D0D"/>
                <w:kern w:val="0"/>
                <w:sz w:val="20"/>
                <w:szCs w:val="21"/>
                <w:lang w:val="en-US" w:eastAsia="zh-CN"/>
              </w:rPr>
              <w:t>192.36</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详见招标文件</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default" w:ascii="宋体" w:hAnsi="宋体" w:eastAsia="宋体"/>
                <w:color w:val="0D0D0D"/>
                <w:kern w:val="0"/>
                <w:sz w:val="20"/>
                <w:szCs w:val="21"/>
                <w:lang w:val="en-US" w:eastAsia="zh-CN"/>
              </w:rPr>
            </w:pPr>
            <w:r>
              <w:rPr>
                <w:rFonts w:hint="eastAsia" w:ascii="宋体" w:hAnsi="宋体"/>
                <w:color w:val="0D0D0D"/>
                <w:kern w:val="0"/>
                <w:sz w:val="20"/>
                <w:szCs w:val="21"/>
                <w:lang w:val="en-US" w:eastAsia="zh-CN"/>
              </w:rPr>
              <w:t>192.36</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无</w:t>
            </w:r>
          </w:p>
        </w:tc>
      </w:tr>
      <w:bookmarkEnd w:id="8"/>
    </w:tbl>
    <w:p>
      <w:pPr>
        <w:spacing w:line="360" w:lineRule="auto"/>
        <w:ind w:firstLine="420" w:firstLineChars="200"/>
        <w:rPr>
          <w:rFonts w:hint="eastAsia" w:ascii="宋体" w:hAnsi="宋体"/>
          <w:color w:val="0D0D0D"/>
          <w:szCs w:val="21"/>
        </w:rPr>
      </w:pPr>
      <w:r>
        <w:rPr>
          <w:rFonts w:hint="eastAsia" w:ascii="宋体" w:hAnsi="宋体"/>
          <w:color w:val="0D0D0D"/>
          <w:szCs w:val="21"/>
        </w:rPr>
        <w:t>本项目是否接受联合体投标：否。</w:t>
      </w:r>
    </w:p>
    <w:p>
      <w:pPr>
        <w:spacing w:line="360" w:lineRule="auto"/>
        <w:rPr>
          <w:rFonts w:hint="eastAsia" w:ascii="黑体" w:hAnsi="黑体" w:eastAsia="黑体"/>
          <w:b/>
          <w:bCs/>
          <w:color w:val="0D0D0D"/>
          <w:sz w:val="24"/>
        </w:rPr>
      </w:pPr>
      <w:bookmarkStart w:id="9" w:name="_Toc28359080"/>
      <w:bookmarkStart w:id="10" w:name="_Toc35393791"/>
      <w:bookmarkStart w:id="11" w:name="_Toc35393622"/>
      <w:bookmarkStart w:id="12" w:name="_Toc28359003"/>
      <w:r>
        <w:rPr>
          <w:rFonts w:hint="eastAsia" w:ascii="黑体" w:hAnsi="黑体" w:eastAsia="黑体"/>
          <w:b/>
          <w:bCs/>
          <w:color w:val="0D0D0D"/>
          <w:sz w:val="24"/>
        </w:rPr>
        <w:t>二、投标人的资格要求：</w:t>
      </w:r>
      <w:bookmarkEnd w:id="9"/>
      <w:bookmarkEnd w:id="10"/>
      <w:bookmarkEnd w:id="11"/>
      <w:bookmarkEnd w:id="12"/>
    </w:p>
    <w:p>
      <w:pPr>
        <w:spacing w:line="360" w:lineRule="auto"/>
        <w:ind w:firstLine="420" w:firstLineChars="200"/>
        <w:rPr>
          <w:rFonts w:hint="eastAsia" w:ascii="宋体" w:hAnsi="宋体"/>
          <w:color w:val="0D0D0D"/>
          <w:szCs w:val="21"/>
        </w:rPr>
      </w:pPr>
      <w:r>
        <w:rPr>
          <w:rFonts w:hint="eastAsia" w:ascii="宋体" w:hAnsi="宋体"/>
          <w:color w:val="0D0D0D"/>
          <w:szCs w:val="21"/>
        </w:rPr>
        <w:t>1</w:t>
      </w:r>
      <w:r>
        <w:rPr>
          <w:rFonts w:hint="eastAsia" w:ascii="宋体" w:hAnsi="宋体"/>
          <w:color w:val="0D0D0D"/>
          <w:szCs w:val="21"/>
          <w:lang w:eastAsia="zh-CN"/>
        </w:rPr>
        <w:t>、</w:t>
      </w:r>
      <w:r>
        <w:rPr>
          <w:rFonts w:hint="eastAsia" w:ascii="宋体" w:hAnsi="宋体"/>
          <w:color w:val="0D0D0D"/>
          <w:szCs w:val="21"/>
        </w:rPr>
        <w:t>满足《中华人民共和国政府采购法》第二十二条规定；</w:t>
      </w:r>
    </w:p>
    <w:p>
      <w:pPr>
        <w:spacing w:line="360" w:lineRule="auto"/>
        <w:ind w:firstLine="420" w:firstLineChars="200"/>
        <w:rPr>
          <w:rFonts w:hint="eastAsia" w:ascii="宋体" w:hAnsi="宋体"/>
          <w:color w:val="0D0D0D"/>
          <w:szCs w:val="21"/>
        </w:rPr>
      </w:pPr>
      <w:bookmarkStart w:id="13" w:name="_Toc28359081"/>
      <w:bookmarkStart w:id="14" w:name="_Toc28359004"/>
      <w:r>
        <w:rPr>
          <w:rFonts w:hint="eastAsia" w:ascii="宋体" w:hAnsi="宋体"/>
          <w:color w:val="0D0D0D"/>
          <w:szCs w:val="21"/>
        </w:rPr>
        <w:t>2</w:t>
      </w:r>
      <w:r>
        <w:rPr>
          <w:rFonts w:hint="eastAsia" w:ascii="宋体" w:hAnsi="宋体"/>
          <w:color w:val="0D0D0D"/>
          <w:szCs w:val="21"/>
          <w:lang w:eastAsia="zh-CN"/>
        </w:rPr>
        <w:t>、</w:t>
      </w:r>
      <w:r>
        <w:rPr>
          <w:rFonts w:hint="eastAsia" w:ascii="宋体" w:hAnsi="宋体"/>
          <w:color w:val="0D0D0D"/>
          <w:szCs w:val="21"/>
        </w:rPr>
        <w:t>落实政府采购政策需满足的资格要求：</w:t>
      </w:r>
    </w:p>
    <w:p>
      <w:pPr>
        <w:spacing w:line="360" w:lineRule="auto"/>
        <w:ind w:firstLine="420" w:firstLineChars="200"/>
        <w:rPr>
          <w:rFonts w:hint="eastAsia" w:ascii="宋体" w:hAnsi="宋体"/>
          <w:color w:val="0D0D0D"/>
          <w:szCs w:val="21"/>
        </w:rPr>
      </w:pPr>
      <w:r>
        <w:rPr>
          <w:rFonts w:hint="eastAsia" w:ascii="MS Mincho" w:hAnsi="MS Mincho" w:cs="MS Mincho"/>
          <w:color w:val="0D0D0D"/>
          <w:szCs w:val="21"/>
          <w:lang w:eastAsia="zh-CN"/>
        </w:rPr>
        <w:t>□</w:t>
      </w:r>
      <w:r>
        <w:rPr>
          <w:rFonts w:hint="eastAsia" w:ascii="宋体" w:hAnsi="宋体"/>
          <w:color w:val="0D0D0D"/>
          <w:szCs w:val="21"/>
        </w:rPr>
        <w:t>专门面向中小企业采购的项目（供应商应为中小微企业、监狱企业、残疾人福利性单位)</w:t>
      </w:r>
    </w:p>
    <w:p>
      <w:pPr>
        <w:spacing w:line="360" w:lineRule="auto"/>
        <w:ind w:firstLine="420" w:firstLineChars="200"/>
        <w:rPr>
          <w:rFonts w:hint="eastAsia" w:ascii="宋体" w:hAnsi="宋体"/>
          <w:color w:val="0D0D0D"/>
          <w:szCs w:val="21"/>
        </w:rPr>
      </w:pPr>
      <w:r>
        <w:rPr>
          <w:rFonts w:hint="eastAsia" w:ascii="宋体" w:hAnsi="宋体"/>
          <w:color w:val="0D0D0D"/>
          <w:szCs w:val="21"/>
        </w:rPr>
        <w:sym w:font="Wingdings 2" w:char="0052"/>
      </w:r>
      <w:r>
        <w:rPr>
          <w:rFonts w:hint="eastAsia" w:ascii="宋体" w:hAnsi="宋体"/>
          <w:color w:val="0D0D0D"/>
          <w:szCs w:val="21"/>
        </w:rPr>
        <w:t>非专门面向中小企业采购的项目</w:t>
      </w:r>
    </w:p>
    <w:p>
      <w:pPr>
        <w:spacing w:line="360" w:lineRule="auto"/>
        <w:ind w:firstLine="420" w:firstLineChars="200"/>
        <w:rPr>
          <w:rFonts w:hint="eastAsia" w:ascii="宋体" w:hAnsi="宋体" w:eastAsia="宋体"/>
          <w:color w:val="0D0D0D"/>
          <w:szCs w:val="21"/>
          <w:lang w:eastAsia="zh-CN"/>
        </w:rPr>
      </w:pPr>
      <w:bookmarkStart w:id="15" w:name="_Toc35393623"/>
      <w:bookmarkStart w:id="16" w:name="_Toc35393792"/>
      <w:r>
        <w:rPr>
          <w:rFonts w:hint="eastAsia" w:ascii="宋体" w:hAnsi="宋体"/>
          <w:color w:val="0D0D0D"/>
          <w:szCs w:val="21"/>
        </w:rPr>
        <w:t>3</w:t>
      </w:r>
      <w:r>
        <w:rPr>
          <w:rFonts w:hint="eastAsia" w:ascii="宋体" w:hAnsi="宋体"/>
          <w:color w:val="0D0D0D"/>
          <w:szCs w:val="21"/>
          <w:lang w:eastAsia="zh-CN"/>
        </w:rPr>
        <w:t>、</w:t>
      </w:r>
      <w:r>
        <w:rPr>
          <w:rFonts w:hint="eastAsia" w:ascii="宋体" w:hAnsi="宋体"/>
          <w:color w:val="0D0D0D"/>
          <w:szCs w:val="21"/>
        </w:rPr>
        <w:t>本项目的特定资格要求：本项目允许具有国内法人资格授权的分支机构（含下属分公司）参与投标</w:t>
      </w:r>
      <w:r>
        <w:rPr>
          <w:rFonts w:hint="eastAsia" w:ascii="宋体" w:hAnsi="宋体"/>
          <w:color w:val="0D0D0D"/>
          <w:szCs w:val="21"/>
          <w:lang w:eastAsia="zh-CN"/>
        </w:rPr>
        <w:t>。</w:t>
      </w:r>
    </w:p>
    <w:p>
      <w:pPr>
        <w:spacing w:line="360" w:lineRule="auto"/>
        <w:ind w:firstLine="420" w:firstLineChars="200"/>
        <w:rPr>
          <w:rFonts w:hint="eastAsia" w:ascii="宋体" w:hAnsi="宋体"/>
          <w:color w:val="0D0D0D"/>
          <w:szCs w:val="21"/>
        </w:rPr>
      </w:pPr>
      <w:r>
        <w:rPr>
          <w:rFonts w:hint="eastAsia" w:ascii="宋体" w:hAnsi="宋体"/>
          <w:color w:val="0D0D0D"/>
          <w:szCs w:val="21"/>
        </w:rPr>
        <w:t>4</w:t>
      </w:r>
      <w:r>
        <w:rPr>
          <w:rFonts w:hint="eastAsia" w:ascii="宋体" w:hAnsi="宋体"/>
          <w:color w:val="0D0D0D"/>
          <w:szCs w:val="21"/>
          <w:lang w:eastAsia="zh-CN"/>
        </w:rPr>
        <w:t>、</w:t>
      </w:r>
      <w:r>
        <w:rPr>
          <w:rFonts w:hint="eastAsia" w:ascii="宋体" w:hAnsi="宋体"/>
          <w:color w:val="0D0D0D"/>
          <w:szCs w:val="21"/>
        </w:rPr>
        <w:t>本项目的特定条件：无</w:t>
      </w:r>
    </w:p>
    <w:p>
      <w:pPr>
        <w:snapToGrid w:val="0"/>
        <w:spacing w:line="360" w:lineRule="auto"/>
        <w:ind w:firstLine="420"/>
        <w:jc w:val="left"/>
        <w:rPr>
          <w:rFonts w:hint="eastAsia" w:ascii="宋体" w:hAnsi="宋体"/>
          <w:color w:val="0D0D0D"/>
          <w:szCs w:val="21"/>
        </w:rPr>
      </w:pPr>
      <w:r>
        <w:rPr>
          <w:rFonts w:hint="eastAsia" w:ascii="宋体" w:hAnsi="宋体"/>
          <w:color w:val="0D0D0D"/>
          <w:szCs w:val="21"/>
        </w:rPr>
        <w:t>5</w:t>
      </w:r>
      <w:r>
        <w:rPr>
          <w:rFonts w:hint="eastAsia" w:ascii="宋体" w:hAnsi="宋体"/>
          <w:color w:val="0D0D0D"/>
          <w:szCs w:val="21"/>
          <w:lang w:eastAsia="zh-CN"/>
        </w:rPr>
        <w:t>、</w:t>
      </w:r>
      <w:r>
        <w:rPr>
          <w:rFonts w:hint="eastAsia" w:ascii="宋体" w:hAnsi="宋体"/>
          <w:color w:val="0D0D0D"/>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0D0D0D"/>
          <w:szCs w:val="21"/>
        </w:rPr>
      </w:pPr>
      <w:r>
        <w:rPr>
          <w:rFonts w:hint="eastAsia" w:ascii="宋体" w:hAnsi="宋体"/>
          <w:color w:val="0D0D0D"/>
          <w:szCs w:val="21"/>
        </w:rPr>
        <w:t>6</w:t>
      </w:r>
      <w:r>
        <w:rPr>
          <w:rFonts w:hint="eastAsia" w:ascii="宋体" w:hAnsi="宋体"/>
          <w:color w:val="0D0D0D"/>
          <w:szCs w:val="21"/>
          <w:lang w:eastAsia="zh-CN"/>
        </w:rPr>
        <w:t>、</w:t>
      </w:r>
      <w:r>
        <w:rPr>
          <w:rFonts w:hint="eastAsia" w:ascii="宋体" w:hAnsi="宋体"/>
          <w:color w:val="0D0D0D"/>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黑体" w:hAnsi="黑体" w:eastAsia="黑体"/>
          <w:b/>
          <w:bCs/>
          <w:color w:val="0D0D0D"/>
          <w:sz w:val="24"/>
        </w:rPr>
      </w:pPr>
      <w:r>
        <w:rPr>
          <w:rFonts w:hint="eastAsia" w:ascii="黑体" w:hAnsi="黑体" w:eastAsia="黑体"/>
          <w:b/>
          <w:bCs/>
          <w:color w:val="0D0D0D"/>
          <w:sz w:val="24"/>
        </w:rPr>
        <w:t>三、获取招标文件</w:t>
      </w:r>
      <w:bookmarkEnd w:id="13"/>
      <w:bookmarkEnd w:id="14"/>
      <w:bookmarkEnd w:id="15"/>
      <w:bookmarkEnd w:id="16"/>
    </w:p>
    <w:p>
      <w:pPr>
        <w:snapToGrid w:val="0"/>
        <w:spacing w:line="360" w:lineRule="auto"/>
        <w:ind w:firstLine="472" w:firstLineChars="225"/>
        <w:rPr>
          <w:rFonts w:hint="eastAsia" w:ascii="宋体" w:hAnsi="宋体"/>
          <w:color w:val="0D0D0D"/>
          <w:szCs w:val="21"/>
        </w:rPr>
      </w:pPr>
      <w:bookmarkStart w:id="17" w:name="_Toc28359082"/>
      <w:bookmarkStart w:id="18" w:name="_Toc28359005"/>
      <w:bookmarkStart w:id="19" w:name="_Toc35393624"/>
      <w:bookmarkStart w:id="20" w:name="_Toc35393793"/>
      <w:r>
        <w:rPr>
          <w:rFonts w:hint="eastAsia" w:ascii="宋体" w:hAnsi="宋体"/>
          <w:color w:val="0D0D0D"/>
          <w:szCs w:val="21"/>
        </w:rPr>
        <w:t>时间：自公告发布之日起。</w:t>
      </w:r>
    </w:p>
    <w:p>
      <w:pPr>
        <w:spacing w:line="360" w:lineRule="auto"/>
        <w:ind w:firstLine="420" w:firstLineChars="200"/>
        <w:rPr>
          <w:rFonts w:hint="eastAsia" w:ascii="黑体" w:hAnsi="黑体" w:eastAsia="黑体"/>
          <w:b/>
          <w:bCs/>
          <w:color w:val="0D0D0D"/>
          <w:sz w:val="24"/>
        </w:rPr>
      </w:pPr>
      <w:r>
        <w:rPr>
          <w:rFonts w:hint="eastAsia" w:ascii="宋体" w:hAnsi="宋体"/>
          <w:color w:val="0D0D0D"/>
          <w:szCs w:val="21"/>
        </w:rPr>
        <w:t>获取方式:网上下载。本项目不发放纸质文件，供应商可自行在</w:t>
      </w:r>
      <w:r>
        <w:rPr>
          <w:color w:val="0D0D0D"/>
        </w:rPr>
        <w:fldChar w:fldCharType="begin"/>
      </w:r>
      <w:r>
        <w:rPr>
          <w:color w:val="0D0D0D"/>
        </w:rPr>
        <w:instrText xml:space="preserve"> HYPERLINK </w:instrText>
      </w:r>
      <w:r>
        <w:rPr>
          <w:color w:val="0D0D0D"/>
        </w:rPr>
        <w:fldChar w:fldCharType="separate"/>
      </w:r>
      <w:r>
        <w:rPr>
          <w:color w:val="0D0D0D"/>
        </w:rPr>
        <w:fldChar w:fldCharType="end"/>
      </w:r>
      <w:r>
        <w:rPr>
          <w:rFonts w:hint="eastAsia" w:ascii="宋体" w:hAnsi="宋体"/>
          <w:color w:val="0D0D0D"/>
          <w:szCs w:val="21"/>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pPr>
        <w:snapToGrid w:val="0"/>
        <w:spacing w:line="360" w:lineRule="auto"/>
        <w:ind w:firstLine="472" w:firstLineChars="225"/>
        <w:rPr>
          <w:rFonts w:hint="eastAsia" w:ascii="宋体" w:hAnsi="宋体"/>
          <w:color w:val="0D0D0D"/>
          <w:szCs w:val="21"/>
        </w:rPr>
      </w:pPr>
      <w:r>
        <w:rPr>
          <w:rFonts w:hint="eastAsia" w:ascii="宋体" w:hAnsi="宋体"/>
          <w:color w:val="0D0D0D"/>
          <w:szCs w:val="21"/>
        </w:rPr>
        <w:t>售价：0元。</w:t>
      </w:r>
    </w:p>
    <w:p>
      <w:pPr>
        <w:spacing w:line="360" w:lineRule="auto"/>
        <w:rPr>
          <w:rFonts w:hint="eastAsia" w:ascii="黑体" w:hAnsi="黑体" w:eastAsia="黑体"/>
          <w:b/>
          <w:bCs/>
          <w:color w:val="0D0D0D"/>
          <w:sz w:val="24"/>
        </w:rPr>
      </w:pPr>
      <w:r>
        <w:rPr>
          <w:rFonts w:hint="eastAsia" w:ascii="黑体" w:hAnsi="黑体" w:eastAsia="黑体"/>
          <w:b/>
          <w:bCs/>
          <w:color w:val="0D0D0D"/>
          <w:sz w:val="24"/>
        </w:rPr>
        <w:t>四、提交投标文件</w:t>
      </w:r>
      <w:bookmarkEnd w:id="17"/>
      <w:bookmarkEnd w:id="18"/>
      <w:r>
        <w:rPr>
          <w:rFonts w:hint="eastAsia" w:ascii="黑体" w:hAnsi="黑体" w:eastAsia="黑体"/>
          <w:b/>
          <w:bCs/>
          <w:color w:val="0D0D0D"/>
          <w:sz w:val="24"/>
        </w:rPr>
        <w:t>截止时间、开标时间和地点</w:t>
      </w:r>
      <w:bookmarkEnd w:id="19"/>
      <w:bookmarkEnd w:id="20"/>
    </w:p>
    <w:p>
      <w:pPr>
        <w:spacing w:line="360" w:lineRule="auto"/>
        <w:ind w:firstLine="420" w:firstLineChars="200"/>
        <w:rPr>
          <w:rFonts w:hint="eastAsia" w:ascii="宋体" w:hAnsi="宋体" w:cs="宋体"/>
          <w:color w:val="0D0D0D"/>
          <w:szCs w:val="21"/>
          <w:u w:val="single"/>
        </w:rPr>
      </w:pPr>
      <w:r>
        <w:rPr>
          <w:rFonts w:hint="eastAsia" w:ascii="宋体" w:hAnsi="宋体"/>
          <w:bCs/>
          <w:color w:val="0D0D0D"/>
          <w:szCs w:val="21"/>
        </w:rPr>
        <w:t>1</w:t>
      </w:r>
      <w:r>
        <w:rPr>
          <w:rFonts w:hint="eastAsia" w:ascii="宋体" w:hAnsi="宋体"/>
          <w:bCs/>
          <w:color w:val="0D0D0D"/>
          <w:szCs w:val="21"/>
          <w:lang w:eastAsia="zh-CN"/>
        </w:rPr>
        <w:t>、</w:t>
      </w:r>
      <w:r>
        <w:rPr>
          <w:rFonts w:hint="eastAsia" w:ascii="宋体" w:hAnsi="宋体"/>
          <w:bCs/>
          <w:color w:val="0D0D0D"/>
          <w:szCs w:val="21"/>
        </w:rPr>
        <w:t>提交投标文件截止时间和开标时间：</w:t>
      </w:r>
      <w:bookmarkStart w:id="21" w:name="PO_3000001866_PM015_1"/>
      <w:r>
        <w:rPr>
          <w:rFonts w:hint="eastAsia" w:ascii="宋体" w:hAnsi="宋体"/>
          <w:bCs/>
          <w:color w:val="0D0D0D"/>
          <w:szCs w:val="21"/>
          <w:u w:val="single"/>
        </w:rPr>
        <w:t>2025-</w:t>
      </w:r>
      <w:r>
        <w:rPr>
          <w:rFonts w:hint="eastAsia" w:ascii="宋体" w:hAnsi="宋体"/>
          <w:bCs/>
          <w:color w:val="0D0D0D"/>
          <w:szCs w:val="21"/>
          <w:u w:val="single"/>
          <w:lang w:val="en-US" w:eastAsia="zh-CN"/>
        </w:rPr>
        <w:t>6</w:t>
      </w:r>
      <w:r>
        <w:rPr>
          <w:rFonts w:hint="eastAsia" w:ascii="宋体" w:hAnsi="宋体"/>
          <w:bCs/>
          <w:color w:val="0D0D0D"/>
          <w:szCs w:val="21"/>
          <w:u w:val="single"/>
        </w:rPr>
        <w:t>-</w:t>
      </w:r>
      <w:r>
        <w:rPr>
          <w:rFonts w:hint="eastAsia" w:ascii="宋体" w:hAnsi="宋体"/>
          <w:bCs/>
          <w:color w:val="0D0D0D"/>
          <w:szCs w:val="21"/>
          <w:u w:val="single"/>
          <w:lang w:val="en-US" w:eastAsia="zh-CN"/>
        </w:rPr>
        <w:t>11</w:t>
      </w:r>
      <w:r>
        <w:rPr>
          <w:rFonts w:hint="eastAsia" w:ascii="宋体" w:hAnsi="宋体"/>
          <w:bCs/>
          <w:color w:val="0D0D0D"/>
          <w:szCs w:val="21"/>
          <w:u w:val="single"/>
        </w:rPr>
        <w:t xml:space="preserve"> 09:30:00</w:t>
      </w:r>
      <w:bookmarkEnd w:id="21"/>
      <w:r>
        <w:rPr>
          <w:rFonts w:hint="eastAsia" w:ascii="宋体" w:hAnsi="宋体"/>
          <w:bCs/>
          <w:color w:val="0D0D0D"/>
          <w:szCs w:val="21"/>
        </w:rPr>
        <w:t>（北京时间）</w:t>
      </w:r>
    </w:p>
    <w:p>
      <w:pPr>
        <w:spacing w:line="360" w:lineRule="auto"/>
        <w:ind w:firstLine="420" w:firstLineChars="200"/>
        <w:rPr>
          <w:rFonts w:hint="eastAsia" w:ascii="宋体" w:hAnsi="宋体"/>
          <w:color w:val="0D0D0D"/>
          <w:szCs w:val="21"/>
        </w:rPr>
      </w:pPr>
      <w:r>
        <w:rPr>
          <w:rFonts w:hint="eastAsia" w:ascii="宋体" w:hAnsi="宋体"/>
          <w:color w:val="0D0D0D"/>
          <w:szCs w:val="21"/>
        </w:rPr>
        <w:t>2</w:t>
      </w:r>
      <w:r>
        <w:rPr>
          <w:rFonts w:hint="eastAsia" w:ascii="宋体" w:hAnsi="宋体"/>
          <w:color w:val="0D0D0D"/>
          <w:szCs w:val="21"/>
          <w:lang w:eastAsia="zh-CN"/>
        </w:rPr>
        <w:t>、</w:t>
      </w:r>
      <w:r>
        <w:rPr>
          <w:rFonts w:hint="eastAsia" w:ascii="宋体" w:hAnsi="宋体"/>
          <w:color w:val="0D0D0D"/>
          <w:szCs w:val="21"/>
        </w:rPr>
        <w:t>投标和开标地点：</w:t>
      </w:r>
    </w:p>
    <w:p>
      <w:pPr>
        <w:widowControl/>
        <w:spacing w:line="360" w:lineRule="auto"/>
        <w:ind w:firstLine="420" w:firstLineChars="200"/>
        <w:jc w:val="left"/>
        <w:rPr>
          <w:rFonts w:hint="eastAsia" w:ascii="宋体" w:hAnsi="宋体"/>
          <w:color w:val="0D0D0D"/>
          <w:szCs w:val="21"/>
        </w:rPr>
      </w:pPr>
      <w:bookmarkStart w:id="22" w:name="_Toc28359007"/>
      <w:bookmarkStart w:id="23" w:name="_Toc28359084"/>
      <w:bookmarkStart w:id="24" w:name="_Toc35393625"/>
      <w:bookmarkStart w:id="25" w:name="_Toc35393794"/>
      <w:r>
        <w:rPr>
          <w:rFonts w:hint="eastAsia" w:ascii="宋体" w:hAnsi="宋体"/>
          <w:color w:val="0D0D0D"/>
          <w:szCs w:val="21"/>
        </w:rPr>
        <w:t>（1）投标文件提交方式：本项目为南宁市全流程电子化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b/>
          <w:color w:val="0D0D0D"/>
          <w:szCs w:val="21"/>
        </w:rPr>
        <w:t>供应商在“广西政府采购云”平台提交电子版投标文件时，请填写参加远程开标活动经办人联系方式，</w:t>
      </w:r>
      <w:r>
        <w:rPr>
          <w:rFonts w:hint="eastAsia" w:ascii="宋体" w:hAnsi="宋体"/>
          <w:color w:val="0D0D0D"/>
          <w:szCs w:val="21"/>
        </w:rPr>
        <w:t>电子投标具体操作流程详见本公告附件2。</w:t>
      </w:r>
    </w:p>
    <w:p>
      <w:pPr>
        <w:widowControl/>
        <w:spacing w:line="360" w:lineRule="auto"/>
        <w:ind w:firstLine="420" w:firstLineChars="200"/>
        <w:jc w:val="left"/>
        <w:rPr>
          <w:rFonts w:hint="eastAsia" w:ascii="宋体" w:hAnsi="宋体"/>
          <w:color w:val="0D0D0D"/>
          <w:szCs w:val="21"/>
        </w:rPr>
      </w:pPr>
      <w:r>
        <w:rPr>
          <w:rFonts w:hint="eastAsia" w:ascii="宋体" w:hAnsi="宋体"/>
          <w:color w:val="0D0D0D"/>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color w:val="0D0D0D"/>
          <w:szCs w:val="21"/>
        </w:rPr>
        <w:t>投标人只需办理其中一家CA数字证书及签章，</w:t>
      </w:r>
      <w:r>
        <w:rPr>
          <w:rFonts w:hint="eastAsia" w:ascii="宋体" w:hAnsi="宋体"/>
          <w:color w:val="0D0D0D"/>
          <w:szCs w:val="21"/>
        </w:rPr>
        <w:t>建议各投标人抓紧时间办理。</w:t>
      </w:r>
    </w:p>
    <w:p>
      <w:pPr>
        <w:widowControl/>
        <w:spacing w:line="360" w:lineRule="auto"/>
        <w:ind w:firstLine="420" w:firstLineChars="200"/>
        <w:jc w:val="left"/>
        <w:rPr>
          <w:rFonts w:hint="eastAsia" w:ascii="宋体" w:hAnsi="宋体"/>
          <w:color w:val="0D0D0D"/>
          <w:szCs w:val="21"/>
        </w:rPr>
      </w:pPr>
      <w:r>
        <w:rPr>
          <w:rFonts w:hint="eastAsia" w:ascii="宋体" w:hAnsi="宋体"/>
          <w:color w:val="0D0D0D"/>
          <w:szCs w:val="21"/>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hint="eastAsia" w:ascii="宋体" w:hAnsi="宋体"/>
          <w:bCs/>
          <w:color w:val="0D0D0D"/>
          <w:szCs w:val="21"/>
          <w:u w:val="none"/>
        </w:rPr>
      </w:pPr>
      <w:r>
        <w:rPr>
          <w:rFonts w:hint="eastAsia" w:ascii="宋体" w:hAnsi="宋体"/>
          <w:bCs/>
          <w:color w:val="0D0D0D"/>
          <w:szCs w:val="21"/>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360" w:lineRule="auto"/>
        <w:ind w:firstLine="420" w:firstLineChars="200"/>
        <w:jc w:val="left"/>
        <w:rPr>
          <w:rFonts w:hint="eastAsia" w:ascii="宋体" w:hAnsi="宋体"/>
          <w:color w:val="0D0D0D"/>
          <w:szCs w:val="21"/>
        </w:rPr>
      </w:pPr>
      <w:r>
        <w:rPr>
          <w:rFonts w:hint="eastAsia" w:ascii="宋体" w:hAnsi="宋体" w:eastAsia="宋体" w:cs="宋体"/>
          <w:color w:val="0D0D0D"/>
          <w:szCs w:val="21"/>
        </w:rPr>
        <w:t>（4）开标地点：本次招标将</w:t>
      </w:r>
      <w:r>
        <w:rPr>
          <w:rFonts w:hint="eastAsia" w:ascii="宋体" w:hAnsi="宋体" w:eastAsia="宋体" w:cs="宋体"/>
          <w:color w:val="0D0D0D"/>
          <w:szCs w:val="21"/>
          <w:u w:val="single"/>
        </w:rPr>
        <w:t>于</w:t>
      </w:r>
      <w:r>
        <w:rPr>
          <w:rFonts w:hint="eastAsia" w:ascii="宋体" w:hAnsi="宋体" w:eastAsia="宋体" w:cs="宋体"/>
          <w:color w:val="0D0D0D"/>
          <w:sz w:val="21"/>
          <w:szCs w:val="21"/>
          <w:u w:val="single"/>
        </w:rPr>
        <w:t>2025-</w:t>
      </w:r>
      <w:r>
        <w:rPr>
          <w:rFonts w:hint="eastAsia" w:ascii="宋体" w:hAnsi="宋体" w:cs="宋体"/>
          <w:color w:val="0D0D0D"/>
          <w:sz w:val="21"/>
          <w:szCs w:val="21"/>
          <w:u w:val="single"/>
          <w:lang w:val="en-US" w:eastAsia="zh-CN"/>
        </w:rPr>
        <w:t>6</w:t>
      </w:r>
      <w:r>
        <w:rPr>
          <w:rFonts w:hint="eastAsia" w:ascii="宋体" w:hAnsi="宋体" w:eastAsia="宋体" w:cs="宋体"/>
          <w:color w:val="0D0D0D"/>
          <w:sz w:val="21"/>
          <w:szCs w:val="21"/>
          <w:u w:val="single"/>
        </w:rPr>
        <w:t>-</w:t>
      </w:r>
      <w:r>
        <w:rPr>
          <w:rFonts w:hint="eastAsia" w:ascii="宋体" w:hAnsi="宋体" w:cs="宋体"/>
          <w:color w:val="0D0D0D"/>
          <w:sz w:val="21"/>
          <w:szCs w:val="21"/>
          <w:u w:val="single"/>
          <w:lang w:val="en-US" w:eastAsia="zh-CN"/>
        </w:rPr>
        <w:t>11</w:t>
      </w:r>
      <w:r>
        <w:rPr>
          <w:rFonts w:hint="eastAsia" w:ascii="宋体" w:hAnsi="宋体" w:eastAsia="宋体" w:cs="宋体"/>
          <w:color w:val="0D0D0D"/>
          <w:sz w:val="21"/>
          <w:szCs w:val="21"/>
          <w:u w:val="single"/>
        </w:rPr>
        <w:t xml:space="preserve"> 09:30:00</w:t>
      </w:r>
      <w:r>
        <w:rPr>
          <w:rFonts w:hint="eastAsia" w:ascii="宋体" w:hAnsi="宋体" w:eastAsia="宋体" w:cs="宋体"/>
          <w:color w:val="0D0D0D"/>
          <w:szCs w:val="21"/>
        </w:rPr>
        <w:t>在“广西政</w:t>
      </w:r>
      <w:r>
        <w:rPr>
          <w:rFonts w:hint="eastAsia" w:ascii="宋体" w:hAnsi="宋体"/>
          <w:color w:val="0D0D0D"/>
          <w:szCs w:val="21"/>
        </w:rPr>
        <w:t>府采购云”平台电子开标大厅开标。</w:t>
      </w:r>
    </w:p>
    <w:p>
      <w:pPr>
        <w:snapToGrid w:val="0"/>
        <w:spacing w:line="360" w:lineRule="auto"/>
        <w:ind w:firstLine="420" w:firstLineChars="200"/>
        <w:rPr>
          <w:rFonts w:hint="eastAsia"/>
          <w:color w:val="0D0D0D"/>
          <w:szCs w:val="21"/>
        </w:rPr>
      </w:pPr>
      <w:r>
        <w:rPr>
          <w:rFonts w:hint="eastAsia" w:ascii="宋体" w:hAnsi="宋体" w:cs="宋体"/>
          <w:color w:val="0D0D0D"/>
          <w:kern w:val="0"/>
          <w:szCs w:val="21"/>
        </w:rPr>
        <w:t>（5）CA证书在线解密：供应商投标时，</w:t>
      </w:r>
      <w:r>
        <w:rPr>
          <w:rFonts w:hint="eastAsia" w:ascii="宋体" w:hAnsi="宋体" w:cs="宋体"/>
          <w:b/>
          <w:color w:val="0D0D0D"/>
          <w:kern w:val="0"/>
          <w:szCs w:val="21"/>
        </w:rPr>
        <w:t>需携带制作投标文件时用来加密的有效数字证书（CA认证）</w:t>
      </w:r>
      <w:r>
        <w:rPr>
          <w:rFonts w:hint="eastAsia" w:ascii="宋体" w:hAnsi="宋体" w:cs="宋体"/>
          <w:color w:val="0D0D0D"/>
          <w:kern w:val="0"/>
          <w:szCs w:val="21"/>
        </w:rPr>
        <w:t>登录“广西政府采购云”平台电子开标大厅现场按规定时间对加密的投标文件进行解密，未能按要求进行解密的，由此产生的后果由投标人自行承担。</w:t>
      </w:r>
    </w:p>
    <w:p>
      <w:pPr>
        <w:spacing w:line="360" w:lineRule="auto"/>
        <w:rPr>
          <w:rFonts w:ascii="黑体" w:hAnsi="黑体" w:eastAsia="黑体"/>
          <w:b/>
          <w:bCs/>
          <w:color w:val="0D0D0D"/>
          <w:sz w:val="24"/>
        </w:rPr>
      </w:pPr>
      <w:r>
        <w:rPr>
          <w:rFonts w:hint="eastAsia" w:ascii="黑体" w:hAnsi="黑体" w:eastAsia="黑体"/>
          <w:b/>
          <w:bCs/>
          <w:color w:val="0D0D0D"/>
          <w:sz w:val="24"/>
        </w:rPr>
        <w:t>五、公告期限</w:t>
      </w:r>
      <w:bookmarkEnd w:id="22"/>
      <w:bookmarkEnd w:id="23"/>
      <w:bookmarkEnd w:id="24"/>
      <w:bookmarkEnd w:id="25"/>
    </w:p>
    <w:p>
      <w:pPr>
        <w:spacing w:line="360" w:lineRule="auto"/>
        <w:ind w:firstLine="420" w:firstLineChars="200"/>
        <w:rPr>
          <w:rFonts w:hint="eastAsia" w:ascii="宋体" w:hAnsi="宋体" w:cs="宋体"/>
          <w:color w:val="0D0D0D"/>
          <w:kern w:val="0"/>
          <w:szCs w:val="21"/>
        </w:rPr>
      </w:pPr>
      <w:r>
        <w:rPr>
          <w:rFonts w:hint="eastAsia" w:ascii="宋体" w:hAnsi="宋体" w:cs="宋体"/>
          <w:color w:val="0D0D0D"/>
          <w:kern w:val="0"/>
          <w:szCs w:val="21"/>
        </w:rPr>
        <w:t>自本公告发布之日起5个工作日。</w:t>
      </w:r>
    </w:p>
    <w:p>
      <w:pPr>
        <w:spacing w:line="360" w:lineRule="auto"/>
        <w:rPr>
          <w:rFonts w:hint="eastAsia" w:ascii="黑体" w:hAnsi="黑体" w:eastAsia="黑体"/>
          <w:b/>
          <w:bCs/>
          <w:color w:val="0D0D0D"/>
          <w:sz w:val="24"/>
        </w:rPr>
      </w:pPr>
      <w:bookmarkStart w:id="26" w:name="_Toc35393795"/>
      <w:bookmarkStart w:id="27" w:name="_Toc35393626"/>
      <w:r>
        <w:rPr>
          <w:rFonts w:hint="eastAsia" w:ascii="黑体" w:hAnsi="黑体" w:eastAsia="黑体"/>
          <w:b/>
          <w:bCs/>
          <w:color w:val="0D0D0D"/>
          <w:sz w:val="24"/>
        </w:rPr>
        <w:t>六、其他补充事宜</w:t>
      </w:r>
      <w:bookmarkEnd w:id="26"/>
      <w:bookmarkEnd w:id="27"/>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1</w:t>
      </w:r>
      <w:r>
        <w:rPr>
          <w:rFonts w:hint="eastAsia" w:ascii="宋体" w:hAnsi="宋体" w:cs="宋体"/>
          <w:color w:val="0D0D0D"/>
          <w:kern w:val="0"/>
          <w:szCs w:val="21"/>
          <w:lang w:eastAsia="zh-CN"/>
        </w:rPr>
        <w:t>、</w:t>
      </w:r>
      <w:r>
        <w:rPr>
          <w:rFonts w:hint="eastAsia" w:ascii="宋体" w:hAnsi="宋体" w:cs="宋体"/>
          <w:color w:val="0D0D0D"/>
          <w:kern w:val="0"/>
          <w:szCs w:val="21"/>
        </w:rPr>
        <w:t>投标保证金：本项目不收取投标保证金</w:t>
      </w:r>
    </w:p>
    <w:p>
      <w:pPr>
        <w:spacing w:line="360" w:lineRule="auto"/>
        <w:ind w:firstLine="315" w:firstLineChars="150"/>
        <w:rPr>
          <w:rFonts w:hint="eastAsia" w:ascii="宋体" w:hAnsi="宋体" w:cs="宋体"/>
          <w:color w:val="0D0D0D"/>
          <w:kern w:val="0"/>
          <w:szCs w:val="21"/>
          <w:u w:val="single"/>
        </w:rPr>
      </w:pPr>
      <w:r>
        <w:rPr>
          <w:rFonts w:hint="eastAsia" w:ascii="宋体" w:hAnsi="宋体" w:cs="宋体"/>
          <w:color w:val="0D0D0D"/>
          <w:kern w:val="0"/>
          <w:szCs w:val="21"/>
        </w:rPr>
        <w:t>2</w:t>
      </w:r>
      <w:r>
        <w:rPr>
          <w:rFonts w:hint="eastAsia" w:ascii="宋体" w:hAnsi="宋体" w:cs="宋体"/>
          <w:color w:val="0D0D0D"/>
          <w:kern w:val="0"/>
          <w:szCs w:val="21"/>
          <w:lang w:eastAsia="zh-CN"/>
        </w:rPr>
        <w:t>、</w:t>
      </w:r>
      <w:r>
        <w:rPr>
          <w:rFonts w:hint="eastAsia" w:ascii="宋体" w:hAnsi="宋体" w:cs="宋体"/>
          <w:color w:val="0D0D0D"/>
          <w:kern w:val="0"/>
          <w:szCs w:val="21"/>
        </w:rPr>
        <w:t>采购意向公开链接：</w:t>
      </w:r>
      <w:bookmarkStart w:id="28" w:name="PO_3000001866_PM100"/>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rPr>
                <w:rFonts w:ascii="宋体" w:hAnsi="宋体" w:cs="宋体"/>
                <w:color w:val="0D0D0D"/>
                <w:kern w:val="0"/>
                <w:sz w:val="20"/>
                <w:szCs w:val="21"/>
                <w:u w:val="single"/>
              </w:rPr>
            </w:pPr>
            <w:bookmarkStart w:id="29" w:name="OLE_LINK8" w:colFirst="0" w:colLast="0"/>
            <w:bookmarkStart w:id="30" w:name="_Hlk187999402"/>
            <w:bookmarkStart w:id="31" w:name="OLE_LINK4" w:colFirst="0" w:colLast="0"/>
            <w:r>
              <w:rPr>
                <w:rFonts w:hint="eastAsia" w:ascii="宋体" w:hAnsi="宋体" w:cs="宋体"/>
                <w:color w:val="0D0D0D"/>
                <w:kern w:val="0"/>
                <w:sz w:val="20"/>
                <w:szCs w:val="21"/>
                <w:u w:val="single"/>
              </w:rPr>
              <w:t>https://zfcg.gxzf.gov.cn/luban/detail?parentId=66601&amp;articleId=ann_KrH48IKApVn+Z4aTMuUQGtD5ndTMr3NGt5TILBJnhQo=&amp;utm=web-micro-app-back-front.10740bd9.cPlanInfo.2.cc93cf302f0b11f0be790786f87b511b</w:t>
            </w:r>
          </w:p>
        </w:tc>
      </w:tr>
      <w:bookmarkEnd w:id="28"/>
      <w:bookmarkEnd w:id="29"/>
      <w:bookmarkEnd w:id="30"/>
      <w:bookmarkEnd w:id="31"/>
    </w:tbl>
    <w:p>
      <w:pPr>
        <w:spacing w:line="360" w:lineRule="auto"/>
        <w:ind w:firstLine="315" w:firstLineChars="150"/>
        <w:rPr>
          <w:rFonts w:hint="eastAsia" w:ascii="宋体" w:hAnsi="宋体" w:cs="宋体"/>
          <w:color w:val="0D0D0D"/>
          <w:kern w:val="0"/>
          <w:szCs w:val="21"/>
        </w:rPr>
      </w:pPr>
      <w:bookmarkStart w:id="32" w:name="_Hlk37429585"/>
      <w:r>
        <w:rPr>
          <w:rFonts w:hint="eastAsia" w:ascii="宋体" w:hAnsi="宋体" w:cs="宋体"/>
          <w:color w:val="0D0D0D"/>
          <w:kern w:val="0"/>
          <w:szCs w:val="21"/>
        </w:rPr>
        <w:t>3</w:t>
      </w:r>
      <w:bookmarkStart w:id="33" w:name="_Hlk37429595"/>
      <w:r>
        <w:rPr>
          <w:rFonts w:hint="eastAsia" w:ascii="宋体" w:hAnsi="宋体" w:cs="宋体"/>
          <w:color w:val="0D0D0D"/>
          <w:kern w:val="0"/>
          <w:szCs w:val="21"/>
          <w:lang w:eastAsia="zh-CN"/>
        </w:rPr>
        <w:t>、</w:t>
      </w:r>
      <w:r>
        <w:rPr>
          <w:rFonts w:hint="eastAsia" w:ascii="宋体" w:hAnsi="宋体" w:cs="宋体"/>
          <w:color w:val="0D0D0D"/>
          <w:kern w:val="0"/>
          <w:szCs w:val="21"/>
        </w:rPr>
        <w:t>网上查询地址</w:t>
      </w:r>
    </w:p>
    <w:bookmarkEnd w:id="32"/>
    <w:bookmarkEnd w:id="33"/>
    <w:p>
      <w:pPr>
        <w:spacing w:line="360" w:lineRule="auto"/>
        <w:ind w:firstLine="315" w:firstLineChars="150"/>
        <w:rPr>
          <w:rFonts w:hint="eastAsia" w:ascii="宋体" w:hAnsi="宋体" w:eastAsia="宋体"/>
          <w:color w:val="0D0D0D"/>
          <w:szCs w:val="21"/>
          <w:lang w:eastAsia="zh-CN"/>
        </w:rPr>
      </w:pPr>
      <w:bookmarkStart w:id="34" w:name="_Hlk37429674"/>
      <w:r>
        <w:rPr>
          <w:rFonts w:hint="eastAsia" w:ascii="宋体" w:hAnsi="宋体"/>
          <w:color w:val="0D0D0D"/>
          <w:szCs w:val="21"/>
        </w:rPr>
        <w:t>http://www.ccgp.gov.cn (中国政府采购网)、http://zfcg.gxzf.gov.cn (广西政府采购网) 、http://ggzy.jgswj.gxzf.gov.cn/nnggzy（</w:t>
      </w:r>
      <w:r>
        <w:rPr>
          <w:rFonts w:hint="eastAsia" w:ascii="宋体" w:hAnsi="宋体"/>
          <w:color w:val="0D0D0D"/>
          <w:szCs w:val="21"/>
          <w:lang w:eastAsia="zh-CN"/>
        </w:rPr>
        <w:t>全国</w:t>
      </w:r>
      <w:r>
        <w:rPr>
          <w:rFonts w:hint="eastAsia" w:ascii="宋体" w:hAnsi="宋体"/>
          <w:color w:val="0D0D0D"/>
          <w:szCs w:val="21"/>
        </w:rPr>
        <w:t>公共资源交易</w:t>
      </w:r>
      <w:r>
        <w:rPr>
          <w:rFonts w:hint="eastAsia" w:ascii="宋体" w:hAnsi="宋体"/>
          <w:color w:val="0D0D0D"/>
          <w:szCs w:val="21"/>
          <w:lang w:eastAsia="zh-CN"/>
        </w:rPr>
        <w:t>平台（广西南宁）</w:t>
      </w:r>
      <w:r>
        <w:rPr>
          <w:rFonts w:hint="eastAsia" w:ascii="宋体" w:hAnsi="宋体"/>
          <w:color w:val="0D0D0D"/>
          <w:szCs w:val="21"/>
        </w:rPr>
        <w:t>）</w:t>
      </w:r>
      <w:r>
        <w:rPr>
          <w:rFonts w:hint="eastAsia" w:ascii="宋体" w:hAnsi="宋体"/>
          <w:color w:val="0D0D0D"/>
          <w:szCs w:val="21"/>
          <w:lang w:eastAsia="zh-CN"/>
        </w:rPr>
        <w:t>、</w:t>
      </w:r>
      <w:r>
        <w:rPr>
          <w:rFonts w:hint="eastAsia" w:ascii="宋体" w:hAnsi="宋体"/>
          <w:color w:val="0D0D0D"/>
          <w:szCs w:val="21"/>
        </w:rPr>
        <w:fldChar w:fldCharType="begin"/>
      </w:r>
      <w:r>
        <w:rPr>
          <w:rFonts w:hint="eastAsia" w:ascii="宋体" w:hAnsi="宋体"/>
          <w:color w:val="0D0D0D"/>
          <w:szCs w:val="21"/>
        </w:rPr>
        <w:instrText xml:space="preserve"> HYPERLINK "http://www.xxtq.gov.cn" </w:instrText>
      </w:r>
      <w:r>
        <w:rPr>
          <w:rFonts w:hint="eastAsia" w:ascii="宋体" w:hAnsi="宋体"/>
          <w:color w:val="0D0D0D"/>
          <w:szCs w:val="21"/>
        </w:rPr>
        <w:fldChar w:fldCharType="separate"/>
      </w:r>
      <w:r>
        <w:rPr>
          <w:rFonts w:hint="eastAsia" w:ascii="宋体" w:hAnsi="宋体"/>
          <w:color w:val="0D0D0D"/>
          <w:szCs w:val="21"/>
        </w:rPr>
        <w:t>http://www.xxtq.gov.cn</w:t>
      </w:r>
      <w:r>
        <w:rPr>
          <w:rFonts w:hint="eastAsia" w:ascii="宋体" w:hAnsi="宋体"/>
          <w:color w:val="0D0D0D"/>
          <w:szCs w:val="21"/>
        </w:rPr>
        <w:fldChar w:fldCharType="end"/>
      </w:r>
      <w:r>
        <w:rPr>
          <w:rFonts w:hint="eastAsia" w:ascii="宋体" w:hAnsi="宋体"/>
          <w:color w:val="0D0D0D"/>
          <w:szCs w:val="21"/>
        </w:rPr>
        <w:t>（南宁市西乡塘区政府门户网站）</w:t>
      </w:r>
      <w:r>
        <w:rPr>
          <w:rFonts w:hint="eastAsia" w:ascii="宋体" w:hAnsi="宋体"/>
          <w:color w:val="0D0D0D"/>
          <w:szCs w:val="21"/>
          <w:lang w:eastAsia="zh-CN"/>
        </w:rPr>
        <w:t>。</w:t>
      </w:r>
    </w:p>
    <w:p>
      <w:pPr>
        <w:spacing w:line="360" w:lineRule="auto"/>
        <w:ind w:firstLine="315" w:firstLineChars="150"/>
        <w:rPr>
          <w:rFonts w:hint="eastAsia" w:ascii="宋体" w:hAnsi="宋体" w:cs="宋体"/>
          <w:color w:val="0D0D0D"/>
          <w:kern w:val="0"/>
          <w:szCs w:val="21"/>
        </w:rPr>
      </w:pPr>
      <w:r>
        <w:rPr>
          <w:rFonts w:hint="eastAsia" w:ascii="宋体" w:hAnsi="宋体"/>
          <w:color w:val="0D0D0D"/>
          <w:szCs w:val="21"/>
        </w:rPr>
        <w:t>4</w:t>
      </w:r>
      <w:r>
        <w:rPr>
          <w:rFonts w:hint="eastAsia" w:ascii="宋体" w:hAnsi="宋体"/>
          <w:color w:val="0D0D0D"/>
          <w:szCs w:val="21"/>
          <w:lang w:eastAsia="zh-CN"/>
        </w:rPr>
        <w:t>、</w:t>
      </w:r>
      <w:r>
        <w:rPr>
          <w:rFonts w:hint="eastAsia" w:ascii="宋体" w:hAnsi="宋体" w:cs="宋体"/>
          <w:color w:val="0D0D0D"/>
          <w:kern w:val="0"/>
          <w:szCs w:val="21"/>
        </w:rPr>
        <w:t>本项目需要落实的政府采购政策：</w:t>
      </w:r>
    </w:p>
    <w:bookmarkEnd w:id="34"/>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（1）政府采购促进中小企业发展。</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（2）政府采购支持采用本国产品的政策。</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（3）强制采购节能产品；优先采购节能产品、环境标志产品。</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（4）政府采购促进残疾人就业政策。</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（5）政府采购支持监狱企业发展。</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（6）扶持不发达地区和少数民族地区政策。</w:t>
      </w:r>
    </w:p>
    <w:p>
      <w:pPr>
        <w:spacing w:line="360" w:lineRule="auto"/>
        <w:ind w:firstLine="315" w:firstLineChars="150"/>
        <w:rPr>
          <w:rFonts w:hint="eastAsia" w:ascii="宋体" w:hAnsi="宋体" w:cs="宋体"/>
          <w:color w:val="0D0D0D"/>
          <w:kern w:val="0"/>
          <w:szCs w:val="21"/>
        </w:rPr>
      </w:pPr>
      <w:bookmarkStart w:id="35" w:name="_Toc28359008"/>
      <w:bookmarkStart w:id="36" w:name="_Toc35393627"/>
      <w:bookmarkStart w:id="37" w:name="_Toc35393796"/>
      <w:bookmarkStart w:id="38" w:name="_Toc28359085"/>
      <w:r>
        <w:rPr>
          <w:rFonts w:hint="eastAsia" w:ascii="宋体" w:hAnsi="宋体" w:cs="宋体"/>
          <w:color w:val="0D0D0D"/>
          <w:kern w:val="0"/>
          <w:szCs w:val="21"/>
        </w:rPr>
        <w:t>5</w:t>
      </w:r>
      <w:r>
        <w:rPr>
          <w:rFonts w:hint="eastAsia" w:ascii="宋体" w:hAnsi="宋体" w:cs="宋体"/>
          <w:color w:val="0D0D0D"/>
          <w:kern w:val="0"/>
          <w:szCs w:val="21"/>
          <w:lang w:eastAsia="zh-CN"/>
        </w:rPr>
        <w:t>、</w:t>
      </w:r>
      <w:r>
        <w:rPr>
          <w:rFonts w:hint="eastAsia" w:ascii="宋体" w:hAnsi="宋体" w:cs="宋体"/>
          <w:color w:val="0D0D0D"/>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0D0D0D"/>
          <w:kern w:val="0"/>
          <w:szCs w:val="21"/>
        </w:rPr>
      </w:pPr>
      <w:r>
        <w:rPr>
          <w:rFonts w:hint="eastAsia" w:ascii="宋体" w:hAnsi="宋体" w:cs="宋体"/>
          <w:color w:val="0D0D0D"/>
          <w:kern w:val="0"/>
          <w:szCs w:val="21"/>
        </w:rPr>
        <w:t>6</w:t>
      </w:r>
      <w:r>
        <w:rPr>
          <w:rFonts w:hint="eastAsia" w:ascii="宋体" w:hAnsi="宋体" w:cs="宋体"/>
          <w:color w:val="0D0D0D"/>
          <w:kern w:val="0"/>
          <w:szCs w:val="21"/>
          <w:lang w:eastAsia="zh-CN"/>
        </w:rPr>
        <w:t>、</w:t>
      </w:r>
      <w:r>
        <w:rPr>
          <w:rFonts w:hint="eastAsia" w:ascii="宋体" w:hAnsi="宋体" w:cs="宋体"/>
          <w:color w:val="0D0D0D"/>
          <w:kern w:val="0"/>
          <w:szCs w:val="21"/>
        </w:rPr>
        <w:t>若对项目采购电子交易系统操作有疑问，可登录广西政府采购云平台https://www.gcy.zfcg.gxzf.gov.cn/，点击右侧咨询小采，获取采小蜜智能服务管家帮助，或拨打广西政府采购云服务热线400-881-7190获取热线服务帮助。</w:t>
      </w:r>
    </w:p>
    <w:p>
      <w:pPr>
        <w:spacing w:line="360" w:lineRule="auto"/>
        <w:rPr>
          <w:rFonts w:hint="eastAsia" w:ascii="黑体" w:hAnsi="黑体" w:eastAsia="黑体"/>
          <w:b/>
          <w:bCs/>
          <w:color w:val="0D0D0D"/>
          <w:sz w:val="24"/>
        </w:rPr>
      </w:pPr>
      <w:r>
        <w:rPr>
          <w:rFonts w:hint="eastAsia" w:ascii="黑体" w:hAnsi="黑体" w:eastAsia="黑体"/>
          <w:b/>
          <w:bCs/>
          <w:color w:val="0D0D0D"/>
          <w:sz w:val="24"/>
        </w:rPr>
        <w:t>七、对本次招标提出询问，请按以下方式联系。</w:t>
      </w:r>
      <w:bookmarkEnd w:id="35"/>
      <w:bookmarkEnd w:id="36"/>
      <w:bookmarkEnd w:id="37"/>
      <w:bookmarkEnd w:id="38"/>
    </w:p>
    <w:p>
      <w:pPr>
        <w:spacing w:line="360" w:lineRule="auto"/>
        <w:jc w:val="left"/>
        <w:rPr>
          <w:rFonts w:hint="eastAsia" w:ascii="宋体" w:hAnsi="宋体"/>
          <w:color w:val="0D0D0D"/>
          <w:szCs w:val="21"/>
        </w:rPr>
      </w:pPr>
      <w:r>
        <w:rPr>
          <w:rFonts w:hint="eastAsia" w:ascii="宋体" w:hAnsi="宋体" w:cs="宋体"/>
          <w:color w:val="0D0D0D"/>
          <w:szCs w:val="21"/>
        </w:rPr>
        <w:t>　　　1</w:t>
      </w:r>
      <w:r>
        <w:rPr>
          <w:rFonts w:hint="eastAsia" w:ascii="宋体" w:hAnsi="宋体" w:cs="宋体"/>
          <w:color w:val="0D0D0D"/>
          <w:szCs w:val="21"/>
          <w:lang w:eastAsia="zh-CN"/>
        </w:rPr>
        <w:t>、</w:t>
      </w:r>
      <w:r>
        <w:rPr>
          <w:rFonts w:hint="eastAsia" w:ascii="宋体" w:hAnsi="宋体" w:cs="宋体"/>
          <w:color w:val="0D0D0D"/>
          <w:szCs w:val="21"/>
        </w:rPr>
        <w:t>采购人信息</w:t>
      </w:r>
    </w:p>
    <w:p>
      <w:pPr>
        <w:spacing w:line="360" w:lineRule="auto"/>
        <w:ind w:left="1041" w:leftChars="371" w:hanging="262" w:hangingChars="125"/>
        <w:jc w:val="left"/>
        <w:rPr>
          <w:rFonts w:hint="eastAsia" w:ascii="宋体" w:hAnsi="宋体" w:eastAsia="宋体"/>
          <w:color w:val="0D0D0D"/>
          <w:szCs w:val="21"/>
          <w:lang w:eastAsia="zh-CN"/>
        </w:rPr>
      </w:pPr>
      <w:r>
        <w:rPr>
          <w:rFonts w:hint="eastAsia" w:ascii="宋体" w:hAnsi="宋体"/>
          <w:color w:val="0D0D0D"/>
          <w:szCs w:val="21"/>
        </w:rPr>
        <w:t>名 称：</w:t>
      </w:r>
      <w:r>
        <w:rPr>
          <w:rFonts w:hint="eastAsia" w:ascii="宋体" w:hAnsi="宋体"/>
          <w:color w:val="0D0D0D"/>
          <w:szCs w:val="21"/>
          <w:lang w:eastAsia="zh-CN"/>
        </w:rPr>
        <w:t>南宁市西乡塘区发展和改革局</w:t>
      </w:r>
    </w:p>
    <w:p>
      <w:pPr>
        <w:spacing w:line="360" w:lineRule="auto"/>
        <w:ind w:left="1041" w:leftChars="371" w:hanging="262" w:hangingChars="125"/>
        <w:jc w:val="left"/>
        <w:rPr>
          <w:rFonts w:hint="eastAsia" w:ascii="宋体" w:hAnsi="宋体" w:eastAsia="宋体"/>
          <w:color w:val="0D0D0D"/>
          <w:szCs w:val="21"/>
          <w:lang w:eastAsia="zh-CN"/>
        </w:rPr>
      </w:pPr>
      <w:r>
        <w:rPr>
          <w:rFonts w:hint="eastAsia" w:ascii="宋体" w:hAnsi="宋体"/>
          <w:color w:val="0D0D0D"/>
          <w:szCs w:val="21"/>
        </w:rPr>
        <w:t>地址：南宁市友爱北路51-1号西乡塘区政府第二办公区</w:t>
      </w:r>
    </w:p>
    <w:p>
      <w:pPr>
        <w:spacing w:line="360" w:lineRule="auto"/>
        <w:ind w:firstLine="735" w:firstLineChars="350"/>
        <w:rPr>
          <w:rFonts w:hint="eastAsia" w:ascii="宋体" w:hAnsi="宋体"/>
          <w:color w:val="0D0D0D"/>
          <w:szCs w:val="20"/>
        </w:rPr>
      </w:pPr>
      <w:r>
        <w:rPr>
          <w:rFonts w:hint="eastAsia" w:ascii="宋体" w:hAnsi="宋体"/>
          <w:color w:val="0D0D0D"/>
          <w:szCs w:val="20"/>
        </w:rPr>
        <w:t>项目联系人：刘智琴</w:t>
      </w:r>
    </w:p>
    <w:p>
      <w:pPr>
        <w:spacing w:line="360" w:lineRule="auto"/>
        <w:ind w:left="1041" w:leftChars="371" w:hanging="262" w:hangingChars="125"/>
        <w:jc w:val="left"/>
        <w:rPr>
          <w:rFonts w:hint="eastAsia" w:ascii="宋体" w:hAnsi="宋体"/>
          <w:color w:val="0D0D0D"/>
          <w:szCs w:val="21"/>
        </w:rPr>
      </w:pPr>
      <w:r>
        <w:rPr>
          <w:rFonts w:hint="eastAsia" w:ascii="宋体" w:hAnsi="宋体"/>
          <w:color w:val="0D0D0D"/>
          <w:szCs w:val="21"/>
        </w:rPr>
        <w:t>联系电话：0771-3101030</w:t>
      </w:r>
    </w:p>
    <w:p>
      <w:pPr>
        <w:spacing w:line="360" w:lineRule="auto"/>
        <w:ind w:left="1041" w:leftChars="371" w:hanging="262" w:hangingChars="125"/>
        <w:jc w:val="left"/>
        <w:rPr>
          <w:rFonts w:hint="eastAsia" w:ascii="宋体" w:hAnsi="宋体"/>
          <w:color w:val="0D0D0D"/>
          <w:szCs w:val="21"/>
        </w:rPr>
      </w:pPr>
      <w:r>
        <w:rPr>
          <w:rFonts w:hint="eastAsia" w:ascii="宋体" w:hAnsi="宋体" w:cs="宋体"/>
          <w:color w:val="0D0D0D"/>
          <w:szCs w:val="21"/>
        </w:rPr>
        <w:t>2</w:t>
      </w:r>
      <w:r>
        <w:rPr>
          <w:rFonts w:hint="eastAsia" w:ascii="宋体" w:hAnsi="宋体" w:cs="宋体"/>
          <w:color w:val="0D0D0D"/>
          <w:szCs w:val="21"/>
          <w:lang w:eastAsia="zh-CN"/>
        </w:rPr>
        <w:t>、</w:t>
      </w:r>
      <w:r>
        <w:rPr>
          <w:rFonts w:hint="eastAsia" w:ascii="宋体" w:hAnsi="宋体" w:cs="宋体"/>
          <w:color w:val="0D0D0D"/>
          <w:szCs w:val="21"/>
        </w:rPr>
        <w:t>采购代理机构信息</w:t>
      </w:r>
    </w:p>
    <w:p>
      <w:pPr>
        <w:spacing w:line="360" w:lineRule="auto"/>
        <w:ind w:firstLine="735" w:firstLineChars="350"/>
        <w:rPr>
          <w:rFonts w:hint="eastAsia" w:ascii="宋体" w:hAnsi="宋体" w:eastAsia="宋体"/>
          <w:color w:val="0D0D0D"/>
          <w:szCs w:val="21"/>
          <w:lang w:eastAsia="zh-CN"/>
        </w:rPr>
      </w:pPr>
      <w:r>
        <w:rPr>
          <w:rFonts w:hint="eastAsia" w:ascii="宋体" w:hAnsi="宋体"/>
          <w:color w:val="0D0D0D"/>
          <w:szCs w:val="21"/>
        </w:rPr>
        <w:t>名 称：</w:t>
      </w:r>
      <w:r>
        <w:rPr>
          <w:rFonts w:hint="eastAsia" w:ascii="宋体" w:hAnsi="宋体"/>
          <w:color w:val="0D0D0D"/>
          <w:szCs w:val="21"/>
          <w:lang w:eastAsia="zh-CN"/>
        </w:rPr>
        <w:t>南宁市西乡塘区政府集中采购中心</w:t>
      </w:r>
    </w:p>
    <w:p>
      <w:pPr>
        <w:spacing w:line="360" w:lineRule="auto"/>
        <w:ind w:firstLine="735" w:firstLineChars="350"/>
        <w:rPr>
          <w:rFonts w:hint="eastAsia" w:ascii="宋体" w:hAnsi="宋体"/>
          <w:color w:val="0D0D0D"/>
          <w:szCs w:val="21"/>
        </w:rPr>
      </w:pPr>
      <w:r>
        <w:rPr>
          <w:rFonts w:hint="eastAsia" w:ascii="宋体" w:hAnsi="宋体"/>
          <w:color w:val="0D0D0D"/>
          <w:szCs w:val="21"/>
        </w:rPr>
        <w:t>地　址：南宁市衡阳西路11号西乡塘区政府副楼三楼</w:t>
      </w:r>
    </w:p>
    <w:p>
      <w:pPr>
        <w:spacing w:line="360" w:lineRule="auto"/>
        <w:ind w:firstLine="735" w:firstLineChars="350"/>
        <w:rPr>
          <w:rFonts w:hint="eastAsia" w:ascii="宋体" w:hAnsi="宋体"/>
          <w:color w:val="0D0D0D"/>
          <w:szCs w:val="21"/>
        </w:rPr>
      </w:pPr>
      <w:r>
        <w:rPr>
          <w:rFonts w:hint="eastAsia" w:ascii="宋体" w:hAnsi="宋体"/>
          <w:color w:val="0D0D0D"/>
          <w:szCs w:val="21"/>
        </w:rPr>
        <w:t>联系电话：</w:t>
      </w:r>
      <w:r>
        <w:rPr>
          <w:rFonts w:hint="eastAsia" w:ascii="宋体" w:hAnsi="宋体"/>
          <w:color w:val="0D0D0D"/>
          <w:szCs w:val="21"/>
          <w:lang w:eastAsia="zh-CN"/>
        </w:rPr>
        <w:t>0771-3805283</w:t>
      </w:r>
    </w:p>
    <w:p>
      <w:pPr>
        <w:spacing w:line="360" w:lineRule="auto"/>
        <w:ind w:firstLine="735" w:firstLineChars="350"/>
        <w:rPr>
          <w:rFonts w:hint="eastAsia" w:ascii="宋体" w:hAnsi="宋体" w:eastAsia="宋体"/>
          <w:color w:val="0D0D0D"/>
          <w:szCs w:val="21"/>
          <w:lang w:eastAsia="zh-CN"/>
        </w:rPr>
      </w:pPr>
      <w:r>
        <w:rPr>
          <w:rFonts w:hint="eastAsia" w:ascii="宋体" w:hAnsi="宋体"/>
          <w:color w:val="0D0D0D"/>
          <w:szCs w:val="21"/>
        </w:rPr>
        <w:t>项目联系人：</w:t>
      </w:r>
      <w:r>
        <w:rPr>
          <w:rFonts w:hint="eastAsia" w:ascii="宋体" w:hAnsi="宋体"/>
          <w:color w:val="0D0D0D"/>
          <w:szCs w:val="21"/>
          <w:lang w:eastAsia="zh-CN"/>
        </w:rPr>
        <w:t>吴鹏伟</w:t>
      </w:r>
    </w:p>
    <w:p>
      <w:pPr>
        <w:rPr>
          <w:rFonts w:hint="eastAsia" w:ascii="宋体" w:hAnsi="宋体"/>
          <w:color w:val="0D0D0D"/>
          <w:szCs w:val="21"/>
        </w:rPr>
      </w:pPr>
    </w:p>
    <w:p>
      <w:pPr>
        <w:spacing w:line="360" w:lineRule="auto"/>
        <w:ind w:firstLine="420" w:firstLineChars="200"/>
        <w:jc w:val="left"/>
        <w:rPr>
          <w:rFonts w:hint="eastAsia"/>
          <w:color w:val="0D0D0D"/>
        </w:rPr>
      </w:pPr>
      <w:r>
        <w:rPr>
          <w:rFonts w:hint="eastAsia" w:ascii="宋体" w:hAnsi="宋体"/>
          <w:color w:val="0D0D0D"/>
          <w:szCs w:val="21"/>
        </w:rPr>
        <w:t>附件： 1</w:t>
      </w:r>
      <w:r>
        <w:rPr>
          <w:rFonts w:hint="eastAsia" w:ascii="宋体" w:hAnsi="宋体"/>
          <w:color w:val="0D0D0D"/>
          <w:szCs w:val="21"/>
          <w:lang w:eastAsia="zh-CN"/>
        </w:rPr>
        <w:t>、</w:t>
      </w:r>
      <w:r>
        <w:rPr>
          <w:rFonts w:hint="eastAsia" w:ascii="宋体" w:hAnsi="宋体"/>
          <w:color w:val="0D0D0D"/>
          <w:szCs w:val="21"/>
        </w:rPr>
        <w:t>CA证书申请方式及操作指南下载地址（登陆</w:t>
      </w:r>
      <w:r>
        <w:rPr>
          <w:rFonts w:hint="eastAsia" w:ascii="宋体" w:hAnsi="宋体" w:eastAsia="宋体" w:cs="宋体"/>
          <w:color w:val="0D0D0D"/>
        </w:rPr>
        <w:fldChar w:fldCharType="begin"/>
      </w:r>
      <w:r>
        <w:rPr>
          <w:rFonts w:hint="eastAsia" w:ascii="宋体" w:hAnsi="宋体" w:eastAsia="宋体" w:cs="宋体"/>
          <w:color w:val="0D0D0D"/>
        </w:rPr>
        <w:instrText xml:space="preserve"> HYPERLINK "http://nncz.nanning.gov.cn/" </w:instrText>
      </w:r>
      <w:r>
        <w:rPr>
          <w:rFonts w:hint="eastAsia" w:ascii="宋体" w:hAnsi="宋体" w:eastAsia="宋体" w:cs="宋体"/>
          <w:color w:val="0D0D0D"/>
        </w:rPr>
        <w:fldChar w:fldCharType="separate"/>
      </w:r>
      <w:r>
        <w:rPr>
          <w:rFonts w:hint="eastAsia" w:ascii="宋体" w:hAnsi="宋体" w:eastAsia="宋体" w:cs="宋体"/>
          <w:color w:val="0D0D0D"/>
          <w:u w:val="single"/>
        </w:rPr>
        <w:t>http://nncz.nanning.gov.cn/</w:t>
      </w:r>
      <w:r>
        <w:rPr>
          <w:rFonts w:hint="eastAsia" w:ascii="宋体" w:hAnsi="宋体" w:eastAsia="宋体" w:cs="宋体"/>
          <w:color w:val="0D0D0D"/>
        </w:rPr>
        <w:fldChar w:fldCharType="end"/>
      </w:r>
      <w:r>
        <w:rPr>
          <w:rFonts w:hint="eastAsia"/>
          <w:color w:val="0D0D0D"/>
        </w:rPr>
        <w:t>（南宁市财政局官网）</w:t>
      </w:r>
      <w:r>
        <w:rPr>
          <w:color w:val="0D0D0D"/>
        </w:rPr>
        <w:t>-</w:t>
      </w:r>
      <w:r>
        <w:rPr>
          <w:rFonts w:hint="eastAsia"/>
          <w:color w:val="0D0D0D"/>
        </w:rPr>
        <w:t>业务专题</w:t>
      </w:r>
      <w:r>
        <w:rPr>
          <w:color w:val="0D0D0D"/>
        </w:rPr>
        <w:t>-</w:t>
      </w:r>
      <w:r>
        <w:rPr>
          <w:rFonts w:hint="eastAsia"/>
          <w:color w:val="0D0D0D"/>
        </w:rPr>
        <w:t>政府采购监督管理</w:t>
      </w:r>
      <w:r>
        <w:rPr>
          <w:color w:val="0D0D0D"/>
        </w:rPr>
        <w:t>-</w:t>
      </w:r>
      <w:r>
        <w:rPr>
          <w:rFonts w:hint="eastAsia"/>
          <w:color w:val="0D0D0D"/>
        </w:rPr>
        <w:t>资料下载</w:t>
      </w:r>
      <w:r>
        <w:rPr>
          <w:color w:val="0D0D0D"/>
        </w:rPr>
        <w:t>-</w:t>
      </w:r>
      <w:r>
        <w:rPr>
          <w:rFonts w:hint="eastAsia" w:ascii="宋体" w:hAnsi="宋体" w:eastAsia="宋体" w:cs="宋体"/>
          <w:color w:val="0D0D0D"/>
        </w:rPr>
        <w:t>“广西政府采购云西部CA办理方式”或“南宁市广西政府采购云CA证书办理操作指南”</w:t>
      </w:r>
      <w:r>
        <w:rPr>
          <w:rFonts w:hint="eastAsia" w:ascii="宋体" w:hAnsi="宋体"/>
          <w:color w:val="0D0D0D"/>
          <w:szCs w:val="21"/>
        </w:rPr>
        <w:t>）</w:t>
      </w:r>
    </w:p>
    <w:p>
      <w:pPr>
        <w:spacing w:line="360" w:lineRule="auto"/>
        <w:ind w:firstLine="420" w:firstLineChars="200"/>
        <w:jc w:val="left"/>
        <w:rPr>
          <w:rFonts w:ascii="宋体" w:hAnsi="宋体"/>
          <w:color w:val="0D0D0D"/>
          <w:szCs w:val="21"/>
        </w:rPr>
      </w:pPr>
      <w:r>
        <w:rPr>
          <w:rFonts w:hint="eastAsia" w:ascii="宋体" w:hAnsi="宋体"/>
          <w:color w:val="0D0D0D"/>
          <w:szCs w:val="21"/>
        </w:rPr>
        <w:t>2</w:t>
      </w:r>
      <w:r>
        <w:rPr>
          <w:rFonts w:hint="eastAsia" w:ascii="宋体" w:hAnsi="宋体"/>
          <w:color w:val="0D0D0D"/>
          <w:szCs w:val="21"/>
          <w:lang w:eastAsia="zh-CN"/>
        </w:rPr>
        <w:t>、</w:t>
      </w:r>
      <w:r>
        <w:rPr>
          <w:rFonts w:hint="eastAsia" w:ascii="宋体" w:hAnsi="宋体"/>
          <w:color w:val="0D0D0D"/>
          <w:szCs w:val="21"/>
        </w:rPr>
        <w:t>电子投标文件制作与投送教程（在此网址下载</w:t>
      </w:r>
      <w:r>
        <w:rPr>
          <w:rFonts w:hint="eastAsia" w:ascii="宋体" w:hAnsi="宋体" w:eastAsia="宋体" w:cs="宋体"/>
          <w:color w:val="0D0D0D"/>
          <w:szCs w:val="21"/>
        </w:rPr>
        <w:t>：</w:t>
      </w:r>
      <w:r>
        <w:rPr>
          <w:rFonts w:hint="eastAsia" w:ascii="宋体" w:hAnsi="宋体" w:eastAsia="宋体" w:cs="宋体"/>
          <w:color w:val="0D0D0D"/>
        </w:rPr>
        <w:fldChar w:fldCharType="begin"/>
      </w:r>
      <w:r>
        <w:rPr>
          <w:rFonts w:hint="eastAsia" w:ascii="宋体" w:hAnsi="宋体" w:eastAsia="宋体" w:cs="宋体"/>
          <w:color w:val="0D0D0D"/>
        </w:rPr>
        <w:instrText xml:space="preserve"> HYPERLINK "http://nncz.nanning.gov.cn/" </w:instrText>
      </w:r>
      <w:r>
        <w:rPr>
          <w:rFonts w:hint="eastAsia" w:ascii="宋体" w:hAnsi="宋体" w:eastAsia="宋体" w:cs="宋体"/>
          <w:color w:val="0D0D0D"/>
        </w:rPr>
        <w:fldChar w:fldCharType="separate"/>
      </w:r>
      <w:r>
        <w:rPr>
          <w:rFonts w:hint="eastAsia" w:ascii="宋体" w:hAnsi="宋体" w:eastAsia="宋体" w:cs="宋体"/>
          <w:color w:val="0D0D0D"/>
          <w:u w:val="single"/>
        </w:rPr>
        <w:t>http://nncz.nanning.gov.cn/</w:t>
      </w:r>
      <w:r>
        <w:rPr>
          <w:rFonts w:hint="eastAsia" w:ascii="宋体" w:hAnsi="宋体" w:eastAsia="宋体" w:cs="宋体"/>
          <w:color w:val="0D0D0D"/>
        </w:rPr>
        <w:fldChar w:fldCharType="end"/>
      </w:r>
      <w:r>
        <w:rPr>
          <w:rFonts w:hint="eastAsia"/>
          <w:color w:val="0D0D0D"/>
        </w:rPr>
        <w:t>（南宁市财政局官网）</w:t>
      </w:r>
      <w:r>
        <w:rPr>
          <w:color w:val="0D0D0D"/>
        </w:rPr>
        <w:t>-</w:t>
      </w:r>
      <w:r>
        <w:rPr>
          <w:rFonts w:hint="eastAsia"/>
          <w:color w:val="0D0D0D"/>
        </w:rPr>
        <w:t>业务专题</w:t>
      </w:r>
      <w:r>
        <w:rPr>
          <w:color w:val="0D0D0D"/>
        </w:rPr>
        <w:t>-</w:t>
      </w:r>
      <w:r>
        <w:rPr>
          <w:rFonts w:hint="eastAsia"/>
          <w:color w:val="0D0D0D"/>
        </w:rPr>
        <w:t>政府采购监督管理</w:t>
      </w:r>
      <w:r>
        <w:rPr>
          <w:color w:val="0D0D0D"/>
        </w:rPr>
        <w:t>-</w:t>
      </w:r>
      <w:r>
        <w:rPr>
          <w:rFonts w:hint="eastAsia"/>
          <w:color w:val="0D0D0D"/>
        </w:rPr>
        <w:t>资料下载</w:t>
      </w:r>
      <w:r>
        <w:rPr>
          <w:color w:val="0D0D0D"/>
        </w:rPr>
        <w:t>-</w:t>
      </w:r>
      <w:r>
        <w:rPr>
          <w:rFonts w:hint="eastAsia"/>
          <w:color w:val="0D0D0D"/>
        </w:rPr>
        <w:t>南宁市政府采购项目全流程电子化交易操作指南</w:t>
      </w:r>
      <w:r>
        <w:rPr>
          <w:rFonts w:hint="eastAsia" w:ascii="宋体" w:hAnsi="宋体"/>
          <w:color w:val="0D0D0D"/>
          <w:szCs w:val="21"/>
        </w:rPr>
        <w:t>）</w:t>
      </w:r>
    </w:p>
    <w:p>
      <w:pPr>
        <w:spacing w:line="360" w:lineRule="auto"/>
        <w:rPr>
          <w:rFonts w:hint="eastAsia" w:ascii="宋体" w:hAnsi="宋体"/>
          <w:color w:val="0D0D0D"/>
          <w:szCs w:val="21"/>
        </w:rPr>
      </w:pPr>
    </w:p>
    <w:p>
      <w:pPr>
        <w:spacing w:line="360" w:lineRule="auto"/>
        <w:jc w:val="right"/>
        <w:rPr>
          <w:rFonts w:hint="eastAsia" w:ascii="宋体" w:hAnsi="宋体" w:eastAsia="宋体"/>
          <w:color w:val="0D0D0D"/>
          <w:szCs w:val="21"/>
          <w:lang w:eastAsia="zh-CN"/>
        </w:rPr>
      </w:pPr>
      <w:r>
        <w:rPr>
          <w:rFonts w:hint="eastAsia" w:ascii="宋体" w:hAnsi="宋体"/>
          <w:color w:val="0D0D0D"/>
          <w:szCs w:val="21"/>
          <w:lang w:eastAsia="zh-CN"/>
        </w:rPr>
        <w:t>南宁市西乡塘区政府集中采购中心</w:t>
      </w:r>
    </w:p>
    <w:p>
      <w:pPr>
        <w:spacing w:line="360" w:lineRule="auto"/>
        <w:ind w:firstLine="210" w:firstLineChars="100"/>
        <w:jc w:val="right"/>
        <w:rPr>
          <w:rFonts w:hint="eastAsia" w:ascii="宋体" w:hAnsi="宋体"/>
          <w:color w:val="0D0D0D"/>
        </w:rPr>
      </w:pPr>
      <w:r>
        <w:rPr>
          <w:rFonts w:hint="eastAsia" w:ascii="宋体" w:hAnsi="宋体"/>
          <w:color w:val="0D0D0D"/>
          <w:szCs w:val="21"/>
        </w:rPr>
        <w:t>2025年</w:t>
      </w:r>
      <w:r>
        <w:rPr>
          <w:rFonts w:hint="eastAsia" w:ascii="宋体" w:hAnsi="宋体"/>
          <w:color w:val="0D0D0D"/>
          <w:szCs w:val="21"/>
          <w:lang w:val="en-US" w:eastAsia="zh-CN"/>
        </w:rPr>
        <w:t>5</w:t>
      </w:r>
      <w:r>
        <w:rPr>
          <w:rFonts w:hint="eastAsia" w:ascii="宋体" w:hAnsi="宋体"/>
          <w:color w:val="0D0D0D"/>
          <w:szCs w:val="21"/>
        </w:rPr>
        <w:t>月</w:t>
      </w:r>
      <w:r>
        <w:rPr>
          <w:rFonts w:hint="eastAsia" w:ascii="宋体" w:hAnsi="宋体"/>
          <w:color w:val="0D0D0D"/>
          <w:szCs w:val="21"/>
          <w:lang w:val="en-US" w:eastAsia="zh-CN"/>
        </w:rPr>
        <w:t>21</w:t>
      </w:r>
      <w:r>
        <w:rPr>
          <w:rFonts w:hint="eastAsia" w:ascii="宋体" w:hAnsi="宋体"/>
          <w:color w:val="0D0D0D"/>
          <w:szCs w:val="21"/>
        </w:rPr>
        <w:t>日</w:t>
      </w:r>
    </w:p>
    <w:p>
      <w:pPr>
        <w:widowControl/>
        <w:spacing w:line="360" w:lineRule="auto"/>
        <w:jc w:val="left"/>
        <w:rPr>
          <w:rFonts w:ascii="宋体" w:hAnsi="宋体" w:cs="宋体"/>
          <w:color w:val="0D0D0D"/>
          <w:kern w:val="0"/>
          <w:sz w:val="24"/>
          <w:lang w:val="zh-CN"/>
        </w:rPr>
        <w:sectPr>
          <w:pgSz w:w="11906" w:h="16838"/>
          <w:pgMar w:top="1134" w:right="1134" w:bottom="1134" w:left="1134" w:header="720" w:footer="720" w:gutter="0"/>
          <w:pgBorders>
            <w:top w:val="none" w:sz="0" w:space="0"/>
            <w:left w:val="none" w:sz="0" w:space="0"/>
            <w:bottom w:val="none" w:sz="0" w:space="0"/>
            <w:right w:val="none" w:sz="0" w:space="0"/>
          </w:pgBorders>
          <w:pgNumType w:start="1"/>
          <w:cols w:space="720" w:num="1"/>
          <w:formProt w:val="1"/>
          <w:docGrid w:type="lines" w:linePitch="331" w:charSpace="0"/>
        </w:sectPr>
      </w:pPr>
    </w:p>
    <w:p>
      <w:pPr>
        <w:jc w:val="center"/>
        <w:outlineLvl w:val="0"/>
        <w:rPr>
          <w:rFonts w:hint="eastAsia"/>
          <w:b/>
          <w:color w:val="0D0D0D"/>
          <w:sz w:val="36"/>
          <w:szCs w:val="20"/>
        </w:rPr>
      </w:pPr>
      <w:bookmarkStart w:id="39" w:name="_Toc532545042"/>
      <w:bookmarkStart w:id="40" w:name="_Toc187067783"/>
      <w:bookmarkStart w:id="41" w:name="_Toc23821"/>
      <w:r>
        <w:rPr>
          <w:rFonts w:hint="eastAsia"/>
          <w:b/>
          <w:color w:val="0D0D0D"/>
          <w:sz w:val="36"/>
          <w:szCs w:val="20"/>
        </w:rPr>
        <w:t>第二章</w:t>
      </w:r>
      <w:r>
        <w:rPr>
          <w:b/>
          <w:color w:val="0D0D0D"/>
          <w:sz w:val="36"/>
          <w:szCs w:val="20"/>
        </w:rPr>
        <w:t xml:space="preserve">  </w:t>
      </w:r>
      <w:bookmarkEnd w:id="39"/>
      <w:r>
        <w:rPr>
          <w:rFonts w:hint="eastAsia"/>
          <w:b/>
          <w:color w:val="0D0D0D"/>
          <w:sz w:val="36"/>
          <w:szCs w:val="20"/>
        </w:rPr>
        <w:t>采购需求</w:t>
      </w:r>
      <w:bookmarkEnd w:id="40"/>
      <w:bookmarkEnd w:id="41"/>
    </w:p>
    <w:p>
      <w:pPr>
        <w:adjustRightInd w:val="0"/>
        <w:spacing w:line="340" w:lineRule="exact"/>
        <w:rPr>
          <w:rFonts w:hAnsi="宋体"/>
          <w:b/>
          <w:color w:val="0D0D0D"/>
          <w:szCs w:val="21"/>
        </w:rPr>
      </w:pPr>
    </w:p>
    <w:p>
      <w:pPr>
        <w:adjustRightInd w:val="0"/>
        <w:spacing w:line="340" w:lineRule="exact"/>
        <w:rPr>
          <w:rFonts w:hAnsi="宋体"/>
          <w:b/>
          <w:color w:val="0D0D0D"/>
          <w:szCs w:val="21"/>
        </w:rPr>
      </w:pPr>
      <w:r>
        <w:rPr>
          <w:rFonts w:hint="eastAsia" w:hAnsi="宋体"/>
          <w:b/>
          <w:color w:val="0D0D0D"/>
          <w:szCs w:val="21"/>
        </w:rPr>
        <w:t>说明：</w:t>
      </w:r>
    </w:p>
    <w:p>
      <w:pPr>
        <w:spacing w:line="360" w:lineRule="auto"/>
        <w:ind w:firstLine="420" w:firstLineChars="200"/>
        <w:jc w:val="left"/>
        <w:rPr>
          <w:rFonts w:hint="eastAsia" w:ascii="宋体" w:hAnsi="宋体" w:eastAsia="宋体" w:cs="宋体"/>
          <w:color w:val="0D0D0D"/>
        </w:rPr>
      </w:pPr>
      <w:r>
        <w:rPr>
          <w:rFonts w:hint="eastAsia" w:ascii="宋体" w:hAnsi="宋体" w:eastAsia="宋体" w:cs="宋体"/>
          <w:color w:val="0D0D0D"/>
        </w:rPr>
        <w:t>1</w:t>
      </w:r>
      <w:r>
        <w:rPr>
          <w:rFonts w:hint="eastAsia" w:ascii="宋体" w:hAnsi="宋体" w:eastAsia="宋体" w:cs="宋体"/>
          <w:color w:val="0D0D0D"/>
          <w:lang w:eastAsia="zh-CN"/>
        </w:rPr>
        <w:t>、</w:t>
      </w:r>
      <w:r>
        <w:rPr>
          <w:rFonts w:hint="eastAsia" w:ascii="宋体" w:hAnsi="宋体" w:eastAsia="宋体" w:cs="宋体"/>
          <w:color w:val="0D0D0D"/>
        </w:rPr>
        <w:t>为落实政府采购政策需满足的要求（根据项目实际情况填写内容）</w:t>
      </w:r>
    </w:p>
    <w:p>
      <w:pPr>
        <w:spacing w:line="360" w:lineRule="auto"/>
        <w:ind w:firstLine="420" w:firstLineChars="200"/>
        <w:jc w:val="left"/>
        <w:rPr>
          <w:rFonts w:hint="eastAsia" w:ascii="宋体" w:hAnsi="宋体" w:eastAsia="宋体" w:cs="宋体"/>
          <w:color w:val="0D0D0D"/>
          <w:szCs w:val="21"/>
        </w:rPr>
      </w:pPr>
      <w:r>
        <w:rPr>
          <w:rFonts w:hint="eastAsia" w:ascii="宋体" w:hAnsi="宋体" w:eastAsia="宋体" w:cs="宋体"/>
          <w:color w:val="0D0D0D"/>
          <w:szCs w:val="21"/>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0D0D0D"/>
          <w:szCs w:val="21"/>
        </w:rPr>
      </w:pPr>
      <w:r>
        <w:rPr>
          <w:rFonts w:hint="eastAsia" w:ascii="宋体" w:hAnsi="宋体" w:eastAsia="宋体" w:cs="宋体"/>
          <w:color w:val="0D0D0D"/>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eastAsia="宋体" w:cs="宋体"/>
          <w:b/>
          <w:color w:val="0D0D0D"/>
          <w:szCs w:val="21"/>
        </w:rPr>
      </w:pPr>
      <w:r>
        <w:rPr>
          <w:rFonts w:hint="eastAsia" w:ascii="宋体" w:hAnsi="宋体" w:eastAsia="宋体" w:cs="宋体"/>
          <w:color w:val="0D0D0D"/>
          <w:szCs w:val="21"/>
        </w:rPr>
        <w:t>（3）</w:t>
      </w:r>
      <w:r>
        <w:rPr>
          <w:rFonts w:hint="eastAsia" w:ascii="宋体" w:hAnsi="宋体" w:eastAsia="宋体" w:cs="宋体"/>
          <w:b/>
          <w:color w:val="0D0D0D"/>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pPr>
        <w:spacing w:line="360" w:lineRule="auto"/>
        <w:ind w:left="424"/>
        <w:jc w:val="left"/>
        <w:rPr>
          <w:rFonts w:hint="eastAsia" w:ascii="宋体" w:hAnsi="宋体" w:eastAsia="宋体" w:cs="宋体"/>
          <w:color w:val="0D0D0D"/>
          <w:szCs w:val="21"/>
        </w:rPr>
      </w:pPr>
      <w:r>
        <w:rPr>
          <w:rFonts w:hint="eastAsia" w:ascii="宋体" w:hAnsi="宋体" w:eastAsia="宋体" w:cs="宋体"/>
          <w:color w:val="0D0D0D"/>
          <w:szCs w:val="21"/>
        </w:rPr>
        <w:t>2</w:t>
      </w:r>
      <w:r>
        <w:rPr>
          <w:rFonts w:hint="eastAsia" w:ascii="宋体" w:hAnsi="宋体" w:eastAsia="宋体" w:cs="宋体"/>
          <w:color w:val="0D0D0D"/>
          <w:szCs w:val="21"/>
          <w:lang w:eastAsia="zh-CN"/>
        </w:rPr>
        <w:t>、</w:t>
      </w:r>
      <w:r>
        <w:rPr>
          <w:rFonts w:hint="eastAsia" w:ascii="宋体" w:hAnsi="宋体" w:eastAsia="宋体" w:cs="宋体"/>
          <w:color w:val="0D0D0D"/>
          <w:szCs w:val="21"/>
        </w:rPr>
        <w:t>“实质性要求”是指招标文件中已经指明不满足则投标无效的条款，或者不能负偏离的条款，或者采购需求中带“▲”的条款。</w:t>
      </w:r>
    </w:p>
    <w:p>
      <w:pPr>
        <w:spacing w:line="360" w:lineRule="auto"/>
        <w:ind w:left="424"/>
        <w:jc w:val="left"/>
        <w:rPr>
          <w:rFonts w:hint="eastAsia" w:ascii="宋体" w:hAnsi="宋体" w:eastAsia="宋体" w:cs="宋体"/>
          <w:color w:val="0D0D0D"/>
          <w:szCs w:val="21"/>
        </w:rPr>
      </w:pPr>
      <w:r>
        <w:rPr>
          <w:rFonts w:hint="eastAsia" w:ascii="宋体" w:hAnsi="宋体" w:eastAsia="宋体" w:cs="宋体"/>
          <w:color w:val="0D0D0D"/>
          <w:szCs w:val="21"/>
        </w:rPr>
        <w:t>3</w:t>
      </w:r>
      <w:r>
        <w:rPr>
          <w:rFonts w:hint="eastAsia" w:ascii="宋体" w:hAnsi="宋体" w:eastAsia="宋体" w:cs="宋体"/>
          <w:color w:val="0D0D0D"/>
          <w:szCs w:val="21"/>
          <w:lang w:eastAsia="zh-CN"/>
        </w:rPr>
        <w:t>、</w:t>
      </w:r>
      <w:r>
        <w:rPr>
          <w:rFonts w:hint="eastAsia" w:ascii="宋体" w:hAnsi="宋体" w:eastAsia="宋体" w:cs="宋体"/>
          <w:color w:val="0D0D0D"/>
          <w:szCs w:val="21"/>
        </w:rPr>
        <w:t>不需要投标人对采购需求响应为具体数值的，此采购需求的数值后将以◆号标注。</w:t>
      </w:r>
    </w:p>
    <w:p>
      <w:pPr>
        <w:spacing w:line="360" w:lineRule="auto"/>
        <w:ind w:left="424"/>
        <w:jc w:val="left"/>
        <w:rPr>
          <w:rFonts w:hint="eastAsia"/>
          <w:color w:val="0D0D0D"/>
        </w:rPr>
      </w:pPr>
      <w:r>
        <w:rPr>
          <w:rFonts w:hint="eastAsia" w:ascii="宋体" w:hAnsi="宋体" w:eastAsia="宋体" w:cs="宋体"/>
          <w:color w:val="0D0D0D"/>
        </w:rPr>
        <w:t>4</w:t>
      </w:r>
      <w:r>
        <w:rPr>
          <w:rFonts w:hint="eastAsia" w:ascii="宋体" w:hAnsi="宋体" w:eastAsia="宋体" w:cs="宋体"/>
          <w:color w:val="0D0D0D"/>
          <w:lang w:eastAsia="zh-CN"/>
        </w:rPr>
        <w:t>、</w:t>
      </w:r>
      <w:r>
        <w:rPr>
          <w:rFonts w:hint="eastAsia" w:ascii="宋体" w:hAnsi="宋体" w:eastAsia="宋体" w:cs="宋体"/>
          <w:color w:val="0D0D0D"/>
        </w:rPr>
        <w:t>如投标人投标产品存在侵犯他人的知识产权或者专利成果行为的，应承担相应法律责任。</w:t>
      </w:r>
    </w:p>
    <w:p>
      <w:pPr>
        <w:spacing w:line="570" w:lineRule="exact"/>
        <w:ind w:firstLine="424" w:firstLineChars="202"/>
        <w:jc w:val="left"/>
        <w:rPr>
          <w:rFonts w:ascii="宋体" w:hAnsi="宋体" w:cs="宋体"/>
          <w:color w:val="0D0D0D"/>
          <w:szCs w:val="21"/>
        </w:rPr>
      </w:pPr>
      <w:bookmarkStart w:id="42" w:name="PO_TDCUS_ITEM_PB_REQ_FILE_1_1_1"/>
    </w:p>
    <w:tbl>
      <w:tblPr>
        <w:tblStyle w:val="8"/>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9"/>
        <w:gridCol w:w="336"/>
        <w:gridCol w:w="902"/>
        <w:gridCol w:w="454"/>
        <w:gridCol w:w="454"/>
        <w:gridCol w:w="5681"/>
        <w:gridCol w:w="1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9854" w:type="dxa"/>
            <w:gridSpan w:val="7"/>
            <w:tcBorders>
              <w:top w:val="single" w:color="auto" w:sz="4" w:space="0"/>
              <w:left w:val="single" w:color="auto" w:sz="4" w:space="0"/>
              <w:bottom w:val="nil"/>
              <w:right w:val="single" w:color="auto" w:sz="4" w:space="0"/>
            </w:tcBorders>
            <w:noWrap w:val="0"/>
            <w:vAlign w:val="center"/>
          </w:tcPr>
          <w:p>
            <w:pPr>
              <w:snapToGrid w:val="0"/>
              <w:spacing w:line="360" w:lineRule="auto"/>
              <w:jc w:val="center"/>
              <w:rPr>
                <w:rFonts w:ascii="宋体" w:hAnsi="宋体"/>
                <w:b/>
                <w:bCs/>
                <w:color w:val="0D0D0D"/>
                <w:szCs w:val="21"/>
              </w:rPr>
            </w:pPr>
            <w:r>
              <w:rPr>
                <w:rFonts w:hint="eastAsia" w:ascii="宋体" w:hAnsi="宋体" w:cs="Arial"/>
                <w:b/>
                <w:color w:val="0D0D0D"/>
                <w:szCs w:val="21"/>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649" w:type="dxa"/>
            <w:vMerge w:val="restart"/>
            <w:tcBorders>
              <w:top w:val="single" w:color="auto" w:sz="4" w:space="0"/>
              <w:left w:val="single" w:color="auto" w:sz="4" w:space="0"/>
              <w:bottom w:val="nil"/>
              <w:right w:val="single" w:color="auto" w:sz="4" w:space="0"/>
            </w:tcBorders>
            <w:noWrap w:val="0"/>
            <w:vAlign w:val="center"/>
          </w:tcPr>
          <w:p>
            <w:pPr>
              <w:snapToGrid w:val="0"/>
              <w:spacing w:line="360" w:lineRule="auto"/>
              <w:jc w:val="center"/>
              <w:rPr>
                <w:rFonts w:ascii="宋体" w:hAnsi="宋体" w:cs="宋体"/>
                <w:color w:val="0D0D0D"/>
                <w:szCs w:val="21"/>
              </w:rPr>
            </w:pPr>
            <w:r>
              <w:rPr>
                <w:rFonts w:hint="eastAsia" w:ascii="宋体" w:hAnsi="宋体" w:cs="宋体"/>
                <w:color w:val="0D0D0D"/>
                <w:szCs w:val="21"/>
              </w:rPr>
              <w:t>采购清单及服务参数</w:t>
            </w:r>
          </w:p>
        </w:tc>
        <w:tc>
          <w:tcPr>
            <w:tcW w:w="33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宋体" w:hAnsi="宋体" w:cs="宋体"/>
                <w:color w:val="0D0D0D"/>
                <w:szCs w:val="21"/>
              </w:rPr>
            </w:pPr>
            <w:r>
              <w:rPr>
                <w:rFonts w:hint="eastAsia" w:ascii="宋体" w:hAnsi="宋体" w:cs="宋体"/>
                <w:color w:val="0D0D0D"/>
                <w:szCs w:val="21"/>
              </w:rPr>
              <w:t>序号</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采购服务名称</w:t>
            </w:r>
          </w:p>
        </w:tc>
        <w:tc>
          <w:tcPr>
            <w:tcW w:w="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单位</w:t>
            </w:r>
          </w:p>
        </w:tc>
        <w:tc>
          <w:tcPr>
            <w:tcW w:w="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数量</w:t>
            </w:r>
          </w:p>
        </w:tc>
        <w:tc>
          <w:tcPr>
            <w:tcW w:w="56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服务内容及要求</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6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color w:val="0D0D0D"/>
                <w:szCs w:val="21"/>
              </w:rPr>
            </w:pPr>
          </w:p>
        </w:tc>
        <w:tc>
          <w:tcPr>
            <w:tcW w:w="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Cs w:val="21"/>
              </w:rPr>
            </w:pPr>
            <w:r>
              <w:rPr>
                <w:rFonts w:hint="eastAsia" w:ascii="宋体" w:hAnsi="宋体"/>
                <w:color w:val="0D0D0D"/>
                <w:szCs w:val="21"/>
              </w:rPr>
              <w:t>1</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line="360" w:lineRule="auto"/>
              <w:rPr>
                <w:rFonts w:ascii="宋体" w:hAnsi="宋体"/>
                <w:color w:val="0D0D0D"/>
                <w:szCs w:val="21"/>
              </w:rPr>
            </w:pPr>
            <w:r>
              <w:rPr>
                <w:rFonts w:hint="eastAsia" w:ascii="宋体" w:hAnsi="宋体"/>
                <w:color w:val="0D0D0D"/>
                <w:szCs w:val="21"/>
                <w:lang w:eastAsia="zh-CN"/>
              </w:rPr>
              <w:t>2025年西乡塘区电子政务外网项目</w:t>
            </w:r>
          </w:p>
        </w:tc>
        <w:tc>
          <w:tcPr>
            <w:tcW w:w="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0D0D0D"/>
                <w:szCs w:val="21"/>
                <w:lang w:eastAsia="zh-CN"/>
              </w:rPr>
            </w:pPr>
            <w:r>
              <w:rPr>
                <w:rFonts w:hint="eastAsia" w:ascii="宋体" w:hAnsi="宋体"/>
                <w:color w:val="0D0D0D"/>
                <w:szCs w:val="21"/>
                <w:lang w:eastAsia="zh-CN"/>
              </w:rPr>
              <w:t>批</w:t>
            </w:r>
          </w:p>
        </w:tc>
        <w:tc>
          <w:tcPr>
            <w:tcW w:w="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Cs w:val="21"/>
              </w:rPr>
            </w:pPr>
            <w:r>
              <w:rPr>
                <w:rFonts w:hint="eastAsia" w:ascii="宋体" w:hAnsi="宋体"/>
                <w:color w:val="0D0D0D"/>
                <w:szCs w:val="21"/>
              </w:rPr>
              <w:t>1</w:t>
            </w:r>
          </w:p>
        </w:tc>
        <w:tc>
          <w:tcPr>
            <w:tcW w:w="56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109" w:rightChars="-52" w:firstLine="420" w:firstLineChars="20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本项目主要采购西乡塘政务网互联网出口，政务网点对点电路接入和相关网络设备，组网原则要求：</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1、组网技术的先进性；</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组网应采用先进网络技术，要充分考虑采购人电路使用数量大，地点广泛，高带宽，高安全的特点，应用先进的光传输组网技术保障传输服务质量及安全。</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2、服务质量的可靠性；</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组网方式采用光传输通信系统方式，可靠实现业务不中断倒换切换，保障网络传输服务质量。</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3、数据传输的安全性；</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数字电路都要求实现点对点的数据传输，中间不允许经过其他路由或交换设备转接，以保障数据传输的安全性，同时避免多层级联设备转接造成设备节点过多，从而减少因网络节点过多造成的网络中断故障。</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4、传输服务的专用性。</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数字电路要求全网端到端必须采用光传输通信系统进行组网，提供端对端透明传输电路，为了确保采购方的网络安全、易维护性，要求保证采购人的数字电路为专用线路，并与其他网络物理隔离。详细服务需求如下：</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一、西乡塘电子政务外网5Gbps互联网专线</w:t>
            </w:r>
          </w:p>
          <w:p>
            <w:pPr>
              <w:spacing w:line="440" w:lineRule="exact"/>
              <w:ind w:right="-109" w:rightChars="-52" w:firstLine="315" w:firstLineChars="150"/>
              <w:rPr>
                <w:rFonts w:hint="eastAsia" w:ascii="宋体" w:hAnsi="宋体" w:cs="宋体"/>
                <w:color w:val="000000" w:themeColor="text1"/>
                <w:sz w:val="21"/>
                <w:szCs w:val="21"/>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w:t>
            </w:r>
            <w:r>
              <w:rPr>
                <w:rFonts w:hint="eastAsia" w:ascii="宋体" w:hAnsi="宋体" w:cs="宋体"/>
                <w:color w:val="000000" w:themeColor="text1"/>
                <w:sz w:val="21"/>
                <w:szCs w:val="21"/>
                <w:shd w:val="clear" w:color="auto" w:fill="auto"/>
                <w:lang w:val="en-US" w:eastAsia="zh-CN"/>
                <w14:textFill>
                  <w14:solidFill>
                    <w14:schemeClr w14:val="tx1"/>
                  </w14:solidFill>
                </w14:textFill>
              </w:rPr>
              <w:t>提供</w:t>
            </w:r>
            <w:r>
              <w:rPr>
                <w:rFonts w:hint="eastAsia" w:ascii="宋体" w:hAnsi="宋体" w:eastAsia="宋体" w:cs="宋体"/>
                <w:color w:val="000000" w:themeColor="text1"/>
                <w:sz w:val="21"/>
                <w:szCs w:val="21"/>
                <w:shd w:val="clear" w:color="auto" w:fill="auto"/>
                <w14:textFill>
                  <w14:solidFill>
                    <w14:schemeClr w14:val="tx1"/>
                  </w14:solidFill>
                </w14:textFill>
              </w:rPr>
              <w:t>1条≥5Gbps互联网专线</w:t>
            </w:r>
            <w:r>
              <w:rPr>
                <w:rFonts w:hint="eastAsia" w:ascii="宋体" w:hAnsi="宋体" w:cs="宋体"/>
                <w:color w:val="000000" w:themeColor="text1"/>
                <w:sz w:val="21"/>
                <w:szCs w:val="21"/>
                <w:shd w:val="clear" w:color="auto" w:fill="auto"/>
                <w:lang w:val="en-US" w:eastAsia="zh-CN"/>
                <w14:textFill>
                  <w14:solidFill>
                    <w14:schemeClr w14:val="tx1"/>
                  </w14:solidFill>
                </w14:textFill>
              </w:rPr>
              <w:t>服务。</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2、接入方式为光纤接入，要求免费提供接入设备，并接入到互联网主干设备。</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3、要求专线接入主要互联网骨干网，如“中国公用计算机互联网”(CHINANET)、“中国移动互联网”(CMNET)或“中国联通计算机互联网”(UNINET)等。</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▲4、要求提供公网静态IPv4地址10个,IPv6地址2个。</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▲5、互联网带宽裸机测试，速率稳定在5Gbps。</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▲6、互联网带宽裸机测试，上下行速率一致。</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7、接入层线路技术指标：端到端电路可用率≥99.90%，端对端电路误码率≤10E-7（1×10-7）；丢包率≤0.1%、端对端时延≤50ms。</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8、汇聚层、核心层全网采用双路由的备份保护，保证整个城域网的安全、可靠、快速。汇聚层、核心层均为自愈环保护，具有故障自动倒换功能，能保证各电路不会因光缆的意外阻断和部分设备的故障而中断。自愈保护是指在网络发生故障（例如光纤断）时，无需人为干预，网络自动地在极短的时间内，使业务自动从故障中恢复。</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9、接入的光端设备要求提供各种主流物理光、电接口，如RJ45/LC/FC等供采购人使用。</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10、接入地点：西乡塘</w:t>
            </w:r>
            <w:r>
              <w:rPr>
                <w:rFonts w:hint="eastAsia" w:ascii="宋体" w:hAnsi="宋体" w:eastAsia="宋体" w:cs="宋体"/>
                <w:color w:val="000000" w:themeColor="text1"/>
                <w:sz w:val="21"/>
                <w:szCs w:val="21"/>
                <w:shd w:val="clear" w:color="auto" w:fill="auto"/>
                <w:lang w:eastAsia="zh-CN"/>
                <w14:textFill>
                  <w14:solidFill>
                    <w14:schemeClr w14:val="tx1"/>
                  </w14:solidFill>
                </w14:textFill>
              </w:rPr>
              <w:t>区</w:t>
            </w:r>
            <w:r>
              <w:rPr>
                <w:rFonts w:hint="eastAsia" w:ascii="宋体" w:hAnsi="宋体" w:eastAsia="宋体" w:cs="宋体"/>
                <w:color w:val="000000" w:themeColor="text1"/>
                <w:sz w:val="21"/>
                <w:szCs w:val="21"/>
                <w:shd w:val="clear" w:color="auto" w:fill="auto"/>
                <w14:textFill>
                  <w14:solidFill>
                    <w14:schemeClr w14:val="tx1"/>
                  </w14:solidFill>
                </w14:textFill>
              </w:rPr>
              <w:t>人民政府第一办公区，铺设路程由中标方自行勘探。</w:t>
            </w:r>
          </w:p>
          <w:p>
            <w:pPr>
              <w:spacing w:line="440" w:lineRule="exact"/>
              <w:ind w:right="-109" w:rightChars="-52" w:firstLine="315" w:firstLineChars="15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▲11、网络施工、调测以及割接升级期间，需与现有网络衔接，不能对现有业务系统产生影响。</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1</w:t>
            </w:r>
            <w:r>
              <w:rPr>
                <w:rFonts w:hint="eastAsia" w:ascii="宋体" w:hAnsi="宋体" w:cs="宋体"/>
                <w:color w:val="000000" w:themeColor="text1"/>
                <w:sz w:val="21"/>
                <w:szCs w:val="21"/>
                <w:shd w:val="clear" w:color="auto" w:fill="auto"/>
                <w:lang w:val="en-US" w:eastAsia="zh-CN"/>
                <w14:textFill>
                  <w14:solidFill>
                    <w14:schemeClr w14:val="tx1"/>
                  </w14:solidFill>
                </w14:textFill>
              </w:rPr>
              <w:t>2</w:t>
            </w: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shd w:val="clear" w:color="auto" w:fill="auto"/>
                <w14:textFill>
                  <w14:solidFill>
                    <w14:schemeClr w14:val="tx1"/>
                  </w14:solidFill>
                </w14:textFill>
              </w:rPr>
              <w:t>投标人应提供详细的线路接入技术方案、实施方案、售后服务方案、保密承诺、廉洁承诺等。</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二、西乡塘电子政务外网点对点数字电路</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为保证线路稳定通畅，且符合《广西电子政务外网网络技术规范》（2022年修订版）技术规范，要求采用主流点对点传输电路，并根据《广西电子政务外网IPv6发展白皮书（2022）》“加强IPv6在政务外网安全领域的创新与应用”，结合西乡塘区电子政务外网自身规划建设要求，开展本次专线建设。</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▲1、提供1</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80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条点对点≥100M数字电路，</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条点对点≥</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00M数字电路</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要求免费提供接入设备；电路要求采用符合《广西电子政务外网网络技术规范》（2022年修订版）文件要求的传输技术，传输设备具有可网管能力，提供端对端透明</w:t>
            </w:r>
            <w:r>
              <w:rPr>
                <w:rFonts w:hint="eastAsia" w:ascii="宋体" w:hAnsi="宋体" w:eastAsia="宋体" w:cs="宋体"/>
                <w:color w:val="000000" w:themeColor="text1"/>
                <w:sz w:val="21"/>
                <w:szCs w:val="21"/>
                <w:shd w:val="clear" w:color="auto" w:fill="auto"/>
                <w14:textFill>
                  <w14:solidFill>
                    <w14:schemeClr w14:val="tx1"/>
                  </w14:solidFill>
                </w14:textFill>
              </w:rPr>
              <w:t>传输电路，要求保证采购人的数字电路与互联网物理隔离。</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2、接入的光端设备要求提供各种主流物理光、电接口，如RJ45/LC/FC等供采购人使用。</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▲3、要求电路单机测试，上下行速率一致；</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4、线路技术指标：端到端电路可用率≥99.90%，端对端电路误码率≤10E-7（1×10-7）；丢包率≤0.1%、端对端时延≤50ms。</w:t>
            </w:r>
          </w:p>
          <w:p>
            <w:pPr>
              <w:spacing w:line="440" w:lineRule="exact"/>
              <w:ind w:right="-109" w:rightChars="-52" w:firstLine="315" w:firstLineChars="15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5、汇聚层、核心层均为自愈环保护，具有故障自动倒换功能，能保证各电路不会因光缆的意外阻断和部分设备的故障而中断。自愈保护是指在网络发生故障（例如光纤断）时，无需人为干预，网络自动地在极短的时间内，使业务自动从故障中恢</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复。</w:t>
            </w:r>
          </w:p>
          <w:p>
            <w:pPr>
              <w:spacing w:line="440" w:lineRule="exact"/>
              <w:ind w:right="-109" w:rightChars="-52" w:firstLine="315" w:firstLineChars="15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6、接入地点：采购人指定地点（详见附表1），铺设路程由中标方自行勘探。</w:t>
            </w:r>
          </w:p>
          <w:p>
            <w:pPr>
              <w:spacing w:line="440" w:lineRule="exact"/>
              <w:ind w:right="-109" w:rightChars="-52" w:firstLine="315" w:firstLineChars="15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▲7、网络施工、调测以及割接升级期间，需与现有网络衔接，不能对现有业务系统产生影响。</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投标人应提供详细的线路接入技术方案</w:t>
            </w:r>
            <w:r>
              <w:rPr>
                <w:rFonts w:hint="eastAsia" w:ascii="宋体" w:hAnsi="宋体" w:eastAsia="宋体" w:cs="宋体"/>
                <w:color w:val="000000" w:themeColor="text1"/>
                <w:sz w:val="21"/>
                <w:szCs w:val="21"/>
                <w:shd w:val="clear" w:color="auto" w:fill="auto"/>
                <w14:textFill>
                  <w14:solidFill>
                    <w14:schemeClr w14:val="tx1"/>
                  </w14:solidFill>
                </w14:textFill>
              </w:rPr>
              <w:t>、施工组织方案、售后服务方案、保密承诺、廉洁承诺等。</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三、1项楼层交换机服务</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（一）交换服务1</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▲1、数量35台；</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▲2、整机高度≤1U，配置≥24个10/100/1000BASE-T电口,支持4个1G/10G BASE-X SFP+端口；</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▲3、交换容量≥336Gbps/3.36Tbps，包转发速率≥126Mpps；</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4、支持链路聚合，支持GE端口聚合，支持静态聚合，支持动态聚合，支持跨设备聚合；</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5、支持流量控制全双工；</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6、支持MAC地址；</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7、支持IPv4静态路由、RIP V1/V2、OSPF、支持IPv6；</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8、VLAN支持基于端口的VLAN；</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9、支持QinQ、灵活QinQ；</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10、支持协议VLAN；</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11、支持MAC VLAN 。</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（二）交换服务2</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▲1、数量35台；</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▲2、整机高度≤1U，配置≥48个10/100/1000BASE-T电口,支持4个1G/10G BASE-X SFP+端口；</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▲3、交换容量≥336Gbps/3.36Tbps，包转发速率≥126Mpps；</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4、支持链路聚合，支持GE端口聚合，支持静态聚合，支持动态聚合，支持跨设备聚合；</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5、支持流量控制全双工；</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6、支持MAC地址；</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7、支持IPv4静态路由、RIP V1/V2、OSPF、支持IPv6；</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8、VLAN 支持基于端口的VLAN ；</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9、支持QinQ、灵活QinQ ；</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10、支持协议VLAN；</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11、支持MAC VLAN。</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四、1项出口防火墙维保服务</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（一）数量：</w:t>
            </w:r>
            <w:r>
              <w:rPr>
                <w:rFonts w:hint="eastAsia" w:ascii="宋体" w:hAnsi="宋体" w:cs="宋体"/>
                <w:color w:val="000000" w:themeColor="text1"/>
                <w:sz w:val="21"/>
                <w:szCs w:val="21"/>
                <w:shd w:val="clear" w:color="auto" w:fill="auto"/>
                <w:lang w:val="en-US" w:eastAsia="zh-CN"/>
                <w14:textFill>
                  <w14:solidFill>
                    <w14:schemeClr w14:val="tx1"/>
                  </w14:solidFill>
                </w14:textFill>
              </w:rPr>
              <w:t>5</w:t>
            </w:r>
            <w:r>
              <w:rPr>
                <w:rFonts w:hint="eastAsia" w:ascii="宋体" w:hAnsi="宋体" w:eastAsia="宋体" w:cs="宋体"/>
                <w:color w:val="000000" w:themeColor="text1"/>
                <w:sz w:val="21"/>
                <w:szCs w:val="21"/>
                <w:shd w:val="clear" w:color="auto" w:fill="auto"/>
                <w14:textFill>
                  <w14:solidFill>
                    <w14:schemeClr w14:val="tx1"/>
                  </w14:solidFill>
                </w14:textFill>
              </w:rPr>
              <w:t>台。</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▲提供现有</w:t>
            </w:r>
            <w:r>
              <w:rPr>
                <w:rFonts w:hint="eastAsia" w:ascii="宋体" w:hAnsi="宋体" w:cs="宋体"/>
                <w:color w:val="000000" w:themeColor="text1"/>
                <w:sz w:val="21"/>
                <w:szCs w:val="21"/>
                <w:shd w:val="clear" w:color="auto" w:fill="auto"/>
                <w:lang w:val="en-US" w:eastAsia="zh-CN"/>
                <w14:textFill>
                  <w14:solidFill>
                    <w14:schemeClr w14:val="tx1"/>
                  </w14:solidFill>
                </w14:textFill>
              </w:rPr>
              <w:t>5</w:t>
            </w:r>
            <w:r>
              <w:rPr>
                <w:rFonts w:hint="eastAsia" w:ascii="宋体" w:hAnsi="宋体" w:eastAsia="宋体" w:cs="宋体"/>
                <w:color w:val="000000" w:themeColor="text1"/>
                <w:sz w:val="21"/>
                <w:szCs w:val="21"/>
                <w:shd w:val="clear" w:color="auto" w:fill="auto"/>
                <w14:textFill>
                  <w14:solidFill>
                    <w14:schemeClr w14:val="tx1"/>
                  </w14:solidFill>
                </w14:textFill>
              </w:rPr>
              <w:t>台防火墙原厂家维保服务。（维保期限一年）</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型号详见附表2。</w:t>
            </w:r>
          </w:p>
          <w:p>
            <w:pPr>
              <w:spacing w:line="440" w:lineRule="exact"/>
              <w:ind w:right="-109" w:rightChars="-52" w:firstLine="315" w:firstLineChars="150"/>
              <w:rPr>
                <w:rFonts w:ascii="宋体" w:hAnsi="宋体"/>
                <w:color w:val="000000" w:themeColor="text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▲项目验收之日需提供防火墙原厂家针对本项目的原厂维保服务授权函。</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Cs w:val="21"/>
              </w:rPr>
            </w:pPr>
            <w:r>
              <w:rPr>
                <w:rFonts w:hint="eastAsia" w:ascii="宋体" w:hAnsi="宋体"/>
                <w:color w:val="0D0D0D"/>
                <w:szCs w:val="21"/>
                <w:lang w:val="en-US" w:eastAsia="zh-CN"/>
              </w:rPr>
              <w:t>1923600</w:t>
            </w:r>
            <w:r>
              <w:rPr>
                <w:rFonts w:hint="eastAsia" w:ascii="宋体" w:hAnsi="宋体"/>
                <w:color w:val="0D0D0D"/>
                <w:szCs w:val="21"/>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Cs w:val="21"/>
              </w:rPr>
            </w:pPr>
            <w:r>
              <w:rPr>
                <w:rFonts w:hint="eastAsia" w:ascii="宋体" w:hAnsi="宋体"/>
                <w:color w:val="0D0D0D"/>
                <w:szCs w:val="21"/>
              </w:rPr>
              <w:t>商务条款</w:t>
            </w:r>
          </w:p>
        </w:tc>
        <w:tc>
          <w:tcPr>
            <w:tcW w:w="920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▲一、合同签订期：自中标通知书发出之日起</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日（日历日）内</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合同服务期：1年（服务期自交付使用之日起计算，服务到期前，中标供应商每季度安排对所有光纤线路进行一次巡检，检查网络设备和主干光缆的运行情况，并提交巡检报告，如巡检报告未能达到本项目售后服务要求，则服务期提前终止）。中标供应商所提交的服务满1年后，根据《财政部关于推进和完善服务项目政府有关问题的通知》（财库〔2014〕37号）的规定</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满足条件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服务费用变化幅度较小</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情况下可再续签1年合同；类推，总合同期不超过3年。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▲三、服务地点：南宁市西乡塘区（包含三镇八街道办）采购人指定地点。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▲四、交付使用期限：</w:t>
            </w:r>
            <w:r>
              <w:rPr>
                <w:color w:val="000000" w:themeColor="text1"/>
                <w:highlight w:val="none"/>
                <w14:textFill>
                  <w14:solidFill>
                    <w14:schemeClr w14:val="tx1"/>
                  </w14:solidFill>
                </w14:textFill>
              </w:rPr>
              <w:t>自签订合同之日起</w:t>
            </w:r>
            <w:r>
              <w:rPr>
                <w:rFonts w:hint="eastAsia"/>
                <w:color w:val="000000" w:themeColor="text1"/>
                <w:highlight w:val="none"/>
                <w:lang w:val="en-US" w:eastAsia="zh-CN"/>
                <w14:textFill>
                  <w14:solidFill>
                    <w14:schemeClr w14:val="tx1"/>
                  </w14:solidFill>
                </w14:textFill>
              </w:rPr>
              <w:t>60</w:t>
            </w:r>
            <w:r>
              <w:rPr>
                <w:color w:val="000000" w:themeColor="text1"/>
                <w:highlight w:val="none"/>
                <w14:textFill>
                  <w14:solidFill>
                    <w14:schemeClr w14:val="tx1"/>
                  </w14:solidFill>
                </w14:textFill>
              </w:rPr>
              <w:t>日（日历日）内交付使用</w:t>
            </w:r>
            <w:r>
              <w:rPr>
                <w:rFonts w:hint="eastAsia" w:ascii="宋体" w:hAnsi="宋体" w:eastAsia="宋体" w:cs="宋体"/>
                <w:color w:val="000000" w:themeColor="text1"/>
                <w:sz w:val="21"/>
                <w:szCs w:val="21"/>
                <w:highlight w:val="none"/>
                <w14:textFill>
                  <w14:solidFill>
                    <w14:schemeClr w14:val="tx1"/>
                  </w14:solidFill>
                </w14:textFill>
              </w:rPr>
              <w:t>，如中标供应商未能按照交付使用期限提交服务成果，则视为中标供应商违约并承担相应的违约责任。同时</w:t>
            </w:r>
            <w:r>
              <w:rPr>
                <w:rFonts w:hint="eastAsia" w:ascii="宋体" w:hAnsi="宋体" w:cs="宋体"/>
                <w:color w:val="000000" w:themeColor="text1"/>
                <w:sz w:val="21"/>
                <w:szCs w:val="21"/>
                <w:highlight w:val="none"/>
                <w:lang w:val="en-US" w:eastAsia="zh-CN"/>
                <w14:textFill>
                  <w14:solidFill>
                    <w14:schemeClr w14:val="tx1"/>
                  </w14:solidFill>
                </w14:textFill>
              </w:rPr>
              <w:t>项目延迟交付期间与原供应商产生的线路费用由中标方承担。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五、售后服务要求：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1、质量保证期1年（交付使用之日起计）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▲2、提供7×24小时热线电话服务和售后服务响应；并提供多个故障申告途径及绿色通道，并指定专人负责上门受理日常维护及平时协助采购方维护检测等工作。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中标供应商监测发现网络线路有故障或采购人故障申告后，半个小时内做出响应，不需赶赴现场处理的1个小时内提出解决方案，需赶赴现场处理的2个小时内提出解决方案，不需赶赴现场的4个小时内解决故障恢复网络线路正常，需赶赴现场的8个小时内解决故障恢复网络线路正常，并告知采购人和用户单位故障原因。超过8个小时无法恢复的故障，中标供应商7个日历日内向采购人提交书面故障报告，报告包括故障现象描述、故障原因分析、故障解决办法、故障发生时间、故障恢复时间、如何避 免同类问题发生的措施等。电路月故障率≤3%（如遇不可抗力或市政施工除外）。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4、所有线路可用率不低于99. 9%（不可抗力因素影响除外），对于故障修复历时超24小时的属于重大事故，中标供应商承担相应的经济责任。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▲5、中标供应商全额减免所租用线路的开通费、初装费，并承担所提供的线路相关配件设备租用期的维修维护费及调整测试费。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合同服务期内，中标供应商免费提供线路搬迁服务，自采购人书面提出之日起30个日历日内完成线路的迁移工作。如采购人因机构调整等原因，点对点数字电路需要新增的，无论接入单位地理位置是否偏远，中标供应商均能提供光纤接入能力</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中标供应商</w:t>
            </w:r>
            <w:r>
              <w:rPr>
                <w:rFonts w:hint="eastAsia" w:ascii="宋体" w:hAnsi="宋体"/>
                <w:color w:val="000000" w:themeColor="text1"/>
                <w:szCs w:val="21"/>
                <w:highlight w:val="none"/>
                <w14:textFill>
                  <w14:solidFill>
                    <w14:schemeClr w14:val="tx1"/>
                  </w14:solidFill>
                </w14:textFill>
              </w:rPr>
              <w:t>均能提供光纤接入能力并免费提供不超过5条新增100M点对点数字电路以及配套楼层交换机</w:t>
            </w:r>
            <w:r>
              <w:rPr>
                <w:rFonts w:hint="eastAsia" w:ascii="宋体" w:hAnsi="宋体"/>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1、专线建设期间，中标供应商因线路施工、网络割接等原因影响通信线路传输的，应提前48小时通知采购人，将对采购人的影响降至最低，影响通信线路传输时间累计不得超过24小时。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2、报价必须含以下部分，包括：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（1）服务的价格；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（2）必要的保险费用和各项税金；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（3）安装、调试、培训、技术支持、售后服务、更新升级等费用；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（4）租用线路的开通费、初装费，并承担所提供的电路相关配件设备一年内的维修维护费及调整测试费。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▲3、付款方式：本项目无预付款，乙方提供服务经验收合格后合同期内甲方支付项目合同款。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对合同条款的调整：由于中标供应商原因，未能按本合同规定的内容、时间及相关要求向采购人交付服务成果的，中标供应商承担违约责任，采购人有权解除合同。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涉及本项目的专家服务费和采购代理费用由中标单位支付。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6、验收时提供防火墙原厂维保函。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Cs w:val="21"/>
              </w:rPr>
            </w:pPr>
            <w:r>
              <w:rPr>
                <w:rFonts w:hint="eastAsia" w:ascii="宋体" w:hAnsi="宋体"/>
                <w:color w:val="0D0D0D"/>
                <w:szCs w:val="21"/>
              </w:rPr>
              <w:t>其他说明</w:t>
            </w:r>
          </w:p>
        </w:tc>
        <w:tc>
          <w:tcPr>
            <w:tcW w:w="9205"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color w:val="0D0D0D"/>
                <w:szCs w:val="21"/>
              </w:rPr>
            </w:pPr>
            <w:r>
              <w:rPr>
                <w:rFonts w:hint="eastAsia" w:ascii="宋体" w:hAnsi="宋体" w:cs="宋体"/>
                <w:color w:val="0D0D0D"/>
                <w:szCs w:val="21"/>
              </w:rPr>
              <w:t>1、本项目采购标的对应的中小企业划分标准所属行业：</w:t>
            </w:r>
            <w:r>
              <w:rPr>
                <w:rFonts w:hint="eastAsia" w:ascii="宋体" w:hAnsi="宋体" w:cs="宋体"/>
                <w:b/>
                <w:bCs/>
                <w:color w:val="0D0D0D"/>
                <w:kern w:val="0"/>
                <w:szCs w:val="21"/>
                <w:lang w:eastAsia="zh-CN"/>
              </w:rPr>
              <w:t>信息传输业</w:t>
            </w:r>
            <w:r>
              <w:rPr>
                <w:rFonts w:hint="eastAsia" w:ascii="宋体" w:hAnsi="宋体" w:cs="宋体"/>
                <w:color w:val="0D0D0D"/>
                <w:szCs w:val="21"/>
              </w:rPr>
              <w:t>。</w:t>
            </w:r>
          </w:p>
          <w:p>
            <w:pPr>
              <w:widowControl/>
              <w:adjustRightInd w:val="0"/>
              <w:snapToGrid w:val="0"/>
              <w:spacing w:line="360" w:lineRule="auto"/>
              <w:rPr>
                <w:rFonts w:ascii="宋体" w:hAnsi="宋体" w:cs="宋体"/>
                <w:color w:val="0D0D0D"/>
                <w:szCs w:val="21"/>
              </w:rPr>
            </w:pPr>
            <w:r>
              <w:rPr>
                <w:rFonts w:hint="eastAsia" w:ascii="宋体" w:hAnsi="宋体" w:cs="宋体"/>
                <w:color w:val="0D0D0D"/>
                <w:szCs w:val="21"/>
                <w:lang w:val="en-US" w:eastAsia="zh-CN"/>
              </w:rPr>
              <w:t>2、</w:t>
            </w:r>
            <w:r>
              <w:rPr>
                <w:rFonts w:hint="eastAsia" w:ascii="宋体" w:hAnsi="宋体" w:cs="宋体"/>
                <w:color w:val="0D0D0D"/>
                <w:szCs w:val="21"/>
              </w:rPr>
              <w:t>本项目合同文本中的条款如与项目需求不一致的，以采购文件项目需求表、中标供应商响应条款为准。</w:t>
            </w:r>
          </w:p>
        </w:tc>
      </w:tr>
    </w:tbl>
    <w:p>
      <w:pPr>
        <w:spacing w:line="570" w:lineRule="exact"/>
        <w:rPr>
          <w:rFonts w:hint="eastAsia" w:ascii="宋体" w:hAnsi="宋体"/>
          <w:color w:val="0D0D0D"/>
        </w:rPr>
      </w:pPr>
    </w:p>
    <w:p>
      <w:pPr>
        <w:spacing w:line="570" w:lineRule="exact"/>
        <w:ind w:firstLine="517"/>
        <w:jc w:val="left"/>
        <w:rPr>
          <w:rFonts w:hint="eastAsia" w:ascii="Arial" w:hAnsi="Arial" w:cs="Arial"/>
          <w:color w:val="0D0D0D"/>
          <w:kern w:val="0"/>
          <w:sz w:val="18"/>
          <w:szCs w:val="18"/>
        </w:rPr>
      </w:pPr>
      <w:bookmarkStart w:id="43" w:name="_Toc531935196"/>
      <w:bookmarkStart w:id="44" w:name="_Toc531935275"/>
    </w:p>
    <w:bookmarkEnd w:id="43"/>
    <w:bookmarkEnd w:id="44"/>
    <w:p>
      <w:pPr>
        <w:spacing w:line="570" w:lineRule="exact"/>
        <w:ind w:firstLine="211"/>
        <w:jc w:val="left"/>
        <w:rPr>
          <w:rFonts w:ascii="Arial" w:hAnsi="Arial" w:cs="Arial"/>
          <w:color w:val="0D0D0D"/>
          <w:kern w:val="0"/>
          <w:sz w:val="18"/>
          <w:szCs w:val="18"/>
        </w:rPr>
      </w:pPr>
    </w:p>
    <w:p>
      <w:pPr>
        <w:tabs>
          <w:tab w:val="left" w:pos="1440"/>
        </w:tabs>
        <w:spacing w:line="570" w:lineRule="exact"/>
        <w:ind w:firstLine="5760" w:firstLineChars="2400"/>
        <w:jc w:val="left"/>
        <w:rPr>
          <w:rFonts w:ascii="Arial" w:hAnsi="Arial" w:cs="Arial"/>
          <w:bCs/>
          <w:color w:val="0D0D0D"/>
          <w:kern w:val="0"/>
          <w:sz w:val="24"/>
        </w:rPr>
      </w:pPr>
    </w:p>
    <w:bookmarkEnd w:id="42"/>
    <w:p>
      <w:pPr>
        <w:spacing w:line="428" w:lineRule="exact"/>
        <w:ind w:left="119"/>
        <w:rPr>
          <w:rFonts w:hint="eastAsia" w:ascii="微软雅黑" w:hAnsi="微软雅黑" w:eastAsia="微软雅黑" w:cs="微软雅黑"/>
          <w:color w:val="0D0D0D"/>
          <w:sz w:val="32"/>
          <w:szCs w:val="32"/>
        </w:rPr>
      </w:pPr>
      <w:bookmarkStart w:id="45" w:name="PO_TDCUS_ITEM_PB_REQ_TABLE_1_1_1"/>
      <w:bookmarkEnd w:id="45"/>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pStyle w:val="4"/>
        <w:rPr>
          <w:rFonts w:hint="eastAsia"/>
          <w:b w:val="0"/>
          <w:bCs w:val="0"/>
          <w:color w:val="auto"/>
          <w:sz w:val="21"/>
          <w:szCs w:val="21"/>
          <w:highlight w:val="none"/>
        </w:rPr>
      </w:pPr>
    </w:p>
    <w:p>
      <w:pPr>
        <w:spacing w:line="428" w:lineRule="exact"/>
        <w:rPr>
          <w:rFonts w:hint="eastAsia"/>
          <w:b w:val="0"/>
          <w:bCs w:val="0"/>
          <w:color w:val="auto"/>
          <w:sz w:val="21"/>
          <w:szCs w:val="21"/>
          <w:highlight w:val="none"/>
        </w:rPr>
      </w:pPr>
      <w:r>
        <w:rPr>
          <w:rFonts w:hint="eastAsia" w:ascii="微软雅黑" w:hAnsi="微软雅黑" w:eastAsia="微软雅黑" w:cs="微软雅黑"/>
          <w:color w:val="0D0D0D"/>
          <w:sz w:val="32"/>
          <w:szCs w:val="32"/>
        </w:rPr>
        <w:t>附件</w:t>
      </w:r>
      <w:r>
        <w:rPr>
          <w:rFonts w:hint="eastAsia" w:ascii="Arial Unicode MS" w:hAnsi="Arial Unicode MS" w:eastAsia="Arial Unicode MS" w:cs="Arial Unicode MS"/>
          <w:color w:val="0D0D0D"/>
          <w:sz w:val="32"/>
          <w:szCs w:val="32"/>
          <w:lang w:val="en-US" w:eastAsia="zh-CN"/>
        </w:rPr>
        <w:t>1</w:t>
      </w:r>
      <w:r>
        <w:rPr>
          <w:rFonts w:hint="eastAsia" w:ascii="微软雅黑" w:hAnsi="微软雅黑" w:eastAsia="微软雅黑" w:cs="微软雅黑"/>
          <w:color w:val="0D0D0D"/>
          <w:sz w:val="32"/>
          <w:szCs w:val="32"/>
        </w:rPr>
        <w:t>：</w:t>
      </w:r>
    </w:p>
    <w:tbl>
      <w:tblPr>
        <w:tblStyle w:val="8"/>
        <w:tblW w:w="92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3871"/>
        <w:gridCol w:w="4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9222" w:type="dxa"/>
            <w:gridSpan w:val="3"/>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电子政务外网线路明细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专线名称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A-B端位置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西乡塘区电子政务外网主线5G</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西乡塘区人民政府九楼机房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西乡塘区人民政府第一办公区-行政审批大厅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西乡塘区人民政府第一办公区-人民西路17号一楼住建局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西乡塘区人民政府第一办公区-第二办公区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西乡塘区人民政府第一办公区-第三办公区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西乡塘区人民政府第一办公区-第五办公区（民政局、生态环境局）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西乡塘区人民政府第一办公区-政务中心-新阳路 （文广体旅局）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西乡塘区人民政府第一办公区-卫计局办公区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西乡塘区人民政府第一办公区-监察委办公区（纪委）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西乡塘区人民政府第一办公区-金水湾办公区（城管局）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西乡塘区人民政府第一办公区-陈东水厂办公区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西乡塘区人民政府第一办公区-食药局办公区（督查考评办、团委）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西乡塘区人民政府第一办公区-教育局办公点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西乡塘区人民政府第一办公区-西乡塘街道退役军人服务站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西乡塘区人民政府第一办公区-土地储备中心、自然资源局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西乡塘区人民政府第一办公区-园林绿化管理所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西乡塘区人民政府第一办公区-投促局办公点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西乡塘区人民政府第一办公区-检察院办公点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西乡塘区人民政府第一办公区-档案馆新馆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西乡塘区人民政府第一办公区-市场监督管理局办公点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西乡塘区人民政府第一办公区-退休管理所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西乡塘区人民政府第一办公区-禁毒中心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西乡塘区人民政府第一办公区-西乡塘街道办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西乡塘区人民政府第一办公区-北湖街道办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西乡塘区人民政府第一办公区-衡阳街道办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西乡塘区人民政府第一办公区-安吉街道办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西乡塘区人民政府第一办公区-华强街道办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西乡塘区人民政府第一办公区-新阳街道办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西乡塘区人民政府第一办公区-上尧街道办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西乡塘区人民政府第一办公区-石埠街道办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西乡塘区人民政府第一办公区-金陵镇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西乡塘区人民政府第一办公区-双定镇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西乡塘区人民政府第一办公区-坛洛镇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西乡塘区人民政府第一办公区-华尔街公谷科技局，融媒体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西乡塘区人民政府第一办公区-公安局--政治处办公室三楼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西乡塘区人民政府第一办公区-武装部--政治工作科二楼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西乡塘区人民政府第一办公区-国税局-明秀西路25号（东区）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西乡塘区人民政府第一办公区-国税局-明秀东路135号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西乡塘区人民政府第一办公区-环卫站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西乡塘区人民政府第一办公区-坛洛司法所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西乡塘区人民政府第一办公区-金陵司法所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西乡塘区人民政府第一办公区-消防大队下均路16号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西乡塘区人民政府第一办公区-消防大队新阳二路2号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西乡塘区人民政府第一办公区-衡阳西路35号司法局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西乡塘区劳动保障管理中心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坛洛镇农林水利综合服务中心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金陵镇农林水利综合服务中心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西乡塘区人民政府第一办公区-安吉司法所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石埠街道西宁社区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西乡塘区人民政府第一办公区-双定镇综合行政执法队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西乡塘区人民政府第一办公区-城管指挥中心、垃圾分类办共用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西乡塘区人民政府第一办公区-双定镇消防站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北湖北路社区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北湖安居社区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吉秀社区居委会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秀安路社区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安阳路社区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安吉路社区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桃花源社区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苏卢村委员会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大塘村委员会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屯里村委员会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屯渌村委员会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万秀村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秀灵村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北湖东社区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友爱南社区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北湖南路社区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秀厢路社区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明秀东社区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秀湖社区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唐山路社区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明秀南社区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明湖社区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明秀北社区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衡阳东路社区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明秀社区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北湖中社区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衡阳南社区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秀灵南社区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秀厢村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友爱中社区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南铁北四区社区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南铁北三区社区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南铁北一区社区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南铁北二区社区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中华中路社区居委会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友爱村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衡阳北社区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友爱北社区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沈阳路社区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华强社区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永宁社区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大同社区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龙胜社区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大学南社区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相思湖社区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鲁班社区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南罐社区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陈东村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陈西村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上尧村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上灵村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罗文社区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石埠村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下灵村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忠良村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罗文村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和安村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永安村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老口村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乐洲村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石埠社区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石西村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北大北路社区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火炬路社区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五里亭社区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科园大道社区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大学东路社区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瑞士花园社区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大学西路社区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位子渌社区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秀灵北社区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西大社区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平新村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北大南社区居委会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边阳社区居委会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新秀社区居委会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万力社区居委会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中兴社区居委会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龙腾社区居委会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永和村委会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雅里村委会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中尧路社区居委会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新阳路社区居委会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永和社区居委会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北际社区居委会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福锦社区居委会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坛洛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硃湖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丰平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东佳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上中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中北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定顿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群南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庆林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武康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圩中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那坛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上正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下楞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马伦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富庶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三景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同富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合志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坛塘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金光社区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兴平村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义平村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英龙村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和强村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武陵村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秀山村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金城社区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那龙社区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金陵村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陆平村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南岸村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三联村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东南村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乐勇村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业仁村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广道村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龙达村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双义村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刚德村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邓圩村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居联村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兴贤村</w:t>
            </w:r>
          </w:p>
        </w:tc>
      </w:tr>
    </w:tbl>
    <w:p>
      <w:pPr>
        <w:pStyle w:val="2"/>
        <w:rPr>
          <w:rFonts w:hint="eastAsia" w:ascii="微软雅黑" w:hAnsi="微软雅黑" w:eastAsia="微软雅黑" w:cs="微软雅黑"/>
          <w:color w:val="0D0D0D"/>
          <w:sz w:val="32"/>
          <w:szCs w:val="32"/>
        </w:rPr>
      </w:pPr>
    </w:p>
    <w:p>
      <w:pPr>
        <w:pStyle w:val="2"/>
        <w:rPr>
          <w:rFonts w:hint="eastAsia" w:ascii="微软雅黑" w:hAnsi="微软雅黑" w:eastAsia="微软雅黑" w:cs="微软雅黑"/>
          <w:color w:val="0D0D0D"/>
          <w:sz w:val="32"/>
          <w:szCs w:val="32"/>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spacing w:line="428" w:lineRule="exact"/>
        <w:rPr>
          <w:rFonts w:hint="eastAsia" w:ascii="Arial Unicode MS" w:hAnsi="Arial Unicode MS" w:eastAsia="Arial Unicode MS" w:cs="Arial Unicode MS"/>
          <w:color w:val="0D0D0D"/>
          <w:sz w:val="32"/>
          <w:szCs w:val="32"/>
        </w:rPr>
      </w:pPr>
      <w:r>
        <w:rPr>
          <w:rFonts w:hint="eastAsia" w:ascii="微软雅黑" w:hAnsi="微软雅黑" w:eastAsia="微软雅黑" w:cs="微软雅黑"/>
          <w:color w:val="0D0D0D"/>
          <w:sz w:val="32"/>
          <w:szCs w:val="32"/>
        </w:rPr>
        <w:t>附件</w:t>
      </w:r>
      <w:r>
        <w:rPr>
          <w:rFonts w:hint="eastAsia" w:ascii="Arial Unicode MS" w:hAnsi="Arial Unicode MS" w:eastAsia="Arial Unicode MS" w:cs="Arial Unicode MS"/>
          <w:color w:val="0D0D0D"/>
          <w:sz w:val="32"/>
          <w:szCs w:val="32"/>
          <w:lang w:val="en-US" w:eastAsia="zh-CN"/>
        </w:rPr>
        <w:t>2</w:t>
      </w:r>
      <w:r>
        <w:rPr>
          <w:rFonts w:hint="eastAsia" w:ascii="微软雅黑" w:hAnsi="微软雅黑" w:eastAsia="微软雅黑" w:cs="微软雅黑"/>
          <w:color w:val="0D0D0D"/>
          <w:sz w:val="32"/>
          <w:szCs w:val="32"/>
        </w:rPr>
        <w:t>：</w:t>
      </w:r>
    </w:p>
    <w:p>
      <w:pPr>
        <w:pStyle w:val="2"/>
        <w:ind w:firstLine="0"/>
        <w:jc w:val="center"/>
        <w:rPr>
          <w:rFonts w:hint="eastAsia"/>
          <w:b/>
          <w:bCs/>
          <w:color w:val="auto"/>
          <w:highlight w:val="none"/>
          <w:lang w:val="en-US" w:eastAsia="zh-CN"/>
        </w:rPr>
      </w:pPr>
      <w:r>
        <w:rPr>
          <w:rFonts w:hint="eastAsia"/>
          <w:b/>
          <w:bCs/>
          <w:color w:val="auto"/>
          <w:highlight w:val="none"/>
          <w:lang w:val="en-US" w:eastAsia="zh-CN"/>
        </w:rPr>
        <w:t>现有防火墙列表</w:t>
      </w:r>
    </w:p>
    <w:tbl>
      <w:tblPr>
        <w:tblStyle w:val="8"/>
        <w:tblW w:w="8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909"/>
        <w:gridCol w:w="1036"/>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型号</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用途</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数量</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产品序列号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Hillstone SG-6000 E5268</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tabs>
                <w:tab w:val="left" w:pos="620"/>
              </w:tabs>
              <w:ind w:firstLine="480" w:firstLineChars="200"/>
              <w:jc w:val="left"/>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2812250172017442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Hillstone SG-6000 E3965</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2809247162007149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Hillstone SG-6000-HSA-5D</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日志审计</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2006217682522518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Hillstone SG-6000 E5760</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2406949185008258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Hillstone SG-S1560</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入侵防御</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261030KSA2718409</w:t>
            </w:r>
          </w:p>
        </w:tc>
      </w:tr>
    </w:tbl>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rPr>
          <w:rFonts w:hint="eastAsia" w:ascii="Arial Unicode MS" w:hAnsi="Arial Unicode MS" w:eastAsia="Arial Unicode MS" w:cs="Arial Unicode MS"/>
          <w:color w:val="0D0D0D"/>
          <w:sz w:val="32"/>
          <w:szCs w:val="32"/>
        </w:rPr>
      </w:pPr>
      <w:r>
        <w:rPr>
          <w:rFonts w:hint="eastAsia" w:ascii="微软雅黑" w:hAnsi="微软雅黑" w:eastAsia="微软雅黑" w:cs="微软雅黑"/>
          <w:color w:val="0D0D0D"/>
          <w:sz w:val="32"/>
          <w:szCs w:val="32"/>
        </w:rPr>
        <w:t>附件</w:t>
      </w:r>
      <w:r>
        <w:rPr>
          <w:rFonts w:hint="eastAsia" w:ascii="Arial Unicode MS" w:hAnsi="Arial Unicode MS" w:eastAsia="Arial Unicode MS" w:cs="Arial Unicode MS"/>
          <w:color w:val="0D0D0D"/>
          <w:sz w:val="32"/>
          <w:szCs w:val="32"/>
          <w:lang w:val="en-US" w:eastAsia="zh-CN"/>
        </w:rPr>
        <w:t>3</w:t>
      </w:r>
      <w:r>
        <w:rPr>
          <w:rFonts w:hint="eastAsia" w:ascii="微软雅黑" w:hAnsi="微软雅黑" w:eastAsia="微软雅黑" w:cs="微软雅黑"/>
          <w:color w:val="0D0D0D"/>
          <w:sz w:val="32"/>
          <w:szCs w:val="32"/>
        </w:rPr>
        <w:t>：</w:t>
      </w:r>
    </w:p>
    <w:p>
      <w:pPr>
        <w:spacing w:before="7"/>
        <w:rPr>
          <w:rFonts w:hint="eastAsia" w:ascii="Arial Unicode MS" w:hAnsi="Arial Unicode MS" w:eastAsia="Arial Unicode MS" w:cs="Arial Unicode MS"/>
          <w:color w:val="0D0D0D"/>
          <w:sz w:val="17"/>
          <w:szCs w:val="17"/>
        </w:rPr>
      </w:pPr>
    </w:p>
    <w:p>
      <w:pPr>
        <w:spacing w:line="528" w:lineRule="exact"/>
        <w:ind w:left="1871"/>
        <w:rPr>
          <w:rFonts w:hint="eastAsia" w:ascii="Arial Unicode MS" w:hAnsi="Arial Unicode MS" w:eastAsia="Arial Unicode MS" w:cs="Arial Unicode MS"/>
          <w:color w:val="0D0D0D"/>
          <w:sz w:val="40"/>
          <w:szCs w:val="40"/>
        </w:rPr>
      </w:pPr>
      <w:r>
        <w:rPr>
          <w:rFonts w:hint="eastAsia" w:ascii="微软雅黑" w:hAnsi="微软雅黑" w:eastAsia="微软雅黑" w:cs="微软雅黑"/>
          <w:color w:val="0D0D0D"/>
          <w:sz w:val="40"/>
          <w:szCs w:val="40"/>
        </w:rPr>
        <w:t>节能产品政府采购品目清单</w:t>
      </w:r>
    </w:p>
    <w:tbl>
      <w:tblPr>
        <w:tblStyle w:val="8"/>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tblPrEx>
          <w:tblLayout w:type="fixed"/>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D0D0D"/>
                <w:kern w:val="0"/>
                <w:sz w:val="22"/>
                <w:szCs w:val="22"/>
              </w:rPr>
            </w:pPr>
            <w:r>
              <w:rPr>
                <w:rFonts w:hint="eastAsia" w:ascii="宋体" w:hAnsi="宋体" w:cs="宋体"/>
                <w:b/>
                <w:bCs/>
                <w:color w:val="0D0D0D"/>
                <w:kern w:val="0"/>
                <w:sz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b/>
                <w:bCs/>
                <w:color w:val="0D0D0D"/>
                <w:kern w:val="0"/>
                <w:sz w:val="22"/>
                <w:szCs w:val="22"/>
              </w:rPr>
            </w:pPr>
            <w:r>
              <w:rPr>
                <w:rFonts w:hint="eastAsia" w:ascii="宋体" w:hAnsi="宋体" w:cs="宋体"/>
                <w:b/>
                <w:bCs/>
                <w:color w:val="0D0D0D"/>
                <w:kern w:val="0"/>
                <w:sz w:val="22"/>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b/>
                <w:bCs/>
                <w:color w:val="0D0D0D"/>
                <w:kern w:val="0"/>
                <w:sz w:val="22"/>
                <w:szCs w:val="22"/>
              </w:rPr>
            </w:pPr>
            <w:r>
              <w:rPr>
                <w:rFonts w:hint="eastAsia" w:ascii="宋体" w:hAnsi="宋体" w:cs="宋体"/>
                <w:b/>
                <w:bCs/>
                <w:color w:val="0D0D0D"/>
                <w:kern w:val="0"/>
                <w:sz w:val="22"/>
              </w:rPr>
              <w:t>依据的标准</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《计算机显示器能效限定值及能效等级》（GB21520）</w:t>
            </w:r>
          </w:p>
        </w:tc>
      </w:tr>
      <w:tr>
        <w:tblPrEx>
          <w:tblLayout w:type="fixed"/>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参照《复印机、打印机和传真机能效限定值及能效等级》（GB21521中打印速度为15页/分的针式打印机相关要求中打印速度为15页/分的针式打印机相关要求</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《投影机能效限定值及能效等级》（GB32028）</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《清水离心泵能效限定值及节能评价值》（GB19762）</w:t>
            </w:r>
          </w:p>
        </w:tc>
      </w:tr>
      <w:tr>
        <w:tblPrEx>
          <w:tblLayout w:type="fixed"/>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《冷水机组能效限定值及能效等级》（GB19577），《低环境温度空气源热泵（冷水）机组能效限定值及能效等级》（GB37480）</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《水（地）源热泵机组能效限定值及能效等级》（GB30721）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《溴化锂吸收式冷水机组能效限定值及能效等级》（GB29540）</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《单元式空气调节机能效限定值及能效等级》（GB19576）《风管送风式空调机组能效限定值及能效等级》（GB37479）</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《单元式空气调节机能效限定值及能效等级》（GB19576）</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《机械通风冷却塔第1部分：中小型开式冷却塔》（GB/T7190.1）；《机械通风冷却塔第2部分：大型开式冷却塔》（GB/T7190.2）</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《中小型三相异步电动机能效限定值及能效等级》（GB18613）</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《三相配电变压器能效限定值及能效等级》（GB20052）</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《管形荧光灯镇流器能效限定值及能效等级》（GB17896）</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《家用电冰箱耗电量限定值及能效等级》（GB 12021.2）</w:t>
            </w:r>
          </w:p>
        </w:tc>
      </w:tr>
      <w:tr>
        <w:tblPrEx>
          <w:tblLayout w:type="fixed"/>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《转速可控型房间空气调节器能效限定值及能效等级》（GB21455-2013），待2019年修订发布后，按《房间空气调节器能效限定值及能效等级》（GB21455-2019实施。</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《单元式空气调节机能效限定值及能源效率等级》（GB19576）《风管送风式空调机组能效限定值及能效等级》（GB37479）</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《电动洗衣机能效水效限定值及等级》（GB12021.4）</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《储水式电热水器能效限定值及能效等级》（GB21519）</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《家用燃气快速热水器和燃气采暖热水炉能效限定值及能效等级》（GB20665）</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《热泵热水机（器）能效限定值及能效等级》（GB29541）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《家用太阳能热水系统能效限定值及能效等级》（GB26969）</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《普通照明用双端荧光灯能效限定值及能效等级》（GB19043）</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《道路和隧道照明用LED灯具能效限定值及能效等级》（GB37478）</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《平板电视能效限定值及能效等级》（GB24850）</w:t>
            </w:r>
          </w:p>
        </w:tc>
      </w:tr>
      <w:tr>
        <w:tblPrEx>
          <w:tblLayout w:type="fixed"/>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《商用燃气灶具能效限定值及能效等级》（GB30531）</w:t>
            </w:r>
          </w:p>
        </w:tc>
      </w:tr>
      <w:tr>
        <w:tblPrEx>
          <w:tblLayout w:type="fixed"/>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《坐便器水效限定值及水效等级》（GB25502）</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《蹲便器用水效率限定值及用水效率等级》（GB30717）</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《小便器用水效率限定值及用水效率等级》（GB28377）</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《水嘴用水效率限定值及用水效率等级》（GB 25501）</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《便器冲洗阀用水效率限定值及用水效率等级》（GB28379）</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《淋浴器用水效率限定值及用水效率等级》（GB28378）</w:t>
            </w:r>
          </w:p>
        </w:tc>
      </w:tr>
    </w:tbl>
    <w:p>
      <w:pPr>
        <w:spacing w:after="120" w:line="360" w:lineRule="auto"/>
        <w:rPr>
          <w:rFonts w:hint="eastAsia"/>
          <w:color w:val="0D0D0D"/>
          <w:spacing w:val="-3"/>
          <w:szCs w:val="21"/>
        </w:rPr>
      </w:pPr>
    </w:p>
    <w:p>
      <w:pPr>
        <w:spacing w:after="120" w:line="360" w:lineRule="auto"/>
        <w:rPr>
          <w:rFonts w:ascii="宋体" w:hAnsi="宋体"/>
          <w:color w:val="0D0D0D"/>
          <w:szCs w:val="21"/>
        </w:rPr>
      </w:pPr>
      <w:r>
        <w:rPr>
          <w:rFonts w:hint="eastAsia"/>
          <w:color w:val="0D0D0D"/>
          <w:spacing w:val="-3"/>
          <w:szCs w:val="21"/>
        </w:rPr>
        <w:t>注：</w:t>
      </w:r>
      <w:r>
        <w:rPr>
          <w:color w:val="0D0D0D"/>
          <w:spacing w:val="-3"/>
          <w:szCs w:val="21"/>
        </w:rPr>
        <w:t>1.</w:t>
      </w:r>
      <w:r>
        <w:rPr>
          <w:rFonts w:hint="eastAsia"/>
          <w:color w:val="0D0D0D"/>
          <w:spacing w:val="-3"/>
          <w:szCs w:val="21"/>
        </w:rPr>
        <w:t>节能产品认证应依据相关国家标准的最新版本，依据国家标准中二级能效（水效）</w:t>
      </w:r>
      <w:r>
        <w:rPr>
          <w:rFonts w:hint="eastAsia"/>
          <w:color w:val="0D0D0D"/>
          <w:szCs w:val="21"/>
        </w:rPr>
        <w:t>指标。</w:t>
      </w:r>
    </w:p>
    <w:p>
      <w:pPr>
        <w:spacing w:after="120" w:line="360" w:lineRule="auto"/>
        <w:rPr>
          <w:rFonts w:hint="eastAsia"/>
          <w:b/>
          <w:bCs/>
          <w:color w:val="0D0D0D"/>
          <w:szCs w:val="21"/>
        </w:rPr>
      </w:pPr>
      <w:r>
        <w:rPr>
          <w:rFonts w:hint="eastAsia" w:ascii="宋体" w:hAnsi="宋体"/>
          <w:color w:val="0D0D0D"/>
          <w:szCs w:val="21"/>
        </w:rPr>
        <w:t xml:space="preserve">    </w:t>
      </w:r>
      <w:r>
        <w:rPr>
          <w:color w:val="0D0D0D"/>
          <w:szCs w:val="21"/>
        </w:rPr>
        <w:t>2</w:t>
      </w:r>
      <w:r>
        <w:rPr>
          <w:b/>
          <w:bCs/>
          <w:color w:val="0D0D0D"/>
          <w:szCs w:val="21"/>
        </w:rPr>
        <w:t>.</w:t>
      </w:r>
      <w:r>
        <w:rPr>
          <w:rFonts w:hint="eastAsia"/>
          <w:b/>
          <w:bCs/>
          <w:color w:val="0D0D0D"/>
          <w:szCs w:val="21"/>
        </w:rPr>
        <w:t>以</w:t>
      </w:r>
      <w:r>
        <w:rPr>
          <w:b/>
          <w:bCs/>
          <w:color w:val="0D0D0D"/>
          <w:szCs w:val="21"/>
        </w:rPr>
        <w:t>“</w:t>
      </w:r>
      <w:r>
        <w:rPr>
          <w:rFonts w:hint="eastAsia"/>
          <w:b/>
          <w:bCs/>
          <w:color w:val="0D0D0D"/>
          <w:szCs w:val="21"/>
        </w:rPr>
        <w:t>★</w:t>
      </w:r>
      <w:r>
        <w:rPr>
          <w:b/>
          <w:bCs/>
          <w:color w:val="0D0D0D"/>
          <w:szCs w:val="21"/>
        </w:rPr>
        <w:t>”</w:t>
      </w:r>
      <w:r>
        <w:rPr>
          <w:rFonts w:hint="eastAsia"/>
          <w:b/>
          <w:bCs/>
          <w:color w:val="0D0D0D"/>
          <w:szCs w:val="21"/>
        </w:rPr>
        <w:t>标注的为政府强制采购产品。</w:t>
      </w:r>
    </w:p>
    <w:p>
      <w:pPr>
        <w:jc w:val="left"/>
        <w:rPr>
          <w:rFonts w:hint="eastAsia" w:ascii="微软雅黑" w:hAnsi="微软雅黑" w:eastAsia="微软雅黑" w:cs="微软雅黑"/>
          <w:color w:val="0D0D0D"/>
          <w:sz w:val="32"/>
          <w:szCs w:val="32"/>
        </w:rPr>
      </w:pPr>
    </w:p>
    <w:p>
      <w:pPr>
        <w:jc w:val="left"/>
        <w:rPr>
          <w:rFonts w:hint="eastAsia" w:ascii="微软雅黑" w:hAnsi="微软雅黑" w:eastAsia="微软雅黑" w:cs="微软雅黑"/>
          <w:color w:val="0D0D0D"/>
          <w:sz w:val="32"/>
          <w:szCs w:val="32"/>
        </w:rPr>
      </w:pPr>
    </w:p>
    <w:p>
      <w:pPr>
        <w:jc w:val="left"/>
        <w:rPr>
          <w:rFonts w:hint="eastAsia" w:ascii="微软雅黑" w:hAnsi="微软雅黑" w:eastAsia="微软雅黑" w:cs="微软雅黑"/>
          <w:color w:val="0D0D0D"/>
          <w:sz w:val="32"/>
          <w:szCs w:val="32"/>
        </w:rPr>
      </w:pPr>
    </w:p>
    <w:p>
      <w:pPr>
        <w:jc w:val="left"/>
        <w:rPr>
          <w:rFonts w:hint="eastAsia" w:ascii="微软雅黑" w:hAnsi="微软雅黑" w:eastAsia="微软雅黑" w:cs="微软雅黑"/>
          <w:color w:val="0D0D0D"/>
          <w:sz w:val="32"/>
          <w:szCs w:val="32"/>
        </w:rPr>
      </w:pPr>
    </w:p>
    <w:p>
      <w:pPr>
        <w:jc w:val="left"/>
        <w:rPr>
          <w:rFonts w:ascii="Arial Unicode MS" w:hAnsi="Arial Unicode MS" w:eastAsia="Arial Unicode MS" w:cs="Arial Unicode MS"/>
          <w:color w:val="0D0D0D"/>
          <w:sz w:val="32"/>
          <w:szCs w:val="32"/>
        </w:rPr>
      </w:pPr>
      <w:r>
        <w:rPr>
          <w:rFonts w:hint="eastAsia" w:ascii="微软雅黑" w:hAnsi="微软雅黑" w:eastAsia="微软雅黑" w:cs="微软雅黑"/>
          <w:color w:val="0D0D0D"/>
          <w:sz w:val="32"/>
          <w:szCs w:val="32"/>
        </w:rPr>
        <w:t>附件</w:t>
      </w:r>
      <w:r>
        <w:rPr>
          <w:rFonts w:hint="eastAsia" w:ascii="Arial Unicode MS" w:hAnsi="Arial Unicode MS" w:eastAsia="Arial Unicode MS" w:cs="Arial Unicode MS"/>
          <w:color w:val="0D0D0D"/>
          <w:sz w:val="32"/>
          <w:szCs w:val="32"/>
          <w:lang w:val="en-US" w:eastAsia="zh-CN"/>
        </w:rPr>
        <w:t>4</w:t>
      </w:r>
      <w:r>
        <w:rPr>
          <w:rFonts w:hint="eastAsia" w:ascii="微软雅黑" w:hAnsi="微软雅黑" w:eastAsia="微软雅黑" w:cs="微软雅黑"/>
          <w:color w:val="0D0D0D"/>
          <w:sz w:val="32"/>
          <w:szCs w:val="32"/>
        </w:rPr>
        <w:t>：</w:t>
      </w:r>
    </w:p>
    <w:p>
      <w:pPr>
        <w:spacing w:line="528" w:lineRule="exact"/>
        <w:ind w:left="1871"/>
        <w:rPr>
          <w:rFonts w:hint="eastAsia" w:ascii="Arial Unicode MS" w:hAnsi="Arial Unicode MS" w:eastAsia="Arial Unicode MS" w:cs="Arial Unicode MS"/>
          <w:color w:val="0D0D0D"/>
          <w:sz w:val="40"/>
          <w:szCs w:val="40"/>
        </w:rPr>
      </w:pPr>
      <w:r>
        <w:rPr>
          <w:rFonts w:hint="eastAsia" w:ascii="微软雅黑" w:hAnsi="微软雅黑" w:eastAsia="微软雅黑" w:cs="微软雅黑"/>
          <w:color w:val="0D0D0D"/>
          <w:sz w:val="40"/>
          <w:szCs w:val="40"/>
        </w:rPr>
        <w:t>中小微企业划型标准</w:t>
      </w:r>
    </w:p>
    <w:tbl>
      <w:tblPr>
        <w:tblStyle w:val="8"/>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tblPrEx>
          <w:tblLayout w:type="fixed"/>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行业名称</w:t>
            </w:r>
          </w:p>
        </w:tc>
        <w:tc>
          <w:tcPr>
            <w:tcW w:w="138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计量单位</w:t>
            </w:r>
          </w:p>
        </w:tc>
        <w:tc>
          <w:tcPr>
            <w:tcW w:w="161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中型</w:t>
            </w:r>
          </w:p>
        </w:tc>
        <w:tc>
          <w:tcPr>
            <w:tcW w:w="14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微型</w:t>
            </w:r>
          </w:p>
        </w:tc>
      </w:tr>
      <w:tr>
        <w:tblPrEx>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农、林、牧、渔</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500≤Y＜20000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Y＜50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工业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2000≤Y＜40000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Y＜300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建筑业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6000≤Y＜80000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Y＜300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5000≤Z＜80000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Z＜300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批发业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20≤X＜200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5≤X＜20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X＜5</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5000≤Y＜40000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零售业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10≤X＜50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500≤Y＜20000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交通运输业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3000≤Y＜30000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Y＜200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仓储业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100≤X＜200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1000≤Y＜30000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邮政业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2000≤Y＜30000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住宿业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2000≤Y＜10000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餐饮业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2000≤Y＜10000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信息传输业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100≤X＜2000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1000≤Y＜100000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软件和信息技术服务业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1000≤Y＜10000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Y＜50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房地产开发经营</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1000≤Y＜200000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5000≤Z＜10000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Y＜2000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物业管理</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1000≤Y＜5000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Y＜500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租赁和商务服务业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8000≤Z＜120000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其他未列明行业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bl>
    <w:p>
      <w:pPr>
        <w:spacing w:line="360" w:lineRule="auto"/>
        <w:ind w:firstLine="525" w:firstLineChars="250"/>
        <w:rPr>
          <w:rFonts w:hint="eastAsia" w:ascii="仿宋_GB2312" w:hAnsi="仿宋" w:eastAsia="仿宋_GB2312"/>
          <w:color w:val="0D0D0D"/>
          <w:szCs w:val="21"/>
        </w:rPr>
      </w:pPr>
      <w:r>
        <w:rPr>
          <w:rFonts w:hint="eastAsia" w:ascii="仿宋_GB2312" w:hAnsi="仿宋" w:eastAsia="仿宋_GB2312"/>
          <w:color w:val="0D0D0D"/>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color w:val="0D0D0D"/>
          <w:kern w:val="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0"/>
        <w:rPr>
          <w:rFonts w:hint="eastAsia" w:ascii="宋体" w:hAnsi="宋体"/>
          <w:b/>
          <w:color w:val="0D0D0D"/>
          <w:sz w:val="36"/>
          <w:szCs w:val="36"/>
        </w:rPr>
      </w:pPr>
      <w:bookmarkStart w:id="46" w:name="_Toc532545044"/>
      <w:bookmarkStart w:id="47" w:name="_Toc896"/>
      <w:bookmarkStart w:id="48" w:name="_Toc187067784"/>
      <w:r>
        <w:rPr>
          <w:rFonts w:hint="eastAsia"/>
          <w:b/>
          <w:color w:val="0D0D0D"/>
          <w:sz w:val="36"/>
          <w:szCs w:val="20"/>
        </w:rPr>
        <w:t>第三章</w:t>
      </w:r>
      <w:r>
        <w:rPr>
          <w:b/>
          <w:color w:val="0D0D0D"/>
          <w:sz w:val="36"/>
          <w:szCs w:val="20"/>
        </w:rPr>
        <w:t xml:space="preserve">  </w:t>
      </w:r>
      <w:r>
        <w:rPr>
          <w:rFonts w:hint="eastAsia"/>
          <w:b/>
          <w:color w:val="0D0D0D"/>
          <w:sz w:val="36"/>
          <w:szCs w:val="20"/>
        </w:rPr>
        <w:t>投标人须知</w:t>
      </w:r>
      <w:bookmarkEnd w:id="46"/>
      <w:bookmarkEnd w:id="47"/>
      <w:bookmarkEnd w:id="48"/>
    </w:p>
    <w:p>
      <w:pPr>
        <w:spacing w:line="720" w:lineRule="auto"/>
        <w:jc w:val="center"/>
        <w:outlineLvl w:val="1"/>
        <w:rPr>
          <w:rFonts w:hint="eastAsia"/>
          <w:b/>
          <w:color w:val="0D0D0D"/>
          <w:sz w:val="30"/>
          <w:szCs w:val="30"/>
        </w:rPr>
      </w:pPr>
      <w:bookmarkStart w:id="49" w:name="_Toc187067785"/>
      <w:bookmarkStart w:id="50" w:name="_Toc5582"/>
      <w:r>
        <w:rPr>
          <w:rFonts w:hint="eastAsia"/>
          <w:b/>
          <w:color w:val="0D0D0D"/>
          <w:sz w:val="30"/>
          <w:szCs w:val="30"/>
        </w:rPr>
        <w:t>第一节</w:t>
      </w:r>
      <w:r>
        <w:rPr>
          <w:b/>
          <w:color w:val="0D0D0D"/>
          <w:sz w:val="30"/>
          <w:szCs w:val="30"/>
        </w:rPr>
        <w:t xml:space="preserve"> </w:t>
      </w:r>
      <w:r>
        <w:rPr>
          <w:rFonts w:hint="eastAsia"/>
          <w:b/>
          <w:color w:val="0D0D0D"/>
          <w:sz w:val="30"/>
          <w:szCs w:val="30"/>
        </w:rPr>
        <w:t>投标人须知前附表</w:t>
      </w:r>
      <w:bookmarkEnd w:id="49"/>
      <w:bookmarkEnd w:id="50"/>
    </w:p>
    <w:tbl>
      <w:tblPr>
        <w:tblStyle w:val="8"/>
        <w:tblW w:w="1024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9"/>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0D0D0D"/>
                <w:szCs w:val="21"/>
              </w:rPr>
            </w:pPr>
            <w:r>
              <w:rPr>
                <w:rFonts w:hint="eastAsia" w:ascii="宋体" w:hAnsi="宋体"/>
                <w:color w:val="0D0D0D"/>
                <w:szCs w:val="21"/>
              </w:rPr>
              <w:t>条款号</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0D0D0D"/>
                <w:szCs w:val="21"/>
              </w:rPr>
            </w:pPr>
            <w:r>
              <w:rPr>
                <w:rFonts w:hint="eastAsia" w:ascii="宋体" w:hAnsi="宋体"/>
                <w:color w:val="0D0D0D"/>
                <w:szCs w:val="21"/>
              </w:rPr>
              <w:t>项目内容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Cs w:val="21"/>
              </w:rPr>
            </w:pPr>
            <w:r>
              <w:rPr>
                <w:rFonts w:hint="eastAsia" w:ascii="宋体" w:hAnsi="宋体"/>
                <w:color w:val="0D0D0D"/>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6.1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51" w:name="_8.1"/>
            <w:bookmarkEnd w:id="51"/>
            <w:bookmarkStart w:id="52" w:name="_5"/>
            <w:bookmarkEnd w:id="52"/>
            <w:bookmarkStart w:id="53" w:name="_9.2"/>
            <w:bookmarkEnd w:id="53"/>
            <w:r>
              <w:rPr>
                <w:rFonts w:hint="eastAsia" w:ascii="宋体" w:hAnsi="宋体"/>
                <w:color w:val="0D0D0D"/>
                <w:szCs w:val="21"/>
              </w:rPr>
              <w:t>是否接受联合体投标</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color w:val="0D0D0D"/>
                <w:szCs w:val="21"/>
              </w:rPr>
            </w:pPr>
            <w:bookmarkStart w:id="54" w:name="PO_3000001866_PM007"/>
            <w:r>
              <w:rPr>
                <w:rFonts w:hint="eastAsia" w:ascii="宋体" w:hAnsi="宋体"/>
                <w:color w:val="0D0D0D"/>
                <w:szCs w:val="21"/>
              </w:rPr>
              <w:t>不允许联合体投标</w:t>
            </w:r>
            <w:bookmarkEnd w:id="54"/>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6.2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联合体投标要求</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color w:val="0D0D0D"/>
                <w:szCs w:val="21"/>
              </w:rPr>
            </w:pPr>
            <w:r>
              <w:rPr>
                <w:rFonts w:hint="eastAsia" w:ascii="宋体" w:hAnsi="宋体"/>
                <w:color w:val="0D0D0D"/>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7.2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是否允许转包/分包</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color w:val="0D0D0D"/>
                <w:szCs w:val="21"/>
              </w:rPr>
            </w:pPr>
            <w:bookmarkStart w:id="55" w:name="PO_3000001866_PM044"/>
            <w:r>
              <w:rPr>
                <w:rFonts w:hint="eastAsia" w:ascii="宋体" w:hAnsi="宋体"/>
                <w:color w:val="0D0D0D"/>
                <w:szCs w:val="21"/>
              </w:rPr>
              <w:t>不允许分包</w:t>
            </w:r>
            <w:bookmarkEnd w:id="5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11.4</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媒体发布渠道</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rPr>
                <w:color w:val="0D0D0D"/>
                <w:sz w:val="28"/>
                <w:szCs w:val="18"/>
              </w:rPr>
            </w:pPr>
            <w:r>
              <w:rPr>
                <w:rFonts w:hint="eastAsia" w:ascii="宋体" w:hAnsi="宋体" w:cs="宋体"/>
                <w:color w:val="0D0D0D"/>
                <w:szCs w:val="21"/>
              </w:rPr>
              <w:t>与本项目相关的政府采购业务澄清、更正及与之相关的事项将在采购公告中“</w:t>
            </w:r>
            <w:r>
              <w:rPr>
                <w:rFonts w:hint="eastAsia" w:ascii="宋体" w:hAnsi="宋体"/>
                <w:color w:val="0D0D0D"/>
                <w:szCs w:val="21"/>
              </w:rPr>
              <w:t>六、其他补充事宜”中网上查询地址</w:t>
            </w:r>
            <w:r>
              <w:rPr>
                <w:rFonts w:hint="eastAsia" w:ascii="宋体" w:hAnsi="宋体" w:cs="宋体"/>
                <w:color w:val="0D0D0D"/>
                <w:szCs w:val="21"/>
              </w:rPr>
              <w:t>上发布</w:t>
            </w:r>
            <w:r>
              <w:rPr>
                <w:rFonts w:hint="eastAsia" w:ascii="宋体" w:hAnsi="宋体" w:cs="宋体"/>
                <w:color w:val="0D0D0D"/>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11.6</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是否组织标前答疑会</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u w:val="single"/>
              </w:rPr>
            </w:pPr>
            <w:r>
              <w:rPr>
                <w:rFonts w:hint="eastAsia" w:ascii="宋体" w:hAnsi="宋体"/>
                <w:color w:val="0D0D0D"/>
                <w:szCs w:val="21"/>
              </w:rPr>
              <w:t>不组织召开开标前答疑会</w:t>
            </w:r>
            <w:r>
              <w:rPr>
                <w:rFonts w:hint="eastAsia" w:ascii="宋体" w:hAnsi="宋体"/>
                <w:color w:val="0D0D0D"/>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13.1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s="Courier New"/>
                <w:color w:val="0D0D0D"/>
                <w:szCs w:val="21"/>
              </w:rPr>
            </w:pPr>
            <w:bookmarkStart w:id="56" w:name="_13.2"/>
            <w:bookmarkEnd w:id="56"/>
            <w:r>
              <w:rPr>
                <w:rFonts w:hint="eastAsia" w:ascii="宋体" w:hAnsi="宋体" w:cs="Courier New"/>
                <w:color w:val="0D0D0D"/>
                <w:szCs w:val="21"/>
              </w:rPr>
              <w:t>资格证明文件组成</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olor w:val="0D0D0D"/>
                <w:szCs w:val="21"/>
              </w:rPr>
            </w:pPr>
            <w:r>
              <w:rPr>
                <w:rFonts w:hint="eastAsia" w:ascii="宋体" w:hAnsi="宋体"/>
                <w:color w:val="0D0D0D"/>
                <w:szCs w:val="21"/>
              </w:rPr>
              <w:t>1、投标人为法人或者其他组织的，提供营业执照等证明文件</w:t>
            </w:r>
            <w:r>
              <w:rPr>
                <w:rFonts w:hint="eastAsia" w:ascii="宋体" w:hAnsi="宋体" w:cs="宋体"/>
                <w:color w:val="0D0D0D"/>
                <w:szCs w:val="21"/>
              </w:rPr>
              <w:t>（如营业执照或者事业单位法人证书或者</w:t>
            </w:r>
            <w:r>
              <w:rPr>
                <w:rFonts w:hint="eastAsia" w:ascii="宋体" w:hAnsi="宋体" w:cs="宋体"/>
                <w:color w:val="0D0D0D"/>
                <w:sz w:val="22"/>
                <w:szCs w:val="21"/>
                <w:lang w:val="zh-CN" w:bidi="zh-CN"/>
              </w:rPr>
              <w:t>执业许可证</w:t>
            </w:r>
            <w:r>
              <w:rPr>
                <w:rFonts w:hint="eastAsia" w:ascii="宋体" w:hAnsi="宋体" w:cs="宋体"/>
                <w:color w:val="0D0D0D"/>
                <w:szCs w:val="21"/>
              </w:rPr>
              <w:t>等）</w:t>
            </w:r>
            <w:r>
              <w:rPr>
                <w:rFonts w:hint="eastAsia" w:ascii="宋体" w:hAnsi="宋体"/>
                <w:color w:val="0D0D0D"/>
                <w:szCs w:val="21"/>
              </w:rPr>
              <w:t>，投标人为自然人的，提供身份证</w:t>
            </w:r>
            <w:r>
              <w:rPr>
                <w:rFonts w:hint="eastAsia" w:ascii="宋体" w:hAnsi="宋体" w:cs="宋体"/>
                <w:color w:val="0D0D0D"/>
                <w:szCs w:val="21"/>
              </w:rPr>
              <w:t>复印件</w:t>
            </w:r>
            <w:r>
              <w:rPr>
                <w:rFonts w:hint="eastAsia" w:ascii="宋体" w:hAnsi="宋体"/>
                <w:color w:val="0D0D0D"/>
                <w:szCs w:val="21"/>
              </w:rPr>
              <w:t>。（</w:t>
            </w:r>
            <w:r>
              <w:rPr>
                <w:rFonts w:hint="eastAsia" w:ascii="宋体" w:hAnsi="宋体"/>
                <w:b/>
                <w:color w:val="0D0D0D"/>
                <w:szCs w:val="21"/>
              </w:rPr>
              <w:t>必须提供，否则作无效投标处理</w:t>
            </w:r>
            <w:r>
              <w:rPr>
                <w:rFonts w:hint="eastAsia" w:ascii="宋体" w:hAnsi="宋体"/>
                <w:color w:val="0D0D0D"/>
                <w:szCs w:val="21"/>
              </w:rPr>
              <w:t>）</w:t>
            </w:r>
          </w:p>
          <w:p>
            <w:pPr>
              <w:rPr>
                <w:rFonts w:hint="eastAsia" w:ascii="宋体" w:hAnsi="宋体" w:eastAsia="宋体" w:cs="宋体"/>
                <w:b/>
                <w:color w:val="0D0D0D"/>
                <w:szCs w:val="21"/>
                <w:u w:val="none"/>
              </w:rPr>
            </w:pPr>
            <w:r>
              <w:rPr>
                <w:rFonts w:hint="eastAsia" w:ascii="宋体" w:hAnsi="宋体" w:cs="宋体"/>
                <w:color w:val="0D0D0D"/>
                <w:szCs w:val="21"/>
              </w:rPr>
              <w:t>2、投标人依法缴</w:t>
            </w:r>
            <w:r>
              <w:rPr>
                <w:rFonts w:hint="eastAsia" w:ascii="宋体" w:hAnsi="宋体" w:eastAsia="宋体" w:cs="宋体"/>
                <w:color w:val="0D0D0D"/>
                <w:szCs w:val="21"/>
                <w:u w:val="none"/>
              </w:rPr>
              <w:t>纳税收的相关材料</w:t>
            </w:r>
            <w:r>
              <w:rPr>
                <w:rFonts w:hint="eastAsia" w:ascii="宋体" w:hAnsi="宋体" w:eastAsia="宋体" w:cs="宋体"/>
                <w:b/>
                <w:color w:val="0D0D0D"/>
                <w:szCs w:val="21"/>
                <w:u w:val="none"/>
              </w:rPr>
              <w:t>投标截止日期之前半年中任意连续三个月</w:t>
            </w:r>
          </w:p>
          <w:p>
            <w:pPr>
              <w:snapToGrid w:val="0"/>
              <w:spacing w:line="380" w:lineRule="exact"/>
              <w:jc w:val="left"/>
              <w:rPr>
                <w:rFonts w:hint="eastAsia" w:ascii="宋体" w:hAnsi="宋体"/>
                <w:color w:val="0D0D0D"/>
                <w:szCs w:val="21"/>
              </w:rPr>
            </w:pPr>
            <w:r>
              <w:rPr>
                <w:rFonts w:hint="eastAsia" w:ascii="宋体" w:hAnsi="宋体" w:eastAsia="宋体" w:cs="宋体"/>
                <w:color w:val="0D0D0D"/>
                <w:szCs w:val="21"/>
                <w:u w:val="none"/>
              </w:rPr>
              <w:t>的依法缴纳税收的凭据复印件；依法免税</w:t>
            </w:r>
            <w:r>
              <w:rPr>
                <w:rFonts w:hint="eastAsia" w:ascii="宋体" w:hAnsi="宋体"/>
                <w:color w:val="0D0D0D"/>
                <w:szCs w:val="21"/>
              </w:rPr>
              <w:t>的供应商，必须提供相应文件证明其依法免税。</w:t>
            </w:r>
            <w:r>
              <w:rPr>
                <w:rFonts w:hint="eastAsia" w:ascii="宋体" w:hAnsi="宋体" w:cs="宋体"/>
                <w:color w:val="0D0D0D"/>
                <w:szCs w:val="21"/>
              </w:rPr>
              <w:t>从取得营业执照时间起到投标文件提交截止时间为止不足要求月数的，只需提供从取得营业执照起的依法缴纳税收</w:t>
            </w:r>
            <w:r>
              <w:rPr>
                <w:rFonts w:hint="eastAsia" w:ascii="宋体" w:hAnsi="宋体"/>
                <w:color w:val="0D0D0D"/>
                <w:szCs w:val="21"/>
              </w:rPr>
              <w:t>相应证明文件</w:t>
            </w:r>
            <w:r>
              <w:rPr>
                <w:rFonts w:hint="eastAsia" w:ascii="宋体" w:hAnsi="宋体" w:cs="宋体"/>
                <w:color w:val="0D0D0D"/>
                <w:szCs w:val="21"/>
              </w:rPr>
              <w:t>）</w:t>
            </w:r>
            <w:r>
              <w:rPr>
                <w:rFonts w:hint="eastAsia" w:ascii="宋体" w:hAnsi="宋体"/>
                <w:color w:val="0D0D0D"/>
                <w:szCs w:val="21"/>
              </w:rPr>
              <w:t>。（</w:t>
            </w:r>
            <w:r>
              <w:rPr>
                <w:rFonts w:hint="eastAsia" w:ascii="宋体" w:hAnsi="宋体"/>
                <w:b/>
                <w:color w:val="0D0D0D"/>
                <w:szCs w:val="21"/>
              </w:rPr>
              <w:t>必须提供，否则作无效投标处理</w:t>
            </w:r>
            <w:r>
              <w:rPr>
                <w:rFonts w:hint="eastAsia" w:ascii="宋体" w:hAnsi="宋体"/>
                <w:color w:val="0D0D0D"/>
                <w:szCs w:val="21"/>
              </w:rPr>
              <w:t>）</w:t>
            </w:r>
          </w:p>
          <w:p>
            <w:pPr>
              <w:rPr>
                <w:rFonts w:hint="eastAsia" w:ascii="宋体" w:hAnsi="宋体"/>
                <w:color w:val="0D0D0D"/>
                <w:szCs w:val="21"/>
              </w:rPr>
            </w:pPr>
            <w:r>
              <w:rPr>
                <w:rFonts w:hint="eastAsia" w:ascii="宋体" w:hAnsi="宋体" w:cs="宋体"/>
                <w:color w:val="0D0D0D"/>
                <w:szCs w:val="21"/>
              </w:rPr>
              <w:t>3、</w:t>
            </w:r>
            <w:r>
              <w:rPr>
                <w:rFonts w:hint="eastAsia" w:ascii="宋体" w:hAnsi="宋体" w:eastAsia="宋体" w:cs="宋体"/>
                <w:color w:val="0D0D0D"/>
                <w:szCs w:val="21"/>
              </w:rPr>
              <w:t>投标人依法缴纳社会保障资金的相关</w:t>
            </w:r>
            <w:r>
              <w:rPr>
                <w:rFonts w:hint="eastAsia" w:ascii="宋体" w:hAnsi="宋体" w:eastAsia="宋体" w:cs="宋体"/>
                <w:color w:val="0D0D0D"/>
                <w:szCs w:val="21"/>
                <w:u w:val="none"/>
              </w:rPr>
              <w:t>材料</w:t>
            </w:r>
            <w:r>
              <w:rPr>
                <w:rFonts w:hint="eastAsia" w:ascii="宋体" w:hAnsi="宋体" w:eastAsia="宋体" w:cs="宋体"/>
                <w:b/>
                <w:color w:val="0D0D0D"/>
                <w:szCs w:val="21"/>
                <w:u w:val="none"/>
              </w:rPr>
              <w:t>投标截止日期之前半年中任意连续三个月</w:t>
            </w:r>
            <w:r>
              <w:rPr>
                <w:rFonts w:hint="eastAsia" w:ascii="宋体" w:hAnsi="宋体" w:eastAsia="宋体" w:cs="宋体"/>
                <w:color w:val="0D0D0D"/>
                <w:szCs w:val="21"/>
                <w:u w:val="none"/>
              </w:rPr>
              <w:t>的</w:t>
            </w:r>
            <w:r>
              <w:rPr>
                <w:rFonts w:hint="eastAsia" w:ascii="宋体" w:hAnsi="宋体" w:eastAsia="宋体" w:cs="宋体"/>
                <w:color w:val="0D0D0D"/>
                <w:szCs w:val="21"/>
              </w:rPr>
              <w:t>依</w:t>
            </w:r>
            <w:r>
              <w:rPr>
                <w:rFonts w:hint="eastAsia" w:ascii="宋体" w:hAnsi="宋体" w:cs="宋体"/>
                <w:color w:val="0D0D0D"/>
                <w:szCs w:val="21"/>
              </w:rPr>
              <w:t>法缴纳社会保障资金的缴费凭证（专用收据或者社会保险缴纳清单）复印件；</w:t>
            </w:r>
            <w:r>
              <w:rPr>
                <w:rFonts w:hint="eastAsia" w:ascii="宋体" w:hAnsi="宋体"/>
                <w:color w:val="0D0D0D"/>
                <w:szCs w:val="21"/>
              </w:rPr>
              <w:t>依法不需要缴纳社会保障资金的供应商，必须提供相应文件证明不需要缴纳社会保障资金。</w:t>
            </w:r>
            <w:r>
              <w:rPr>
                <w:rFonts w:hint="eastAsia" w:ascii="宋体" w:hAnsi="宋体" w:cs="宋体"/>
                <w:color w:val="0D0D0D"/>
                <w:szCs w:val="21"/>
              </w:rPr>
              <w:t>从取得营业执照时间起到投标文件提交截止时间为止不足要求月数的只需提供从取得营业执照起的依法缴纳社会保障资金的</w:t>
            </w:r>
            <w:r>
              <w:rPr>
                <w:rFonts w:hint="eastAsia" w:ascii="宋体" w:hAnsi="宋体"/>
                <w:color w:val="0D0D0D"/>
                <w:szCs w:val="21"/>
              </w:rPr>
              <w:t>相应证明文件。（</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s="宋体"/>
                <w:color w:val="0D0D0D"/>
                <w:szCs w:val="21"/>
              </w:rPr>
              <w:t>4、投标人财务状况报告：</w:t>
            </w:r>
            <w:r>
              <w:rPr>
                <w:rFonts w:hint="eastAsia" w:ascii="宋体" w:hAnsi="宋体"/>
                <w:color w:val="0D0D0D"/>
                <w:szCs w:val="21"/>
              </w:rPr>
              <w:t>[</w:t>
            </w:r>
            <w:r>
              <w:rPr>
                <w:rFonts w:hint="eastAsia" w:ascii="宋体" w:hAnsi="宋体"/>
                <w:color w:val="0D0D0D"/>
                <w:szCs w:val="21"/>
                <w:u w:val="single"/>
              </w:rPr>
              <w:t xml:space="preserve"> 2023 </w:t>
            </w:r>
            <w:r>
              <w:rPr>
                <w:rFonts w:hint="eastAsia" w:ascii="宋体" w:hAnsi="宋体"/>
                <w:color w:val="0D0D0D"/>
                <w:szCs w:val="21"/>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5、投标人直接控股、管理关系信息表。（</w:t>
            </w:r>
            <w:r>
              <w:rPr>
                <w:rFonts w:hint="eastAsia" w:ascii="宋体" w:hAnsi="宋体"/>
                <w:b/>
                <w:color w:val="0D0D0D"/>
                <w:szCs w:val="21"/>
              </w:rPr>
              <w:t>必须提供，否则作无效投标处理</w:t>
            </w:r>
            <w:r>
              <w:rPr>
                <w:rFonts w:hint="eastAsia" w:ascii="宋体" w:hAnsi="宋体"/>
                <w:color w:val="0D0D0D"/>
                <w:szCs w:val="21"/>
              </w:rPr>
              <w:t>）</w:t>
            </w:r>
          </w:p>
          <w:p>
            <w:pPr>
              <w:numPr>
                <w:ilvl w:val="0"/>
                <w:numId w:val="2"/>
              </w:numPr>
              <w:snapToGrid w:val="0"/>
              <w:spacing w:line="380" w:lineRule="exact"/>
              <w:jc w:val="left"/>
              <w:rPr>
                <w:rFonts w:hint="eastAsia" w:ascii="宋体" w:hAnsi="宋体"/>
                <w:color w:val="0D0D0D"/>
                <w:szCs w:val="21"/>
              </w:rPr>
            </w:pPr>
            <w:r>
              <w:rPr>
                <w:rFonts w:hint="eastAsia" w:ascii="宋体" w:hAnsi="宋体"/>
                <w:color w:val="0D0D0D"/>
                <w:szCs w:val="21"/>
              </w:rPr>
              <w:t>投标资格声明。（</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7、联合体协议书。（</w:t>
            </w:r>
            <w:r>
              <w:rPr>
                <w:rFonts w:hint="eastAsia" w:ascii="宋体" w:hAnsi="宋体"/>
                <w:b/>
                <w:color w:val="0D0D0D"/>
                <w:szCs w:val="21"/>
              </w:rPr>
              <w:t>联合体投标时必须提供，否则作无效投标处理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lang w:val="en-US" w:eastAsia="zh-CN"/>
              </w:rPr>
              <w:t>8</w:t>
            </w:r>
            <w:r>
              <w:rPr>
                <w:rFonts w:hint="eastAsia" w:ascii="宋体" w:hAnsi="宋体"/>
                <w:color w:val="0D0D0D"/>
                <w:szCs w:val="21"/>
                <w:lang w:eastAsia="zh-CN"/>
              </w:rPr>
              <w:t>、</w:t>
            </w:r>
            <w:r>
              <w:rPr>
                <w:rFonts w:hint="eastAsia" w:ascii="宋体" w:hAnsi="宋体"/>
                <w:color w:val="0D0D0D"/>
                <w:szCs w:val="21"/>
              </w:rPr>
              <w:t>除招标文件规定必须提供以外，投标人认为需要提供的其他证明材料。</w:t>
            </w:r>
          </w:p>
          <w:p>
            <w:pPr>
              <w:snapToGrid w:val="0"/>
              <w:spacing w:line="380" w:lineRule="exact"/>
              <w:jc w:val="left"/>
              <w:rPr>
                <w:rFonts w:hint="eastAsia" w:ascii="宋体" w:hAnsi="宋体" w:cs="Courier New"/>
                <w:b/>
                <w:color w:val="0D0D0D"/>
                <w:szCs w:val="21"/>
              </w:rPr>
            </w:pPr>
            <w:r>
              <w:rPr>
                <w:rFonts w:hint="eastAsia" w:ascii="宋体" w:hAnsi="宋体"/>
                <w:b/>
                <w:bCs/>
                <w:color w:val="0D0D0D"/>
                <w:szCs w:val="21"/>
              </w:rPr>
              <w:t>注：1.</w:t>
            </w:r>
            <w:r>
              <w:rPr>
                <w:rFonts w:hint="eastAsia" w:ascii="宋体" w:hAnsi="宋体"/>
                <w:color w:val="0D0D0D"/>
                <w:szCs w:val="21"/>
              </w:rPr>
              <w:t xml:space="preserve"> </w:t>
            </w:r>
            <w:r>
              <w:rPr>
                <w:rFonts w:hint="eastAsia" w:ascii="宋体" w:hAnsi="宋体"/>
                <w:b/>
                <w:bCs/>
                <w:color w:val="0D0D0D"/>
                <w:szCs w:val="21"/>
              </w:rPr>
              <w:t>以上标明“必须提供”的材料</w:t>
            </w:r>
            <w:r>
              <w:rPr>
                <w:rFonts w:hint="eastAsia" w:ascii="宋体" w:hAnsi="宋体" w:cs="宋体"/>
                <w:b/>
                <w:color w:val="0D0D0D"/>
                <w:szCs w:val="21"/>
              </w:rPr>
              <w:t>属于复印件的扫描件的</w:t>
            </w:r>
            <w:r>
              <w:rPr>
                <w:rFonts w:hint="eastAsia" w:ascii="宋体" w:hAnsi="宋体"/>
                <w:b/>
                <w:bCs/>
                <w:color w:val="0D0D0D"/>
                <w:szCs w:val="21"/>
              </w:rPr>
              <w:t>，必须加盖投标人电子公章，否则</w:t>
            </w:r>
            <w:r>
              <w:rPr>
                <w:rFonts w:hint="eastAsia" w:ascii="宋体" w:hAnsi="宋体" w:cs="Courier New"/>
                <w:b/>
                <w:color w:val="0D0D0D"/>
                <w:szCs w:val="21"/>
              </w:rPr>
              <w:t>作无效投标处理。</w:t>
            </w:r>
          </w:p>
          <w:p>
            <w:pPr>
              <w:snapToGrid w:val="0"/>
              <w:spacing w:line="380" w:lineRule="exact"/>
              <w:ind w:firstLine="422" w:firstLineChars="200"/>
              <w:jc w:val="left"/>
              <w:rPr>
                <w:rFonts w:ascii="宋体" w:hAnsi="宋体"/>
                <w:b/>
                <w:bCs/>
                <w:color w:val="0D0D0D"/>
                <w:szCs w:val="21"/>
              </w:rPr>
            </w:pPr>
            <w:r>
              <w:rPr>
                <w:rFonts w:hint="eastAsia" w:ascii="宋体" w:hAnsi="宋体" w:cs="Courier New"/>
                <w:b/>
                <w:color w:val="0D0D0D"/>
                <w:szCs w:val="21"/>
              </w:rPr>
              <w:t>2</w:t>
            </w:r>
            <w:r>
              <w:rPr>
                <w:rFonts w:hint="eastAsia" w:ascii="宋体" w:hAnsi="宋体"/>
                <w:b/>
                <w:bCs/>
                <w:color w:val="0D0D0D"/>
                <w:szCs w:val="21"/>
              </w:rPr>
              <w:t>.联合体投标时，第1-5项资格证明文件联合体各方均必须分别提供，联合体各方分别盖章和签字，否则投标文件按无效响应处理。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pPr>
              <w:spacing w:line="380" w:lineRule="exac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s="Courier New"/>
                <w:color w:val="0D0D0D"/>
                <w:szCs w:val="21"/>
              </w:rPr>
            </w:pPr>
            <w:bookmarkStart w:id="57" w:name="_13.3"/>
            <w:bookmarkEnd w:id="57"/>
            <w:r>
              <w:rPr>
                <w:rFonts w:hint="eastAsia" w:ascii="宋体" w:hAnsi="宋体" w:cs="Courier New"/>
                <w:color w:val="0D0D0D"/>
                <w:szCs w:val="21"/>
              </w:rPr>
              <w:t>商务文件组成</w:t>
            </w:r>
          </w:p>
          <w:p>
            <w:pPr>
              <w:spacing w:line="380" w:lineRule="exact"/>
              <w:rPr>
                <w:rFonts w:ascii="宋体" w:hAnsi="宋体"/>
                <w:color w:val="0D0D0D"/>
                <w:szCs w:val="21"/>
              </w:rPr>
            </w:pP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olor w:val="0D0D0D"/>
                <w:szCs w:val="21"/>
              </w:rPr>
            </w:pPr>
            <w:r>
              <w:rPr>
                <w:rFonts w:hint="eastAsia" w:ascii="宋体" w:hAnsi="宋体"/>
                <w:color w:val="0D0D0D"/>
                <w:szCs w:val="21"/>
              </w:rPr>
              <w:t>1、无串通投标行为的承诺函；（</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2、法定代表人身份证明及法定代表人有效身份证正反面复印件；（</w:t>
            </w:r>
            <w:r>
              <w:rPr>
                <w:rFonts w:hint="eastAsia" w:ascii="宋体" w:hAnsi="宋体" w:cs="宋体"/>
                <w:b/>
                <w:bCs/>
                <w:color w:val="0D0D0D"/>
                <w:szCs w:val="21"/>
              </w:rPr>
              <w:t>除自然人投标外</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3、法定代表人授权委托书及委托代理人有效身份证正反面复印件；（</w:t>
            </w:r>
            <w:r>
              <w:rPr>
                <w:rFonts w:hint="eastAsia" w:ascii="宋体" w:hAnsi="宋体"/>
                <w:b/>
                <w:color w:val="0D0D0D"/>
                <w:szCs w:val="21"/>
              </w:rPr>
              <w:t>委托时必须提供，否则作无效投标处理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4、商务条款偏离表；（</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5、投标人情况介绍；（依据采购需求提供）</w:t>
            </w:r>
          </w:p>
          <w:p>
            <w:pPr>
              <w:snapToGrid w:val="0"/>
              <w:spacing w:line="380" w:lineRule="exact"/>
              <w:jc w:val="left"/>
              <w:rPr>
                <w:rFonts w:hint="eastAsia" w:ascii="宋体" w:hAnsi="宋体"/>
                <w:color w:val="0D0D0D"/>
                <w:szCs w:val="21"/>
              </w:rPr>
            </w:pPr>
            <w:r>
              <w:rPr>
                <w:rFonts w:hint="eastAsia" w:ascii="宋体" w:hAnsi="宋体"/>
                <w:color w:val="0D0D0D"/>
                <w:szCs w:val="21"/>
              </w:rPr>
              <w:t>6、除招标文件规定必须提供以外，投标人认为需要提供的其他证明材料。（投标人根据“第二章 采购需求”及“第四章 评标方法及评标标准”提供有关证明材料）。</w:t>
            </w:r>
          </w:p>
          <w:p>
            <w:pPr>
              <w:snapToGrid w:val="0"/>
              <w:spacing w:line="380" w:lineRule="exact"/>
              <w:jc w:val="left"/>
              <w:rPr>
                <w:rFonts w:hint="eastAsia" w:ascii="宋体" w:hAnsi="宋体"/>
                <w:b/>
                <w:bCs/>
                <w:color w:val="0D0D0D"/>
                <w:szCs w:val="21"/>
              </w:rPr>
            </w:pPr>
            <w:r>
              <w:rPr>
                <w:rFonts w:hint="eastAsia" w:ascii="宋体" w:hAnsi="宋体"/>
                <w:b/>
                <w:bCs/>
                <w:color w:val="0D0D0D"/>
                <w:szCs w:val="21"/>
              </w:rPr>
              <w:t>注： 1.法定代表人授权委托书必须由法定代表人及委托代理人签字，并加盖投标人公章，否则作无效投标处理。</w:t>
            </w:r>
          </w:p>
          <w:p>
            <w:pPr>
              <w:snapToGrid w:val="0"/>
              <w:spacing w:line="380" w:lineRule="exact"/>
              <w:ind w:firstLine="422" w:firstLineChars="200"/>
              <w:jc w:val="left"/>
              <w:rPr>
                <w:rFonts w:ascii="宋体" w:hAnsi="宋体" w:cs="Courier New"/>
                <w:b/>
                <w:color w:val="0D0D0D"/>
                <w:szCs w:val="21"/>
              </w:rPr>
            </w:pPr>
            <w:r>
              <w:rPr>
                <w:rFonts w:hint="eastAsia" w:ascii="宋体" w:hAnsi="宋体"/>
                <w:b/>
                <w:bCs/>
                <w:color w:val="0D0D0D"/>
                <w:szCs w:val="21"/>
              </w:rPr>
              <w:t>2.</w:t>
            </w:r>
            <w:r>
              <w:rPr>
                <w:rFonts w:hint="eastAsia" w:ascii="宋体" w:hAnsi="宋体"/>
                <w:color w:val="0D0D0D"/>
                <w:szCs w:val="21"/>
              </w:rPr>
              <w:t xml:space="preserve"> </w:t>
            </w:r>
            <w:r>
              <w:rPr>
                <w:rFonts w:hint="eastAsia" w:ascii="宋体" w:hAnsi="宋体"/>
                <w:b/>
                <w:bCs/>
                <w:color w:val="0D0D0D"/>
                <w:szCs w:val="21"/>
              </w:rPr>
              <w:t>以上标明“必须提供”的材料</w:t>
            </w:r>
            <w:r>
              <w:rPr>
                <w:rFonts w:hint="eastAsia" w:ascii="宋体" w:hAnsi="宋体" w:cs="宋体"/>
                <w:b/>
                <w:color w:val="0D0D0D"/>
                <w:szCs w:val="21"/>
              </w:rPr>
              <w:t>属于复印件的扫描件的</w:t>
            </w:r>
            <w:r>
              <w:rPr>
                <w:rFonts w:hint="eastAsia" w:ascii="宋体" w:hAnsi="宋体"/>
                <w:b/>
                <w:bCs/>
                <w:color w:val="0D0D0D"/>
                <w:szCs w:val="21"/>
              </w:rPr>
              <w:t>，必须加盖投标人电子公章，否则</w:t>
            </w:r>
            <w:r>
              <w:rPr>
                <w:rFonts w:hint="eastAsia" w:ascii="宋体" w:hAnsi="宋体" w:cs="Courier New"/>
                <w:b/>
                <w:color w:val="0D0D0D"/>
                <w:szCs w:val="21"/>
              </w:rPr>
              <w:t>作无效投标处理</w:t>
            </w:r>
            <w:r>
              <w:rPr>
                <w:rFonts w:hint="eastAsia" w:ascii="宋体" w:hAnsi="宋体"/>
                <w:b/>
                <w:bCs/>
                <w:color w:val="0D0D0D"/>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s="Courier New"/>
                <w:color w:val="0D0D0D"/>
                <w:szCs w:val="21"/>
              </w:rPr>
            </w:pPr>
            <w:bookmarkStart w:id="58" w:name="_13.4"/>
            <w:bookmarkEnd w:id="58"/>
            <w:r>
              <w:rPr>
                <w:rFonts w:hint="eastAsia" w:ascii="宋体" w:hAnsi="宋体" w:cs="Courier New"/>
                <w:color w:val="0D0D0D"/>
                <w:szCs w:val="21"/>
              </w:rPr>
              <w:t>技术文件组成</w:t>
            </w:r>
          </w:p>
          <w:p>
            <w:pPr>
              <w:spacing w:line="380" w:lineRule="exact"/>
              <w:rPr>
                <w:rFonts w:ascii="宋体" w:hAnsi="宋体"/>
                <w:color w:val="0D0D0D"/>
                <w:szCs w:val="21"/>
              </w:rPr>
            </w:pP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olor w:val="0D0D0D"/>
                <w:szCs w:val="21"/>
              </w:rPr>
            </w:pPr>
            <w:r>
              <w:rPr>
                <w:rFonts w:hint="eastAsia" w:ascii="宋体" w:hAnsi="宋体"/>
                <w:color w:val="0D0D0D"/>
                <w:szCs w:val="21"/>
              </w:rPr>
              <w:t>1、投标服务技术需求偏离表；（</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2、组织服务方案（依据采购需求提供）</w:t>
            </w:r>
          </w:p>
          <w:p>
            <w:pPr>
              <w:snapToGrid w:val="0"/>
              <w:spacing w:line="380" w:lineRule="exact"/>
              <w:jc w:val="left"/>
              <w:rPr>
                <w:rFonts w:hint="eastAsia" w:ascii="宋体" w:hAnsi="宋体"/>
                <w:color w:val="0D0D0D"/>
                <w:szCs w:val="21"/>
              </w:rPr>
            </w:pPr>
            <w:r>
              <w:rPr>
                <w:rFonts w:hint="eastAsia" w:ascii="宋体" w:hAnsi="宋体"/>
                <w:color w:val="0D0D0D"/>
                <w:szCs w:val="21"/>
              </w:rPr>
              <w:t>3、售后服务方案；（依据采购需求提供）</w:t>
            </w:r>
          </w:p>
          <w:p>
            <w:pPr>
              <w:snapToGrid w:val="0"/>
              <w:spacing w:line="380" w:lineRule="exact"/>
              <w:jc w:val="left"/>
              <w:rPr>
                <w:rFonts w:hint="eastAsia" w:ascii="宋体" w:hAnsi="宋体"/>
                <w:color w:val="0D0D0D"/>
                <w:szCs w:val="21"/>
              </w:rPr>
            </w:pPr>
            <w:r>
              <w:rPr>
                <w:rFonts w:hint="eastAsia" w:ascii="宋体" w:hAnsi="宋体"/>
                <w:color w:val="0D0D0D"/>
                <w:szCs w:val="21"/>
              </w:rPr>
              <w:t>4、项目实施人员一览表；（依据采购需求提供）</w:t>
            </w:r>
          </w:p>
          <w:p>
            <w:pPr>
              <w:snapToGrid w:val="0"/>
              <w:spacing w:line="380" w:lineRule="exact"/>
              <w:jc w:val="left"/>
              <w:rPr>
                <w:rFonts w:hint="eastAsia" w:ascii="宋体" w:hAnsi="宋体"/>
                <w:color w:val="0D0D0D"/>
                <w:szCs w:val="21"/>
              </w:rPr>
            </w:pPr>
            <w:r>
              <w:rPr>
                <w:rFonts w:hint="eastAsia" w:ascii="宋体" w:hAnsi="宋体"/>
                <w:color w:val="0D0D0D"/>
                <w:szCs w:val="21"/>
              </w:rPr>
              <w:t>5、投标人对本项目的合理化建议和改进措施；（依据采购需求提供）</w:t>
            </w:r>
          </w:p>
          <w:p>
            <w:pPr>
              <w:snapToGrid w:val="0"/>
              <w:spacing w:line="380" w:lineRule="exact"/>
              <w:jc w:val="left"/>
              <w:rPr>
                <w:rFonts w:hint="eastAsia" w:ascii="宋体" w:hAnsi="宋体"/>
                <w:bCs/>
                <w:color w:val="0D0D0D"/>
                <w:szCs w:val="21"/>
              </w:rPr>
            </w:pPr>
            <w:r>
              <w:rPr>
                <w:rFonts w:hint="eastAsia" w:ascii="宋体" w:hAnsi="宋体"/>
                <w:color w:val="0D0D0D"/>
                <w:szCs w:val="21"/>
              </w:rPr>
              <w:t>6、除招标文件规定必须提供以外，投标人需要说明的其他文件和说明。</w:t>
            </w:r>
          </w:p>
          <w:p>
            <w:pPr>
              <w:snapToGrid w:val="0"/>
              <w:spacing w:line="380" w:lineRule="exact"/>
              <w:jc w:val="left"/>
              <w:rPr>
                <w:rFonts w:ascii="宋体" w:hAnsi="宋体"/>
                <w:b/>
                <w:bCs/>
                <w:color w:val="0D0D0D"/>
                <w:szCs w:val="21"/>
              </w:rPr>
            </w:pPr>
            <w:r>
              <w:rPr>
                <w:rFonts w:hint="eastAsia" w:ascii="宋体" w:hAnsi="宋体"/>
                <w:b/>
                <w:bCs/>
                <w:color w:val="0D0D0D"/>
                <w:szCs w:val="21"/>
              </w:rPr>
              <w:t>注：以上标明“必须提供”的材料</w:t>
            </w:r>
            <w:r>
              <w:rPr>
                <w:rFonts w:hint="eastAsia" w:ascii="宋体" w:hAnsi="宋体" w:cs="宋体"/>
                <w:b/>
                <w:color w:val="0D0D0D"/>
                <w:szCs w:val="21"/>
              </w:rPr>
              <w:t>属于复印件的扫描件的</w:t>
            </w:r>
            <w:r>
              <w:rPr>
                <w:rFonts w:hint="eastAsia" w:ascii="宋体" w:hAnsi="宋体"/>
                <w:b/>
                <w:bCs/>
                <w:color w:val="0D0D0D"/>
                <w:szCs w:val="21"/>
              </w:rPr>
              <w:t>，必须加盖投标人电子公章，否则</w:t>
            </w:r>
            <w:r>
              <w:rPr>
                <w:rFonts w:hint="eastAsia" w:ascii="宋体" w:hAnsi="宋体" w:cs="Courier New"/>
                <w:b/>
                <w:color w:val="0D0D0D"/>
                <w:szCs w:val="21"/>
              </w:rPr>
              <w:t>作无效投标处理</w:t>
            </w:r>
            <w:r>
              <w:rPr>
                <w:rFonts w:hint="eastAsia" w:ascii="宋体" w:hAnsi="宋体"/>
                <w:b/>
                <w:bCs/>
                <w:color w:val="0D0D0D"/>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s="Courier New"/>
                <w:color w:val="0D0D0D"/>
                <w:szCs w:val="21"/>
              </w:rPr>
            </w:pPr>
            <w:r>
              <w:rPr>
                <w:rFonts w:hint="eastAsia" w:ascii="宋体" w:hAnsi="宋体" w:cs="Courier New"/>
                <w:color w:val="0D0D0D"/>
                <w:szCs w:val="21"/>
              </w:rPr>
              <w:t>报价文件</w:t>
            </w:r>
            <w:r>
              <w:rPr>
                <w:rFonts w:hint="eastAsia" w:ascii="宋体" w:hAnsi="宋体"/>
                <w:color w:val="0D0D0D"/>
                <w:szCs w:val="21"/>
              </w:rPr>
              <w:t>组成</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80" w:lineRule="exact"/>
              <w:jc w:val="left"/>
              <w:rPr>
                <w:rFonts w:ascii="宋体" w:hAnsi="宋体"/>
                <w:color w:val="0D0D0D"/>
                <w:szCs w:val="21"/>
              </w:rPr>
            </w:pPr>
            <w:r>
              <w:rPr>
                <w:rFonts w:hint="eastAsia" w:ascii="宋体" w:hAnsi="宋体"/>
                <w:color w:val="0D0D0D"/>
                <w:szCs w:val="21"/>
              </w:rPr>
              <w:t>1、投标函；</w:t>
            </w:r>
            <w:r>
              <w:rPr>
                <w:rFonts w:hint="eastAsia" w:ascii="宋体" w:hAnsi="宋体"/>
                <w:b/>
                <w:color w:val="0D0D0D"/>
                <w:szCs w:val="21"/>
              </w:rPr>
              <w:t>（必须提供，否则作无效投标处理）</w:t>
            </w:r>
          </w:p>
          <w:p>
            <w:pPr>
              <w:tabs>
                <w:tab w:val="left" w:pos="459"/>
              </w:tabs>
              <w:snapToGrid w:val="0"/>
              <w:spacing w:line="380" w:lineRule="exact"/>
              <w:jc w:val="left"/>
              <w:rPr>
                <w:rFonts w:hint="eastAsia" w:ascii="宋体" w:hAnsi="宋体"/>
                <w:color w:val="0D0D0D"/>
                <w:szCs w:val="21"/>
              </w:rPr>
            </w:pPr>
            <w:r>
              <w:rPr>
                <w:rFonts w:hint="eastAsia" w:ascii="宋体" w:hAnsi="宋体"/>
                <w:color w:val="0D0D0D"/>
                <w:szCs w:val="21"/>
              </w:rPr>
              <w:t>2、开标一览表；（</w:t>
            </w:r>
            <w:r>
              <w:rPr>
                <w:rFonts w:hint="eastAsia" w:ascii="宋体" w:hAnsi="宋体"/>
                <w:b/>
                <w:color w:val="0D0D0D"/>
                <w:szCs w:val="21"/>
              </w:rPr>
              <w:t>必须提供，否则作无效投标处理</w:t>
            </w:r>
            <w:r>
              <w:rPr>
                <w:rFonts w:hint="eastAsia" w:ascii="宋体" w:hAnsi="宋体"/>
                <w:color w:val="0D0D0D"/>
                <w:szCs w:val="21"/>
              </w:rPr>
              <w:t>）</w:t>
            </w:r>
          </w:p>
          <w:p>
            <w:pPr>
              <w:tabs>
                <w:tab w:val="left" w:pos="459"/>
              </w:tabs>
              <w:snapToGrid w:val="0"/>
              <w:spacing w:line="380" w:lineRule="exact"/>
              <w:jc w:val="left"/>
              <w:rPr>
                <w:rFonts w:ascii="宋体" w:hAnsi="宋体"/>
                <w:color w:val="0D0D0D"/>
                <w:szCs w:val="21"/>
              </w:rPr>
            </w:pPr>
            <w:r>
              <w:rPr>
                <w:rFonts w:hint="eastAsia" w:ascii="宋体" w:hAnsi="宋体"/>
                <w:color w:val="0D0D0D"/>
                <w:szCs w:val="21"/>
              </w:rPr>
              <w:t>3、投标人针对报价需要说明的其他文件和说明，如《中小企业声明函》。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16.2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59" w:name="_16.2"/>
            <w:bookmarkEnd w:id="59"/>
            <w:r>
              <w:rPr>
                <w:rFonts w:hint="eastAsia" w:ascii="宋体" w:hAnsi="宋体"/>
                <w:color w:val="0D0D0D"/>
                <w:szCs w:val="21"/>
              </w:rPr>
              <w:t>投标报价要求</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b/>
                <w:color w:val="0D0D0D"/>
                <w:szCs w:val="21"/>
              </w:rPr>
            </w:pPr>
            <w:r>
              <w:rPr>
                <w:rFonts w:hint="eastAsia" w:ascii="宋体" w:hAnsi="宋体"/>
                <w:color w:val="0D0D0D"/>
                <w:szCs w:val="21"/>
              </w:rPr>
              <w:t>投标报价是履行合同的最终价格，</w:t>
            </w:r>
            <w:r>
              <w:rPr>
                <w:rFonts w:hint="eastAsia" w:ascii="宋体" w:hAnsi="宋体" w:cs="宋体"/>
                <w:color w:val="0D0D0D"/>
                <w:szCs w:val="21"/>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17.2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0" w:name="_17.1"/>
            <w:bookmarkEnd w:id="60"/>
            <w:r>
              <w:rPr>
                <w:rFonts w:hint="eastAsia" w:ascii="宋体" w:hAnsi="宋体"/>
                <w:color w:val="0D0D0D"/>
                <w:szCs w:val="21"/>
              </w:rPr>
              <w:t>投标有效期</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自投标截止之日起</w:t>
            </w:r>
            <w:r>
              <w:rPr>
                <w:rFonts w:hint="eastAsia" w:ascii="宋体" w:hAnsi="宋体"/>
                <w:color w:val="0D0D0D"/>
                <w:szCs w:val="21"/>
                <w:u w:val="single"/>
              </w:rPr>
              <w:t xml:space="preserve"> </w:t>
            </w:r>
            <w:bookmarkStart w:id="61" w:name="PO_3000001866_PM046"/>
            <w:r>
              <w:rPr>
                <w:rFonts w:hint="eastAsia" w:ascii="宋体" w:hAnsi="宋体"/>
                <w:color w:val="0D0D0D"/>
                <w:szCs w:val="21"/>
                <w:u w:val="single"/>
              </w:rPr>
              <w:t>60日历天</w:t>
            </w:r>
            <w:bookmarkEnd w:id="61"/>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18</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2" w:name="_18"/>
            <w:bookmarkEnd w:id="62"/>
            <w:r>
              <w:rPr>
                <w:rFonts w:hint="eastAsia" w:ascii="宋体" w:hAnsi="宋体"/>
                <w:color w:val="0D0D0D"/>
                <w:szCs w:val="21"/>
              </w:rPr>
              <w:t>投标保证金金额</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19.1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投标文件编制要求</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D0D0D"/>
                <w:szCs w:val="21"/>
                <w:u w:val="single"/>
              </w:rPr>
            </w:pPr>
            <w:r>
              <w:rPr>
                <w:rFonts w:hint="eastAsia" w:hAnsi="宋体"/>
                <w:color w:val="0D0D0D"/>
                <w:szCs w:val="21"/>
              </w:rPr>
              <w:t>投标文件应按报价文件、资格证明文件、商务文件、技术文件分别编制，报价文件、资格证明</w:t>
            </w:r>
            <w:r>
              <w:rPr>
                <w:rFonts w:hint="eastAsia" w:hAnsi="宋体"/>
                <w:color w:val="0D0D0D"/>
                <w:szCs w:val="21"/>
                <w:u w:val="none"/>
              </w:rPr>
              <w:t>文件分别生产电子文件，商务文件和技术文件按顺序合并生成电子文件。</w:t>
            </w:r>
            <w:r>
              <w:rPr>
                <w:rFonts w:hint="eastAsia" w:ascii="宋体" w:hAnsi="宋体"/>
                <w:b/>
                <w:color w:val="0D0D0D"/>
                <w:szCs w:val="21"/>
                <w:u w:val="non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20</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备份投标文件</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21.1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3" w:name="_21.1"/>
            <w:bookmarkEnd w:id="63"/>
            <w:r>
              <w:rPr>
                <w:rFonts w:hint="eastAsia" w:ascii="宋体" w:hAnsi="宋体"/>
                <w:color w:val="0D0D0D"/>
                <w:szCs w:val="21"/>
              </w:rPr>
              <w:t>投标截止时间</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u w:val="single"/>
              </w:rPr>
            </w:pPr>
            <w:r>
              <w:rPr>
                <w:rFonts w:hint="eastAsia" w:ascii="宋体" w:hAnsi="宋体"/>
                <w:color w:val="0D0D0D"/>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投标文件提交起止时间</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投标地点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投标人递交投标样品截止时间及地点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bCs/>
                <w:color w:val="0D0D0D"/>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23</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4" w:name="_23"/>
            <w:bookmarkEnd w:id="64"/>
            <w:r>
              <w:rPr>
                <w:rFonts w:hint="eastAsia" w:ascii="宋体" w:hAnsi="宋体"/>
                <w:color w:val="0D0D0D"/>
                <w:szCs w:val="21"/>
              </w:rPr>
              <w:t>开标时间、地点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25.3（2）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5" w:name="_25.3"/>
            <w:bookmarkEnd w:id="65"/>
            <w:r>
              <w:rPr>
                <w:rFonts w:hint="eastAsia" w:ascii="宋体" w:hAnsi="宋体"/>
                <w:color w:val="0D0D0D"/>
                <w:szCs w:val="21"/>
              </w:rPr>
              <w:t>投标人信用查询渠道</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采购人或者采购代理机构在资格审查结束前，对投标人进行信用查询。</w:t>
            </w:r>
          </w:p>
          <w:p>
            <w:pPr>
              <w:snapToGrid w:val="0"/>
              <w:spacing w:line="380" w:lineRule="exact"/>
              <w:rPr>
                <w:rFonts w:ascii="宋体" w:hAnsi="宋体"/>
                <w:color w:val="0D0D0D"/>
                <w:szCs w:val="21"/>
              </w:rPr>
            </w:pPr>
            <w:r>
              <w:rPr>
                <w:rFonts w:hint="eastAsia" w:ascii="宋体" w:hAnsi="宋体"/>
                <w:color w:val="0D0D0D"/>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信用查询截止时点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查询记录和证据留存方式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在查询网站中直接截图查询记录，截图作为在“广西政府采购云”平台作为附件上传保存。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信用信息使用规则</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D0D0D"/>
                <w:sz w:val="22"/>
              </w:rPr>
              <w:t>应当拒绝其参与政府采购活动</w:t>
            </w:r>
            <w:r>
              <w:rPr>
                <w:rFonts w:hint="eastAsia" w:ascii="宋体" w:hAnsi="宋体"/>
                <w:color w:val="0D0D0D"/>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29.1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6" w:name="_28.3"/>
            <w:bookmarkEnd w:id="66"/>
            <w:bookmarkStart w:id="67" w:name="_26"/>
            <w:bookmarkEnd w:id="67"/>
            <w:r>
              <w:rPr>
                <w:rFonts w:hint="eastAsia" w:ascii="宋体" w:hAnsi="宋体"/>
                <w:color w:val="0D0D0D"/>
                <w:szCs w:val="21"/>
              </w:rPr>
              <w:t>评标方法</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MS Mincho" w:hAnsi="MS Mincho" w:eastAsia="MS Mincho" w:cs="MS Mincho"/>
                <w:color w:val="0D0D0D"/>
                <w:szCs w:val="21"/>
              </w:rPr>
              <w:t>☑</w:t>
            </w:r>
            <w:r>
              <w:rPr>
                <w:rFonts w:hint="eastAsia" w:ascii="宋体" w:hAnsi="宋体"/>
                <w:color w:val="0D0D0D"/>
                <w:szCs w:val="21"/>
              </w:rPr>
              <w:t>综合评分法</w:t>
            </w:r>
          </w:p>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30.1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 xml:space="preserve">确定中标人时，出现中标候选人分数并列的情形，确定中标人方式 </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 xml:space="preserve">□采用最低评标价法的，投标文件满足招标文件全部实质性要求且投标报价最低的投标人为排名第一的中标候选人； </w:t>
            </w:r>
          </w:p>
          <w:p>
            <w:pPr>
              <w:autoSpaceDE w:val="0"/>
              <w:autoSpaceDN w:val="0"/>
              <w:snapToGrid w:val="0"/>
              <w:spacing w:line="380" w:lineRule="exact"/>
              <w:textAlignment w:val="bottom"/>
              <w:rPr>
                <w:rFonts w:ascii="宋体" w:hAnsi="宋体"/>
                <w:b/>
                <w:color w:val="0D0D0D"/>
                <w:szCs w:val="21"/>
              </w:rPr>
            </w:pPr>
            <w:r>
              <w:rPr>
                <w:rFonts w:hint="eastAsia" w:ascii="MS Mincho" w:hAnsi="MS Mincho" w:eastAsia="MS Mincho" w:cs="MS Mincho"/>
                <w:color w:val="0D0D0D"/>
                <w:szCs w:val="21"/>
              </w:rPr>
              <w:t>☑</w:t>
            </w:r>
            <w:r>
              <w:rPr>
                <w:rFonts w:hint="eastAsia" w:ascii="宋体" w:hAnsi="宋体"/>
                <w:color w:val="0D0D0D"/>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35</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8" w:name="_39.1"/>
            <w:bookmarkEnd w:id="68"/>
            <w:r>
              <w:rPr>
                <w:rFonts w:hint="eastAsia" w:ascii="宋体" w:hAnsi="宋体"/>
                <w:color w:val="0D0D0D"/>
                <w:szCs w:val="21"/>
              </w:rPr>
              <w:t>履约保证金金额</w:t>
            </w:r>
          </w:p>
        </w:tc>
        <w:tc>
          <w:tcPr>
            <w:tcW w:w="730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napToGrid w:val="0"/>
              <w:spacing w:line="380" w:lineRule="exact"/>
              <w:jc w:val="left"/>
              <w:textAlignment w:val="bottom"/>
              <w:rPr>
                <w:rFonts w:ascii="宋体" w:hAnsi="宋体"/>
                <w:color w:val="0D0D0D"/>
                <w:szCs w:val="21"/>
              </w:rPr>
            </w:pPr>
            <w:r>
              <w:rPr>
                <w:rFonts w:hint="eastAsia" w:ascii="宋体" w:hAnsi="宋体"/>
                <w:color w:val="0D0D0D"/>
                <w:szCs w:val="21"/>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36.1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9" w:name="_40.1"/>
            <w:bookmarkEnd w:id="69"/>
            <w:r>
              <w:rPr>
                <w:rFonts w:hint="eastAsia" w:ascii="宋体" w:hAnsi="宋体"/>
                <w:color w:val="0D0D0D"/>
                <w:szCs w:val="21"/>
              </w:rPr>
              <w:t>签订电子合同携带的材料</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电子采购合同需要供应商通过有效CA证书进行电子签署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38.2.1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接收质疑函方式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质疑联系部门及联系方式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（1）</w:t>
            </w:r>
            <w:bookmarkStart w:id="70" w:name="PO_3000001867_PM031_3"/>
            <w:r>
              <w:rPr>
                <w:rFonts w:hint="eastAsia" w:ascii="宋体" w:hAnsi="宋体"/>
                <w:color w:val="0D0D0D"/>
                <w:szCs w:val="21"/>
              </w:rPr>
              <w:t>南宁市西乡塘区政府集中采购中心</w:t>
            </w:r>
            <w:bookmarkEnd w:id="70"/>
          </w:p>
          <w:p>
            <w:pPr>
              <w:snapToGrid w:val="0"/>
              <w:spacing w:line="380" w:lineRule="exact"/>
              <w:rPr>
                <w:rFonts w:hint="default" w:ascii="宋体" w:hAnsi="宋体" w:eastAsia="宋体"/>
                <w:color w:val="0D0D0D"/>
                <w:szCs w:val="21"/>
                <w:lang w:val="en-US" w:eastAsia="zh-CN"/>
              </w:rPr>
            </w:pPr>
            <w:r>
              <w:rPr>
                <w:rFonts w:hint="eastAsia" w:ascii="宋体" w:hAnsi="宋体"/>
                <w:color w:val="0D0D0D"/>
                <w:szCs w:val="21"/>
              </w:rPr>
              <w:t>联系电话：0771-</w:t>
            </w:r>
            <w:r>
              <w:rPr>
                <w:rFonts w:hint="eastAsia" w:ascii="宋体" w:hAnsi="宋体"/>
                <w:color w:val="0D0D0D"/>
                <w:szCs w:val="21"/>
                <w:lang w:val="en-US" w:eastAsia="zh-CN"/>
              </w:rPr>
              <w:t>3805283</w:t>
            </w:r>
          </w:p>
          <w:p>
            <w:pPr>
              <w:snapToGrid w:val="0"/>
              <w:spacing w:line="380" w:lineRule="exact"/>
              <w:rPr>
                <w:rFonts w:hint="eastAsia" w:ascii="宋体" w:hAnsi="宋体"/>
                <w:color w:val="0D0D0D"/>
                <w:szCs w:val="21"/>
              </w:rPr>
            </w:pPr>
            <w:r>
              <w:rPr>
                <w:rFonts w:hint="eastAsia" w:ascii="宋体" w:hAnsi="宋体"/>
                <w:color w:val="0D0D0D"/>
                <w:szCs w:val="21"/>
              </w:rPr>
              <w:t>通讯地址：南宁市衡阳西路11号西乡塘区政府副楼三楼</w:t>
            </w:r>
          </w:p>
          <w:p>
            <w:pPr>
              <w:snapToGrid w:val="0"/>
              <w:spacing w:line="380" w:lineRule="exact"/>
              <w:rPr>
                <w:rFonts w:hint="eastAsia" w:ascii="宋体" w:hAnsi="宋体"/>
                <w:color w:val="0D0D0D"/>
                <w:szCs w:val="21"/>
              </w:rPr>
            </w:pPr>
            <w:r>
              <w:rPr>
                <w:rFonts w:hint="eastAsia" w:ascii="宋体" w:hAnsi="宋体"/>
                <w:color w:val="0D0D0D"/>
                <w:szCs w:val="21"/>
              </w:rPr>
              <w:t>（2）</w:t>
            </w:r>
            <w:r>
              <w:rPr>
                <w:rFonts w:hint="eastAsia" w:ascii="宋体" w:hAnsi="宋体"/>
                <w:color w:val="0D0D0D"/>
                <w:szCs w:val="21"/>
                <w:lang w:eastAsia="zh-CN"/>
              </w:rPr>
              <w:t>南宁市西乡塘区发展和改革局</w:t>
            </w:r>
          </w:p>
          <w:p>
            <w:pPr>
              <w:snapToGrid w:val="0"/>
              <w:spacing w:line="380" w:lineRule="exact"/>
              <w:rPr>
                <w:rFonts w:hint="eastAsia" w:ascii="宋体" w:hAnsi="宋体"/>
                <w:color w:val="0D0D0D"/>
                <w:szCs w:val="21"/>
              </w:rPr>
            </w:pPr>
            <w:r>
              <w:rPr>
                <w:rFonts w:hint="eastAsia" w:ascii="宋体" w:hAnsi="宋体"/>
                <w:color w:val="0D0D0D"/>
                <w:szCs w:val="21"/>
              </w:rPr>
              <w:t>联系电话：0771-3101030</w:t>
            </w:r>
          </w:p>
          <w:p>
            <w:pPr>
              <w:snapToGrid w:val="0"/>
              <w:spacing w:line="380" w:lineRule="exact"/>
              <w:rPr>
                <w:rFonts w:ascii="宋体" w:hAnsi="宋体"/>
                <w:color w:val="0D0D0D"/>
                <w:szCs w:val="21"/>
              </w:rPr>
            </w:pPr>
            <w:r>
              <w:rPr>
                <w:rFonts w:hint="eastAsia" w:ascii="宋体" w:hAnsi="宋体"/>
                <w:color w:val="0D0D0D"/>
                <w:szCs w:val="21"/>
              </w:rPr>
              <w:t>通讯地址</w:t>
            </w:r>
            <w:r>
              <w:rPr>
                <w:rFonts w:hint="eastAsia" w:ascii="宋体" w:hAnsi="宋体" w:cs="Helvetica"/>
                <w:color w:val="0D0D0D"/>
                <w:szCs w:val="21"/>
              </w:rPr>
              <w:t>：南宁市友爱北路51-1号西乡塘区政府第二办公区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hAnsi="宋体"/>
                <w:color w:val="0D0D0D"/>
              </w:rPr>
              <w:t>现场提交质疑办理业务时间</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rPr>
                <w:rFonts w:hAnsi="宋体"/>
                <w:color w:val="0D0D0D"/>
              </w:rPr>
            </w:pPr>
            <w:r>
              <w:rPr>
                <w:rFonts w:hint="eastAsia" w:hAnsi="宋体"/>
                <w:color w:val="0D0D0D"/>
              </w:rPr>
              <w:t>质疑期内每个工作日</w:t>
            </w:r>
            <w:r>
              <w:rPr>
                <w:rFonts w:hAnsi="宋体"/>
                <w:color w:val="0D0D0D"/>
              </w:rPr>
              <w:t>0</w:t>
            </w:r>
            <w:r>
              <w:rPr>
                <w:rFonts w:hint="eastAsia" w:hAnsi="宋体"/>
                <w:color w:val="0D0D0D"/>
                <w:lang w:val="en-US" w:eastAsia="zh-CN"/>
              </w:rPr>
              <w:t>8</w:t>
            </w:r>
            <w:r>
              <w:rPr>
                <w:rFonts w:hint="eastAsia" w:hAnsi="宋体"/>
                <w:color w:val="0D0D0D"/>
              </w:rPr>
              <w:t>时</w:t>
            </w:r>
            <w:r>
              <w:rPr>
                <w:rFonts w:hAnsi="宋体"/>
                <w:color w:val="0D0D0D"/>
              </w:rPr>
              <w:t>00</w:t>
            </w:r>
            <w:r>
              <w:rPr>
                <w:rFonts w:hint="eastAsia" w:hAnsi="宋体"/>
                <w:color w:val="0D0D0D"/>
              </w:rPr>
              <w:t>分到</w:t>
            </w:r>
            <w:r>
              <w:rPr>
                <w:rFonts w:hAnsi="宋体"/>
                <w:color w:val="0D0D0D"/>
              </w:rPr>
              <w:t>12</w:t>
            </w:r>
            <w:r>
              <w:rPr>
                <w:rFonts w:hint="eastAsia" w:hAnsi="宋体"/>
                <w:color w:val="0D0D0D"/>
              </w:rPr>
              <w:t>时</w:t>
            </w:r>
            <w:r>
              <w:rPr>
                <w:rFonts w:hAnsi="宋体"/>
                <w:color w:val="0D0D0D"/>
              </w:rPr>
              <w:t>00</w:t>
            </w:r>
            <w:r>
              <w:rPr>
                <w:rFonts w:hint="eastAsia" w:hAnsi="宋体"/>
                <w:color w:val="0D0D0D"/>
              </w:rPr>
              <w:t>分，</w:t>
            </w:r>
            <w:r>
              <w:rPr>
                <w:rFonts w:hint="eastAsia" w:hAnsi="宋体"/>
                <w:color w:val="0D0D0D"/>
                <w:lang w:val="en-US" w:eastAsia="zh-CN"/>
              </w:rPr>
              <w:t>15</w:t>
            </w:r>
            <w:r>
              <w:rPr>
                <w:rFonts w:hint="eastAsia" w:hAnsi="宋体"/>
                <w:color w:val="0D0D0D"/>
              </w:rPr>
              <w:t>时</w:t>
            </w:r>
            <w:r>
              <w:rPr>
                <w:rFonts w:hAnsi="宋体"/>
                <w:color w:val="0D0D0D"/>
              </w:rPr>
              <w:t>00</w:t>
            </w:r>
            <w:r>
              <w:rPr>
                <w:rFonts w:hint="eastAsia" w:hAnsi="宋体"/>
                <w:color w:val="0D0D0D"/>
              </w:rPr>
              <w:t>分到</w:t>
            </w:r>
            <w:r>
              <w:rPr>
                <w:rFonts w:hAnsi="宋体"/>
                <w:color w:val="0D0D0D"/>
              </w:rPr>
              <w:t>1</w:t>
            </w:r>
            <w:r>
              <w:rPr>
                <w:rFonts w:hint="eastAsia" w:hAnsi="宋体"/>
                <w:color w:val="0D0D0D"/>
                <w:lang w:val="en-US" w:eastAsia="zh-CN"/>
              </w:rPr>
              <w:t>8</w:t>
            </w:r>
            <w:r>
              <w:rPr>
                <w:rFonts w:hint="eastAsia" w:hAnsi="宋体"/>
                <w:color w:val="0D0D0D"/>
              </w:rPr>
              <w:t>时</w:t>
            </w:r>
            <w:r>
              <w:rPr>
                <w:rFonts w:hAnsi="宋体"/>
                <w:color w:val="0D0D0D"/>
              </w:rPr>
              <w:t>00</w:t>
            </w:r>
            <w:r>
              <w:rPr>
                <w:rFonts w:hint="eastAsia" w:hAnsi="宋体"/>
                <w:color w:val="0D0D0D"/>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38.3.1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Ansi="宋体"/>
                <w:color w:val="0D0D0D"/>
              </w:rPr>
            </w:pPr>
            <w:r>
              <w:rPr>
                <w:rFonts w:hint="eastAsia" w:hAnsi="宋体"/>
                <w:color w:val="0D0D0D"/>
              </w:rPr>
              <w:t>投诉受理方式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Ansi="宋体"/>
                <w:color w:val="0D0D0D"/>
              </w:rPr>
            </w:pPr>
            <w:r>
              <w:rPr>
                <w:rFonts w:hAnsi="宋体"/>
                <w:color w:val="0D0D0D"/>
              </w:rPr>
              <w:t>1</w:t>
            </w:r>
            <w:r>
              <w:rPr>
                <w:rFonts w:hint="eastAsia" w:hAnsi="宋体"/>
                <w:color w:val="0D0D0D"/>
              </w:rPr>
              <w:t>、受理方式：纸质方式受理，投诉书正、副本（经过质疑的事项才可投诉）。</w:t>
            </w:r>
          </w:p>
          <w:p>
            <w:pPr>
              <w:snapToGrid w:val="0"/>
              <w:spacing w:line="360" w:lineRule="auto"/>
              <w:rPr>
                <w:rFonts w:hAnsi="宋体"/>
                <w:color w:val="0D0D0D"/>
              </w:rPr>
            </w:pPr>
            <w:r>
              <w:rPr>
                <w:rFonts w:hAnsi="宋体"/>
                <w:color w:val="0D0D0D"/>
              </w:rPr>
              <w:t>2</w:t>
            </w:r>
            <w:r>
              <w:rPr>
                <w:rFonts w:hint="eastAsia" w:hAnsi="宋体"/>
                <w:color w:val="0D0D0D"/>
              </w:rPr>
              <w:t>、邮寄地址：</w:t>
            </w:r>
          </w:p>
          <w:p>
            <w:pPr>
              <w:snapToGrid w:val="0"/>
              <w:spacing w:line="360" w:lineRule="auto"/>
              <w:rPr>
                <w:rFonts w:hAnsi="宋体"/>
                <w:color w:val="0D0D0D"/>
              </w:rPr>
            </w:pPr>
            <w:r>
              <w:rPr>
                <w:rFonts w:hint="eastAsia" w:hAnsi="宋体"/>
                <w:color w:val="0D0D0D"/>
              </w:rPr>
              <w:t>名称：南宁市西乡塘区财政局</w:t>
            </w:r>
          </w:p>
          <w:p>
            <w:pPr>
              <w:snapToGrid w:val="0"/>
              <w:spacing w:line="360" w:lineRule="auto"/>
              <w:rPr>
                <w:rFonts w:hAnsi="宋体"/>
                <w:color w:val="0D0D0D"/>
              </w:rPr>
            </w:pPr>
            <w:r>
              <w:rPr>
                <w:rFonts w:hint="eastAsia" w:hAnsi="宋体"/>
                <w:color w:val="0D0D0D"/>
              </w:rPr>
              <w:t>地址：南宁市衡阳西路11号西乡塘区政府副楼三楼</w:t>
            </w:r>
          </w:p>
          <w:p>
            <w:pPr>
              <w:snapToGrid w:val="0"/>
              <w:spacing w:line="360" w:lineRule="auto"/>
              <w:rPr>
                <w:rFonts w:hAnsi="宋体"/>
                <w:color w:val="0D0D0D"/>
              </w:rPr>
            </w:pPr>
            <w:r>
              <w:rPr>
                <w:rFonts w:hint="eastAsia" w:hAnsi="宋体"/>
                <w:color w:val="0D0D0D"/>
              </w:rPr>
              <w:t>联系电话：</w:t>
            </w:r>
            <w:bookmarkStart w:id="71" w:name="PO_3000001867_PM038"/>
            <w:r>
              <w:rPr>
                <w:rFonts w:hint="eastAsia" w:hAnsi="宋体"/>
                <w:color w:val="0D0D0D"/>
              </w:rPr>
              <w:t>0771-</w:t>
            </w:r>
            <w:bookmarkEnd w:id="71"/>
            <w:r>
              <w:rPr>
                <w:rFonts w:hint="eastAsia" w:hAnsi="宋体"/>
                <w:color w:val="0D0D0D"/>
              </w:rPr>
              <w:t>3130365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40</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72" w:name="_42"/>
            <w:bookmarkEnd w:id="72"/>
            <w:bookmarkStart w:id="73" w:name="_41"/>
            <w:bookmarkEnd w:id="73"/>
            <w:r>
              <w:rPr>
                <w:rFonts w:hint="eastAsia" w:hAnsi="宋体" w:cs="宋体"/>
                <w:color w:val="0D0D0D"/>
              </w:rPr>
              <w:t>采购代理费支付方式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s="宋体"/>
                <w:color w:val="0D0D0D"/>
                <w:szCs w:val="20"/>
              </w:rPr>
            </w:pPr>
            <w:r>
              <w:rPr>
                <w:rFonts w:hint="eastAsia" w:ascii="宋体" w:hAnsi="宋体" w:cs="宋体"/>
                <w:color w:val="0D0D0D"/>
                <w:szCs w:val="20"/>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21"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hAnsi="宋体" w:cs="宋体"/>
                <w:color w:val="0D0D0D"/>
              </w:rPr>
              <w:t>采购代理费收取标准</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s="宋体"/>
                <w:color w:val="0D0D0D"/>
                <w:szCs w:val="20"/>
              </w:rPr>
            </w:pPr>
            <w:r>
              <w:rPr>
                <w:rFonts w:hint="eastAsia" w:ascii="宋体" w:hAnsi="宋体" w:cs="宋体"/>
                <w:color w:val="0D0D0D"/>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hAnsi="宋体" w:cs="宋体"/>
                <w:color w:val="0D0D0D"/>
              </w:rPr>
              <w:t>代理服务费收款账户信息</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s="宋体"/>
                <w:color w:val="0D0D0D"/>
                <w:szCs w:val="20"/>
              </w:rPr>
            </w:pPr>
            <w:r>
              <w:rPr>
                <w:rFonts w:hint="eastAsia" w:ascii="宋体" w:hAnsi="宋体" w:cs="宋体"/>
                <w:color w:val="0D0D0D"/>
                <w:szCs w:val="20"/>
              </w:rPr>
              <w:t>账户名称： /</w:t>
            </w:r>
          </w:p>
          <w:p>
            <w:pPr>
              <w:snapToGrid w:val="0"/>
              <w:spacing w:line="380" w:lineRule="exact"/>
              <w:rPr>
                <w:rFonts w:hint="eastAsia" w:ascii="宋体" w:hAnsi="宋体" w:cs="宋体"/>
                <w:color w:val="0D0D0D"/>
                <w:szCs w:val="20"/>
              </w:rPr>
            </w:pPr>
            <w:r>
              <w:rPr>
                <w:rFonts w:hint="eastAsia" w:ascii="宋体" w:hAnsi="宋体" w:cs="宋体"/>
                <w:color w:val="0D0D0D"/>
                <w:szCs w:val="20"/>
              </w:rPr>
              <w:t>开户银行： /</w:t>
            </w:r>
          </w:p>
          <w:p>
            <w:pPr>
              <w:snapToGrid w:val="0"/>
              <w:spacing w:line="380" w:lineRule="exact"/>
              <w:rPr>
                <w:rFonts w:hint="eastAsia" w:ascii="宋体" w:hAnsi="宋体" w:cs="宋体"/>
                <w:color w:val="0D0D0D"/>
                <w:szCs w:val="20"/>
              </w:rPr>
            </w:pPr>
            <w:r>
              <w:rPr>
                <w:rFonts w:hint="eastAsia" w:ascii="宋体" w:hAnsi="宋体" w:cs="宋体"/>
                <w:color w:val="0D0D0D"/>
                <w:szCs w:val="20"/>
              </w:rPr>
              <w:t>银行账号： /</w:t>
            </w:r>
          </w:p>
          <w:p>
            <w:pPr>
              <w:snapToGrid w:val="0"/>
              <w:spacing w:line="380" w:lineRule="exact"/>
              <w:rPr>
                <w:rFonts w:ascii="宋体" w:hAnsi="宋体" w:cs="宋体"/>
                <w:color w:val="0D0D0D"/>
                <w:szCs w:val="20"/>
              </w:rPr>
            </w:pPr>
            <w:r>
              <w:rPr>
                <w:rFonts w:hint="eastAsia" w:ascii="宋体" w:hAnsi="宋体" w:cs="宋体"/>
                <w:color w:val="0D0D0D"/>
                <w:szCs w:val="20"/>
              </w:rPr>
              <w:t>开户行行号：/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color w:val="0D0D0D"/>
                <w:szCs w:val="21"/>
              </w:rPr>
            </w:pPr>
            <w:r>
              <w:rPr>
                <w:rFonts w:hint="eastAsia" w:ascii="宋体" w:hAnsi="宋体"/>
                <w:color w:val="0D0D0D"/>
                <w:szCs w:val="21"/>
              </w:rPr>
              <w:t>41.1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解释</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b/>
                <w:color w:val="0D0D0D"/>
                <w:szCs w:val="21"/>
              </w:rPr>
            </w:pPr>
            <w:r>
              <w:rPr>
                <w:rFonts w:hint="eastAsia" w:ascii="宋体" w:hAnsi="宋体"/>
                <w:b/>
                <w:color w:val="0D0D0D"/>
                <w:szCs w:val="21"/>
              </w:rPr>
              <w:t>解释权：</w:t>
            </w:r>
            <w:r>
              <w:rPr>
                <w:rFonts w:hint="eastAsia" w:ascii="宋体" w:hAnsi="宋体"/>
                <w:color w:val="0D0D0D"/>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0D0D0D"/>
                <w:szCs w:val="21"/>
              </w:rPr>
              <w:t>，由采购人或者采购代理机构负责解释。</w:t>
            </w:r>
          </w:p>
          <w:p>
            <w:pPr>
              <w:snapToGrid w:val="0"/>
              <w:spacing w:line="380" w:lineRule="exact"/>
              <w:rPr>
                <w:rFonts w:hint="eastAsia" w:ascii="宋体" w:hAnsi="宋体"/>
                <w:b/>
                <w:color w:val="0D0D0D"/>
                <w:szCs w:val="21"/>
              </w:rPr>
            </w:pPr>
            <w:r>
              <w:rPr>
                <w:rFonts w:hint="eastAsia" w:ascii="宋体" w:hAnsi="宋体"/>
                <w:b/>
                <w:color w:val="0D0D0D"/>
                <w:szCs w:val="21"/>
              </w:rPr>
              <w:t>法律责任：</w:t>
            </w:r>
          </w:p>
          <w:p>
            <w:pPr>
              <w:snapToGrid w:val="0"/>
              <w:spacing w:line="380" w:lineRule="exact"/>
              <w:rPr>
                <w:rFonts w:ascii="Calibri" w:hAnsi="Calibri"/>
                <w:color w:val="0D0D0D"/>
                <w:szCs w:val="22"/>
              </w:rPr>
            </w:pPr>
            <w:r>
              <w:rPr>
                <w:rFonts w:hint="eastAsia" w:ascii="宋体" w:hAnsi="宋体"/>
                <w:color w:val="0D0D0D"/>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color w:val="0D0D0D"/>
                <w:szCs w:val="21"/>
              </w:rPr>
            </w:pPr>
            <w:r>
              <w:rPr>
                <w:rFonts w:hint="eastAsia" w:ascii="宋体" w:hAnsi="宋体"/>
                <w:color w:val="0D0D0D"/>
                <w:szCs w:val="21"/>
              </w:rPr>
              <w:t>41.2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其他释义</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D0D0D"/>
              </w:rPr>
            </w:pPr>
            <w:r>
              <w:rPr>
                <w:rFonts w:hint="eastAsia" w:hAnsi="宋体" w:cs="宋体"/>
                <w:b/>
                <w:bCs/>
                <w:color w:val="0D0D0D"/>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snapToGrid w:val="0"/>
              <w:spacing w:line="380" w:lineRule="exact"/>
              <w:rPr>
                <w:rFonts w:hint="eastAsia" w:ascii="宋体" w:hAnsi="宋体" w:cs="宋体"/>
                <w:b/>
                <w:bCs/>
                <w:color w:val="0D0D0D"/>
                <w:szCs w:val="20"/>
              </w:rPr>
            </w:pPr>
            <w:r>
              <w:rPr>
                <w:rFonts w:hint="eastAsia" w:ascii="宋体" w:hAnsi="宋体" w:cs="宋体"/>
                <w:b/>
                <w:bCs/>
                <w:color w:val="0D0D0D"/>
                <w:szCs w:val="2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line="380" w:lineRule="exact"/>
              <w:rPr>
                <w:rFonts w:hint="eastAsia" w:ascii="Calibri" w:hAnsi="宋体" w:cs="宋体"/>
                <w:b/>
                <w:bCs/>
                <w:color w:val="0D0D0D"/>
                <w:szCs w:val="22"/>
              </w:rPr>
            </w:pPr>
            <w:r>
              <w:rPr>
                <w:rFonts w:hint="eastAsia" w:hAnsi="宋体" w:cs="宋体"/>
                <w:b/>
                <w:bCs/>
                <w:color w:val="0D0D0D"/>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w:t>
            </w:r>
          </w:p>
          <w:p>
            <w:pPr>
              <w:snapToGrid w:val="0"/>
              <w:spacing w:line="380" w:lineRule="exact"/>
              <w:rPr>
                <w:rFonts w:hint="eastAsia" w:ascii="宋体" w:hAnsi="宋体" w:cs="宋体"/>
                <w:b/>
                <w:bCs/>
                <w:color w:val="0D0D0D"/>
                <w:szCs w:val="20"/>
              </w:rPr>
            </w:pPr>
            <w:r>
              <w:rPr>
                <w:rFonts w:hint="eastAsia" w:ascii="宋体" w:hAnsi="宋体" w:cs="宋体"/>
                <w:b/>
                <w:bCs/>
                <w:color w:val="0D0D0D"/>
                <w:szCs w:val="20"/>
              </w:rPr>
              <w:t>4.自然人投标的，招标文件规定盖公章处由自然人摁手指指印。</w:t>
            </w:r>
          </w:p>
          <w:p>
            <w:pPr>
              <w:spacing w:line="380" w:lineRule="exact"/>
              <w:jc w:val="left"/>
              <w:rPr>
                <w:rFonts w:ascii="宋体" w:hAnsi="宋体"/>
                <w:color w:val="0D0D0D"/>
                <w:szCs w:val="21"/>
              </w:rPr>
            </w:pPr>
            <w:r>
              <w:rPr>
                <w:rFonts w:hint="eastAsia" w:ascii="宋体" w:hAnsi="宋体" w:cs="宋体"/>
                <w:b/>
                <w:bCs/>
                <w:color w:val="0D0D0D"/>
                <w:szCs w:val="21"/>
              </w:rPr>
              <w:t>5.本招标文件所称的“以上”“以下”“以内”“届满”，包括本数；所称的“不满”“超过”“以外”，不包括本数。</w:t>
            </w:r>
          </w:p>
        </w:tc>
      </w:tr>
    </w:tbl>
    <w:p>
      <w:pPr>
        <w:widowControl/>
        <w:spacing w:line="410" w:lineRule="auto"/>
        <w:jc w:val="left"/>
        <w:rPr>
          <w:rFonts w:ascii="Arial" w:hAnsi="Arial" w:eastAsia="黑体"/>
          <w:b/>
          <w:bCs/>
          <w:color w:val="0D0D0D"/>
          <w:kern w:val="0"/>
          <w:sz w:val="32"/>
          <w:szCs w:val="32"/>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keepNext/>
        <w:keepLines/>
        <w:spacing w:before="260" w:after="260" w:line="412" w:lineRule="auto"/>
        <w:jc w:val="center"/>
        <w:outlineLvl w:val="1"/>
        <w:rPr>
          <w:rFonts w:ascii="Arial" w:hAnsi="Arial" w:eastAsia="黑体"/>
          <w:b/>
          <w:bCs/>
          <w:color w:val="0D0D0D"/>
          <w:sz w:val="32"/>
          <w:szCs w:val="32"/>
        </w:rPr>
      </w:pPr>
      <w:bookmarkStart w:id="74" w:name="_Toc187067786"/>
      <w:bookmarkStart w:id="75" w:name="_Toc29471"/>
      <w:r>
        <w:rPr>
          <w:rFonts w:hint="eastAsia" w:ascii="Arial" w:hAnsi="Arial" w:eastAsia="黑体"/>
          <w:b/>
          <w:bCs/>
          <w:color w:val="0D0D0D"/>
          <w:sz w:val="32"/>
          <w:szCs w:val="32"/>
        </w:rPr>
        <w:t>第二节</w:t>
      </w:r>
      <w:r>
        <w:rPr>
          <w:rFonts w:ascii="Arial" w:hAnsi="Arial" w:eastAsia="黑体"/>
          <w:b/>
          <w:bCs/>
          <w:color w:val="0D0D0D"/>
          <w:sz w:val="32"/>
          <w:szCs w:val="32"/>
        </w:rPr>
        <w:t xml:space="preserve"> </w:t>
      </w:r>
      <w:r>
        <w:rPr>
          <w:rFonts w:hint="eastAsia" w:ascii="Arial" w:hAnsi="Arial" w:eastAsia="黑体"/>
          <w:b/>
          <w:bCs/>
          <w:color w:val="0D0D0D"/>
          <w:sz w:val="32"/>
          <w:szCs w:val="32"/>
        </w:rPr>
        <w:t>投标人须知正文</w:t>
      </w:r>
      <w:bookmarkEnd w:id="74"/>
      <w:bookmarkEnd w:id="75"/>
    </w:p>
    <w:p>
      <w:pPr>
        <w:spacing w:line="400" w:lineRule="exact"/>
        <w:ind w:firstLine="643" w:firstLineChars="200"/>
        <w:jc w:val="center"/>
        <w:outlineLvl w:val="2"/>
        <w:rPr>
          <w:b/>
          <w:bCs/>
          <w:color w:val="0D0D0D"/>
          <w:sz w:val="32"/>
          <w:szCs w:val="32"/>
        </w:rPr>
      </w:pPr>
      <w:bookmarkStart w:id="76" w:name="_Toc187067787"/>
      <w:bookmarkStart w:id="77" w:name="_Toc28401"/>
      <w:r>
        <w:rPr>
          <w:rFonts w:hint="eastAsia"/>
          <w:b/>
          <w:bCs/>
          <w:color w:val="0D0D0D"/>
          <w:sz w:val="32"/>
          <w:szCs w:val="32"/>
        </w:rPr>
        <w:t>一、总</w:t>
      </w:r>
      <w:r>
        <w:rPr>
          <w:b/>
          <w:bCs/>
          <w:color w:val="0D0D0D"/>
          <w:sz w:val="32"/>
          <w:szCs w:val="32"/>
        </w:rPr>
        <w:t xml:space="preserve">  </w:t>
      </w:r>
      <w:r>
        <w:rPr>
          <w:rFonts w:hint="eastAsia"/>
          <w:b/>
          <w:bCs/>
          <w:color w:val="0D0D0D"/>
          <w:sz w:val="32"/>
          <w:szCs w:val="32"/>
        </w:rPr>
        <w:t>则</w:t>
      </w:r>
      <w:bookmarkEnd w:id="76"/>
      <w:bookmarkEnd w:id="77"/>
    </w:p>
    <w:p>
      <w:pPr>
        <w:spacing w:line="360" w:lineRule="auto"/>
        <w:ind w:firstLine="480" w:firstLineChars="200"/>
        <w:rPr>
          <w:rFonts w:ascii="黑体" w:hAnsi="黑体" w:eastAsia="黑体"/>
          <w:color w:val="0D0D0D"/>
          <w:sz w:val="24"/>
        </w:rPr>
      </w:pPr>
      <w:bookmarkStart w:id="78" w:name="_Toc254970668"/>
      <w:bookmarkStart w:id="79" w:name="_Toc254970527"/>
      <w:r>
        <w:rPr>
          <w:rFonts w:hint="eastAsia" w:ascii="黑体" w:hAnsi="黑体" w:eastAsia="黑体"/>
          <w:color w:val="0D0D0D"/>
          <w:sz w:val="24"/>
        </w:rPr>
        <w:t>1.适用范围</w:t>
      </w:r>
      <w:bookmarkEnd w:id="78"/>
      <w:bookmarkEnd w:id="79"/>
    </w:p>
    <w:p>
      <w:pPr>
        <w:spacing w:line="360" w:lineRule="auto"/>
        <w:ind w:firstLine="420" w:firstLineChars="200"/>
        <w:rPr>
          <w:rFonts w:hint="eastAsia" w:ascii="宋体" w:hAnsi="宋体"/>
          <w:color w:val="0D0D0D"/>
          <w:szCs w:val="21"/>
        </w:rPr>
      </w:pPr>
      <w:r>
        <w:rPr>
          <w:rFonts w:hint="eastAsia" w:ascii="宋体" w:hAnsi="宋体"/>
          <w:color w:val="0D0D0D"/>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color w:val="0D0D0D"/>
          <w:szCs w:val="21"/>
        </w:rPr>
      </w:pPr>
      <w:r>
        <w:rPr>
          <w:rFonts w:hint="eastAsia" w:ascii="宋体" w:hAnsi="宋体"/>
          <w:color w:val="0D0D0D"/>
          <w:szCs w:val="21"/>
        </w:rPr>
        <w:t>1.2本招标文件</w:t>
      </w:r>
      <w:r>
        <w:rPr>
          <w:rFonts w:hint="eastAsia" w:ascii="宋体" w:hAnsi="宋体" w:cs="宋体"/>
          <w:color w:val="0D0D0D"/>
          <w:spacing w:val="-6"/>
          <w:szCs w:val="21"/>
        </w:rPr>
        <w:t>适用于本项目的所有采购程序和环节（法律、法规另有规定的，从其规定）。</w:t>
      </w:r>
    </w:p>
    <w:p>
      <w:pPr>
        <w:spacing w:line="360" w:lineRule="auto"/>
        <w:ind w:firstLine="480" w:firstLineChars="200"/>
        <w:rPr>
          <w:rFonts w:hint="eastAsia" w:ascii="黑体" w:hAnsi="黑体" w:eastAsia="黑体"/>
          <w:color w:val="0D0D0D"/>
          <w:sz w:val="24"/>
        </w:rPr>
      </w:pPr>
      <w:bookmarkStart w:id="80" w:name="_Toc254970669"/>
      <w:bookmarkStart w:id="81" w:name="_Toc254970528"/>
      <w:r>
        <w:rPr>
          <w:rFonts w:hint="eastAsia" w:ascii="黑体" w:hAnsi="黑体" w:eastAsia="黑体"/>
          <w:color w:val="0D0D0D"/>
          <w:sz w:val="24"/>
        </w:rPr>
        <w:t>2.定义</w:t>
      </w:r>
      <w:bookmarkEnd w:id="80"/>
      <w:bookmarkEnd w:id="81"/>
    </w:p>
    <w:p>
      <w:pPr>
        <w:spacing w:line="360" w:lineRule="auto"/>
        <w:ind w:firstLine="422" w:firstLineChars="200"/>
        <w:rPr>
          <w:rFonts w:hint="eastAsia" w:ascii="宋体" w:hAnsi="宋体"/>
          <w:b/>
          <w:color w:val="0D0D0D"/>
          <w:szCs w:val="21"/>
        </w:rPr>
      </w:pPr>
      <w:r>
        <w:rPr>
          <w:rFonts w:hint="eastAsia" w:ascii="宋体" w:hAnsi="宋体"/>
          <w:b/>
          <w:color w:val="0D0D0D"/>
          <w:szCs w:val="21"/>
        </w:rPr>
        <w:t>2.1“采购人”是指依法进行政府采购的国家机关、事业单位、团体组织。</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2.2“采购代理机构” 指政府采购集中采购机构和集中采购机构以外的采购代理机构。</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2.3“供应商”是指向采购人提供货物、工程或者服务的法人、其他组织或者自然人。</w:t>
      </w:r>
    </w:p>
    <w:p>
      <w:pPr>
        <w:spacing w:line="360" w:lineRule="auto"/>
        <w:ind w:firstLine="420" w:firstLineChars="200"/>
        <w:rPr>
          <w:rFonts w:hint="eastAsia" w:ascii="宋体" w:hAnsi="宋体"/>
          <w:color w:val="0D0D0D"/>
          <w:szCs w:val="21"/>
        </w:rPr>
      </w:pPr>
      <w:r>
        <w:rPr>
          <w:rFonts w:hint="eastAsia" w:ascii="宋体" w:hAnsi="宋体"/>
          <w:color w:val="0D0D0D"/>
          <w:szCs w:val="21"/>
        </w:rPr>
        <w:t>2.4“投标人”是指响应招标、参加投标竞争的法人、非法人组织或者自然人。</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2.5“服务”是指除货物和工程以外的其他政府采购对象。</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2.7“实质性要求”是指招标文件中已经指明不满足则投标无效的条款，或者不能负偏离的条款，或者采购需求中带“</w:t>
      </w:r>
      <w:r>
        <w:rPr>
          <w:rFonts w:hint="eastAsia" w:ascii="宋体" w:hAnsi="宋体"/>
          <w:b/>
          <w:bCs/>
          <w:color w:val="0D0D0D"/>
          <w:szCs w:val="21"/>
        </w:rPr>
        <w:t>▲</w:t>
      </w:r>
      <w:r>
        <w:rPr>
          <w:rFonts w:hint="eastAsia" w:ascii="宋体" w:hAnsi="宋体"/>
          <w:b/>
          <w:color w:val="0D0D0D"/>
          <w:szCs w:val="21"/>
        </w:rPr>
        <w:t>”的条款。</w:t>
      </w:r>
    </w:p>
    <w:p>
      <w:pPr>
        <w:spacing w:line="360" w:lineRule="auto"/>
        <w:ind w:firstLine="420" w:firstLineChars="200"/>
        <w:rPr>
          <w:rFonts w:hint="eastAsia" w:ascii="宋体" w:hAnsi="宋体" w:cs="宋体"/>
          <w:color w:val="0D0D0D"/>
          <w:szCs w:val="21"/>
        </w:rPr>
      </w:pPr>
      <w:r>
        <w:rPr>
          <w:rFonts w:hint="eastAsia" w:ascii="宋体" w:hAnsi="宋体"/>
          <w:color w:val="0D0D0D"/>
          <w:szCs w:val="21"/>
        </w:rPr>
        <w:t>2.8</w:t>
      </w:r>
      <w:r>
        <w:rPr>
          <w:rFonts w:hint="eastAsia" w:ascii="宋体" w:hAnsi="宋体" w:cs="宋体"/>
          <w:color w:val="0D0D0D"/>
          <w:szCs w:val="21"/>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cs="宋体"/>
          <w:color w:val="0D0D0D"/>
          <w:szCs w:val="21"/>
        </w:rPr>
      </w:pPr>
      <w:r>
        <w:rPr>
          <w:rFonts w:hint="eastAsia" w:ascii="宋体" w:hAnsi="宋体" w:cs="宋体"/>
          <w:color w:val="0D0D0D"/>
          <w:szCs w:val="21"/>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color w:val="0D0D0D"/>
          <w:szCs w:val="21"/>
        </w:rPr>
      </w:pPr>
      <w:r>
        <w:rPr>
          <w:rFonts w:hint="eastAsia" w:ascii="宋体" w:hAnsi="宋体"/>
          <w:color w:val="0D0D0D"/>
          <w:szCs w:val="21"/>
        </w:rPr>
        <w:t>2.10</w:t>
      </w:r>
      <w:r>
        <w:rPr>
          <w:rFonts w:hint="eastAsia" w:ascii="宋体" w:hAnsi="宋体" w:cs="宋体"/>
          <w:color w:val="0D0D0D"/>
          <w:szCs w:val="21"/>
        </w:rPr>
        <w:t>“允许负偏离的条款”是指采购需求中的不属于“实质性要求”的条款。</w:t>
      </w:r>
      <w:bookmarkStart w:id="82" w:name="_Toc254970529"/>
      <w:bookmarkStart w:id="83" w:name="_Toc254970670"/>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w:t>
      </w:r>
      <w:bookmarkEnd w:id="82"/>
      <w:bookmarkEnd w:id="83"/>
      <w:r>
        <w:rPr>
          <w:rFonts w:hint="eastAsia" w:ascii="黑体" w:hAnsi="黑体" w:eastAsia="黑体"/>
          <w:color w:val="0D0D0D"/>
          <w:sz w:val="24"/>
        </w:rPr>
        <w:t>投标人的资格要求</w:t>
      </w:r>
    </w:p>
    <w:p>
      <w:pPr>
        <w:spacing w:line="360" w:lineRule="auto"/>
        <w:ind w:firstLine="420" w:firstLineChars="200"/>
        <w:rPr>
          <w:rFonts w:hint="eastAsia" w:ascii="宋体" w:hAnsi="宋体"/>
          <w:color w:val="0D0D0D"/>
          <w:szCs w:val="21"/>
        </w:rPr>
      </w:pPr>
      <w:r>
        <w:rPr>
          <w:rFonts w:hint="eastAsia" w:ascii="宋体" w:hAnsi="宋体"/>
          <w:color w:val="0D0D0D"/>
          <w:szCs w:val="21"/>
        </w:rPr>
        <w:t>投标人的资格要求详见“招标公告”。</w:t>
      </w:r>
    </w:p>
    <w:p>
      <w:pPr>
        <w:spacing w:line="360" w:lineRule="auto"/>
        <w:ind w:firstLine="480" w:firstLineChars="200"/>
        <w:rPr>
          <w:rFonts w:hint="eastAsia" w:ascii="黑体" w:hAnsi="黑体" w:eastAsia="黑体"/>
          <w:color w:val="0D0D0D"/>
          <w:sz w:val="24"/>
        </w:rPr>
      </w:pPr>
      <w:bookmarkStart w:id="84" w:name="_Toc254970671"/>
      <w:bookmarkStart w:id="85" w:name="_Toc254970530"/>
      <w:r>
        <w:rPr>
          <w:rFonts w:hint="eastAsia" w:ascii="黑体" w:hAnsi="黑体" w:eastAsia="黑体"/>
          <w:color w:val="0D0D0D"/>
          <w:sz w:val="24"/>
        </w:rPr>
        <w:t>4.投标委托</w:t>
      </w:r>
      <w:bookmarkEnd w:id="84"/>
      <w:bookmarkEnd w:id="85"/>
    </w:p>
    <w:p>
      <w:pPr>
        <w:spacing w:line="360" w:lineRule="auto"/>
        <w:ind w:firstLine="420" w:firstLineChars="200"/>
        <w:rPr>
          <w:rFonts w:hint="eastAsia" w:ascii="宋体" w:hAnsi="宋体"/>
          <w:color w:val="0D0D0D"/>
          <w:szCs w:val="21"/>
        </w:rPr>
      </w:pPr>
      <w:r>
        <w:rPr>
          <w:rFonts w:hint="eastAsia" w:ascii="宋体" w:hAnsi="宋体"/>
          <w:color w:val="0D0D0D"/>
          <w:szCs w:val="21"/>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hint="eastAsia" w:ascii="黑体" w:hAnsi="黑体" w:eastAsia="黑体"/>
          <w:color w:val="0D0D0D"/>
          <w:sz w:val="24"/>
        </w:rPr>
      </w:pPr>
      <w:bookmarkStart w:id="86" w:name="_5.投标费用"/>
      <w:bookmarkEnd w:id="86"/>
      <w:bookmarkStart w:id="87" w:name="_Toc254970672"/>
      <w:bookmarkStart w:id="88" w:name="_Toc254970531"/>
      <w:r>
        <w:rPr>
          <w:rFonts w:hint="eastAsia" w:ascii="黑体" w:hAnsi="黑体" w:eastAsia="黑体"/>
          <w:color w:val="0D0D0D"/>
          <w:sz w:val="24"/>
        </w:rPr>
        <w:t>5.投标费用</w:t>
      </w:r>
      <w:bookmarkEnd w:id="87"/>
      <w:bookmarkEnd w:id="88"/>
    </w:p>
    <w:p>
      <w:pPr>
        <w:spacing w:line="360" w:lineRule="auto"/>
        <w:ind w:firstLine="420" w:firstLineChars="200"/>
        <w:rPr>
          <w:rFonts w:hint="eastAsia" w:ascii="宋体" w:hAnsi="宋体"/>
          <w:color w:val="0D0D0D"/>
          <w:szCs w:val="21"/>
        </w:rPr>
      </w:pPr>
      <w:r>
        <w:rPr>
          <w:rFonts w:hint="eastAsia" w:ascii="宋体" w:hAnsi="宋体" w:cs="宋体"/>
          <w:color w:val="0D0D0D"/>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6.联合体投标</w:t>
      </w:r>
    </w:p>
    <w:p>
      <w:pPr>
        <w:spacing w:line="360" w:lineRule="auto"/>
        <w:ind w:firstLine="420" w:firstLineChars="200"/>
        <w:rPr>
          <w:rFonts w:hint="eastAsia" w:ascii="宋体" w:hAnsi="宋体"/>
          <w:color w:val="0D0D0D"/>
          <w:szCs w:val="21"/>
        </w:rPr>
      </w:pPr>
      <w:r>
        <w:rPr>
          <w:rFonts w:hint="eastAsia" w:ascii="宋体" w:hAnsi="宋体"/>
          <w:color w:val="0D0D0D"/>
          <w:szCs w:val="21"/>
        </w:rPr>
        <w:t>6.1本项目是否接受联合体投标，详见“投标人须知前附表”。</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6.2如接受联合体投标，联合体投标要求详见“投标人须知前附表”。</w:t>
      </w:r>
    </w:p>
    <w:p>
      <w:pPr>
        <w:spacing w:line="360" w:lineRule="auto"/>
        <w:ind w:firstLine="420" w:firstLineChars="200"/>
        <w:rPr>
          <w:rFonts w:hint="eastAsia" w:ascii="宋体" w:hAnsi="宋体"/>
          <w:bCs/>
          <w:color w:val="0D0D0D"/>
          <w:sz w:val="24"/>
          <w:szCs w:val="21"/>
          <w:shd w:val="clear" w:color="auto" w:fill="FFFFFF"/>
        </w:rPr>
      </w:pPr>
      <w:r>
        <w:rPr>
          <w:rFonts w:hint="eastAsia" w:ascii="宋体" w:hAnsi="宋体"/>
          <w:bCs/>
          <w:color w:val="0D0D0D"/>
          <w:szCs w:val="21"/>
        </w:rPr>
        <w:t>6.3根据《政府采购促进中小企业发展管理办法》（财库[2020]46号）第九条、《广西壮族自治区财政厅关于进一步发挥政府采购政策功能促进企业发展的通知》（桂财采〔2022〕30号）、</w:t>
      </w:r>
      <w:r>
        <w:rPr>
          <w:rFonts w:hint="eastAsia"/>
          <w:color w:val="0D0D0D"/>
        </w:rPr>
        <w:t>《广西壮族自治区财政厅关于贯彻落实政府采购支持中小企业发展政策的通知》（桂财采〔</w:t>
      </w:r>
      <w:r>
        <w:rPr>
          <w:color w:val="0D0D0D"/>
        </w:rPr>
        <w:t>2022</w:t>
      </w:r>
      <w:r>
        <w:rPr>
          <w:rFonts w:hint="eastAsia"/>
          <w:color w:val="0D0D0D"/>
        </w:rPr>
        <w:t>〕</w:t>
      </w:r>
      <w:r>
        <w:rPr>
          <w:color w:val="0D0D0D"/>
        </w:rPr>
        <w:t>31</w:t>
      </w:r>
      <w:r>
        <w:rPr>
          <w:rFonts w:hint="eastAsia"/>
          <w:color w:val="0D0D0D"/>
        </w:rPr>
        <w:t>号）</w:t>
      </w:r>
      <w:r>
        <w:rPr>
          <w:rFonts w:hint="eastAsia" w:ascii="宋体" w:hAnsi="宋体"/>
          <w:bCs/>
          <w:color w:val="0D0D0D"/>
          <w:szCs w:val="21"/>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6%（工程项目为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 xml:space="preserve">7.转包与分包             </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7.2根据《政府采购促进中小企业发展管理办法》（财库[2020]46号）第九条及《广西壮族自治区财政厅关于进一步发挥政府采购政策功能促进企业发展的通知》（桂财采〔2022〕30号）、</w:t>
      </w:r>
      <w:r>
        <w:rPr>
          <w:rFonts w:hint="eastAsia"/>
          <w:color w:val="0D0D0D"/>
        </w:rPr>
        <w:t>《广西壮族自治区财政厅关于贯彻落实政府采购支持中小企业发展政策的通知》（桂财采〔</w:t>
      </w:r>
      <w:r>
        <w:rPr>
          <w:color w:val="0D0D0D"/>
        </w:rPr>
        <w:t>2022</w:t>
      </w:r>
      <w:r>
        <w:rPr>
          <w:rFonts w:hint="eastAsia"/>
          <w:color w:val="0D0D0D"/>
        </w:rPr>
        <w:t>〕</w:t>
      </w:r>
      <w:r>
        <w:rPr>
          <w:color w:val="0D0D0D"/>
        </w:rPr>
        <w:t>31</w:t>
      </w:r>
      <w:r>
        <w:rPr>
          <w:rFonts w:hint="eastAsia"/>
          <w:color w:val="0D0D0D"/>
        </w:rPr>
        <w:t>号）</w:t>
      </w:r>
      <w:r>
        <w:rPr>
          <w:rFonts w:hint="eastAsia" w:ascii="宋体" w:hAnsi="宋体"/>
          <w:bCs/>
          <w:color w:val="0D0D0D"/>
          <w:szCs w:val="21"/>
        </w:rPr>
        <w:t>规定，允许大中型企业向一家或者多家小微企业分包的采购项目，对于分包意向协议约定小微企业的合同份额占到合同总金额 30%以上的，采购人、采购代理机构应当对大中型企业的报价给予 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olor w:val="0D0D0D"/>
          <w:sz w:val="24"/>
        </w:rPr>
      </w:pPr>
      <w:bookmarkStart w:id="89" w:name="_Toc254970673"/>
      <w:bookmarkStart w:id="90" w:name="_Toc254970532"/>
      <w:r>
        <w:rPr>
          <w:rFonts w:hint="eastAsia" w:ascii="黑体" w:hAnsi="黑体" w:eastAsia="黑体"/>
          <w:color w:val="0D0D0D"/>
          <w:sz w:val="24"/>
        </w:rPr>
        <w:t>8.特别说明：</w:t>
      </w:r>
      <w:bookmarkEnd w:id="89"/>
      <w:bookmarkEnd w:id="90"/>
      <w:bookmarkStart w:id="91" w:name="_8.1提供相同品牌产品且通过资格审查、符合性审查的不同投标人参加同一合"/>
      <w:bookmarkEnd w:id="91"/>
    </w:p>
    <w:p>
      <w:pPr>
        <w:spacing w:line="360" w:lineRule="auto"/>
        <w:ind w:firstLine="422" w:firstLineChars="200"/>
        <w:rPr>
          <w:rFonts w:hint="eastAsia" w:ascii="宋体" w:hAnsi="宋体"/>
          <w:b/>
          <w:color w:val="0D0D0D"/>
          <w:szCs w:val="21"/>
        </w:rPr>
      </w:pPr>
      <w:r>
        <w:rPr>
          <w:rFonts w:hint="eastAsia" w:ascii="宋体" w:hAnsi="宋体"/>
          <w:b/>
          <w:color w:val="0D0D0D"/>
          <w:szCs w:val="21"/>
        </w:rPr>
        <w:t>8.1如果本招标文件要求投标人提供资格、信誉、荣誉、业绩与企业认证等材料的，则投标人所提供的以上材料必须为投标人所拥有。</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9.回避与串通投标</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9.1在政府采购活动中，采购人员及相关人员与供应商有下列利害关系之一的，应当回避：</w:t>
      </w:r>
    </w:p>
    <w:p>
      <w:pPr>
        <w:spacing w:line="360" w:lineRule="auto"/>
        <w:ind w:firstLine="420" w:firstLineChars="200"/>
        <w:rPr>
          <w:rFonts w:hint="eastAsia" w:hAnsi="宋体"/>
          <w:color w:val="0D0D0D"/>
        </w:rPr>
      </w:pPr>
      <w:r>
        <w:rPr>
          <w:rFonts w:hint="eastAsia" w:hAnsi="宋体"/>
          <w:color w:val="0D0D0D"/>
        </w:rPr>
        <w:t>（</w:t>
      </w:r>
      <w:r>
        <w:rPr>
          <w:rFonts w:hAnsi="宋体"/>
          <w:color w:val="0D0D0D"/>
        </w:rPr>
        <w:t>1</w:t>
      </w:r>
      <w:r>
        <w:rPr>
          <w:rFonts w:hint="eastAsia" w:hAnsi="宋体"/>
          <w:color w:val="0D0D0D"/>
        </w:rPr>
        <w:t>）参加采购活动前</w:t>
      </w:r>
      <w:r>
        <w:rPr>
          <w:rFonts w:hAnsi="宋体"/>
          <w:color w:val="0D0D0D"/>
        </w:rPr>
        <w:t>3</w:t>
      </w:r>
      <w:r>
        <w:rPr>
          <w:rFonts w:hint="eastAsia" w:hAnsi="宋体"/>
          <w:color w:val="0D0D0D"/>
        </w:rPr>
        <w:t>年内与供应商存在劳动关系；</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）参加采购活动前</w:t>
      </w:r>
      <w:r>
        <w:rPr>
          <w:rFonts w:hAnsi="宋体"/>
          <w:color w:val="0D0D0D"/>
        </w:rPr>
        <w:t>3</w:t>
      </w:r>
      <w:r>
        <w:rPr>
          <w:rFonts w:hint="eastAsia" w:hAnsi="宋体"/>
          <w:color w:val="0D0D0D"/>
        </w:rPr>
        <w:t>年内担任供应商的董事、监事；</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）参加采购活动前</w:t>
      </w:r>
      <w:r>
        <w:rPr>
          <w:rFonts w:hAnsi="宋体"/>
          <w:color w:val="0D0D0D"/>
        </w:rPr>
        <w:t>3</w:t>
      </w:r>
      <w:r>
        <w:rPr>
          <w:rFonts w:hint="eastAsia" w:hAnsi="宋体"/>
          <w:color w:val="0D0D0D"/>
        </w:rPr>
        <w:t>年内是供应商的控股股东或者实际控制人；</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）与供应商的法定代表人或者负责人有夫妻、直系血亲、三代以内旁系血亲或者近姻亲关系；</w:t>
      </w:r>
    </w:p>
    <w:p>
      <w:pPr>
        <w:spacing w:line="360" w:lineRule="auto"/>
        <w:ind w:firstLine="420" w:firstLineChars="200"/>
        <w:rPr>
          <w:rFonts w:hAnsi="宋体"/>
          <w:color w:val="0D0D0D"/>
        </w:rPr>
      </w:pPr>
      <w:r>
        <w:rPr>
          <w:rFonts w:hint="eastAsia" w:hAnsi="宋体"/>
          <w:color w:val="0D0D0D"/>
        </w:rPr>
        <w:t>（</w:t>
      </w:r>
      <w:r>
        <w:rPr>
          <w:rFonts w:hAnsi="宋体"/>
          <w:color w:val="0D0D0D"/>
        </w:rPr>
        <w:t>5</w:t>
      </w:r>
      <w:r>
        <w:rPr>
          <w:rFonts w:hint="eastAsia" w:hAnsi="宋体"/>
          <w:color w:val="0D0D0D"/>
        </w:rPr>
        <w:t>）与供应商有其他可能影响政府采购活动公平、公正进行的关系。</w:t>
      </w:r>
    </w:p>
    <w:p>
      <w:pPr>
        <w:spacing w:line="360" w:lineRule="auto"/>
        <w:ind w:firstLine="420" w:firstLineChars="200"/>
        <w:rPr>
          <w:rFonts w:hAnsi="宋体"/>
          <w:color w:val="0D0D0D"/>
        </w:rPr>
      </w:pPr>
      <w:r>
        <w:rPr>
          <w:rFonts w:hint="eastAsia" w:hAnsi="宋体"/>
          <w:color w:val="0D0D0D"/>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0D0D0D"/>
          <w:szCs w:val="21"/>
        </w:rPr>
      </w:pPr>
      <w:r>
        <w:rPr>
          <w:rFonts w:hint="eastAsia" w:ascii="宋体" w:hAnsi="宋体"/>
          <w:color w:val="0D0D0D"/>
          <w:szCs w:val="21"/>
        </w:rPr>
        <w:t>9.2有下列情形之一的视为投标人相互串通投标，投标文件将被视为无效：</w:t>
      </w:r>
    </w:p>
    <w:p>
      <w:pPr>
        <w:spacing w:line="360" w:lineRule="auto"/>
        <w:ind w:firstLine="422" w:firstLineChars="200"/>
        <w:rPr>
          <w:rFonts w:hint="eastAsia" w:hAnsi="宋体"/>
          <w:b/>
          <w:color w:val="0D0D0D"/>
        </w:rPr>
      </w:pPr>
      <w:r>
        <w:rPr>
          <w:rFonts w:hint="eastAsia" w:hAnsi="宋体"/>
          <w:b/>
          <w:color w:val="0D0D0D"/>
        </w:rPr>
        <w:t>（</w:t>
      </w:r>
      <w:r>
        <w:rPr>
          <w:rFonts w:hAnsi="宋体"/>
          <w:b/>
          <w:color w:val="0D0D0D"/>
        </w:rPr>
        <w:t>1</w:t>
      </w:r>
      <w:r>
        <w:rPr>
          <w:rFonts w:hint="eastAsia" w:hAnsi="宋体"/>
          <w:b/>
          <w:color w:val="0D0D0D"/>
        </w:rPr>
        <w:t>）不同投标人的投标文件由同一单位或者个人编制；或者不同投标人报名的</w:t>
      </w:r>
      <w:r>
        <w:rPr>
          <w:rFonts w:hAnsi="宋体"/>
          <w:b/>
          <w:color w:val="0D0D0D"/>
        </w:rPr>
        <w:t>IP</w:t>
      </w:r>
      <w:r>
        <w:rPr>
          <w:rFonts w:hint="eastAsia" w:hAnsi="宋体"/>
          <w:b/>
          <w:color w:val="0D0D0D"/>
        </w:rPr>
        <w:t>地址一致的；或者编制标书硬件设备</w:t>
      </w:r>
      <w:r>
        <w:rPr>
          <w:rFonts w:hAnsi="宋体"/>
          <w:b/>
          <w:color w:val="0D0D0D"/>
        </w:rPr>
        <w:t>CPU</w:t>
      </w:r>
      <w:r>
        <w:rPr>
          <w:rFonts w:hint="eastAsia" w:hAnsi="宋体"/>
          <w:b/>
          <w:color w:val="0D0D0D"/>
        </w:rPr>
        <w:t>编号、硬盘编号、网卡地址一致的情况。（供应商</w:t>
      </w:r>
      <w:r>
        <w:rPr>
          <w:rFonts w:hAnsi="宋体"/>
          <w:b/>
          <w:color w:val="0D0D0D"/>
        </w:rPr>
        <w:t>IP</w:t>
      </w:r>
      <w:r>
        <w:rPr>
          <w:rFonts w:hint="eastAsia" w:hAnsi="宋体"/>
          <w:b/>
          <w:color w:val="0D0D0D"/>
        </w:rPr>
        <w:t>地址、硬件设备</w:t>
      </w:r>
      <w:r>
        <w:rPr>
          <w:rFonts w:hAnsi="宋体"/>
          <w:b/>
          <w:color w:val="0D0D0D"/>
        </w:rPr>
        <w:t>CPU</w:t>
      </w:r>
      <w:r>
        <w:rPr>
          <w:rFonts w:hint="eastAsia" w:hAnsi="宋体"/>
          <w:b/>
          <w:color w:val="0D0D0D"/>
        </w:rPr>
        <w:t>编号、硬盘编号、网卡地址等数据相似异常以广西政府采购云平台解密文件后信息提示为准）</w:t>
      </w:r>
    </w:p>
    <w:p>
      <w:pPr>
        <w:spacing w:line="360" w:lineRule="auto"/>
        <w:ind w:firstLine="422" w:firstLineChars="200"/>
        <w:rPr>
          <w:rFonts w:hAnsi="宋体"/>
          <w:b/>
          <w:color w:val="0D0D0D"/>
        </w:rPr>
      </w:pPr>
      <w:r>
        <w:rPr>
          <w:rFonts w:hint="eastAsia" w:hAnsi="宋体"/>
          <w:b/>
          <w:color w:val="0D0D0D"/>
        </w:rPr>
        <w:t>（</w:t>
      </w:r>
      <w:r>
        <w:rPr>
          <w:rFonts w:hAnsi="宋体"/>
          <w:b/>
          <w:color w:val="0D0D0D"/>
        </w:rPr>
        <w:t>2</w:t>
      </w:r>
      <w:r>
        <w:rPr>
          <w:rFonts w:hint="eastAsia" w:hAnsi="宋体"/>
          <w:b/>
          <w:color w:val="0D0D0D"/>
        </w:rPr>
        <w:t>）不同投标人委托同一单位或者个人办理投标事宜；</w:t>
      </w:r>
    </w:p>
    <w:p>
      <w:pPr>
        <w:spacing w:line="360" w:lineRule="auto"/>
        <w:ind w:firstLine="422" w:firstLineChars="200"/>
        <w:rPr>
          <w:rFonts w:hAnsi="宋体"/>
          <w:b/>
          <w:color w:val="0D0D0D"/>
        </w:rPr>
      </w:pPr>
      <w:r>
        <w:rPr>
          <w:rFonts w:hint="eastAsia" w:hAnsi="宋体"/>
          <w:b/>
          <w:color w:val="0D0D0D"/>
        </w:rPr>
        <w:t>（</w:t>
      </w:r>
      <w:r>
        <w:rPr>
          <w:rFonts w:hAnsi="宋体"/>
          <w:b/>
          <w:color w:val="0D0D0D"/>
        </w:rPr>
        <w:t>3</w:t>
      </w:r>
      <w:r>
        <w:rPr>
          <w:rFonts w:hint="eastAsia" w:hAnsi="宋体"/>
          <w:b/>
          <w:color w:val="0D0D0D"/>
        </w:rPr>
        <w:t>）不同的投标人的投标文件载明的项目管理员为同一个人；</w:t>
      </w:r>
    </w:p>
    <w:p>
      <w:pPr>
        <w:spacing w:line="360" w:lineRule="auto"/>
        <w:ind w:firstLine="422" w:firstLineChars="200"/>
        <w:rPr>
          <w:rFonts w:hAnsi="宋体"/>
          <w:b/>
          <w:color w:val="0D0D0D"/>
        </w:rPr>
      </w:pPr>
      <w:r>
        <w:rPr>
          <w:rFonts w:hint="eastAsia" w:hAnsi="宋体"/>
          <w:b/>
          <w:color w:val="0D0D0D"/>
        </w:rPr>
        <w:t>（</w:t>
      </w:r>
      <w:r>
        <w:rPr>
          <w:rFonts w:hAnsi="宋体"/>
          <w:b/>
          <w:color w:val="0D0D0D"/>
        </w:rPr>
        <w:t>4</w:t>
      </w:r>
      <w:r>
        <w:rPr>
          <w:rFonts w:hint="eastAsia" w:hAnsi="宋体"/>
          <w:b/>
          <w:color w:val="0D0D0D"/>
        </w:rPr>
        <w:t>）不同投标人的电子或纸质投标文件异常一致或者投标报价呈规律性差异；</w:t>
      </w:r>
    </w:p>
    <w:p>
      <w:pPr>
        <w:spacing w:line="360" w:lineRule="auto"/>
        <w:ind w:firstLine="422" w:firstLineChars="200"/>
        <w:rPr>
          <w:rFonts w:hAnsi="宋体"/>
          <w:b/>
          <w:color w:val="0D0D0D"/>
        </w:rPr>
      </w:pPr>
      <w:r>
        <w:rPr>
          <w:rFonts w:hint="eastAsia" w:hAnsi="宋体"/>
          <w:b/>
          <w:color w:val="0D0D0D"/>
        </w:rPr>
        <w:t>（</w:t>
      </w:r>
      <w:r>
        <w:rPr>
          <w:rFonts w:hAnsi="宋体"/>
          <w:b/>
          <w:color w:val="0D0D0D"/>
        </w:rPr>
        <w:t>5</w:t>
      </w:r>
      <w:r>
        <w:rPr>
          <w:rFonts w:hint="eastAsia" w:hAnsi="宋体"/>
          <w:b/>
          <w:color w:val="0D0D0D"/>
        </w:rPr>
        <w:t>）不同投标人的纸质投标文件相互混装；</w:t>
      </w:r>
    </w:p>
    <w:p>
      <w:pPr>
        <w:spacing w:line="360" w:lineRule="auto"/>
        <w:ind w:firstLine="420" w:firstLineChars="200"/>
        <w:rPr>
          <w:rFonts w:ascii="宋体" w:hAnsi="宋体"/>
          <w:color w:val="0D0D0D"/>
          <w:szCs w:val="21"/>
        </w:rPr>
      </w:pPr>
      <w:r>
        <w:rPr>
          <w:rFonts w:hint="eastAsia" w:ascii="宋体" w:hAnsi="宋体"/>
          <w:color w:val="0D0D0D"/>
          <w:szCs w:val="21"/>
        </w:rPr>
        <w:t>9.3供应商有下列情形之一的，属于恶意串通行为，将报同级监督管理部门：</w:t>
      </w:r>
    </w:p>
    <w:p>
      <w:pPr>
        <w:spacing w:line="360" w:lineRule="auto"/>
        <w:ind w:firstLine="420" w:firstLineChars="200"/>
        <w:rPr>
          <w:rFonts w:hint="eastAsia" w:hAnsi="宋体"/>
          <w:color w:val="0D0D0D"/>
        </w:rPr>
      </w:pPr>
      <w:r>
        <w:rPr>
          <w:rFonts w:hint="eastAsia" w:hAnsi="宋体"/>
          <w:color w:val="0D0D0D"/>
        </w:rPr>
        <w:t>（</w:t>
      </w:r>
      <w:r>
        <w:rPr>
          <w:rFonts w:hAnsi="宋体"/>
          <w:color w:val="0D0D0D"/>
        </w:rPr>
        <w:t>1</w:t>
      </w:r>
      <w:r>
        <w:rPr>
          <w:rFonts w:hint="eastAsia" w:hAnsi="宋体"/>
          <w:color w:val="0D0D0D"/>
        </w:rPr>
        <w:t>）供应商直接或者间接从采购人或者采购代理机构处获得其他供应商的相关信息并修改其投标文件或者投标文件；</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）供应商按照采购人或者采购代理机构的授意撤换、修改投标文件或者投标文件；</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）供应商之间协商报价、技术方案等投标文件或者投标文件的实质性内容；</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）属于同一集团、协会、商会等组织成员的供应商按照该组织要求协同参加政府采购活动；</w:t>
      </w:r>
    </w:p>
    <w:p>
      <w:pPr>
        <w:spacing w:line="360" w:lineRule="auto"/>
        <w:ind w:firstLine="420" w:firstLineChars="200"/>
        <w:rPr>
          <w:rFonts w:hAnsi="宋体"/>
          <w:color w:val="0D0D0D"/>
        </w:rPr>
      </w:pPr>
      <w:r>
        <w:rPr>
          <w:rFonts w:hint="eastAsia" w:hAnsi="宋体"/>
          <w:color w:val="0D0D0D"/>
        </w:rPr>
        <w:t>（</w:t>
      </w:r>
      <w:r>
        <w:rPr>
          <w:rFonts w:hAnsi="宋体"/>
          <w:color w:val="0D0D0D"/>
        </w:rPr>
        <w:t>5</w:t>
      </w:r>
      <w:r>
        <w:rPr>
          <w:rFonts w:hint="eastAsia" w:hAnsi="宋体"/>
          <w:color w:val="0D0D0D"/>
        </w:rPr>
        <w:t>）供应商之间事先约定一致抬高或者压低投标报价，或者在招标项目中事先约定轮流以高价位或者低价位中标，或者事先约定由某一特定供应商中标，然后再参加投标；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Ansi="宋体"/>
          <w:color w:val="0D0D0D"/>
        </w:rPr>
      </w:pPr>
      <w:r>
        <w:rPr>
          <w:rFonts w:hint="eastAsia" w:hAnsi="宋体"/>
          <w:color w:val="0D0D0D"/>
        </w:rPr>
        <w:t>（</w:t>
      </w:r>
      <w:r>
        <w:rPr>
          <w:rFonts w:hAnsi="宋体"/>
          <w:color w:val="0D0D0D"/>
        </w:rPr>
        <w:t>6</w:t>
      </w:r>
      <w:r>
        <w:rPr>
          <w:rFonts w:hint="eastAsia" w:hAnsi="宋体"/>
          <w:color w:val="0D0D0D"/>
        </w:rPr>
        <w:t>）供应商之间商定部分供应商放弃参加政府采购活动或者放弃中标；</w:t>
      </w:r>
    </w:p>
    <w:p>
      <w:pPr>
        <w:spacing w:line="360" w:lineRule="auto"/>
        <w:ind w:firstLine="420" w:firstLineChars="200"/>
        <w:rPr>
          <w:rFonts w:hAnsi="宋体"/>
          <w:color w:val="0D0D0D"/>
        </w:rPr>
      </w:pPr>
      <w:r>
        <w:rPr>
          <w:rFonts w:hint="eastAsia" w:hAnsi="宋体"/>
          <w:color w:val="0D0D0D"/>
        </w:rPr>
        <w:t>（</w:t>
      </w:r>
      <w:r>
        <w:rPr>
          <w:rFonts w:hAnsi="宋体"/>
          <w:color w:val="0D0D0D"/>
        </w:rPr>
        <w:t>7</w:t>
      </w:r>
      <w:r>
        <w:rPr>
          <w:rFonts w:hint="eastAsia" w:hAnsi="宋体"/>
          <w:color w:val="0D0D0D"/>
        </w:rPr>
        <w:t>）供应商与采购人或者采购代理机构之间、供应商相互之间，为谋求特定供应商中标或者排斥其他供应商的其他串通行为。</w:t>
      </w:r>
    </w:p>
    <w:p>
      <w:pPr>
        <w:snapToGrid w:val="0"/>
        <w:spacing w:line="360" w:lineRule="auto"/>
        <w:ind w:left="2" w:leftChars="1" w:firstLine="422" w:firstLineChars="200"/>
        <w:rPr>
          <w:rFonts w:ascii="宋体" w:hAnsi="宋体"/>
          <w:b/>
          <w:color w:val="0D0D0D"/>
          <w:szCs w:val="20"/>
        </w:rPr>
      </w:pPr>
    </w:p>
    <w:p>
      <w:pPr>
        <w:spacing w:line="400" w:lineRule="exact"/>
        <w:ind w:firstLine="643" w:firstLineChars="200"/>
        <w:jc w:val="center"/>
        <w:outlineLvl w:val="2"/>
        <w:rPr>
          <w:rFonts w:hint="eastAsia"/>
          <w:b/>
          <w:bCs/>
          <w:color w:val="0D0D0D"/>
          <w:sz w:val="32"/>
          <w:szCs w:val="32"/>
        </w:rPr>
      </w:pPr>
      <w:bookmarkStart w:id="92" w:name="_Toc187067788"/>
      <w:bookmarkStart w:id="93" w:name="_Toc254970675"/>
      <w:bookmarkStart w:id="94" w:name="_Toc254970534"/>
      <w:bookmarkStart w:id="95" w:name="_Toc3805"/>
      <w:r>
        <w:rPr>
          <w:rFonts w:hint="eastAsia"/>
          <w:b/>
          <w:bCs/>
          <w:color w:val="0D0D0D"/>
          <w:sz w:val="32"/>
          <w:szCs w:val="32"/>
        </w:rPr>
        <w:t>二、招标文件</w:t>
      </w:r>
      <w:bookmarkEnd w:id="92"/>
      <w:bookmarkEnd w:id="93"/>
      <w:bookmarkEnd w:id="94"/>
      <w:bookmarkEnd w:id="95"/>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10.招标文件的组成</w:t>
      </w:r>
    </w:p>
    <w:p>
      <w:pPr>
        <w:spacing w:line="360" w:lineRule="auto"/>
        <w:ind w:firstLine="420" w:firstLineChars="200"/>
        <w:rPr>
          <w:rFonts w:hint="eastAsia" w:ascii="宋体" w:hAnsi="宋体"/>
          <w:color w:val="0D0D0D"/>
          <w:szCs w:val="21"/>
        </w:rPr>
      </w:pPr>
      <w:r>
        <w:rPr>
          <w:rFonts w:hint="eastAsia" w:ascii="宋体" w:hAnsi="宋体"/>
          <w:color w:val="0D0D0D"/>
          <w:szCs w:val="21"/>
        </w:rPr>
        <w:t>第一章 招标公告；</w:t>
      </w:r>
    </w:p>
    <w:p>
      <w:pPr>
        <w:spacing w:line="360" w:lineRule="auto"/>
        <w:ind w:firstLine="420" w:firstLineChars="200"/>
        <w:rPr>
          <w:rFonts w:hint="eastAsia" w:ascii="宋体" w:hAnsi="宋体"/>
          <w:color w:val="0D0D0D"/>
          <w:szCs w:val="21"/>
        </w:rPr>
      </w:pPr>
      <w:r>
        <w:rPr>
          <w:rFonts w:hint="eastAsia" w:ascii="宋体" w:hAnsi="宋体"/>
          <w:color w:val="0D0D0D"/>
          <w:szCs w:val="21"/>
        </w:rPr>
        <w:t xml:space="preserve">第二章 采购需求； </w:t>
      </w:r>
    </w:p>
    <w:p>
      <w:pPr>
        <w:spacing w:line="360" w:lineRule="auto"/>
        <w:ind w:firstLine="420" w:firstLineChars="200"/>
        <w:rPr>
          <w:rFonts w:hint="eastAsia" w:ascii="宋体" w:hAnsi="宋体"/>
          <w:color w:val="0D0D0D"/>
          <w:szCs w:val="21"/>
        </w:rPr>
      </w:pPr>
      <w:r>
        <w:rPr>
          <w:rFonts w:hint="eastAsia" w:ascii="宋体" w:hAnsi="宋体"/>
          <w:color w:val="0D0D0D"/>
          <w:szCs w:val="21"/>
        </w:rPr>
        <w:t>第三章 投标人须知；</w:t>
      </w:r>
    </w:p>
    <w:p>
      <w:pPr>
        <w:spacing w:line="360" w:lineRule="auto"/>
        <w:ind w:firstLine="420" w:firstLineChars="200"/>
        <w:rPr>
          <w:rFonts w:hint="eastAsia" w:ascii="宋体" w:hAnsi="宋体"/>
          <w:color w:val="0D0D0D"/>
          <w:szCs w:val="21"/>
        </w:rPr>
      </w:pPr>
      <w:r>
        <w:rPr>
          <w:rFonts w:hint="eastAsia" w:ascii="宋体" w:hAnsi="宋体"/>
          <w:color w:val="0D0D0D"/>
          <w:szCs w:val="21"/>
        </w:rPr>
        <w:t>第四章 评标方法及评标标准；</w:t>
      </w:r>
    </w:p>
    <w:p>
      <w:pPr>
        <w:spacing w:line="360" w:lineRule="auto"/>
        <w:ind w:firstLine="420" w:firstLineChars="200"/>
        <w:rPr>
          <w:rFonts w:hint="eastAsia" w:ascii="宋体" w:hAnsi="宋体"/>
          <w:color w:val="0D0D0D"/>
          <w:szCs w:val="21"/>
        </w:rPr>
      </w:pPr>
      <w:r>
        <w:rPr>
          <w:rFonts w:hint="eastAsia" w:ascii="宋体" w:hAnsi="宋体"/>
          <w:color w:val="0D0D0D"/>
          <w:szCs w:val="21"/>
        </w:rPr>
        <w:t>第五章 拟签订的合同文本；</w:t>
      </w:r>
    </w:p>
    <w:p>
      <w:pPr>
        <w:spacing w:line="360" w:lineRule="auto"/>
        <w:ind w:firstLine="420" w:firstLineChars="200"/>
        <w:rPr>
          <w:rFonts w:hint="eastAsia" w:ascii="宋体" w:hAnsi="宋体"/>
          <w:color w:val="0D0D0D"/>
          <w:szCs w:val="21"/>
        </w:rPr>
      </w:pPr>
      <w:r>
        <w:rPr>
          <w:rFonts w:hint="eastAsia" w:ascii="宋体" w:hAnsi="宋体"/>
          <w:color w:val="0D0D0D"/>
          <w:szCs w:val="21"/>
        </w:rPr>
        <w:t>第六章 投标文件格式；</w:t>
      </w:r>
    </w:p>
    <w:p>
      <w:pPr>
        <w:spacing w:line="360" w:lineRule="auto"/>
        <w:ind w:firstLine="420" w:firstLineChars="200"/>
        <w:rPr>
          <w:rFonts w:hint="eastAsia" w:ascii="宋体" w:hAnsi="宋体"/>
          <w:color w:val="0D0D0D"/>
          <w:szCs w:val="21"/>
        </w:rPr>
      </w:pPr>
      <w:r>
        <w:rPr>
          <w:rFonts w:hint="eastAsia" w:ascii="宋体" w:hAnsi="宋体"/>
          <w:color w:val="0D0D0D"/>
          <w:szCs w:val="21"/>
        </w:rPr>
        <w:t>第七章 质疑、投诉材料格式</w:t>
      </w:r>
    </w:p>
    <w:p>
      <w:pPr>
        <w:spacing w:line="360" w:lineRule="auto"/>
        <w:ind w:firstLine="420" w:firstLineChars="200"/>
        <w:rPr>
          <w:rFonts w:hint="eastAsia" w:hAnsi="宋体"/>
          <w:color w:val="0D0D0D"/>
        </w:rPr>
      </w:pPr>
      <w:r>
        <w:rPr>
          <w:rFonts w:hint="eastAsia" w:hAnsi="宋体"/>
          <w:color w:val="0D0D0D"/>
        </w:rPr>
        <w:t>根据本章第</w:t>
      </w:r>
      <w:r>
        <w:rPr>
          <w:rFonts w:hAnsi="宋体"/>
          <w:color w:val="0D0D0D"/>
        </w:rPr>
        <w:t>11.1</w:t>
      </w:r>
      <w:r>
        <w:rPr>
          <w:rFonts w:hint="eastAsia" w:hAnsi="宋体"/>
          <w:color w:val="0D0D0D"/>
        </w:rPr>
        <w:t>项的规定对公开招标文件所做的澄清、修改，构成招标文件的组成部分。当公开招标文件与招标文件的澄清和修改就同一内容的表述不一致时，</w:t>
      </w:r>
      <w:r>
        <w:rPr>
          <w:rFonts w:hint="eastAsia"/>
          <w:color w:val="0D0D0D"/>
        </w:rPr>
        <w:t>以最后澄清或修改公告为准。</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11.招标文件的澄清、修改 、现场考察和答疑会</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int="eastAsia" w:hAnsi="宋体"/>
          <w:color w:val="0D0D0D"/>
        </w:rPr>
      </w:pPr>
      <w:r>
        <w:rPr>
          <w:rFonts w:hAnsi="宋体"/>
          <w:color w:val="0D0D0D"/>
        </w:rPr>
        <w:t xml:space="preserve">11.2 </w:t>
      </w:r>
      <w:r>
        <w:rPr>
          <w:rFonts w:hint="eastAsia" w:hAnsi="宋体"/>
          <w:color w:val="0D0D0D"/>
        </w:rPr>
        <w:t>投标人应认真审阅本公开招标文件，如有疑问，或发现其中有误或有要求不合理的，应在投标人须知前附表规定的</w:t>
      </w:r>
      <w:r>
        <w:rPr>
          <w:rFonts w:hint="eastAsia" w:cs="宋体"/>
          <w:color w:val="0D0D0D"/>
          <w:kern w:val="0"/>
          <w:szCs w:val="21"/>
        </w:rPr>
        <w:t>投标截止时间</w:t>
      </w:r>
      <w:r>
        <w:rPr>
          <w:rFonts w:hint="eastAsia" w:hAnsi="宋体"/>
          <w:color w:val="0D0D0D"/>
        </w:rPr>
        <w:t>前以书面形式要求采购人或采购代理机构对招标文件予以澄清；否则，由此产生的后果由投标人自行负责。</w:t>
      </w:r>
    </w:p>
    <w:p>
      <w:pPr>
        <w:spacing w:line="360" w:lineRule="auto"/>
        <w:ind w:firstLine="420" w:firstLineChars="200"/>
        <w:rPr>
          <w:color w:val="0D0D0D"/>
        </w:rPr>
      </w:pPr>
      <w:r>
        <w:rPr>
          <w:rFonts w:hAnsi="宋体"/>
          <w:color w:val="0D0D0D"/>
        </w:rPr>
        <w:t xml:space="preserve">11.3 </w:t>
      </w:r>
      <w:r>
        <w:rPr>
          <w:rFonts w:hint="eastAsia" w:hAnsi="宋体"/>
          <w:color w:val="0D0D0D"/>
        </w:rPr>
        <w:t>采购人或者采购代理机构可以对已发出的招标文件进行必要的澄清或者修改。澄清或者修改的内容可能影响投标文件编制的，采购人或者采购代理机构应当在投标截止时间至少</w:t>
      </w:r>
      <w:r>
        <w:rPr>
          <w:rFonts w:hAnsi="宋体"/>
          <w:color w:val="0D0D0D"/>
        </w:rPr>
        <w:t>15</w:t>
      </w:r>
      <w:r>
        <w:rPr>
          <w:rFonts w:hint="eastAsia" w:hAnsi="宋体"/>
          <w:color w:val="0D0D0D"/>
        </w:rPr>
        <w:t>日前，以书面形式通知</w:t>
      </w:r>
      <w:r>
        <w:rPr>
          <w:rFonts w:hAnsi="宋体"/>
          <w:color w:val="0D0D0D"/>
        </w:rPr>
        <w:t>(</w:t>
      </w:r>
      <w:r>
        <w:rPr>
          <w:rFonts w:hint="eastAsia" w:hAnsi="宋体"/>
          <w:color w:val="0D0D0D"/>
        </w:rPr>
        <w:t>在“</w:t>
      </w:r>
      <w:r>
        <w:rPr>
          <w:rFonts w:hint="eastAsia" w:hAnsi="宋体"/>
          <w:color w:val="0D0D0D"/>
          <w:szCs w:val="21"/>
        </w:rPr>
        <w:t>投标人须知前附表”</w:t>
      </w:r>
      <w:r>
        <w:rPr>
          <w:rFonts w:hint="eastAsia" w:hAnsi="宋体"/>
          <w:color w:val="0D0D0D"/>
        </w:rPr>
        <w:t>规定的政府采购信息发布媒体上发布更正公告及平台短信通知</w:t>
      </w:r>
      <w:r>
        <w:rPr>
          <w:rFonts w:hAnsi="宋体"/>
          <w:color w:val="0D0D0D"/>
        </w:rPr>
        <w:t>)</w:t>
      </w:r>
      <w:r>
        <w:rPr>
          <w:rFonts w:hint="eastAsia" w:hAnsi="宋体"/>
          <w:color w:val="0D0D0D"/>
        </w:rPr>
        <w:t>所有获取招标文件的潜在投标人；不足</w:t>
      </w:r>
      <w:r>
        <w:rPr>
          <w:rFonts w:hAnsi="宋体"/>
          <w:color w:val="0D0D0D"/>
        </w:rPr>
        <w:t>15</w:t>
      </w:r>
      <w:r>
        <w:rPr>
          <w:rFonts w:hint="eastAsia" w:hAnsi="宋体"/>
          <w:color w:val="0D0D0D"/>
        </w:rPr>
        <w:t>日的，采购人或者采购代理机构应当顺延提交投标文件的截止时间。发出的澄清或者修改不影响投标文件编制的也应在截标前</w:t>
      </w:r>
      <w:r>
        <w:rPr>
          <w:rFonts w:hAnsi="宋体"/>
          <w:color w:val="0D0D0D"/>
        </w:rPr>
        <w:t>3</w:t>
      </w:r>
      <w:r>
        <w:rPr>
          <w:rFonts w:hint="eastAsia" w:hAnsi="宋体"/>
          <w:color w:val="0D0D0D"/>
        </w:rPr>
        <w:t>日发出。</w:t>
      </w:r>
    </w:p>
    <w:p>
      <w:pPr>
        <w:spacing w:line="360" w:lineRule="auto"/>
        <w:ind w:firstLine="420" w:firstLineChars="200"/>
        <w:rPr>
          <w:color w:val="0D0D0D"/>
        </w:rPr>
      </w:pPr>
      <w:r>
        <w:rPr>
          <w:rFonts w:hAnsi="宋体"/>
          <w:color w:val="0D0D0D"/>
        </w:rPr>
        <w:t xml:space="preserve">11.4 </w:t>
      </w:r>
      <w:r>
        <w:rPr>
          <w:rFonts w:hint="eastAsia"/>
          <w:color w:val="0D0D0D"/>
        </w:rPr>
        <w:t>采购人和采购代理机构可以视采购具体情况，变更投标截止时间和开标时间，将变更时间将在</w:t>
      </w:r>
      <w:r>
        <w:rPr>
          <w:rFonts w:hint="eastAsia" w:hAnsi="宋体"/>
          <w:color w:val="0D0D0D"/>
        </w:rPr>
        <w:t>“</w:t>
      </w:r>
      <w:r>
        <w:rPr>
          <w:rFonts w:hint="eastAsia" w:hAnsi="宋体"/>
          <w:color w:val="0D0D0D"/>
          <w:szCs w:val="21"/>
        </w:rPr>
        <w:t>投标人须知前附表”</w:t>
      </w:r>
      <w:r>
        <w:rPr>
          <w:rFonts w:hint="eastAsia" w:cs="宋体"/>
          <w:color w:val="0D0D0D"/>
          <w:kern w:val="0"/>
          <w:szCs w:val="21"/>
        </w:rPr>
        <w:t>规定的政府采购信息发布媒体上</w:t>
      </w:r>
      <w:r>
        <w:rPr>
          <w:rFonts w:hint="eastAsia"/>
          <w:color w:val="0D0D0D"/>
        </w:rPr>
        <w:t>发布更正公告。</w:t>
      </w:r>
    </w:p>
    <w:p>
      <w:pPr>
        <w:spacing w:line="360" w:lineRule="auto"/>
        <w:ind w:firstLine="420" w:firstLineChars="200"/>
        <w:rPr>
          <w:rFonts w:hAnsi="宋体"/>
          <w:color w:val="0D0D0D"/>
        </w:rPr>
      </w:pPr>
      <w:r>
        <w:rPr>
          <w:rFonts w:hAnsi="宋体"/>
          <w:color w:val="0D0D0D"/>
        </w:rPr>
        <w:t>11.</w:t>
      </w:r>
      <w:bookmarkStart w:id="96" w:name="_Hlk53134511"/>
      <w:r>
        <w:rPr>
          <w:rFonts w:hAnsi="宋体"/>
          <w:color w:val="0D0D0D"/>
        </w:rPr>
        <w:t>5</w:t>
      </w:r>
      <w:r>
        <w:rPr>
          <w:rFonts w:hint="eastAsia" w:hAnsi="宋体"/>
          <w:color w:val="0D0D0D"/>
        </w:rPr>
        <w:t>采购人或者采购代理机构可以在招标文件提供期限截止后，组织已获取招标文件的潜在投标人现场考察或者召开开标前答疑会，具体详见“投标人须知前附表”。</w:t>
      </w:r>
    </w:p>
    <w:bookmarkEnd w:id="96"/>
    <w:p>
      <w:pPr>
        <w:spacing w:line="400" w:lineRule="exact"/>
        <w:ind w:firstLine="643" w:firstLineChars="200"/>
        <w:jc w:val="center"/>
        <w:outlineLvl w:val="2"/>
        <w:rPr>
          <w:b/>
          <w:bCs/>
          <w:color w:val="0D0D0D"/>
          <w:sz w:val="32"/>
          <w:szCs w:val="32"/>
        </w:rPr>
      </w:pPr>
      <w:bookmarkStart w:id="97" w:name="_Toc187067789"/>
      <w:bookmarkStart w:id="98" w:name="_Toc254970535"/>
      <w:bookmarkStart w:id="99" w:name="_Toc254970676"/>
      <w:bookmarkStart w:id="100" w:name="_Toc18652"/>
      <w:r>
        <w:rPr>
          <w:rFonts w:hint="eastAsia"/>
          <w:b/>
          <w:bCs/>
          <w:color w:val="0D0D0D"/>
          <w:sz w:val="32"/>
          <w:szCs w:val="32"/>
        </w:rPr>
        <w:t>三、投标文件的编制</w:t>
      </w:r>
      <w:bookmarkEnd w:id="97"/>
      <w:bookmarkEnd w:id="98"/>
      <w:bookmarkEnd w:id="99"/>
      <w:bookmarkEnd w:id="100"/>
    </w:p>
    <w:p>
      <w:pPr>
        <w:spacing w:line="360" w:lineRule="auto"/>
        <w:ind w:firstLine="480" w:firstLineChars="200"/>
        <w:rPr>
          <w:rFonts w:ascii="黑体" w:hAnsi="黑体" w:eastAsia="黑体"/>
          <w:color w:val="0D0D0D"/>
          <w:sz w:val="24"/>
        </w:rPr>
      </w:pPr>
      <w:bookmarkStart w:id="101" w:name="_Toc254970677"/>
      <w:bookmarkStart w:id="102" w:name="_Toc254970536"/>
      <w:r>
        <w:rPr>
          <w:rFonts w:hint="eastAsia" w:ascii="黑体" w:hAnsi="黑体" w:eastAsia="黑体"/>
          <w:color w:val="0D0D0D"/>
          <w:sz w:val="24"/>
        </w:rPr>
        <w:t>12.投标文件的编制原则</w:t>
      </w:r>
    </w:p>
    <w:p>
      <w:pPr>
        <w:spacing w:line="360" w:lineRule="auto"/>
        <w:ind w:firstLine="420" w:firstLineChars="200"/>
        <w:rPr>
          <w:rFonts w:hint="eastAsia" w:ascii="宋体" w:hAnsi="宋体"/>
          <w:color w:val="0D0D0D"/>
          <w:szCs w:val="21"/>
        </w:rPr>
      </w:pPr>
      <w:r>
        <w:rPr>
          <w:rFonts w:hint="eastAsia" w:ascii="宋体" w:hAnsi="宋体"/>
          <w:color w:val="0D0D0D"/>
          <w:szCs w:val="21"/>
        </w:rPr>
        <w:t>12.1投标人必须按照招标文件的要求编制投标文件。投标文件必须对招标文件提出的要求和条件作出明确响应。</w:t>
      </w:r>
    </w:p>
    <w:p>
      <w:pPr>
        <w:spacing w:line="360" w:lineRule="auto"/>
        <w:ind w:firstLine="420" w:firstLineChars="200"/>
        <w:rPr>
          <w:rFonts w:hint="eastAsia" w:ascii="宋体" w:hAnsi="宋体"/>
          <w:color w:val="0D0D0D"/>
          <w:szCs w:val="21"/>
        </w:rPr>
      </w:pPr>
      <w:r>
        <w:rPr>
          <w:rFonts w:hint="eastAsia" w:ascii="宋体" w:hAnsi="宋体"/>
          <w:color w:val="0D0D0D"/>
          <w:szCs w:val="21"/>
        </w:rPr>
        <w:t>12.2投标人应根据自身实际情况如实响应招标文件，不得仅将招标文件内容简单复制粘贴作为投标响应。</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13.投标文件的组成</w:t>
      </w:r>
      <w:bookmarkEnd w:id="101"/>
      <w:bookmarkEnd w:id="102"/>
    </w:p>
    <w:p>
      <w:pPr>
        <w:spacing w:line="360" w:lineRule="auto"/>
        <w:ind w:firstLine="420" w:firstLineChars="200"/>
        <w:rPr>
          <w:rFonts w:hint="eastAsia" w:ascii="宋体" w:hAnsi="宋体"/>
          <w:color w:val="0D0D0D"/>
          <w:szCs w:val="21"/>
        </w:rPr>
      </w:pPr>
      <w:r>
        <w:rPr>
          <w:rFonts w:hint="eastAsia" w:ascii="宋体" w:hAnsi="宋体"/>
          <w:color w:val="0D0D0D"/>
          <w:szCs w:val="21"/>
        </w:rPr>
        <w:t>13.1投标文件由报价文件、资格证明文件、商务文件、技术文件四部分组成。</w:t>
      </w:r>
    </w:p>
    <w:p>
      <w:pPr>
        <w:spacing w:line="360" w:lineRule="auto"/>
        <w:ind w:firstLine="420" w:firstLineChars="200"/>
        <w:rPr>
          <w:rFonts w:hint="eastAsia" w:ascii="宋体" w:hAnsi="宋体"/>
          <w:bCs/>
          <w:color w:val="0D0D0D"/>
          <w:szCs w:val="21"/>
        </w:rPr>
      </w:pPr>
      <w:bookmarkStart w:id="103" w:name="_13.1报价文件:_具体材料见“投标人须知前附表”。"/>
      <w:bookmarkEnd w:id="103"/>
      <w:bookmarkStart w:id="104" w:name="_13.2资格证明文件：具体材料见“投标人须知前附表”。"/>
      <w:bookmarkEnd w:id="104"/>
      <w:r>
        <w:rPr>
          <w:rFonts w:hint="eastAsia" w:ascii="宋体" w:hAnsi="宋体"/>
          <w:bCs/>
          <w:color w:val="0D0D0D"/>
          <w:szCs w:val="21"/>
        </w:rPr>
        <w:t>（1）资格证明文件：具体材料见“投标人须知前附表”。</w:t>
      </w:r>
    </w:p>
    <w:p>
      <w:pPr>
        <w:spacing w:line="360" w:lineRule="auto"/>
        <w:ind w:firstLine="420" w:firstLineChars="200"/>
        <w:rPr>
          <w:rFonts w:hint="eastAsia" w:ascii="宋体" w:hAnsi="宋体"/>
          <w:bCs/>
          <w:color w:val="0D0D0D"/>
          <w:szCs w:val="21"/>
        </w:rPr>
      </w:pPr>
      <w:bookmarkStart w:id="105" w:name="_13.3商务文件:_具体材料见“投标人须知前附表”。"/>
      <w:bookmarkEnd w:id="105"/>
      <w:r>
        <w:rPr>
          <w:rFonts w:hint="eastAsia" w:ascii="宋体" w:hAnsi="宋体"/>
          <w:bCs/>
          <w:color w:val="0D0D0D"/>
          <w:szCs w:val="21"/>
        </w:rPr>
        <w:t>（2）商务文件：具体材料见“投标人须知前附表”。</w:t>
      </w:r>
    </w:p>
    <w:p>
      <w:pPr>
        <w:spacing w:line="360" w:lineRule="auto"/>
        <w:ind w:firstLine="420" w:firstLineChars="200"/>
        <w:rPr>
          <w:rFonts w:hint="eastAsia" w:ascii="宋体" w:hAnsi="宋体"/>
          <w:bCs/>
          <w:color w:val="0D0D0D"/>
          <w:szCs w:val="21"/>
        </w:rPr>
      </w:pPr>
      <w:bookmarkStart w:id="106" w:name="_13.4技术文件：具体材料见“投标人须知前附表”。"/>
      <w:bookmarkEnd w:id="106"/>
      <w:r>
        <w:rPr>
          <w:rFonts w:hint="eastAsia" w:ascii="宋体" w:hAnsi="宋体"/>
          <w:bCs/>
          <w:color w:val="0D0D0D"/>
          <w:szCs w:val="21"/>
        </w:rPr>
        <w:t xml:space="preserve">（3）技术文件：具体材料见“投标人须知前附表”。 </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（4）报价文件： 具体材料见“投标人须知前附表”。</w:t>
      </w:r>
    </w:p>
    <w:p>
      <w:pPr>
        <w:spacing w:line="360" w:lineRule="auto"/>
        <w:ind w:firstLine="420" w:firstLineChars="200"/>
        <w:rPr>
          <w:rFonts w:hint="eastAsia" w:ascii="宋体" w:hAnsi="宋体"/>
          <w:bCs/>
          <w:color w:val="0D0D0D"/>
          <w:szCs w:val="21"/>
        </w:rPr>
      </w:pPr>
      <w:bookmarkStart w:id="107" w:name="_13.5投标文件电子版：具体材料见“投标人须知前附表”。"/>
      <w:bookmarkEnd w:id="107"/>
      <w:r>
        <w:rPr>
          <w:rFonts w:hint="eastAsia" w:ascii="宋体" w:hAnsi="宋体"/>
          <w:bCs/>
          <w:color w:val="0D0D0D"/>
          <w:szCs w:val="21"/>
        </w:rPr>
        <w:t>13.2投标文件电子版：具体要求见本节19.投标文件编制。</w:t>
      </w:r>
    </w:p>
    <w:p>
      <w:pPr>
        <w:spacing w:line="360" w:lineRule="auto"/>
        <w:ind w:firstLine="480" w:firstLineChars="200"/>
        <w:rPr>
          <w:rFonts w:hint="eastAsia" w:ascii="黑体" w:hAnsi="黑体" w:eastAsia="黑体"/>
          <w:color w:val="0D0D0D"/>
          <w:sz w:val="24"/>
        </w:rPr>
      </w:pPr>
      <w:bookmarkStart w:id="108" w:name="_Toc254970537"/>
      <w:bookmarkStart w:id="109" w:name="_Toc254970678"/>
      <w:r>
        <w:rPr>
          <w:rFonts w:hint="eastAsia" w:ascii="黑体" w:hAnsi="黑体" w:eastAsia="黑体"/>
          <w:color w:val="0D0D0D"/>
          <w:sz w:val="24"/>
        </w:rPr>
        <w:t>14.投标文件的语言及计量</w:t>
      </w:r>
      <w:bookmarkEnd w:id="108"/>
      <w:bookmarkEnd w:id="109"/>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14.1语言文字</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14.2投标计量单位</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olor w:val="0D0D0D"/>
          <w:sz w:val="24"/>
        </w:rPr>
      </w:pPr>
      <w:bookmarkStart w:id="110" w:name="_Toc254970679"/>
      <w:bookmarkStart w:id="111" w:name="_Toc254970538"/>
      <w:r>
        <w:rPr>
          <w:rFonts w:hint="eastAsia" w:ascii="黑体" w:hAnsi="黑体" w:eastAsia="黑体"/>
          <w:color w:val="0D0D0D"/>
          <w:sz w:val="24"/>
        </w:rPr>
        <w:t>15.投标的风险</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16.投标报价</w:t>
      </w:r>
      <w:bookmarkEnd w:id="110"/>
      <w:bookmarkEnd w:id="111"/>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16.1投标报价应</w:t>
      </w:r>
      <w:r>
        <w:rPr>
          <w:rFonts w:hint="eastAsia" w:ascii="宋体" w:hAnsi="宋体"/>
          <w:bCs/>
          <w:color w:val="0D0D0D"/>
          <w:szCs w:val="20"/>
        </w:rPr>
        <w:t>按“第六章　投标文件格式”中“开标一览表”格式填写。</w:t>
      </w:r>
    </w:p>
    <w:p>
      <w:pPr>
        <w:spacing w:line="360" w:lineRule="auto"/>
        <w:ind w:firstLine="420" w:firstLineChars="200"/>
        <w:rPr>
          <w:rFonts w:hint="eastAsia" w:ascii="宋体" w:hAnsi="宋体"/>
          <w:bCs/>
          <w:color w:val="0D0D0D"/>
          <w:szCs w:val="21"/>
        </w:rPr>
      </w:pPr>
      <w:bookmarkStart w:id="112" w:name="_16.2投标报价具体定义见投标人须知前附表。"/>
      <w:bookmarkEnd w:id="112"/>
      <w:r>
        <w:rPr>
          <w:rFonts w:hint="eastAsia" w:ascii="宋体" w:hAnsi="宋体"/>
          <w:bCs/>
          <w:color w:val="0D0D0D"/>
          <w:szCs w:val="21"/>
        </w:rPr>
        <w:t>16.2投标报价具体包括内容详见“投标人须知前附表”。</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17.投标有效期</w:t>
      </w:r>
    </w:p>
    <w:p>
      <w:pPr>
        <w:spacing w:line="360" w:lineRule="auto"/>
        <w:ind w:firstLine="420" w:firstLineChars="200"/>
        <w:rPr>
          <w:rFonts w:hint="eastAsia" w:ascii="宋体" w:hAnsi="宋体"/>
          <w:bCs/>
          <w:color w:val="0D0D0D"/>
          <w:szCs w:val="21"/>
        </w:rPr>
      </w:pPr>
      <w:bookmarkStart w:id="113" w:name="_17.1投标有效期应按“投标人须知中的前附表”规定的期限。"/>
      <w:bookmarkEnd w:id="113"/>
      <w:r>
        <w:rPr>
          <w:rFonts w:hint="eastAsia" w:ascii="宋体" w:hAnsi="宋体"/>
          <w:bCs/>
          <w:color w:val="0D0D0D"/>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17.2</w:t>
      </w:r>
      <w:bookmarkStart w:id="114" w:name="_Toc254970681"/>
      <w:bookmarkStart w:id="115" w:name="_Toc254970540"/>
      <w:r>
        <w:rPr>
          <w:rFonts w:hint="eastAsia" w:ascii="宋体" w:hAnsi="宋体"/>
          <w:bCs/>
          <w:color w:val="0D0D0D"/>
          <w:szCs w:val="21"/>
        </w:rPr>
        <w:t xml:space="preserve"> 投标有效期应按规定的期限作出承诺，具体详见“投标人须知前附表”。</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17.3投标人的投标文件在投标有效期内均保持有效。</w:t>
      </w:r>
      <w:bookmarkEnd w:id="114"/>
      <w:bookmarkEnd w:id="115"/>
    </w:p>
    <w:p>
      <w:pPr>
        <w:spacing w:line="360" w:lineRule="auto"/>
        <w:ind w:firstLine="480" w:firstLineChars="200"/>
        <w:rPr>
          <w:rFonts w:hint="eastAsia" w:ascii="黑体" w:hAnsi="黑体" w:eastAsia="黑体"/>
          <w:color w:val="0D0D0D"/>
          <w:sz w:val="24"/>
        </w:rPr>
      </w:pPr>
      <w:bookmarkStart w:id="116" w:name="_18.投标保证金"/>
      <w:bookmarkEnd w:id="116"/>
      <w:bookmarkStart w:id="117" w:name="_Toc254970682"/>
      <w:bookmarkStart w:id="118" w:name="_Toc254970541"/>
      <w:r>
        <w:rPr>
          <w:rFonts w:hint="eastAsia" w:ascii="黑体" w:hAnsi="黑体" w:eastAsia="黑体"/>
          <w:color w:val="0D0D0D"/>
          <w:sz w:val="24"/>
        </w:rPr>
        <w:t>18.投标保证金</w:t>
      </w:r>
      <w:bookmarkEnd w:id="117"/>
      <w:bookmarkEnd w:id="118"/>
    </w:p>
    <w:p>
      <w:pPr>
        <w:spacing w:line="360" w:lineRule="auto"/>
        <w:ind w:firstLine="420" w:firstLineChars="200"/>
        <w:rPr>
          <w:rFonts w:hint="eastAsia" w:hAnsi="宋体"/>
          <w:color w:val="0D0D0D"/>
          <w:szCs w:val="21"/>
        </w:rPr>
      </w:pPr>
      <w:bookmarkStart w:id="119" w:name="_Toc254970683"/>
      <w:bookmarkStart w:id="120" w:name="_Toc254970542"/>
      <w:r>
        <w:rPr>
          <w:rFonts w:hint="eastAsia" w:hAnsi="宋体"/>
          <w:color w:val="0D0D0D"/>
          <w:szCs w:val="21"/>
        </w:rPr>
        <w:t>见“投标人须知前附表”。</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19.投标文件的</w:t>
      </w:r>
      <w:bookmarkEnd w:id="119"/>
      <w:bookmarkEnd w:id="120"/>
      <w:r>
        <w:rPr>
          <w:rFonts w:hint="eastAsia" w:ascii="黑体" w:hAnsi="黑体" w:eastAsia="黑体"/>
          <w:color w:val="0D0D0D"/>
          <w:sz w:val="24"/>
        </w:rPr>
        <w:t>编制</w:t>
      </w:r>
    </w:p>
    <w:p>
      <w:pPr>
        <w:spacing w:line="360" w:lineRule="auto"/>
        <w:ind w:firstLine="422" w:firstLineChars="200"/>
        <w:rPr>
          <w:rFonts w:hint="eastAsia" w:hAnsi="宋体"/>
          <w:color w:val="0D0D0D"/>
          <w:szCs w:val="21"/>
        </w:rPr>
      </w:pPr>
      <w:r>
        <w:rPr>
          <w:rFonts w:hint="eastAsia" w:ascii="宋体" w:hAnsi="宋体"/>
          <w:b/>
          <w:color w:val="0D0D0D"/>
          <w:szCs w:val="21"/>
        </w:rPr>
        <w:t xml:space="preserve"> </w:t>
      </w:r>
      <w:r>
        <w:rPr>
          <w:rFonts w:hAnsi="宋体"/>
          <w:color w:val="0D0D0D"/>
          <w:szCs w:val="21"/>
        </w:rPr>
        <w:t>19.1</w:t>
      </w:r>
      <w:r>
        <w:rPr>
          <w:rFonts w:hint="eastAsia" w:hAnsi="宋体"/>
          <w:color w:val="0D0D0D"/>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1" w:name="_19.2投标文件应按报价文件、资格证明文件、商务文件、技术文件分别编制"/>
      <w:bookmarkEnd w:id="121"/>
      <w:r>
        <w:rPr>
          <w:rFonts w:hAnsi="宋体"/>
          <w:color w:val="0D0D0D"/>
          <w:szCs w:val="21"/>
        </w:rPr>
        <w:t xml:space="preserve"> </w:t>
      </w:r>
    </w:p>
    <w:p>
      <w:pPr>
        <w:adjustRightInd w:val="0"/>
        <w:snapToGrid w:val="0"/>
        <w:spacing w:line="360" w:lineRule="auto"/>
        <w:ind w:firstLine="420" w:firstLineChars="200"/>
        <w:rPr>
          <w:rFonts w:hAnsi="宋体"/>
          <w:color w:val="0D0D0D"/>
          <w:szCs w:val="21"/>
        </w:rPr>
      </w:pPr>
      <w:r>
        <w:rPr>
          <w:rFonts w:hAnsi="宋体"/>
          <w:color w:val="0D0D0D"/>
          <w:szCs w:val="21"/>
        </w:rPr>
        <w:t>19.2</w:t>
      </w:r>
      <w:r>
        <w:rPr>
          <w:rFonts w:hint="eastAsia" w:hAnsi="宋体"/>
          <w:color w:val="0D0D0D"/>
          <w:szCs w:val="21"/>
        </w:rPr>
        <w:t>投标文件按照招标文件第六章格式要求在规定位置进行签署、盖章。投标人的投标文件未按照招标文件要求签署、盖章的，</w:t>
      </w:r>
      <w:r>
        <w:rPr>
          <w:rFonts w:hint="eastAsia" w:hAnsi="宋体"/>
          <w:b/>
          <w:color w:val="0D0D0D"/>
          <w:szCs w:val="21"/>
        </w:rPr>
        <w:t>其投标无效。</w:t>
      </w:r>
      <w:r>
        <w:rPr>
          <w:rFonts w:hint="eastAsia" w:hAnsi="宋体"/>
          <w:color w:val="0D0D0D"/>
          <w:szCs w:val="21"/>
        </w:rPr>
        <w:t>骑缝盖公章不视为在规定位置盖章。</w:t>
      </w:r>
    </w:p>
    <w:p>
      <w:pPr>
        <w:adjustRightInd w:val="0"/>
        <w:snapToGrid w:val="0"/>
        <w:spacing w:line="360" w:lineRule="auto"/>
        <w:ind w:firstLine="420" w:firstLineChars="200"/>
        <w:rPr>
          <w:rFonts w:hAnsi="宋体"/>
          <w:color w:val="0D0D0D"/>
          <w:szCs w:val="21"/>
        </w:rPr>
      </w:pPr>
      <w:r>
        <w:rPr>
          <w:rFonts w:hAnsi="宋体"/>
          <w:color w:val="0D0D0D"/>
          <w:szCs w:val="21"/>
        </w:rPr>
        <w:t>19.3</w:t>
      </w:r>
      <w:r>
        <w:rPr>
          <w:rFonts w:hint="eastAsia" w:hAnsi="宋体"/>
          <w:color w:val="0D0D0D"/>
          <w:szCs w:val="21"/>
        </w:rPr>
        <w:t>为确保网上操作合法、有效和安全，投标人应当在投标截止时间前完成在“广西政府采购云”平台的身份认证，确保在电子投标过程中能够对相关数据电文进行加密和使用电子签名。</w:t>
      </w:r>
    </w:p>
    <w:p>
      <w:pPr>
        <w:spacing w:line="360" w:lineRule="auto"/>
        <w:ind w:firstLine="422" w:firstLineChars="200"/>
        <w:rPr>
          <w:rFonts w:ascii="宋体" w:hAnsi="宋体"/>
          <w:b/>
          <w:color w:val="0D0D0D"/>
          <w:szCs w:val="21"/>
        </w:rPr>
      </w:pPr>
      <w:r>
        <w:rPr>
          <w:rFonts w:hint="eastAsia" w:ascii="宋体" w:hAnsi="宋体"/>
          <w:b/>
          <w:color w:val="0D0D0D"/>
          <w:szCs w:val="21"/>
        </w:rPr>
        <w:t>19.4投标文件中标注的投标人名称应与主体资格证明（如营业执照、事业单位法人证书、执业许可证、自然人身份证等）及公章一致，</w:t>
      </w:r>
      <w:r>
        <w:rPr>
          <w:rFonts w:hint="eastAsia" w:ascii="宋体" w:hAnsi="宋体"/>
          <w:color w:val="0D0D0D"/>
          <w:szCs w:val="21"/>
        </w:rPr>
        <w:t>否则作无效投标处理</w:t>
      </w:r>
      <w:r>
        <w:rPr>
          <w:rFonts w:hint="eastAsia" w:ascii="宋体" w:hAnsi="宋体"/>
          <w:b/>
          <w:color w:val="0D0D0D"/>
          <w:szCs w:val="21"/>
        </w:rPr>
        <w:t>。</w:t>
      </w:r>
    </w:p>
    <w:p>
      <w:pPr>
        <w:spacing w:line="360" w:lineRule="auto"/>
        <w:ind w:firstLine="420" w:firstLineChars="200"/>
        <w:rPr>
          <w:rFonts w:hint="eastAsia" w:ascii="宋体" w:hAnsi="宋体" w:cs="宋体"/>
          <w:color w:val="0D0D0D"/>
          <w:szCs w:val="21"/>
        </w:rPr>
      </w:pPr>
      <w:r>
        <w:rPr>
          <w:rFonts w:hAnsi="宋体"/>
          <w:color w:val="0D0D0D"/>
          <w:szCs w:val="21"/>
        </w:rPr>
        <w:t xml:space="preserve"> 19.5</w:t>
      </w:r>
      <w:r>
        <w:rPr>
          <w:rFonts w:hint="eastAsia" w:hAnsi="宋体"/>
          <w:color w:val="0D0D0D"/>
          <w:szCs w:val="21"/>
        </w:rPr>
        <w:t>投标文件应避免涂改、行间插字或者删除，</w:t>
      </w:r>
      <w:r>
        <w:rPr>
          <w:rFonts w:hint="eastAsia" w:ascii="宋体" w:hAnsi="宋体" w:cs="宋体"/>
          <w:b/>
          <w:color w:val="0D0D0D"/>
          <w:szCs w:val="21"/>
        </w:rPr>
        <w:t>否则其投标无效。</w:t>
      </w:r>
    </w:p>
    <w:p>
      <w:pPr>
        <w:spacing w:line="360" w:lineRule="auto"/>
        <w:ind w:firstLine="525" w:firstLineChars="250"/>
        <w:rPr>
          <w:rFonts w:hint="eastAsia" w:hAnsi="宋体"/>
          <w:color w:val="0D0D0D"/>
          <w:u w:val="none"/>
        </w:rPr>
      </w:pPr>
      <w:r>
        <w:rPr>
          <w:rFonts w:hAnsi="宋体"/>
          <w:color w:val="0D0D0D"/>
        </w:rPr>
        <w:t xml:space="preserve">19.6 </w:t>
      </w:r>
      <w:r>
        <w:rPr>
          <w:rFonts w:hint="eastAsia" w:hAnsi="宋体"/>
          <w:color w:val="0D0D0D"/>
        </w:rPr>
        <w:t>对招标文件的实质性要求和条件作出响应是指投标人必须对招标文件中标注为实质性要求和条</w:t>
      </w:r>
      <w:r>
        <w:rPr>
          <w:rFonts w:hint="eastAsia" w:hAnsi="宋体"/>
          <w:color w:val="0D0D0D"/>
          <w:u w:val="none"/>
        </w:rPr>
        <w:t>件的</w:t>
      </w:r>
      <w:r>
        <w:rPr>
          <w:rFonts w:hint="eastAsia"/>
          <w:color w:val="0D0D0D"/>
          <w:szCs w:val="21"/>
          <w:u w:val="none"/>
        </w:rPr>
        <w:t>服务内容及要求</w:t>
      </w:r>
      <w:r>
        <w:rPr>
          <w:rFonts w:hint="eastAsia" w:hAnsi="宋体"/>
          <w:color w:val="0D0D0D"/>
          <w:u w:val="none"/>
        </w:rPr>
        <w:t>、商务条款及其它内容</w:t>
      </w:r>
      <w:r>
        <w:rPr>
          <w:rFonts w:hint="eastAsia"/>
          <w:b/>
          <w:color w:val="0D0D0D"/>
          <w:u w:val="none"/>
        </w:rPr>
        <w:t>作出满足或者优于原要求和条件的承诺</w:t>
      </w:r>
      <w:r>
        <w:rPr>
          <w:rFonts w:hint="eastAsia"/>
          <w:color w:val="0D0D0D"/>
          <w:u w:val="none"/>
        </w:rPr>
        <w:t>。</w:t>
      </w:r>
    </w:p>
    <w:p>
      <w:pPr>
        <w:spacing w:line="360" w:lineRule="auto"/>
        <w:ind w:firstLine="422" w:firstLineChars="200"/>
        <w:rPr>
          <w:rFonts w:ascii="宋体" w:hAnsi="宋体"/>
          <w:b/>
          <w:color w:val="0D0D0D"/>
          <w:szCs w:val="21"/>
          <w:u w:val="none"/>
        </w:rPr>
      </w:pPr>
      <w:r>
        <w:rPr>
          <w:rFonts w:hint="eastAsia" w:ascii="宋体" w:hAnsi="宋体"/>
          <w:b/>
          <w:color w:val="0D0D0D"/>
          <w:szCs w:val="21"/>
          <w:u w:val="none"/>
        </w:rPr>
        <w:t>19.7本项目为南宁市全流程电子化项目，异常情况见“第二节 投标人须知正文”中“四、24.2开标程序。</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u w:val="none"/>
        </w:rPr>
        <w:t>20.备份投</w:t>
      </w:r>
      <w:r>
        <w:rPr>
          <w:rFonts w:hint="eastAsia" w:ascii="黑体" w:hAnsi="黑体" w:eastAsia="黑体"/>
          <w:color w:val="0D0D0D"/>
          <w:sz w:val="24"/>
        </w:rPr>
        <w:t>标文件</w:t>
      </w:r>
    </w:p>
    <w:p>
      <w:pPr>
        <w:spacing w:line="360" w:lineRule="auto"/>
        <w:ind w:firstLine="420" w:firstLineChars="200"/>
        <w:rPr>
          <w:rFonts w:hint="eastAsia" w:ascii="黑体" w:hAnsi="黑体" w:eastAsia="黑体"/>
          <w:color w:val="0D0D0D"/>
          <w:sz w:val="24"/>
        </w:rPr>
      </w:pPr>
      <w:r>
        <w:rPr>
          <w:rFonts w:hint="eastAsia" w:hAnsi="宋体"/>
          <w:bCs/>
          <w:color w:val="0D0D0D"/>
          <w:szCs w:val="21"/>
        </w:rPr>
        <w:t>详见在“投标人须知前附表”。</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21.投标文件的提交</w:t>
      </w:r>
    </w:p>
    <w:p>
      <w:pPr>
        <w:spacing w:line="360" w:lineRule="auto"/>
        <w:ind w:firstLine="420" w:firstLineChars="200"/>
        <w:rPr>
          <w:rFonts w:hint="eastAsia" w:hAnsi="宋体"/>
          <w:b/>
          <w:color w:val="0D0D0D"/>
        </w:rPr>
      </w:pPr>
      <w:bookmarkStart w:id="122" w:name="_21.1投标人必须在“投标人须知中的前附表”规定的投标文件接收时间和投"/>
      <w:bookmarkEnd w:id="122"/>
      <w:r>
        <w:rPr>
          <w:rFonts w:hAnsi="宋体"/>
          <w:bCs/>
          <w:color w:val="0D0D0D"/>
          <w:szCs w:val="21"/>
        </w:rPr>
        <w:t>21.1</w:t>
      </w:r>
      <w:r>
        <w:rPr>
          <w:rFonts w:hint="eastAsia" w:hAnsi="宋体"/>
          <w:bCs/>
          <w:color w:val="0D0D0D"/>
          <w:szCs w:val="21"/>
        </w:rPr>
        <w:t>投标人必须在“投标人须知前附表”规定的投标文件接收时间和投标地点提交电子版投标文件。电子投标文件应在制作完成后，在投标截止时间前通过有效数字证书（</w:t>
      </w:r>
      <w:r>
        <w:rPr>
          <w:rFonts w:hAnsi="宋体"/>
          <w:bCs/>
          <w:color w:val="0D0D0D"/>
          <w:szCs w:val="21"/>
        </w:rPr>
        <w:t>CA</w:t>
      </w:r>
      <w:r>
        <w:rPr>
          <w:rFonts w:hint="eastAsia" w:hAnsi="宋体"/>
          <w:bCs/>
          <w:color w:val="0D0D0D"/>
          <w:szCs w:val="21"/>
        </w:rPr>
        <w:t>认证锁）进行电子签章、加密，然后通过网络将加密的电子投标文件递交至“南宁市广西政府采购云平台”。</w:t>
      </w:r>
      <w:r>
        <w:rPr>
          <w:rFonts w:hAnsi="宋体"/>
          <w:bCs/>
          <w:color w:val="0D0D0D"/>
          <w:szCs w:val="21"/>
        </w:rPr>
        <w:t xml:space="preserve"> </w:t>
      </w:r>
      <w:r>
        <w:rPr>
          <w:rFonts w:hAnsi="宋体"/>
          <w:b/>
          <w:color w:val="0D0D0D"/>
        </w:rPr>
        <w:t xml:space="preserve"> </w:t>
      </w:r>
    </w:p>
    <w:p>
      <w:pPr>
        <w:spacing w:line="360" w:lineRule="auto"/>
        <w:ind w:firstLine="422" w:firstLineChars="200"/>
        <w:rPr>
          <w:rFonts w:ascii="宋体" w:hAnsi="宋体"/>
          <w:b/>
          <w:color w:val="0D0D0D"/>
          <w:szCs w:val="20"/>
        </w:rPr>
      </w:pPr>
      <w:r>
        <w:rPr>
          <w:rFonts w:hint="eastAsia" w:ascii="宋体" w:hAnsi="宋体"/>
          <w:b/>
          <w:color w:val="0D0D0D"/>
          <w:szCs w:val="21"/>
        </w:rPr>
        <w:t>21.2未在规定时间内提交或者未按照招标文件要求密封或者标记的电子投标文件，“广西政府采购云”平台将拒收。</w:t>
      </w:r>
    </w:p>
    <w:p>
      <w:pPr>
        <w:spacing w:line="360" w:lineRule="auto"/>
        <w:ind w:firstLine="420" w:firstLineChars="200"/>
        <w:rPr>
          <w:rFonts w:hint="eastAsia" w:ascii="宋体" w:hAnsi="宋体"/>
          <w:color w:val="0D0D0D"/>
          <w:szCs w:val="21"/>
        </w:rPr>
      </w:pPr>
      <w:r>
        <w:rPr>
          <w:rFonts w:hint="eastAsia" w:ascii="宋体" w:hAnsi="宋体"/>
          <w:color w:val="0D0D0D"/>
          <w:szCs w:val="21"/>
        </w:rPr>
        <w:t>21.3电子版投标文件提交方式见“招标公告”中“四、提交投标文件截止时间、开标时间和地点”</w:t>
      </w:r>
      <w:r>
        <w:rPr>
          <w:rFonts w:hint="eastAsia" w:ascii="宋体" w:hAnsi="宋体"/>
          <w:b/>
          <w:color w:val="0D0D0D"/>
          <w:szCs w:val="21"/>
        </w:rPr>
        <w:t xml:space="preserve"> 。</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22. 投标文件的补充、修改、撤回与退回</w:t>
      </w:r>
      <w:bookmarkStart w:id="123" w:name="_Toc254970684"/>
      <w:bookmarkStart w:id="124" w:name="_Toc254970543"/>
    </w:p>
    <w:p>
      <w:pPr>
        <w:spacing w:line="360" w:lineRule="auto"/>
        <w:ind w:firstLine="420" w:firstLineChars="200"/>
        <w:rPr>
          <w:rFonts w:hint="eastAsia" w:ascii="黑体" w:hAnsi="黑体" w:eastAsia="黑体"/>
          <w:color w:val="0D0D0D"/>
          <w:sz w:val="24"/>
        </w:rPr>
      </w:pPr>
      <w:r>
        <w:rPr>
          <w:rFonts w:hint="eastAsia" w:ascii="宋体" w:hAnsi="宋体" w:cs="宋体"/>
          <w:color w:val="0D0D0D"/>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pPr>
        <w:adjustRightInd w:val="0"/>
        <w:spacing w:line="360" w:lineRule="auto"/>
        <w:ind w:firstLine="420" w:firstLineChars="200"/>
        <w:rPr>
          <w:rFonts w:hint="eastAsia" w:ascii="宋体" w:hAnsi="宋体" w:cs="宋体"/>
          <w:color w:val="0D0D0D"/>
          <w:szCs w:val="21"/>
        </w:rPr>
      </w:pPr>
      <w:r>
        <w:rPr>
          <w:rFonts w:hint="eastAsia" w:ascii="宋体" w:hAnsi="宋体" w:cs="宋体"/>
          <w:color w:val="0D0D0D"/>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123"/>
    <w:bookmarkEnd w:id="124"/>
    <w:p>
      <w:pPr>
        <w:spacing w:line="360" w:lineRule="auto"/>
        <w:ind w:firstLine="420" w:firstLineChars="200"/>
        <w:rPr>
          <w:rFonts w:hint="eastAsia" w:ascii="宋体" w:hAnsi="宋体" w:cs="宋体"/>
          <w:color w:val="0D0D0D"/>
          <w:szCs w:val="21"/>
        </w:rPr>
      </w:pPr>
      <w:r>
        <w:rPr>
          <w:rFonts w:hint="eastAsia" w:ascii="宋体" w:hAnsi="宋体" w:cs="宋体"/>
          <w:color w:val="0D0D0D"/>
          <w:szCs w:val="21"/>
        </w:rPr>
        <w:t>22.3在投标截止时间止提交电子版投标文件的投标人不足3家时，电子版投标文件由代理机构在“广西政府采购云”平台操作退回，除此之外采购人和采购代理机构对已提交的投标文件概不退回。</w:t>
      </w:r>
    </w:p>
    <w:p>
      <w:pPr>
        <w:snapToGrid w:val="0"/>
        <w:spacing w:line="400" w:lineRule="exact"/>
        <w:ind w:firstLine="739"/>
        <w:rPr>
          <w:rFonts w:hint="eastAsia" w:ascii="宋体" w:hAnsi="宋体"/>
          <w:snapToGrid w:val="0"/>
          <w:color w:val="0D0D0D"/>
          <w:spacing w:val="-4"/>
          <w:szCs w:val="21"/>
        </w:rPr>
      </w:pPr>
    </w:p>
    <w:p>
      <w:pPr>
        <w:spacing w:line="400" w:lineRule="exact"/>
        <w:ind w:firstLine="643" w:firstLineChars="200"/>
        <w:jc w:val="center"/>
        <w:outlineLvl w:val="2"/>
        <w:rPr>
          <w:rFonts w:hint="eastAsia"/>
          <w:b/>
          <w:bCs/>
          <w:color w:val="0D0D0D"/>
          <w:sz w:val="32"/>
          <w:szCs w:val="32"/>
        </w:rPr>
      </w:pPr>
      <w:bookmarkStart w:id="125" w:name="_Toc187067790"/>
      <w:bookmarkStart w:id="126" w:name="_Toc254970685"/>
      <w:bookmarkStart w:id="127" w:name="_Toc254970544"/>
      <w:bookmarkStart w:id="128" w:name="_Toc4550"/>
      <w:r>
        <w:rPr>
          <w:rFonts w:hint="eastAsia"/>
          <w:b/>
          <w:bCs/>
          <w:color w:val="0D0D0D"/>
          <w:sz w:val="32"/>
          <w:szCs w:val="32"/>
        </w:rPr>
        <w:t>四、开</w:t>
      </w:r>
      <w:r>
        <w:rPr>
          <w:b/>
          <w:bCs/>
          <w:color w:val="0D0D0D"/>
          <w:sz w:val="32"/>
          <w:szCs w:val="32"/>
        </w:rPr>
        <w:t xml:space="preserve">    </w:t>
      </w:r>
      <w:r>
        <w:rPr>
          <w:rFonts w:hint="eastAsia"/>
          <w:b/>
          <w:bCs/>
          <w:color w:val="0D0D0D"/>
          <w:sz w:val="32"/>
          <w:szCs w:val="32"/>
        </w:rPr>
        <w:t>标</w:t>
      </w:r>
      <w:bookmarkEnd w:id="125"/>
      <w:bookmarkEnd w:id="126"/>
      <w:bookmarkEnd w:id="127"/>
      <w:bookmarkEnd w:id="128"/>
    </w:p>
    <w:p>
      <w:pPr>
        <w:spacing w:line="360" w:lineRule="auto"/>
        <w:ind w:firstLine="480" w:firstLineChars="200"/>
        <w:rPr>
          <w:rFonts w:ascii="黑体" w:hAnsi="黑体" w:eastAsia="黑体"/>
          <w:color w:val="0D0D0D"/>
          <w:sz w:val="24"/>
        </w:rPr>
      </w:pPr>
      <w:bookmarkStart w:id="129" w:name="_23.开标时间和地点"/>
      <w:bookmarkEnd w:id="129"/>
      <w:r>
        <w:rPr>
          <w:rFonts w:hint="eastAsia" w:ascii="黑体" w:hAnsi="黑体" w:eastAsia="黑体"/>
          <w:color w:val="0D0D0D"/>
          <w:sz w:val="24"/>
        </w:rPr>
        <w:t>23.开标时间和地点</w:t>
      </w:r>
    </w:p>
    <w:p>
      <w:pPr>
        <w:spacing w:line="360" w:lineRule="auto"/>
        <w:ind w:firstLine="420" w:firstLineChars="200"/>
        <w:rPr>
          <w:rFonts w:hint="eastAsia" w:hAnsi="宋体"/>
          <w:bCs/>
          <w:color w:val="0D0D0D"/>
        </w:rPr>
      </w:pPr>
      <w:r>
        <w:rPr>
          <w:rFonts w:hAnsi="宋体"/>
          <w:bCs/>
          <w:color w:val="0D0D0D"/>
        </w:rPr>
        <w:t>23.1</w:t>
      </w:r>
      <w:r>
        <w:rPr>
          <w:rFonts w:hint="eastAsia" w:hAnsi="宋体"/>
          <w:bCs/>
          <w:color w:val="0D0D0D"/>
        </w:rPr>
        <w:t>开标时间及地点详见“投标人须知前附表”</w:t>
      </w:r>
    </w:p>
    <w:p>
      <w:pPr>
        <w:spacing w:line="360" w:lineRule="auto"/>
        <w:ind w:firstLine="420" w:firstLineChars="200"/>
        <w:rPr>
          <w:color w:val="0D0D0D"/>
        </w:rPr>
      </w:pPr>
      <w:r>
        <w:rPr>
          <w:rFonts w:hAnsi="宋体"/>
          <w:color w:val="0D0D0D"/>
        </w:rPr>
        <w:t>23.2</w:t>
      </w:r>
      <w:r>
        <w:rPr>
          <w:rFonts w:hint="eastAsia" w:hAnsi="宋体"/>
          <w:color w:val="0D0D0D"/>
        </w:rPr>
        <w:t>如</w:t>
      </w:r>
      <w:r>
        <w:rPr>
          <w:rFonts w:hint="eastAsia" w:hAnsi="宋体"/>
          <w:bCs/>
          <w:color w:val="0D0D0D"/>
        </w:rPr>
        <w:t>投标人成功解密投标文件，但未在“广西政府采购云”电子开标大厅参加开标的，视同认可开标过程和结果，</w:t>
      </w:r>
      <w:r>
        <w:rPr>
          <w:rFonts w:hint="eastAsia" w:hAnsi="宋体"/>
          <w:color w:val="0D0D0D"/>
        </w:rPr>
        <w:t>由此产生的后果由投标人自行负责。</w:t>
      </w:r>
      <w:r>
        <w:rPr>
          <w:rFonts w:hAnsi="宋体"/>
          <w:color w:val="0D0D0D"/>
        </w:rPr>
        <w:t xml:space="preserve"> </w:t>
      </w:r>
      <w:r>
        <w:rPr>
          <w:rFonts w:hint="eastAsia"/>
          <w:color w:val="0D0D0D"/>
        </w:rPr>
        <w:t>投标人不足</w:t>
      </w:r>
      <w:r>
        <w:rPr>
          <w:color w:val="0D0D0D"/>
        </w:rPr>
        <w:t>3</w:t>
      </w:r>
      <w:r>
        <w:rPr>
          <w:rFonts w:hint="eastAsia"/>
          <w:color w:val="0D0D0D"/>
        </w:rPr>
        <w:t>家的，不得开标。</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24.开标程序</w:t>
      </w:r>
    </w:p>
    <w:p>
      <w:pPr>
        <w:autoSpaceDE w:val="0"/>
        <w:autoSpaceDN w:val="0"/>
        <w:adjustRightInd w:val="0"/>
        <w:spacing w:line="440" w:lineRule="exact"/>
        <w:ind w:firstLine="420" w:firstLineChars="200"/>
        <w:rPr>
          <w:rFonts w:hint="eastAsia" w:ascii="宋体" w:hAnsi="宋体"/>
          <w:color w:val="0D0D0D"/>
          <w:kern w:val="0"/>
          <w:szCs w:val="21"/>
        </w:rPr>
      </w:pPr>
      <w:r>
        <w:rPr>
          <w:rFonts w:hint="eastAsia" w:ascii="宋体" w:hAnsi="宋体"/>
          <w:bCs/>
          <w:color w:val="0D0D0D"/>
          <w:szCs w:val="21"/>
        </w:rPr>
        <w:t>24.1</w:t>
      </w:r>
      <w:r>
        <w:rPr>
          <w:rFonts w:hint="eastAsia" w:ascii="宋体" w:hAnsi="宋体"/>
          <w:color w:val="0D0D0D"/>
          <w:kern w:val="0"/>
          <w:szCs w:val="21"/>
        </w:rPr>
        <w:t>开标形式：</w:t>
      </w:r>
    </w:p>
    <w:p>
      <w:pPr>
        <w:autoSpaceDE w:val="0"/>
        <w:autoSpaceDN w:val="0"/>
        <w:adjustRightInd w:val="0"/>
        <w:spacing w:line="440" w:lineRule="exact"/>
        <w:ind w:firstLine="420" w:firstLineChars="200"/>
        <w:rPr>
          <w:rFonts w:hint="eastAsia" w:ascii="宋体" w:hAnsi="宋体"/>
          <w:bCs/>
          <w:color w:val="0D0D0D"/>
          <w:szCs w:val="21"/>
        </w:rPr>
      </w:pPr>
      <w:r>
        <w:rPr>
          <w:rFonts w:hint="eastAsia" w:ascii="宋体" w:hAnsi="宋体"/>
          <w:color w:val="0D0D0D"/>
          <w:szCs w:val="21"/>
        </w:rPr>
        <w:t>（1）</w:t>
      </w:r>
      <w:r>
        <w:rPr>
          <w:rFonts w:hint="eastAsia" w:ascii="宋体" w:hAnsi="宋体"/>
          <w:bCs/>
          <w:color w:val="0D0D0D"/>
          <w:szCs w:val="21"/>
        </w:rPr>
        <w:t>开标的准备工作由采购代理机构负责落实，采购代理机构必须基于“广西政府采购云”平台选取评审专家，如采购代理机构未按规定选取专家的，视为本次开评标无效，应当重新采购；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hint="eastAsia" w:ascii="宋体" w:hAnsi="宋体"/>
          <w:bCs/>
          <w:color w:val="0D0D0D"/>
          <w:szCs w:val="21"/>
        </w:rPr>
      </w:pPr>
      <w:r>
        <w:rPr>
          <w:rFonts w:hint="eastAsia" w:ascii="宋体" w:hAnsi="宋体"/>
          <w:bCs/>
          <w:color w:val="0D0D0D"/>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bCs/>
          <w:color w:val="0D0D0D"/>
          <w:szCs w:val="21"/>
        </w:rPr>
      </w:pPr>
      <w:r>
        <w:rPr>
          <w:rFonts w:hint="eastAsia" w:ascii="宋体" w:hAnsi="宋体"/>
          <w:bCs/>
          <w:color w:val="0D0D0D"/>
          <w:szCs w:val="21"/>
        </w:rPr>
        <w:t>24.2开标程序：</w:t>
      </w:r>
    </w:p>
    <w:p>
      <w:pPr>
        <w:snapToGrid w:val="0"/>
        <w:spacing w:line="440" w:lineRule="exact"/>
        <w:ind w:firstLine="422" w:firstLineChars="200"/>
        <w:rPr>
          <w:rFonts w:hint="eastAsia" w:ascii="宋体" w:hAnsi="宋体"/>
          <w:color w:val="0D0D0D"/>
          <w:szCs w:val="21"/>
        </w:rPr>
      </w:pPr>
      <w:r>
        <w:rPr>
          <w:rFonts w:hint="eastAsia" w:ascii="宋体" w:hAnsi="宋体"/>
          <w:b/>
          <w:color w:val="0D0D0D"/>
          <w:szCs w:val="21"/>
        </w:rPr>
        <w:t>（1）解密电子投标文件。</w:t>
      </w:r>
      <w:r>
        <w:rPr>
          <w:rFonts w:hint="eastAsia" w:ascii="宋体" w:hAnsi="宋体" w:cs="仿宋_GB2312"/>
          <w:b/>
          <w:color w:val="0D0D0D"/>
          <w:szCs w:val="21"/>
        </w:rPr>
        <w:t>“</w:t>
      </w:r>
      <w:r>
        <w:rPr>
          <w:rFonts w:hint="eastAsia" w:ascii="宋体" w:hAnsi="宋体" w:cs="仿宋_GB2312"/>
          <w:color w:val="0D0D0D"/>
          <w:szCs w:val="21"/>
        </w:rPr>
        <w:t>广西政府采购云”平台按开标时间自动提取所有投标文件。采购代理机构依托“广西政府采购云”平台</w:t>
      </w:r>
      <w:r>
        <w:rPr>
          <w:rFonts w:hint="eastAsia" w:ascii="宋体" w:hAnsi="宋体"/>
          <w:color w:val="0D0D0D"/>
          <w:szCs w:val="21"/>
        </w:rPr>
        <w:t>向各投标人发出电子加密投标文件【开始解密】通知，由投标人按招标文件规定的时间内自行进行投标文件解密。投标人的法定代表人或其委托代理人</w:t>
      </w:r>
      <w:r>
        <w:rPr>
          <w:rFonts w:hint="eastAsia" w:ascii="宋体" w:hAnsi="宋体"/>
          <w:b/>
          <w:color w:val="0D0D0D"/>
          <w:szCs w:val="21"/>
        </w:rPr>
        <w:t>须携带加密时所用的CA锁准时登录到“广西政府采购云”平台电子开标大厅签到并对电子投标文件解密</w:t>
      </w:r>
      <w:r>
        <w:rPr>
          <w:rFonts w:hint="eastAsia" w:ascii="宋体" w:hAnsi="宋体"/>
          <w:color w:val="0D0D0D"/>
          <w:szCs w:val="21"/>
        </w:rPr>
        <w:t>。开标后5分钟投标人还未进行解密的，代理机构要通知投标人。通知后，</w:t>
      </w:r>
      <w:r>
        <w:rPr>
          <w:rFonts w:hint="eastAsia" w:ascii="宋体" w:hAnsi="宋体" w:cs="仿宋_GB2312"/>
          <w:color w:val="0D0D0D"/>
          <w:szCs w:val="21"/>
        </w:rPr>
        <w:t>投标文件仍未按时解密，</w:t>
      </w:r>
      <w:r>
        <w:rPr>
          <w:rFonts w:hint="eastAsia" w:ascii="宋体" w:hAnsi="宋体"/>
          <w:color w:val="0D0D0D"/>
          <w:szCs w:val="21"/>
        </w:rPr>
        <w:t>或者投标人没预留联系方式或预留联系方式无效，导致代理机构无法联系到投标人进行解密的，</w:t>
      </w:r>
      <w:r>
        <w:rPr>
          <w:rFonts w:hint="eastAsia" w:ascii="宋体" w:hAnsi="宋体"/>
          <w:b/>
          <w:color w:val="0D0D0D"/>
          <w:szCs w:val="21"/>
        </w:rPr>
        <w:t>均视为无效投标。</w:t>
      </w:r>
    </w:p>
    <w:p>
      <w:pPr>
        <w:snapToGrid w:val="0"/>
        <w:spacing w:line="440" w:lineRule="exact"/>
        <w:ind w:firstLine="420" w:firstLineChars="200"/>
        <w:rPr>
          <w:rFonts w:hint="eastAsia" w:ascii="宋体" w:hAnsi="宋体"/>
          <w:color w:val="0D0D0D"/>
          <w:szCs w:val="21"/>
        </w:rPr>
      </w:pPr>
      <w:r>
        <w:rPr>
          <w:rFonts w:hint="eastAsia" w:ascii="宋体" w:hAnsi="宋体"/>
          <w:color w:val="0D0D0D"/>
          <w:szCs w:val="21"/>
        </w:rPr>
        <w:t>（解密</w:t>
      </w:r>
      <w:r>
        <w:rPr>
          <w:rFonts w:hint="eastAsia" w:ascii="宋体" w:hAnsi="宋体"/>
          <w:bCs/>
          <w:color w:val="0D0D0D"/>
          <w:szCs w:val="21"/>
        </w:rPr>
        <w:t>异常情况处理：详见本章</w:t>
      </w:r>
      <w:r>
        <w:rPr>
          <w:rFonts w:hint="eastAsia" w:ascii="宋体" w:hAnsi="宋体"/>
          <w:color w:val="0D0D0D"/>
          <w:szCs w:val="20"/>
        </w:rPr>
        <w:t>29.3 电子交易活动的中止。</w:t>
      </w:r>
      <w:r>
        <w:rPr>
          <w:rFonts w:hint="eastAsia" w:ascii="宋体" w:hAnsi="宋体"/>
          <w:color w:val="0D0D0D"/>
          <w:szCs w:val="21"/>
        </w:rPr>
        <w:t>）</w:t>
      </w:r>
    </w:p>
    <w:p>
      <w:pPr>
        <w:spacing w:line="360" w:lineRule="auto"/>
        <w:ind w:firstLine="420" w:firstLineChars="200"/>
        <w:rPr>
          <w:rFonts w:hint="eastAsia" w:ascii="宋体" w:hAnsi="宋体"/>
          <w:color w:val="0D0D0D"/>
          <w:szCs w:val="21"/>
        </w:rPr>
      </w:pPr>
      <w:r>
        <w:rPr>
          <w:rFonts w:hint="eastAsia" w:ascii="宋体" w:hAnsi="宋体"/>
          <w:color w:val="0D0D0D"/>
          <w:szCs w:val="21"/>
        </w:rPr>
        <w:t>（2）</w:t>
      </w:r>
      <w:r>
        <w:rPr>
          <w:rFonts w:hint="eastAsia" w:ascii="宋体" w:hAnsi="宋体"/>
          <w:b/>
          <w:color w:val="0D0D0D"/>
          <w:szCs w:val="21"/>
        </w:rPr>
        <w:t>电子唱标。</w:t>
      </w:r>
      <w:r>
        <w:rPr>
          <w:rFonts w:hint="eastAsia" w:ascii="宋体" w:hAnsi="宋体"/>
          <w:color w:val="0D0D0D"/>
          <w:szCs w:val="21"/>
        </w:rPr>
        <w:t>投标文件解密结束，各投标供应商报价均在“广西政府采购云”平台远程不见面开标大厅展示；</w:t>
      </w:r>
    </w:p>
    <w:p>
      <w:pPr>
        <w:spacing w:line="360" w:lineRule="auto"/>
        <w:ind w:firstLine="420" w:firstLineChars="200"/>
        <w:rPr>
          <w:rFonts w:hint="eastAsia" w:ascii="宋体" w:hAnsi="宋体"/>
          <w:color w:val="0D0D0D"/>
          <w:szCs w:val="21"/>
        </w:rPr>
      </w:pPr>
      <w:r>
        <w:rPr>
          <w:rFonts w:hint="eastAsia" w:ascii="宋体" w:hAnsi="宋体"/>
          <w:color w:val="0D0D0D"/>
          <w:szCs w:val="21"/>
        </w:rPr>
        <w:t>（3）</w:t>
      </w:r>
      <w:r>
        <w:rPr>
          <w:rFonts w:hint="eastAsia" w:ascii="宋体" w:hAnsi="宋体"/>
          <w:b/>
          <w:color w:val="0D0D0D"/>
          <w:szCs w:val="21"/>
        </w:rPr>
        <w:t>签署电子《政府采购活动现场确认声明书》。</w:t>
      </w:r>
      <w:r>
        <w:rPr>
          <w:rFonts w:hint="eastAsia" w:ascii="宋体" w:hAnsi="宋体"/>
          <w:color w:val="0D0D0D"/>
          <w:szCs w:val="21"/>
        </w:rPr>
        <w:t>通过邮件形式在远程不见面开标大厅发送各投标人签署电子《政府采购活动现场确认声明书》。</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（6）开标结束。</w:t>
      </w:r>
    </w:p>
    <w:p>
      <w:pPr>
        <w:snapToGrid w:val="0"/>
        <w:spacing w:line="440" w:lineRule="exact"/>
        <w:ind w:firstLine="422" w:firstLineChars="200"/>
        <w:rPr>
          <w:rFonts w:hint="eastAsia" w:ascii="宋体" w:hAnsi="宋体"/>
          <w:color w:val="0D0D0D"/>
          <w:szCs w:val="21"/>
        </w:rPr>
      </w:pPr>
      <w:r>
        <w:rPr>
          <w:rFonts w:hint="eastAsia" w:ascii="宋体" w:hAnsi="宋体"/>
          <w:b/>
          <w:bCs/>
          <w:color w:val="0D0D0D"/>
          <w:szCs w:val="21"/>
        </w:rPr>
        <w:t>特别说明：</w:t>
      </w:r>
      <w:r>
        <w:rPr>
          <w:rFonts w:hint="eastAsia" w:ascii="宋体" w:hAnsi="宋体"/>
          <w:color w:val="0D0D0D"/>
          <w:szCs w:val="21"/>
        </w:rPr>
        <w:t>如遇“广西政府采购云”平台电子化开标或评审程序调整的，按调整后执行。</w:t>
      </w:r>
    </w:p>
    <w:p>
      <w:pPr>
        <w:snapToGrid w:val="0"/>
        <w:spacing w:line="400" w:lineRule="exact"/>
        <w:ind w:left="689" w:leftChars="228" w:hanging="210" w:hangingChars="100"/>
        <w:rPr>
          <w:rFonts w:hint="eastAsia" w:ascii="宋体" w:hAnsi="宋体"/>
          <w:color w:val="0D0D0D"/>
          <w:szCs w:val="20"/>
        </w:rPr>
      </w:pPr>
    </w:p>
    <w:p>
      <w:pPr>
        <w:spacing w:line="400" w:lineRule="exact"/>
        <w:ind w:firstLine="643" w:firstLineChars="200"/>
        <w:jc w:val="center"/>
        <w:outlineLvl w:val="2"/>
        <w:rPr>
          <w:rFonts w:hint="eastAsia"/>
          <w:b/>
          <w:bCs/>
          <w:color w:val="0D0D0D"/>
          <w:sz w:val="32"/>
          <w:szCs w:val="32"/>
        </w:rPr>
      </w:pPr>
      <w:bookmarkStart w:id="130" w:name="_Toc187067791"/>
      <w:bookmarkStart w:id="131" w:name="_Toc17863"/>
      <w:r>
        <w:rPr>
          <w:rFonts w:hint="eastAsia"/>
          <w:b/>
          <w:bCs/>
          <w:color w:val="0D0D0D"/>
          <w:sz w:val="32"/>
          <w:szCs w:val="32"/>
        </w:rPr>
        <w:t>五、资格审查</w:t>
      </w:r>
      <w:bookmarkEnd w:id="130"/>
      <w:bookmarkEnd w:id="131"/>
    </w:p>
    <w:p>
      <w:pPr>
        <w:spacing w:line="360" w:lineRule="auto"/>
        <w:ind w:firstLine="482" w:firstLineChars="200"/>
        <w:outlineLvl w:val="4"/>
        <w:rPr>
          <w:rFonts w:ascii="黑体" w:hAnsi="黑体" w:eastAsia="黑体"/>
          <w:b/>
          <w:bCs/>
          <w:color w:val="0D0D0D"/>
          <w:sz w:val="24"/>
          <w:szCs w:val="28"/>
        </w:rPr>
      </w:pPr>
      <w:r>
        <w:rPr>
          <w:rFonts w:hint="eastAsia" w:ascii="黑体" w:hAnsi="黑体" w:eastAsia="黑体"/>
          <w:b/>
          <w:bCs/>
          <w:color w:val="0D0D0D"/>
          <w:sz w:val="24"/>
          <w:szCs w:val="28"/>
        </w:rPr>
        <w:t>25.资格审查</w:t>
      </w:r>
    </w:p>
    <w:p>
      <w:pPr>
        <w:spacing w:line="360" w:lineRule="auto"/>
        <w:ind w:firstLine="422" w:firstLineChars="200"/>
        <w:rPr>
          <w:rFonts w:hint="eastAsia" w:ascii="宋体" w:hAnsi="宋体"/>
          <w:b/>
          <w:bCs/>
          <w:color w:val="0D0D0D"/>
          <w:szCs w:val="20"/>
        </w:rPr>
      </w:pPr>
      <w:r>
        <w:rPr>
          <w:rFonts w:hint="eastAsia" w:ascii="宋体" w:hAnsi="宋体"/>
          <w:b/>
          <w:bCs/>
          <w:color w:val="0D0D0D"/>
          <w:szCs w:val="20"/>
        </w:rPr>
        <w:t xml:space="preserve"> 25.1开标结束后，采购人或采购机构依法通过电子投标文件对投标人的资格进行线上审查。</w:t>
      </w:r>
    </w:p>
    <w:p>
      <w:pPr>
        <w:spacing w:line="360" w:lineRule="auto"/>
        <w:ind w:firstLine="422" w:firstLineChars="200"/>
        <w:rPr>
          <w:rFonts w:hint="eastAsia" w:ascii="宋体" w:hAnsi="宋体"/>
          <w:b/>
          <w:bCs/>
          <w:color w:val="0D0D0D"/>
          <w:szCs w:val="20"/>
        </w:rPr>
      </w:pPr>
      <w:r>
        <w:rPr>
          <w:rFonts w:hint="eastAsia" w:ascii="宋体" w:hAnsi="宋体"/>
          <w:b/>
          <w:bCs/>
          <w:color w:val="0D0D0D"/>
          <w:szCs w:val="20"/>
        </w:rPr>
        <w:t xml:space="preserve"> 25.2采购人或采购机构依据法律法规和招标文件的规定，对投标人的基本资格条件、特定资格条件进行审查。</w:t>
      </w:r>
    </w:p>
    <w:p>
      <w:pPr>
        <w:spacing w:line="360" w:lineRule="auto"/>
        <w:ind w:firstLine="420" w:firstLineChars="200"/>
        <w:rPr>
          <w:rFonts w:hint="eastAsia" w:ascii="宋体" w:hAnsi="宋体"/>
          <w:color w:val="0D0D0D"/>
        </w:rPr>
      </w:pPr>
      <w:r>
        <w:rPr>
          <w:rFonts w:hint="eastAsia" w:ascii="宋体" w:hAnsi="宋体"/>
          <w:color w:val="0D0D0D"/>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b/>
          <w:bCs/>
          <w:color w:val="0D0D0D"/>
          <w:szCs w:val="20"/>
        </w:rPr>
      </w:pPr>
      <w:bookmarkStart w:id="132" w:name="_25.3_投标人有下列情形之一的，资格审查不通过而导致其投标无效："/>
      <w:bookmarkEnd w:id="132"/>
      <w:r>
        <w:rPr>
          <w:rFonts w:hint="eastAsia" w:ascii="宋体" w:hAnsi="宋体"/>
          <w:b/>
          <w:bCs/>
          <w:color w:val="0D0D0D"/>
          <w:szCs w:val="20"/>
        </w:rPr>
        <w:t>25.4投标人有下列情形之一的，资格审查不通过，作无效投标处理：</w:t>
      </w:r>
    </w:p>
    <w:p>
      <w:pPr>
        <w:spacing w:line="360" w:lineRule="auto"/>
        <w:ind w:firstLine="420" w:firstLineChars="200"/>
        <w:rPr>
          <w:rFonts w:hint="eastAsia" w:hAnsi="宋体"/>
          <w:color w:val="0D0D0D"/>
        </w:rPr>
      </w:pPr>
      <w:r>
        <w:rPr>
          <w:rFonts w:hint="eastAsia" w:hAnsi="宋体"/>
          <w:color w:val="0D0D0D"/>
        </w:rPr>
        <w:t>（</w:t>
      </w:r>
      <w:r>
        <w:rPr>
          <w:rFonts w:hAnsi="宋体"/>
          <w:color w:val="0D0D0D"/>
        </w:rPr>
        <w:t>1</w:t>
      </w:r>
      <w:r>
        <w:rPr>
          <w:rFonts w:hint="eastAsia" w:hAnsi="宋体"/>
          <w:color w:val="0D0D0D"/>
        </w:rPr>
        <w:t>）不具备招标文件中规定的资格要求的；（注：其中信用查询规则见“投标人须知前附表”，“广西政府采购云”平台已与“信用中国”平台做接口，审查专家可直接在线查询）</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）投标文件未提供任一项“投标人须知前附表”资格证明文件规定的“必须提供”的文件资料的；</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）投标文件提供的资格证明文件出现任一项不符合“投标人须知前附表”资格证明文件规定的“必须提供”的文件资料要求或者无效的。</w:t>
      </w:r>
    </w:p>
    <w:p>
      <w:pPr>
        <w:spacing w:line="360" w:lineRule="auto"/>
        <w:ind w:firstLine="420" w:firstLineChars="200"/>
        <w:outlineLvl w:val="4"/>
        <w:rPr>
          <w:rFonts w:ascii="宋体" w:hAnsi="宋体"/>
          <w:color w:val="0D0D0D"/>
          <w:szCs w:val="20"/>
        </w:rPr>
      </w:pPr>
      <w:r>
        <w:rPr>
          <w:rFonts w:hint="eastAsia" w:ascii="宋体" w:hAnsi="宋体"/>
          <w:color w:val="0D0D0D"/>
          <w:szCs w:val="20"/>
        </w:rPr>
        <w:t>25.5资格审查的合格投标人不足3家的，不得评标。</w:t>
      </w:r>
    </w:p>
    <w:p>
      <w:pPr>
        <w:spacing w:line="360" w:lineRule="auto"/>
        <w:ind w:firstLine="643" w:firstLineChars="200"/>
        <w:jc w:val="center"/>
        <w:outlineLvl w:val="2"/>
        <w:rPr>
          <w:rFonts w:hint="eastAsia"/>
          <w:b/>
          <w:bCs/>
          <w:color w:val="0D0D0D"/>
          <w:sz w:val="32"/>
          <w:szCs w:val="32"/>
        </w:rPr>
      </w:pPr>
      <w:bookmarkStart w:id="133" w:name="_Toc187067792"/>
      <w:bookmarkStart w:id="134" w:name="_Toc25401"/>
      <w:r>
        <w:rPr>
          <w:rFonts w:hint="eastAsia"/>
          <w:b/>
          <w:bCs/>
          <w:color w:val="0D0D0D"/>
          <w:sz w:val="32"/>
          <w:szCs w:val="32"/>
        </w:rPr>
        <w:t>六、评</w:t>
      </w:r>
      <w:r>
        <w:rPr>
          <w:b/>
          <w:bCs/>
          <w:color w:val="0D0D0D"/>
          <w:sz w:val="32"/>
          <w:szCs w:val="32"/>
        </w:rPr>
        <w:t xml:space="preserve">   </w:t>
      </w:r>
      <w:r>
        <w:rPr>
          <w:rFonts w:hint="eastAsia"/>
          <w:b/>
          <w:bCs/>
          <w:color w:val="0D0D0D"/>
          <w:sz w:val="32"/>
          <w:szCs w:val="32"/>
        </w:rPr>
        <w:t>标</w:t>
      </w:r>
      <w:bookmarkEnd w:id="133"/>
      <w:bookmarkEnd w:id="134"/>
    </w:p>
    <w:p>
      <w:pPr>
        <w:spacing w:line="360" w:lineRule="auto"/>
        <w:ind w:firstLine="480" w:firstLineChars="200"/>
        <w:rPr>
          <w:rFonts w:ascii="黑体" w:hAnsi="黑体" w:eastAsia="黑体"/>
          <w:color w:val="0D0D0D"/>
          <w:sz w:val="24"/>
        </w:rPr>
      </w:pPr>
      <w:bookmarkStart w:id="135" w:name="_26.组建评标委员会"/>
      <w:bookmarkEnd w:id="135"/>
      <w:r>
        <w:rPr>
          <w:rFonts w:hint="eastAsia" w:ascii="黑体" w:hAnsi="黑体" w:eastAsia="黑体"/>
          <w:color w:val="0D0D0D"/>
          <w:sz w:val="24"/>
        </w:rPr>
        <w:t>26.组建评标委员会</w:t>
      </w:r>
    </w:p>
    <w:p>
      <w:pPr>
        <w:spacing w:line="360" w:lineRule="auto"/>
        <w:ind w:firstLine="420" w:firstLineChars="200"/>
        <w:rPr>
          <w:rFonts w:hint="eastAsia" w:hAnsi="宋体"/>
          <w:color w:val="0D0D0D"/>
        </w:rPr>
      </w:pPr>
      <w:r>
        <w:rPr>
          <w:rFonts w:hint="eastAsia" w:hAnsi="宋体"/>
          <w:color w:val="0D0D0D"/>
        </w:rPr>
        <w:t>评标委员会由采购人代表和评审专家组成，人数为</w:t>
      </w:r>
      <w:r>
        <w:rPr>
          <w:rFonts w:hAnsi="宋体"/>
          <w:color w:val="0D0D0D"/>
        </w:rPr>
        <w:t>5</w:t>
      </w:r>
      <w:r>
        <w:rPr>
          <w:rFonts w:hint="eastAsia" w:hAnsi="宋体"/>
          <w:color w:val="0D0D0D"/>
        </w:rPr>
        <w:t>人以上单数，其中评审专家不得少于成员总数的三分之二。</w:t>
      </w:r>
    </w:p>
    <w:p>
      <w:pPr>
        <w:spacing w:line="360" w:lineRule="auto"/>
        <w:ind w:firstLine="420" w:firstLineChars="200"/>
        <w:rPr>
          <w:rFonts w:hAnsi="宋体"/>
          <w:color w:val="0D0D0D"/>
        </w:rPr>
      </w:pPr>
      <w:r>
        <w:rPr>
          <w:rFonts w:hint="eastAsia" w:hAnsi="宋体"/>
          <w:color w:val="0D0D0D"/>
        </w:rPr>
        <w:t>参加过采购项目前期咨询论证的专家，不得参加该采购项目的评审活动。</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27.评标的依据</w:t>
      </w:r>
    </w:p>
    <w:p>
      <w:pPr>
        <w:spacing w:line="360" w:lineRule="auto"/>
        <w:ind w:firstLine="420" w:firstLineChars="200"/>
        <w:rPr>
          <w:rFonts w:hint="eastAsia" w:hAnsi="宋体"/>
          <w:color w:val="0D0D0D"/>
        </w:rPr>
      </w:pPr>
      <w:r>
        <w:rPr>
          <w:rFonts w:hint="eastAsia" w:hAnsi="宋体"/>
          <w:color w:val="0D0D0D"/>
        </w:rPr>
        <w:t>评标委员会以招标文件为依据对投标文件进行评审，</w:t>
      </w:r>
      <w:r>
        <w:rPr>
          <w:rFonts w:hint="eastAsia" w:hAnsi="宋体" w:cs="宋体"/>
          <w:color w:val="0D0D0D"/>
        </w:rPr>
        <w:t>“第四章</w:t>
      </w:r>
      <w:r>
        <w:rPr>
          <w:rFonts w:hAnsi="宋体" w:cs="宋体"/>
          <w:color w:val="0D0D0D"/>
        </w:rPr>
        <w:t xml:space="preserve"> </w:t>
      </w:r>
      <w:r>
        <w:rPr>
          <w:rFonts w:hint="eastAsia" w:hAnsi="宋体" w:cs="宋体"/>
          <w:color w:val="0D0D0D"/>
        </w:rPr>
        <w:t>评标方法和评标标准”</w:t>
      </w:r>
      <w:r>
        <w:rPr>
          <w:rFonts w:hint="eastAsia" w:hAnsi="宋体"/>
          <w:color w:val="0D0D0D"/>
        </w:rPr>
        <w:t>没有规定的方法、评审因素和标准，不作为评标依据。</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28.评标原则</w:t>
      </w:r>
    </w:p>
    <w:p>
      <w:pPr>
        <w:spacing w:line="360" w:lineRule="auto"/>
        <w:ind w:firstLine="420" w:firstLineChars="200"/>
        <w:rPr>
          <w:rFonts w:hint="eastAsia" w:hAnsi="宋体"/>
          <w:color w:val="0D0D0D"/>
        </w:rPr>
      </w:pPr>
      <w:r>
        <w:rPr>
          <w:rFonts w:hAnsi="宋体"/>
          <w:color w:val="0D0D0D"/>
        </w:rPr>
        <w:t>28.1</w:t>
      </w:r>
      <w:r>
        <w:rPr>
          <w:rFonts w:hint="eastAsia" w:hAnsi="宋体"/>
          <w:color w:val="0D0D0D"/>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color w:val="0D0D0D"/>
        </w:rPr>
      </w:pPr>
      <w:r>
        <w:rPr>
          <w:rFonts w:hAnsi="宋体"/>
          <w:color w:val="0D0D0D"/>
        </w:rPr>
        <w:t>28.2</w:t>
      </w:r>
      <w:r>
        <w:rPr>
          <w:rFonts w:hint="eastAsia" w:hAnsi="宋体"/>
          <w:color w:val="0D0D0D"/>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6" w:name="_28.3评标方法。本项目将按须知前附表规定的评标办法进行评标，具体评标"/>
      <w:bookmarkEnd w:id="136"/>
    </w:p>
    <w:p>
      <w:pPr>
        <w:spacing w:line="360" w:lineRule="auto"/>
        <w:ind w:firstLine="420" w:firstLineChars="200"/>
        <w:rPr>
          <w:rFonts w:hAnsi="宋体"/>
          <w:color w:val="0D0D0D"/>
        </w:rPr>
      </w:pPr>
      <w:r>
        <w:rPr>
          <w:rFonts w:hAnsi="宋体"/>
          <w:color w:val="0D0D0D"/>
        </w:rPr>
        <w:t>28.3</w:t>
      </w:r>
      <w:r>
        <w:rPr>
          <w:rFonts w:hint="eastAsia" w:hAnsi="宋体"/>
          <w:color w:val="0D0D0D"/>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0D0D0D"/>
        </w:rPr>
      </w:pPr>
      <w:r>
        <w:rPr>
          <w:rFonts w:hAnsi="宋体"/>
          <w:color w:val="0D0D0D"/>
        </w:rPr>
        <w:t>28.4</w:t>
      </w:r>
      <w:r>
        <w:rPr>
          <w:rFonts w:hint="eastAsia" w:hAnsi="宋体"/>
          <w:color w:val="0D0D0D"/>
        </w:rPr>
        <w:t>评标过程的监控。本项目电子评标过程实行网上留痕、全程录音、录像监控，投标人在评标过程中所进行的试图影响评标结果的不公正活动，可能导致其投标按无效处理。</w:t>
      </w:r>
    </w:p>
    <w:p>
      <w:pPr>
        <w:widowControl/>
        <w:spacing w:line="560" w:lineRule="exact"/>
        <w:ind w:firstLine="420" w:firstLineChars="200"/>
        <w:jc w:val="left"/>
        <w:textAlignment w:val="baseline"/>
        <w:rPr>
          <w:rFonts w:hAnsi="宋体"/>
          <w:color w:val="0D0D0D"/>
        </w:rPr>
      </w:pPr>
      <w:r>
        <w:rPr>
          <w:rFonts w:hAnsi="宋体"/>
          <w:color w:val="0D0D0D"/>
        </w:rPr>
        <w:t>28.5</w:t>
      </w:r>
      <w:r>
        <w:rPr>
          <w:rFonts w:hint="eastAsia" w:hAnsi="宋体"/>
          <w:color w:val="0D0D0D"/>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20" w:firstLineChars="200"/>
        <w:rPr>
          <w:rFonts w:hAnsi="宋体"/>
          <w:color w:val="0D0D0D"/>
        </w:rPr>
      </w:pPr>
      <w:r>
        <w:rPr>
          <w:rFonts w:hAnsi="宋体"/>
          <w:color w:val="0D0D0D"/>
        </w:rPr>
        <w:t xml:space="preserve">28.6  </w:t>
      </w:r>
      <w:r>
        <w:rPr>
          <w:rFonts w:hint="eastAsia" w:hAnsi="宋体"/>
          <w:color w:val="0D0D0D"/>
        </w:rPr>
        <w:t>在招标采购中，出现下列情形之一的，应予废标：</w:t>
      </w:r>
    </w:p>
    <w:p>
      <w:pPr>
        <w:spacing w:line="360" w:lineRule="auto"/>
        <w:ind w:firstLine="420" w:firstLineChars="200"/>
        <w:rPr>
          <w:rFonts w:hAnsi="宋体"/>
          <w:color w:val="0D0D0D"/>
        </w:rPr>
      </w:pPr>
      <w:r>
        <w:rPr>
          <w:rFonts w:hAnsi="宋体"/>
          <w:color w:val="0D0D0D"/>
        </w:rPr>
        <w:t xml:space="preserve">  </w:t>
      </w:r>
      <w:r>
        <w:rPr>
          <w:rFonts w:hint="eastAsia" w:hAnsi="宋体"/>
          <w:color w:val="0D0D0D"/>
        </w:rPr>
        <w:t>（一）符合专业条件的供应商或者对招标文件作实质响应的供应商不足三家的；</w:t>
      </w:r>
    </w:p>
    <w:p>
      <w:pPr>
        <w:spacing w:line="360" w:lineRule="auto"/>
        <w:ind w:firstLine="420" w:firstLineChars="200"/>
        <w:rPr>
          <w:rFonts w:hAnsi="宋体"/>
          <w:color w:val="0D0D0D"/>
        </w:rPr>
      </w:pPr>
      <w:r>
        <w:rPr>
          <w:rFonts w:hAnsi="宋体"/>
          <w:color w:val="0D0D0D"/>
        </w:rPr>
        <w:t xml:space="preserve">  </w:t>
      </w:r>
      <w:r>
        <w:rPr>
          <w:rFonts w:hint="eastAsia" w:hAnsi="宋体"/>
          <w:color w:val="0D0D0D"/>
        </w:rPr>
        <w:t>（二）出现影响采购公正的违法、违规行为的；</w:t>
      </w:r>
    </w:p>
    <w:p>
      <w:pPr>
        <w:spacing w:line="360" w:lineRule="auto"/>
        <w:ind w:firstLine="420" w:firstLineChars="200"/>
        <w:rPr>
          <w:rFonts w:hAnsi="宋体"/>
          <w:color w:val="0D0D0D"/>
        </w:rPr>
      </w:pPr>
      <w:r>
        <w:rPr>
          <w:rFonts w:hAnsi="宋体"/>
          <w:color w:val="0D0D0D"/>
        </w:rPr>
        <w:t xml:space="preserve">  </w:t>
      </w:r>
      <w:r>
        <w:rPr>
          <w:rFonts w:hint="eastAsia" w:hAnsi="宋体"/>
          <w:color w:val="0D0D0D"/>
        </w:rPr>
        <w:t>（三）投标人的报价均超过了采购预算，采购人不能支付的；</w:t>
      </w:r>
    </w:p>
    <w:p>
      <w:pPr>
        <w:spacing w:line="360" w:lineRule="auto"/>
        <w:ind w:firstLine="420" w:firstLineChars="200"/>
        <w:rPr>
          <w:rFonts w:hAnsi="宋体"/>
          <w:color w:val="0D0D0D"/>
        </w:rPr>
      </w:pPr>
      <w:r>
        <w:rPr>
          <w:rFonts w:hAnsi="宋体"/>
          <w:color w:val="0D0D0D"/>
        </w:rPr>
        <w:t xml:space="preserve">  </w:t>
      </w:r>
      <w:r>
        <w:rPr>
          <w:rFonts w:hint="eastAsia" w:hAnsi="宋体"/>
          <w:color w:val="0D0D0D"/>
        </w:rPr>
        <w:t>（四）因重大变故，采购任务取消的。</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29.评标方法及评标标准</w:t>
      </w:r>
    </w:p>
    <w:p>
      <w:pPr>
        <w:spacing w:line="360" w:lineRule="auto"/>
        <w:ind w:firstLine="420" w:firstLineChars="200"/>
        <w:rPr>
          <w:rFonts w:hint="eastAsia" w:hAnsi="宋体"/>
          <w:color w:val="0D0D0D"/>
        </w:rPr>
      </w:pPr>
      <w:r>
        <w:rPr>
          <w:rFonts w:hAnsi="宋体"/>
          <w:color w:val="0D0D0D"/>
        </w:rPr>
        <w:t>29.1</w:t>
      </w:r>
      <w:r>
        <w:rPr>
          <w:rFonts w:hint="eastAsia" w:hAnsi="宋体"/>
          <w:color w:val="0D0D0D"/>
        </w:rPr>
        <w:t>本项目的评标方法详见“投标人须知前附表”。</w:t>
      </w:r>
    </w:p>
    <w:p>
      <w:pPr>
        <w:spacing w:line="360" w:lineRule="auto"/>
        <w:ind w:firstLine="420" w:firstLineChars="200"/>
        <w:rPr>
          <w:rFonts w:hAnsi="宋体"/>
          <w:color w:val="0D0D0D"/>
        </w:rPr>
      </w:pPr>
      <w:r>
        <w:rPr>
          <w:rFonts w:hAnsi="宋体"/>
          <w:color w:val="0D0D0D"/>
        </w:rPr>
        <w:t>29.2</w:t>
      </w:r>
      <w:r>
        <w:rPr>
          <w:rFonts w:hAnsi="宋体" w:cs="宋体"/>
          <w:color w:val="0D0D0D"/>
        </w:rPr>
        <w:t xml:space="preserve"> </w:t>
      </w:r>
      <w:r>
        <w:rPr>
          <w:rFonts w:hint="eastAsia" w:hAnsi="宋体"/>
          <w:color w:val="0D0D0D"/>
        </w:rPr>
        <w:t>评标委员会按照</w:t>
      </w:r>
      <w:r>
        <w:rPr>
          <w:rFonts w:hint="eastAsia" w:hAnsi="宋体" w:cs="宋体"/>
          <w:b/>
          <w:color w:val="0D0D0D"/>
        </w:rPr>
        <w:t>“第四章</w:t>
      </w:r>
      <w:r>
        <w:rPr>
          <w:rFonts w:hAnsi="宋体" w:cs="宋体"/>
          <w:b/>
          <w:color w:val="0D0D0D"/>
        </w:rPr>
        <w:t xml:space="preserve"> </w:t>
      </w:r>
      <w:r>
        <w:rPr>
          <w:rFonts w:hint="eastAsia" w:hAnsi="宋体" w:cs="宋体"/>
          <w:b/>
          <w:color w:val="0D0D0D"/>
        </w:rPr>
        <w:t>评标方法和评标标准”</w:t>
      </w:r>
      <w:r>
        <w:rPr>
          <w:rFonts w:hint="eastAsia" w:hAnsi="宋体"/>
          <w:color w:val="0D0D0D"/>
        </w:rPr>
        <w:t>规定的方法、评审因素、标准和程序对投标文件进行评审。</w:t>
      </w:r>
    </w:p>
    <w:p>
      <w:pPr>
        <w:spacing w:line="360" w:lineRule="auto"/>
        <w:ind w:firstLine="420" w:firstLineChars="200"/>
        <w:rPr>
          <w:rFonts w:hAnsi="宋体"/>
          <w:color w:val="0D0D0D"/>
        </w:rPr>
      </w:pPr>
      <w:r>
        <w:rPr>
          <w:rFonts w:hAnsi="宋体"/>
          <w:color w:val="0D0D0D"/>
        </w:rPr>
        <w:t xml:space="preserve">29.3 </w:t>
      </w:r>
      <w:r>
        <w:rPr>
          <w:rFonts w:hint="eastAsia" w:hAnsi="宋体"/>
          <w:color w:val="0D0D0D"/>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D0D0D"/>
        </w:rPr>
      </w:pPr>
      <w:r>
        <w:rPr>
          <w:rFonts w:hint="eastAsia" w:hAnsi="宋体"/>
          <w:color w:val="0D0D0D"/>
        </w:rPr>
        <w:t>（</w:t>
      </w:r>
      <w:r>
        <w:rPr>
          <w:rFonts w:hAnsi="宋体"/>
          <w:color w:val="0D0D0D"/>
        </w:rPr>
        <w:t>1</w:t>
      </w:r>
      <w:r>
        <w:rPr>
          <w:rFonts w:hint="eastAsia" w:hAnsi="宋体"/>
          <w:color w:val="0D0D0D"/>
        </w:rPr>
        <w:t>）电子交易平台发生故障而无法登录访问的；</w:t>
      </w:r>
      <w:r>
        <w:rPr>
          <w:rFonts w:hAnsi="宋体"/>
          <w:color w:val="0D0D0D"/>
        </w:rPr>
        <w:t xml:space="preserve"> </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）电子交易平台应用或数据库出现错误，不能进行正常操作的；</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）电子交易平台发现严重安全漏洞，有潜在泄密危险的；</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）病毒发作导致不能进行正常操作的；</w:t>
      </w:r>
      <w:r>
        <w:rPr>
          <w:rFonts w:hAnsi="宋体"/>
          <w:color w:val="0D0D0D"/>
        </w:rPr>
        <w:t xml:space="preserve"> </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）其他无法保证电子交易的公平、公正和安全的情况。</w:t>
      </w:r>
    </w:p>
    <w:p>
      <w:pPr>
        <w:spacing w:line="360" w:lineRule="auto"/>
        <w:ind w:firstLine="420" w:firstLineChars="200"/>
        <w:rPr>
          <w:rFonts w:hAnsi="宋体"/>
          <w:color w:val="0D0D0D"/>
        </w:rPr>
      </w:pPr>
      <w:r>
        <w:rPr>
          <w:rFonts w:hAnsi="宋体"/>
          <w:color w:val="0D0D0D"/>
        </w:rPr>
        <w:t>29.4</w:t>
      </w:r>
      <w:r>
        <w:rPr>
          <w:rFonts w:hint="eastAsia" w:hAnsi="宋体"/>
          <w:color w:val="0D0D0D"/>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400" w:lineRule="exact"/>
        <w:ind w:firstLine="420" w:firstLineChars="200"/>
        <w:rPr>
          <w:rFonts w:ascii="宋体" w:hAnsi="宋体"/>
          <w:color w:val="0D0D0D"/>
          <w:szCs w:val="20"/>
        </w:rPr>
      </w:pPr>
    </w:p>
    <w:p>
      <w:pPr>
        <w:spacing w:line="400" w:lineRule="exact"/>
        <w:ind w:firstLine="643" w:firstLineChars="200"/>
        <w:jc w:val="center"/>
        <w:outlineLvl w:val="2"/>
        <w:rPr>
          <w:rFonts w:hint="eastAsia"/>
          <w:b/>
          <w:bCs/>
          <w:color w:val="0D0D0D"/>
          <w:sz w:val="32"/>
          <w:szCs w:val="32"/>
        </w:rPr>
      </w:pPr>
      <w:bookmarkStart w:id="137" w:name="_Toc254970687"/>
      <w:bookmarkStart w:id="138" w:name="_Toc254970546"/>
      <w:bookmarkStart w:id="139" w:name="_Toc187067793"/>
      <w:bookmarkStart w:id="140" w:name="_Toc28014"/>
      <w:r>
        <w:rPr>
          <w:rFonts w:hint="eastAsia"/>
          <w:b/>
          <w:bCs/>
          <w:color w:val="0D0D0D"/>
          <w:sz w:val="32"/>
          <w:szCs w:val="32"/>
        </w:rPr>
        <w:t>七、</w:t>
      </w:r>
      <w:bookmarkEnd w:id="137"/>
      <w:bookmarkEnd w:id="138"/>
      <w:r>
        <w:rPr>
          <w:rFonts w:hint="eastAsia"/>
          <w:b/>
          <w:bCs/>
          <w:color w:val="0D0D0D"/>
          <w:sz w:val="32"/>
          <w:szCs w:val="32"/>
        </w:rPr>
        <w:t>中标和合同</w:t>
      </w:r>
      <w:bookmarkEnd w:id="139"/>
      <w:bookmarkEnd w:id="140"/>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30.确定中标人</w:t>
      </w:r>
    </w:p>
    <w:p>
      <w:pPr>
        <w:spacing w:line="360" w:lineRule="auto"/>
        <w:ind w:firstLine="422" w:firstLineChars="200"/>
        <w:rPr>
          <w:rFonts w:hint="eastAsia" w:ascii="宋体" w:hAnsi="宋体" w:cs="Courier New"/>
          <w:b/>
          <w:bCs/>
          <w:color w:val="0D0D0D"/>
          <w:szCs w:val="21"/>
        </w:rPr>
      </w:pPr>
      <w:r>
        <w:rPr>
          <w:rFonts w:hint="eastAsia" w:ascii="宋体" w:hAnsi="宋体" w:cs="Courier New"/>
          <w:b/>
          <w:bCs/>
          <w:color w:val="0D0D0D"/>
          <w:szCs w:val="21"/>
        </w:rPr>
        <w:t>30.1本项目授权评标委员会直接按第四章“评标方法及标准”的规定排列中标候选人顺序，并依照次序确定中标人。</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30.3中标供应商无正当理由拒签合同的，根据《中华人民共和国政府采购法》第七十七条第一款规定处理。</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30.4根据《中华人民共和国民法典》</w:t>
      </w:r>
      <w:r>
        <w:rPr>
          <w:rFonts w:hint="eastAsia"/>
          <w:color w:val="0D0D0D"/>
          <w:sz w:val="19"/>
          <w:szCs w:val="19"/>
        </w:rPr>
        <w:t>第五百六十三条</w:t>
      </w:r>
      <w:r>
        <w:rPr>
          <w:rFonts w:hint="eastAsia" w:ascii="宋体" w:hAnsi="宋体" w:cs="Courier New"/>
          <w:color w:val="0D0D0D"/>
          <w:szCs w:val="21"/>
        </w:rPr>
        <w:t>，因不可抗力致使不能实现合同目的的，当事人可以解除合同。</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31. 结果公告</w:t>
      </w:r>
    </w:p>
    <w:p>
      <w:pPr>
        <w:spacing w:line="360" w:lineRule="auto"/>
        <w:ind w:firstLine="420" w:firstLineChars="200"/>
        <w:rPr>
          <w:rFonts w:hint="eastAsia" w:hAnsi="宋体" w:cs="宋体"/>
          <w:color w:val="0D0D0D"/>
        </w:rPr>
      </w:pPr>
      <w:r>
        <w:rPr>
          <w:rFonts w:hAnsi="宋体"/>
          <w:color w:val="0D0D0D"/>
          <w:szCs w:val="21"/>
        </w:rPr>
        <w:t>31.1</w:t>
      </w:r>
      <w:r>
        <w:rPr>
          <w:rFonts w:hint="eastAsia" w:hAnsi="宋体" w:cs="宋体"/>
          <w:color w:val="0D0D0D"/>
        </w:rPr>
        <w:t>在中标供应商</w:t>
      </w:r>
      <w:r>
        <w:rPr>
          <w:rFonts w:hint="eastAsia" w:hAnsi="宋体" w:cs="Arial"/>
          <w:color w:val="0D0D0D"/>
        </w:rPr>
        <w:t>确定之日起</w:t>
      </w:r>
      <w:r>
        <w:rPr>
          <w:rFonts w:hAnsi="宋体" w:cs="宋体"/>
          <w:color w:val="0D0D0D"/>
        </w:rPr>
        <w:t>2</w:t>
      </w:r>
      <w:r>
        <w:rPr>
          <w:rFonts w:hint="eastAsia" w:hAnsi="宋体" w:cs="宋体"/>
          <w:color w:val="0D0D0D"/>
        </w:rPr>
        <w:t>个工作日内，由采购代理机构</w:t>
      </w:r>
      <w:r>
        <w:rPr>
          <w:rFonts w:hint="eastAsia" w:hAnsi="宋体"/>
          <w:b/>
          <w:color w:val="0D0D0D"/>
          <w:szCs w:val="21"/>
        </w:rPr>
        <w:t>在招标公告发布媒体上</w:t>
      </w:r>
      <w:r>
        <w:rPr>
          <w:rFonts w:hint="eastAsia" w:hAnsi="宋体" w:cs="宋体"/>
          <w:color w:val="0D0D0D"/>
        </w:rPr>
        <w:t>发布中标结果公告，中标结果公告期限为</w:t>
      </w:r>
      <w:r>
        <w:rPr>
          <w:rFonts w:hAnsi="宋体" w:cs="宋体"/>
          <w:color w:val="0D0D0D"/>
        </w:rPr>
        <w:t>1</w:t>
      </w:r>
      <w:r>
        <w:rPr>
          <w:rFonts w:hint="eastAsia" w:hAnsi="宋体" w:cs="宋体"/>
          <w:color w:val="0D0D0D"/>
        </w:rPr>
        <w:t>个工作日，发布中标结果公告的同时向中标供应商发出中标通知书。</w:t>
      </w:r>
      <w:r>
        <w:rPr>
          <w:rFonts w:hint="eastAsia" w:hAnsi="宋体"/>
          <w:b/>
          <w:color w:val="0D0D0D"/>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D0D0D"/>
          <w:szCs w:val="21"/>
        </w:rPr>
        <w:t>排名第二的中标候选人因前款规定的同样原因被取消中标资格的，</w:t>
      </w:r>
      <w:r>
        <w:rPr>
          <w:rFonts w:hint="eastAsia" w:hAnsi="宋体" w:cs="Courier New"/>
          <w:color w:val="0D0D0D"/>
          <w:szCs w:val="21"/>
        </w:rPr>
        <w:t>授权的评标委员会</w:t>
      </w:r>
      <w:r>
        <w:rPr>
          <w:rFonts w:hint="eastAsia" w:hAnsi="宋体"/>
          <w:color w:val="0D0D0D"/>
          <w:szCs w:val="21"/>
        </w:rPr>
        <w:t>可以确定排名第三的中标候选人为中标人，以此类推。</w:t>
      </w:r>
    </w:p>
    <w:p>
      <w:pPr>
        <w:spacing w:line="360" w:lineRule="auto"/>
        <w:ind w:firstLine="420" w:firstLineChars="200"/>
        <w:rPr>
          <w:rFonts w:ascii="宋体" w:hAnsi="宋体"/>
          <w:color w:val="0D0D0D"/>
          <w:szCs w:val="21"/>
        </w:rPr>
      </w:pPr>
      <w:r>
        <w:rPr>
          <w:rFonts w:hint="eastAsia" w:ascii="宋体" w:hAnsi="宋体"/>
          <w:color w:val="0D0D0D"/>
          <w:szCs w:val="21"/>
        </w:rPr>
        <w:t>以上信息查询记录及相关证据与采购文件一并保存。</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32.发出中标通知书</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32.1在发布中标公告的同时，采购代理机构向中标人通过“广西政府采购云”平台发出电子中标通知书。</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33. 无义务解释未中标原因</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采购代理机构无义务向未中标的投标人解释未中标原因和退还投标文件。</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34.合同授予标准</w:t>
      </w:r>
    </w:p>
    <w:p>
      <w:pPr>
        <w:spacing w:line="360" w:lineRule="auto"/>
        <w:ind w:firstLine="420" w:firstLineChars="200"/>
        <w:rPr>
          <w:rFonts w:hint="eastAsia" w:ascii="宋体" w:hAnsi="宋体"/>
          <w:color w:val="0D0D0D"/>
          <w:szCs w:val="21"/>
        </w:rPr>
      </w:pPr>
      <w:r>
        <w:rPr>
          <w:rFonts w:hint="eastAsia" w:ascii="宋体" w:hAnsi="宋体" w:cs="Courier New"/>
          <w:color w:val="0D0D0D"/>
          <w:szCs w:val="21"/>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35.履约保证金</w:t>
      </w:r>
    </w:p>
    <w:p>
      <w:pPr>
        <w:spacing w:line="360" w:lineRule="auto"/>
        <w:ind w:firstLine="420" w:firstLineChars="200"/>
        <w:rPr>
          <w:rFonts w:hint="eastAsia" w:ascii="宋体" w:hAnsi="宋体" w:cs="仿宋_GB2312"/>
          <w:color w:val="0D0D0D"/>
          <w:szCs w:val="21"/>
        </w:rPr>
      </w:pPr>
      <w:bookmarkStart w:id="141" w:name="_39.1中标人须于签订合同前按本须知前附表规定的金额转账或电汇到指定账"/>
      <w:bookmarkEnd w:id="141"/>
      <w:r>
        <w:rPr>
          <w:rFonts w:hint="eastAsia" w:ascii="宋体" w:hAnsi="宋体" w:cs="仿宋_GB2312"/>
          <w:color w:val="0D0D0D"/>
          <w:szCs w:val="21"/>
        </w:rPr>
        <w:t>见“投标人须知前附表”。</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36.签订合同</w:t>
      </w:r>
    </w:p>
    <w:p>
      <w:pPr>
        <w:adjustRightInd w:val="0"/>
        <w:snapToGrid w:val="0"/>
        <w:spacing w:line="360" w:lineRule="auto"/>
        <w:ind w:firstLine="422" w:firstLineChars="200"/>
        <w:rPr>
          <w:rFonts w:hint="eastAsia" w:ascii="宋体" w:hAnsi="宋体"/>
          <w:color w:val="0D0D0D"/>
          <w:kern w:val="0"/>
          <w:szCs w:val="21"/>
          <w:lang w:val="zh-CN"/>
        </w:rPr>
      </w:pPr>
      <w:bookmarkStart w:id="142" w:name="_40.1投标人接到中标通知书后，按须知前附表规定向采购人出示相关资格证"/>
      <w:bookmarkEnd w:id="142"/>
      <w:r>
        <w:rPr>
          <w:rFonts w:hint="eastAsia" w:ascii="宋体" w:hAnsi="宋体"/>
          <w:b/>
          <w:color w:val="0D0D0D"/>
          <w:szCs w:val="21"/>
        </w:rPr>
        <w:t xml:space="preserve"> 36.1中标人领取电子中标通知书后，</w:t>
      </w:r>
      <w:r>
        <w:rPr>
          <w:rFonts w:hint="eastAsia" w:ascii="宋体" w:hAnsi="宋体"/>
          <w:color w:val="0D0D0D"/>
          <w:kern w:val="0"/>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adjustRightInd w:val="0"/>
        <w:snapToGrid w:val="0"/>
        <w:spacing w:line="360" w:lineRule="auto"/>
        <w:ind w:firstLine="420" w:firstLineChars="200"/>
        <w:rPr>
          <w:rFonts w:hint="eastAsia" w:ascii="宋体" w:hAnsi="宋体"/>
          <w:color w:val="0D0D0D"/>
          <w:kern w:val="0"/>
          <w:szCs w:val="21"/>
          <w:lang w:val="zh-CN"/>
        </w:rPr>
      </w:pPr>
      <w:r>
        <w:rPr>
          <w:rFonts w:hint="eastAsia" w:ascii="宋体" w:hAnsi="宋体"/>
          <w:color w:val="0D0D0D"/>
          <w:kern w:val="0"/>
          <w:szCs w:val="21"/>
          <w:lang w:val="zh-CN"/>
        </w:rPr>
        <w:t>36.2</w:t>
      </w:r>
      <w:r>
        <w:rPr>
          <w:rFonts w:hint="eastAsia" w:ascii="宋体" w:hAnsi="宋体" w:cs="仿宋_GB2312"/>
          <w:color w:val="0D0D0D"/>
          <w:szCs w:val="21"/>
        </w:rPr>
        <w:t>采购合同由采购人与中标供应商根据招标文件、投标文件等内容通过政府采购电子交易平台在线签订，自动备案。</w:t>
      </w:r>
    </w:p>
    <w:p>
      <w:pPr>
        <w:adjustRightInd w:val="0"/>
        <w:snapToGrid w:val="0"/>
        <w:spacing w:line="360" w:lineRule="auto"/>
        <w:ind w:firstLine="420" w:firstLineChars="200"/>
        <w:rPr>
          <w:rFonts w:hint="eastAsia" w:ascii="宋体" w:hAnsi="宋体" w:cs="仿宋_GB2312"/>
          <w:color w:val="0D0D0D"/>
          <w:szCs w:val="21"/>
        </w:rPr>
      </w:pPr>
      <w:r>
        <w:rPr>
          <w:rFonts w:hint="eastAsia" w:ascii="宋体" w:hAnsi="宋体"/>
          <w:color w:val="0D0D0D"/>
          <w:szCs w:val="21"/>
        </w:rPr>
        <w:t>36.3签订合同时间：按中标通知书规定的时间与采购人签订合同（最长不能超过25日）。</w:t>
      </w:r>
    </w:p>
    <w:p>
      <w:pPr>
        <w:spacing w:line="360" w:lineRule="auto"/>
        <w:ind w:firstLine="420" w:firstLineChars="200"/>
        <w:rPr>
          <w:rFonts w:hint="eastAsia" w:ascii="宋体" w:hAnsi="宋体"/>
          <w:color w:val="0D0D0D"/>
          <w:szCs w:val="21"/>
        </w:rPr>
      </w:pPr>
      <w:r>
        <w:rPr>
          <w:rFonts w:hint="eastAsia" w:ascii="宋体" w:hAnsi="宋体"/>
          <w:color w:val="0D0D0D"/>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hint="eastAsia" w:ascii="宋体" w:hAnsi="宋体"/>
          <w:color w:val="0D0D0D"/>
          <w:szCs w:val="21"/>
        </w:rPr>
      </w:pPr>
      <w:r>
        <w:rPr>
          <w:rFonts w:hint="eastAsia" w:ascii="宋体" w:hAnsi="宋体"/>
          <w:color w:val="0D0D0D"/>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0D0D0D"/>
          <w:szCs w:val="21"/>
        </w:rPr>
      </w:pPr>
      <w:r>
        <w:rPr>
          <w:rFonts w:hint="eastAsia" w:ascii="宋体" w:hAnsi="宋体"/>
          <w:color w:val="0D0D0D"/>
          <w:szCs w:val="21"/>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0D0D0D"/>
          <w:szCs w:val="21"/>
        </w:rPr>
      </w:pPr>
      <w:r>
        <w:rPr>
          <w:rFonts w:hint="eastAsia" w:ascii="宋体" w:hAnsi="宋体"/>
          <w:color w:val="0D0D0D"/>
          <w:szCs w:val="21"/>
        </w:rPr>
        <w:t>36.7</w:t>
      </w:r>
      <w:r>
        <w:rPr>
          <w:rFonts w:hint="eastAsia" w:ascii="宋体" w:hAnsi="宋体" w:cs="仿宋_GB2312"/>
          <w:color w:val="0D0D0D"/>
          <w:szCs w:val="21"/>
        </w:rPr>
        <w:t>如签订合同并生效后，供应商无故拒绝或延期，除按照合同条款处理外，将承担相应的法律责任。</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hint="eastAsia" w:ascii="黑体" w:hAnsi="黑体" w:eastAsia="黑体"/>
          <w:color w:val="0D0D0D"/>
          <w:sz w:val="24"/>
        </w:rPr>
      </w:pPr>
      <w:bookmarkStart w:id="143" w:name="_41.政府采购合同公告"/>
      <w:bookmarkEnd w:id="143"/>
      <w:r>
        <w:rPr>
          <w:rFonts w:hint="eastAsia" w:ascii="黑体" w:hAnsi="黑体" w:eastAsia="黑体"/>
          <w:color w:val="0D0D0D"/>
          <w:sz w:val="24"/>
        </w:rPr>
        <w:t>37.政府采购合同公告</w:t>
      </w:r>
    </w:p>
    <w:p>
      <w:pPr>
        <w:spacing w:line="360" w:lineRule="auto"/>
        <w:ind w:firstLine="420" w:firstLineChars="200"/>
        <w:rPr>
          <w:rFonts w:hint="eastAsia" w:ascii="宋体" w:hAnsi="宋体"/>
          <w:color w:val="0D0D0D"/>
        </w:rPr>
      </w:pPr>
      <w:r>
        <w:rPr>
          <w:rFonts w:hint="eastAsia" w:hAnsi="宋体"/>
          <w:color w:val="0D0D0D"/>
        </w:rPr>
        <w:t>采购人或者受托采购代理机构应当自政府采购合同签订之日起</w:t>
      </w:r>
      <w:r>
        <w:rPr>
          <w:rFonts w:hAnsi="宋体"/>
          <w:color w:val="0D0D0D"/>
        </w:rPr>
        <w:t>2</w:t>
      </w:r>
      <w:r>
        <w:rPr>
          <w:rFonts w:hint="eastAsia" w:hAnsi="宋体"/>
          <w:color w:val="0D0D0D"/>
        </w:rPr>
        <w:t>个工作日内，将政府采购合同</w:t>
      </w:r>
      <w:r>
        <w:rPr>
          <w:rFonts w:hint="eastAsia" w:ascii="宋体" w:hAnsi="宋体"/>
          <w:bCs/>
          <w:color w:val="0D0D0D"/>
        </w:rPr>
        <w:t>在以下媒体上发布</w:t>
      </w:r>
      <w:r>
        <w:rPr>
          <w:rFonts w:hint="eastAsia" w:ascii="宋体" w:hAnsi="宋体" w:cs="宋体"/>
          <w:color w:val="0D0D0D"/>
          <w:kern w:val="0"/>
          <w:szCs w:val="21"/>
        </w:rPr>
        <w:t xml:space="preserve"> “广西政府采购网”（http://zfcg.gxzf.gov.cn）</w:t>
      </w:r>
      <w:r>
        <w:rPr>
          <w:rFonts w:hint="eastAsia" w:hAnsi="宋体"/>
          <w:color w:val="0D0D0D"/>
        </w:rPr>
        <w:t>上公告，但政府采购合同中涉及国家秘密、商业秘密的内容除外。</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38. 询问、质疑和投诉</w:t>
      </w:r>
    </w:p>
    <w:p>
      <w:pPr>
        <w:spacing w:line="360" w:lineRule="auto"/>
        <w:ind w:firstLine="422" w:firstLineChars="200"/>
        <w:rPr>
          <w:rFonts w:hint="eastAsia" w:hAnsi="宋体"/>
          <w:b/>
          <w:color w:val="0D0D0D"/>
          <w:szCs w:val="21"/>
        </w:rPr>
      </w:pPr>
      <w:r>
        <w:rPr>
          <w:rFonts w:hAnsi="宋体"/>
          <w:b/>
          <w:color w:val="0D0D0D"/>
          <w:szCs w:val="21"/>
        </w:rPr>
        <w:t>38.1</w:t>
      </w:r>
      <w:r>
        <w:rPr>
          <w:rFonts w:hint="eastAsia" w:hAnsi="宋体"/>
          <w:b/>
          <w:color w:val="0D0D0D"/>
          <w:szCs w:val="21"/>
        </w:rPr>
        <w:t>询问</w:t>
      </w:r>
    </w:p>
    <w:p>
      <w:pPr>
        <w:spacing w:line="360" w:lineRule="auto"/>
        <w:ind w:firstLine="420" w:firstLineChars="200"/>
        <w:rPr>
          <w:rFonts w:hAnsi="宋体"/>
          <w:bCs/>
          <w:color w:val="0D0D0D"/>
          <w:szCs w:val="21"/>
        </w:rPr>
      </w:pPr>
      <w:r>
        <w:rPr>
          <w:rFonts w:hAnsi="宋体"/>
          <w:bCs/>
          <w:color w:val="0D0D0D"/>
          <w:szCs w:val="21"/>
        </w:rPr>
        <w:t>38.1.1</w:t>
      </w:r>
      <w:r>
        <w:rPr>
          <w:rFonts w:hint="eastAsia" w:hAnsi="宋体"/>
          <w:bCs/>
          <w:color w:val="0D0D0D"/>
          <w:szCs w:val="21"/>
        </w:rPr>
        <w:t>供应商在开标前对政府采购活动事项有疑问的，可以向采购人或采购代理机构项目负责人提出询问。</w:t>
      </w:r>
    </w:p>
    <w:p>
      <w:pPr>
        <w:spacing w:line="360" w:lineRule="auto"/>
        <w:ind w:firstLine="420" w:firstLineChars="200"/>
        <w:rPr>
          <w:rFonts w:hAnsi="宋体"/>
          <w:bCs/>
          <w:color w:val="0D0D0D"/>
          <w:szCs w:val="21"/>
        </w:rPr>
      </w:pPr>
      <w:r>
        <w:rPr>
          <w:rFonts w:hAnsi="宋体"/>
          <w:bCs/>
          <w:color w:val="0D0D0D"/>
          <w:szCs w:val="21"/>
        </w:rPr>
        <w:t>38.1.2</w:t>
      </w:r>
      <w:r>
        <w:rPr>
          <w:rFonts w:hint="eastAsia" w:hAnsi="宋体"/>
          <w:bCs/>
          <w:color w:val="0D0D0D"/>
          <w:szCs w:val="21"/>
        </w:rPr>
        <w:t>采购人或采购人委托的采购代理机构自受理询问之日起</w:t>
      </w:r>
      <w:r>
        <w:rPr>
          <w:rFonts w:hAnsi="宋体"/>
          <w:bCs/>
          <w:color w:val="0D0D0D"/>
          <w:szCs w:val="21"/>
        </w:rPr>
        <w:t>3</w:t>
      </w:r>
      <w:r>
        <w:rPr>
          <w:rFonts w:hint="eastAsia" w:hAnsi="宋体"/>
          <w:bCs/>
          <w:color w:val="0D0D0D"/>
          <w:szCs w:val="21"/>
        </w:rPr>
        <w:t>个工作日内对供应商依法提出的询问作出答复，</w:t>
      </w:r>
      <w:r>
        <w:rPr>
          <w:rFonts w:hint="eastAsia"/>
          <w:color w:val="0D0D0D"/>
        </w:rPr>
        <w:t>但答复内容不得涉及商业秘密</w:t>
      </w:r>
      <w:r>
        <w:rPr>
          <w:rFonts w:hint="eastAsia" w:hAnsi="宋体"/>
          <w:bCs/>
          <w:color w:val="0D0D0D"/>
          <w:szCs w:val="21"/>
        </w:rPr>
        <w:t>。</w:t>
      </w:r>
    </w:p>
    <w:p>
      <w:pPr>
        <w:spacing w:line="360" w:lineRule="auto"/>
        <w:ind w:firstLine="420" w:firstLineChars="200"/>
        <w:rPr>
          <w:rFonts w:hAnsi="宋体"/>
          <w:bCs/>
          <w:color w:val="0D0D0D"/>
          <w:szCs w:val="21"/>
        </w:rPr>
      </w:pPr>
      <w:r>
        <w:rPr>
          <w:rFonts w:hAnsi="宋体"/>
          <w:bCs/>
          <w:color w:val="0D0D0D"/>
          <w:szCs w:val="21"/>
        </w:rPr>
        <w:t xml:space="preserve">38.1.3 </w:t>
      </w:r>
      <w:r>
        <w:rPr>
          <w:rFonts w:hint="eastAsia" w:hAnsi="宋体"/>
          <w:bCs/>
          <w:color w:val="0D0D0D"/>
          <w:szCs w:val="21"/>
        </w:rPr>
        <w:t>询问事项可能影响中标、成交结果的，采购人应当暂停签订合同，已经签订合同的，应当中止履行合同。</w:t>
      </w:r>
    </w:p>
    <w:p>
      <w:pPr>
        <w:spacing w:line="360" w:lineRule="auto"/>
        <w:ind w:firstLine="422" w:firstLineChars="200"/>
        <w:rPr>
          <w:rFonts w:ascii="宋体" w:hAnsi="宋体"/>
          <w:color w:val="0D0D0D"/>
          <w:szCs w:val="21"/>
        </w:rPr>
      </w:pPr>
      <w:r>
        <w:rPr>
          <w:rFonts w:hint="eastAsia" w:ascii="宋体" w:hAnsi="宋体"/>
          <w:b/>
          <w:color w:val="0D0D0D"/>
          <w:szCs w:val="21"/>
        </w:rPr>
        <w:t xml:space="preserve"> </w:t>
      </w:r>
      <w:r>
        <w:rPr>
          <w:rFonts w:hint="eastAsia" w:ascii="宋体" w:hAnsi="宋体"/>
          <w:color w:val="0D0D0D"/>
          <w:szCs w:val="21"/>
        </w:rPr>
        <w:t>38.2质疑</w:t>
      </w:r>
    </w:p>
    <w:p>
      <w:pPr>
        <w:spacing w:line="360" w:lineRule="auto"/>
        <w:ind w:firstLine="420" w:firstLineChars="200"/>
        <w:rPr>
          <w:rFonts w:hint="eastAsia" w:ascii="宋体" w:hAnsi="宋体"/>
          <w:b/>
          <w:color w:val="0D0D0D"/>
          <w:szCs w:val="21"/>
        </w:rPr>
      </w:pPr>
      <w:r>
        <w:rPr>
          <w:rFonts w:hint="eastAsia" w:ascii="宋体" w:hAnsi="宋体"/>
          <w:color w:val="0D0D0D"/>
          <w:szCs w:val="21"/>
        </w:rPr>
        <w:t>38.2.1</w:t>
      </w:r>
      <w:r>
        <w:rPr>
          <w:rFonts w:hint="eastAsia" w:ascii="宋体" w:hAnsi="宋体"/>
          <w:b/>
          <w:color w:val="0D0D0D"/>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hAnsi="宋体"/>
          <w:bCs/>
          <w:color w:val="0D0D0D"/>
        </w:rPr>
      </w:pPr>
      <w:r>
        <w:rPr>
          <w:rFonts w:hint="eastAsia" w:hAnsi="宋体"/>
          <w:bCs/>
          <w:color w:val="0D0D0D"/>
        </w:rPr>
        <w:t>（</w:t>
      </w:r>
      <w:r>
        <w:rPr>
          <w:rFonts w:hAnsi="宋体"/>
          <w:bCs/>
          <w:color w:val="0D0D0D"/>
        </w:rPr>
        <w:t>1</w:t>
      </w:r>
      <w:r>
        <w:rPr>
          <w:rFonts w:hint="eastAsia" w:hAnsi="宋体"/>
          <w:bCs/>
          <w:color w:val="0D0D0D"/>
        </w:rPr>
        <w:t>）潜在供应商依法获取公开招标文件后，认为采购文件使自己的权益受到损害的，应当在公开招标文件公告期限届满之日起</w:t>
      </w:r>
      <w:r>
        <w:rPr>
          <w:rFonts w:hAnsi="宋体"/>
          <w:bCs/>
          <w:color w:val="0D0D0D"/>
        </w:rPr>
        <w:t>7</w:t>
      </w:r>
      <w:r>
        <w:rPr>
          <w:rFonts w:hint="eastAsia" w:hAnsi="宋体"/>
          <w:bCs/>
          <w:color w:val="0D0D0D"/>
        </w:rPr>
        <w:t>个工作日内提出质疑。</w:t>
      </w:r>
      <w:r>
        <w:rPr>
          <w:rFonts w:hint="eastAsia"/>
          <w:color w:val="0D0D0D"/>
        </w:rPr>
        <w:t>委托代理协议无特殊约定的，</w:t>
      </w:r>
      <w:r>
        <w:rPr>
          <w:rFonts w:hint="eastAsia" w:hAnsi="宋体"/>
          <w:bCs/>
          <w:color w:val="0D0D0D"/>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2</w:t>
      </w:r>
      <w:r>
        <w:rPr>
          <w:rFonts w:hint="eastAsia" w:hAnsi="宋体"/>
          <w:bCs/>
          <w:color w:val="0D0D0D"/>
        </w:rPr>
        <w:t>）供应商认为采购过程使自己的权益受到损害的，应当在各采购程序环节结束之日起</w:t>
      </w:r>
      <w:r>
        <w:rPr>
          <w:rFonts w:hAnsi="宋体"/>
          <w:bCs/>
          <w:color w:val="0D0D0D"/>
        </w:rPr>
        <w:t>7</w:t>
      </w:r>
      <w:r>
        <w:rPr>
          <w:rFonts w:hint="eastAsia" w:hAnsi="宋体"/>
          <w:bCs/>
          <w:color w:val="0D0D0D"/>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3</w:t>
      </w:r>
      <w:r>
        <w:rPr>
          <w:rFonts w:hint="eastAsia" w:hAnsi="宋体"/>
          <w:bCs/>
          <w:color w:val="0D0D0D"/>
        </w:rPr>
        <w:t>）供应商认为中标或者成交结果使自己的权益受到损害的，应当在中标或者成交结果公告期限届满之日起</w:t>
      </w:r>
      <w:r>
        <w:rPr>
          <w:rFonts w:hAnsi="宋体"/>
          <w:bCs/>
          <w:color w:val="0D0D0D"/>
        </w:rPr>
        <w:t>7</w:t>
      </w:r>
      <w:r>
        <w:rPr>
          <w:rFonts w:hint="eastAsia" w:hAnsi="宋体"/>
          <w:bCs/>
          <w:color w:val="0D0D0D"/>
        </w:rPr>
        <w:t>个工作日内提出质疑，由采购人受理并负责答复。</w:t>
      </w:r>
    </w:p>
    <w:p>
      <w:pPr>
        <w:spacing w:line="360" w:lineRule="auto"/>
        <w:ind w:firstLine="422" w:firstLineChars="200"/>
        <w:rPr>
          <w:rFonts w:hAnsi="宋体"/>
          <w:bCs/>
          <w:color w:val="0D0D0D"/>
          <w:szCs w:val="21"/>
        </w:rPr>
      </w:pPr>
      <w:r>
        <w:rPr>
          <w:rFonts w:hAnsi="宋体"/>
          <w:b/>
          <w:bCs/>
          <w:color w:val="0D0D0D"/>
          <w:szCs w:val="21"/>
        </w:rPr>
        <w:t>38.2.2</w:t>
      </w:r>
      <w:r>
        <w:rPr>
          <w:rFonts w:hint="eastAsia" w:hAnsi="宋体"/>
          <w:bCs/>
          <w:color w:val="0D0D0D"/>
          <w:szCs w:val="21"/>
        </w:rPr>
        <w:t>供应商质疑实行实名制，其质疑应当有具体的质疑事项及事实根据，质疑应当坚持依法依规、诚实信用原则，不得进行虚假、恶意质疑。</w:t>
      </w:r>
    </w:p>
    <w:p>
      <w:pPr>
        <w:spacing w:line="360" w:lineRule="auto"/>
        <w:ind w:firstLine="422" w:firstLineChars="200"/>
        <w:rPr>
          <w:rFonts w:hAnsi="宋体"/>
          <w:bCs/>
          <w:color w:val="0D0D0D"/>
        </w:rPr>
      </w:pPr>
      <w:r>
        <w:rPr>
          <w:rFonts w:hAnsi="宋体"/>
          <w:b/>
          <w:bCs/>
          <w:color w:val="0D0D0D"/>
        </w:rPr>
        <w:t>38.2.3</w:t>
      </w:r>
      <w:r>
        <w:rPr>
          <w:rFonts w:hAnsi="宋体"/>
          <w:bCs/>
          <w:color w:val="0D0D0D"/>
        </w:rPr>
        <w:t xml:space="preserve"> </w:t>
      </w:r>
      <w:r>
        <w:rPr>
          <w:rFonts w:hint="eastAsia" w:hAnsi="宋体"/>
          <w:bCs/>
          <w:color w:val="0D0D0D"/>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0D0D0D"/>
        </w:rPr>
        <w:t>。</w:t>
      </w:r>
    </w:p>
    <w:p>
      <w:pPr>
        <w:spacing w:line="360" w:lineRule="auto"/>
        <w:ind w:firstLine="422" w:firstLineChars="200"/>
        <w:rPr>
          <w:rFonts w:hAnsi="宋体"/>
          <w:b/>
          <w:bCs/>
          <w:color w:val="0D0D0D"/>
        </w:rPr>
      </w:pPr>
      <w:r>
        <w:rPr>
          <w:rFonts w:hAnsi="宋体"/>
          <w:b/>
          <w:bCs/>
          <w:color w:val="0D0D0D"/>
        </w:rPr>
        <w:t xml:space="preserve">38.2.4 </w:t>
      </w:r>
      <w:r>
        <w:rPr>
          <w:rFonts w:hint="eastAsia" w:hAnsi="宋体"/>
          <w:b/>
          <w:bCs/>
          <w:color w:val="0D0D0D"/>
        </w:rPr>
        <w:t>质疑供应商提起质疑应当符合下列条件：</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1</w:t>
      </w:r>
      <w:r>
        <w:rPr>
          <w:rFonts w:hint="eastAsia" w:hAnsi="宋体"/>
          <w:bCs/>
          <w:color w:val="0D0D0D"/>
        </w:rPr>
        <w:t>）质疑供应商是参与所质疑</w:t>
      </w:r>
      <w:r>
        <w:rPr>
          <w:rFonts w:hint="eastAsia" w:hAnsi="宋体"/>
          <w:bCs/>
          <w:color w:val="0D0D0D"/>
          <w:szCs w:val="21"/>
        </w:rPr>
        <w:t>项目</w:t>
      </w:r>
      <w:r>
        <w:rPr>
          <w:rFonts w:hint="eastAsia" w:hAnsi="宋体"/>
          <w:bCs/>
          <w:color w:val="0D0D0D"/>
        </w:rPr>
        <w:t>采购活动的供应商（潜在供应商已依法获取可之一的采购文件的，可以对该采购文件质疑）；</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2</w:t>
      </w:r>
      <w:r>
        <w:rPr>
          <w:rFonts w:hint="eastAsia" w:hAnsi="宋体"/>
          <w:bCs/>
          <w:color w:val="0D0D0D"/>
        </w:rPr>
        <w:t>）质疑函内容符合本章第</w:t>
      </w:r>
      <w:r>
        <w:rPr>
          <w:rFonts w:hAnsi="宋体"/>
          <w:bCs/>
          <w:color w:val="0D0D0D"/>
        </w:rPr>
        <w:t>38.2.5</w:t>
      </w:r>
      <w:r>
        <w:rPr>
          <w:rFonts w:hint="eastAsia" w:hAnsi="宋体"/>
          <w:bCs/>
          <w:color w:val="0D0D0D"/>
        </w:rPr>
        <w:t>项的规定；</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3</w:t>
      </w:r>
      <w:r>
        <w:rPr>
          <w:rFonts w:hint="eastAsia" w:hAnsi="宋体"/>
          <w:bCs/>
          <w:color w:val="0D0D0D"/>
        </w:rPr>
        <w:t>）在质疑有效期限内提起质疑；</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4</w:t>
      </w:r>
      <w:r>
        <w:rPr>
          <w:rFonts w:hint="eastAsia" w:hAnsi="宋体"/>
          <w:bCs/>
          <w:color w:val="0D0D0D"/>
        </w:rPr>
        <w:t>）属于所质疑的采购人或采购人委托的采购代理机构组织的采购活动；</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5</w:t>
      </w:r>
      <w:r>
        <w:rPr>
          <w:rFonts w:hint="eastAsia" w:hAnsi="宋体"/>
          <w:bCs/>
          <w:color w:val="0D0D0D"/>
        </w:rPr>
        <w:t>）同一质疑事项未经采购人或采购人委托的采购代理机构质疑处理；</w:t>
      </w:r>
      <w:r>
        <w:rPr>
          <w:rFonts w:hAnsi="宋体"/>
          <w:bCs/>
          <w:color w:val="0D0D0D"/>
        </w:rPr>
        <w:t xml:space="preserve"> </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6</w:t>
      </w:r>
      <w:r>
        <w:rPr>
          <w:rFonts w:hint="eastAsia" w:hAnsi="宋体"/>
          <w:bCs/>
          <w:color w:val="0D0D0D"/>
        </w:rPr>
        <w:t>）供应商对同一采购程序环节的质疑应当在质疑有效期内一次性提出；</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7</w:t>
      </w:r>
      <w:r>
        <w:rPr>
          <w:rFonts w:hint="eastAsia" w:hAnsi="宋体"/>
          <w:bCs/>
          <w:color w:val="0D0D0D"/>
        </w:rPr>
        <w:t>）供应商提交质疑应当提交必要的证明材料，证明材料应以合法手段取得；</w:t>
      </w:r>
    </w:p>
    <w:p>
      <w:pPr>
        <w:spacing w:line="360" w:lineRule="auto"/>
        <w:ind w:firstLine="420" w:firstLineChars="200"/>
        <w:rPr>
          <w:color w:val="0D0D0D"/>
        </w:rPr>
      </w:pPr>
      <w:r>
        <w:rPr>
          <w:rFonts w:hint="eastAsia" w:hAnsi="宋体"/>
          <w:bCs/>
          <w:color w:val="0D0D0D"/>
        </w:rPr>
        <w:t>（</w:t>
      </w:r>
      <w:r>
        <w:rPr>
          <w:rFonts w:hAnsi="宋体"/>
          <w:bCs/>
          <w:color w:val="0D0D0D"/>
        </w:rPr>
        <w:t>8</w:t>
      </w:r>
      <w:r>
        <w:rPr>
          <w:rFonts w:hint="eastAsia" w:hAnsi="宋体"/>
          <w:bCs/>
          <w:color w:val="0D0D0D"/>
        </w:rPr>
        <w:t>）财政部门规定的其他条件。</w:t>
      </w:r>
    </w:p>
    <w:p>
      <w:pPr>
        <w:spacing w:line="360" w:lineRule="auto"/>
        <w:ind w:firstLine="420" w:firstLineChars="200"/>
        <w:rPr>
          <w:rFonts w:ascii="宋体" w:hAnsi="宋体"/>
          <w:b/>
          <w:color w:val="0D0D0D"/>
          <w:szCs w:val="21"/>
        </w:rPr>
      </w:pPr>
      <w:bookmarkStart w:id="144" w:name="_9.2质疑、投诉应当采用书面形式，质疑函、投诉书均应明确阐述招标文件、"/>
      <w:bookmarkEnd w:id="144"/>
      <w:r>
        <w:rPr>
          <w:rFonts w:hint="eastAsia" w:ascii="宋体" w:hAnsi="宋体"/>
          <w:color w:val="0D0D0D"/>
          <w:szCs w:val="21"/>
        </w:rPr>
        <w:t xml:space="preserve"> 38.2.5 </w:t>
      </w:r>
      <w:r>
        <w:rPr>
          <w:rFonts w:hint="eastAsia" w:hAnsi="宋体"/>
          <w:bCs/>
          <w:color w:val="0D0D0D"/>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hAnsi="宋体"/>
          <w:bCs/>
          <w:color w:val="0D0D0D"/>
        </w:rPr>
      </w:pPr>
      <w:r>
        <w:rPr>
          <w:rFonts w:hint="eastAsia" w:hAnsi="宋体"/>
          <w:bCs/>
          <w:color w:val="0D0D0D"/>
        </w:rPr>
        <w:t>（</w:t>
      </w:r>
      <w:r>
        <w:rPr>
          <w:rFonts w:hAnsi="宋体"/>
          <w:bCs/>
          <w:color w:val="0D0D0D"/>
        </w:rPr>
        <w:t>1</w:t>
      </w:r>
      <w:r>
        <w:rPr>
          <w:rFonts w:hint="eastAsia" w:hAnsi="宋体"/>
          <w:bCs/>
          <w:color w:val="0D0D0D"/>
        </w:rPr>
        <w:t>）供应商的姓名或者名称、地址、邮编、联系人及联系电话；</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2</w:t>
      </w:r>
      <w:r>
        <w:rPr>
          <w:rFonts w:hint="eastAsia" w:hAnsi="宋体"/>
          <w:bCs/>
          <w:color w:val="0D0D0D"/>
        </w:rPr>
        <w:t>）质疑项目的名称、编号；</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3</w:t>
      </w:r>
      <w:r>
        <w:rPr>
          <w:rFonts w:hint="eastAsia" w:hAnsi="宋体"/>
          <w:bCs/>
          <w:color w:val="0D0D0D"/>
        </w:rPr>
        <w:t>）具体、明确的质疑事项和与质疑事项相关的请求；</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4</w:t>
      </w:r>
      <w:r>
        <w:rPr>
          <w:rFonts w:hint="eastAsia" w:hAnsi="宋体"/>
          <w:bCs/>
          <w:color w:val="0D0D0D"/>
        </w:rPr>
        <w:t>）事实依据（列明权益受到损害的事实和理由）；</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5</w:t>
      </w:r>
      <w:r>
        <w:rPr>
          <w:rFonts w:hint="eastAsia" w:hAnsi="宋体"/>
          <w:bCs/>
          <w:color w:val="0D0D0D"/>
        </w:rPr>
        <w:t>）必要的法律依据；</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6</w:t>
      </w:r>
      <w:r>
        <w:rPr>
          <w:rFonts w:hint="eastAsia" w:hAnsi="宋体"/>
          <w:bCs/>
          <w:color w:val="0D0D0D"/>
        </w:rPr>
        <w:t>）提出质疑的日期。</w:t>
      </w:r>
    </w:p>
    <w:p>
      <w:pPr>
        <w:spacing w:line="360" w:lineRule="auto"/>
        <w:ind w:firstLine="420" w:firstLineChars="200"/>
        <w:rPr>
          <w:rFonts w:hAnsi="宋体"/>
          <w:bCs/>
          <w:color w:val="0D0D0D"/>
        </w:rPr>
      </w:pPr>
      <w:r>
        <w:rPr>
          <w:rFonts w:hint="eastAsia" w:hAnsi="宋体"/>
          <w:bCs/>
          <w:color w:val="0D0D0D"/>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b/>
          <w:color w:val="0D0D0D"/>
          <w:szCs w:val="20"/>
        </w:rPr>
      </w:pPr>
      <w:r>
        <w:rPr>
          <w:rFonts w:hint="eastAsia" w:ascii="宋体" w:hAnsi="宋体"/>
          <w:b/>
          <w:color w:val="0D0D0D"/>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hint="eastAsia" w:ascii="宋体" w:hAnsi="宋体"/>
          <w:bCs/>
          <w:color w:val="0D0D0D"/>
          <w:szCs w:val="21"/>
        </w:rPr>
      </w:pPr>
      <w:r>
        <w:rPr>
          <w:rFonts w:hint="eastAsia" w:ascii="宋体" w:hAnsi="宋体"/>
          <w:color w:val="0D0D0D"/>
          <w:szCs w:val="21"/>
        </w:rPr>
        <w:t>3</w:t>
      </w:r>
      <w:r>
        <w:rPr>
          <w:rFonts w:hint="eastAsia" w:ascii="宋体" w:hAnsi="宋体"/>
          <w:bCs/>
          <w:color w:val="0D0D0D"/>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hAnsi="宋体"/>
          <w:bCs/>
          <w:color w:val="0D0D0D"/>
        </w:rPr>
      </w:pPr>
      <w:r>
        <w:rPr>
          <w:rFonts w:hint="eastAsia" w:hAnsi="宋体"/>
          <w:bCs/>
          <w:color w:val="0D0D0D"/>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0D0D0D"/>
        </w:rPr>
      </w:pPr>
      <w:r>
        <w:rPr>
          <w:rFonts w:hint="eastAsia" w:hAnsi="宋体"/>
          <w:bCs/>
          <w:color w:val="0D0D0D"/>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0D0D0D"/>
        </w:rPr>
      </w:pPr>
      <w:r>
        <w:rPr>
          <w:rFonts w:hint="eastAsia" w:hAnsi="宋体"/>
          <w:bCs/>
          <w:color w:val="0D0D0D"/>
        </w:rPr>
        <w:t>质疑答复导致中标结果改变的，采购人或者采购代理机构应当将有关情况书面报告本级财政部门。</w:t>
      </w:r>
    </w:p>
    <w:p>
      <w:pPr>
        <w:spacing w:line="360" w:lineRule="auto"/>
        <w:ind w:firstLine="422" w:firstLineChars="200"/>
        <w:rPr>
          <w:rFonts w:hAnsi="宋体"/>
          <w:b/>
          <w:color w:val="0D0D0D"/>
        </w:rPr>
      </w:pPr>
      <w:r>
        <w:rPr>
          <w:rFonts w:hAnsi="宋体"/>
          <w:b/>
          <w:color w:val="0D0D0D"/>
        </w:rPr>
        <w:t>38.3</w:t>
      </w:r>
      <w:r>
        <w:rPr>
          <w:rFonts w:hint="eastAsia" w:hAnsi="宋体"/>
          <w:b/>
          <w:color w:val="0D0D0D"/>
        </w:rPr>
        <w:t>投诉</w:t>
      </w:r>
    </w:p>
    <w:p>
      <w:pPr>
        <w:spacing w:line="360" w:lineRule="auto"/>
        <w:ind w:firstLine="422" w:firstLineChars="200"/>
        <w:rPr>
          <w:rFonts w:hAnsi="宋体"/>
          <w:bCs/>
          <w:color w:val="0D0D0D"/>
        </w:rPr>
      </w:pPr>
      <w:r>
        <w:rPr>
          <w:rFonts w:hAnsi="宋体"/>
          <w:b/>
          <w:color w:val="0D0D0D"/>
        </w:rPr>
        <w:t>38.3</w:t>
      </w:r>
      <w:r>
        <w:rPr>
          <w:rFonts w:hAnsi="宋体"/>
          <w:bCs/>
          <w:color w:val="0D0D0D"/>
        </w:rPr>
        <w:t>.</w:t>
      </w:r>
      <w:r>
        <w:rPr>
          <w:rFonts w:hAnsi="宋体"/>
          <w:b/>
          <w:bCs/>
          <w:color w:val="0D0D0D"/>
        </w:rPr>
        <w:t xml:space="preserve">1 </w:t>
      </w:r>
      <w:r>
        <w:rPr>
          <w:rFonts w:hAnsi="宋体"/>
          <w:bCs/>
          <w:color w:val="0D0D0D"/>
        </w:rPr>
        <w:t xml:space="preserve"> </w:t>
      </w:r>
      <w:r>
        <w:rPr>
          <w:rFonts w:hint="eastAsia" w:hAnsi="宋体"/>
          <w:bCs/>
          <w:color w:val="0D0D0D"/>
        </w:rPr>
        <w:t>供应商认为采购文件、采购过程、中标和成交结果使自己的合法权益受到损害的，应当首先依法向采购人或采购人委托的</w:t>
      </w:r>
      <w:r>
        <w:rPr>
          <w:rFonts w:hint="eastAsia" w:hAnsi="宋体"/>
          <w:color w:val="0D0D0D"/>
        </w:rPr>
        <w:t>采购代理机构</w:t>
      </w:r>
      <w:r>
        <w:rPr>
          <w:rFonts w:hint="eastAsia" w:hAnsi="宋体"/>
          <w:bCs/>
          <w:color w:val="0D0D0D"/>
        </w:rPr>
        <w:t>提出质疑。对采购人、</w:t>
      </w:r>
      <w:r>
        <w:rPr>
          <w:rFonts w:hint="eastAsia" w:hAnsi="宋体"/>
          <w:color w:val="0D0D0D"/>
        </w:rPr>
        <w:t>采购代理机构</w:t>
      </w:r>
      <w:r>
        <w:rPr>
          <w:rFonts w:hint="eastAsia" w:hAnsi="宋体"/>
          <w:bCs/>
          <w:color w:val="0D0D0D"/>
        </w:rPr>
        <w:t>的答复不满意，或者采购人、</w:t>
      </w:r>
      <w:r>
        <w:rPr>
          <w:rFonts w:hint="eastAsia" w:hAnsi="宋体"/>
          <w:color w:val="0D0D0D"/>
        </w:rPr>
        <w:t>采购代理机构</w:t>
      </w:r>
      <w:r>
        <w:rPr>
          <w:rFonts w:hint="eastAsia" w:hAnsi="宋体"/>
          <w:bCs/>
          <w:color w:val="0D0D0D"/>
        </w:rPr>
        <w:t>未在规定期限内做出答复的，供应商可以在答复期满后</w:t>
      </w:r>
      <w:r>
        <w:rPr>
          <w:rFonts w:hAnsi="宋体"/>
          <w:bCs/>
          <w:color w:val="0D0D0D"/>
        </w:rPr>
        <w:t>15</w:t>
      </w:r>
      <w:r>
        <w:rPr>
          <w:rFonts w:hint="eastAsia" w:hAnsi="宋体"/>
          <w:bCs/>
          <w:color w:val="0D0D0D"/>
        </w:rPr>
        <w:t>个工作日内向南宁市</w:t>
      </w:r>
      <w:r>
        <w:rPr>
          <w:rFonts w:hint="eastAsia" w:hAnsi="宋体"/>
          <w:bCs/>
          <w:color w:val="0D0D0D"/>
          <w:lang w:eastAsia="zh-CN"/>
        </w:rPr>
        <w:t>西乡塘区</w:t>
      </w:r>
      <w:r>
        <w:rPr>
          <w:rFonts w:hint="eastAsia" w:hAnsi="宋体"/>
          <w:bCs/>
          <w:color w:val="0D0D0D"/>
        </w:rPr>
        <w:t>政府采购监督管理部门提起投诉，投诉方式见“投标人须知前附表”。</w:t>
      </w:r>
    </w:p>
    <w:p>
      <w:pPr>
        <w:spacing w:line="360" w:lineRule="auto"/>
        <w:ind w:firstLine="422" w:firstLineChars="200"/>
        <w:rPr>
          <w:rFonts w:hAnsi="宋体"/>
          <w:bCs/>
          <w:color w:val="0D0D0D"/>
        </w:rPr>
      </w:pPr>
      <w:r>
        <w:rPr>
          <w:rFonts w:hAnsi="宋体"/>
          <w:b/>
          <w:color w:val="0D0D0D"/>
        </w:rPr>
        <w:t>38.3</w:t>
      </w:r>
      <w:r>
        <w:rPr>
          <w:b/>
          <w:color w:val="0D0D0D"/>
        </w:rPr>
        <w:t xml:space="preserve">.2 </w:t>
      </w:r>
      <w:r>
        <w:rPr>
          <w:color w:val="0D0D0D"/>
        </w:rPr>
        <w:t xml:space="preserve"> </w:t>
      </w:r>
      <w:r>
        <w:rPr>
          <w:rFonts w:hint="eastAsia"/>
          <w:color w:val="0D0D0D"/>
        </w:rPr>
        <w:t>投诉人投诉时，应当提交投诉书，并按照被投诉采购人、</w:t>
      </w:r>
      <w:r>
        <w:rPr>
          <w:rFonts w:hint="eastAsia" w:hAnsi="宋体"/>
          <w:color w:val="0D0D0D"/>
        </w:rPr>
        <w:t>采购代理机构</w:t>
      </w:r>
      <w:r>
        <w:rPr>
          <w:rFonts w:hint="eastAsia"/>
          <w:color w:val="0D0D0D"/>
        </w:rPr>
        <w:t>和与投诉事项有关的供应商数量提供投诉书的副本。投诉书</w:t>
      </w:r>
      <w:r>
        <w:rPr>
          <w:rFonts w:hint="eastAsia"/>
          <w:color w:val="0D0D0D"/>
          <w:szCs w:val="21"/>
        </w:rPr>
        <w:t>应当包括下列主要内容</w:t>
      </w:r>
      <w:r>
        <w:rPr>
          <w:rFonts w:hint="eastAsia"/>
          <w:color w:val="0D0D0D"/>
        </w:rPr>
        <w:t>（如材料中有外文资料应同时附上对应的中文译本）</w:t>
      </w:r>
      <w:r>
        <w:rPr>
          <w:rFonts w:hint="eastAsia" w:hAnsi="宋体"/>
          <w:bCs/>
          <w:color w:val="0D0D0D"/>
        </w:rPr>
        <w:t>（投诉书格式后附）</w:t>
      </w:r>
      <w:r>
        <w:rPr>
          <w:rFonts w:hint="eastAsia"/>
          <w:color w:val="0D0D0D"/>
          <w:szCs w:val="21"/>
        </w:rPr>
        <w:t>：</w:t>
      </w:r>
    </w:p>
    <w:p>
      <w:pPr>
        <w:spacing w:line="360" w:lineRule="auto"/>
        <w:ind w:firstLine="420" w:firstLineChars="200"/>
        <w:rPr>
          <w:color w:val="0D0D0D"/>
        </w:rPr>
      </w:pPr>
      <w:r>
        <w:rPr>
          <w:rFonts w:hint="eastAsia" w:hAnsi="宋体"/>
          <w:color w:val="0D0D0D"/>
        </w:rPr>
        <w:t>（</w:t>
      </w:r>
      <w:r>
        <w:rPr>
          <w:rFonts w:hAnsi="宋体"/>
          <w:color w:val="0D0D0D"/>
        </w:rPr>
        <w:t>1</w:t>
      </w:r>
      <w:r>
        <w:rPr>
          <w:rFonts w:hint="eastAsia" w:hAnsi="宋体"/>
          <w:color w:val="0D0D0D"/>
        </w:rPr>
        <w:t>）投诉人和被投诉人的名称、地址、邮编、联系人及联系电话等；</w:t>
      </w:r>
      <w:r>
        <w:rPr>
          <w:rFonts w:hAnsi="宋体"/>
          <w:color w:val="0D0D0D"/>
        </w:rPr>
        <w:t xml:space="preserve"> </w:t>
      </w:r>
    </w:p>
    <w:p>
      <w:pPr>
        <w:spacing w:line="360" w:lineRule="auto"/>
        <w:ind w:firstLine="420" w:firstLineChars="200"/>
        <w:rPr>
          <w:color w:val="0D0D0D"/>
        </w:rPr>
      </w:pPr>
      <w:r>
        <w:rPr>
          <w:rFonts w:hint="eastAsia" w:hAnsi="宋体"/>
          <w:color w:val="0D0D0D"/>
        </w:rPr>
        <w:t>（</w:t>
      </w:r>
      <w:r>
        <w:rPr>
          <w:rFonts w:hAnsi="宋体"/>
          <w:color w:val="0D0D0D"/>
        </w:rPr>
        <w:t>2</w:t>
      </w:r>
      <w:r>
        <w:rPr>
          <w:rFonts w:hint="eastAsia" w:hAnsi="宋体"/>
          <w:color w:val="0D0D0D"/>
        </w:rPr>
        <w:t>）质疑和质疑答复情况及相关证明材料；</w:t>
      </w:r>
      <w:r>
        <w:rPr>
          <w:color w:val="0D0D0D"/>
        </w:rPr>
        <w:t xml:space="preserve"> </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）具体、明确的投诉事项和与投诉事项相关的投诉请求；</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）事实依据；</w:t>
      </w:r>
    </w:p>
    <w:p>
      <w:pPr>
        <w:spacing w:line="360" w:lineRule="auto"/>
        <w:ind w:firstLine="420" w:firstLineChars="200"/>
        <w:rPr>
          <w:color w:val="0D0D0D"/>
        </w:rPr>
      </w:pPr>
      <w:r>
        <w:rPr>
          <w:rFonts w:hint="eastAsia" w:hAnsi="宋体"/>
          <w:color w:val="0D0D0D"/>
        </w:rPr>
        <w:t>（</w:t>
      </w:r>
      <w:r>
        <w:rPr>
          <w:rFonts w:hAnsi="宋体"/>
          <w:color w:val="0D0D0D"/>
        </w:rPr>
        <w:t>5</w:t>
      </w:r>
      <w:r>
        <w:rPr>
          <w:rFonts w:hint="eastAsia" w:hAnsi="宋体"/>
          <w:color w:val="0D0D0D"/>
        </w:rPr>
        <w:t>）法律依据；</w:t>
      </w:r>
    </w:p>
    <w:p>
      <w:pPr>
        <w:spacing w:line="360" w:lineRule="auto"/>
        <w:ind w:firstLine="420" w:firstLineChars="200"/>
        <w:rPr>
          <w:rFonts w:hAnsi="宋体"/>
          <w:color w:val="0D0D0D"/>
        </w:rPr>
      </w:pPr>
      <w:r>
        <w:rPr>
          <w:rFonts w:hint="eastAsia" w:hAnsi="宋体"/>
          <w:color w:val="0D0D0D"/>
        </w:rPr>
        <w:t>（</w:t>
      </w:r>
      <w:r>
        <w:rPr>
          <w:rFonts w:hAnsi="宋体"/>
          <w:color w:val="0D0D0D"/>
        </w:rPr>
        <w:t>6</w:t>
      </w:r>
      <w:r>
        <w:rPr>
          <w:rFonts w:hint="eastAsia" w:hAnsi="宋体"/>
          <w:color w:val="0D0D0D"/>
        </w:rPr>
        <w:t>）提起投诉的日期。</w:t>
      </w:r>
    </w:p>
    <w:p>
      <w:pPr>
        <w:spacing w:line="360" w:lineRule="auto"/>
        <w:ind w:firstLine="420" w:firstLineChars="200"/>
        <w:rPr>
          <w:rFonts w:hAnsi="宋体"/>
          <w:color w:val="0D0D0D"/>
        </w:rPr>
      </w:pPr>
      <w:r>
        <w:rPr>
          <w:rFonts w:hint="eastAsia" w:hAnsi="宋体"/>
          <w:color w:val="0D0D0D"/>
        </w:rPr>
        <w:t>（</w:t>
      </w:r>
      <w:r>
        <w:rPr>
          <w:rFonts w:hAnsi="宋体"/>
          <w:color w:val="0D0D0D"/>
        </w:rPr>
        <w:t>7</w:t>
      </w:r>
      <w:r>
        <w:rPr>
          <w:rFonts w:hint="eastAsia" w:hAnsi="宋体"/>
          <w:color w:val="0D0D0D"/>
        </w:rPr>
        <w:t>）附件材料：营业执照副本内页复印件（要求证件有效并清晰反映企业法人经营范围；近期连续三个月依法缴纳税收和在职职工社会保障资金证明材料（复印件）。</w:t>
      </w:r>
      <w:r>
        <w:rPr>
          <w:rFonts w:hAnsi="宋体"/>
          <w:color w:val="0D0D0D"/>
        </w:rPr>
        <w:tab/>
      </w:r>
    </w:p>
    <w:p>
      <w:pPr>
        <w:spacing w:line="360" w:lineRule="auto"/>
        <w:ind w:firstLine="422" w:firstLineChars="200"/>
        <w:rPr>
          <w:rFonts w:hAnsi="宋体"/>
          <w:bCs/>
          <w:color w:val="0D0D0D"/>
        </w:rPr>
      </w:pPr>
      <w:r>
        <w:rPr>
          <w:rFonts w:hAnsi="宋体"/>
          <w:b/>
          <w:color w:val="0D0D0D"/>
        </w:rPr>
        <w:t>38.3</w:t>
      </w:r>
      <w:r>
        <w:rPr>
          <w:b/>
          <w:color w:val="0D0D0D"/>
        </w:rPr>
        <w:t xml:space="preserve">.3  </w:t>
      </w:r>
      <w:r>
        <w:rPr>
          <w:rFonts w:hint="eastAsia"/>
          <w:color w:val="0D0D0D"/>
        </w:rPr>
        <w:t>投诉人可以委托代理人办理投诉事务。</w:t>
      </w:r>
      <w:r>
        <w:rPr>
          <w:rFonts w:hint="eastAsia" w:hAnsi="宋体"/>
          <w:bCs/>
          <w:color w:val="0D0D0D"/>
        </w:rPr>
        <w:t>委托代理人应熟悉相关业务情况。</w:t>
      </w:r>
      <w:r>
        <w:rPr>
          <w:rFonts w:hint="eastAsia"/>
          <w:color w:val="0D0D0D"/>
        </w:rPr>
        <w:t>代理人办理投诉事务时，除提交投诉书外，还应当提交投诉人的授权委托书和</w:t>
      </w:r>
      <w:r>
        <w:rPr>
          <w:rFonts w:hint="eastAsia" w:hAnsi="宋体"/>
          <w:color w:val="0D0D0D"/>
        </w:rPr>
        <w:t>委托代理人身份证明复印件。</w:t>
      </w:r>
    </w:p>
    <w:p>
      <w:pPr>
        <w:spacing w:line="360" w:lineRule="auto"/>
        <w:ind w:firstLine="422" w:firstLineChars="200"/>
        <w:rPr>
          <w:rFonts w:hAnsi="宋体"/>
          <w:color w:val="0D0D0D"/>
        </w:rPr>
      </w:pPr>
      <w:r>
        <w:rPr>
          <w:rFonts w:hAnsi="宋体"/>
          <w:b/>
          <w:color w:val="0D0D0D"/>
        </w:rPr>
        <w:t>38.3</w:t>
      </w:r>
      <w:r>
        <w:rPr>
          <w:b/>
          <w:color w:val="0D0D0D"/>
        </w:rPr>
        <w:t>.4</w:t>
      </w:r>
      <w:r>
        <w:rPr>
          <w:color w:val="0D0D0D"/>
        </w:rPr>
        <w:t xml:space="preserve">  </w:t>
      </w:r>
      <w:r>
        <w:rPr>
          <w:rFonts w:hint="eastAsia"/>
          <w:color w:val="0D0D0D"/>
        </w:rPr>
        <w:t>投诉人提起投诉应当符合下列条件：</w:t>
      </w:r>
    </w:p>
    <w:p>
      <w:pPr>
        <w:spacing w:line="360" w:lineRule="auto"/>
        <w:ind w:firstLine="420" w:firstLineChars="200"/>
        <w:rPr>
          <w:rFonts w:ascii="宋体" w:hAnsi="宋体"/>
          <w:color w:val="0D0D0D"/>
        </w:rPr>
      </w:pPr>
      <w:r>
        <w:rPr>
          <w:rFonts w:hint="eastAsia" w:ascii="宋体" w:hAnsi="宋体"/>
          <w:color w:val="0D0D0D"/>
        </w:rPr>
        <w:t>（1）投诉人是参与所投诉政府采购活动的供应商；</w:t>
      </w:r>
    </w:p>
    <w:p>
      <w:pPr>
        <w:spacing w:line="360" w:lineRule="auto"/>
        <w:ind w:firstLine="420" w:firstLineChars="200"/>
        <w:rPr>
          <w:rFonts w:hint="eastAsia" w:ascii="宋体" w:hAnsi="宋体"/>
          <w:color w:val="0D0D0D"/>
        </w:rPr>
      </w:pPr>
      <w:r>
        <w:rPr>
          <w:rFonts w:hint="eastAsia" w:ascii="宋体" w:hAnsi="宋体"/>
          <w:color w:val="0D0D0D"/>
        </w:rPr>
        <w:t>（2）提起投诉前已依法进行质疑；</w:t>
      </w:r>
    </w:p>
    <w:p>
      <w:pPr>
        <w:spacing w:line="360" w:lineRule="auto"/>
        <w:ind w:firstLine="420" w:firstLineChars="200"/>
        <w:rPr>
          <w:rFonts w:hint="eastAsia" w:ascii="宋体" w:hAnsi="宋体"/>
          <w:color w:val="0D0D0D"/>
        </w:rPr>
      </w:pPr>
      <w:r>
        <w:rPr>
          <w:rFonts w:hint="eastAsia" w:ascii="宋体" w:hAnsi="宋体"/>
          <w:color w:val="0D0D0D"/>
        </w:rPr>
        <w:t>（3）投诉书内容符合本章第38.3.2项的规定；</w:t>
      </w:r>
    </w:p>
    <w:p>
      <w:pPr>
        <w:spacing w:line="360" w:lineRule="auto"/>
        <w:ind w:firstLine="420" w:firstLineChars="200"/>
        <w:rPr>
          <w:rFonts w:hint="eastAsia" w:ascii="宋体" w:hAnsi="宋体"/>
          <w:color w:val="0D0D0D"/>
        </w:rPr>
      </w:pPr>
      <w:r>
        <w:rPr>
          <w:rFonts w:hint="eastAsia" w:ascii="宋体" w:hAnsi="宋体"/>
          <w:color w:val="0D0D0D"/>
        </w:rPr>
        <w:t>（4）在投诉有效期限内提起投诉；</w:t>
      </w:r>
    </w:p>
    <w:p>
      <w:pPr>
        <w:spacing w:line="360" w:lineRule="auto"/>
        <w:ind w:firstLine="420" w:firstLineChars="200"/>
        <w:rPr>
          <w:rFonts w:hint="eastAsia" w:ascii="宋体" w:hAnsi="宋体"/>
          <w:color w:val="0D0D0D"/>
        </w:rPr>
      </w:pPr>
      <w:r>
        <w:rPr>
          <w:rFonts w:hint="eastAsia" w:ascii="宋体" w:hAnsi="宋体"/>
          <w:color w:val="0D0D0D"/>
        </w:rPr>
        <w:t>（5）属于南宁市</w:t>
      </w:r>
      <w:r>
        <w:rPr>
          <w:rFonts w:hint="eastAsia" w:ascii="宋体" w:hAnsi="宋体"/>
          <w:color w:val="0D0D0D"/>
          <w:lang w:eastAsia="zh-CN"/>
        </w:rPr>
        <w:t>西乡塘区</w:t>
      </w:r>
      <w:r>
        <w:rPr>
          <w:rFonts w:hint="eastAsia" w:ascii="宋体" w:hAnsi="宋体"/>
          <w:color w:val="0D0D0D"/>
        </w:rPr>
        <w:t>政府采购监督管理部门管辖；</w:t>
      </w:r>
    </w:p>
    <w:p>
      <w:pPr>
        <w:spacing w:line="360" w:lineRule="auto"/>
        <w:ind w:firstLine="420" w:firstLineChars="200"/>
        <w:rPr>
          <w:rFonts w:hint="eastAsia" w:ascii="宋体" w:hAnsi="宋体"/>
          <w:color w:val="0D0D0D"/>
        </w:rPr>
      </w:pPr>
      <w:r>
        <w:rPr>
          <w:rFonts w:hint="eastAsia" w:ascii="宋体" w:hAnsi="宋体"/>
          <w:color w:val="0D0D0D"/>
        </w:rPr>
        <w:t>（6）同一投诉事项未经</w:t>
      </w:r>
      <w:r>
        <w:rPr>
          <w:rFonts w:hint="eastAsia" w:ascii="宋体" w:hAnsi="宋体"/>
          <w:bCs/>
          <w:color w:val="0D0D0D"/>
        </w:rPr>
        <w:t>南宁市</w:t>
      </w:r>
      <w:r>
        <w:rPr>
          <w:rFonts w:hint="eastAsia" w:ascii="宋体" w:hAnsi="宋体"/>
          <w:bCs/>
          <w:color w:val="0D0D0D"/>
          <w:lang w:eastAsia="zh-CN"/>
        </w:rPr>
        <w:t>西乡塘区</w:t>
      </w:r>
      <w:r>
        <w:rPr>
          <w:rFonts w:hint="eastAsia" w:ascii="宋体" w:hAnsi="宋体"/>
          <w:bCs/>
          <w:color w:val="0D0D0D"/>
        </w:rPr>
        <w:t>政府采购监督管理部门</w:t>
      </w:r>
      <w:r>
        <w:rPr>
          <w:rFonts w:hint="eastAsia" w:ascii="宋体" w:hAnsi="宋体"/>
          <w:color w:val="0D0D0D"/>
        </w:rPr>
        <w:t>投诉处理；</w:t>
      </w:r>
    </w:p>
    <w:p>
      <w:pPr>
        <w:spacing w:line="360" w:lineRule="auto"/>
        <w:ind w:firstLine="420" w:firstLineChars="200"/>
        <w:rPr>
          <w:rFonts w:hint="eastAsia" w:ascii="宋体"/>
          <w:color w:val="0D0D0D"/>
        </w:rPr>
      </w:pPr>
      <w:r>
        <w:rPr>
          <w:rFonts w:hint="eastAsia" w:ascii="宋体"/>
          <w:color w:val="0D0D0D"/>
        </w:rPr>
        <w:t>（7）国务院财政部门规定的其他条件。</w:t>
      </w:r>
    </w:p>
    <w:p>
      <w:pPr>
        <w:spacing w:line="360" w:lineRule="auto"/>
        <w:ind w:firstLine="422" w:firstLineChars="200"/>
        <w:rPr>
          <w:rFonts w:hint="eastAsia"/>
          <w:color w:val="0D0D0D"/>
        </w:rPr>
      </w:pPr>
      <w:r>
        <w:rPr>
          <w:rFonts w:hAnsi="宋体"/>
          <w:b/>
          <w:color w:val="0D0D0D"/>
        </w:rPr>
        <w:t>38.3</w:t>
      </w:r>
      <w:r>
        <w:rPr>
          <w:rFonts w:hint="eastAsia" w:ascii="宋体"/>
          <w:b/>
          <w:color w:val="0D0D0D"/>
        </w:rPr>
        <w:t>.5</w:t>
      </w:r>
      <w:r>
        <w:rPr>
          <w:rFonts w:hint="eastAsia" w:ascii="宋体"/>
          <w:color w:val="0D0D0D"/>
        </w:rPr>
        <w:t xml:space="preserve">  南宁市</w:t>
      </w:r>
      <w:r>
        <w:rPr>
          <w:rFonts w:hint="eastAsia" w:ascii="宋体"/>
          <w:color w:val="0D0D0D"/>
          <w:lang w:eastAsia="zh-CN"/>
        </w:rPr>
        <w:t>西乡塘区</w:t>
      </w:r>
      <w:r>
        <w:rPr>
          <w:rFonts w:hint="eastAsia" w:ascii="宋体"/>
          <w:color w:val="0D0D0D"/>
        </w:rPr>
        <w:t>政府采购监督管理部门</w:t>
      </w:r>
      <w:r>
        <w:rPr>
          <w:rFonts w:hint="eastAsia"/>
          <w:color w:val="0D0D0D"/>
        </w:rPr>
        <w:t>自受理投诉之日起</w:t>
      </w:r>
      <w:r>
        <w:rPr>
          <w:color w:val="0D0D0D"/>
        </w:rPr>
        <w:t>30</w:t>
      </w:r>
      <w:r>
        <w:rPr>
          <w:rFonts w:hint="eastAsia"/>
          <w:color w:val="0D0D0D"/>
        </w:rPr>
        <w:t>个工作日内，对投诉事项作出处理决定，并以书面形式通知投诉人、被投诉人及其他与投诉处理结果有利害关系的政府采购当</w:t>
      </w:r>
      <w:r>
        <w:rPr>
          <w:rFonts w:hint="eastAsia" w:ascii="宋体"/>
          <w:color w:val="0D0D0D"/>
        </w:rPr>
        <w:t>事人</w:t>
      </w:r>
      <w:r>
        <w:rPr>
          <w:rFonts w:hint="eastAsia"/>
          <w:color w:val="0D0D0D"/>
        </w:rPr>
        <w:t>。并将投诉结果在</w:t>
      </w:r>
      <w:r>
        <w:rPr>
          <w:rFonts w:hint="eastAsia" w:ascii="宋体" w:hAnsi="宋体" w:cs="宋体"/>
          <w:color w:val="0D0D0D"/>
          <w:kern w:val="0"/>
          <w:szCs w:val="21"/>
        </w:rPr>
        <w:t>“广西政府采购网”（http://zfcg.gxzf.gov.cn）</w:t>
      </w:r>
      <w:r>
        <w:rPr>
          <w:rFonts w:hint="eastAsia"/>
          <w:color w:val="0D0D0D"/>
        </w:rPr>
        <w:t>发布。</w:t>
      </w:r>
    </w:p>
    <w:p>
      <w:pPr>
        <w:spacing w:line="360" w:lineRule="auto"/>
        <w:ind w:firstLine="422" w:firstLineChars="200"/>
        <w:rPr>
          <w:rFonts w:ascii="宋体"/>
          <w:color w:val="0D0D0D"/>
        </w:rPr>
      </w:pPr>
      <w:r>
        <w:rPr>
          <w:rFonts w:hAnsi="宋体"/>
          <w:b/>
          <w:color w:val="0D0D0D"/>
        </w:rPr>
        <w:t>38.3</w:t>
      </w:r>
      <w:r>
        <w:rPr>
          <w:rFonts w:hint="eastAsia" w:ascii="宋体"/>
          <w:b/>
          <w:color w:val="0D0D0D"/>
        </w:rPr>
        <w:t>.6</w:t>
      </w:r>
      <w:r>
        <w:rPr>
          <w:rFonts w:hint="eastAsia" w:ascii="宋体"/>
          <w:color w:val="0D0D0D"/>
        </w:rPr>
        <w:t xml:space="preserve">  南宁市</w:t>
      </w:r>
      <w:r>
        <w:rPr>
          <w:rFonts w:hint="eastAsia" w:ascii="宋体"/>
          <w:color w:val="0D0D0D"/>
          <w:lang w:eastAsia="zh-CN"/>
        </w:rPr>
        <w:t>西乡塘区</w:t>
      </w:r>
      <w:r>
        <w:rPr>
          <w:rFonts w:hint="eastAsia" w:ascii="宋体"/>
          <w:color w:val="0D0D0D"/>
        </w:rPr>
        <w:t>政府采购监督管理部门在处理投诉事项期间，可以视具体情况暂停采购活动。</w:t>
      </w:r>
    </w:p>
    <w:p>
      <w:pPr>
        <w:snapToGrid w:val="0"/>
        <w:spacing w:line="360" w:lineRule="auto"/>
        <w:ind w:left="120" w:leftChars="57" w:firstLine="482" w:firstLineChars="150"/>
        <w:jc w:val="center"/>
        <w:outlineLvl w:val="2"/>
        <w:rPr>
          <w:rFonts w:hint="eastAsia"/>
          <w:b/>
          <w:bCs/>
          <w:color w:val="0D0D0D"/>
          <w:sz w:val="32"/>
          <w:szCs w:val="32"/>
        </w:rPr>
      </w:pPr>
      <w:bookmarkStart w:id="145" w:name="_Toc187067794"/>
      <w:bookmarkStart w:id="146" w:name="_Toc14943"/>
      <w:r>
        <w:rPr>
          <w:rFonts w:hint="eastAsia"/>
          <w:b/>
          <w:bCs/>
          <w:color w:val="0D0D0D"/>
          <w:sz w:val="32"/>
          <w:szCs w:val="32"/>
        </w:rPr>
        <w:t>八、验收</w:t>
      </w:r>
      <w:bookmarkEnd w:id="145"/>
      <w:bookmarkEnd w:id="146"/>
    </w:p>
    <w:p>
      <w:pPr>
        <w:spacing w:line="360" w:lineRule="auto"/>
        <w:ind w:firstLine="422" w:firstLineChars="200"/>
        <w:rPr>
          <w:rFonts w:hAnsi="宋体"/>
          <w:b/>
          <w:color w:val="0D0D0D"/>
        </w:rPr>
      </w:pPr>
      <w:r>
        <w:rPr>
          <w:rFonts w:hAnsi="宋体"/>
          <w:b/>
          <w:color w:val="0D0D0D"/>
        </w:rPr>
        <w:t>39.</w:t>
      </w:r>
      <w:r>
        <w:rPr>
          <w:rFonts w:hint="eastAsia" w:hAnsi="宋体"/>
          <w:b/>
          <w:color w:val="0D0D0D"/>
        </w:rPr>
        <w:t>验收</w:t>
      </w:r>
    </w:p>
    <w:p>
      <w:pPr>
        <w:tabs>
          <w:tab w:val="left" w:pos="0"/>
        </w:tabs>
        <w:spacing w:line="360" w:lineRule="auto"/>
        <w:ind w:firstLine="480"/>
        <w:rPr>
          <w:rFonts w:hAnsi="宋体"/>
          <w:color w:val="0D0D0D"/>
        </w:rPr>
      </w:pPr>
      <w:r>
        <w:rPr>
          <w:rFonts w:hAnsi="宋体"/>
          <w:color w:val="0D0D0D"/>
        </w:rPr>
        <w:t>39.1</w:t>
      </w:r>
      <w:r>
        <w:rPr>
          <w:rFonts w:hint="eastAsia" w:hAnsi="宋体"/>
          <w:color w:val="0D0D0D"/>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Ansi="宋体"/>
          <w:color w:val="0D0D0D"/>
        </w:rPr>
      </w:pPr>
      <w:r>
        <w:rPr>
          <w:rFonts w:hAnsi="宋体"/>
          <w:color w:val="0D0D0D"/>
        </w:rPr>
        <w:t>39.2</w:t>
      </w:r>
      <w:r>
        <w:rPr>
          <w:rFonts w:hint="eastAsia" w:hAnsi="宋体"/>
          <w:color w:val="0D0D0D"/>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Ansi="宋体"/>
          <w:color w:val="0D0D0D"/>
        </w:rPr>
      </w:pPr>
      <w:r>
        <w:rPr>
          <w:rFonts w:hAnsi="宋体"/>
          <w:color w:val="0D0D0D"/>
        </w:rPr>
        <w:t>39.3</w:t>
      </w:r>
      <w:r>
        <w:rPr>
          <w:rFonts w:hint="eastAsia" w:hAnsi="宋体"/>
          <w:color w:val="0D0D0D"/>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color w:val="0D0D0D"/>
        </w:rPr>
      </w:pPr>
      <w:r>
        <w:rPr>
          <w:rFonts w:hAnsi="宋体"/>
          <w:color w:val="0D0D0D"/>
        </w:rPr>
        <w:t>39.4</w:t>
      </w:r>
      <w:r>
        <w:rPr>
          <w:rFonts w:hint="eastAsia" w:hAnsi="宋体"/>
          <w:color w:val="0D0D0D"/>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400" w:lineRule="exact"/>
        <w:rPr>
          <w:rFonts w:ascii="宋体" w:hAnsi="宋体"/>
          <w:color w:val="0D0D0D"/>
          <w:szCs w:val="20"/>
        </w:rPr>
      </w:pPr>
    </w:p>
    <w:p>
      <w:pPr>
        <w:spacing w:line="360" w:lineRule="auto"/>
        <w:ind w:firstLine="643" w:firstLineChars="200"/>
        <w:jc w:val="center"/>
        <w:outlineLvl w:val="2"/>
        <w:rPr>
          <w:rFonts w:hint="eastAsia"/>
          <w:b/>
          <w:bCs/>
          <w:color w:val="0D0D0D"/>
          <w:sz w:val="32"/>
          <w:szCs w:val="32"/>
        </w:rPr>
      </w:pPr>
      <w:bookmarkStart w:id="147" w:name="_八、其他事项"/>
      <w:bookmarkEnd w:id="147"/>
      <w:bookmarkStart w:id="148" w:name="_Toc187067795"/>
      <w:bookmarkStart w:id="149" w:name="_Toc5967"/>
      <w:r>
        <w:rPr>
          <w:rFonts w:hint="eastAsia"/>
          <w:b/>
          <w:bCs/>
          <w:color w:val="0D0D0D"/>
          <w:sz w:val="32"/>
          <w:szCs w:val="32"/>
        </w:rPr>
        <w:t>九、其他事项</w:t>
      </w:r>
      <w:bookmarkEnd w:id="148"/>
      <w:bookmarkEnd w:id="149"/>
    </w:p>
    <w:p>
      <w:pPr>
        <w:spacing w:line="360" w:lineRule="auto"/>
        <w:ind w:firstLine="480" w:firstLineChars="200"/>
        <w:rPr>
          <w:rFonts w:ascii="黑体" w:hAnsi="黑体" w:eastAsia="黑体"/>
          <w:color w:val="0D0D0D"/>
          <w:sz w:val="24"/>
        </w:rPr>
      </w:pPr>
      <w:bookmarkStart w:id="150" w:name="_42.代理服务费"/>
      <w:bookmarkEnd w:id="150"/>
      <w:r>
        <w:rPr>
          <w:rFonts w:hint="eastAsia" w:ascii="黑体" w:hAnsi="黑体" w:eastAsia="黑体"/>
          <w:color w:val="0D0D0D"/>
          <w:sz w:val="24"/>
        </w:rPr>
        <w:t>40.代理服务费</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代理服务收费标准及缴费账户详见“投标人须知前附表”，投标人为联合体的，可以由联合体中的一方或者多方共同交纳代理服务费。</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41. 需要补充的其他内容</w:t>
      </w:r>
    </w:p>
    <w:p>
      <w:pPr>
        <w:spacing w:line="360" w:lineRule="auto"/>
        <w:ind w:firstLine="420" w:firstLineChars="200"/>
        <w:rPr>
          <w:rFonts w:hint="eastAsia" w:hAnsi="宋体"/>
          <w:color w:val="0D0D0D"/>
        </w:rPr>
      </w:pPr>
      <w:r>
        <w:rPr>
          <w:rFonts w:hAnsi="宋体"/>
          <w:color w:val="0D0D0D"/>
        </w:rPr>
        <w:t>41.1</w:t>
      </w:r>
      <w:r>
        <w:rPr>
          <w:rFonts w:hint="eastAsia" w:hAnsi="宋体" w:cs="宋体"/>
          <w:color w:val="0D0D0D"/>
        </w:rPr>
        <w:t>本招标文件解释规则详见</w:t>
      </w:r>
      <w:r>
        <w:rPr>
          <w:rFonts w:hint="eastAsia" w:hAnsi="宋体"/>
          <w:color w:val="0D0D0D"/>
        </w:rPr>
        <w:t>“投标人须知前附表”。</w:t>
      </w:r>
    </w:p>
    <w:p>
      <w:pPr>
        <w:spacing w:line="360" w:lineRule="auto"/>
        <w:ind w:firstLine="420" w:firstLineChars="200"/>
        <w:rPr>
          <w:rFonts w:hAnsi="宋体"/>
          <w:color w:val="0D0D0D"/>
        </w:rPr>
      </w:pPr>
      <w:r>
        <w:rPr>
          <w:rFonts w:hAnsi="宋体" w:cs="宋体"/>
          <w:color w:val="0D0D0D"/>
        </w:rPr>
        <w:t xml:space="preserve">41.2 </w:t>
      </w:r>
      <w:r>
        <w:rPr>
          <w:rFonts w:hint="eastAsia" w:hAnsi="宋体"/>
          <w:color w:val="0D0D0D"/>
        </w:rPr>
        <w:t>其他事项详见“投标人须知前附表”。</w:t>
      </w:r>
    </w:p>
    <w:p>
      <w:pPr>
        <w:spacing w:line="360" w:lineRule="auto"/>
        <w:ind w:firstLine="420" w:firstLineChars="200"/>
        <w:rPr>
          <w:rFonts w:hAnsi="宋体"/>
          <w:color w:val="0D0D0D"/>
        </w:rPr>
      </w:pPr>
      <w:r>
        <w:rPr>
          <w:rFonts w:hAnsi="宋体"/>
          <w:color w:val="0D0D0D"/>
        </w:rPr>
        <w:t>41.3</w:t>
      </w:r>
      <w:r>
        <w:rPr>
          <w:rFonts w:hint="eastAsia" w:hAnsi="宋体"/>
          <w:color w:val="0D0D0D"/>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0D0D0D"/>
        </w:rPr>
        <w:t>不对其中涉及的货物的制造商和工程承建商作出要求的，</w:t>
      </w:r>
      <w:r>
        <w:rPr>
          <w:rFonts w:hint="eastAsia" w:hAnsi="宋体"/>
          <w:color w:val="0D0D0D"/>
        </w:rPr>
        <w:t>享受本文件规定的中小企业扶持政策。</w:t>
      </w:r>
    </w:p>
    <w:p>
      <w:pPr>
        <w:spacing w:line="360" w:lineRule="auto"/>
        <w:ind w:firstLine="420" w:firstLineChars="200"/>
        <w:rPr>
          <w:rFonts w:hAnsi="宋体"/>
          <w:color w:val="0D0D0D"/>
        </w:rPr>
      </w:pPr>
      <w:r>
        <w:rPr>
          <w:rFonts w:hint="eastAsia" w:hAnsi="宋体"/>
          <w:color w:val="0D0D0D"/>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Ansi="宋体"/>
          <w:color w:val="0D0D0D"/>
        </w:rPr>
      </w:pPr>
      <w:r>
        <w:rPr>
          <w:rFonts w:hint="eastAsia" w:hAnsi="宋体"/>
          <w:color w:val="0D0D0D"/>
        </w:rPr>
        <w:t>依据本文件规定享受扶持政策获得政府采购合同的，小微企业不得将合同分包给大中型企业，中型企业不得将合同分包给大型企业。</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42. 政采贷相关说明</w:t>
      </w:r>
    </w:p>
    <w:p>
      <w:pPr>
        <w:spacing w:line="360" w:lineRule="auto"/>
        <w:ind w:firstLine="420" w:firstLineChars="200"/>
        <w:jc w:val="left"/>
        <w:rPr>
          <w:rFonts w:hint="eastAsia" w:hAnsi="宋体"/>
          <w:color w:val="0D0D0D"/>
        </w:rPr>
      </w:pPr>
      <w:r>
        <w:rPr>
          <w:rFonts w:hint="eastAsia" w:hAnsi="宋体"/>
          <w:color w:val="0D0D0D"/>
        </w:rPr>
        <w:t>为优化政府采购营商环境，缓解供应商资金难题，南宁市政府采购试行政府采购信用融资制度，中标供应商如有融资需求，可凭政府采购合同通过以下方式申请政府采购信用融资贷款：</w:t>
      </w:r>
    </w:p>
    <w:p>
      <w:pPr>
        <w:numPr>
          <w:ilvl w:val="0"/>
          <w:numId w:val="3"/>
        </w:numPr>
        <w:spacing w:line="360" w:lineRule="auto"/>
        <w:ind w:firstLine="420" w:firstLineChars="200"/>
        <w:jc w:val="left"/>
        <w:rPr>
          <w:rFonts w:hAnsi="宋体"/>
          <w:color w:val="0D0D0D"/>
        </w:rPr>
      </w:pPr>
      <w:r>
        <w:rPr>
          <w:rFonts w:hint="eastAsia" w:hAnsi="宋体"/>
          <w:color w:val="0D0D0D"/>
        </w:rPr>
        <w:t>线下渠道：在“南宁市公共资源交易中心</w:t>
      </w:r>
      <w:r>
        <w:rPr>
          <w:rFonts w:hint="eastAsia" w:hAnsi="宋体"/>
          <w:color w:val="0D0D0D"/>
          <w:u w:val="none"/>
        </w:rPr>
        <w:t>”官网（网址：</w:t>
      </w:r>
      <w:r>
        <w:rPr>
          <w:color w:val="0D0D0D"/>
          <w:u w:val="none"/>
        </w:rPr>
        <w:fldChar w:fldCharType="begin"/>
      </w:r>
      <w:r>
        <w:rPr>
          <w:color w:val="0D0D0D"/>
          <w:u w:val="none"/>
        </w:rPr>
        <w:instrText xml:space="preserve"> HYPERLINK "http://www.nnggzy.org.cn</w:instrText>
      </w:r>
      <w:r>
        <w:rPr>
          <w:rFonts w:hint="eastAsia"/>
          <w:color w:val="0D0D0D"/>
          <w:u w:val="none"/>
        </w:rPr>
        <w:instrText xml:space="preserve">）</w:instrText>
      </w:r>
      <w:r>
        <w:rPr>
          <w:color w:val="0D0D0D"/>
          <w:u w:val="none"/>
        </w:rPr>
        <w:instrText xml:space="preserve">" </w:instrText>
      </w:r>
      <w:r>
        <w:rPr>
          <w:color w:val="0D0D0D"/>
          <w:u w:val="none"/>
        </w:rPr>
        <w:fldChar w:fldCharType="separate"/>
      </w:r>
      <w:r>
        <w:rPr>
          <w:rFonts w:hAnsi="宋体"/>
          <w:color w:val="0D0D0D"/>
          <w:u w:val="none"/>
        </w:rPr>
        <w:t>http://www.nnggzy.org.cn</w:t>
      </w:r>
      <w:r>
        <w:rPr>
          <w:rFonts w:hint="eastAsia" w:hAnsi="宋体"/>
          <w:color w:val="0D0D0D"/>
          <w:u w:val="none"/>
        </w:rPr>
        <w:t>）“交易信息</w:t>
      </w:r>
      <w:r>
        <w:rPr>
          <w:rFonts w:hAnsi="宋体"/>
          <w:color w:val="0D0D0D"/>
          <w:u w:val="none"/>
        </w:rPr>
        <w:t>-</w:t>
      </w:r>
      <w:r>
        <w:rPr>
          <w:rFonts w:hint="eastAsia" w:hAnsi="宋体"/>
          <w:color w:val="0D0D0D"/>
          <w:u w:val="none"/>
        </w:rPr>
        <w:t>政府采购</w:t>
      </w:r>
      <w:r>
        <w:rPr>
          <w:rFonts w:hAnsi="宋体"/>
          <w:color w:val="0D0D0D"/>
          <w:u w:val="none"/>
        </w:rPr>
        <w:t>-</w:t>
      </w:r>
      <w:r>
        <w:rPr>
          <w:rFonts w:hint="eastAsia" w:hAnsi="宋体"/>
          <w:color w:val="0D0D0D"/>
          <w:u w:val="none"/>
        </w:rPr>
        <w:t>政府采购信用融资”中融资银行和南宁市企业融资服务中心专栏信息申请政府采购信用融资。</w:t>
      </w:r>
      <w:r>
        <w:rPr>
          <w:color w:val="0D0D0D"/>
          <w:u w:val="none"/>
        </w:rPr>
        <w:fldChar w:fldCharType="end"/>
      </w:r>
    </w:p>
    <w:p>
      <w:pPr>
        <w:numPr>
          <w:ilvl w:val="0"/>
          <w:numId w:val="3"/>
        </w:numPr>
        <w:spacing w:line="360" w:lineRule="auto"/>
        <w:ind w:firstLine="420" w:firstLineChars="200"/>
        <w:jc w:val="left"/>
        <w:rPr>
          <w:rFonts w:hAnsi="宋体"/>
          <w:color w:val="0D0D0D"/>
        </w:rPr>
      </w:pPr>
      <w:r>
        <w:rPr>
          <w:rFonts w:hint="eastAsia" w:hAnsi="宋体"/>
          <w:color w:val="0D0D0D"/>
        </w:rPr>
        <w:t>线上渠道：登录中征应收账款融资服务平台（网址：</w:t>
      </w:r>
      <w:r>
        <w:rPr>
          <w:rFonts w:hAnsi="宋体"/>
          <w:color w:val="0D0D0D"/>
        </w:rPr>
        <w:t>https://www.crcrfsp.com</w:t>
      </w:r>
      <w:r>
        <w:rPr>
          <w:rFonts w:hint="eastAsia" w:hAnsi="宋体"/>
          <w:color w:val="0D0D0D"/>
        </w:rPr>
        <w:t>，客服电话：</w:t>
      </w:r>
      <w:r>
        <w:rPr>
          <w:rFonts w:hAnsi="宋体"/>
          <w:color w:val="0D0D0D"/>
        </w:rPr>
        <w:t>400-009-0001</w:t>
      </w:r>
      <w:r>
        <w:rPr>
          <w:rFonts w:hint="eastAsia" w:hAnsi="宋体"/>
          <w:color w:val="0D0D0D"/>
        </w:rPr>
        <w:t>），选择相关金融产品和银行业金融机构金融融资贷款。具体操作方式见《中国人民银行南宁中心支行广西壮族自治区财政厅关于推广线上“政采贷”融资模式的通知》（南宁银发〔</w:t>
      </w:r>
      <w:r>
        <w:rPr>
          <w:rFonts w:hAnsi="宋体"/>
          <w:color w:val="0D0D0D"/>
        </w:rPr>
        <w:t>2021</w:t>
      </w:r>
      <w:r>
        <w:rPr>
          <w:rFonts w:hint="eastAsia" w:hAnsi="宋体"/>
          <w:color w:val="0D0D0D"/>
        </w:rPr>
        <w:t>〕</w:t>
      </w:r>
      <w:r>
        <w:rPr>
          <w:rFonts w:hAnsi="宋体"/>
          <w:color w:val="0D0D0D"/>
        </w:rPr>
        <w:t>258</w:t>
      </w:r>
      <w:r>
        <w:rPr>
          <w:rFonts w:hint="eastAsia" w:hAnsi="宋体"/>
          <w:color w:val="0D0D0D"/>
        </w:rPr>
        <w:t>号）文（文件公开网址详情见：“广西政府采购网”——</w:t>
      </w:r>
      <w:r>
        <w:rPr>
          <w:rFonts w:hAnsi="宋体"/>
          <w:color w:val="0D0D0D"/>
        </w:rPr>
        <w:t>http://www.ccgp-guangxi.gov.cn/AdministrativeRegulations/AutonomousRegion/9830442.html</w:t>
      </w:r>
      <w:r>
        <w:rPr>
          <w:rFonts w:hint="eastAsia" w:hAnsi="宋体"/>
          <w:color w:val="0D0D0D"/>
        </w:rPr>
        <w:t>）</w:t>
      </w:r>
      <w:r>
        <w:rPr>
          <w:rFonts w:hAnsi="宋体"/>
          <w:color w:val="0D0D0D"/>
        </w:rPr>
        <w:br w:type="page"/>
      </w:r>
      <w:bookmarkStart w:id="151" w:name="_Toc532545043"/>
    </w:p>
    <w:p>
      <w:pPr>
        <w:jc w:val="center"/>
        <w:outlineLvl w:val="0"/>
        <w:rPr>
          <w:b/>
          <w:color w:val="0D0D0D"/>
          <w:sz w:val="36"/>
          <w:szCs w:val="20"/>
        </w:rPr>
      </w:pPr>
      <w:bookmarkStart w:id="152" w:name="_Toc187067796"/>
      <w:bookmarkStart w:id="153" w:name="_Toc25062"/>
      <w:r>
        <w:rPr>
          <w:rFonts w:hint="eastAsia"/>
          <w:b/>
          <w:color w:val="0D0D0D"/>
          <w:sz w:val="36"/>
          <w:szCs w:val="20"/>
        </w:rPr>
        <w:t>第四章</w:t>
      </w:r>
      <w:r>
        <w:rPr>
          <w:b/>
          <w:color w:val="0D0D0D"/>
          <w:sz w:val="36"/>
          <w:szCs w:val="20"/>
        </w:rPr>
        <w:t xml:space="preserve">  </w:t>
      </w:r>
      <w:r>
        <w:rPr>
          <w:rFonts w:hint="eastAsia"/>
          <w:b/>
          <w:color w:val="0D0D0D"/>
          <w:sz w:val="36"/>
          <w:szCs w:val="20"/>
        </w:rPr>
        <w:t>评标方法</w:t>
      </w:r>
      <w:bookmarkEnd w:id="151"/>
      <w:r>
        <w:rPr>
          <w:rFonts w:hint="eastAsia"/>
          <w:b/>
          <w:color w:val="0D0D0D"/>
          <w:sz w:val="36"/>
          <w:szCs w:val="20"/>
        </w:rPr>
        <w:t>及评分标准</w:t>
      </w:r>
      <w:bookmarkEnd w:id="152"/>
      <w:bookmarkEnd w:id="153"/>
    </w:p>
    <w:p>
      <w:pPr>
        <w:jc w:val="center"/>
        <w:outlineLvl w:val="1"/>
        <w:rPr>
          <w:b/>
          <w:bCs/>
          <w:color w:val="0D0D0D"/>
          <w:sz w:val="32"/>
          <w:szCs w:val="32"/>
        </w:rPr>
      </w:pPr>
      <w:bookmarkStart w:id="154" w:name="_Toc187067797"/>
      <w:bookmarkStart w:id="155" w:name="_Toc6110"/>
      <w:r>
        <w:rPr>
          <w:rFonts w:hint="eastAsia"/>
          <w:b/>
          <w:bCs/>
          <w:color w:val="0D0D0D"/>
          <w:sz w:val="32"/>
          <w:szCs w:val="32"/>
        </w:rPr>
        <w:t>第一节</w:t>
      </w:r>
      <w:r>
        <w:rPr>
          <w:b/>
          <w:bCs/>
          <w:color w:val="0D0D0D"/>
          <w:sz w:val="32"/>
          <w:szCs w:val="32"/>
        </w:rPr>
        <w:t xml:space="preserve"> </w:t>
      </w:r>
      <w:r>
        <w:rPr>
          <w:rFonts w:hint="eastAsia"/>
          <w:b/>
          <w:bCs/>
          <w:color w:val="0D0D0D"/>
          <w:sz w:val="32"/>
          <w:szCs w:val="32"/>
        </w:rPr>
        <w:t>评标方法</w:t>
      </w:r>
      <w:bookmarkEnd w:id="154"/>
      <w:bookmarkEnd w:id="155"/>
    </w:p>
    <w:p>
      <w:pPr>
        <w:tabs>
          <w:tab w:val="left" w:pos="2472"/>
        </w:tabs>
        <w:spacing w:line="460" w:lineRule="exact"/>
        <w:ind w:firstLine="420" w:firstLineChars="200"/>
        <w:rPr>
          <w:rFonts w:ascii="宋体" w:hAnsi="Courier New"/>
          <w:color w:val="0D0D0D"/>
          <w:szCs w:val="21"/>
        </w:rPr>
      </w:pPr>
      <w:r>
        <w:rPr>
          <w:rFonts w:hint="eastAsia" w:ascii="宋体" w:hAnsi="宋体" w:cs="宋体"/>
          <w:color w:val="0D0D0D"/>
          <w:szCs w:val="21"/>
        </w:rPr>
        <w:t>本项目采用</w:t>
      </w:r>
      <w:r>
        <w:rPr>
          <w:rFonts w:hint="eastAsia" w:ascii="宋体" w:hAnsi="宋体" w:cs="宋体"/>
          <w:color w:val="0D0D0D"/>
          <w:szCs w:val="21"/>
          <w:u w:val="single"/>
        </w:rPr>
        <w:t xml:space="preserve"> 以下勾选的方式</w:t>
      </w:r>
      <w:r>
        <w:rPr>
          <w:rFonts w:hint="eastAsia" w:ascii="宋体" w:hAnsi="宋体" w:cs="宋体"/>
          <w:color w:val="0D0D0D"/>
          <w:szCs w:val="21"/>
        </w:rPr>
        <w:t>进行评审。</w:t>
      </w:r>
    </w:p>
    <w:p>
      <w:pPr>
        <w:spacing w:line="360" w:lineRule="auto"/>
        <w:ind w:firstLine="420"/>
        <w:rPr>
          <w:rFonts w:hint="eastAsia" w:ascii="宋体" w:hAnsi="宋体"/>
          <w:color w:val="0D0D0D"/>
          <w:szCs w:val="20"/>
        </w:rPr>
      </w:pPr>
      <w:r>
        <w:rPr>
          <w:rFonts w:hint="eastAsia" w:ascii="宋体" w:hAnsi="宋体"/>
          <w:color w:val="0D0D0D"/>
          <w:szCs w:val="21"/>
        </w:rPr>
        <w:t>□最低评标价法，是指投标文件满足招标文件</w:t>
      </w:r>
      <w:r>
        <w:rPr>
          <w:rFonts w:hint="eastAsia" w:ascii="宋体" w:hAnsi="宋体"/>
          <w:color w:val="0D0D0D"/>
          <w:szCs w:val="20"/>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color w:val="0D0D0D"/>
          <w:sz w:val="24"/>
        </w:rPr>
      </w:pPr>
      <w:r>
        <w:rPr>
          <w:rFonts w:hint="eastAsia" w:hAnsi="宋体"/>
          <w:color w:val="0D0D0D"/>
        </w:rPr>
        <w:sym w:font="Wingdings 2" w:char="0052"/>
      </w:r>
      <w:r>
        <w:rPr>
          <w:rFonts w:hint="eastAsia" w:hAnsi="宋体"/>
          <w:color w:val="0D0D0D"/>
        </w:rPr>
        <w:t>综合评分法，</w:t>
      </w:r>
      <w:r>
        <w:rPr>
          <w:rFonts w:hint="eastAsia" w:ascii="宋体" w:hAnsi="宋体"/>
          <w:color w:val="0D0D0D"/>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spacing w:line="360" w:lineRule="auto"/>
        <w:ind w:firstLine="420"/>
        <w:rPr>
          <w:rFonts w:hint="eastAsia" w:ascii="宋体" w:hAnsi="宋体"/>
          <w:color w:val="0D0D0D"/>
          <w:szCs w:val="20"/>
        </w:rPr>
      </w:pPr>
    </w:p>
    <w:p>
      <w:pPr>
        <w:tabs>
          <w:tab w:val="left" w:pos="2472"/>
        </w:tabs>
        <w:spacing w:line="460" w:lineRule="exact"/>
        <w:jc w:val="center"/>
        <w:outlineLvl w:val="1"/>
        <w:rPr>
          <w:rFonts w:hint="eastAsia"/>
          <w:b/>
          <w:bCs/>
          <w:color w:val="0D0D0D"/>
          <w:sz w:val="32"/>
          <w:szCs w:val="32"/>
        </w:rPr>
      </w:pPr>
      <w:bookmarkStart w:id="156" w:name="_Toc187067798"/>
      <w:bookmarkStart w:id="157" w:name="_Toc18156"/>
      <w:r>
        <w:rPr>
          <w:rFonts w:hint="eastAsia"/>
          <w:b/>
          <w:bCs/>
          <w:color w:val="0D0D0D"/>
          <w:sz w:val="32"/>
          <w:szCs w:val="32"/>
        </w:rPr>
        <w:t>第二节</w:t>
      </w:r>
      <w:r>
        <w:rPr>
          <w:b/>
          <w:bCs/>
          <w:color w:val="0D0D0D"/>
          <w:sz w:val="32"/>
          <w:szCs w:val="32"/>
        </w:rPr>
        <w:t xml:space="preserve"> </w:t>
      </w:r>
      <w:r>
        <w:rPr>
          <w:rFonts w:hint="eastAsia"/>
          <w:b/>
          <w:bCs/>
          <w:color w:val="0D0D0D"/>
          <w:sz w:val="32"/>
          <w:szCs w:val="32"/>
        </w:rPr>
        <w:t>评标程序</w:t>
      </w:r>
      <w:bookmarkEnd w:id="156"/>
      <w:bookmarkEnd w:id="157"/>
    </w:p>
    <w:p>
      <w:pPr>
        <w:spacing w:line="360" w:lineRule="auto"/>
        <w:ind w:firstLine="422" w:firstLineChars="200"/>
        <w:rPr>
          <w:rFonts w:ascii="宋体" w:hAnsi="宋体"/>
          <w:b/>
          <w:color w:val="0D0D0D"/>
          <w:szCs w:val="21"/>
        </w:rPr>
      </w:pPr>
      <w:r>
        <w:rPr>
          <w:rFonts w:hint="eastAsia" w:ascii="宋体" w:hAnsi="宋体"/>
          <w:b/>
          <w:color w:val="0D0D0D"/>
          <w:szCs w:val="21"/>
        </w:rPr>
        <w:t>1.符合性审查</w:t>
      </w:r>
    </w:p>
    <w:p>
      <w:pPr>
        <w:spacing w:line="360" w:lineRule="auto"/>
        <w:ind w:firstLine="420" w:firstLineChars="200"/>
        <w:rPr>
          <w:rFonts w:hint="eastAsia" w:hAnsi="宋体"/>
          <w:color w:val="0D0D0D"/>
        </w:rPr>
      </w:pPr>
      <w:r>
        <w:rPr>
          <w:rFonts w:hint="eastAsia" w:hAnsi="宋体"/>
          <w:color w:val="0D0D0D"/>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b/>
          <w:color w:val="0D0D0D"/>
          <w:szCs w:val="21"/>
        </w:rPr>
      </w:pPr>
      <w:r>
        <w:rPr>
          <w:rFonts w:hint="eastAsia" w:ascii="宋体" w:hAnsi="宋体"/>
          <w:b/>
          <w:color w:val="0D0D0D"/>
          <w:szCs w:val="21"/>
        </w:rPr>
        <w:t>2.符合性审查不通过而导致投标无效的情形</w:t>
      </w:r>
    </w:p>
    <w:p>
      <w:pPr>
        <w:spacing w:line="360" w:lineRule="auto"/>
        <w:ind w:firstLine="420" w:firstLineChars="200"/>
        <w:rPr>
          <w:rFonts w:hint="eastAsia" w:ascii="宋体" w:hAnsi="宋体"/>
          <w:color w:val="0D0D0D"/>
          <w:szCs w:val="21"/>
        </w:rPr>
      </w:pPr>
      <w:r>
        <w:rPr>
          <w:rFonts w:hint="eastAsia" w:ascii="宋体" w:hAnsi="宋体"/>
          <w:color w:val="0D0D0D"/>
          <w:szCs w:val="21"/>
        </w:rPr>
        <w:t>投标人的投标文件中存在对招标文件的任何实质性要求和条件的负偏离，将被视为投标无效。</w:t>
      </w:r>
    </w:p>
    <w:p>
      <w:pPr>
        <w:spacing w:line="360" w:lineRule="auto"/>
        <w:ind w:firstLine="420" w:firstLineChars="200"/>
        <w:rPr>
          <w:rFonts w:hint="eastAsia" w:ascii="宋体" w:hAnsi="宋体"/>
          <w:color w:val="0D0D0D"/>
          <w:szCs w:val="21"/>
        </w:rPr>
      </w:pPr>
      <w:r>
        <w:rPr>
          <w:rFonts w:hint="eastAsia" w:ascii="宋体" w:hAnsi="宋体"/>
          <w:color w:val="0D0D0D"/>
          <w:szCs w:val="21"/>
        </w:rPr>
        <w:t>2.1在报价评审时，如发现下列情形之一的，将被视为投标无效：</w:t>
      </w:r>
    </w:p>
    <w:p>
      <w:pPr>
        <w:spacing w:line="360" w:lineRule="auto"/>
        <w:ind w:firstLine="420" w:firstLineChars="200"/>
        <w:rPr>
          <w:rFonts w:hint="eastAsia" w:ascii="宋体" w:hAnsi="宋体"/>
          <w:color w:val="0D0D0D"/>
          <w:szCs w:val="21"/>
        </w:rPr>
      </w:pPr>
      <w:r>
        <w:rPr>
          <w:rFonts w:hint="eastAsia" w:ascii="宋体" w:hAnsi="宋体"/>
          <w:color w:val="0D0D0D"/>
          <w:szCs w:val="21"/>
        </w:rPr>
        <w:t>（1）投标文件未提供“投标人须知前附表”第13.1条规定中“必须提供”的文件资料的;</w:t>
      </w:r>
    </w:p>
    <w:p>
      <w:pPr>
        <w:spacing w:line="360" w:lineRule="auto"/>
        <w:ind w:firstLine="420" w:firstLineChars="200"/>
        <w:rPr>
          <w:rFonts w:hint="eastAsia" w:ascii="宋体" w:hAnsi="宋体"/>
          <w:color w:val="0D0D0D"/>
          <w:szCs w:val="21"/>
        </w:rPr>
      </w:pPr>
      <w:r>
        <w:rPr>
          <w:rFonts w:hint="eastAsia" w:ascii="宋体" w:hAnsi="宋体"/>
          <w:color w:val="0D0D0D"/>
          <w:szCs w:val="21"/>
        </w:rPr>
        <w:t>（2）未采用人民币报价或者未按照招标文件标明的币种报价的；</w:t>
      </w:r>
    </w:p>
    <w:p>
      <w:pPr>
        <w:spacing w:line="360" w:lineRule="auto"/>
        <w:ind w:firstLine="420" w:firstLineChars="200"/>
        <w:rPr>
          <w:rFonts w:hint="eastAsia" w:ascii="宋体" w:hAnsi="宋体"/>
          <w:color w:val="0D0D0D"/>
          <w:szCs w:val="21"/>
        </w:rPr>
      </w:pPr>
      <w:r>
        <w:rPr>
          <w:rFonts w:hint="eastAsia" w:ascii="宋体" w:hAnsi="宋体"/>
          <w:color w:val="0D0D0D"/>
          <w:szCs w:val="21"/>
        </w:rPr>
        <w:t>（3）报价超出招标文件规定最高限价，或者超出采购预算金额（包括分项预算）的；</w:t>
      </w:r>
    </w:p>
    <w:p>
      <w:pPr>
        <w:spacing w:line="360" w:lineRule="auto"/>
        <w:ind w:firstLine="420" w:firstLineChars="200"/>
        <w:rPr>
          <w:rFonts w:hint="eastAsia" w:ascii="宋体" w:hAnsi="宋体"/>
          <w:color w:val="0D0D0D"/>
          <w:szCs w:val="21"/>
        </w:rPr>
      </w:pPr>
      <w:r>
        <w:rPr>
          <w:rFonts w:hint="eastAsia" w:ascii="宋体" w:hAnsi="宋体"/>
          <w:color w:val="0D0D0D"/>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hint="eastAsia" w:ascii="宋体" w:hAnsi="宋体"/>
          <w:color w:val="0D0D0D"/>
          <w:szCs w:val="21"/>
        </w:rPr>
      </w:pPr>
      <w:r>
        <w:rPr>
          <w:rFonts w:hint="eastAsia" w:ascii="宋体" w:hAnsi="宋体"/>
          <w:color w:val="0D0D0D"/>
          <w:szCs w:val="21"/>
        </w:rPr>
        <w:t>（5）修正后的报价，投标人不确认的；</w:t>
      </w:r>
    </w:p>
    <w:p>
      <w:pPr>
        <w:spacing w:line="360" w:lineRule="auto"/>
        <w:ind w:firstLine="420" w:firstLineChars="200"/>
        <w:rPr>
          <w:rFonts w:hint="eastAsia" w:ascii="宋体" w:hAnsi="宋体"/>
          <w:color w:val="0D0D0D"/>
          <w:szCs w:val="21"/>
        </w:rPr>
      </w:pPr>
      <w:r>
        <w:rPr>
          <w:rFonts w:hint="eastAsia" w:ascii="宋体" w:hAnsi="宋体"/>
          <w:color w:val="0D0D0D"/>
          <w:szCs w:val="21"/>
        </w:rPr>
        <w:t>（6）投标人属于本章第5条第（2）项情形的。</w:t>
      </w:r>
    </w:p>
    <w:p>
      <w:pPr>
        <w:spacing w:line="360" w:lineRule="auto"/>
        <w:ind w:firstLine="420" w:firstLineChars="200"/>
        <w:rPr>
          <w:rFonts w:hint="eastAsia" w:ascii="宋体" w:hAnsi="宋体"/>
          <w:color w:val="0D0D0D"/>
          <w:szCs w:val="21"/>
        </w:rPr>
      </w:pPr>
      <w:r>
        <w:rPr>
          <w:rFonts w:hint="eastAsia" w:ascii="宋体" w:hAnsi="宋体"/>
          <w:color w:val="0D0D0D"/>
          <w:szCs w:val="21"/>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olor w:val="0D0D0D"/>
          <w:szCs w:val="21"/>
        </w:rPr>
      </w:pPr>
      <w:r>
        <w:rPr>
          <w:rFonts w:hint="eastAsia" w:ascii="宋体" w:hAnsi="宋体"/>
          <w:color w:val="0D0D0D"/>
          <w:szCs w:val="21"/>
        </w:rPr>
        <w:t>2.2在商务评审时，如发现下列情形之一的，将被视为投标无效：</w:t>
      </w:r>
    </w:p>
    <w:p>
      <w:pPr>
        <w:spacing w:line="360" w:lineRule="auto"/>
        <w:ind w:firstLine="420" w:firstLineChars="200"/>
        <w:rPr>
          <w:rFonts w:hint="eastAsia" w:ascii="宋体" w:hAnsi="宋体"/>
          <w:color w:val="0D0D0D"/>
          <w:szCs w:val="21"/>
        </w:rPr>
      </w:pPr>
      <w:r>
        <w:rPr>
          <w:rFonts w:hint="eastAsia" w:ascii="宋体" w:hAnsi="宋体"/>
          <w:color w:val="0D0D0D"/>
          <w:szCs w:val="21"/>
        </w:rPr>
        <w:t>（1）投标文件未按招标文件要求签署、盖章的；</w:t>
      </w:r>
    </w:p>
    <w:p>
      <w:pPr>
        <w:spacing w:line="360" w:lineRule="auto"/>
        <w:ind w:firstLine="420" w:firstLineChars="200"/>
        <w:rPr>
          <w:rFonts w:hint="eastAsia" w:ascii="宋体" w:hAnsi="宋体"/>
          <w:color w:val="0D0D0D"/>
          <w:szCs w:val="21"/>
        </w:rPr>
      </w:pPr>
      <w:r>
        <w:rPr>
          <w:rFonts w:hint="eastAsia" w:ascii="宋体" w:hAnsi="宋体"/>
          <w:color w:val="0D0D0D"/>
          <w:szCs w:val="21"/>
        </w:rPr>
        <w:t xml:space="preserve">（2）委托代理人未能出具有效身份证明或者出具的身份证明与授权委托书中的信息不符的； </w:t>
      </w:r>
    </w:p>
    <w:p>
      <w:pPr>
        <w:spacing w:line="360" w:lineRule="auto"/>
        <w:ind w:firstLine="420" w:firstLineChars="200"/>
        <w:rPr>
          <w:rFonts w:hint="eastAsia" w:ascii="宋体" w:hAnsi="宋体"/>
          <w:color w:val="0D0D0D"/>
          <w:szCs w:val="21"/>
        </w:rPr>
      </w:pPr>
      <w:r>
        <w:rPr>
          <w:rFonts w:hint="eastAsia" w:ascii="宋体" w:hAnsi="宋体"/>
          <w:color w:val="0D0D0D"/>
          <w:szCs w:val="21"/>
        </w:rPr>
        <w:t>（3）投标文件未提供“投标人须知前附表”第13.1条规定中“必须提供”或者“委托时必须提供”的文件资料的;</w:t>
      </w:r>
    </w:p>
    <w:p>
      <w:pPr>
        <w:spacing w:line="360" w:lineRule="auto"/>
        <w:ind w:firstLine="420" w:firstLineChars="200"/>
        <w:rPr>
          <w:rFonts w:hint="eastAsia" w:ascii="宋体" w:hAnsi="宋体"/>
          <w:color w:val="0D0D0D"/>
          <w:szCs w:val="21"/>
        </w:rPr>
      </w:pPr>
      <w:r>
        <w:rPr>
          <w:rFonts w:hint="eastAsia" w:ascii="宋体" w:hAnsi="宋体"/>
          <w:color w:val="0D0D0D"/>
          <w:szCs w:val="21"/>
        </w:rPr>
        <w:t>（4）投标有效期、项目完成时间（交货时间、服务完成时间或者服务期等）、质保期、售后服务等招标文件中标“▲”的商务条款发生负偏离的；</w:t>
      </w:r>
    </w:p>
    <w:p>
      <w:pPr>
        <w:spacing w:line="360" w:lineRule="auto"/>
        <w:ind w:firstLine="420" w:firstLineChars="200"/>
        <w:rPr>
          <w:rFonts w:hint="eastAsia" w:ascii="宋体" w:hAnsi="宋体"/>
          <w:color w:val="0D0D0D"/>
          <w:szCs w:val="21"/>
        </w:rPr>
      </w:pPr>
      <w:r>
        <w:rPr>
          <w:rFonts w:hint="eastAsia" w:ascii="宋体" w:hAnsi="宋体"/>
          <w:color w:val="0D0D0D"/>
          <w:szCs w:val="21"/>
        </w:rPr>
        <w:t>（5）商务条款评审允许负偏离的条款数超过“投标人须知前附表”规定项数的。</w:t>
      </w:r>
    </w:p>
    <w:p>
      <w:pPr>
        <w:spacing w:line="360" w:lineRule="auto"/>
        <w:ind w:firstLine="420" w:firstLineChars="200"/>
        <w:rPr>
          <w:rFonts w:hint="eastAsia" w:ascii="宋体" w:hAnsi="宋体"/>
          <w:color w:val="0D0D0D"/>
          <w:szCs w:val="21"/>
        </w:rPr>
      </w:pPr>
      <w:r>
        <w:rPr>
          <w:rFonts w:hint="eastAsia" w:ascii="宋体" w:hAnsi="宋体"/>
          <w:color w:val="0D0D0D"/>
          <w:szCs w:val="21"/>
        </w:rPr>
        <w:t>（6）投标文件的实质性内容未使用中文表述、使用计量单位不符合招标文件要求的；</w:t>
      </w:r>
    </w:p>
    <w:p>
      <w:pPr>
        <w:spacing w:line="360" w:lineRule="auto"/>
        <w:ind w:firstLine="420" w:firstLineChars="200"/>
        <w:rPr>
          <w:rFonts w:hint="eastAsia" w:ascii="宋体" w:hAnsi="宋体"/>
          <w:color w:val="0D0D0D"/>
          <w:szCs w:val="21"/>
        </w:rPr>
      </w:pPr>
      <w:r>
        <w:rPr>
          <w:rFonts w:hint="eastAsia" w:ascii="宋体" w:hAnsi="宋体"/>
          <w:color w:val="0D0D0D"/>
          <w:szCs w:val="21"/>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olor w:val="0D0D0D"/>
          <w:szCs w:val="21"/>
        </w:rPr>
      </w:pPr>
      <w:r>
        <w:rPr>
          <w:rFonts w:hint="eastAsia" w:ascii="宋体" w:hAnsi="宋体"/>
          <w:color w:val="0D0D0D"/>
          <w:szCs w:val="21"/>
        </w:rPr>
        <w:t>（8）投标文件含有采购人不能接受的附加条件的；</w:t>
      </w:r>
    </w:p>
    <w:p>
      <w:pPr>
        <w:spacing w:line="360" w:lineRule="auto"/>
        <w:ind w:firstLine="420" w:firstLineChars="200"/>
        <w:rPr>
          <w:rFonts w:hint="eastAsia" w:ascii="宋体" w:hAnsi="宋体"/>
          <w:color w:val="0D0D0D"/>
          <w:szCs w:val="21"/>
        </w:rPr>
      </w:pPr>
      <w:r>
        <w:rPr>
          <w:rFonts w:hint="eastAsia" w:ascii="宋体" w:hAnsi="宋体"/>
          <w:color w:val="0D0D0D"/>
          <w:szCs w:val="21"/>
        </w:rPr>
        <w:t>（9）未响应招标文件实质性要求的；</w:t>
      </w:r>
    </w:p>
    <w:p>
      <w:pPr>
        <w:spacing w:line="360" w:lineRule="auto"/>
        <w:ind w:firstLine="420" w:firstLineChars="200"/>
        <w:rPr>
          <w:rFonts w:hint="eastAsia" w:ascii="宋体" w:hAnsi="宋体"/>
          <w:color w:val="0D0D0D"/>
          <w:szCs w:val="21"/>
        </w:rPr>
      </w:pPr>
      <w:r>
        <w:rPr>
          <w:rFonts w:hint="eastAsia" w:ascii="宋体" w:hAnsi="宋体"/>
          <w:color w:val="0D0D0D"/>
          <w:szCs w:val="21"/>
        </w:rPr>
        <w:t>（10）属于投标人须知正文第9.2条情形的；</w:t>
      </w:r>
    </w:p>
    <w:p>
      <w:pPr>
        <w:spacing w:line="360" w:lineRule="auto"/>
        <w:ind w:firstLine="420" w:firstLineChars="200"/>
        <w:rPr>
          <w:rFonts w:hint="eastAsia" w:ascii="宋体" w:hAnsi="宋体"/>
          <w:color w:val="0D0D0D"/>
          <w:szCs w:val="21"/>
        </w:rPr>
      </w:pPr>
      <w:r>
        <w:rPr>
          <w:rFonts w:hint="eastAsia" w:ascii="宋体" w:hAnsi="宋体"/>
          <w:color w:val="0D0D0D"/>
          <w:szCs w:val="21"/>
        </w:rPr>
        <w:t>（11）法律、法规和招标文件规定的其他无效情形。</w:t>
      </w:r>
    </w:p>
    <w:p>
      <w:pPr>
        <w:spacing w:line="360" w:lineRule="auto"/>
        <w:ind w:firstLine="420" w:firstLineChars="200"/>
        <w:rPr>
          <w:rFonts w:hint="eastAsia" w:ascii="宋体" w:hAnsi="宋体"/>
          <w:color w:val="0D0D0D"/>
          <w:szCs w:val="21"/>
        </w:rPr>
      </w:pPr>
      <w:r>
        <w:rPr>
          <w:rFonts w:hint="eastAsia" w:ascii="宋体" w:hAnsi="宋体"/>
          <w:color w:val="0D0D0D"/>
          <w:szCs w:val="21"/>
        </w:rPr>
        <w:t>2.3在技术评审时，如发现下列情形之一的，将被视为投标无效：</w:t>
      </w:r>
    </w:p>
    <w:p>
      <w:pPr>
        <w:spacing w:line="360" w:lineRule="auto"/>
        <w:ind w:firstLine="420" w:firstLineChars="200"/>
        <w:rPr>
          <w:rFonts w:hint="eastAsia" w:hAnsi="宋体"/>
          <w:color w:val="0D0D0D"/>
          <w:szCs w:val="21"/>
        </w:rPr>
      </w:pPr>
      <w:r>
        <w:rPr>
          <w:rFonts w:hint="eastAsia" w:hAnsi="宋体"/>
          <w:color w:val="0D0D0D"/>
          <w:szCs w:val="21"/>
        </w:rPr>
        <w:t>（</w:t>
      </w:r>
      <w:r>
        <w:rPr>
          <w:rFonts w:hAnsi="宋体"/>
          <w:color w:val="0D0D0D"/>
          <w:szCs w:val="21"/>
        </w:rPr>
        <w:t>1</w:t>
      </w:r>
      <w:r>
        <w:rPr>
          <w:rFonts w:hint="eastAsia" w:hAnsi="宋体"/>
          <w:color w:val="0D0D0D"/>
          <w:szCs w:val="21"/>
        </w:rPr>
        <w:t>）不满足招标文件要求的服务内容、技术要求、安全、质量标准，或者与招标文件中标“▲”的技术需求发生负偏离的；</w:t>
      </w:r>
    </w:p>
    <w:p>
      <w:pPr>
        <w:spacing w:line="360" w:lineRule="auto"/>
        <w:ind w:firstLine="420" w:firstLineChars="200"/>
        <w:rPr>
          <w:rFonts w:hAnsi="宋体"/>
          <w:color w:val="0D0D0D"/>
          <w:szCs w:val="21"/>
        </w:rPr>
      </w:pPr>
      <w:r>
        <w:rPr>
          <w:rFonts w:hint="eastAsia" w:hAnsi="宋体"/>
          <w:color w:val="0D0D0D"/>
          <w:szCs w:val="21"/>
        </w:rPr>
        <w:t>（</w:t>
      </w:r>
      <w:r>
        <w:rPr>
          <w:rFonts w:hAnsi="宋体"/>
          <w:color w:val="0D0D0D"/>
          <w:szCs w:val="21"/>
        </w:rPr>
        <w:t>2</w:t>
      </w:r>
      <w:r>
        <w:rPr>
          <w:rFonts w:hint="eastAsia" w:hAnsi="宋体"/>
          <w:color w:val="0D0D0D"/>
          <w:szCs w:val="21"/>
        </w:rPr>
        <w:t>）技术需求评审允许负偏离的条款数超过“投标人须知前附表”规定项数的；</w:t>
      </w:r>
    </w:p>
    <w:p>
      <w:pPr>
        <w:spacing w:line="360" w:lineRule="auto"/>
        <w:ind w:firstLine="420" w:firstLineChars="200"/>
        <w:rPr>
          <w:rFonts w:hAnsi="宋体"/>
          <w:color w:val="0D0D0D"/>
          <w:szCs w:val="21"/>
        </w:rPr>
      </w:pPr>
      <w:r>
        <w:rPr>
          <w:rFonts w:hint="eastAsia" w:hAnsi="宋体"/>
          <w:color w:val="0D0D0D"/>
          <w:szCs w:val="21"/>
        </w:rPr>
        <w:t>（</w:t>
      </w:r>
      <w:r>
        <w:rPr>
          <w:rFonts w:hAnsi="宋体"/>
          <w:color w:val="0D0D0D"/>
          <w:szCs w:val="21"/>
        </w:rPr>
        <w:t>3</w:t>
      </w:r>
      <w:r>
        <w:rPr>
          <w:rFonts w:hint="eastAsia" w:hAnsi="宋体"/>
          <w:color w:val="0D0D0D"/>
          <w:szCs w:val="21"/>
        </w:rPr>
        <w:t>）投标文件未提供“投标人须知前附表”第</w:t>
      </w:r>
      <w:r>
        <w:rPr>
          <w:rFonts w:hAnsi="宋体"/>
          <w:color w:val="0D0D0D"/>
          <w:szCs w:val="21"/>
        </w:rPr>
        <w:t>13.1</w:t>
      </w:r>
      <w:r>
        <w:rPr>
          <w:rFonts w:hint="eastAsia" w:hAnsi="宋体"/>
          <w:color w:val="0D0D0D"/>
          <w:szCs w:val="21"/>
        </w:rPr>
        <w:t>条规定中“必须提供”的文件资料的</w:t>
      </w:r>
      <w:r>
        <w:rPr>
          <w:rFonts w:hAnsi="宋体"/>
          <w:color w:val="0D0D0D"/>
          <w:szCs w:val="21"/>
        </w:rPr>
        <w:t>;</w:t>
      </w:r>
    </w:p>
    <w:p>
      <w:pPr>
        <w:spacing w:line="360" w:lineRule="auto"/>
        <w:ind w:firstLine="420" w:firstLineChars="200"/>
        <w:rPr>
          <w:rFonts w:hAnsi="宋体"/>
          <w:color w:val="0D0D0D"/>
          <w:szCs w:val="21"/>
        </w:rPr>
      </w:pPr>
      <w:r>
        <w:rPr>
          <w:rFonts w:hint="eastAsia" w:hAnsi="宋体"/>
          <w:color w:val="0D0D0D"/>
          <w:szCs w:val="21"/>
        </w:rPr>
        <w:t>（</w:t>
      </w:r>
      <w:r>
        <w:rPr>
          <w:rFonts w:hAnsi="宋体"/>
          <w:color w:val="0D0D0D"/>
          <w:szCs w:val="21"/>
        </w:rPr>
        <w:t>4</w:t>
      </w:r>
      <w:r>
        <w:rPr>
          <w:rFonts w:hint="eastAsia" w:hAnsi="宋体"/>
          <w:color w:val="0D0D0D"/>
          <w:szCs w:val="21"/>
        </w:rPr>
        <w:t>）虚假投标，或者出现其他情形而导致被评标委员会认定无效的；</w:t>
      </w:r>
    </w:p>
    <w:p>
      <w:pPr>
        <w:spacing w:line="360" w:lineRule="auto"/>
        <w:ind w:firstLine="420" w:firstLineChars="200"/>
        <w:rPr>
          <w:rFonts w:hAnsi="宋体"/>
          <w:color w:val="0D0D0D"/>
          <w:szCs w:val="21"/>
        </w:rPr>
      </w:pPr>
      <w:r>
        <w:rPr>
          <w:rFonts w:hint="eastAsia" w:hAnsi="宋体"/>
          <w:color w:val="0D0D0D"/>
          <w:szCs w:val="21"/>
        </w:rPr>
        <w:t>（</w:t>
      </w:r>
      <w:r>
        <w:rPr>
          <w:rFonts w:hAnsi="宋体"/>
          <w:color w:val="0D0D0D"/>
          <w:szCs w:val="21"/>
        </w:rPr>
        <w:t>5</w:t>
      </w:r>
      <w:r>
        <w:rPr>
          <w:rFonts w:hint="eastAsia" w:hAnsi="宋体"/>
          <w:color w:val="0D0D0D"/>
          <w:szCs w:val="21"/>
        </w:rPr>
        <w:t>）如招标文件需要提供技术方案的，投标技术方案不明确，招标文件未允许但存在一个或者一个以上备选（替代）投标方案的。</w:t>
      </w:r>
    </w:p>
    <w:p>
      <w:pPr>
        <w:spacing w:line="360" w:lineRule="auto"/>
        <w:ind w:firstLine="422" w:firstLineChars="200"/>
        <w:rPr>
          <w:rFonts w:ascii="宋体" w:hAnsi="宋体"/>
          <w:b/>
          <w:color w:val="0D0D0D"/>
          <w:szCs w:val="21"/>
        </w:rPr>
      </w:pPr>
      <w:r>
        <w:rPr>
          <w:rFonts w:hint="eastAsia" w:ascii="宋体" w:hAnsi="宋体"/>
          <w:b/>
          <w:color w:val="0D0D0D"/>
          <w:szCs w:val="21"/>
        </w:rPr>
        <w:t>3.澄清补正、说明或者补正</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4.投标文件修正</w:t>
      </w:r>
    </w:p>
    <w:p>
      <w:pPr>
        <w:spacing w:line="360" w:lineRule="auto"/>
        <w:ind w:firstLine="420" w:firstLineChars="200"/>
        <w:rPr>
          <w:rFonts w:hint="eastAsia" w:ascii="宋体" w:hAnsi="宋体"/>
          <w:color w:val="0D0D0D"/>
          <w:szCs w:val="21"/>
        </w:rPr>
      </w:pPr>
      <w:r>
        <w:rPr>
          <w:rFonts w:hint="eastAsia" w:ascii="宋体" w:hAnsi="宋体"/>
          <w:color w:val="0D0D0D"/>
          <w:szCs w:val="21"/>
        </w:rPr>
        <w:t xml:space="preserve">4.1投标文件报价出现前后不一致的，按照下列规定修正： </w:t>
      </w:r>
    </w:p>
    <w:p>
      <w:pPr>
        <w:spacing w:line="360" w:lineRule="auto"/>
        <w:ind w:firstLine="420" w:firstLineChars="200"/>
        <w:rPr>
          <w:rFonts w:hint="eastAsia" w:hAnsi="宋体"/>
          <w:color w:val="0D0D0D"/>
        </w:rPr>
      </w:pPr>
      <w:r>
        <w:rPr>
          <w:rFonts w:hint="eastAsia" w:hAnsi="宋体"/>
          <w:color w:val="0D0D0D"/>
        </w:rPr>
        <w:t>（</w:t>
      </w:r>
      <w:r>
        <w:rPr>
          <w:rFonts w:hAnsi="宋体"/>
          <w:color w:val="0D0D0D"/>
        </w:rPr>
        <w:t>1</w:t>
      </w:r>
      <w:r>
        <w:rPr>
          <w:rFonts w:hint="eastAsia" w:hAnsi="宋体"/>
          <w:color w:val="0D0D0D"/>
        </w:rPr>
        <w:t>）报价文件中“开标一览表”内容与投标文件中相应内容不一致的，以“开标一览表”为准；</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）大写金额和小写金额不一致的，以大写金额为准；</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）单价金额小数点或者百分比有明显错位的，以开标一览表的总价为准，并修改单价；</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）总价金额与按单价汇总金额不一致的，以单价金额计算结果为准。</w:t>
      </w:r>
    </w:p>
    <w:p>
      <w:pPr>
        <w:spacing w:line="360" w:lineRule="auto"/>
        <w:ind w:firstLine="420" w:firstLineChars="200"/>
        <w:rPr>
          <w:rFonts w:hAnsi="宋体"/>
          <w:color w:val="0D0D0D"/>
        </w:rPr>
      </w:pPr>
      <w:r>
        <w:rPr>
          <w:rFonts w:hint="eastAsia" w:hAnsi="宋体"/>
          <w:color w:val="0D0D0D"/>
        </w:rPr>
        <w:t>同时出现两种以上不一致的，按照以上（</w:t>
      </w:r>
      <w:r>
        <w:rPr>
          <w:rFonts w:hAnsi="宋体"/>
          <w:color w:val="0D0D0D"/>
        </w:rPr>
        <w:t>1</w:t>
      </w:r>
      <w:r>
        <w:rPr>
          <w:rFonts w:hint="eastAsia" w:hAnsi="宋体"/>
          <w:color w:val="0D0D0D"/>
        </w:rPr>
        <w:t>）</w:t>
      </w:r>
      <w:r>
        <w:rPr>
          <w:rFonts w:hAnsi="宋体"/>
          <w:color w:val="0D0D0D"/>
        </w:rPr>
        <w:t>-</w:t>
      </w:r>
      <w:r>
        <w:rPr>
          <w:rFonts w:hint="eastAsia" w:hAnsi="宋体"/>
          <w:color w:val="0D0D0D"/>
        </w:rPr>
        <w:t>（</w:t>
      </w:r>
      <w:r>
        <w:rPr>
          <w:rFonts w:hAnsi="宋体"/>
          <w:color w:val="0D0D0D"/>
        </w:rPr>
        <w:t>4</w:t>
      </w:r>
      <w:r>
        <w:rPr>
          <w:rFonts w:hint="eastAsia" w:hAnsi="宋体"/>
          <w:color w:val="0D0D0D"/>
        </w:rPr>
        <w:t>）规定的顺序修正。修正后的报价经投标人确认后产生约束力，投标人不确认的，其投标无效。</w:t>
      </w:r>
    </w:p>
    <w:p>
      <w:pPr>
        <w:spacing w:line="360" w:lineRule="auto"/>
        <w:ind w:firstLine="420" w:firstLineChars="200"/>
        <w:rPr>
          <w:rFonts w:ascii="宋体" w:hAnsi="宋体"/>
          <w:color w:val="0D0D0D"/>
          <w:szCs w:val="21"/>
        </w:rPr>
      </w:pPr>
      <w:r>
        <w:rPr>
          <w:rFonts w:hint="eastAsia" w:ascii="宋体" w:hAnsi="宋体"/>
          <w:color w:val="0D0D0D"/>
          <w:szCs w:val="21"/>
        </w:rPr>
        <w:t>4.2经投标人确认修正后的报价若超过采购预算金额或者最高限价，投标人的投标文件作无效投标处理。</w:t>
      </w:r>
    </w:p>
    <w:p>
      <w:pPr>
        <w:spacing w:line="360" w:lineRule="auto"/>
        <w:ind w:firstLine="420" w:firstLineChars="200"/>
        <w:rPr>
          <w:rFonts w:hint="eastAsia" w:ascii="宋体" w:hAnsi="宋体"/>
          <w:color w:val="0D0D0D"/>
          <w:szCs w:val="21"/>
        </w:rPr>
      </w:pPr>
      <w:r>
        <w:rPr>
          <w:rFonts w:hint="eastAsia" w:ascii="宋体" w:hAnsi="宋体"/>
          <w:color w:val="0D0D0D"/>
          <w:szCs w:val="21"/>
        </w:rPr>
        <w:t>4.3经投标人确认修正后的报价作为签订合同的依据，并以此报价计算价格分。</w:t>
      </w:r>
    </w:p>
    <w:p>
      <w:pPr>
        <w:spacing w:line="360" w:lineRule="auto"/>
        <w:ind w:firstLine="420" w:firstLineChars="200"/>
        <w:rPr>
          <w:rFonts w:hint="eastAsia" w:ascii="宋体" w:hAnsi="宋体"/>
          <w:color w:val="0D0D0D"/>
          <w:szCs w:val="21"/>
        </w:rPr>
      </w:pPr>
      <w:r>
        <w:rPr>
          <w:rFonts w:hint="eastAsia" w:ascii="宋体" w:hAnsi="宋体"/>
          <w:color w:val="0D0D0D"/>
          <w:szCs w:val="21"/>
        </w:rPr>
        <w:t>5.比较与评价</w:t>
      </w:r>
    </w:p>
    <w:p>
      <w:pPr>
        <w:spacing w:line="360" w:lineRule="auto"/>
        <w:ind w:firstLine="420" w:firstLineChars="200"/>
        <w:rPr>
          <w:rFonts w:hint="eastAsia" w:hAnsi="宋体"/>
          <w:color w:val="0D0D0D"/>
        </w:rPr>
      </w:pPr>
      <w:r>
        <w:rPr>
          <w:rFonts w:hAnsi="宋体"/>
          <w:color w:val="0D0D0D"/>
        </w:rPr>
        <w:t>5.1</w:t>
      </w:r>
      <w:r>
        <w:rPr>
          <w:rFonts w:hint="eastAsia" w:hAnsi="宋体"/>
          <w:color w:val="0D0D0D"/>
        </w:rPr>
        <w:t>评标委员会按照招标文件中规定的评标方法和评标标准，对符合性审查合格的投标文件进行商务和技术评估，综合比较与评价。</w:t>
      </w:r>
    </w:p>
    <w:p>
      <w:pPr>
        <w:spacing w:line="360" w:lineRule="auto"/>
        <w:ind w:firstLine="420" w:firstLineChars="200"/>
        <w:rPr>
          <w:rFonts w:hAnsi="宋体"/>
          <w:color w:val="0D0D0D"/>
        </w:rPr>
      </w:pPr>
      <w:r>
        <w:rPr>
          <w:rFonts w:hAnsi="宋体"/>
          <w:color w:val="0D0D0D"/>
        </w:rPr>
        <w:t>5.2</w:t>
      </w:r>
      <w:r>
        <w:rPr>
          <w:rFonts w:hint="eastAsia" w:hAnsi="宋体"/>
          <w:color w:val="0D0D0D"/>
        </w:rPr>
        <w:t>评标委员会独立对每个投标人的投标文件进行评价，并汇总每个投标人的得分。</w:t>
      </w:r>
    </w:p>
    <w:p>
      <w:pPr>
        <w:widowControl/>
        <w:numPr>
          <w:ilvl w:val="0"/>
          <w:numId w:val="4"/>
        </w:numPr>
        <w:spacing w:after="150" w:line="480" w:lineRule="auto"/>
        <w:ind w:firstLine="420" w:firstLineChars="200"/>
        <w:jc w:val="left"/>
        <w:rPr>
          <w:rFonts w:hAnsi="宋体"/>
          <w:color w:val="0D0D0D"/>
        </w:rPr>
      </w:pPr>
      <w:r>
        <w:rPr>
          <w:rFonts w:hint="eastAsia" w:hAnsi="宋体"/>
          <w:color w:val="0D0D0D"/>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widowControl/>
        <w:numPr>
          <w:ilvl w:val="0"/>
          <w:numId w:val="4"/>
        </w:numPr>
        <w:spacing w:after="150" w:line="480" w:lineRule="auto"/>
        <w:ind w:firstLine="420" w:firstLineChars="200"/>
        <w:jc w:val="left"/>
        <w:rPr>
          <w:rFonts w:hAnsi="宋体"/>
          <w:color w:val="0D0D0D"/>
        </w:rPr>
      </w:pPr>
      <w:r>
        <w:rPr>
          <w:rFonts w:hint="eastAsia" w:hAnsi="宋体"/>
          <w:color w:val="0D0D0D"/>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Ansi="宋体"/>
          <w:color w:val="0D0D0D"/>
        </w:rPr>
      </w:pPr>
      <w:r>
        <w:rPr>
          <w:rFonts w:hAnsi="宋体"/>
          <w:color w:val="0D0D0D"/>
        </w:rPr>
        <w:t>5.3</w:t>
      </w:r>
      <w:r>
        <w:rPr>
          <w:rFonts w:hint="eastAsia" w:hAnsi="宋体"/>
          <w:color w:val="0D0D0D"/>
        </w:rPr>
        <w:t>评标委员会按照招标文件中规定的评标方法和标准计算各投标人的报价得分。在计算过程中，不得去掉最高报价或者最低报价。</w:t>
      </w:r>
    </w:p>
    <w:p>
      <w:pPr>
        <w:spacing w:line="360" w:lineRule="auto"/>
        <w:ind w:firstLine="420" w:firstLineChars="200"/>
        <w:rPr>
          <w:rFonts w:hAnsi="宋体"/>
          <w:color w:val="0D0D0D"/>
        </w:rPr>
      </w:pPr>
      <w:r>
        <w:rPr>
          <w:rFonts w:hAnsi="宋体"/>
          <w:color w:val="0D0D0D"/>
        </w:rPr>
        <w:t>5.4</w:t>
      </w:r>
      <w:r>
        <w:rPr>
          <w:rFonts w:hint="eastAsia" w:hAnsi="宋体"/>
          <w:color w:val="0D0D0D"/>
        </w:rPr>
        <w:t>各投标人的得分为所有评委的有效评分的算术平均数。</w:t>
      </w:r>
    </w:p>
    <w:p>
      <w:pPr>
        <w:spacing w:line="360" w:lineRule="auto"/>
        <w:ind w:firstLine="420" w:firstLineChars="200"/>
        <w:rPr>
          <w:rFonts w:hAnsi="宋体"/>
          <w:color w:val="0D0D0D"/>
        </w:rPr>
      </w:pPr>
      <w:r>
        <w:rPr>
          <w:rFonts w:hAnsi="宋体"/>
          <w:color w:val="0D0D0D"/>
        </w:rPr>
        <w:t>5.5</w:t>
      </w:r>
      <w:r>
        <w:rPr>
          <w:rFonts w:hint="eastAsia" w:hAnsi="宋体"/>
          <w:color w:val="0D0D0D"/>
        </w:rPr>
        <w:t>评标委员会按照招标文件中的规定推荐中标候选人。</w:t>
      </w:r>
    </w:p>
    <w:p>
      <w:pPr>
        <w:spacing w:line="360" w:lineRule="auto"/>
        <w:ind w:firstLine="420" w:firstLineChars="200"/>
        <w:rPr>
          <w:rFonts w:hAnsi="宋体"/>
          <w:color w:val="0D0D0D"/>
        </w:rPr>
      </w:pPr>
      <w:r>
        <w:rPr>
          <w:rFonts w:hAnsi="宋体"/>
          <w:color w:val="0D0D0D"/>
        </w:rPr>
        <w:t>5.6</w:t>
      </w:r>
      <w:r>
        <w:rPr>
          <w:rFonts w:hint="eastAsia" w:hAnsi="宋体"/>
          <w:color w:val="0D0D0D"/>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b/>
          <w:color w:val="0D0D0D"/>
          <w:szCs w:val="21"/>
        </w:rPr>
      </w:pPr>
      <w:r>
        <w:rPr>
          <w:rFonts w:hint="eastAsia" w:ascii="宋体" w:hAnsi="宋体"/>
          <w:b/>
          <w:color w:val="0D0D0D"/>
          <w:szCs w:val="21"/>
        </w:rPr>
        <w:t>6.评审复核</w:t>
      </w:r>
    </w:p>
    <w:p>
      <w:pPr>
        <w:spacing w:line="360" w:lineRule="auto"/>
        <w:ind w:firstLine="420" w:firstLineChars="200"/>
        <w:rPr>
          <w:rFonts w:hint="eastAsia" w:ascii="宋体" w:hAnsi="宋体"/>
          <w:color w:val="0D0D0D"/>
          <w:szCs w:val="21"/>
        </w:rPr>
      </w:pPr>
      <w:r>
        <w:rPr>
          <w:rFonts w:hint="eastAsia" w:ascii="宋体" w:hAnsi="宋体"/>
          <w:color w:val="0D0D0D"/>
          <w:szCs w:val="21"/>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hAnsi="宋体"/>
          <w:color w:val="0D0D0D"/>
        </w:rPr>
      </w:pPr>
      <w:r>
        <w:rPr>
          <w:rFonts w:hAnsi="宋体"/>
          <w:color w:val="0D0D0D"/>
        </w:rPr>
        <w:t>6.2</w:t>
      </w:r>
      <w:r>
        <w:rPr>
          <w:rFonts w:hint="eastAsia" w:hAnsi="宋体"/>
          <w:color w:val="0D0D0D"/>
        </w:rPr>
        <w:t>评标结果汇总完成后，除下列情形外，任何人不得修改评标结果：</w:t>
      </w:r>
    </w:p>
    <w:p>
      <w:pPr>
        <w:widowControl/>
        <w:spacing w:line="560" w:lineRule="exact"/>
        <w:jc w:val="left"/>
        <w:textAlignment w:val="baseline"/>
        <w:rPr>
          <w:rFonts w:hAnsi="宋体"/>
          <w:color w:val="0D0D0D"/>
        </w:rPr>
      </w:pPr>
      <w:r>
        <w:rPr>
          <w:rFonts w:hint="eastAsia" w:hAnsi="宋体"/>
          <w:color w:val="0D0D0D"/>
        </w:rPr>
        <w:t>　　（一）分值汇总计算错误的；</w:t>
      </w:r>
    </w:p>
    <w:p>
      <w:pPr>
        <w:widowControl/>
        <w:spacing w:line="560" w:lineRule="exact"/>
        <w:jc w:val="left"/>
        <w:textAlignment w:val="baseline"/>
        <w:rPr>
          <w:rFonts w:hAnsi="宋体"/>
          <w:color w:val="0D0D0D"/>
        </w:rPr>
      </w:pPr>
      <w:r>
        <w:rPr>
          <w:rFonts w:hint="eastAsia" w:hAnsi="宋体"/>
          <w:color w:val="0D0D0D"/>
        </w:rPr>
        <w:t>　　（二）分项评分超出评分标准范围的；</w:t>
      </w:r>
    </w:p>
    <w:p>
      <w:pPr>
        <w:widowControl/>
        <w:spacing w:line="560" w:lineRule="exact"/>
        <w:jc w:val="left"/>
        <w:textAlignment w:val="baseline"/>
        <w:rPr>
          <w:rFonts w:hAnsi="宋体"/>
          <w:color w:val="0D0D0D"/>
        </w:rPr>
      </w:pPr>
      <w:r>
        <w:rPr>
          <w:rFonts w:hint="eastAsia" w:hAnsi="宋体"/>
          <w:color w:val="0D0D0D"/>
        </w:rPr>
        <w:t>　　（三）评标委员会成员对客观评审因素评分不一致的；</w:t>
      </w:r>
    </w:p>
    <w:p>
      <w:pPr>
        <w:widowControl/>
        <w:spacing w:line="560" w:lineRule="exact"/>
        <w:jc w:val="left"/>
        <w:textAlignment w:val="baseline"/>
        <w:rPr>
          <w:rFonts w:hAnsi="宋体"/>
          <w:color w:val="0D0D0D"/>
        </w:rPr>
      </w:pPr>
      <w:r>
        <w:rPr>
          <w:rFonts w:hint="eastAsia" w:hAnsi="宋体"/>
          <w:color w:val="0D0D0D"/>
        </w:rPr>
        <w:t>　　（四）经评标委员会认定评分畸高、畸低的。</w:t>
      </w:r>
    </w:p>
    <w:p>
      <w:pPr>
        <w:spacing w:line="360" w:lineRule="auto"/>
        <w:ind w:firstLine="420" w:firstLineChars="200"/>
        <w:rPr>
          <w:rFonts w:hAnsi="宋体"/>
          <w:color w:val="0D0D0D"/>
        </w:rPr>
      </w:pPr>
      <w:r>
        <w:rPr>
          <w:rFonts w:hint="eastAsia" w:hAnsi="宋体"/>
          <w:color w:val="0D0D0D"/>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keepLines/>
        <w:spacing w:before="260" w:after="260" w:line="412" w:lineRule="auto"/>
        <w:jc w:val="center"/>
        <w:outlineLvl w:val="1"/>
        <w:rPr>
          <w:rFonts w:ascii="Arial" w:hAnsi="Arial" w:eastAsia="黑体"/>
          <w:bCs/>
          <w:color w:val="0D0D0D"/>
          <w:sz w:val="30"/>
          <w:szCs w:val="30"/>
        </w:rPr>
      </w:pPr>
      <w:bookmarkStart w:id="158" w:name="_Toc187067799"/>
      <w:bookmarkStart w:id="159" w:name="_Toc20566"/>
      <w:r>
        <w:rPr>
          <w:rFonts w:hint="eastAsia" w:ascii="Arial" w:hAnsi="Arial" w:eastAsia="黑体"/>
          <w:bCs/>
          <w:color w:val="0D0D0D"/>
          <w:sz w:val="30"/>
          <w:szCs w:val="30"/>
        </w:rPr>
        <w:t>第三节</w:t>
      </w:r>
      <w:r>
        <w:rPr>
          <w:rFonts w:ascii="Arial" w:hAnsi="Arial" w:eastAsia="黑体"/>
          <w:bCs/>
          <w:color w:val="0D0D0D"/>
          <w:sz w:val="30"/>
          <w:szCs w:val="30"/>
        </w:rPr>
        <w:t xml:space="preserve"> </w:t>
      </w:r>
      <w:r>
        <w:rPr>
          <w:rFonts w:hint="eastAsia" w:ascii="Arial" w:hAnsi="Arial" w:eastAsia="黑体"/>
          <w:bCs/>
          <w:color w:val="0D0D0D"/>
          <w:sz w:val="30"/>
          <w:szCs w:val="30"/>
        </w:rPr>
        <w:t>评分标准</w:t>
      </w:r>
      <w:bookmarkEnd w:id="158"/>
      <w:bookmarkEnd w:id="159"/>
    </w:p>
    <w:p>
      <w:pPr>
        <w:spacing w:line="570" w:lineRule="exact"/>
        <w:jc w:val="center"/>
        <w:rPr>
          <w:b/>
          <w:color w:val="0D0D0D"/>
          <w:sz w:val="30"/>
          <w:szCs w:val="30"/>
        </w:rPr>
      </w:pPr>
      <w:r>
        <w:rPr>
          <w:rFonts w:hint="eastAsia"/>
          <w:b/>
          <w:color w:val="0D0D0D"/>
          <w:sz w:val="30"/>
          <w:szCs w:val="30"/>
        </w:rPr>
        <w:t>综合评分法</w:t>
      </w:r>
    </w:p>
    <w:p>
      <w:pPr>
        <w:spacing w:line="360" w:lineRule="auto"/>
        <w:ind w:firstLine="420" w:firstLineChars="200"/>
        <w:rPr>
          <w:color w:val="0D0D0D"/>
        </w:rPr>
      </w:pPr>
      <w:r>
        <w:rPr>
          <w:rFonts w:hint="eastAsia"/>
          <w:color w:val="0D0D0D"/>
        </w:rPr>
        <w:t>（一）评标委员会以招标文件为依据，对投标文件进行评审，对投标人的投标报价、技术文件及商务文件等三部分内容按百分制打分，其中</w:t>
      </w:r>
      <w:r>
        <w:rPr>
          <w:rFonts w:hint="eastAsia"/>
          <w:b/>
          <w:color w:val="0D0D0D"/>
        </w:rPr>
        <w:t>价格分</w:t>
      </w:r>
      <w:r>
        <w:rPr>
          <w:rFonts w:hint="eastAsia"/>
          <w:b/>
          <w:color w:val="0D0D0D"/>
          <w:lang w:val="en-US" w:eastAsia="zh-CN"/>
        </w:rPr>
        <w:t>30</w:t>
      </w:r>
      <w:r>
        <w:rPr>
          <w:rFonts w:hint="eastAsia"/>
          <w:b/>
          <w:color w:val="0D0D0D"/>
        </w:rPr>
        <w:t>分，技术分</w:t>
      </w:r>
      <w:r>
        <w:rPr>
          <w:rFonts w:hint="eastAsia"/>
          <w:b/>
          <w:color w:val="0D0D0D"/>
          <w:lang w:val="en-US" w:eastAsia="zh-CN"/>
        </w:rPr>
        <w:t>40</w:t>
      </w:r>
      <w:r>
        <w:rPr>
          <w:rFonts w:hint="eastAsia"/>
          <w:b/>
          <w:color w:val="0D0D0D"/>
        </w:rPr>
        <w:t>分，商务分</w:t>
      </w:r>
      <w:r>
        <w:rPr>
          <w:b/>
          <w:color w:val="0D0D0D"/>
        </w:rPr>
        <w:t>3</w:t>
      </w:r>
      <w:r>
        <w:rPr>
          <w:rFonts w:hint="eastAsia"/>
          <w:b/>
          <w:color w:val="0D0D0D"/>
          <w:lang w:val="en-US" w:eastAsia="zh-CN"/>
        </w:rPr>
        <w:t>0</w:t>
      </w:r>
      <w:r>
        <w:rPr>
          <w:rFonts w:hint="eastAsia"/>
          <w:b/>
          <w:color w:val="0D0D0D"/>
        </w:rPr>
        <w:t>分</w:t>
      </w:r>
      <w:r>
        <w:rPr>
          <w:rFonts w:hint="eastAsia"/>
          <w:color w:val="0D0D0D"/>
        </w:rPr>
        <w:t>。</w:t>
      </w:r>
      <w:r>
        <w:rPr>
          <w:rFonts w:hint="eastAsia" w:hAnsi="宋体"/>
          <w:bCs/>
          <w:color w:val="0D0D0D"/>
        </w:rPr>
        <w:t>商务技术评审因素为客观评分项的，对投标人的客观评分项目，各评标专家评分应当一致。</w:t>
      </w:r>
      <w:r>
        <w:rPr>
          <w:rFonts w:hint="eastAsia"/>
          <w:color w:val="0D0D0D"/>
        </w:rPr>
        <w:t>（评标时，评委独立评审打分。）</w:t>
      </w:r>
    </w:p>
    <w:p>
      <w:pPr>
        <w:spacing w:line="360" w:lineRule="auto"/>
        <w:ind w:firstLine="420" w:firstLineChars="200"/>
        <w:rPr>
          <w:color w:val="0D0D0D"/>
        </w:rPr>
      </w:pPr>
      <w:r>
        <w:rPr>
          <w:rFonts w:hint="eastAsia"/>
          <w:color w:val="0D0D0D"/>
        </w:rPr>
        <w:t>（二）评分细则：（按四舍五入取至小数点后四位）</w:t>
      </w:r>
    </w:p>
    <w:p>
      <w:pPr>
        <w:spacing w:line="360" w:lineRule="auto"/>
        <w:ind w:firstLine="422" w:firstLineChars="200"/>
        <w:rPr>
          <w:rFonts w:ascii="宋体" w:hAnsi="宋体"/>
          <w:b/>
          <w:color w:val="0D0D0D"/>
        </w:rPr>
      </w:pPr>
      <w:r>
        <w:rPr>
          <w:rFonts w:hint="eastAsia" w:ascii="宋体" w:hAnsi="宋体"/>
          <w:b/>
          <w:color w:val="0D0D0D"/>
        </w:rPr>
        <w:t>1、价格分…………………………………………………………………………………</w:t>
      </w:r>
      <w:r>
        <w:rPr>
          <w:rFonts w:hint="eastAsia" w:ascii="宋体" w:hAnsi="宋体"/>
          <w:b/>
          <w:color w:val="0D0D0D"/>
          <w:lang w:val="en-US" w:eastAsia="zh-CN"/>
        </w:rPr>
        <w:t>30</w:t>
      </w:r>
      <w:r>
        <w:rPr>
          <w:rFonts w:hint="eastAsia" w:ascii="宋体" w:hAnsi="宋体"/>
          <w:b/>
          <w:color w:val="0D0D0D"/>
        </w:rPr>
        <w:t>分</w:t>
      </w:r>
    </w:p>
    <w:p>
      <w:pPr>
        <w:spacing w:line="400" w:lineRule="exact"/>
        <w:ind w:firstLine="420" w:firstLineChars="200"/>
        <w:rPr>
          <w:rFonts w:hint="eastAsia" w:ascii="宋体" w:hAnsi="Courier New"/>
          <w:color w:val="0D0D0D"/>
        </w:rPr>
      </w:pPr>
      <w:r>
        <w:rPr>
          <w:rFonts w:hint="eastAsia" w:ascii="宋体" w:hAnsi="Courier New"/>
          <w:color w:val="0D0D0D"/>
        </w:rPr>
        <w:t>（1）评标报价为投标人的投标报价进行政策性扣除后的价格，评标报价只是作为评标时使用。最终中标人的中标金额等于投标报价。</w:t>
      </w:r>
    </w:p>
    <w:p>
      <w:pPr>
        <w:spacing w:line="400" w:lineRule="exact"/>
        <w:ind w:firstLine="420" w:firstLineChars="200"/>
        <w:rPr>
          <w:rFonts w:hint="eastAsia" w:ascii="宋体" w:hAnsi="Courier New"/>
          <w:color w:val="0D0D0D"/>
        </w:rPr>
      </w:pPr>
      <w:r>
        <w:rPr>
          <w:rFonts w:hint="eastAsia" w:ascii="宋体" w:hAnsi="Courier New"/>
          <w:color w:val="0D0D0D"/>
        </w:rPr>
        <w:t>（2）按照《政府采购促进中小企业发展管理办法》（财库﹝2020﹞46号）及《广西壮族自治区财政厅关于持续优化政府采购营商环境推动高质量发展的通知》（桂财采〔2024〕55号）规定，投标人在其投标文件中提供《中小企业声明函》，且其服务为小型和微型企业承接的，对其最后报价给予20%的扣除。</w:t>
      </w:r>
    </w:p>
    <w:p>
      <w:pPr>
        <w:spacing w:line="400" w:lineRule="exact"/>
        <w:ind w:firstLine="420" w:firstLineChars="200"/>
        <w:rPr>
          <w:rFonts w:hint="eastAsia" w:ascii="宋体" w:hAnsi="Courier New"/>
          <w:color w:val="0D0D0D"/>
        </w:rPr>
      </w:pPr>
      <w:r>
        <w:rPr>
          <w:rFonts w:hint="eastAsia" w:ascii="宋体" w:hAnsi="Courier New"/>
          <w:color w:val="0D0D0D"/>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00" w:lineRule="exact"/>
        <w:ind w:firstLine="420" w:firstLineChars="200"/>
        <w:rPr>
          <w:rFonts w:hint="eastAsia" w:ascii="宋体" w:hAnsi="Courier New"/>
          <w:color w:val="0D0D0D"/>
        </w:rPr>
      </w:pPr>
      <w:r>
        <w:rPr>
          <w:rFonts w:hint="eastAsia" w:ascii="宋体" w:hAnsi="Courier New"/>
          <w:color w:val="0D0D0D"/>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420" w:firstLineChars="200"/>
        <w:rPr>
          <w:rFonts w:hint="eastAsia" w:ascii="宋体" w:hAnsi="Courier New"/>
          <w:color w:val="0D0D0D"/>
        </w:rPr>
      </w:pPr>
      <w:r>
        <w:rPr>
          <w:rFonts w:hint="eastAsia" w:ascii="宋体" w:hAnsi="Courier New"/>
          <w:color w:val="0D0D0D"/>
        </w:rPr>
        <w:t>（5）政策性扣除计算方法。</w:t>
      </w:r>
    </w:p>
    <w:p>
      <w:pPr>
        <w:spacing w:line="400" w:lineRule="exact"/>
        <w:ind w:firstLine="420" w:firstLineChars="200"/>
        <w:rPr>
          <w:rFonts w:hint="eastAsia" w:ascii="宋体" w:hAnsi="Courier New"/>
          <w:color w:val="0D0D0D"/>
        </w:rPr>
      </w:pPr>
      <w:r>
        <w:rPr>
          <w:rFonts w:hint="eastAsia" w:ascii="宋体" w:hAnsi="Courier New"/>
          <w:color w:val="0D0D0D"/>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6%的扣除，用扣除后的价格参加评审，接受分包的小微企业与分包企业之间存在直接控股、管理关系的，不享受价格扣除优惠政策。扣除后的价格为评标报价，即评标报价=投标报价×（1-6%）。除上述情况外，评标报价=投标报价。</w:t>
      </w:r>
    </w:p>
    <w:p>
      <w:pPr>
        <w:spacing w:line="400" w:lineRule="exact"/>
        <w:ind w:firstLine="420" w:firstLineChars="200"/>
        <w:rPr>
          <w:rFonts w:hint="eastAsia" w:ascii="宋体" w:hAnsi="Courier New"/>
          <w:color w:val="0D0D0D"/>
        </w:rPr>
      </w:pPr>
      <w:r>
        <w:rPr>
          <w:rFonts w:hint="eastAsia" w:ascii="宋体" w:hAnsi="Courier New"/>
          <w:color w:val="0D0D0D"/>
        </w:rPr>
        <w:t>（6）满足招标文件要求且评标报价最低的评标报价为评标基准价，其价格分为满分。</w:t>
      </w:r>
    </w:p>
    <w:p>
      <w:pPr>
        <w:spacing w:line="360" w:lineRule="auto"/>
        <w:ind w:firstLine="420" w:firstLineChars="200"/>
        <w:rPr>
          <w:rFonts w:hint="eastAsia" w:ascii="宋体" w:hAnsi="宋体"/>
          <w:color w:val="0D0D0D"/>
        </w:rPr>
      </w:pPr>
      <w:r>
        <w:rPr>
          <w:rFonts w:hint="eastAsia" w:ascii="宋体" w:hAnsi="Courier New"/>
          <w:color w:val="0D0D0D"/>
        </w:rPr>
        <w:t>（7）价格分计算公式：</w:t>
      </w:r>
    </w:p>
    <w:p>
      <w:pPr>
        <w:spacing w:line="300" w:lineRule="exact"/>
        <w:ind w:firstLine="404" w:firstLineChars="200"/>
        <w:rPr>
          <w:rFonts w:hint="eastAsia" w:ascii="宋体" w:hAnsi="宋体"/>
          <w:color w:val="0D0D0D"/>
          <w:spacing w:val="-4"/>
        </w:rPr>
      </w:pPr>
      <w:r>
        <w:rPr>
          <w:rFonts w:hint="eastAsia" w:ascii="宋体" w:hAnsi="宋体"/>
          <w:color w:val="0D0D0D"/>
          <w:spacing w:val="-4"/>
        </w:rPr>
        <w:t xml:space="preserve">               　　 投标人最低评标价金额</w:t>
      </w:r>
    </w:p>
    <w:p>
      <w:pPr>
        <w:spacing w:line="300" w:lineRule="exact"/>
        <w:ind w:firstLine="420" w:firstLineChars="200"/>
        <w:rPr>
          <w:rFonts w:hint="eastAsia" w:ascii="宋体" w:hAnsi="宋体"/>
          <w:color w:val="0D0D0D"/>
          <w:spacing w:val="-4"/>
        </w:rPr>
      </w:pPr>
      <w:r>
        <w:rPr>
          <w:rFonts w:hint="eastAsia" w:ascii="Calibri" w:hAnsi="Calibri"/>
          <w:color w:val="0D0D0D"/>
          <w:szCs w:val="22"/>
        </w:rPr>
        <mc:AlternateContent>
          <mc:Choice Requires="wps">
            <w:drawing>
              <wp:anchor distT="0" distB="0" distL="114300" distR="114300" simplePos="0" relativeHeight="251658240" behindDoc="0" locked="0" layoutInCell="1" allowOverlap="1">
                <wp:simplePos x="0" y="0"/>
                <wp:positionH relativeFrom="column">
                  <wp:posOffset>1400175</wp:posOffset>
                </wp:positionH>
                <wp:positionV relativeFrom="paragraph">
                  <wp:posOffset>107315</wp:posOffset>
                </wp:positionV>
                <wp:extent cx="1600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0.25pt;margin-top:8.45pt;height:0pt;width:126pt;z-index:251658240;mso-width-relative:page;mso-height-relative:page;" filled="f" stroked="t" coordsize="21600,21600" o:gfxdata="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kEpfPVAAAACQEAAA8AAAAAAAAAAQAg&#10;AAAAIgAAAGRycy9kb3ducmV2LnhtbFBLAQIUABQAAAAIAIdO4kBfEhee2AEAAJ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olor w:val="0D0D0D"/>
          <w:spacing w:val="-4"/>
        </w:rPr>
        <w:t>某投标人价格分 ＝                            ×　</w:t>
      </w:r>
      <w:r>
        <w:rPr>
          <w:rFonts w:hint="eastAsia" w:ascii="宋体" w:hAnsi="宋体"/>
          <w:color w:val="0D0D0D"/>
          <w:spacing w:val="-4"/>
          <w:lang w:val="en-US" w:eastAsia="zh-CN"/>
        </w:rPr>
        <w:t>30</w:t>
      </w:r>
      <w:r>
        <w:rPr>
          <w:rFonts w:hint="eastAsia" w:ascii="宋体" w:hAnsi="宋体"/>
          <w:color w:val="0D0D0D"/>
          <w:spacing w:val="-4"/>
        </w:rPr>
        <w:t>分</w:t>
      </w:r>
    </w:p>
    <w:p>
      <w:pPr>
        <w:spacing w:line="300" w:lineRule="exact"/>
        <w:ind w:firstLine="404" w:firstLineChars="200"/>
        <w:rPr>
          <w:rFonts w:hint="eastAsia" w:ascii="宋体" w:hAnsi="宋体"/>
          <w:color w:val="0D0D0D"/>
          <w:spacing w:val="-4"/>
        </w:rPr>
      </w:pPr>
      <w:r>
        <w:rPr>
          <w:rFonts w:hint="eastAsia" w:ascii="宋体" w:hAnsi="宋体"/>
          <w:color w:val="0D0D0D"/>
          <w:spacing w:val="-4"/>
        </w:rPr>
        <w:t xml:space="preserve">                   　某投标人评标价金额</w:t>
      </w:r>
    </w:p>
    <w:p>
      <w:pPr>
        <w:spacing w:line="360" w:lineRule="auto"/>
        <w:ind w:firstLine="422" w:firstLineChars="200"/>
        <w:rPr>
          <w:rFonts w:hint="eastAsia" w:ascii="宋体" w:hAnsi="宋体"/>
          <w:b/>
          <w:color w:val="0D0D0D"/>
        </w:rPr>
      </w:pPr>
      <w:r>
        <w:rPr>
          <w:rFonts w:hint="eastAsia" w:ascii="宋体" w:hAnsi="宋体"/>
          <w:b/>
          <w:color w:val="0D0D0D"/>
        </w:rPr>
        <w:t>2、技术分…………………………………………………………………………………</w:t>
      </w:r>
      <w:r>
        <w:rPr>
          <w:rFonts w:hint="eastAsia" w:ascii="宋体" w:hAnsi="宋体"/>
          <w:b/>
          <w:color w:val="0D0D0D"/>
          <w:lang w:val="en-US" w:eastAsia="zh-CN"/>
        </w:rPr>
        <w:t>40</w:t>
      </w:r>
      <w:r>
        <w:rPr>
          <w:rFonts w:hint="eastAsia" w:ascii="宋体" w:hAnsi="宋体"/>
          <w:b/>
          <w:color w:val="0D0D0D"/>
        </w:rPr>
        <w:t>分</w:t>
      </w:r>
    </w:p>
    <w:p>
      <w:pPr>
        <w:tabs>
          <w:tab w:val="left" w:pos="1440"/>
        </w:tabs>
        <w:spacing w:line="360" w:lineRule="auto"/>
        <w:ind w:firstLine="422" w:firstLineChars="200"/>
        <w:jc w:val="left"/>
        <w:rPr>
          <w:rFonts w:hint="eastAsia" w:ascii="宋体" w:hAnsi="宋体" w:cs="宋体"/>
          <w:b/>
          <w:color w:val="0D0D0D"/>
          <w:kern w:val="0"/>
          <w:szCs w:val="21"/>
        </w:rPr>
      </w:pPr>
      <w:r>
        <w:rPr>
          <w:rFonts w:hint="eastAsia" w:ascii="宋体" w:hAnsi="宋体" w:cs="宋体"/>
          <w:b/>
          <w:color w:val="0D0D0D"/>
          <w:szCs w:val="21"/>
        </w:rPr>
        <w:t>（本项评分由各评委独立进行打分，评分条款中的“主要服务内容及要求”是指服务需求一览表中标注</w:t>
      </w:r>
      <w:r>
        <w:rPr>
          <w:rFonts w:hint="eastAsia" w:ascii="宋体" w:hAnsi="宋体" w:cs="宋体"/>
          <w:color w:val="0D0D0D"/>
          <w:szCs w:val="21"/>
        </w:rPr>
        <w:t>▲</w:t>
      </w:r>
      <w:r>
        <w:rPr>
          <w:rFonts w:hint="eastAsia" w:ascii="宋体" w:hAnsi="宋体" w:cs="宋体"/>
          <w:b/>
          <w:color w:val="0D0D0D"/>
          <w:szCs w:val="21"/>
        </w:rPr>
        <w:t>号的服务内容及要求）</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（1）技术方案分（满分12分）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由评委根据投标人的技术方案优劣独立打分，以下各项以得分最高的计分，不重复得分，不能达到一档要求的得0分。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一档（4分）：专线采用符合《广西电子政务外网网络技术规范》（2022年修订版）文件要求的传输技术进行组网，说明专线组网结构及所用主要传输设备的，得4分。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二档（8分）：专线采用符合《广西电子政务外网网络技术规范》（2022年修订版）文件要求的传输技术进行组网，对所选用的传输技术有详细介绍，说明专线组网结构及所用主要传输设备，提供防火墙原厂家维保服务清单，所选用的楼层交换机为行业知名品牌并有详细介绍，产品性能、功能完全满足采购需求、要求的，得8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三档（12分）：专线采用符合《广西电子政务外网网络技术规范》（2022年修订版）文件要求的传输技术进行组网，对所选用的传输技术有详细介绍，有详细的互联网专线、点对点专线组网方案，说明专线组网结构及所用主要传输设备，提供防火墙原厂家维保服务清单，所选用的楼层交换机均为行业知名品牌并有详细介绍，产品性能、功能完全满足采购需求，得12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（备注：每档全部满足才得满分，不满足或部分满足，则按照上一档评分）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（2）实施方案分(满分28分)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由评委根据投标人的实施方案优劣独立打分，以下各项以得分最高的计分，不重复得分，不能达到一档要求的得0分。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 xml:space="preserve">一档（7分）：实施方案能说明各个阶段工作安排，有人员安排及施工进度计划的，得7分。 </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二档（14分）：实施方案能说明各个阶段工作安排，有人员安排及施工进度计划，投标时提供承诺函，自合同签订之日起60个日历日内交付使用所有光纤线路和IP地址，能提供实施人员不少于10个，其中有1名实施负责人具备通信专业（高级）工程师（投标时提供招标文件递交截止时间前半年内连续3个月投标人为实施人员缴纳社保证明材料及相关证书扫描件，并加盖投标人电子公章），有工程实施安全保障措施、工程进度控制措施，有工程施工规范及质量要求的，得14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三档（21分）：实施方案形成项目管理文档计划，有项目管理组织机构图，能说明各个阶段工作安排，有人员安排及施工进度计划，投标时提供承诺函，自合同签订之日起45个日历日内交付使用所有光纤线路和IP地址，实施人员配置充足，能提供实施人员不少于20个，其中有1名实施负责人具备通信专业（高级）工程师（投标时提供招标文件递交截止时间前半年内连续3个月投标人为实施人员缴纳社保证明材料及相关证书扫描件，并加盖投标人电子公章），有工程实施安全保障措施、工程进度控制措施，有工程施工规范及质量要求、工程质量保证措施和质量管理程序的，得21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四档（28分）：实施方案形成项目管理文档计划，有项目管理组织机构图，能说明各个阶段工作安排，有人员安排及施工进度计划，投标时提供承诺函，自合同签订之日起30个日历日内交付使用所有光纤线路和IP地址，实施人员配置充分，能提供实施人员不少于30个，其中有1名实施负责人具备通信专业（高级）工程师（投标时提供招标文件递交截止时间前半年内连续3个月投标人为实施人员缴纳社保证明材料及相关证书扫描件，并加盖投标人电子公章），有工程实施安全保障措施、工程进度控制措施，有工程施工规范及质量要求、工程质量保证措施和质量管理程序、有项目风险管理措施、文明施工管理措施，能提供系统联调方案的，得28分。</w:t>
      </w:r>
    </w:p>
    <w:p>
      <w:pPr>
        <w:tabs>
          <w:tab w:val="left" w:pos="1440"/>
        </w:tabs>
        <w:spacing w:line="360" w:lineRule="auto"/>
        <w:ind w:firstLine="420" w:firstLineChars="200"/>
        <w:jc w:val="left"/>
        <w:rPr>
          <w:rFonts w:hint="eastAsia" w:ascii="宋体" w:hAnsi="宋体"/>
          <w:b w:val="0"/>
          <w:bCs/>
          <w:color w:val="0D0D0D"/>
          <w:szCs w:val="21"/>
        </w:rPr>
      </w:pPr>
      <w:r>
        <w:rPr>
          <w:rFonts w:hint="eastAsia" w:ascii="宋体" w:hAnsi="宋体" w:cs="宋体"/>
          <w:b w:val="0"/>
          <w:bCs/>
          <w:color w:val="0D0D0D"/>
          <w:kern w:val="0"/>
          <w:szCs w:val="21"/>
        </w:rPr>
        <w:t>（备注：每档全部满足才得满分，不满足或部分满足，则按照上一档评分）</w:t>
      </w:r>
    </w:p>
    <w:p>
      <w:pPr>
        <w:spacing w:line="360" w:lineRule="auto"/>
        <w:ind w:firstLine="422" w:firstLineChars="200"/>
        <w:rPr>
          <w:rFonts w:hint="eastAsia" w:ascii="宋体" w:hAnsi="宋体"/>
          <w:b/>
          <w:color w:val="0D0D0D"/>
        </w:rPr>
      </w:pPr>
      <w:bookmarkStart w:id="160" w:name="_Hlk121244906"/>
      <w:r>
        <w:rPr>
          <w:rFonts w:hint="eastAsia" w:ascii="宋体" w:hAnsi="宋体"/>
          <w:b/>
          <w:color w:val="0D0D0D"/>
        </w:rPr>
        <w:t>3、商务分…………………………………………………………………………………3</w:t>
      </w:r>
      <w:r>
        <w:rPr>
          <w:rFonts w:hint="eastAsia" w:ascii="宋体" w:hAnsi="宋体"/>
          <w:b/>
          <w:color w:val="0D0D0D"/>
          <w:lang w:val="en-US" w:eastAsia="zh-CN"/>
        </w:rPr>
        <w:t>0</w:t>
      </w:r>
      <w:r>
        <w:rPr>
          <w:rFonts w:hint="eastAsia" w:ascii="宋体" w:hAnsi="宋体"/>
          <w:b/>
          <w:color w:val="0D0D0D"/>
        </w:rPr>
        <w:t>分</w:t>
      </w:r>
    </w:p>
    <w:bookmarkEnd w:id="160"/>
    <w:p>
      <w:pPr>
        <w:spacing w:line="360" w:lineRule="auto"/>
        <w:ind w:firstLine="420" w:firstLineChars="200"/>
        <w:rPr>
          <w:rFonts w:hint="eastAsia" w:ascii="宋体" w:hAnsi="宋体"/>
          <w:color w:val="0D0D0D"/>
        </w:rPr>
      </w:pPr>
      <w:r>
        <w:rPr>
          <w:rFonts w:hint="eastAsia" w:ascii="宋体" w:hAnsi="宋体"/>
          <w:color w:val="0D0D0D"/>
        </w:rPr>
        <w:t>（1）投标人近三年（2022年1月1日以来）同类服务项目业绩（包括但不限于通信服务类项目），以中标（成交）通知书或签订的项目合同为准，并能清晰反映项目的名称、种类、金额，否则将不予评审，同一个编号的项目有两个或两个以上的分标中标的只算一次）。每提供一个业绩得1分，满分2分。</w:t>
      </w:r>
    </w:p>
    <w:p>
      <w:pPr>
        <w:spacing w:line="360" w:lineRule="auto"/>
        <w:ind w:firstLine="420" w:firstLineChars="200"/>
        <w:rPr>
          <w:rFonts w:hint="eastAsia" w:ascii="宋体" w:hAnsi="宋体"/>
          <w:color w:val="0D0D0D"/>
        </w:rPr>
      </w:pPr>
      <w:r>
        <w:rPr>
          <w:rFonts w:hint="eastAsia" w:ascii="宋体" w:hAnsi="宋体"/>
          <w:color w:val="0D0D0D"/>
        </w:rPr>
        <w:t>（2）售后服务方案（满分28分）</w:t>
      </w:r>
    </w:p>
    <w:p>
      <w:pPr>
        <w:spacing w:line="360" w:lineRule="auto"/>
        <w:ind w:firstLine="420" w:firstLineChars="200"/>
        <w:rPr>
          <w:rFonts w:hint="eastAsia" w:ascii="宋体" w:hAnsi="宋体"/>
          <w:color w:val="0D0D0D"/>
        </w:rPr>
      </w:pPr>
      <w:r>
        <w:rPr>
          <w:rFonts w:hint="eastAsia" w:ascii="宋体" w:hAnsi="宋体"/>
          <w:color w:val="0D0D0D"/>
        </w:rPr>
        <w:t>由评委根据投标人的售后服务方案优劣独立打分，以下各项以得分最高的计分，不重复得分，不能达到一档要求的得0分。</w:t>
      </w:r>
    </w:p>
    <w:p>
      <w:pPr>
        <w:spacing w:line="360" w:lineRule="auto"/>
        <w:ind w:firstLine="420" w:firstLineChars="200"/>
        <w:rPr>
          <w:rFonts w:hint="eastAsia" w:ascii="宋体" w:hAnsi="宋体"/>
          <w:color w:val="0D0D0D"/>
        </w:rPr>
      </w:pPr>
      <w:r>
        <w:rPr>
          <w:rFonts w:hint="eastAsia" w:ascii="宋体" w:hAnsi="宋体"/>
          <w:color w:val="0D0D0D"/>
        </w:rPr>
        <w:t>一档（4分）：满足采购文件售后服务要求，提供故障处理流程、维护保障流程的，得4分。</w:t>
      </w:r>
    </w:p>
    <w:p>
      <w:pPr>
        <w:spacing w:line="360" w:lineRule="auto"/>
        <w:ind w:firstLine="420" w:firstLineChars="200"/>
        <w:rPr>
          <w:rFonts w:hint="eastAsia" w:ascii="宋体" w:hAnsi="宋体"/>
          <w:color w:val="0D0D0D"/>
        </w:rPr>
      </w:pPr>
      <w:r>
        <w:rPr>
          <w:rFonts w:hint="eastAsia" w:ascii="宋体" w:hAnsi="宋体"/>
          <w:color w:val="0D0D0D"/>
        </w:rPr>
        <w:t>二档（8分）：满足采购文件售后服务要求，在系统维护、响应时间提供更优惠的条件，保证设备正常运行，提供故障处理流程、维护保障流程及组织架构，有本地售后服务机构，具备不少于10人的专业化日常维护及应急抢修队伍，其中有1名售后服务负责人具备网络规划设计师证书（投标时提供招标文件递交截止时间前半年内连续3个月投标人为应急抢修队伍成员缴纳社保证明材料及相关证书扫描件，并加盖投标人电子公章），得8分。</w:t>
      </w:r>
    </w:p>
    <w:p>
      <w:pPr>
        <w:spacing w:line="360" w:lineRule="auto"/>
        <w:ind w:firstLine="420" w:firstLineChars="200"/>
        <w:rPr>
          <w:rFonts w:hint="eastAsia" w:ascii="宋体" w:hAnsi="宋体"/>
          <w:color w:val="0D0D0D"/>
        </w:rPr>
      </w:pPr>
      <w:r>
        <w:rPr>
          <w:rFonts w:hint="eastAsia" w:ascii="宋体" w:hAnsi="宋体"/>
          <w:color w:val="0D0D0D"/>
        </w:rPr>
        <w:t>三档（18分）：满足采购文件售后服务所有要求和条件的，在系统维护、响应时间提供更优惠的条件，保证设备正常运行，提供故障处理流程、维护保障流程及组织架构。有本地售后服务机构，具备不少于20人的专业化日常维护及应急抢修队伍，其中有1名售后服务负责人具备网络规划设计师证书或网络工程师证书（投标时提供招标文件递交截止时间前半年内连续3个月投标人为应急抢修队伍成员缴纳社保证明材料及相关证书扫描件，并加盖投标人电子公章），提供7×24小时热线电话服务和售后服务响应，并提供多个故障申告途径及绿色通道，有培训计划、培训场地，故障时有替代产品、提供技术支持服务、定期回访的，得18分。</w:t>
      </w:r>
    </w:p>
    <w:p>
      <w:pPr>
        <w:spacing w:line="360" w:lineRule="auto"/>
        <w:ind w:firstLine="420" w:firstLineChars="200"/>
        <w:rPr>
          <w:rFonts w:hint="eastAsia" w:ascii="宋体" w:hAnsi="宋体"/>
          <w:color w:val="0D0D0D"/>
        </w:rPr>
      </w:pPr>
      <w:r>
        <w:rPr>
          <w:rFonts w:hint="eastAsia" w:ascii="宋体" w:hAnsi="宋体"/>
          <w:color w:val="0D0D0D"/>
        </w:rPr>
        <w:t>四档（28分）：满足采购文件售后服务要求，在系统维护、响应时间提供更优惠的条件，保证设备正常运行，提供故障处理流程、维护保障流程，有售后服务体系及组织架构、售后服务流程及响应时间，提供7×24小时热线电话服务和售后服务响应，并提供多个故障申告途径及绿色通道，有本地售后服务机构，具备不少于30人的专业化日常维护及应急抢修队伍，其中有1名售后服务负责人具备网络规划设计师证书或网络工程师证书或通信专业技术人员职业资格（互联网技术）证书（投标时提供招标文件递交截止时间前半年内连续3个月投标人为应急抢修队伍成员缴纳社保证明材料及相关证书扫描件，并加盖投标人电子公章），提供最优售后服务团队，有应急维护方案和应急组织架构，故障时有替代产品且有备件库，有免费培训计划、培训场地，能免费提供技术支持服务和定期回访的，得28分。</w:t>
      </w:r>
    </w:p>
    <w:p>
      <w:pPr>
        <w:spacing w:line="360" w:lineRule="auto"/>
        <w:ind w:firstLine="420" w:firstLineChars="200"/>
        <w:rPr>
          <w:rFonts w:hint="eastAsia" w:ascii="宋体" w:hAnsi="宋体"/>
          <w:color w:val="0D0D0D"/>
        </w:rPr>
      </w:pPr>
      <w:r>
        <w:rPr>
          <w:rFonts w:hint="eastAsia" w:ascii="宋体" w:hAnsi="宋体"/>
          <w:color w:val="0D0D0D"/>
        </w:rPr>
        <w:t>（备注：每档全部满足才得满分，不满足或部分满足，则按照上一档评分）</w:t>
      </w:r>
    </w:p>
    <w:p>
      <w:pPr>
        <w:spacing w:line="360" w:lineRule="auto"/>
        <w:ind w:firstLine="420" w:firstLineChars="200"/>
        <w:rPr>
          <w:rFonts w:hint="eastAsia" w:ascii="宋体" w:hAnsi="宋体"/>
          <w:color w:val="0D0D0D"/>
        </w:rPr>
      </w:pPr>
      <w:r>
        <w:rPr>
          <w:rFonts w:hint="eastAsia" w:ascii="宋体" w:hAnsi="宋体"/>
          <w:color w:val="0D0D0D"/>
        </w:rPr>
        <w:t>（</w:t>
      </w:r>
      <w:r>
        <w:rPr>
          <w:rFonts w:hint="eastAsia" w:ascii="宋体" w:hAnsi="宋体"/>
          <w:color w:val="0D0D0D"/>
          <w:lang w:val="en-US" w:eastAsia="zh-CN"/>
        </w:rPr>
        <w:t>3</w:t>
      </w:r>
      <w:r>
        <w:rPr>
          <w:rFonts w:hint="eastAsia" w:ascii="宋体" w:hAnsi="宋体"/>
          <w:color w:val="0D0D0D"/>
        </w:rPr>
        <w:t>）诚信分</w:t>
      </w:r>
    </w:p>
    <w:p>
      <w:pPr>
        <w:spacing w:line="360" w:lineRule="auto"/>
        <w:ind w:firstLine="420" w:firstLineChars="200"/>
        <w:rPr>
          <w:rFonts w:hint="eastAsia" w:ascii="宋体" w:hAnsi="宋体"/>
          <w:color w:val="0D0D0D"/>
        </w:rPr>
      </w:pPr>
      <w:r>
        <w:rPr>
          <w:rFonts w:hint="eastAsia" w:ascii="宋体" w:hAnsi="宋体"/>
          <w:color w:val="0D0D0D"/>
        </w:rPr>
        <w:t>投标人在截标日前1年内在政府采购活动中存在违约违规情形的（以财政部门出具的书面材料为评分依据），每次扣除3分，最高扣分6分扣完为止。</w:t>
      </w:r>
    </w:p>
    <w:p>
      <w:pPr>
        <w:spacing w:line="360" w:lineRule="auto"/>
        <w:ind w:firstLine="420" w:firstLineChars="200"/>
        <w:rPr>
          <w:rFonts w:hint="eastAsia" w:ascii="宋体" w:hAnsi="宋体"/>
          <w:color w:val="0D0D0D"/>
        </w:rPr>
      </w:pPr>
      <w:r>
        <w:rPr>
          <w:rFonts w:hint="eastAsia" w:ascii="宋体" w:hAnsi="宋体"/>
          <w:color w:val="0D0D0D"/>
        </w:rPr>
        <w:t>（三）总得分＝1＋2＋3</w:t>
      </w:r>
    </w:p>
    <w:p>
      <w:pPr>
        <w:spacing w:line="360" w:lineRule="auto"/>
        <w:ind w:firstLine="420" w:firstLineChars="200"/>
        <w:rPr>
          <w:rFonts w:hint="eastAsia" w:ascii="宋体" w:hAnsi="宋体"/>
          <w:color w:val="0D0D0D"/>
        </w:rPr>
      </w:pPr>
      <w:r>
        <w:rPr>
          <w:rFonts w:hint="eastAsia" w:ascii="宋体" w:hAnsi="宋体"/>
          <w:color w:val="0D0D0D"/>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1家中标供应商。</w:t>
      </w:r>
    </w:p>
    <w:p>
      <w:pPr>
        <w:spacing w:line="360" w:lineRule="auto"/>
        <w:ind w:firstLine="420" w:firstLineChars="200"/>
        <w:rPr>
          <w:rFonts w:hint="eastAsia" w:ascii="宋体" w:hAnsi="宋体"/>
          <w:color w:val="0D0D0D"/>
        </w:rPr>
      </w:pPr>
      <w:r>
        <w:rPr>
          <w:rFonts w:hint="eastAsia" w:ascii="宋体" w:hAnsi="宋体"/>
          <w:color w:val="0D0D0D"/>
        </w:rPr>
        <w:t>（三）总得分＝1＋2＋3</w:t>
      </w:r>
    </w:p>
    <w:p>
      <w:pPr>
        <w:rPr>
          <w:rFonts w:hint="eastAsia"/>
          <w:color w:val="0D0D0D"/>
        </w:rPr>
      </w:pPr>
      <w:r>
        <w:rPr>
          <w:rFonts w:hint="eastAsia" w:ascii="宋体" w:hAnsi="宋体"/>
          <w:color w:val="0D0D0D"/>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1家中标供应商。</w:t>
      </w:r>
    </w:p>
    <w:p>
      <w:pPr>
        <w:spacing w:line="200" w:lineRule="exact"/>
        <w:ind w:firstLine="301"/>
        <w:rPr>
          <w:rFonts w:ascii="宋体" w:hAnsi="Courier New"/>
          <w:color w:val="0D0D0D"/>
          <w:spacing w:val="-4"/>
          <w:sz w:val="18"/>
          <w:szCs w:val="20"/>
        </w:rPr>
      </w:pPr>
    </w:p>
    <w:p>
      <w:pPr>
        <w:keepNext/>
        <w:keepLines/>
        <w:spacing w:before="260" w:after="260" w:line="412" w:lineRule="auto"/>
        <w:jc w:val="center"/>
        <w:outlineLvl w:val="1"/>
        <w:rPr>
          <w:rFonts w:hint="eastAsia" w:ascii="Arial" w:hAnsi="Arial" w:eastAsia="黑体"/>
          <w:bCs/>
          <w:color w:val="0D0D0D"/>
          <w:sz w:val="30"/>
          <w:szCs w:val="30"/>
        </w:rPr>
      </w:pPr>
      <w:bookmarkStart w:id="161" w:name="_Toc187067800"/>
      <w:bookmarkStart w:id="162" w:name="_Toc5129"/>
      <w:r>
        <w:rPr>
          <w:rFonts w:hint="eastAsia" w:ascii="Arial" w:hAnsi="Arial" w:eastAsia="黑体"/>
          <w:bCs/>
          <w:color w:val="0D0D0D"/>
          <w:sz w:val="30"/>
          <w:szCs w:val="30"/>
        </w:rPr>
        <w:t>第四节</w:t>
      </w:r>
      <w:r>
        <w:rPr>
          <w:rFonts w:ascii="Arial" w:hAnsi="Arial" w:eastAsia="黑体"/>
          <w:bCs/>
          <w:color w:val="0D0D0D"/>
          <w:sz w:val="30"/>
          <w:szCs w:val="30"/>
        </w:rPr>
        <w:t xml:space="preserve"> </w:t>
      </w:r>
      <w:r>
        <w:rPr>
          <w:rFonts w:hint="eastAsia" w:ascii="Arial" w:hAnsi="Arial" w:eastAsia="黑体"/>
          <w:bCs/>
          <w:color w:val="0D0D0D"/>
          <w:sz w:val="30"/>
          <w:szCs w:val="30"/>
        </w:rPr>
        <w:t>中标候选人推荐原则</w:t>
      </w:r>
      <w:bookmarkEnd w:id="161"/>
      <w:bookmarkEnd w:id="162"/>
    </w:p>
    <w:p>
      <w:pPr>
        <w:numPr>
          <w:ilvl w:val="0"/>
          <w:numId w:val="5"/>
        </w:numPr>
        <w:spacing w:line="360" w:lineRule="auto"/>
        <w:contextualSpacing/>
        <w:rPr>
          <w:rFonts w:ascii="宋体" w:hAnsi="宋体"/>
          <w:b/>
          <w:bCs/>
          <w:color w:val="0D0D0D"/>
          <w:sz w:val="24"/>
        </w:rPr>
      </w:pPr>
      <w:r>
        <w:rPr>
          <w:rFonts w:hint="eastAsia" w:ascii="宋体" w:hAnsi="宋体"/>
          <w:b/>
          <w:bCs/>
          <w:color w:val="0D0D0D"/>
          <w:sz w:val="24"/>
        </w:rPr>
        <w:t>综合评分法</w:t>
      </w:r>
    </w:p>
    <w:p>
      <w:pPr>
        <w:spacing w:line="360" w:lineRule="auto"/>
        <w:ind w:firstLine="420" w:firstLineChars="200"/>
        <w:rPr>
          <w:rFonts w:hint="eastAsia" w:ascii="宋体" w:hAnsi="宋体"/>
          <w:color w:val="0D0D0D"/>
          <w:szCs w:val="20"/>
        </w:rPr>
      </w:pPr>
      <w:r>
        <w:rPr>
          <w:rFonts w:hint="eastAsia" w:ascii="宋体" w:hAnsi="宋体"/>
          <w:color w:val="0D0D0D"/>
          <w:szCs w:val="20"/>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hint="eastAsia" w:ascii="宋体" w:hAnsi="宋体"/>
          <w:color w:val="0D0D0D"/>
          <w:szCs w:val="20"/>
        </w:rPr>
      </w:pPr>
      <w:r>
        <w:rPr>
          <w:rFonts w:hint="eastAsia" w:ascii="宋体" w:hAnsi="宋体"/>
          <w:b/>
          <w:bCs/>
          <w:color w:val="0D0D0D"/>
          <w:sz w:val="24"/>
        </w:rPr>
        <w:t>（二）最低评标报价法</w:t>
      </w:r>
    </w:p>
    <w:p>
      <w:pPr>
        <w:tabs>
          <w:tab w:val="left" w:pos="2472"/>
        </w:tabs>
        <w:spacing w:line="480" w:lineRule="exact"/>
        <w:ind w:firstLine="420" w:firstLineChars="200"/>
        <w:rPr>
          <w:rFonts w:hint="eastAsia" w:ascii="宋体" w:hAnsi="Courier New"/>
          <w:color w:val="0D0D0D"/>
          <w:szCs w:val="20"/>
        </w:rPr>
      </w:pPr>
      <w:r>
        <w:rPr>
          <w:rFonts w:hint="eastAsia" w:ascii="宋体" w:hAnsi="宋体"/>
          <w:color w:val="0D0D0D"/>
          <w:szCs w:val="20"/>
        </w:rPr>
        <w:t>评标委员会将按照有效报价从低到高排序并推荐中标候选人。</w:t>
      </w:r>
      <w:r>
        <w:rPr>
          <w:rFonts w:hint="eastAsia" w:ascii="宋体" w:hAnsi="Courier New"/>
          <w:color w:val="0D0D0D"/>
          <w:szCs w:val="20"/>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pPr>
        <w:keepNext/>
        <w:keepLines/>
        <w:spacing w:line="360" w:lineRule="auto"/>
        <w:ind w:firstLine="600" w:firstLineChars="200"/>
        <w:jc w:val="center"/>
        <w:outlineLvl w:val="1"/>
        <w:rPr>
          <w:rFonts w:hint="eastAsia" w:ascii="Arial" w:hAnsi="Arial" w:eastAsia="黑体"/>
          <w:bCs/>
          <w:color w:val="0D0D0D"/>
          <w:sz w:val="30"/>
          <w:szCs w:val="30"/>
        </w:rPr>
      </w:pPr>
      <w:bookmarkStart w:id="163" w:name="_Toc187067801"/>
      <w:bookmarkStart w:id="164" w:name="_Toc32271"/>
      <w:r>
        <w:rPr>
          <w:rFonts w:hint="eastAsia" w:ascii="Arial" w:hAnsi="Arial" w:eastAsia="黑体"/>
          <w:bCs/>
          <w:color w:val="0D0D0D"/>
          <w:sz w:val="30"/>
          <w:szCs w:val="30"/>
        </w:rPr>
        <w:t>第五节</w:t>
      </w:r>
      <w:r>
        <w:rPr>
          <w:rFonts w:ascii="Arial" w:hAnsi="Arial" w:eastAsia="黑体"/>
          <w:bCs/>
          <w:color w:val="0D0D0D"/>
          <w:sz w:val="30"/>
          <w:szCs w:val="30"/>
        </w:rPr>
        <w:t xml:space="preserve"> </w:t>
      </w:r>
      <w:r>
        <w:rPr>
          <w:rFonts w:hint="eastAsia" w:ascii="Arial" w:hAnsi="Arial" w:eastAsia="黑体"/>
          <w:bCs/>
          <w:color w:val="0D0D0D"/>
          <w:sz w:val="30"/>
          <w:szCs w:val="30"/>
        </w:rPr>
        <w:t>评标报告</w:t>
      </w:r>
      <w:bookmarkEnd w:id="163"/>
      <w:bookmarkEnd w:id="164"/>
    </w:p>
    <w:p>
      <w:pPr>
        <w:adjustRightInd w:val="0"/>
        <w:spacing w:line="360" w:lineRule="auto"/>
        <w:ind w:firstLine="482" w:firstLineChars="200"/>
        <w:rPr>
          <w:rFonts w:ascii="宋体" w:hAnsi="宋体"/>
          <w:b/>
          <w:bCs/>
          <w:color w:val="0D0D0D"/>
          <w:sz w:val="24"/>
        </w:rPr>
      </w:pPr>
      <w:r>
        <w:rPr>
          <w:rFonts w:hint="eastAsia" w:ascii="宋体" w:hAnsi="宋体"/>
          <w:b/>
          <w:bCs/>
          <w:color w:val="0D0D0D"/>
          <w:sz w:val="24"/>
        </w:rPr>
        <w:t>（一）评标报告与推荐中标候选人</w:t>
      </w:r>
    </w:p>
    <w:p>
      <w:pPr>
        <w:tabs>
          <w:tab w:val="left" w:pos="2472"/>
        </w:tabs>
        <w:spacing w:line="360" w:lineRule="auto"/>
        <w:ind w:firstLine="420" w:firstLineChars="200"/>
        <w:rPr>
          <w:rFonts w:hint="eastAsia" w:ascii="宋体" w:hAnsi="宋体"/>
          <w:color w:val="0D0D0D"/>
          <w:szCs w:val="20"/>
        </w:rPr>
      </w:pPr>
      <w:r>
        <w:rPr>
          <w:rFonts w:hint="eastAsia" w:ascii="宋体" w:hAnsi="宋体"/>
          <w:color w:val="0D0D0D"/>
          <w:szCs w:val="20"/>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b/>
          <w:bCs/>
          <w:color w:val="0D0D0D"/>
          <w:sz w:val="24"/>
        </w:rPr>
      </w:pPr>
      <w:r>
        <w:rPr>
          <w:rFonts w:hint="eastAsia" w:ascii="宋体" w:hAnsi="宋体"/>
          <w:b/>
          <w:bCs/>
          <w:color w:val="0D0D0D"/>
          <w:sz w:val="24"/>
        </w:rPr>
        <w:t>（二）评标争议事项处理</w:t>
      </w:r>
    </w:p>
    <w:p>
      <w:pPr>
        <w:tabs>
          <w:tab w:val="left" w:pos="2472"/>
        </w:tabs>
        <w:spacing w:line="360" w:lineRule="auto"/>
        <w:ind w:firstLine="420" w:firstLineChars="200"/>
        <w:rPr>
          <w:rFonts w:hint="eastAsia" w:ascii="宋体" w:hAnsi="宋体"/>
          <w:color w:val="0D0D0D"/>
          <w:szCs w:val="20"/>
        </w:rPr>
      </w:pPr>
      <w:r>
        <w:rPr>
          <w:rFonts w:hint="eastAsia" w:ascii="宋体" w:hAnsi="宋体"/>
          <w:color w:val="0D0D0D"/>
          <w:szCs w:val="20"/>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color w:val="0D0D0D"/>
          <w:kern w:val="0"/>
          <w:sz w:val="36"/>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tabs>
          <w:tab w:val="left" w:pos="2472"/>
        </w:tabs>
        <w:spacing w:line="460" w:lineRule="exact"/>
        <w:jc w:val="center"/>
        <w:rPr>
          <w:rFonts w:hint="eastAsia"/>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outlineLvl w:val="0"/>
        <w:rPr>
          <w:b/>
          <w:color w:val="0D0D0D"/>
          <w:sz w:val="36"/>
          <w:szCs w:val="20"/>
        </w:rPr>
      </w:pPr>
      <w:bookmarkStart w:id="165" w:name="_Toc187067802"/>
      <w:bookmarkStart w:id="166" w:name="_Toc25040"/>
      <w:r>
        <w:rPr>
          <w:rFonts w:hint="eastAsia"/>
          <w:b/>
          <w:color w:val="0D0D0D"/>
          <w:sz w:val="36"/>
          <w:szCs w:val="20"/>
        </w:rPr>
        <w:t>第五章</w:t>
      </w:r>
      <w:r>
        <w:rPr>
          <w:b/>
          <w:color w:val="0D0D0D"/>
          <w:sz w:val="36"/>
          <w:szCs w:val="20"/>
        </w:rPr>
        <w:t xml:space="preserve"> </w:t>
      </w:r>
      <w:r>
        <w:rPr>
          <w:rFonts w:hint="eastAsia"/>
          <w:b/>
          <w:color w:val="0D0D0D"/>
          <w:sz w:val="36"/>
          <w:szCs w:val="20"/>
        </w:rPr>
        <w:t>拟签订的合同文本</w:t>
      </w:r>
      <w:bookmarkEnd w:id="165"/>
      <w:bookmarkEnd w:id="166"/>
    </w:p>
    <w:p>
      <w:pPr>
        <w:widowControl/>
        <w:jc w:val="left"/>
        <w:rPr>
          <w:rFonts w:ascii="宋体" w:hAnsi="Courier New"/>
          <w:bCs/>
          <w:color w:val="0D0D0D"/>
          <w:kern w:val="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360" w:lineRule="auto"/>
        <w:rPr>
          <w:rFonts w:ascii="仿宋_GB2312" w:hAnsi="楷体" w:eastAsia="仿宋_GB2312"/>
          <w:color w:val="0D0D0D"/>
          <w:sz w:val="24"/>
        </w:rPr>
      </w:pPr>
    </w:p>
    <w:p>
      <w:pPr>
        <w:spacing w:line="360" w:lineRule="auto"/>
        <w:rPr>
          <w:rFonts w:hint="eastAsia" w:ascii="仿宋_GB2312" w:hAnsi="楷体" w:eastAsia="仿宋_GB2312"/>
          <w:color w:val="0D0D0D"/>
          <w:sz w:val="24"/>
          <w:u w:val="single"/>
        </w:rPr>
      </w:pPr>
      <w:r>
        <w:rPr>
          <w:rFonts w:hint="eastAsia" w:ascii="仿宋_GB2312" w:hAnsi="楷体" w:eastAsia="仿宋_GB2312"/>
          <w:color w:val="0D0D0D"/>
          <w:sz w:val="24"/>
        </w:rPr>
        <w:t>“广西政府采购云”平台合同编号：</w:t>
      </w:r>
      <w:r>
        <w:rPr>
          <w:rFonts w:hint="eastAsia" w:ascii="仿宋_GB2312" w:hAnsi="楷体" w:eastAsia="仿宋_GB2312"/>
          <w:color w:val="0D0D0D"/>
          <w:sz w:val="24"/>
          <w:u w:val="single"/>
        </w:rPr>
        <w:t xml:space="preserve">           </w:t>
      </w:r>
    </w:p>
    <w:p>
      <w:pPr>
        <w:spacing w:line="360" w:lineRule="auto"/>
        <w:jc w:val="center"/>
        <w:rPr>
          <w:rFonts w:hint="eastAsia" w:ascii="宋体"/>
          <w:b/>
          <w:bCs/>
          <w:color w:val="0D0D0D"/>
          <w:sz w:val="52"/>
        </w:rPr>
      </w:pPr>
    </w:p>
    <w:p>
      <w:pPr>
        <w:spacing w:line="360" w:lineRule="auto"/>
        <w:jc w:val="center"/>
        <w:rPr>
          <w:rFonts w:hint="eastAsia" w:ascii="宋体"/>
          <w:b/>
          <w:bCs/>
          <w:color w:val="0D0D0D"/>
          <w:sz w:val="52"/>
        </w:rPr>
      </w:pPr>
    </w:p>
    <w:p>
      <w:pPr>
        <w:spacing w:line="360" w:lineRule="auto"/>
        <w:jc w:val="center"/>
        <w:rPr>
          <w:rFonts w:hint="eastAsia" w:ascii="宋体"/>
          <w:b/>
          <w:bCs/>
          <w:color w:val="0D0D0D"/>
          <w:sz w:val="52"/>
        </w:rPr>
      </w:pPr>
      <w:r>
        <w:rPr>
          <w:rFonts w:hint="eastAsia" w:ascii="宋体"/>
          <w:b/>
          <w:bCs/>
          <w:color w:val="0D0D0D"/>
          <w:sz w:val="52"/>
        </w:rPr>
        <w:t xml:space="preserve">南 宁 市 </w:t>
      </w:r>
      <w:r>
        <w:rPr>
          <w:rFonts w:hint="eastAsia" w:ascii="宋体"/>
          <w:b/>
          <w:bCs/>
          <w:color w:val="0D0D0D"/>
          <w:sz w:val="52"/>
          <w:lang w:eastAsia="zh-CN"/>
        </w:rPr>
        <w:t>西</w:t>
      </w:r>
      <w:r>
        <w:rPr>
          <w:rFonts w:hint="eastAsia" w:ascii="宋体"/>
          <w:b/>
          <w:bCs/>
          <w:color w:val="0D0D0D"/>
          <w:sz w:val="52"/>
          <w:lang w:val="en-US" w:eastAsia="zh-CN"/>
        </w:rPr>
        <w:t xml:space="preserve"> </w:t>
      </w:r>
      <w:r>
        <w:rPr>
          <w:rFonts w:hint="eastAsia" w:ascii="宋体"/>
          <w:b/>
          <w:bCs/>
          <w:color w:val="0D0D0D"/>
          <w:sz w:val="52"/>
          <w:lang w:eastAsia="zh-CN"/>
        </w:rPr>
        <w:t>乡</w:t>
      </w:r>
      <w:r>
        <w:rPr>
          <w:rFonts w:hint="eastAsia" w:ascii="宋体"/>
          <w:b/>
          <w:bCs/>
          <w:color w:val="0D0D0D"/>
          <w:sz w:val="52"/>
          <w:lang w:val="en-US" w:eastAsia="zh-CN"/>
        </w:rPr>
        <w:t xml:space="preserve"> </w:t>
      </w:r>
      <w:r>
        <w:rPr>
          <w:rFonts w:hint="eastAsia" w:ascii="宋体"/>
          <w:b/>
          <w:bCs/>
          <w:color w:val="0D0D0D"/>
          <w:sz w:val="52"/>
          <w:lang w:eastAsia="zh-CN"/>
        </w:rPr>
        <w:t>塘</w:t>
      </w:r>
      <w:r>
        <w:rPr>
          <w:rFonts w:hint="eastAsia" w:ascii="宋体"/>
          <w:b/>
          <w:bCs/>
          <w:color w:val="0D0D0D"/>
          <w:sz w:val="52"/>
          <w:lang w:val="en-US" w:eastAsia="zh-CN"/>
        </w:rPr>
        <w:t xml:space="preserve"> </w:t>
      </w:r>
      <w:r>
        <w:rPr>
          <w:rFonts w:hint="eastAsia" w:ascii="宋体"/>
          <w:b/>
          <w:bCs/>
          <w:color w:val="0D0D0D"/>
          <w:sz w:val="52"/>
          <w:lang w:eastAsia="zh-CN"/>
        </w:rPr>
        <w:t>区</w:t>
      </w:r>
      <w:r>
        <w:rPr>
          <w:rFonts w:hint="eastAsia" w:ascii="宋体"/>
          <w:b/>
          <w:bCs/>
          <w:color w:val="0D0D0D"/>
          <w:sz w:val="52"/>
          <w:lang w:val="en-US" w:eastAsia="zh-CN"/>
        </w:rPr>
        <w:t xml:space="preserve"> </w:t>
      </w:r>
      <w:r>
        <w:rPr>
          <w:rFonts w:hint="eastAsia" w:ascii="宋体"/>
          <w:b/>
          <w:bCs/>
          <w:color w:val="0D0D0D"/>
          <w:sz w:val="52"/>
        </w:rPr>
        <w:t>政 府 采 购</w:t>
      </w:r>
    </w:p>
    <w:p>
      <w:pPr>
        <w:spacing w:line="360" w:lineRule="auto"/>
        <w:ind w:firstLine="420" w:firstLineChars="200"/>
        <w:rPr>
          <w:rFonts w:hint="eastAsia" w:ascii="宋体"/>
          <w:color w:val="0D0D0D"/>
        </w:rPr>
      </w:pPr>
    </w:p>
    <w:p>
      <w:pPr>
        <w:spacing w:line="360" w:lineRule="auto"/>
        <w:ind w:firstLine="420" w:firstLineChars="200"/>
        <w:rPr>
          <w:rFonts w:hint="eastAsia" w:ascii="宋体"/>
          <w:color w:val="0D0D0D"/>
        </w:rPr>
      </w:pPr>
      <w:r>
        <w:rPr>
          <w:rFonts w:hint="eastAsia" w:ascii="宋体"/>
          <w:color w:val="0D0D0D"/>
        </w:rPr>
        <w:t xml:space="preserve">                                                 </w:t>
      </w:r>
    </w:p>
    <w:p>
      <w:pPr>
        <w:spacing w:line="360" w:lineRule="auto"/>
        <w:jc w:val="center"/>
        <w:rPr>
          <w:rFonts w:hint="eastAsia" w:ascii="宋体"/>
          <w:b/>
          <w:bCs/>
          <w:color w:val="0D0D0D"/>
          <w:sz w:val="44"/>
        </w:rPr>
      </w:pPr>
      <w:r>
        <w:rPr>
          <w:rFonts w:hint="eastAsia" w:ascii="宋体"/>
          <w:b/>
          <w:bCs/>
          <w:color w:val="0D0D0D"/>
          <w:sz w:val="44"/>
          <w:u w:val="single"/>
        </w:rPr>
        <w:t xml:space="preserve"> </w:t>
      </w:r>
      <w:r>
        <w:rPr>
          <w:rFonts w:hint="eastAsia" w:ascii="宋体"/>
          <w:b/>
          <w:bCs/>
          <w:color w:val="0D0D0D"/>
          <w:sz w:val="44"/>
          <w:u w:val="single"/>
          <w:lang w:eastAsia="zh-CN"/>
        </w:rPr>
        <w:t>2025年西乡塘区电子政务外网项目</w:t>
      </w:r>
      <w:r>
        <w:rPr>
          <w:rFonts w:hint="eastAsia" w:ascii="宋体"/>
          <w:b/>
          <w:bCs/>
          <w:color w:val="0D0D0D"/>
          <w:sz w:val="44"/>
        </w:rPr>
        <w:t>合同</w:t>
      </w:r>
    </w:p>
    <w:p>
      <w:pPr>
        <w:spacing w:line="360" w:lineRule="auto"/>
        <w:jc w:val="center"/>
        <w:rPr>
          <w:rFonts w:hint="eastAsia" w:ascii="宋体"/>
          <w:b/>
          <w:bCs/>
          <w:color w:val="0D0D0D"/>
          <w:sz w:val="44"/>
        </w:rPr>
      </w:pPr>
    </w:p>
    <w:p>
      <w:pPr>
        <w:spacing w:line="360" w:lineRule="auto"/>
        <w:jc w:val="center"/>
        <w:rPr>
          <w:rFonts w:hint="eastAsia" w:ascii="宋体"/>
          <w:b/>
          <w:bCs/>
          <w:color w:val="0D0D0D"/>
          <w:sz w:val="44"/>
        </w:rPr>
      </w:pPr>
    </w:p>
    <w:p>
      <w:pPr>
        <w:spacing w:line="360" w:lineRule="auto"/>
        <w:ind w:firstLine="3507" w:firstLineChars="794"/>
        <w:rPr>
          <w:rFonts w:hint="eastAsia" w:ascii="宋体"/>
          <w:b/>
          <w:bCs/>
          <w:color w:val="0D0D0D"/>
          <w:sz w:val="44"/>
        </w:rPr>
      </w:pPr>
    </w:p>
    <w:p>
      <w:pPr>
        <w:spacing w:line="360" w:lineRule="auto"/>
        <w:ind w:firstLine="3507" w:firstLineChars="794"/>
        <w:rPr>
          <w:rFonts w:hint="eastAsia" w:ascii="宋体"/>
          <w:b/>
          <w:bCs/>
          <w:color w:val="0D0D0D"/>
          <w:sz w:val="44"/>
        </w:rPr>
      </w:pPr>
    </w:p>
    <w:p>
      <w:pPr>
        <w:ind w:firstLine="1995" w:firstLineChars="552"/>
        <w:rPr>
          <w:rFonts w:hint="eastAsia" w:ascii="宋体" w:hAnsi="宋体"/>
          <w:b/>
          <w:color w:val="0D0D0D"/>
          <w:sz w:val="36"/>
          <w:szCs w:val="36"/>
        </w:rPr>
      </w:pPr>
      <w:r>
        <w:rPr>
          <w:rFonts w:hint="eastAsia" w:ascii="宋体" w:hAnsi="宋体"/>
          <w:b/>
          <w:color w:val="0D0D0D"/>
          <w:sz w:val="36"/>
          <w:szCs w:val="36"/>
        </w:rPr>
        <w:t>项目编号：</w:t>
      </w:r>
      <w:r>
        <w:rPr>
          <w:rFonts w:hint="eastAsia" w:ascii="宋体" w:hAnsi="宋体"/>
          <w:b/>
          <w:color w:val="0D0D0D"/>
          <w:sz w:val="36"/>
          <w:szCs w:val="36"/>
          <w:u w:val="single"/>
          <w:lang w:eastAsia="zh-CN"/>
        </w:rPr>
        <w:t>NNZC2025-G3-070030-NNSX</w:t>
      </w:r>
      <w:r>
        <w:rPr>
          <w:rFonts w:hint="eastAsia" w:ascii="宋体" w:hAnsi="宋体"/>
          <w:b/>
          <w:color w:val="0D0D0D"/>
          <w:sz w:val="36"/>
          <w:szCs w:val="36"/>
          <w:u w:val="single"/>
        </w:rPr>
        <w:t xml:space="preserve"> </w:t>
      </w:r>
    </w:p>
    <w:p>
      <w:pPr>
        <w:ind w:firstLine="1995" w:firstLineChars="552"/>
        <w:rPr>
          <w:rFonts w:hint="eastAsia" w:ascii="宋体" w:hAnsi="宋体"/>
          <w:b/>
          <w:color w:val="0D0D0D"/>
          <w:sz w:val="36"/>
          <w:szCs w:val="36"/>
        </w:rPr>
      </w:pPr>
      <w:r>
        <w:rPr>
          <w:rFonts w:hint="eastAsia" w:ascii="宋体" w:hAnsi="宋体"/>
          <w:b/>
          <w:color w:val="0D0D0D"/>
          <w:sz w:val="36"/>
          <w:szCs w:val="36"/>
        </w:rPr>
        <w:t>计划编号：</w:t>
      </w:r>
      <w:r>
        <w:rPr>
          <w:rFonts w:hint="eastAsia" w:ascii="宋体" w:hAnsi="宋体"/>
          <w:b/>
          <w:color w:val="0D0D0D"/>
          <w:sz w:val="36"/>
          <w:szCs w:val="36"/>
          <w:u w:val="single"/>
        </w:rPr>
        <w:t xml:space="preserve">  </w:t>
      </w:r>
      <w:bookmarkStart w:id="167" w:name="PO_3000001866_PM001WMC001"/>
      <w:r>
        <w:rPr>
          <w:rFonts w:hint="eastAsia" w:ascii="宋体" w:hAnsi="宋体"/>
          <w:b/>
          <w:color w:val="0D0D0D"/>
          <w:sz w:val="36"/>
          <w:szCs w:val="36"/>
          <w:u w:val="single"/>
        </w:rPr>
        <w:t>[采购计划文号]</w:t>
      </w:r>
      <w:bookmarkEnd w:id="167"/>
      <w:r>
        <w:rPr>
          <w:rFonts w:hint="eastAsia" w:ascii="宋体" w:hAnsi="宋体"/>
          <w:b/>
          <w:color w:val="0D0D0D"/>
          <w:sz w:val="36"/>
          <w:szCs w:val="36"/>
          <w:u w:val="single"/>
        </w:rPr>
        <w:t xml:space="preserve">  </w:t>
      </w:r>
    </w:p>
    <w:p>
      <w:pPr>
        <w:ind w:firstLine="1970" w:firstLineChars="545"/>
        <w:rPr>
          <w:rFonts w:hint="eastAsia" w:ascii="宋体" w:hAnsi="宋体"/>
          <w:b/>
          <w:color w:val="0D0D0D"/>
          <w:sz w:val="36"/>
          <w:szCs w:val="36"/>
          <w:u w:val="single"/>
        </w:rPr>
      </w:pPr>
    </w:p>
    <w:p>
      <w:pPr>
        <w:tabs>
          <w:tab w:val="left" w:pos="7200"/>
        </w:tabs>
        <w:spacing w:line="360" w:lineRule="auto"/>
        <w:ind w:firstLine="1995" w:firstLineChars="552"/>
        <w:rPr>
          <w:rFonts w:hint="eastAsia" w:ascii="宋体" w:hAnsi="宋体"/>
          <w:b/>
          <w:color w:val="0D0D0D"/>
          <w:sz w:val="36"/>
          <w:szCs w:val="36"/>
          <w:u w:val="single"/>
        </w:rPr>
      </w:pPr>
      <w:r>
        <w:rPr>
          <w:rFonts w:hint="eastAsia" w:ascii="宋体" w:hAnsi="宋体"/>
          <w:b/>
          <w:color w:val="0D0D0D"/>
          <w:sz w:val="36"/>
          <w:szCs w:val="36"/>
        </w:rPr>
        <w:t>采购人：</w:t>
      </w:r>
      <w:r>
        <w:rPr>
          <w:rFonts w:hint="eastAsia" w:ascii="宋体" w:hAnsi="宋体"/>
          <w:b/>
          <w:color w:val="0D0D0D"/>
          <w:sz w:val="36"/>
          <w:szCs w:val="36"/>
          <w:u w:val="single"/>
        </w:rPr>
        <w:t xml:space="preserve"> </w:t>
      </w:r>
      <w:r>
        <w:rPr>
          <w:rFonts w:hint="eastAsia" w:ascii="宋体" w:hAnsi="宋体"/>
          <w:b/>
          <w:color w:val="0D0D0D"/>
          <w:sz w:val="36"/>
          <w:szCs w:val="36"/>
          <w:u w:val="single"/>
          <w:lang w:eastAsia="zh-CN"/>
        </w:rPr>
        <w:t>南宁市西乡塘区发展和改革局</w:t>
      </w:r>
      <w:r>
        <w:rPr>
          <w:rFonts w:hint="eastAsia" w:ascii="宋体" w:hAnsi="宋体"/>
          <w:b/>
          <w:color w:val="0D0D0D"/>
          <w:sz w:val="36"/>
          <w:szCs w:val="36"/>
          <w:u w:val="single"/>
        </w:rPr>
        <w:t xml:space="preserve">  </w:t>
      </w:r>
    </w:p>
    <w:p>
      <w:pPr>
        <w:tabs>
          <w:tab w:val="left" w:pos="7380"/>
        </w:tabs>
        <w:spacing w:line="360" w:lineRule="auto"/>
        <w:ind w:firstLine="1995" w:firstLineChars="552"/>
        <w:rPr>
          <w:rFonts w:hint="eastAsia" w:ascii="宋体"/>
          <w:b/>
          <w:bCs/>
          <w:color w:val="0D0D0D"/>
          <w:sz w:val="44"/>
        </w:rPr>
      </w:pPr>
      <w:r>
        <w:rPr>
          <w:rFonts w:hint="eastAsia" w:ascii="宋体" w:hAnsi="宋体"/>
          <w:b/>
          <w:color w:val="0D0D0D"/>
          <w:sz w:val="36"/>
          <w:szCs w:val="36"/>
        </w:rPr>
        <w:t>中标供应商：</w:t>
      </w:r>
      <w:r>
        <w:rPr>
          <w:rFonts w:hint="eastAsia" w:ascii="宋体" w:hAnsi="宋体"/>
          <w:b/>
          <w:color w:val="0D0D0D"/>
          <w:sz w:val="36"/>
          <w:szCs w:val="36"/>
          <w:u w:val="single"/>
        </w:rPr>
        <w:t xml:space="preserve">                   </w:t>
      </w:r>
    </w:p>
    <w:p>
      <w:pPr>
        <w:tabs>
          <w:tab w:val="left" w:pos="7380"/>
        </w:tabs>
        <w:spacing w:line="360" w:lineRule="auto"/>
        <w:rPr>
          <w:rFonts w:hint="eastAsia" w:ascii="宋体"/>
          <w:b/>
          <w:bCs/>
          <w:color w:val="0D0D0D"/>
          <w:sz w:val="44"/>
        </w:rPr>
      </w:pPr>
    </w:p>
    <w:p>
      <w:pPr>
        <w:spacing w:before="120" w:line="360" w:lineRule="auto"/>
        <w:ind w:firstLine="960" w:firstLineChars="400"/>
        <w:rPr>
          <w:rFonts w:hint="eastAsia" w:ascii="仿宋_GB2312" w:hAnsi="楷体" w:eastAsia="仿宋_GB2312"/>
          <w:color w:val="0D0D0D"/>
          <w:sz w:val="24"/>
        </w:rPr>
      </w:pPr>
    </w:p>
    <w:p>
      <w:pPr>
        <w:spacing w:before="120" w:line="360" w:lineRule="auto"/>
        <w:ind w:firstLine="960" w:firstLineChars="400"/>
        <w:rPr>
          <w:rFonts w:hint="eastAsia" w:ascii="仿宋_GB2312" w:hAnsi="楷体" w:eastAsia="仿宋_GB2312"/>
          <w:color w:val="0D0D0D"/>
          <w:sz w:val="24"/>
        </w:rPr>
      </w:pPr>
    </w:p>
    <w:p>
      <w:pPr>
        <w:spacing w:before="120" w:line="360" w:lineRule="auto"/>
        <w:ind w:firstLine="2280" w:firstLineChars="950"/>
        <w:rPr>
          <w:rFonts w:hint="eastAsia" w:ascii="宋体"/>
          <w:b/>
          <w:bCs/>
          <w:color w:val="0D0D0D"/>
          <w:sz w:val="44"/>
        </w:rPr>
      </w:pPr>
      <w:r>
        <w:rPr>
          <w:rFonts w:hint="eastAsia" w:ascii="仿宋_GB2312" w:hAnsi="楷体" w:eastAsia="仿宋_GB2312"/>
          <w:color w:val="0D0D0D"/>
          <w:sz w:val="24"/>
        </w:rPr>
        <w:t>签订日期：</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年</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月</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日</w:t>
      </w:r>
    </w:p>
    <w:p>
      <w:pPr>
        <w:snapToGrid w:val="0"/>
        <w:spacing w:line="360" w:lineRule="auto"/>
        <w:jc w:val="center"/>
        <w:rPr>
          <w:rFonts w:hint="eastAsia" w:ascii="仿宋_GB2312" w:hAnsi="楷体" w:eastAsia="仿宋_GB2312"/>
          <w:b/>
          <w:color w:val="0D0D0D"/>
          <w:sz w:val="24"/>
        </w:rPr>
      </w:pPr>
      <w:r>
        <w:rPr>
          <w:rFonts w:hint="eastAsia" w:ascii="宋体"/>
          <w:b/>
          <w:bCs/>
          <w:color w:val="0D0D0D"/>
          <w:kern w:val="0"/>
          <w:sz w:val="44"/>
        </w:rPr>
        <w:br w:type="page"/>
      </w:r>
      <w:r>
        <w:rPr>
          <w:rFonts w:hint="eastAsia" w:ascii="仿宋_GB2312" w:hAnsi="楷体" w:eastAsia="仿宋_GB2312"/>
          <w:b/>
          <w:color w:val="0D0D0D"/>
          <w:sz w:val="24"/>
        </w:rPr>
        <w:t>合同目录</w:t>
      </w:r>
    </w:p>
    <w:p>
      <w:pPr>
        <w:snapToGrid w:val="0"/>
        <w:spacing w:line="360" w:lineRule="auto"/>
        <w:jc w:val="center"/>
        <w:rPr>
          <w:rFonts w:hint="eastAsia" w:ascii="宋体"/>
          <w:b/>
          <w:bCs/>
          <w:color w:val="0D0D0D"/>
          <w:sz w:val="44"/>
        </w:rPr>
      </w:pP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一、</w:t>
      </w:r>
      <w:r>
        <w:rPr>
          <w:rFonts w:hint="eastAsia" w:ascii="仿宋_GB2312" w:hAnsi="仿宋" w:eastAsia="仿宋_GB2312"/>
          <w:color w:val="0D0D0D"/>
          <w:sz w:val="24"/>
        </w:rPr>
        <w:t>第一部分 合同书</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二、第二部分 合同一般条款……………………………………………………（页码）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三、第三部分 合同专用条款……………………………………………………（页码）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四、</w:t>
      </w:r>
      <w:r>
        <w:rPr>
          <w:rFonts w:hint="eastAsia" w:ascii="仿宋_GB2312" w:hAnsi="仿宋" w:eastAsia="仿宋_GB2312"/>
          <w:color w:val="0D0D0D"/>
          <w:sz w:val="24"/>
        </w:rPr>
        <w:t>第四部分 合同附件</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4.1中标通知书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4.2招标文件服务需求一览表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4.3招标文件的更改通知（如有）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4.4投标函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4.5报价表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4.6投标服务技术资料表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4.7商务条款偏离表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4.8中标供应商澄清函（如有请提供）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4.9其他与本合同相关的资料（如有请提供） ………………………………（页码）</w:t>
      </w:r>
    </w:p>
    <w:p>
      <w:pPr>
        <w:snapToGrid w:val="0"/>
        <w:spacing w:line="360" w:lineRule="auto"/>
        <w:rPr>
          <w:rFonts w:hint="eastAsia" w:ascii="仿宋_GB2312" w:hAnsi="仿宋" w:eastAsia="仿宋_GB2312" w:cs="仿宋_GB2312"/>
          <w:color w:val="0D0D0D"/>
          <w:kern w:val="0"/>
          <w:sz w:val="24"/>
        </w:rPr>
      </w:pPr>
    </w:p>
    <w:p>
      <w:pPr>
        <w:widowControl/>
        <w:jc w:val="left"/>
        <w:rPr>
          <w:rFonts w:ascii="宋体" w:hAnsi="Courier New"/>
          <w:color w:val="0D0D0D"/>
          <w:spacing w:val="-4"/>
          <w:kern w:val="0"/>
          <w:sz w:val="18"/>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autoSpaceDE w:val="0"/>
        <w:autoSpaceDN w:val="0"/>
        <w:adjustRightInd w:val="0"/>
        <w:snapToGrid w:val="0"/>
        <w:spacing w:after="120" w:line="360" w:lineRule="auto"/>
        <w:ind w:left="420" w:leftChars="200" w:firstLine="562" w:firstLineChars="200"/>
        <w:jc w:val="center"/>
        <w:rPr>
          <w:rFonts w:hint="eastAsia" w:ascii="仿宋_GB2312" w:hAnsi="楷体" w:eastAsia="仿宋_GB2312"/>
          <w:b/>
          <w:color w:val="0D0D0D"/>
          <w:sz w:val="28"/>
          <w:szCs w:val="28"/>
        </w:rPr>
      </w:pPr>
      <w:r>
        <w:rPr>
          <w:rFonts w:hint="eastAsia" w:ascii="仿宋_GB2312" w:hAnsi="楷体" w:eastAsia="仿宋_GB2312"/>
          <w:b/>
          <w:color w:val="0D0D0D"/>
          <w:sz w:val="28"/>
          <w:szCs w:val="28"/>
        </w:rPr>
        <w:t>第一部分 合同书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u w:val="single"/>
          <w:lang w:val="zh-CN"/>
        </w:rPr>
        <w:t xml:space="preserve">     </w:t>
      </w:r>
      <w:r>
        <w:rPr>
          <w:rFonts w:hint="eastAsia" w:ascii="仿宋_GB2312" w:hAnsi="楷体" w:eastAsia="仿宋_GB2312"/>
          <w:color w:val="0D0D0D"/>
          <w:sz w:val="24"/>
          <w:lang w:val="zh-CN"/>
        </w:rPr>
        <w:t>年</w:t>
      </w:r>
      <w:r>
        <w:rPr>
          <w:rFonts w:hint="eastAsia" w:ascii="仿宋_GB2312" w:hAnsi="楷体" w:eastAsia="仿宋_GB2312"/>
          <w:color w:val="0D0D0D"/>
          <w:sz w:val="24"/>
          <w:u w:val="single"/>
          <w:lang w:val="zh-CN"/>
        </w:rPr>
        <w:t xml:space="preserve">    </w:t>
      </w:r>
      <w:r>
        <w:rPr>
          <w:rFonts w:hint="eastAsia" w:ascii="仿宋_GB2312" w:hAnsi="楷体" w:eastAsia="仿宋_GB2312"/>
          <w:color w:val="0D0D0D"/>
          <w:sz w:val="24"/>
          <w:lang w:val="zh-CN"/>
        </w:rPr>
        <w:t>月</w:t>
      </w:r>
      <w:r>
        <w:rPr>
          <w:rFonts w:hint="eastAsia" w:ascii="仿宋_GB2312" w:hAnsi="楷体" w:eastAsia="仿宋_GB2312"/>
          <w:color w:val="0D0D0D"/>
          <w:sz w:val="24"/>
          <w:u w:val="single"/>
          <w:lang w:val="zh-CN"/>
        </w:rPr>
        <w:t xml:space="preserve">    </w:t>
      </w:r>
      <w:r>
        <w:rPr>
          <w:rFonts w:hint="eastAsia" w:ascii="仿宋_GB2312" w:hAnsi="楷体" w:eastAsia="仿宋_GB2312"/>
          <w:color w:val="0D0D0D"/>
          <w:sz w:val="24"/>
          <w:lang w:val="zh-CN"/>
        </w:rPr>
        <w:t>日</w:t>
      </w:r>
      <w:r>
        <w:rPr>
          <w:rFonts w:hint="eastAsia" w:ascii="仿宋_GB2312" w:hAnsi="楷体" w:eastAsia="仿宋_GB2312"/>
          <w:color w:val="0D0D0D"/>
          <w:sz w:val="24"/>
        </w:rPr>
        <w:t>，</w:t>
      </w:r>
      <w:r>
        <w:rPr>
          <w:rFonts w:hint="eastAsia" w:ascii="仿宋_GB2312" w:hAnsi="仿宋" w:eastAsia="仿宋_GB2312"/>
          <w:color w:val="0D0D0D"/>
          <w:sz w:val="24"/>
          <w:u w:val="single"/>
        </w:rPr>
        <w:t xml:space="preserve">  </w:t>
      </w:r>
      <w:r>
        <w:rPr>
          <w:rFonts w:hint="eastAsia" w:ascii="仿宋_GB2312" w:hAnsi="仿宋" w:eastAsia="仿宋_GB2312"/>
          <w:color w:val="0D0D0D"/>
          <w:sz w:val="24"/>
          <w:u w:val="single"/>
          <w:lang w:eastAsia="zh-CN"/>
        </w:rPr>
        <w:t>南宁市西乡塘区发展和改革局</w:t>
      </w:r>
      <w:r>
        <w:rPr>
          <w:rFonts w:hint="eastAsia" w:ascii="仿宋_GB2312" w:hAnsi="仿宋" w:eastAsia="仿宋_GB2312"/>
          <w:color w:val="0D0D0D"/>
          <w:sz w:val="24"/>
          <w:u w:val="single"/>
        </w:rPr>
        <w:t xml:space="preserve">  </w:t>
      </w:r>
      <w:r>
        <w:rPr>
          <w:rFonts w:hint="eastAsia" w:ascii="仿宋_GB2312" w:hAnsi="仿宋" w:eastAsia="仿宋_GB2312"/>
          <w:color w:val="0D0D0D"/>
          <w:sz w:val="24"/>
        </w:rPr>
        <w:t>以</w:t>
      </w:r>
      <w:r>
        <w:rPr>
          <w:rFonts w:hint="eastAsia" w:ascii="仿宋_GB2312" w:hAnsi="仿宋" w:eastAsia="仿宋_GB2312"/>
          <w:color w:val="0D0D0D"/>
          <w:sz w:val="24"/>
          <w:u w:val="single"/>
        </w:rPr>
        <w:t xml:space="preserve">   公开招标方式  </w:t>
      </w:r>
      <w:r>
        <w:rPr>
          <w:rFonts w:hint="eastAsia" w:ascii="仿宋_GB2312" w:hAnsi="仿宋" w:eastAsia="仿宋_GB2312"/>
          <w:color w:val="0D0D0D"/>
          <w:sz w:val="24"/>
        </w:rPr>
        <w:t>对</w:t>
      </w:r>
      <w:r>
        <w:rPr>
          <w:rFonts w:hint="eastAsia" w:ascii="仿宋_GB2312" w:hAnsi="仿宋" w:eastAsia="仿宋_GB2312"/>
          <w:color w:val="0D0D0D"/>
          <w:sz w:val="24"/>
          <w:u w:val="single"/>
          <w:lang w:eastAsia="zh-CN"/>
        </w:rPr>
        <w:t>2025年西乡塘区电子政务外网项目</w:t>
      </w:r>
      <w:r>
        <w:rPr>
          <w:rFonts w:hint="eastAsia" w:ascii="仿宋_GB2312" w:hAnsi="楷体" w:eastAsia="仿宋_GB2312"/>
          <w:color w:val="0D0D0D"/>
          <w:sz w:val="24"/>
        </w:rPr>
        <w:t>项目进行了采购。经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u w:val="single"/>
          <w:lang w:eastAsia="zh-CN"/>
        </w:rPr>
        <w:t>评标委员会</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评定，</w:t>
      </w:r>
      <w:r>
        <w:rPr>
          <w:rFonts w:hint="eastAsia" w:ascii="仿宋_GB2312" w:hAnsi="楷体" w:eastAsia="仿宋_GB2312"/>
          <w:color w:val="0D0D0D"/>
          <w:sz w:val="24"/>
          <w:u w:val="single"/>
        </w:rPr>
        <w:t xml:space="preserve">   （中标人名称）</w:t>
      </w:r>
      <w:r>
        <w:rPr>
          <w:rFonts w:hint="eastAsia" w:ascii="仿宋_GB2312" w:hAnsi="楷体" w:eastAsia="仿宋_GB2312"/>
          <w:color w:val="0D0D0D"/>
          <w:sz w:val="24"/>
        </w:rPr>
        <w:t>为该项目中标人。现于中标通知书发出之日起</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日内（根据项目实际情况填写，不能超过25日），按照采购文件确定的事项签订本合同。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u w:val="single"/>
          <w:lang w:eastAsia="zh-CN"/>
        </w:rPr>
        <w:t>南宁市西乡塘区发展和改革局</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lang w:val="zh-CN"/>
        </w:rPr>
        <w:t>(以下简称：甲方)和</w:t>
      </w:r>
      <w:r>
        <w:rPr>
          <w:rFonts w:hint="eastAsia" w:ascii="仿宋_GB2312" w:hAnsi="楷体" w:eastAsia="仿宋_GB2312"/>
          <w:color w:val="0D0D0D"/>
          <w:sz w:val="24"/>
          <w:u w:val="single"/>
        </w:rPr>
        <w:t xml:space="preserve">   （中标人名称）   </w:t>
      </w:r>
      <w:r>
        <w:rPr>
          <w:rFonts w:hint="eastAsia" w:ascii="仿宋_GB2312" w:hAnsi="楷体" w:eastAsia="仿宋_GB2312"/>
          <w:color w:val="0D0D0D"/>
          <w:sz w:val="24"/>
          <w:lang w:val="zh-CN"/>
        </w:rPr>
        <w:t>(以下简称：乙方)协商一致，约定以下合同</w:t>
      </w:r>
      <w:r>
        <w:rPr>
          <w:rFonts w:hint="eastAsia" w:ascii="仿宋_GB2312" w:hAnsi="楷体" w:eastAsia="仿宋_GB2312"/>
          <w:color w:val="0D0D0D"/>
          <w:sz w:val="24"/>
        </w:rPr>
        <w:t>条款，以兹共同遵守、全面履行。</w:t>
      </w:r>
    </w:p>
    <w:p>
      <w:pPr>
        <w:spacing w:line="360" w:lineRule="auto"/>
        <w:ind w:firstLine="482" w:firstLineChars="200"/>
        <w:rPr>
          <w:rFonts w:hint="eastAsia" w:ascii="仿宋_GB2312" w:hAnsi="楷体" w:eastAsia="仿宋_GB2312"/>
          <w:b/>
          <w:color w:val="0D0D0D"/>
          <w:sz w:val="24"/>
        </w:rPr>
      </w:pPr>
      <w:bookmarkStart w:id="168" w:name="_Toc3029"/>
      <w:bookmarkStart w:id="169" w:name="_Toc24059"/>
      <w:bookmarkStart w:id="170" w:name="_Toc2232"/>
      <w:r>
        <w:rPr>
          <w:rFonts w:hint="eastAsia" w:ascii="仿宋_GB2312" w:hAnsi="楷体" w:eastAsia="仿宋_GB2312"/>
          <w:b/>
          <w:color w:val="0D0D0D"/>
          <w:sz w:val="24"/>
        </w:rPr>
        <w:t>1.1 合同组成部分</w:t>
      </w:r>
      <w:bookmarkEnd w:id="168"/>
      <w:bookmarkEnd w:id="169"/>
      <w:bookmarkEnd w:id="170"/>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1.1.1 本合同及其补充合同、变更协议；</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1.1.2 中标通知书；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1.1.3 投标文件及“投标报价”（含澄清或者说明文件）；</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1.1.4 招标文件（含澄清或者修改文件）；</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1.1.5 其他相关采购文件。</w:t>
      </w:r>
    </w:p>
    <w:p>
      <w:pPr>
        <w:spacing w:line="360" w:lineRule="auto"/>
        <w:ind w:firstLine="482" w:firstLineChars="200"/>
        <w:rPr>
          <w:rFonts w:hint="eastAsia" w:ascii="仿宋_GB2312" w:hAnsi="楷体" w:eastAsia="仿宋_GB2312"/>
          <w:b/>
          <w:color w:val="0D0D0D"/>
          <w:sz w:val="24"/>
        </w:rPr>
      </w:pPr>
      <w:bookmarkStart w:id="171" w:name="_Toc24300"/>
      <w:bookmarkStart w:id="172" w:name="_Toc27126"/>
      <w:bookmarkStart w:id="173" w:name="_Toc21295"/>
      <w:r>
        <w:rPr>
          <w:rFonts w:hint="eastAsia" w:ascii="仿宋_GB2312" w:hAnsi="楷体" w:eastAsia="仿宋_GB2312"/>
          <w:b/>
          <w:color w:val="0D0D0D"/>
          <w:sz w:val="24"/>
        </w:rPr>
        <w:t>1.2 标的物</w:t>
      </w:r>
      <w:bookmarkEnd w:id="171"/>
      <w:bookmarkEnd w:id="172"/>
      <w:bookmarkEnd w:id="173"/>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1.2.1 标的物1信息</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rPr>
        <w:t>1.2.1.1名称：</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rPr>
        <w:t>1.2.1.2数量：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1.2.1.3质量：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174" w:name="_Toc21551"/>
      <w:bookmarkStart w:id="175" w:name="_Toc23292"/>
      <w:bookmarkStart w:id="176" w:name="_Toc21631"/>
      <w:r>
        <w:rPr>
          <w:rFonts w:hint="eastAsia" w:ascii="仿宋_GB2312" w:hAnsi="楷体" w:eastAsia="仿宋_GB2312"/>
          <w:b/>
          <w:color w:val="0D0D0D"/>
          <w:sz w:val="24"/>
        </w:rPr>
        <w:t>1.3 价款</w:t>
      </w:r>
      <w:bookmarkEnd w:id="174"/>
      <w:bookmarkEnd w:id="175"/>
      <w:bookmarkEnd w:id="176"/>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本合同总价为：人民币</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元（大写：</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元人民币，含税）。</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rPr>
        <w:t>分项价格：</w:t>
      </w:r>
    </w:p>
    <w:tbl>
      <w:tblPr>
        <w:tblStyle w:val="8"/>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r>
              <w:rPr>
                <w:rFonts w:hint="eastAsia" w:ascii="仿宋_GB2312" w:hAnsi="楷体" w:eastAsia="仿宋_GB2312"/>
                <w:color w:val="0D0D0D"/>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r>
              <w:rPr>
                <w:rFonts w:hint="eastAsia" w:ascii="仿宋_GB2312" w:hAnsi="楷体" w:eastAsia="仿宋_GB2312"/>
                <w:color w:val="0D0D0D"/>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r>
              <w:rPr>
                <w:rFonts w:hint="eastAsia" w:ascii="仿宋_GB2312" w:hAnsi="楷体" w:eastAsia="仿宋_GB2312"/>
                <w:color w:val="0D0D0D"/>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r>
              <w:rPr>
                <w:rFonts w:hint="eastAsia" w:ascii="仿宋_GB2312" w:hAnsi="楷体" w:eastAsia="仿宋_GB2312"/>
                <w:color w:val="0D0D0D"/>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r>
    </w:tbl>
    <w:p>
      <w:pPr>
        <w:spacing w:line="360" w:lineRule="auto"/>
        <w:ind w:firstLine="482" w:firstLineChars="200"/>
        <w:rPr>
          <w:rFonts w:hint="eastAsia" w:ascii="仿宋_GB2312" w:hAnsi="楷体" w:eastAsia="仿宋_GB2312"/>
          <w:b/>
          <w:color w:val="0D0D0D"/>
          <w:sz w:val="24"/>
        </w:rPr>
      </w:pPr>
      <w:bookmarkStart w:id="177" w:name="_Toc1814"/>
      <w:bookmarkStart w:id="178" w:name="_Toc22618"/>
      <w:bookmarkStart w:id="179" w:name="_Toc10340"/>
      <w:r>
        <w:rPr>
          <w:rFonts w:hint="eastAsia" w:ascii="仿宋_GB2312" w:hAnsi="楷体" w:eastAsia="仿宋_GB2312"/>
          <w:b/>
          <w:color w:val="0D0D0D"/>
          <w:sz w:val="24"/>
        </w:rPr>
        <w:t>1.4 付款方式和发票开具方式</w:t>
      </w:r>
      <w:bookmarkEnd w:id="177"/>
      <w:bookmarkEnd w:id="178"/>
      <w:bookmarkEnd w:id="179"/>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1.4.1 付款方式：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1.4.2 发票开具方式：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180" w:name="_Toc2846"/>
      <w:bookmarkStart w:id="181" w:name="_Toc19304"/>
      <w:bookmarkStart w:id="182" w:name="_Toc32071"/>
      <w:r>
        <w:rPr>
          <w:rFonts w:hint="eastAsia" w:ascii="仿宋_GB2312" w:hAnsi="楷体" w:eastAsia="仿宋_GB2312"/>
          <w:b/>
          <w:color w:val="0D0D0D"/>
          <w:sz w:val="24"/>
        </w:rPr>
        <w:t>1.5 标的物交付期限、地点、方式</w:t>
      </w:r>
      <w:bookmarkEnd w:id="180"/>
      <w:bookmarkEnd w:id="181"/>
      <w:bookmarkEnd w:id="182"/>
      <w:r>
        <w:rPr>
          <w:rFonts w:hint="eastAsia" w:ascii="仿宋_GB2312" w:hAnsi="楷体" w:eastAsia="仿宋_GB2312"/>
          <w:b/>
          <w:color w:val="0D0D0D"/>
          <w:sz w:val="24"/>
        </w:rPr>
        <w:t>和服务期限</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rPr>
        <w:t>1.5.1 交付期限：</w:t>
      </w:r>
      <w:r>
        <w:rPr>
          <w:rFonts w:hint="eastAsia" w:ascii="仿宋_GB2312" w:hAnsi="楷体" w:eastAsia="仿宋_GB2312"/>
          <w:color w:val="0D0D0D"/>
          <w:sz w:val="24"/>
          <w:u w:val="single"/>
        </w:rPr>
        <w:t xml:space="preserve">                                                 ；</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1.5.2 交付地点：</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1.5.3 交付方式：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1.5.4 服务及质保期限：</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183" w:name="_Toc21423"/>
      <w:bookmarkStart w:id="184" w:name="_Toc19554"/>
      <w:bookmarkStart w:id="185" w:name="_Toc27250"/>
      <w:r>
        <w:rPr>
          <w:rFonts w:hint="eastAsia" w:ascii="仿宋_GB2312" w:hAnsi="楷体" w:eastAsia="仿宋_GB2312"/>
          <w:b/>
          <w:color w:val="0D0D0D"/>
          <w:sz w:val="24"/>
        </w:rPr>
        <w:t>1.6 违约责任</w:t>
      </w:r>
      <w:bookmarkEnd w:id="183"/>
      <w:bookmarkEnd w:id="184"/>
      <w:bookmarkEnd w:id="185"/>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（根据项目实际填写，一般为万分之五）计算，最高限额为本合同总价的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（根据项目实际填写，一般为20%）向甲方支付违约金；</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（根据项目实际填写，一般为万分之五）计算，最高限额为欠付金额的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%（根据项目实际填写，一般为20%）；迟延付款的违约金计算数额达到前述最高限额之日起，乙方有权在要求甲方支付违约金的同时，书面通知甲方解除本合同；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1.6.4乙方在质保期内未按承诺提供售后等服务的，每发生一次向甲方支付违约金额</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元。（根据项目实际填写）</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color w:val="0D0D0D"/>
          <w:sz w:val="24"/>
        </w:rPr>
      </w:pPr>
      <w:bookmarkStart w:id="186" w:name="_Toc15583"/>
      <w:bookmarkStart w:id="187" w:name="_Toc16021"/>
      <w:bookmarkStart w:id="188" w:name="_Toc28375"/>
      <w:r>
        <w:rPr>
          <w:rFonts w:hint="eastAsia" w:ascii="仿宋_GB2312" w:hAnsi="楷体" w:eastAsia="仿宋_GB2312"/>
          <w:b/>
          <w:color w:val="0D0D0D"/>
          <w:sz w:val="24"/>
        </w:rPr>
        <w:t>1.7 合同争议的解决</w:t>
      </w:r>
      <w:bookmarkEnd w:id="186"/>
      <w:bookmarkEnd w:id="187"/>
      <w:bookmarkEnd w:id="188"/>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种方式解决：</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1.7.1 将争议提交</w:t>
      </w:r>
      <w:r>
        <w:rPr>
          <w:rFonts w:hint="eastAsia" w:ascii="仿宋_GB2312" w:hAnsi="楷体" w:eastAsia="仿宋_GB2312"/>
          <w:color w:val="0D0D0D"/>
          <w:sz w:val="24"/>
          <w:u w:val="single"/>
        </w:rPr>
        <w:t>南宁市</w:t>
      </w:r>
      <w:r>
        <w:rPr>
          <w:rFonts w:hint="eastAsia" w:ascii="仿宋_GB2312" w:hAnsi="楷体" w:eastAsia="仿宋_GB2312"/>
          <w:color w:val="0D0D0D"/>
          <w:sz w:val="24"/>
        </w:rPr>
        <w:t>仲裁委员会依申请仲裁时其现行有效的仲裁规则裁决；</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1.7.2 向</w:t>
      </w:r>
      <w:r>
        <w:rPr>
          <w:rFonts w:hint="eastAsia" w:ascii="仿宋_GB2312" w:hAnsi="楷体" w:eastAsia="仿宋_GB2312"/>
          <w:color w:val="0D0D0D"/>
          <w:sz w:val="24"/>
          <w:u w:val="single"/>
        </w:rPr>
        <w:t xml:space="preserve">   甲方所在地    有管辖权的</w:t>
      </w:r>
      <w:r>
        <w:rPr>
          <w:rFonts w:hint="eastAsia" w:ascii="仿宋_GB2312" w:hAnsi="楷体" w:eastAsia="仿宋_GB2312"/>
          <w:color w:val="0D0D0D"/>
          <w:sz w:val="24"/>
        </w:rPr>
        <w:t>人民法院起诉。</w:t>
      </w:r>
    </w:p>
    <w:p>
      <w:pPr>
        <w:spacing w:line="360" w:lineRule="auto"/>
        <w:ind w:firstLine="482" w:firstLineChars="200"/>
        <w:rPr>
          <w:rFonts w:hint="eastAsia" w:ascii="仿宋_GB2312" w:hAnsi="楷体" w:eastAsia="仿宋_GB2312"/>
          <w:b/>
          <w:color w:val="0D0D0D"/>
          <w:sz w:val="24"/>
        </w:rPr>
      </w:pPr>
      <w:bookmarkStart w:id="189" w:name="_Toc15322"/>
      <w:bookmarkStart w:id="190" w:name="_Toc11173"/>
      <w:bookmarkStart w:id="191" w:name="_Toc7245"/>
      <w:r>
        <w:rPr>
          <w:rFonts w:hint="eastAsia" w:ascii="仿宋_GB2312" w:hAnsi="楷体" w:eastAsia="仿宋_GB2312"/>
          <w:b/>
          <w:color w:val="0D0D0D"/>
          <w:sz w:val="24"/>
        </w:rPr>
        <w:t>1.8 合同生效</w:t>
      </w:r>
      <w:bookmarkEnd w:id="189"/>
      <w:bookmarkEnd w:id="190"/>
      <w:bookmarkEnd w:id="191"/>
    </w:p>
    <w:p>
      <w:pPr>
        <w:spacing w:line="360" w:lineRule="auto"/>
        <w:ind w:firstLine="480" w:firstLineChars="200"/>
        <w:rPr>
          <w:rFonts w:hint="eastAsia" w:ascii="仿宋_GB2312" w:hAnsi="楷体" w:eastAsia="仿宋_GB2312"/>
          <w:b/>
          <w:color w:val="0D0D0D"/>
          <w:sz w:val="24"/>
        </w:rPr>
      </w:pPr>
      <w:r>
        <w:rPr>
          <w:rFonts w:hint="eastAsia" w:ascii="仿宋_GB2312" w:hAnsi="楷体" w:eastAsia="仿宋_GB2312"/>
          <w:color w:val="0D0D0D"/>
          <w:sz w:val="24"/>
        </w:rPr>
        <w:t>本合同自双方当事人加盖有效电子公章时生效。</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甲方：                                  乙方：</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统一社会信用代码：                      统一社会信用代码或身份证号码：</w:t>
      </w:r>
    </w:p>
    <w:p>
      <w:pPr>
        <w:spacing w:line="360" w:lineRule="auto"/>
        <w:ind w:firstLine="200"/>
        <w:rPr>
          <w:rFonts w:hint="eastAsia" w:ascii="仿宋_GB2312" w:hAnsi="楷体" w:eastAsia="仿宋_GB2312"/>
          <w:color w:val="0D0D0D"/>
          <w:sz w:val="24"/>
          <w:lang w:val="zh-CN"/>
        </w:rPr>
      </w:pP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住所：                                   住所：</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法定代表人或                             法定代表人</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 xml:space="preserve">授权代表（签字）：                       或授权代表（签字）: </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联系人：                                 联系人：</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约定送达地址：                           约定送达地址：</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邮政编码：                               邮政编码：</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 xml:space="preserve">电话:                                    电话: </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传真:                                    传真:</w:t>
      </w:r>
    </w:p>
    <w:p>
      <w:pPr>
        <w:spacing w:line="360" w:lineRule="auto"/>
        <w:ind w:firstLine="200"/>
        <w:rPr>
          <w:rFonts w:hint="eastAsia" w:ascii="仿宋_GB2312" w:hAnsi="楷体" w:eastAsia="仿宋_GB2312"/>
          <w:color w:val="0D0D0D"/>
          <w:sz w:val="24"/>
        </w:rPr>
      </w:pPr>
      <w:r>
        <w:rPr>
          <w:rFonts w:hint="eastAsia" w:ascii="仿宋_GB2312" w:hAnsi="楷体" w:eastAsia="仿宋_GB2312"/>
          <w:color w:val="0D0D0D"/>
          <w:sz w:val="24"/>
          <w:lang w:val="zh-CN"/>
        </w:rPr>
        <w:t>电子邮箱：                               电子邮箱：</w:t>
      </w:r>
    </w:p>
    <w:p>
      <w:pPr>
        <w:spacing w:line="360" w:lineRule="auto"/>
        <w:ind w:firstLine="200"/>
        <w:rPr>
          <w:rFonts w:hint="eastAsia" w:ascii="仿宋_GB2312" w:hAnsi="楷体" w:eastAsia="仿宋_GB2312"/>
          <w:color w:val="0D0D0D"/>
          <w:sz w:val="24"/>
        </w:rPr>
      </w:pPr>
      <w:r>
        <w:rPr>
          <w:rFonts w:hint="eastAsia" w:ascii="仿宋_GB2312" w:hAnsi="楷体" w:eastAsia="仿宋_GB2312"/>
          <w:color w:val="0D0D0D"/>
          <w:sz w:val="24"/>
        </w:rPr>
        <w:t xml:space="preserve">开户银行：                               开户银行： </w:t>
      </w:r>
    </w:p>
    <w:p>
      <w:pPr>
        <w:spacing w:line="360" w:lineRule="auto"/>
        <w:ind w:firstLine="200"/>
        <w:rPr>
          <w:rFonts w:hint="eastAsia" w:ascii="仿宋_GB2312" w:hAnsi="楷体" w:eastAsia="仿宋_GB2312"/>
          <w:color w:val="0D0D0D"/>
          <w:sz w:val="24"/>
        </w:rPr>
      </w:pPr>
      <w:r>
        <w:rPr>
          <w:rFonts w:hint="eastAsia" w:ascii="仿宋_GB2312" w:hAnsi="楷体" w:eastAsia="仿宋_GB2312"/>
          <w:color w:val="0D0D0D"/>
          <w:sz w:val="24"/>
        </w:rPr>
        <w:t xml:space="preserve">开户名称：                               开户名称： </w:t>
      </w:r>
    </w:p>
    <w:p>
      <w:pPr>
        <w:spacing w:line="360" w:lineRule="auto"/>
        <w:ind w:firstLine="200"/>
        <w:rPr>
          <w:rFonts w:hint="eastAsia" w:ascii="仿宋_GB2312" w:hAnsi="楷体" w:eastAsia="仿宋_GB2312"/>
          <w:color w:val="0D0D0D"/>
          <w:sz w:val="24"/>
        </w:rPr>
      </w:pPr>
      <w:r>
        <w:rPr>
          <w:rFonts w:hint="eastAsia" w:ascii="仿宋_GB2312" w:hAnsi="楷体" w:eastAsia="仿宋_GB2312"/>
          <w:color w:val="0D0D0D"/>
          <w:sz w:val="24"/>
        </w:rPr>
        <w:t>开户账号：</w:t>
      </w:r>
      <w:r>
        <w:rPr>
          <w:rFonts w:hint="eastAsia" w:ascii="仿宋_GB2312" w:hAnsi="楷体" w:eastAsia="仿宋_GB2312"/>
          <w:color w:val="0D0D0D"/>
          <w:sz w:val="24"/>
          <w:lang w:val="zh-CN"/>
        </w:rPr>
        <w:t xml:space="preserve">                               </w:t>
      </w:r>
      <w:r>
        <w:rPr>
          <w:rFonts w:hint="eastAsia" w:ascii="仿宋_GB2312" w:hAnsi="楷体" w:eastAsia="仿宋_GB2312"/>
          <w:color w:val="0D0D0D"/>
          <w:sz w:val="24"/>
        </w:rPr>
        <w:t>开户账号：</w:t>
      </w:r>
    </w:p>
    <w:p>
      <w:pPr>
        <w:spacing w:line="360" w:lineRule="auto"/>
        <w:ind w:firstLine="200"/>
        <w:jc w:val="center"/>
        <w:rPr>
          <w:rFonts w:hint="eastAsia" w:ascii="仿宋_GB2312" w:hAnsi="楷体" w:eastAsia="仿宋_GB2312"/>
          <w:b/>
          <w:color w:val="0D0D0D"/>
          <w:sz w:val="28"/>
          <w:szCs w:val="28"/>
        </w:rPr>
      </w:pPr>
      <w:r>
        <w:rPr>
          <w:rFonts w:hint="eastAsia" w:ascii="仿宋_GB2312" w:hAnsi="楷体" w:eastAsia="仿宋_GB2312"/>
          <w:b/>
          <w:color w:val="0D0D0D"/>
          <w:kern w:val="0"/>
        </w:rPr>
        <w:br w:type="page"/>
      </w:r>
      <w:bookmarkStart w:id="192" w:name="_Toc331685783"/>
      <w:r>
        <w:rPr>
          <w:rFonts w:hint="eastAsia" w:ascii="仿宋_GB2312" w:hAnsi="楷体" w:eastAsia="仿宋_GB2312"/>
          <w:b/>
          <w:color w:val="0D0D0D"/>
          <w:sz w:val="28"/>
          <w:szCs w:val="28"/>
        </w:rPr>
        <w:t>第二部分 合同一般条款</w:t>
      </w:r>
      <w:bookmarkEnd w:id="192"/>
    </w:p>
    <w:p>
      <w:pPr>
        <w:spacing w:line="360" w:lineRule="auto"/>
        <w:ind w:firstLine="482" w:firstLineChars="200"/>
        <w:rPr>
          <w:rFonts w:hint="eastAsia" w:ascii="仿宋_GB2312" w:hAnsi="楷体" w:eastAsia="仿宋_GB2312"/>
          <w:b/>
          <w:color w:val="0D0D0D"/>
          <w:sz w:val="24"/>
        </w:rPr>
      </w:pPr>
      <w:bookmarkStart w:id="193" w:name="_Ref467379214"/>
      <w:bookmarkStart w:id="194" w:name="_Ref467378499"/>
      <w:bookmarkStart w:id="195" w:name="_Ref467379109"/>
      <w:bookmarkStart w:id="196" w:name="_Toc487900349"/>
      <w:bookmarkStart w:id="197" w:name="_Ref467379205"/>
      <w:bookmarkStart w:id="198" w:name="_Toc19614"/>
      <w:bookmarkStart w:id="199" w:name="_Toc259093669"/>
      <w:bookmarkStart w:id="200" w:name="_Toc16917"/>
      <w:bookmarkStart w:id="201" w:name="_Ref467379101"/>
      <w:bookmarkStart w:id="202" w:name="_Ref467379195"/>
      <w:bookmarkStart w:id="203" w:name="_Toc279701240"/>
      <w:bookmarkStart w:id="204" w:name="_Toc28763"/>
      <w:bookmarkStart w:id="205" w:name="_Ref467378463"/>
      <w:bookmarkStart w:id="206" w:name="_Ref467379094"/>
      <w:bookmarkStart w:id="207" w:name="_Ref467378404"/>
      <w:bookmarkStart w:id="208" w:name="_Ref467379225"/>
      <w:r>
        <w:rPr>
          <w:rFonts w:hint="eastAsia" w:ascii="仿宋_GB2312" w:hAnsi="楷体" w:eastAsia="仿宋_GB2312"/>
          <w:b/>
          <w:color w:val="0D0D0D"/>
          <w:sz w:val="24"/>
        </w:rPr>
        <w:t>2.1 定义</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本合同中的下列词语应按以下内容进行解释：</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color w:val="0D0D0D"/>
          <w:sz w:val="24"/>
        </w:rPr>
      </w:pPr>
      <w:bookmarkStart w:id="209" w:name="_Ref467378840"/>
      <w:r>
        <w:rPr>
          <w:rFonts w:hint="eastAsia" w:ascii="仿宋_GB2312" w:hAnsi="楷体" w:eastAsia="仿宋_GB2312"/>
          <w:color w:val="0D0D0D"/>
          <w:sz w:val="24"/>
        </w:rPr>
        <w:t>2.1.4 “甲方”系指与中标人签署合同的采购人</w:t>
      </w:r>
      <w:bookmarkEnd w:id="209"/>
      <w:r>
        <w:rPr>
          <w:rFonts w:hint="eastAsia" w:ascii="仿宋_GB2312" w:hAnsi="楷体" w:eastAsia="仿宋_GB2312"/>
          <w:color w:val="0D0D0D"/>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color w:val="0D0D0D"/>
          <w:sz w:val="24"/>
        </w:rPr>
      </w:pPr>
      <w:bookmarkStart w:id="210" w:name="_Ref467379400"/>
      <w:r>
        <w:rPr>
          <w:rFonts w:hint="eastAsia" w:ascii="仿宋_GB2312" w:hAnsi="楷体" w:eastAsia="仿宋_GB2312"/>
          <w:color w:val="0D0D0D"/>
          <w:sz w:val="24"/>
        </w:rPr>
        <w:t>2.1.5 “乙方”系指根据合同约定交付标的物的</w:t>
      </w:r>
      <w:bookmarkEnd w:id="210"/>
      <w:r>
        <w:rPr>
          <w:rFonts w:hint="eastAsia" w:ascii="仿宋_GB2312" w:hAnsi="楷体" w:eastAsia="仿宋_GB2312"/>
          <w:color w:val="0D0D0D"/>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color w:val="0D0D0D"/>
          <w:sz w:val="24"/>
        </w:rPr>
      </w:pPr>
      <w:bookmarkStart w:id="211" w:name="_Ref467379436"/>
      <w:r>
        <w:rPr>
          <w:rFonts w:hint="eastAsia" w:ascii="仿宋_GB2312" w:hAnsi="楷体" w:eastAsia="仿宋_GB2312"/>
          <w:color w:val="0D0D0D"/>
          <w:sz w:val="24"/>
        </w:rPr>
        <w:t>2.1.6 “现场”系指合同约定标的物将要运至或者实施或者安装的地点。</w:t>
      </w:r>
      <w:bookmarkEnd w:id="211"/>
    </w:p>
    <w:p>
      <w:pPr>
        <w:spacing w:line="360" w:lineRule="auto"/>
        <w:ind w:firstLine="482" w:firstLineChars="200"/>
        <w:rPr>
          <w:rFonts w:hint="eastAsia" w:ascii="仿宋_GB2312" w:hAnsi="楷体" w:eastAsia="仿宋_GB2312"/>
          <w:b/>
          <w:color w:val="0D0D0D"/>
          <w:sz w:val="24"/>
        </w:rPr>
      </w:pPr>
      <w:bookmarkStart w:id="212" w:name="_Toc13336"/>
      <w:bookmarkStart w:id="213" w:name="_Toc279701241"/>
      <w:bookmarkStart w:id="214" w:name="_Toc487900350"/>
      <w:bookmarkStart w:id="215" w:name="_Toc259093670"/>
      <w:bookmarkStart w:id="216" w:name="_Toc32504"/>
      <w:bookmarkStart w:id="217" w:name="_Toc27635"/>
      <w:r>
        <w:rPr>
          <w:rFonts w:hint="eastAsia" w:ascii="仿宋_GB2312" w:hAnsi="楷体" w:eastAsia="仿宋_GB2312"/>
          <w:b/>
          <w:color w:val="0D0D0D"/>
          <w:sz w:val="24"/>
        </w:rPr>
        <w:t>2.2 技术规范</w:t>
      </w:r>
      <w:bookmarkEnd w:id="212"/>
      <w:bookmarkEnd w:id="213"/>
      <w:bookmarkEnd w:id="214"/>
      <w:bookmarkEnd w:id="215"/>
      <w:bookmarkEnd w:id="216"/>
      <w:bookmarkEnd w:id="21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color w:val="0D0D0D"/>
          <w:sz w:val="24"/>
        </w:rPr>
      </w:pPr>
      <w:bookmarkStart w:id="218" w:name="_Toc27853"/>
      <w:bookmarkStart w:id="219" w:name="_Toc279701242"/>
      <w:bookmarkStart w:id="220" w:name="_Toc259093671"/>
      <w:bookmarkStart w:id="221" w:name="_Toc487900351"/>
      <w:bookmarkStart w:id="222" w:name="_Toc9829"/>
      <w:bookmarkStart w:id="223" w:name="_Toc31634"/>
      <w:r>
        <w:rPr>
          <w:rFonts w:hint="eastAsia" w:ascii="仿宋_GB2312" w:hAnsi="楷体" w:eastAsia="仿宋_GB2312"/>
          <w:b/>
          <w:color w:val="0D0D0D"/>
          <w:sz w:val="24"/>
        </w:rPr>
        <w:t>2.3 知识产权</w:t>
      </w:r>
      <w:bookmarkEnd w:id="218"/>
      <w:bookmarkEnd w:id="219"/>
      <w:bookmarkEnd w:id="220"/>
      <w:bookmarkEnd w:id="221"/>
      <w:bookmarkEnd w:id="222"/>
      <w:bookmarkEnd w:id="223"/>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2.3.2具有知识产权的计算机软件等标的物的知识产权归属，详见</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224" w:name="_Toc4194"/>
      <w:bookmarkStart w:id="225" w:name="_Toc29149"/>
      <w:bookmarkStart w:id="226" w:name="_Toc11932"/>
      <w:r>
        <w:rPr>
          <w:rFonts w:hint="eastAsia" w:ascii="仿宋_GB2312" w:hAnsi="楷体" w:eastAsia="仿宋_GB2312"/>
          <w:b/>
          <w:color w:val="0D0D0D"/>
          <w:sz w:val="24"/>
        </w:rPr>
        <w:t>2.4 包装和装运</w:t>
      </w:r>
      <w:bookmarkEnd w:id="224"/>
      <w:bookmarkEnd w:id="225"/>
      <w:bookmarkEnd w:id="226"/>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2.4.1除</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2.4.2 装运标的物的要求和通知，详见</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227" w:name="_Ref467379527"/>
      <w:bookmarkStart w:id="228" w:name="_Ref467378541"/>
      <w:bookmarkStart w:id="229" w:name="_Toc259093674"/>
      <w:bookmarkStart w:id="230" w:name="_Ref467379542"/>
      <w:bookmarkStart w:id="231" w:name="_Toc279701245"/>
      <w:bookmarkStart w:id="232" w:name="_Toc487900354"/>
      <w:bookmarkStart w:id="233" w:name="_Ref467378591"/>
      <w:bookmarkStart w:id="234" w:name="_Ref467379536"/>
      <w:bookmarkStart w:id="235" w:name="_Toc30272"/>
      <w:bookmarkStart w:id="236" w:name="_Toc26182"/>
      <w:bookmarkStart w:id="237" w:name="_Toc19074"/>
      <w:r>
        <w:rPr>
          <w:rFonts w:hint="eastAsia" w:ascii="仿宋_GB2312" w:hAnsi="楷体" w:eastAsia="仿宋_GB2312"/>
          <w:b/>
          <w:color w:val="0D0D0D"/>
          <w:sz w:val="24"/>
        </w:rPr>
        <w:t>2.</w:t>
      </w:r>
      <w:bookmarkEnd w:id="227"/>
      <w:bookmarkEnd w:id="228"/>
      <w:bookmarkEnd w:id="229"/>
      <w:bookmarkEnd w:id="230"/>
      <w:bookmarkEnd w:id="231"/>
      <w:bookmarkEnd w:id="232"/>
      <w:bookmarkEnd w:id="233"/>
      <w:bookmarkEnd w:id="234"/>
      <w:r>
        <w:rPr>
          <w:rFonts w:hint="eastAsia" w:ascii="仿宋_GB2312" w:hAnsi="楷体" w:eastAsia="仿宋_GB2312"/>
          <w:b/>
          <w:color w:val="0D0D0D"/>
          <w:sz w:val="24"/>
        </w:rPr>
        <w:t>5 履约检查和问题反馈</w:t>
      </w:r>
      <w:bookmarkEnd w:id="235"/>
      <w:bookmarkEnd w:id="236"/>
      <w:bookmarkEnd w:id="237"/>
    </w:p>
    <w:p>
      <w:pPr>
        <w:spacing w:line="360" w:lineRule="auto"/>
        <w:ind w:firstLine="480" w:firstLineChars="200"/>
        <w:rPr>
          <w:rFonts w:hint="eastAsia" w:ascii="仿宋_GB2312" w:hAnsi="楷体" w:eastAsia="仿宋_GB2312"/>
          <w:color w:val="0D0D0D"/>
          <w:sz w:val="24"/>
        </w:rPr>
      </w:pPr>
      <w:bookmarkStart w:id="238" w:name="_Ref467379657"/>
      <w:r>
        <w:rPr>
          <w:rFonts w:hint="eastAsia" w:ascii="仿宋_GB2312" w:hAnsi="楷体" w:eastAsia="仿宋_GB2312"/>
          <w:color w:val="0D0D0D"/>
          <w:sz w:val="24"/>
        </w:rPr>
        <w:t>2.5.1</w:t>
      </w:r>
      <w:bookmarkEnd w:id="238"/>
      <w:bookmarkStart w:id="239" w:name="_Toc186431854"/>
      <w:bookmarkStart w:id="240" w:name="_Ref467379793"/>
      <w:bookmarkStart w:id="241" w:name="_Ref467379807"/>
      <w:bookmarkStart w:id="242" w:name="_Toc279701247"/>
      <w:bookmarkStart w:id="243" w:name="_Toc259093676"/>
      <w:bookmarkStart w:id="244" w:name="_Toc487900357"/>
      <w:r>
        <w:rPr>
          <w:rFonts w:hint="eastAsia" w:ascii="仿宋_GB2312" w:hAnsi="楷体" w:eastAsia="仿宋_GB2312"/>
          <w:color w:val="0D0D0D"/>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2.5.2 合同履行期间，甲方有权将履行过程中出现的问题反馈给乙方，双方当事人应以书面形式约定需要完善和改进的内容</w:t>
      </w:r>
      <w:bookmarkEnd w:id="239"/>
      <w:bookmarkStart w:id="245" w:name="_Toc186431855"/>
      <w:r>
        <w:rPr>
          <w:rFonts w:hint="eastAsia" w:ascii="仿宋_GB2312" w:hAnsi="楷体" w:eastAsia="仿宋_GB2312"/>
          <w:color w:val="0D0D0D"/>
          <w:sz w:val="24"/>
        </w:rPr>
        <w:t>。</w:t>
      </w:r>
    </w:p>
    <w:bookmarkEnd w:id="245"/>
    <w:p>
      <w:pPr>
        <w:spacing w:line="360" w:lineRule="auto"/>
        <w:ind w:firstLine="482" w:firstLineChars="200"/>
        <w:rPr>
          <w:rFonts w:hint="eastAsia" w:ascii="仿宋_GB2312" w:hAnsi="楷体" w:eastAsia="仿宋_GB2312"/>
          <w:b/>
          <w:color w:val="0D0D0D"/>
          <w:sz w:val="24"/>
        </w:rPr>
      </w:pPr>
      <w:bookmarkStart w:id="246" w:name="_Toc19219"/>
      <w:bookmarkStart w:id="247" w:name="_Toc28451"/>
      <w:bookmarkStart w:id="248" w:name="_Toc7836"/>
      <w:r>
        <w:rPr>
          <w:rFonts w:hint="eastAsia" w:ascii="仿宋_GB2312" w:hAnsi="楷体" w:eastAsia="仿宋_GB2312"/>
          <w:b/>
          <w:color w:val="0D0D0D"/>
          <w:sz w:val="24"/>
        </w:rPr>
        <w:t>2.6 结算方式和付款条件</w:t>
      </w:r>
      <w:bookmarkEnd w:id="240"/>
      <w:bookmarkEnd w:id="241"/>
      <w:bookmarkEnd w:id="242"/>
      <w:bookmarkEnd w:id="243"/>
      <w:bookmarkEnd w:id="244"/>
      <w:bookmarkEnd w:id="246"/>
      <w:bookmarkEnd w:id="247"/>
      <w:bookmarkEnd w:id="248"/>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详见</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249" w:name="_Ref467379863"/>
      <w:bookmarkStart w:id="250" w:name="_Ref467379852"/>
      <w:bookmarkStart w:id="251" w:name="_Ref467379923"/>
      <w:bookmarkStart w:id="252" w:name="_Toc279701248"/>
      <w:bookmarkStart w:id="253" w:name="_Toc487900358"/>
      <w:bookmarkStart w:id="254" w:name="_Toc259093677"/>
      <w:bookmarkStart w:id="255" w:name="_Toc774"/>
      <w:bookmarkStart w:id="256" w:name="_Toc16110"/>
      <w:bookmarkStart w:id="257" w:name="_Toc3225"/>
      <w:r>
        <w:rPr>
          <w:rFonts w:hint="eastAsia" w:ascii="仿宋_GB2312" w:hAnsi="楷体" w:eastAsia="仿宋_GB2312"/>
          <w:b/>
          <w:color w:val="0D0D0D"/>
          <w:sz w:val="24"/>
        </w:rPr>
        <w:t>2.7 技术资料</w:t>
      </w:r>
      <w:bookmarkEnd w:id="249"/>
      <w:bookmarkEnd w:id="250"/>
      <w:bookmarkEnd w:id="251"/>
      <w:bookmarkEnd w:id="252"/>
      <w:bookmarkEnd w:id="253"/>
      <w:bookmarkEnd w:id="254"/>
      <w:r>
        <w:rPr>
          <w:rFonts w:hint="eastAsia" w:ascii="仿宋_GB2312" w:hAnsi="楷体" w:eastAsia="仿宋_GB2312"/>
          <w:b/>
          <w:color w:val="0D0D0D"/>
          <w:sz w:val="24"/>
        </w:rPr>
        <w:t>和保密义务</w:t>
      </w:r>
      <w:bookmarkEnd w:id="255"/>
      <w:bookmarkEnd w:id="256"/>
      <w:bookmarkEnd w:id="25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2.7.2 乙方有义务妥善保管和保护由甲方提供的前款信息和资料等；</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color w:val="0D0D0D"/>
          <w:sz w:val="24"/>
        </w:rPr>
      </w:pPr>
      <w:bookmarkStart w:id="258" w:name="_Toc7860"/>
      <w:r>
        <w:rPr>
          <w:rFonts w:hint="eastAsia" w:ascii="仿宋_GB2312" w:hAnsi="楷体" w:eastAsia="仿宋_GB2312"/>
          <w:b/>
          <w:color w:val="0D0D0D"/>
          <w:sz w:val="24"/>
        </w:rPr>
        <w:t>2.8 质量保证</w:t>
      </w:r>
      <w:bookmarkEnd w:id="258"/>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color w:val="0D0D0D"/>
          <w:kern w:val="0"/>
          <w:sz w:val="24"/>
        </w:rPr>
      </w:pPr>
      <w:r>
        <w:rPr>
          <w:rFonts w:hint="eastAsia" w:ascii="仿宋_GB2312" w:hAnsi="仿宋" w:eastAsia="仿宋_GB2312"/>
          <w:color w:val="0D0D0D"/>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0D0D0D"/>
          <w:kern w:val="0"/>
          <w:sz w:val="24"/>
        </w:rPr>
        <w:t>甲方有权放弃或终止合同，并没收履约保证金。</w:t>
      </w:r>
    </w:p>
    <w:p>
      <w:pPr>
        <w:spacing w:line="360" w:lineRule="auto"/>
        <w:ind w:firstLine="480" w:firstLineChars="200"/>
        <w:rPr>
          <w:rFonts w:hint="eastAsia" w:ascii="仿宋_GB2312" w:hAnsi="楷体" w:eastAsia="仿宋_GB2312"/>
          <w:color w:val="0D0D0D"/>
          <w:sz w:val="24"/>
        </w:rPr>
      </w:pPr>
      <w:r>
        <w:rPr>
          <w:rFonts w:hint="eastAsia" w:ascii="仿宋_GB2312" w:hAnsi="仿宋" w:eastAsia="仿宋_GB2312"/>
          <w:color w:val="0D0D0D"/>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0D0D0D"/>
          <w:sz w:val="24"/>
          <w:u w:val="single"/>
        </w:rPr>
        <w:t xml:space="preserve">       </w:t>
      </w:r>
      <w:r>
        <w:rPr>
          <w:rFonts w:hint="eastAsia" w:ascii="仿宋_GB2312" w:hAnsi="仿宋" w:eastAsia="仿宋_GB2312"/>
          <w:color w:val="0D0D0D"/>
          <w:sz w:val="24"/>
        </w:rPr>
        <w:t>（根据项目实际情况填写，一般为30%）。</w:t>
      </w:r>
    </w:p>
    <w:p>
      <w:pPr>
        <w:spacing w:line="360" w:lineRule="auto"/>
        <w:ind w:firstLine="482" w:firstLineChars="200"/>
        <w:rPr>
          <w:rFonts w:hint="eastAsia" w:ascii="仿宋_GB2312" w:hAnsi="楷体" w:eastAsia="仿宋_GB2312"/>
          <w:b/>
          <w:color w:val="0D0D0D"/>
          <w:sz w:val="24"/>
        </w:rPr>
      </w:pPr>
      <w:bookmarkStart w:id="259" w:name="_Toc17244"/>
      <w:bookmarkStart w:id="260" w:name="_Toc487900362"/>
      <w:bookmarkStart w:id="261" w:name="_Toc259093681"/>
      <w:bookmarkStart w:id="262" w:name="_Toc279701252"/>
      <w:r>
        <w:rPr>
          <w:rFonts w:hint="eastAsia" w:ascii="仿宋_GB2312" w:hAnsi="楷体" w:eastAsia="仿宋_GB2312"/>
          <w:b/>
          <w:color w:val="0D0D0D"/>
          <w:sz w:val="24"/>
        </w:rPr>
        <w:t>2.9 标的物的风险负担</w:t>
      </w:r>
      <w:bookmarkEnd w:id="259"/>
    </w:p>
    <w:p>
      <w:pPr>
        <w:spacing w:line="360" w:lineRule="auto"/>
        <w:ind w:firstLine="480" w:firstLineChars="200"/>
        <w:rPr>
          <w:rFonts w:hint="eastAsia" w:ascii="仿宋_GB2312" w:hAnsi="楷体" w:eastAsia="仿宋_GB2312"/>
          <w:b/>
          <w:color w:val="0D0D0D"/>
          <w:sz w:val="24"/>
        </w:rPr>
      </w:pPr>
      <w:r>
        <w:rPr>
          <w:rFonts w:hint="eastAsia" w:ascii="仿宋_GB2312" w:hAnsi="楷体" w:eastAsia="仿宋_GB2312"/>
          <w:color w:val="0D0D0D"/>
          <w:sz w:val="24"/>
        </w:rPr>
        <w:t>标的物或者在途标的物或者交付给第一承运人后的标的物毁损、灭失的风险负担详见</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263" w:name="_Toc14055"/>
      <w:r>
        <w:rPr>
          <w:rFonts w:hint="eastAsia" w:ascii="仿宋_GB2312" w:hAnsi="楷体" w:eastAsia="仿宋_GB2312"/>
          <w:b/>
          <w:color w:val="0D0D0D"/>
          <w:sz w:val="24"/>
        </w:rPr>
        <w:t>2.10 延迟交货</w:t>
      </w:r>
      <w:bookmarkEnd w:id="260"/>
      <w:bookmarkEnd w:id="261"/>
      <w:bookmarkEnd w:id="262"/>
      <w:bookmarkEnd w:id="263"/>
      <w:r>
        <w:rPr>
          <w:rFonts w:hint="eastAsia" w:ascii="仿宋_GB2312" w:hAnsi="楷体" w:eastAsia="仿宋_GB2312"/>
          <w:b/>
          <w:color w:val="0D0D0D"/>
          <w:sz w:val="24"/>
        </w:rPr>
        <w:t>/交付</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color w:val="0D0D0D"/>
          <w:sz w:val="24"/>
        </w:rPr>
      </w:pPr>
      <w:bookmarkStart w:id="264" w:name="_Toc7502"/>
      <w:bookmarkStart w:id="265" w:name="_Toc279701254"/>
      <w:bookmarkStart w:id="266" w:name="_Ref467378121"/>
      <w:bookmarkStart w:id="267" w:name="_Toc259093683"/>
      <w:bookmarkStart w:id="268" w:name="_Toc487900364"/>
      <w:r>
        <w:rPr>
          <w:rFonts w:hint="eastAsia" w:ascii="仿宋_GB2312" w:hAnsi="楷体" w:eastAsia="仿宋_GB2312"/>
          <w:b/>
          <w:color w:val="0D0D0D"/>
          <w:sz w:val="24"/>
        </w:rPr>
        <w:t>2.11 合同变更</w:t>
      </w:r>
      <w:bookmarkEnd w:id="264"/>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2.11.2 合同继续履行将损害国家利益和社会公共利益的，双方当事人应当以书面形式变更合同。有过错的一方应当承担赔偿责任，双方当事人都有过错的，各自承担相应的责任。</w:t>
      </w:r>
      <w:bookmarkStart w:id="269" w:name="_Toc279701259"/>
      <w:bookmarkStart w:id="270" w:name="_Toc487900369"/>
      <w:bookmarkStart w:id="271" w:name="_Toc259093688"/>
    </w:p>
    <w:p>
      <w:pPr>
        <w:spacing w:line="360" w:lineRule="auto"/>
        <w:ind w:firstLine="482" w:firstLineChars="200"/>
        <w:rPr>
          <w:rFonts w:hint="eastAsia" w:ascii="仿宋_GB2312" w:hAnsi="楷体" w:eastAsia="仿宋_GB2312"/>
          <w:b/>
          <w:color w:val="0D0D0D"/>
          <w:sz w:val="24"/>
        </w:rPr>
      </w:pPr>
      <w:bookmarkStart w:id="272" w:name="_Toc15237"/>
      <w:bookmarkStart w:id="273" w:name="_Toc22955"/>
      <w:bookmarkStart w:id="274" w:name="_Toc10366"/>
      <w:r>
        <w:rPr>
          <w:rFonts w:hint="eastAsia" w:ascii="仿宋_GB2312" w:hAnsi="楷体" w:eastAsia="仿宋_GB2312"/>
          <w:b/>
          <w:color w:val="0D0D0D"/>
          <w:sz w:val="24"/>
        </w:rPr>
        <w:t>2.12 合同转让</w:t>
      </w:r>
      <w:bookmarkEnd w:id="269"/>
      <w:bookmarkEnd w:id="270"/>
      <w:bookmarkEnd w:id="271"/>
      <w:r>
        <w:rPr>
          <w:rFonts w:hint="eastAsia" w:ascii="仿宋_GB2312" w:hAnsi="楷体" w:eastAsia="仿宋_GB2312"/>
          <w:b/>
          <w:color w:val="0D0D0D"/>
          <w:sz w:val="24"/>
        </w:rPr>
        <w:t>和分包</w:t>
      </w:r>
      <w:bookmarkEnd w:id="272"/>
      <w:bookmarkEnd w:id="273"/>
      <w:bookmarkEnd w:id="274"/>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color w:val="0D0D0D"/>
          <w:sz w:val="24"/>
        </w:rPr>
      </w:pPr>
      <w:bookmarkStart w:id="275" w:name="_Toc13566"/>
      <w:bookmarkStart w:id="276" w:name="_Toc16508"/>
      <w:bookmarkStart w:id="277" w:name="_Toc14066"/>
      <w:r>
        <w:rPr>
          <w:rFonts w:hint="eastAsia" w:ascii="仿宋_GB2312" w:hAnsi="楷体" w:eastAsia="仿宋_GB2312"/>
          <w:b/>
          <w:color w:val="0D0D0D"/>
          <w:sz w:val="24"/>
        </w:rPr>
        <w:t>2.13 不可抗力</w:t>
      </w:r>
      <w:bookmarkEnd w:id="275"/>
      <w:bookmarkEnd w:id="276"/>
      <w:bookmarkEnd w:id="27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2.13.2受不可抗力影响的一方在不可抗力发生后，应在</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约定时间内以书面形式通知对方当事人，并在</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约定时间内，将有关部门出具的证明文件送达对方当事人。</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2.13.3 因不可抗力致使不能实现合同目的的，当事人可以解除合同；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2.13.4 因不可抗力致使合同有变更必要的，双方当事人应在</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约定时间内以书面形式变更合同；</w:t>
      </w:r>
    </w:p>
    <w:p>
      <w:pPr>
        <w:spacing w:line="360" w:lineRule="auto"/>
        <w:ind w:firstLine="482" w:firstLineChars="200"/>
        <w:rPr>
          <w:rFonts w:hint="eastAsia" w:ascii="仿宋_GB2312" w:hAnsi="楷体" w:eastAsia="仿宋_GB2312"/>
          <w:b/>
          <w:color w:val="0D0D0D"/>
          <w:sz w:val="24"/>
        </w:rPr>
      </w:pPr>
      <w:bookmarkStart w:id="278" w:name="_Toc30676"/>
      <w:bookmarkStart w:id="279" w:name="_Toc6969"/>
      <w:bookmarkStart w:id="280" w:name="_Toc689"/>
      <w:bookmarkStart w:id="281" w:name="_Toc279701255"/>
      <w:bookmarkStart w:id="282" w:name="_Toc259093684"/>
      <w:bookmarkStart w:id="283" w:name="_Toc487900365"/>
      <w:r>
        <w:rPr>
          <w:rFonts w:hint="eastAsia" w:ascii="仿宋_GB2312" w:hAnsi="楷体" w:eastAsia="仿宋_GB2312"/>
          <w:b/>
          <w:color w:val="0D0D0D"/>
          <w:sz w:val="24"/>
        </w:rPr>
        <w:t>2.14 税费</w:t>
      </w:r>
      <w:bookmarkEnd w:id="278"/>
      <w:bookmarkEnd w:id="279"/>
      <w:bookmarkEnd w:id="280"/>
      <w:bookmarkEnd w:id="281"/>
      <w:bookmarkEnd w:id="282"/>
      <w:bookmarkEnd w:id="283"/>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color w:val="0D0D0D"/>
          <w:sz w:val="24"/>
        </w:rPr>
      </w:pPr>
      <w:bookmarkStart w:id="284" w:name="_Toc259093687"/>
      <w:bookmarkStart w:id="285" w:name="_Toc487900368"/>
      <w:bookmarkStart w:id="286" w:name="_Toc7102"/>
      <w:bookmarkStart w:id="287" w:name="_Toc8298"/>
      <w:bookmarkStart w:id="288" w:name="_Toc16959"/>
      <w:bookmarkStart w:id="289" w:name="_Toc279701258"/>
      <w:r>
        <w:rPr>
          <w:rFonts w:hint="eastAsia" w:ascii="仿宋_GB2312" w:hAnsi="楷体" w:eastAsia="仿宋_GB2312"/>
          <w:b/>
          <w:color w:val="0D0D0D"/>
          <w:sz w:val="24"/>
        </w:rPr>
        <w:t>2.15 乙方破产</w:t>
      </w:r>
      <w:bookmarkEnd w:id="284"/>
      <w:bookmarkEnd w:id="285"/>
      <w:bookmarkEnd w:id="286"/>
      <w:bookmarkEnd w:id="287"/>
      <w:bookmarkEnd w:id="288"/>
      <w:bookmarkEnd w:id="289"/>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color w:val="0D0D0D"/>
          <w:sz w:val="24"/>
        </w:rPr>
      </w:pPr>
      <w:bookmarkStart w:id="290" w:name="_Toc15387"/>
      <w:bookmarkStart w:id="291" w:name="_Toc6134"/>
      <w:bookmarkStart w:id="292" w:name="_Toc29333"/>
      <w:r>
        <w:rPr>
          <w:rFonts w:hint="eastAsia" w:ascii="仿宋_GB2312" w:hAnsi="楷体" w:eastAsia="仿宋_GB2312"/>
          <w:b/>
          <w:color w:val="0D0D0D"/>
          <w:sz w:val="24"/>
        </w:rPr>
        <w:t>2.16 合同中止、终止</w:t>
      </w:r>
      <w:bookmarkEnd w:id="290"/>
      <w:bookmarkEnd w:id="291"/>
      <w:bookmarkEnd w:id="292"/>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2.16.1 双方当事人不得擅自中止或者终止合同；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color w:val="0D0D0D"/>
          <w:sz w:val="24"/>
        </w:rPr>
      </w:pPr>
      <w:bookmarkStart w:id="293" w:name="_Toc14563"/>
      <w:bookmarkStart w:id="294" w:name="_Toc6596"/>
      <w:bookmarkStart w:id="295" w:name="_Toc1125"/>
      <w:r>
        <w:rPr>
          <w:rFonts w:hint="eastAsia" w:ascii="仿宋_GB2312" w:hAnsi="楷体" w:eastAsia="仿宋_GB2312"/>
          <w:b/>
          <w:color w:val="0D0D0D"/>
          <w:sz w:val="24"/>
        </w:rPr>
        <w:t>2.17 检验和验收</w:t>
      </w:r>
      <w:bookmarkEnd w:id="293"/>
      <w:bookmarkEnd w:id="294"/>
      <w:bookmarkEnd w:id="295"/>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约定时间内组织验收，并可依法邀请相关方参加，验收应出具验收书。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2.17.3 检验和验收标准、程序等具体内容以及前述验收书的效力详见</w:t>
      </w:r>
      <w:r>
        <w:rPr>
          <w:rFonts w:hint="eastAsia" w:ascii="仿宋_GB2312" w:hAnsi="楷体" w:eastAsia="仿宋_GB2312"/>
          <w:b/>
          <w:i/>
          <w:color w:val="0D0D0D"/>
          <w:sz w:val="24"/>
          <w:u w:val="single"/>
        </w:rPr>
        <w:t>合同专用条款</w:t>
      </w:r>
      <w:r>
        <w:rPr>
          <w:rFonts w:hint="eastAsia" w:ascii="仿宋_GB2312" w:hAnsi="楷体" w:eastAsia="仿宋_GB2312"/>
          <w:i/>
          <w:color w:val="0D0D0D"/>
          <w:sz w:val="24"/>
        </w:rPr>
        <w:t>。</w:t>
      </w:r>
    </w:p>
    <w:bookmarkEnd w:id="265"/>
    <w:bookmarkEnd w:id="266"/>
    <w:bookmarkEnd w:id="267"/>
    <w:bookmarkEnd w:id="268"/>
    <w:p>
      <w:pPr>
        <w:spacing w:line="360" w:lineRule="auto"/>
        <w:ind w:firstLine="482" w:firstLineChars="200"/>
        <w:rPr>
          <w:rFonts w:hint="eastAsia" w:ascii="仿宋_GB2312" w:hAnsi="楷体" w:eastAsia="仿宋_GB2312"/>
          <w:b/>
          <w:color w:val="0D0D0D"/>
          <w:sz w:val="24"/>
        </w:rPr>
      </w:pPr>
      <w:bookmarkStart w:id="296" w:name="_Toc279701261"/>
      <w:bookmarkStart w:id="297" w:name="_Toc487900371"/>
      <w:bookmarkStart w:id="298" w:name="_Toc259093690"/>
      <w:bookmarkStart w:id="299" w:name="_Toc25182"/>
      <w:bookmarkStart w:id="300" w:name="_Toc19604"/>
      <w:bookmarkStart w:id="301" w:name="_Toc11284"/>
      <w:r>
        <w:rPr>
          <w:rFonts w:hint="eastAsia" w:ascii="仿宋_GB2312" w:hAnsi="楷体" w:eastAsia="仿宋_GB2312"/>
          <w:b/>
          <w:color w:val="0D0D0D"/>
          <w:sz w:val="24"/>
        </w:rPr>
        <w:t>2.18 通知</w:t>
      </w:r>
      <w:bookmarkEnd w:id="296"/>
      <w:bookmarkEnd w:id="297"/>
      <w:bookmarkEnd w:id="298"/>
      <w:r>
        <w:rPr>
          <w:rFonts w:hint="eastAsia" w:ascii="仿宋_GB2312" w:hAnsi="楷体" w:eastAsia="仿宋_GB2312"/>
          <w:b/>
          <w:color w:val="0D0D0D"/>
          <w:sz w:val="24"/>
        </w:rPr>
        <w:t>和送达</w:t>
      </w:r>
      <w:bookmarkEnd w:id="299"/>
      <w:bookmarkEnd w:id="300"/>
      <w:bookmarkEnd w:id="301"/>
    </w:p>
    <w:p>
      <w:pPr>
        <w:spacing w:line="360" w:lineRule="auto"/>
        <w:ind w:firstLine="480" w:firstLineChars="200"/>
        <w:rPr>
          <w:rFonts w:hint="eastAsia" w:ascii="仿宋_GB2312" w:hAnsi="楷体" w:eastAsia="仿宋_GB2312"/>
          <w:color w:val="0D0D0D"/>
          <w:sz w:val="24"/>
        </w:rPr>
      </w:pPr>
      <w:bookmarkStart w:id="302" w:name="_Toc3135"/>
      <w:bookmarkStart w:id="303" w:name="_Toc6698"/>
      <w:bookmarkStart w:id="304" w:name="_Toc279701262"/>
      <w:bookmarkStart w:id="305" w:name="_Toc259093691"/>
      <w:bookmarkStart w:id="306" w:name="_Toc487900372"/>
      <w:r>
        <w:rPr>
          <w:rFonts w:hint="eastAsia" w:ascii="仿宋_GB2312" w:hAnsi="楷体" w:eastAsia="仿宋_GB2312"/>
          <w:color w:val="0D0D0D"/>
          <w:sz w:val="24"/>
        </w:rPr>
        <w:t>2.18.1 任何一方因履行合同而以合同第一部分尾部所列明的</w:t>
      </w:r>
      <w:r>
        <w:rPr>
          <w:rFonts w:hint="eastAsia" w:ascii="仿宋_GB2312" w:hAnsi="楷体" w:eastAsia="仿宋_GB2312"/>
          <w:color w:val="0D0D0D"/>
          <w:sz w:val="24"/>
          <w:u w:val="single"/>
        </w:rPr>
        <w:t>“约定送达地址”</w:t>
      </w:r>
      <w:r>
        <w:rPr>
          <w:rFonts w:hint="eastAsia" w:ascii="仿宋_GB2312" w:hAnsi="楷体" w:eastAsia="仿宋_GB2312"/>
          <w:color w:val="0D0D0D"/>
          <w:sz w:val="24"/>
        </w:rPr>
        <w:t>为收件地址的所有通知、文件、材料，均视为已向对方当事人送达；任何一方变更上述送达方式或者地址的，应于</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个工作日（根据项目实际情况填写）内书面通知对方当事人，在对方当事人收到有关变更通知之前，变更前的约定送达方式或者地址仍视为有效。</w:t>
      </w:r>
      <w:bookmarkEnd w:id="302"/>
      <w:bookmarkEnd w:id="303"/>
    </w:p>
    <w:p>
      <w:pPr>
        <w:spacing w:line="360" w:lineRule="auto"/>
        <w:ind w:firstLine="480" w:firstLineChars="200"/>
        <w:rPr>
          <w:rFonts w:hint="eastAsia" w:ascii="仿宋_GB2312" w:hAnsi="楷体" w:eastAsia="仿宋_GB2312"/>
          <w:color w:val="0D0D0D"/>
          <w:sz w:val="24"/>
        </w:rPr>
      </w:pPr>
      <w:bookmarkStart w:id="307" w:name="_Toc23128"/>
      <w:bookmarkStart w:id="308" w:name="_Toc23294"/>
      <w:r>
        <w:rPr>
          <w:rFonts w:hint="eastAsia" w:ascii="仿宋_GB2312" w:hAnsi="楷体" w:eastAsia="仿宋_GB2312"/>
          <w:color w:val="0D0D0D"/>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7"/>
      <w:bookmarkEnd w:id="308"/>
    </w:p>
    <w:p>
      <w:pPr>
        <w:spacing w:line="360" w:lineRule="auto"/>
        <w:ind w:firstLine="482" w:firstLineChars="200"/>
        <w:rPr>
          <w:rFonts w:hint="eastAsia" w:ascii="仿宋_GB2312" w:hAnsi="楷体" w:eastAsia="仿宋_GB2312"/>
          <w:b/>
          <w:color w:val="0D0D0D"/>
          <w:sz w:val="24"/>
        </w:rPr>
      </w:pPr>
      <w:bookmarkStart w:id="309" w:name="_Toc18540"/>
      <w:bookmarkStart w:id="310" w:name="_Toc4355"/>
      <w:bookmarkStart w:id="311" w:name="_Toc30599"/>
      <w:r>
        <w:rPr>
          <w:rFonts w:hint="eastAsia" w:ascii="仿宋_GB2312" w:hAnsi="楷体" w:eastAsia="仿宋_GB2312"/>
          <w:b/>
          <w:color w:val="0D0D0D"/>
          <w:sz w:val="24"/>
        </w:rPr>
        <w:t>2.19 计量单位</w:t>
      </w:r>
      <w:bookmarkEnd w:id="304"/>
      <w:bookmarkEnd w:id="305"/>
      <w:bookmarkEnd w:id="306"/>
      <w:bookmarkEnd w:id="309"/>
      <w:bookmarkEnd w:id="310"/>
      <w:bookmarkEnd w:id="311"/>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color w:val="0D0D0D"/>
          <w:sz w:val="24"/>
        </w:rPr>
      </w:pPr>
      <w:bookmarkStart w:id="312" w:name="_Toc10330"/>
      <w:bookmarkStart w:id="313" w:name="_Toc12773"/>
      <w:bookmarkStart w:id="314" w:name="_Toc18567"/>
      <w:bookmarkStart w:id="315" w:name="_Toc279701263"/>
      <w:bookmarkStart w:id="316" w:name="_Toc487900373"/>
      <w:bookmarkStart w:id="317" w:name="_Toc259093692"/>
      <w:r>
        <w:rPr>
          <w:rFonts w:hint="eastAsia" w:ascii="仿宋_GB2312" w:hAnsi="楷体" w:eastAsia="仿宋_GB2312"/>
          <w:b/>
          <w:color w:val="0D0D0D"/>
          <w:sz w:val="24"/>
        </w:rPr>
        <w:t>2.20 合同使用的文字和适用的法律</w:t>
      </w:r>
      <w:bookmarkEnd w:id="312"/>
      <w:bookmarkEnd w:id="313"/>
      <w:bookmarkEnd w:id="314"/>
      <w:bookmarkEnd w:id="315"/>
      <w:bookmarkEnd w:id="316"/>
      <w:bookmarkEnd w:id="31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2.20.1 合同使用汉语书就、变更和解释；</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2.20.2 合同适用中华人民共和国法律。</w:t>
      </w:r>
    </w:p>
    <w:p>
      <w:pPr>
        <w:spacing w:line="360" w:lineRule="auto"/>
        <w:ind w:firstLine="482" w:firstLineChars="200"/>
        <w:rPr>
          <w:rFonts w:hint="eastAsia" w:ascii="仿宋_GB2312" w:hAnsi="楷体" w:eastAsia="仿宋_GB2312"/>
          <w:b/>
          <w:color w:val="0D0D0D"/>
          <w:sz w:val="24"/>
        </w:rPr>
      </w:pPr>
      <w:bookmarkStart w:id="318" w:name="_Toc16673"/>
      <w:bookmarkStart w:id="319" w:name="_Toc279701264"/>
      <w:bookmarkStart w:id="320" w:name="_Toc3148"/>
      <w:bookmarkStart w:id="321" w:name="_Toc12004"/>
      <w:bookmarkStart w:id="322" w:name="_Toc259093693"/>
      <w:bookmarkStart w:id="323" w:name="_Toc487900374"/>
      <w:r>
        <w:rPr>
          <w:rFonts w:hint="eastAsia" w:ascii="仿宋_GB2312" w:hAnsi="楷体" w:eastAsia="仿宋_GB2312"/>
          <w:b/>
          <w:color w:val="0D0D0D"/>
          <w:sz w:val="24"/>
        </w:rPr>
        <w:t>2.21 履约保证金</w:t>
      </w:r>
      <w:bookmarkEnd w:id="318"/>
      <w:bookmarkEnd w:id="319"/>
      <w:bookmarkEnd w:id="320"/>
      <w:bookmarkEnd w:id="321"/>
      <w:bookmarkEnd w:id="322"/>
    </w:p>
    <w:p>
      <w:pPr>
        <w:spacing w:line="360" w:lineRule="auto"/>
        <w:ind w:firstLine="480" w:firstLineChars="200"/>
        <w:rPr>
          <w:rFonts w:hint="eastAsia" w:ascii="仿宋_GB2312" w:hAnsi="仿宋" w:eastAsia="仿宋_GB2312" w:cs="Arial"/>
          <w:snapToGrid w:val="0"/>
          <w:color w:val="0D0D0D"/>
          <w:kern w:val="0"/>
          <w:sz w:val="24"/>
        </w:rPr>
      </w:pPr>
      <w:r>
        <w:rPr>
          <w:rFonts w:hint="eastAsia" w:ascii="仿宋_GB2312" w:hAnsi="楷体" w:eastAsia="仿宋_GB2312"/>
          <w:color w:val="0D0D0D"/>
          <w:sz w:val="24"/>
        </w:rPr>
        <w:t>本项目不收取履约保证金</w:t>
      </w:r>
    </w:p>
    <w:p>
      <w:pPr>
        <w:spacing w:line="360" w:lineRule="auto"/>
        <w:ind w:firstLine="482" w:firstLineChars="200"/>
        <w:rPr>
          <w:rFonts w:hint="eastAsia" w:ascii="仿宋_GB2312" w:hAnsi="仿宋" w:eastAsia="仿宋_GB2312"/>
          <w:color w:val="0D0D0D"/>
          <w:kern w:val="0"/>
          <w:sz w:val="24"/>
          <w:lang w:val="zh-CN"/>
        </w:rPr>
      </w:pPr>
      <w:r>
        <w:rPr>
          <w:rFonts w:hint="eastAsia" w:ascii="仿宋_GB2312" w:hAnsi="楷体" w:eastAsia="仿宋_GB2312"/>
          <w:b/>
          <w:color w:val="0D0D0D"/>
          <w:sz w:val="24"/>
        </w:rPr>
        <w:t>2.22 中小企业政策</w:t>
      </w:r>
    </w:p>
    <w:p>
      <w:pPr>
        <w:spacing w:line="360" w:lineRule="auto"/>
        <w:ind w:firstLine="480" w:firstLineChars="200"/>
        <w:rPr>
          <w:rFonts w:hint="eastAsia" w:ascii="仿宋_GB2312" w:hAnsi="仿宋" w:eastAsia="仿宋_GB2312"/>
          <w:color w:val="0D0D0D"/>
          <w:kern w:val="0"/>
          <w:sz w:val="24"/>
          <w:lang w:val="zh-CN"/>
        </w:rPr>
      </w:pPr>
      <w:r>
        <w:rPr>
          <w:rFonts w:hint="eastAsia" w:ascii="仿宋_GB2312" w:hAnsi="仿宋" w:eastAsia="仿宋_GB2312"/>
          <w:color w:val="0D0D0D"/>
          <w:kern w:val="0"/>
          <w:sz w:val="24"/>
          <w:lang w:val="zh-CN"/>
        </w:rPr>
        <w:t>2.22.1本合同（□是  □否）为中小企业“政采贷”可融资合同，关于中小企业信用融资事项见采购文件“投标人须知正文”。</w:t>
      </w:r>
    </w:p>
    <w:p>
      <w:pPr>
        <w:spacing w:line="360" w:lineRule="auto"/>
        <w:ind w:firstLine="480" w:firstLineChars="200"/>
        <w:rPr>
          <w:rFonts w:hint="eastAsia" w:ascii="仿宋_GB2312" w:hAnsi="仿宋" w:eastAsia="仿宋_GB2312"/>
          <w:color w:val="0D0D0D"/>
          <w:kern w:val="0"/>
          <w:sz w:val="24"/>
          <w:lang w:val="zh-CN"/>
        </w:rPr>
      </w:pPr>
      <w:r>
        <w:rPr>
          <w:rFonts w:hint="eastAsia" w:ascii="仿宋_GB2312" w:hAnsi="仿宋" w:eastAsia="仿宋_GB2312"/>
          <w:color w:val="0D0D0D"/>
          <w:kern w:val="0"/>
          <w:sz w:val="24"/>
          <w:lang w:val="zh-CN"/>
        </w:rPr>
        <w:t>2.22.2本合同（□是  □否）为中小企业预留合同。</w:t>
      </w:r>
    </w:p>
    <w:bookmarkEnd w:id="323"/>
    <w:p>
      <w:pPr>
        <w:spacing w:line="360" w:lineRule="auto"/>
        <w:ind w:firstLine="482" w:firstLineChars="200"/>
        <w:rPr>
          <w:rFonts w:hint="eastAsia" w:ascii="仿宋_GB2312" w:hAnsi="楷体" w:eastAsia="仿宋_GB2312"/>
          <w:b/>
          <w:color w:val="0D0D0D"/>
          <w:sz w:val="24"/>
        </w:rPr>
      </w:pPr>
      <w:bookmarkStart w:id="324" w:name="_Toc19890"/>
      <w:bookmarkStart w:id="325" w:name="_Toc6885"/>
      <w:bookmarkStart w:id="326" w:name="_Toc14001"/>
      <w:r>
        <w:rPr>
          <w:rFonts w:hint="eastAsia" w:ascii="仿宋_GB2312" w:hAnsi="楷体" w:eastAsia="仿宋_GB2312"/>
          <w:b/>
          <w:color w:val="0D0D0D"/>
          <w:sz w:val="24"/>
        </w:rPr>
        <w:t>2.23 合同份数</w:t>
      </w:r>
      <w:bookmarkEnd w:id="324"/>
      <w:bookmarkEnd w:id="325"/>
      <w:bookmarkEnd w:id="326"/>
    </w:p>
    <w:p>
      <w:pPr>
        <w:spacing w:line="360" w:lineRule="auto"/>
        <w:ind w:firstLine="480" w:firstLineChars="200"/>
        <w:rPr>
          <w:rFonts w:hint="eastAsia" w:ascii="仿宋_GB2312" w:hAnsi="楷体" w:eastAsia="仿宋_GB2312"/>
          <w:color w:val="0D0D0D"/>
          <w:sz w:val="24"/>
        </w:rPr>
      </w:pPr>
      <w:r>
        <w:rPr>
          <w:rFonts w:hint="eastAsia" w:ascii="仿宋_GB2312" w:hAnsi="宋体" w:eastAsia="仿宋_GB2312"/>
          <w:color w:val="0D0D0D"/>
          <w:sz w:val="24"/>
        </w:rPr>
        <w:t>本合同壹式</w:t>
      </w:r>
      <w:r>
        <w:rPr>
          <w:rFonts w:hint="eastAsia" w:ascii="仿宋_GB2312" w:hAnsi="宋体" w:eastAsia="仿宋_GB2312"/>
          <w:color w:val="0D0D0D"/>
          <w:sz w:val="24"/>
          <w:u w:val="single"/>
        </w:rPr>
        <w:t xml:space="preserve">  </w:t>
      </w:r>
      <w:r>
        <w:rPr>
          <w:rFonts w:hint="eastAsia" w:ascii="仿宋_GB2312" w:hAnsi="仿宋" w:eastAsia="仿宋_GB2312"/>
          <w:color w:val="0D0D0D"/>
          <w:sz w:val="24"/>
          <w:u w:val="single"/>
        </w:rPr>
        <w:t xml:space="preserve"> </w:t>
      </w:r>
      <w:r>
        <w:rPr>
          <w:rFonts w:hint="eastAsia" w:ascii="仿宋_GB2312" w:hAnsi="宋体" w:eastAsia="仿宋_GB2312"/>
          <w:color w:val="0D0D0D"/>
          <w:sz w:val="24"/>
        </w:rPr>
        <w:t>份，甲方执</w:t>
      </w:r>
      <w:r>
        <w:rPr>
          <w:rFonts w:hint="eastAsia" w:ascii="仿宋_GB2312" w:hAnsi="宋体" w:eastAsia="仿宋_GB2312"/>
          <w:color w:val="0D0D0D"/>
          <w:sz w:val="24"/>
          <w:u w:val="single"/>
        </w:rPr>
        <w:t xml:space="preserve">  </w:t>
      </w:r>
      <w:r>
        <w:rPr>
          <w:rFonts w:hint="eastAsia" w:ascii="仿宋_GB2312" w:hAnsi="仿宋" w:eastAsia="仿宋_GB2312"/>
          <w:color w:val="0D0D0D"/>
          <w:sz w:val="24"/>
          <w:u w:val="single"/>
        </w:rPr>
        <w:t xml:space="preserve"> </w:t>
      </w:r>
      <w:r>
        <w:rPr>
          <w:rFonts w:hint="eastAsia" w:ascii="仿宋_GB2312" w:hAnsi="宋体" w:eastAsia="仿宋_GB2312"/>
          <w:color w:val="0D0D0D"/>
          <w:sz w:val="24"/>
        </w:rPr>
        <w:t>份，乙方执</w:t>
      </w:r>
      <w:r>
        <w:rPr>
          <w:rFonts w:hint="eastAsia" w:ascii="仿宋_GB2312" w:hAnsi="仿宋" w:eastAsia="仿宋_GB2312"/>
          <w:color w:val="0D0D0D"/>
          <w:sz w:val="24"/>
          <w:u w:val="single"/>
        </w:rPr>
        <w:t xml:space="preserve">  </w:t>
      </w:r>
      <w:r>
        <w:rPr>
          <w:rFonts w:hint="eastAsia" w:ascii="仿宋_GB2312" w:hAnsi="宋体" w:eastAsia="仿宋_GB2312"/>
          <w:color w:val="0D0D0D"/>
          <w:sz w:val="24"/>
          <w:u w:val="single"/>
        </w:rPr>
        <w:t xml:space="preserve"> </w:t>
      </w:r>
      <w:r>
        <w:rPr>
          <w:rFonts w:hint="eastAsia" w:ascii="仿宋_GB2312" w:hAnsi="宋体" w:eastAsia="仿宋_GB2312"/>
          <w:color w:val="0D0D0D"/>
          <w:sz w:val="24"/>
        </w:rPr>
        <w:t>份。</w:t>
      </w:r>
      <w:r>
        <w:rPr>
          <w:rFonts w:hint="eastAsia" w:ascii="仿宋_GB2312" w:hAnsi="楷体" w:eastAsia="仿宋_GB2312"/>
          <w:color w:val="0D0D0D"/>
          <w:sz w:val="24"/>
        </w:rPr>
        <w:t>每份均具有同等法律效力。</w:t>
      </w:r>
    </w:p>
    <w:p>
      <w:pPr>
        <w:spacing w:line="360" w:lineRule="auto"/>
        <w:jc w:val="center"/>
        <w:rPr>
          <w:rFonts w:hint="eastAsia" w:ascii="仿宋_GB2312" w:hAnsi="楷体" w:eastAsia="仿宋_GB2312"/>
          <w:b/>
          <w:color w:val="0D0D0D"/>
          <w:sz w:val="28"/>
          <w:szCs w:val="28"/>
        </w:rPr>
      </w:pPr>
      <w:r>
        <w:rPr>
          <w:rFonts w:hint="eastAsia" w:ascii="仿宋_GB2312" w:hAnsi="楷体" w:eastAsia="仿宋_GB2312"/>
          <w:color w:val="0D0D0D"/>
          <w:kern w:val="0"/>
        </w:rPr>
        <w:br w:type="page"/>
      </w:r>
      <w:bookmarkStart w:id="327" w:name="_Toc331685784"/>
      <w:r>
        <w:rPr>
          <w:rFonts w:hint="eastAsia" w:ascii="仿宋_GB2312" w:hAnsi="楷体" w:eastAsia="仿宋_GB2312"/>
          <w:b/>
          <w:color w:val="0D0D0D"/>
          <w:sz w:val="28"/>
          <w:szCs w:val="28"/>
        </w:rPr>
        <w:t>第三部分  合同专用条款</w:t>
      </w:r>
      <w:bookmarkEnd w:id="32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3.1具有知识产权的标的物知识产权归属：</w:t>
      </w:r>
    </w:p>
    <w:p>
      <w:pPr>
        <w:spacing w:line="360" w:lineRule="auto"/>
        <w:ind w:firstLine="480" w:firstLineChars="200"/>
        <w:rPr>
          <w:rFonts w:hint="eastAsia" w:ascii="仿宋_GB2312" w:hAnsi="楷体" w:eastAsia="仿宋_GB2312"/>
          <w:color w:val="0D0D0D"/>
          <w:sz w:val="24"/>
        </w:rPr>
      </w:pP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3.2包装和装运专用条款（如果有）：</w:t>
      </w:r>
    </w:p>
    <w:p>
      <w:pPr>
        <w:spacing w:line="360" w:lineRule="auto"/>
        <w:ind w:firstLine="480" w:firstLineChars="200"/>
        <w:rPr>
          <w:rFonts w:hint="eastAsia" w:ascii="仿宋_GB2312" w:hAnsi="楷体" w:eastAsia="仿宋_GB2312"/>
          <w:color w:val="0D0D0D"/>
          <w:sz w:val="24"/>
        </w:rPr>
      </w:pP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3.3装运标的物的要求和通知：</w:t>
      </w:r>
    </w:p>
    <w:p>
      <w:pPr>
        <w:spacing w:line="360" w:lineRule="auto"/>
        <w:ind w:firstLine="480" w:firstLineChars="200"/>
        <w:rPr>
          <w:rFonts w:hint="eastAsia" w:ascii="仿宋_GB2312" w:hAnsi="楷体" w:eastAsia="仿宋_GB2312"/>
          <w:color w:val="0D0D0D"/>
          <w:sz w:val="24"/>
        </w:rPr>
      </w:pPr>
    </w:p>
    <w:p>
      <w:pPr>
        <w:spacing w:line="360" w:lineRule="auto"/>
        <w:ind w:firstLine="480" w:firstLineChars="200"/>
        <w:rPr>
          <w:rFonts w:hint="eastAsia" w:ascii="仿宋_GB2312" w:hAnsi="楷体" w:eastAsia="仿宋_GB2312"/>
          <w:b/>
          <w:color w:val="0D0D0D"/>
          <w:sz w:val="24"/>
        </w:rPr>
      </w:pPr>
      <w:r>
        <w:rPr>
          <w:rFonts w:hint="eastAsia" w:ascii="仿宋_GB2312" w:hAnsi="楷体" w:eastAsia="仿宋_GB2312"/>
          <w:color w:val="0D0D0D"/>
          <w:sz w:val="24"/>
        </w:rPr>
        <w:t>3.4</w:t>
      </w:r>
      <w:r>
        <w:rPr>
          <w:rFonts w:hint="eastAsia" w:ascii="仿宋_GB2312" w:hAnsi="楷体" w:eastAsia="仿宋_GB2312"/>
          <w:b/>
          <w:color w:val="0D0D0D"/>
          <w:sz w:val="24"/>
        </w:rPr>
        <w:t>结算方式和付款条件</w:t>
      </w:r>
    </w:p>
    <w:p>
      <w:pPr>
        <w:spacing w:line="360" w:lineRule="auto"/>
        <w:ind w:firstLine="480" w:firstLineChars="200"/>
        <w:rPr>
          <w:rFonts w:hint="eastAsia" w:ascii="仿宋_GB2312" w:eastAsia="仿宋_GB2312" w:cs="仿宋_GB2312"/>
          <w:color w:val="0D0D0D"/>
          <w:kern w:val="0"/>
          <w:sz w:val="24"/>
          <w:lang w:val="zh-CN"/>
        </w:rPr>
      </w:pPr>
      <w:r>
        <w:rPr>
          <w:rFonts w:hint="eastAsia" w:ascii="仿宋_GB2312" w:eastAsia="仿宋_GB2312" w:cs="仿宋_GB2312"/>
          <w:color w:val="0D0D0D"/>
          <w:kern w:val="0"/>
          <w:sz w:val="24"/>
          <w:lang w:val="zh-CN"/>
        </w:rPr>
        <w:t>本次项目合同总价为大写人民币</w:t>
      </w:r>
      <w:r>
        <w:rPr>
          <w:rFonts w:hint="eastAsia" w:ascii="仿宋_GB2312" w:eastAsia="仿宋_GB2312" w:cs="仿宋_GB2312"/>
          <w:color w:val="0D0D0D"/>
          <w:kern w:val="0"/>
          <w:sz w:val="24"/>
          <w:u w:val="single"/>
          <w:lang w:val="zh-CN"/>
        </w:rPr>
        <w:t xml:space="preserve">            （</w:t>
      </w:r>
      <w:r>
        <w:rPr>
          <w:rFonts w:hint="eastAsia" w:ascii="仿宋_GB2312" w:eastAsia="仿宋_GB2312" w:cs="仿宋_GB2312"/>
          <w:color w:val="0D0D0D"/>
          <w:kern w:val="0"/>
          <w:sz w:val="24"/>
          <w:lang w:val="zh-CN"/>
        </w:rPr>
        <w:t>￥    元）。本项目采用以下勾选结算方式进行支付：</w:t>
      </w:r>
    </w:p>
    <w:p>
      <w:pPr>
        <w:spacing w:line="360" w:lineRule="auto"/>
        <w:ind w:firstLine="480" w:firstLineChars="200"/>
        <w:rPr>
          <w:rFonts w:hint="eastAsia" w:ascii="仿宋_GB2312" w:eastAsia="仿宋_GB2312" w:cs="仿宋_GB2312"/>
          <w:color w:val="0D0D0D"/>
          <w:kern w:val="0"/>
          <w:sz w:val="24"/>
          <w:lang w:val="zh-CN"/>
        </w:rPr>
      </w:pPr>
      <w:r>
        <w:rPr>
          <w:rFonts w:hint="eastAsia" w:ascii="仿宋_GB2312" w:eastAsia="仿宋_GB2312" w:cs="仿宋_GB2312"/>
          <w:color w:val="0D0D0D"/>
          <w:kern w:val="0"/>
          <w:sz w:val="24"/>
          <w:lang w:val="zh-CN"/>
        </w:rPr>
        <w:t>□采用一次性支付方式，付款条件为：</w:t>
      </w:r>
      <w:r>
        <w:rPr>
          <w:rFonts w:hint="eastAsia" w:ascii="仿宋_GB2312" w:eastAsia="仿宋_GB2312" w:cs="仿宋_GB2312"/>
          <w:color w:val="0D0D0D"/>
          <w:kern w:val="0"/>
          <w:sz w:val="24"/>
          <w:u w:val="single"/>
        </w:rPr>
        <w:t xml:space="preserve">           </w:t>
      </w:r>
    </w:p>
    <w:p>
      <w:pPr>
        <w:spacing w:line="360" w:lineRule="auto"/>
        <w:ind w:firstLine="480" w:firstLineChars="200"/>
        <w:rPr>
          <w:rFonts w:hint="eastAsia" w:ascii="仿宋_GB2312" w:eastAsia="仿宋_GB2312" w:cs="仿宋_GB2312"/>
          <w:color w:val="0D0D0D"/>
          <w:kern w:val="0"/>
          <w:sz w:val="24"/>
        </w:rPr>
      </w:pPr>
      <w:r>
        <w:rPr>
          <w:rFonts w:hint="eastAsia" w:ascii="仿宋_GB2312" w:eastAsia="仿宋_GB2312" w:cs="仿宋_GB2312"/>
          <w:color w:val="0D0D0D"/>
          <w:kern w:val="0"/>
          <w:sz w:val="24"/>
          <w:lang w:val="zh-CN"/>
        </w:rPr>
        <w:t>□采用分期付款方式，付款条件为</w:t>
      </w:r>
      <w:r>
        <w:rPr>
          <w:rFonts w:hint="eastAsia" w:ascii="仿宋_GB2312" w:eastAsia="仿宋_GB2312" w:cs="仿宋_GB2312"/>
          <w:color w:val="0D0D0D"/>
          <w:kern w:val="0"/>
          <w:sz w:val="24"/>
        </w:rPr>
        <w:t>：</w:t>
      </w:r>
    </w:p>
    <w:p>
      <w:pPr>
        <w:spacing w:line="360" w:lineRule="auto"/>
        <w:ind w:firstLine="480" w:firstLineChars="200"/>
        <w:rPr>
          <w:rFonts w:hint="eastAsia" w:ascii="仿宋_GB2312" w:eastAsia="仿宋_GB2312" w:cs="仿宋_GB2312"/>
          <w:color w:val="0D0D0D"/>
          <w:kern w:val="0"/>
          <w:sz w:val="24"/>
        </w:rPr>
      </w:pPr>
      <w:r>
        <w:rPr>
          <w:rFonts w:hint="eastAsia" w:ascii="仿宋_GB2312" w:eastAsia="仿宋_GB2312" w:cs="仿宋_GB2312"/>
          <w:color w:val="0D0D0D"/>
          <w:kern w:val="0"/>
          <w:sz w:val="24"/>
          <w:lang w:val="zh-CN"/>
        </w:rPr>
        <w:t>第一期付款</w:t>
      </w:r>
      <w:r>
        <w:rPr>
          <w:rFonts w:hint="eastAsia" w:ascii="仿宋_GB2312" w:eastAsia="仿宋_GB2312" w:cs="仿宋_GB2312"/>
          <w:color w:val="0D0D0D"/>
          <w:kern w:val="0"/>
          <w:sz w:val="24"/>
        </w:rPr>
        <w:t>：</w:t>
      </w:r>
      <w:r>
        <w:rPr>
          <w:rFonts w:hint="eastAsia" w:ascii="仿宋_GB2312" w:eastAsia="仿宋_GB2312" w:cs="仿宋_GB2312"/>
          <w:color w:val="0D0D0D"/>
          <w:kern w:val="0"/>
          <w:sz w:val="24"/>
          <w:u w:val="single"/>
        </w:rPr>
        <w:t xml:space="preserve">                                        </w:t>
      </w:r>
    </w:p>
    <w:p>
      <w:pPr>
        <w:spacing w:line="360" w:lineRule="auto"/>
        <w:ind w:firstLine="480" w:firstLineChars="200"/>
        <w:rPr>
          <w:rFonts w:hint="eastAsia" w:ascii="仿宋_GB2312" w:eastAsia="仿宋_GB2312" w:cs="仿宋_GB2312"/>
          <w:color w:val="0D0D0D"/>
          <w:kern w:val="0"/>
          <w:sz w:val="24"/>
          <w:u w:val="single"/>
        </w:rPr>
      </w:pPr>
      <w:r>
        <w:rPr>
          <w:rFonts w:hint="eastAsia" w:ascii="仿宋_GB2312" w:eastAsia="仿宋_GB2312" w:cs="仿宋_GB2312"/>
          <w:color w:val="0D0D0D"/>
          <w:kern w:val="0"/>
          <w:sz w:val="24"/>
          <w:lang w:val="zh-CN"/>
        </w:rPr>
        <w:t>第</w:t>
      </w:r>
      <w:r>
        <w:rPr>
          <w:rFonts w:hint="eastAsia" w:ascii="仿宋_GB2312" w:eastAsia="仿宋_GB2312" w:cs="仿宋_GB2312"/>
          <w:color w:val="0D0D0D"/>
          <w:kern w:val="0"/>
          <w:sz w:val="24"/>
        </w:rPr>
        <w:t>二</w:t>
      </w:r>
      <w:r>
        <w:rPr>
          <w:rFonts w:hint="eastAsia" w:ascii="仿宋_GB2312" w:eastAsia="仿宋_GB2312" w:cs="仿宋_GB2312"/>
          <w:color w:val="0D0D0D"/>
          <w:kern w:val="0"/>
          <w:sz w:val="24"/>
          <w:lang w:val="zh-CN"/>
        </w:rPr>
        <w:t>期付款</w:t>
      </w:r>
      <w:r>
        <w:rPr>
          <w:rFonts w:hint="eastAsia" w:ascii="仿宋_GB2312" w:eastAsia="仿宋_GB2312" w:cs="仿宋_GB2312"/>
          <w:color w:val="0D0D0D"/>
          <w:kern w:val="0"/>
          <w:sz w:val="24"/>
        </w:rPr>
        <w:t>：</w:t>
      </w:r>
      <w:r>
        <w:rPr>
          <w:rFonts w:hint="eastAsia" w:ascii="仿宋_GB2312" w:eastAsia="仿宋_GB2312" w:cs="仿宋_GB2312"/>
          <w:color w:val="0D0D0D"/>
          <w:kern w:val="0"/>
          <w:sz w:val="24"/>
          <w:u w:val="single"/>
        </w:rPr>
        <w:t xml:space="preserve">                                        </w:t>
      </w:r>
    </w:p>
    <w:p>
      <w:pPr>
        <w:spacing w:line="360" w:lineRule="auto"/>
        <w:ind w:firstLine="480" w:firstLineChars="200"/>
        <w:rPr>
          <w:rFonts w:hint="eastAsia" w:ascii="仿宋_GB2312" w:eastAsia="仿宋_GB2312" w:cs="仿宋_GB2312"/>
          <w:color w:val="0D0D0D"/>
          <w:kern w:val="0"/>
          <w:sz w:val="24"/>
        </w:rPr>
      </w:pPr>
      <w:r>
        <w:rPr>
          <w:rFonts w:hint="eastAsia" w:ascii="仿宋_GB2312" w:eastAsia="仿宋_GB2312" w:cs="仿宋_GB2312"/>
          <w:color w:val="0D0D0D"/>
          <w:kern w:val="0"/>
          <w:sz w:val="24"/>
        </w:rPr>
        <w:t>……</w:t>
      </w:r>
    </w:p>
    <w:p>
      <w:pPr>
        <w:spacing w:line="360" w:lineRule="auto"/>
        <w:ind w:firstLine="480" w:firstLineChars="200"/>
        <w:rPr>
          <w:rFonts w:hint="eastAsia" w:ascii="仿宋_GB2312" w:hAnsi="仿宋" w:eastAsia="仿宋_GB2312"/>
          <w:color w:val="0D0D0D"/>
          <w:sz w:val="24"/>
        </w:rPr>
      </w:pPr>
      <w:r>
        <w:rPr>
          <w:rFonts w:hint="eastAsia" w:ascii="仿宋_GB2312" w:hAnsi="仿宋" w:eastAsia="仿宋_GB2312"/>
          <w:color w:val="0D0D0D"/>
          <w:sz w:val="24"/>
        </w:rPr>
        <w:t>甲方无故逾期支付服务费用的，按照每逾期一日支付欠付服务费额度的（</w:t>
      </w:r>
      <w:r>
        <w:rPr>
          <w:rFonts w:hint="eastAsia" w:ascii="仿宋_GB2312" w:hAnsi="楷体" w:eastAsia="仿宋_GB2312"/>
          <w:color w:val="0D0D0D"/>
          <w:sz w:val="24"/>
        </w:rPr>
        <w:t>根据项目实际填写，一般为万分之五</w:t>
      </w:r>
      <w:r>
        <w:rPr>
          <w:rFonts w:hint="eastAsia" w:ascii="仿宋_GB2312" w:hAnsi="仿宋" w:eastAsia="仿宋_GB2312"/>
          <w:color w:val="0D0D0D"/>
          <w:sz w:val="24"/>
        </w:rPr>
        <w:t>）</w:t>
      </w:r>
      <w:r>
        <w:rPr>
          <w:rFonts w:hint="eastAsia" w:ascii="仿宋_GB2312" w:hAnsi="仿宋" w:eastAsia="仿宋_GB2312"/>
          <w:color w:val="0D0D0D"/>
          <w:sz w:val="24"/>
          <w:u w:val="single"/>
        </w:rPr>
        <w:t xml:space="preserve">     </w:t>
      </w:r>
      <w:r>
        <w:rPr>
          <w:rFonts w:hint="eastAsia" w:ascii="仿宋_GB2312" w:hAnsi="仿宋" w:eastAsia="仿宋_GB2312"/>
          <w:color w:val="0D0D0D"/>
          <w:sz w:val="24"/>
        </w:rPr>
        <w:t>承担违约责任，违约金上限按照《合同书》约定执行。</w:t>
      </w:r>
    </w:p>
    <w:p>
      <w:pPr>
        <w:spacing w:line="360" w:lineRule="auto"/>
        <w:ind w:firstLine="480" w:firstLineChars="200"/>
        <w:rPr>
          <w:rFonts w:hint="eastAsia" w:ascii="仿宋_GB2312" w:hAnsi="仿宋" w:eastAsia="仿宋_GB2312"/>
          <w:color w:val="0D0D0D"/>
          <w:sz w:val="24"/>
          <w:lang w:val="zh-CN"/>
        </w:rPr>
      </w:pPr>
      <w:r>
        <w:rPr>
          <w:rFonts w:hint="eastAsia" w:ascii="仿宋_GB2312" w:hAnsi="仿宋" w:eastAsia="仿宋_GB2312"/>
          <w:color w:val="0D0D0D"/>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color w:val="0D0D0D"/>
          <w:sz w:val="24"/>
        </w:rPr>
      </w:pPr>
      <w:r>
        <w:rPr>
          <w:rFonts w:hint="eastAsia" w:ascii="仿宋_GB2312" w:hAnsi="楷体" w:eastAsia="仿宋_GB2312"/>
          <w:color w:val="0D0D0D"/>
          <w:sz w:val="24"/>
        </w:rPr>
        <w:t>3.5</w:t>
      </w:r>
      <w:r>
        <w:rPr>
          <w:rFonts w:hint="eastAsia" w:ascii="仿宋_GB2312" w:hAnsi="楷体" w:eastAsia="仿宋_GB2312"/>
          <w:b/>
          <w:color w:val="0D0D0D"/>
          <w:sz w:val="24"/>
        </w:rPr>
        <w:t>标的物的风险负担</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u w:val="single"/>
        </w:rPr>
        <w:t xml:space="preserve">乙方                                                                       </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3.5.1受不可抗力影响的一方在不可抗力发生后，应在日内（根据项目实际填写）以书面形式通知对方当事人，并在日内，将有关部门出具的证明文件送达对方当事人。</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3.5.2因不可抗力致使合同有变更必要的，双方当事人应在日内（根据项目实际填写）以书面形式变更合同；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3.5.4 检验和验收标准、程序等具体内容以及前述验收书的效力：</w:t>
      </w:r>
    </w:p>
    <w:p>
      <w:pPr>
        <w:spacing w:line="360" w:lineRule="auto"/>
        <w:ind w:firstLine="480" w:firstLineChars="200"/>
        <w:rPr>
          <w:rFonts w:hint="eastAsia" w:ascii="仿宋_GB2312" w:hAnsi="楷体" w:eastAsia="仿宋_GB2312"/>
          <w:color w:val="0D0D0D"/>
          <w:sz w:val="24"/>
        </w:rPr>
      </w:pP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3.5.5 其他：</w:t>
      </w:r>
    </w:p>
    <w:p>
      <w:pPr>
        <w:spacing w:line="360" w:lineRule="auto"/>
        <w:ind w:firstLine="480" w:firstLineChars="200"/>
        <w:rPr>
          <w:rFonts w:hint="eastAsia" w:ascii="仿宋" w:hAnsi="仿宋" w:eastAsia="仿宋" w:cs="仿宋"/>
          <w:b/>
          <w:color w:val="0D0D0D"/>
          <w:sz w:val="24"/>
        </w:rPr>
      </w:pPr>
      <w:r>
        <w:rPr>
          <w:rFonts w:hint="eastAsia" w:ascii="仿宋_GB2312" w:hAnsi="楷体" w:eastAsia="仿宋_GB2312"/>
          <w:color w:val="0D0D0D"/>
          <w:sz w:val="24"/>
        </w:rPr>
        <w:t>3.6</w:t>
      </w:r>
      <w:r>
        <w:rPr>
          <w:rFonts w:hint="eastAsia" w:ascii="仿宋" w:hAnsi="仿宋" w:eastAsia="仿宋" w:cs="仿宋"/>
          <w:b/>
          <w:color w:val="0D0D0D"/>
          <w:sz w:val="24"/>
        </w:rPr>
        <w:t>项目验收：</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3.6.4验收产生的费用：</w:t>
      </w:r>
    </w:p>
    <w:p>
      <w:pPr>
        <w:tabs>
          <w:tab w:val="left" w:pos="904"/>
        </w:tabs>
        <w:snapToGrid w:val="0"/>
        <w:spacing w:line="360" w:lineRule="auto"/>
        <w:ind w:firstLine="480" w:firstLineChars="200"/>
        <w:jc w:val="left"/>
        <w:rPr>
          <w:rFonts w:hint="eastAsia" w:ascii="仿宋_GB2312" w:hAnsi="楷体" w:eastAsia="仿宋_GB2312"/>
          <w:color w:val="0D0D0D"/>
          <w:sz w:val="24"/>
        </w:rPr>
      </w:pPr>
      <w:r>
        <w:rPr>
          <w:rFonts w:hint="eastAsia" w:ascii="仿宋_GB2312" w:hAnsi="楷体" w:eastAsia="仿宋_GB2312"/>
          <w:color w:val="0D0D0D"/>
          <w:sz w:val="24"/>
        </w:rPr>
        <w:t>首次验收费用由</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承担，如首次验收不合格，后续验收费用由</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支付。</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3.6.5验收内容及资料要求：</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 w:hAnsi="仿宋" w:eastAsia="仿宋" w:cs="仿宋"/>
          <w:color w:val="0D0D0D"/>
          <w:sz w:val="24"/>
        </w:rPr>
      </w:pPr>
      <w:r>
        <w:rPr>
          <w:rFonts w:hint="eastAsia" w:ascii="仿宋" w:hAnsi="仿宋" w:eastAsia="仿宋" w:cs="仿宋"/>
          <w:color w:val="0D0D0D"/>
          <w:kern w:val="0"/>
          <w:sz w:val="24"/>
        </w:rPr>
        <w:t>3.6.6</w:t>
      </w:r>
      <w:r>
        <w:rPr>
          <w:rFonts w:hint="eastAsia" w:ascii="仿宋" w:hAnsi="仿宋" w:eastAsia="仿宋" w:cs="仿宋"/>
          <w:color w:val="0D0D0D"/>
          <w:sz w:val="24"/>
        </w:rPr>
        <w:t>验收内容</w:t>
      </w:r>
    </w:p>
    <w:tbl>
      <w:tblPr>
        <w:tblStyle w:val="8"/>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s="仿宋"/>
                <w:bCs/>
                <w:color w:val="0D0D0D"/>
                <w:kern w:val="0"/>
                <w:sz w:val="24"/>
              </w:rPr>
            </w:pPr>
            <w:r>
              <w:rPr>
                <w:rFonts w:hint="eastAsia" w:ascii="仿宋" w:hAnsi="仿宋" w:eastAsia="仿宋" w:cs="仿宋"/>
                <w:bCs/>
                <w:color w:val="0D0D0D"/>
                <w:kern w:val="0"/>
                <w:sz w:val="24"/>
              </w:rPr>
              <w:t>交付标的物数量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s="仿宋"/>
                <w:bCs/>
                <w:color w:val="0D0D0D"/>
                <w:kern w:val="0"/>
                <w:sz w:val="24"/>
              </w:rPr>
            </w:pPr>
            <w:r>
              <w:rPr>
                <w:rFonts w:hint="eastAsia" w:ascii="仿宋" w:hAnsi="仿宋" w:eastAsia="仿宋" w:cs="仿宋"/>
                <w:bCs/>
                <w:color w:val="0D0D0D"/>
                <w:kern w:val="0"/>
                <w:sz w:val="24"/>
              </w:rPr>
              <w:t>交付标的物质量文件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bCs/>
                <w:color w:val="0D0D0D"/>
                <w:kern w:val="0"/>
                <w:sz w:val="24"/>
              </w:rPr>
            </w:pPr>
            <w:r>
              <w:rPr>
                <w:rFonts w:hint="eastAsia" w:ascii="仿宋" w:hAnsi="仿宋" w:eastAsia="仿宋" w:cs="仿宋"/>
                <w:bCs/>
                <w:color w:val="0D0D0D"/>
                <w:kern w:val="0"/>
                <w:sz w:val="24"/>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left"/>
              <w:rPr>
                <w:rFonts w:ascii="仿宋" w:hAnsi="仿宋" w:eastAsia="仿宋" w:cs="仿宋"/>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color w:val="0D0D0D"/>
                <w:kern w:val="0"/>
                <w:sz w:val="24"/>
              </w:rPr>
            </w:pPr>
            <w:r>
              <w:rPr>
                <w:rFonts w:hint="eastAsia" w:ascii="仿宋" w:hAnsi="仿宋" w:eastAsia="仿宋" w:cs="仿宋"/>
                <w:color w:val="0D0D0D"/>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color w:val="0D0D0D"/>
                <w:sz w:val="24"/>
              </w:rPr>
            </w:pPr>
            <w:r>
              <w:rPr>
                <w:rFonts w:hint="eastAsia" w:ascii="仿宋" w:hAnsi="仿宋" w:eastAsia="仿宋" w:cs="仿宋"/>
                <w:color w:val="0D0D0D"/>
                <w:sz w:val="24"/>
              </w:rPr>
              <w:t>售后服务承诺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s="仿宋"/>
                <w:bCs/>
                <w:color w:val="0D0D0D"/>
                <w:kern w:val="0"/>
                <w:sz w:val="24"/>
              </w:rPr>
            </w:pPr>
            <w:r>
              <w:rPr>
                <w:rFonts w:hint="eastAsia" w:ascii="仿宋" w:hAnsi="仿宋" w:eastAsia="仿宋" w:cs="仿宋"/>
                <w:bCs/>
                <w:color w:val="0D0D0D"/>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ascii="仿宋" w:hAnsi="仿宋" w:eastAsia="仿宋" w:cs="仿宋"/>
                <w:color w:val="0D0D0D"/>
                <w:kern w:val="0"/>
                <w:sz w:val="24"/>
              </w:rPr>
            </w:pPr>
          </w:p>
        </w:tc>
      </w:tr>
    </w:tbl>
    <w:p>
      <w:pPr>
        <w:tabs>
          <w:tab w:val="left" w:pos="904"/>
        </w:tabs>
        <w:snapToGrid w:val="0"/>
        <w:spacing w:line="360" w:lineRule="auto"/>
        <w:ind w:firstLine="480" w:firstLineChars="200"/>
        <w:jc w:val="left"/>
        <w:rPr>
          <w:rFonts w:hint="eastAsia" w:ascii="仿宋" w:hAnsi="仿宋" w:eastAsia="仿宋" w:cs="仿宋"/>
          <w:color w:val="0D0D0D"/>
          <w:sz w:val="24"/>
        </w:rPr>
      </w:pPr>
      <w:r>
        <w:rPr>
          <w:rFonts w:hint="eastAsia" w:ascii="仿宋" w:hAnsi="仿宋" w:eastAsia="仿宋" w:cs="仿宋"/>
          <w:color w:val="0D0D0D"/>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tabs>
          <w:tab w:val="left" w:pos="904"/>
        </w:tabs>
        <w:snapToGrid w:val="0"/>
        <w:spacing w:line="360" w:lineRule="auto"/>
        <w:ind w:firstLine="480" w:firstLineChars="200"/>
        <w:jc w:val="left"/>
        <w:rPr>
          <w:rFonts w:hint="eastAsia" w:ascii="仿宋" w:hAnsi="仿宋" w:eastAsia="仿宋" w:cs="仿宋"/>
          <w:color w:val="0D0D0D"/>
          <w:sz w:val="24"/>
        </w:rPr>
      </w:pPr>
      <w:r>
        <w:rPr>
          <w:rFonts w:hint="eastAsia" w:ascii="仿宋" w:hAnsi="仿宋" w:eastAsia="仿宋" w:cs="仿宋"/>
          <w:color w:val="0D0D0D"/>
          <w:sz w:val="24"/>
        </w:rPr>
        <w:t>3.6.7验收资料要求</w:t>
      </w:r>
    </w:p>
    <w:p>
      <w:pPr>
        <w:tabs>
          <w:tab w:val="left" w:pos="904"/>
        </w:tabs>
        <w:snapToGrid w:val="0"/>
        <w:spacing w:line="360" w:lineRule="auto"/>
        <w:ind w:firstLine="480" w:firstLineChars="200"/>
        <w:jc w:val="left"/>
        <w:rPr>
          <w:rFonts w:hint="eastAsia" w:ascii="仿宋" w:hAnsi="仿宋" w:eastAsia="仿宋" w:cs="仿宋"/>
          <w:color w:val="0D0D0D"/>
          <w:sz w:val="24"/>
        </w:rPr>
      </w:pPr>
      <w:r>
        <w:rPr>
          <w:rFonts w:hint="eastAsia" w:ascii="仿宋" w:hAnsi="仿宋" w:eastAsia="仿宋" w:cs="仿宋"/>
          <w:color w:val="0D0D0D"/>
          <w:sz w:val="24"/>
        </w:rPr>
        <w:t>验收资料要求包括（不限于）以下内容：</w:t>
      </w:r>
    </w:p>
    <w:p>
      <w:pPr>
        <w:tabs>
          <w:tab w:val="left" w:pos="904"/>
        </w:tabs>
        <w:adjustRightInd w:val="0"/>
        <w:snapToGrid w:val="0"/>
        <w:spacing w:line="360" w:lineRule="auto"/>
        <w:ind w:firstLine="240" w:firstLineChars="100"/>
        <w:jc w:val="left"/>
        <w:rPr>
          <w:rFonts w:hint="eastAsia" w:ascii="仿宋" w:hAnsi="仿宋" w:eastAsia="仿宋" w:cs="仿宋"/>
          <w:color w:val="0D0D0D"/>
          <w:sz w:val="24"/>
        </w:rPr>
      </w:pPr>
      <w:r>
        <w:rPr>
          <w:rFonts w:hint="eastAsia" w:ascii="仿宋" w:hAnsi="仿宋" w:eastAsia="仿宋" w:cs="仿宋"/>
          <w:color w:val="0D0D0D"/>
          <w:sz w:val="24"/>
        </w:rPr>
        <w:t>（1）采购文件；</w:t>
      </w:r>
    </w:p>
    <w:p>
      <w:pPr>
        <w:tabs>
          <w:tab w:val="left" w:pos="904"/>
        </w:tabs>
        <w:adjustRightInd w:val="0"/>
        <w:snapToGrid w:val="0"/>
        <w:spacing w:line="360" w:lineRule="auto"/>
        <w:ind w:firstLine="240" w:firstLineChars="100"/>
        <w:jc w:val="left"/>
        <w:rPr>
          <w:rFonts w:hint="eastAsia" w:ascii="仿宋" w:hAnsi="仿宋" w:eastAsia="仿宋" w:cs="仿宋"/>
          <w:color w:val="0D0D0D"/>
          <w:sz w:val="24"/>
        </w:rPr>
      </w:pPr>
      <w:r>
        <w:rPr>
          <w:rFonts w:hint="eastAsia" w:ascii="仿宋" w:hAnsi="仿宋" w:eastAsia="仿宋" w:cs="仿宋"/>
          <w:color w:val="0D0D0D"/>
          <w:sz w:val="24"/>
        </w:rPr>
        <w:t>（2）投标文件；</w:t>
      </w:r>
    </w:p>
    <w:p>
      <w:pPr>
        <w:tabs>
          <w:tab w:val="left" w:pos="904"/>
        </w:tabs>
        <w:adjustRightInd w:val="0"/>
        <w:snapToGrid w:val="0"/>
        <w:spacing w:line="360" w:lineRule="auto"/>
        <w:ind w:firstLine="240" w:firstLineChars="100"/>
        <w:jc w:val="left"/>
        <w:rPr>
          <w:rFonts w:hint="eastAsia" w:ascii="仿宋" w:hAnsi="仿宋" w:eastAsia="仿宋" w:cs="仿宋"/>
          <w:color w:val="0D0D0D"/>
          <w:sz w:val="24"/>
        </w:rPr>
      </w:pPr>
      <w:r>
        <w:rPr>
          <w:rFonts w:hint="eastAsia" w:ascii="仿宋" w:hAnsi="仿宋" w:eastAsia="仿宋" w:cs="仿宋"/>
          <w:color w:val="0D0D0D"/>
          <w:sz w:val="24"/>
        </w:rPr>
        <w:t>（3）采购合同；</w:t>
      </w:r>
    </w:p>
    <w:p>
      <w:pPr>
        <w:tabs>
          <w:tab w:val="left" w:pos="904"/>
        </w:tabs>
        <w:adjustRightInd w:val="0"/>
        <w:snapToGrid w:val="0"/>
        <w:spacing w:line="360" w:lineRule="auto"/>
        <w:ind w:firstLine="240" w:firstLineChars="100"/>
        <w:jc w:val="left"/>
        <w:rPr>
          <w:rFonts w:hint="eastAsia" w:ascii="仿宋" w:hAnsi="仿宋" w:eastAsia="仿宋" w:cs="仿宋_GB2312"/>
          <w:b/>
          <w:color w:val="0D0D0D"/>
          <w:sz w:val="36"/>
          <w:szCs w:val="20"/>
        </w:rPr>
      </w:pPr>
      <w:r>
        <w:rPr>
          <w:rFonts w:hint="eastAsia" w:ascii="仿宋" w:hAnsi="仿宋" w:eastAsia="仿宋" w:cs="仿宋"/>
          <w:color w:val="0D0D0D"/>
          <w:sz w:val="24"/>
        </w:rPr>
        <w:t>（4）其他需提供的相关材料：</w:t>
      </w:r>
      <w:r>
        <w:rPr>
          <w:rFonts w:hint="eastAsia" w:ascii="仿宋_GB2312" w:hAnsi="楷体" w:eastAsia="仿宋_GB2312"/>
          <w:color w:val="0D0D0D"/>
          <w:sz w:val="24"/>
        </w:rPr>
        <w:t>（业主根据项目实际增减第（4）点验收资料内容）</w:t>
      </w:r>
      <w:r>
        <w:rPr>
          <w:rFonts w:hint="eastAsia" w:ascii="仿宋" w:hAnsi="仿宋" w:eastAsia="仿宋" w:cs="仿宋"/>
          <w:color w:val="0D0D0D"/>
          <w:sz w:val="24"/>
        </w:rPr>
        <w:t>。</w:t>
      </w:r>
    </w:p>
    <w:p>
      <w:pPr>
        <w:rPr>
          <w:rFonts w:hint="eastAsia"/>
          <w:color w:val="0D0D0D"/>
        </w:rPr>
      </w:pPr>
    </w:p>
    <w:p>
      <w:pPr>
        <w:spacing w:line="360" w:lineRule="auto"/>
        <w:ind w:left="720" w:firstLine="723" w:firstLineChars="200"/>
        <w:rPr>
          <w:rFonts w:ascii="仿宋" w:hAnsi="仿宋" w:eastAsia="仿宋" w:cs="仿宋_GB2312"/>
          <w:b/>
          <w:color w:val="0D0D0D"/>
          <w:sz w:val="36"/>
          <w:szCs w:val="20"/>
        </w:rPr>
      </w:pPr>
    </w:p>
    <w:p>
      <w:pPr>
        <w:spacing w:line="360" w:lineRule="auto"/>
        <w:ind w:left="720" w:firstLine="723" w:firstLineChars="200"/>
        <w:rPr>
          <w:rFonts w:hint="eastAsia" w:ascii="仿宋" w:hAnsi="仿宋" w:eastAsia="仿宋" w:cs="仿宋_GB2312"/>
          <w:b/>
          <w:color w:val="0D0D0D"/>
          <w:sz w:val="36"/>
          <w:szCs w:val="20"/>
        </w:rPr>
      </w:pPr>
    </w:p>
    <w:p>
      <w:pPr>
        <w:widowControl/>
        <w:spacing w:line="360" w:lineRule="auto"/>
        <w:jc w:val="left"/>
        <w:rPr>
          <w:rFonts w:hAnsi="宋体"/>
          <w:color w:val="0D0D0D"/>
          <w:kern w:val="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360" w:lineRule="auto"/>
        <w:ind w:left="178" w:leftChars="85"/>
        <w:rPr>
          <w:rFonts w:hint="eastAsia" w:ascii="宋体" w:hAnsi="宋体"/>
          <w:color w:val="0D0D0D"/>
          <w:szCs w:val="20"/>
        </w:rPr>
      </w:pPr>
    </w:p>
    <w:p>
      <w:pPr>
        <w:tabs>
          <w:tab w:val="left" w:pos="2472"/>
        </w:tabs>
        <w:spacing w:line="460" w:lineRule="exact"/>
        <w:jc w:val="center"/>
        <w:rPr>
          <w:rFonts w:hint="eastAsia"/>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outlineLvl w:val="0"/>
        <w:rPr>
          <w:b/>
          <w:color w:val="0D0D0D"/>
          <w:sz w:val="36"/>
          <w:szCs w:val="20"/>
        </w:rPr>
      </w:pPr>
      <w:bookmarkStart w:id="328" w:name="_Toc187067803"/>
      <w:bookmarkStart w:id="329" w:name="_Toc19839"/>
      <w:r>
        <w:rPr>
          <w:rFonts w:hint="eastAsia"/>
          <w:b/>
          <w:color w:val="0D0D0D"/>
          <w:sz w:val="36"/>
          <w:szCs w:val="20"/>
        </w:rPr>
        <w:t>第六章</w:t>
      </w:r>
      <w:r>
        <w:rPr>
          <w:b/>
          <w:color w:val="0D0D0D"/>
          <w:sz w:val="36"/>
          <w:szCs w:val="20"/>
        </w:rPr>
        <w:t xml:space="preserve"> </w:t>
      </w:r>
      <w:r>
        <w:rPr>
          <w:rFonts w:hint="eastAsia"/>
          <w:b/>
          <w:color w:val="0D0D0D"/>
          <w:sz w:val="36"/>
          <w:szCs w:val="20"/>
        </w:rPr>
        <w:t>投标文件格式</w:t>
      </w:r>
      <w:bookmarkEnd w:id="328"/>
      <w:bookmarkEnd w:id="329"/>
    </w:p>
    <w:p>
      <w:pPr>
        <w:widowControl/>
        <w:spacing w:line="360" w:lineRule="auto"/>
        <w:jc w:val="left"/>
        <w:rPr>
          <w:rFonts w:ascii="宋体" w:hAnsi="宋体"/>
          <w:color w:val="0D0D0D"/>
          <w:kern w:val="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1"/>
        <w:rPr>
          <w:rFonts w:ascii="宋体" w:hAnsi="宋体"/>
          <w:b/>
          <w:bCs/>
          <w:color w:val="0D0D0D"/>
          <w:sz w:val="28"/>
          <w:szCs w:val="28"/>
        </w:rPr>
      </w:pPr>
      <w:bookmarkStart w:id="330" w:name="_Toc187067804"/>
      <w:bookmarkStart w:id="331" w:name="_Toc4170"/>
      <w:r>
        <w:rPr>
          <w:rFonts w:hint="eastAsia" w:ascii="宋体" w:hAnsi="宋体"/>
          <w:b/>
          <w:bCs/>
          <w:color w:val="0D0D0D"/>
          <w:sz w:val="28"/>
          <w:szCs w:val="28"/>
        </w:rPr>
        <w:t>第一节 资格证明文件格式</w:t>
      </w:r>
      <w:bookmarkEnd w:id="330"/>
      <w:bookmarkEnd w:id="331"/>
    </w:p>
    <w:p>
      <w:pPr>
        <w:spacing w:line="360" w:lineRule="auto"/>
        <w:ind w:firstLine="420"/>
        <w:rPr>
          <w:rFonts w:hint="eastAsia" w:ascii="宋体" w:hAnsi="宋体"/>
          <w:color w:val="0D0D0D"/>
          <w:sz w:val="30"/>
          <w:szCs w:val="20"/>
        </w:rPr>
      </w:pPr>
    </w:p>
    <w:p>
      <w:pPr>
        <w:snapToGrid w:val="0"/>
        <w:spacing w:before="165" w:beforeLines="50" w:after="50"/>
        <w:rPr>
          <w:rFonts w:hint="eastAsia" w:ascii="宋体" w:hAnsi="宋体"/>
          <w:bCs/>
          <w:color w:val="0D0D0D"/>
          <w:sz w:val="32"/>
          <w:szCs w:val="20"/>
        </w:rPr>
      </w:pPr>
      <w:r>
        <w:rPr>
          <w:rFonts w:hint="eastAsia" w:ascii="宋体" w:hAnsi="宋体"/>
          <w:color w:val="0D0D0D"/>
          <w:sz w:val="24"/>
        </w:rPr>
        <w:t xml:space="preserve">                                                         </w:t>
      </w:r>
      <w:r>
        <w:rPr>
          <w:rFonts w:hint="eastAsia" w:ascii="宋体" w:hAnsi="宋体"/>
          <w:bCs/>
          <w:color w:val="0D0D0D"/>
        </w:rPr>
        <w:t>电子投标文件</w:t>
      </w:r>
    </w:p>
    <w:p>
      <w:pPr>
        <w:snapToGrid w:val="0"/>
        <w:spacing w:before="165" w:beforeLines="50" w:after="50"/>
        <w:rPr>
          <w:rFonts w:hint="eastAsia" w:ascii="宋体" w:hAnsi="宋体"/>
          <w:color w:val="0D0D0D"/>
          <w:sz w:val="24"/>
          <w:szCs w:val="20"/>
        </w:rPr>
      </w:pPr>
    </w:p>
    <w:p>
      <w:pPr>
        <w:snapToGrid w:val="0"/>
        <w:spacing w:before="165" w:beforeLines="50" w:after="50"/>
        <w:jc w:val="center"/>
        <w:rPr>
          <w:rFonts w:hint="eastAsia" w:ascii="宋体" w:hAnsi="宋体"/>
          <w:b/>
          <w:color w:val="0D0D0D"/>
          <w:sz w:val="24"/>
          <w:szCs w:val="20"/>
        </w:rPr>
      </w:pPr>
      <w:r>
        <w:rPr>
          <w:rFonts w:hint="eastAsia" w:ascii="宋体" w:hAnsi="宋体"/>
          <w:b/>
          <w:color w:val="0D0D0D"/>
          <w:sz w:val="32"/>
          <w:szCs w:val="32"/>
        </w:rPr>
        <w:t>资格证明文件（封面）</w:t>
      </w: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ind w:firstLine="540" w:firstLineChars="225"/>
        <w:rPr>
          <w:rFonts w:hint="eastAsia" w:ascii="宋体" w:hAnsi="宋体" w:eastAsia="宋体"/>
          <w:bCs/>
          <w:color w:val="0D0D0D"/>
          <w:sz w:val="24"/>
          <w:lang w:eastAsia="zh-CN"/>
        </w:rPr>
      </w:pPr>
      <w:r>
        <w:rPr>
          <w:rFonts w:hint="eastAsia" w:ascii="宋体" w:hAnsi="宋体"/>
          <w:bCs/>
          <w:color w:val="0D0D0D"/>
          <w:sz w:val="24"/>
        </w:rPr>
        <w:t>项目名称：</w:t>
      </w:r>
      <w:r>
        <w:rPr>
          <w:rFonts w:hint="eastAsia" w:ascii="宋体" w:hAnsi="宋体"/>
          <w:bCs/>
          <w:color w:val="0D0D0D"/>
          <w:sz w:val="24"/>
          <w:lang w:eastAsia="zh-CN"/>
        </w:rPr>
        <w:t>2025年西乡塘区电子政务外网项目</w:t>
      </w:r>
    </w:p>
    <w:p>
      <w:pPr>
        <w:snapToGrid w:val="0"/>
        <w:spacing w:before="165" w:beforeLines="50" w:after="50"/>
        <w:ind w:firstLine="540" w:firstLineChars="225"/>
        <w:rPr>
          <w:rFonts w:hint="eastAsia" w:ascii="宋体" w:hAnsi="宋体"/>
          <w:bCs/>
          <w:color w:val="0D0D0D"/>
          <w:sz w:val="24"/>
          <w:szCs w:val="20"/>
        </w:rPr>
      </w:pPr>
    </w:p>
    <w:p>
      <w:pPr>
        <w:snapToGrid w:val="0"/>
        <w:spacing w:before="165" w:beforeLines="50" w:after="50"/>
        <w:ind w:firstLine="540" w:firstLineChars="225"/>
        <w:rPr>
          <w:rFonts w:hint="eastAsia" w:ascii="宋体" w:hAnsi="宋体" w:eastAsia="宋体"/>
          <w:bCs/>
          <w:color w:val="0D0D0D"/>
          <w:sz w:val="24"/>
          <w:lang w:eastAsia="zh-CN"/>
        </w:rPr>
      </w:pPr>
      <w:r>
        <w:rPr>
          <w:rFonts w:hint="eastAsia" w:ascii="宋体" w:hAnsi="宋体"/>
          <w:bCs/>
          <w:color w:val="0D0D0D"/>
          <w:sz w:val="24"/>
        </w:rPr>
        <w:t>项目编号：</w:t>
      </w:r>
      <w:r>
        <w:rPr>
          <w:rFonts w:hint="eastAsia" w:ascii="宋体" w:hAnsi="宋体"/>
          <w:bCs/>
          <w:color w:val="0D0D0D"/>
          <w:sz w:val="24"/>
          <w:lang w:eastAsia="zh-CN"/>
        </w:rPr>
        <w:t>NNZC2025-G3-070030-NNSX</w:t>
      </w:r>
    </w:p>
    <w:p>
      <w:pPr>
        <w:snapToGrid w:val="0"/>
        <w:spacing w:before="165" w:beforeLines="50" w:after="50"/>
        <w:ind w:firstLine="540" w:firstLineChars="225"/>
        <w:rPr>
          <w:rFonts w:hint="eastAsia" w:ascii="宋体" w:hAnsi="宋体"/>
          <w:bCs/>
          <w:color w:val="0D0D0D"/>
          <w:sz w:val="24"/>
          <w:szCs w:val="20"/>
        </w:rPr>
      </w:pPr>
      <w:r>
        <w:rPr>
          <w:rFonts w:hint="eastAsia" w:ascii="宋体" w:hAnsi="宋体"/>
          <w:bCs/>
          <w:color w:val="0D0D0D"/>
          <w:sz w:val="24"/>
        </w:rPr>
        <w:t xml:space="preserve"> </w:t>
      </w:r>
    </w:p>
    <w:p>
      <w:pPr>
        <w:snapToGrid w:val="0"/>
        <w:spacing w:before="165" w:beforeLines="50" w:after="50"/>
        <w:ind w:firstLine="540" w:firstLineChars="225"/>
        <w:rPr>
          <w:rFonts w:hint="eastAsia" w:ascii="宋体" w:hAnsi="宋体"/>
          <w:bCs/>
          <w:color w:val="0D0D0D"/>
          <w:sz w:val="24"/>
        </w:rPr>
      </w:pPr>
      <w:r>
        <w:rPr>
          <w:rFonts w:hint="eastAsia" w:ascii="宋体" w:hAnsi="宋体"/>
          <w:bCs/>
          <w:color w:val="0D0D0D"/>
          <w:sz w:val="24"/>
        </w:rPr>
        <w:t>所投分标：</w:t>
      </w:r>
    </w:p>
    <w:p>
      <w:pPr>
        <w:snapToGrid w:val="0"/>
        <w:spacing w:before="50" w:after="50"/>
        <w:ind w:firstLine="540" w:firstLineChars="225"/>
        <w:rPr>
          <w:rFonts w:hint="eastAsia" w:ascii="宋体" w:hAnsi="宋体"/>
          <w:bCs/>
          <w:color w:val="0D0D0D"/>
          <w:sz w:val="24"/>
        </w:rPr>
      </w:pPr>
    </w:p>
    <w:p>
      <w:pPr>
        <w:snapToGrid w:val="0"/>
        <w:spacing w:before="50" w:after="50"/>
        <w:ind w:firstLine="540" w:firstLineChars="225"/>
        <w:rPr>
          <w:rFonts w:hint="eastAsia" w:ascii="宋体" w:hAnsi="宋体"/>
          <w:bCs/>
          <w:color w:val="0D0D0D"/>
          <w:sz w:val="24"/>
        </w:rPr>
      </w:pPr>
      <w:r>
        <w:rPr>
          <w:rFonts w:hint="eastAsia" w:ascii="宋体" w:hAnsi="宋体"/>
          <w:bCs/>
          <w:color w:val="0D0D0D"/>
          <w:sz w:val="24"/>
        </w:rPr>
        <w:t>投标人名称：</w:t>
      </w:r>
    </w:p>
    <w:p>
      <w:pPr>
        <w:snapToGrid w:val="0"/>
        <w:spacing w:before="50" w:after="50"/>
        <w:ind w:firstLine="540" w:firstLineChars="225"/>
        <w:rPr>
          <w:rFonts w:hint="eastAsia" w:ascii="宋体" w:hAnsi="宋体"/>
          <w:bCs/>
          <w:color w:val="0D0D0D"/>
          <w:sz w:val="24"/>
        </w:rPr>
      </w:pPr>
    </w:p>
    <w:p>
      <w:pPr>
        <w:snapToGrid w:val="0"/>
        <w:spacing w:before="50" w:after="50"/>
        <w:ind w:firstLine="960" w:firstLineChars="400"/>
        <w:rPr>
          <w:rFonts w:hint="eastAsia" w:ascii="宋体" w:hAnsi="宋体"/>
          <w:bCs/>
          <w:color w:val="0D0D0D"/>
          <w:sz w:val="24"/>
        </w:rPr>
      </w:pPr>
    </w:p>
    <w:p>
      <w:pPr>
        <w:snapToGrid w:val="0"/>
        <w:spacing w:before="165" w:beforeLines="50" w:after="50"/>
        <w:ind w:firstLine="645"/>
        <w:jc w:val="center"/>
        <w:rPr>
          <w:rFonts w:hint="eastAsia" w:ascii="宋体" w:hAnsi="宋体"/>
          <w:color w:val="0D0D0D"/>
          <w:sz w:val="24"/>
        </w:rPr>
      </w:pPr>
      <w:r>
        <w:rPr>
          <w:rFonts w:hint="eastAsia" w:ascii="宋体" w:hAnsi="宋体"/>
          <w:color w:val="0D0D0D"/>
          <w:sz w:val="24"/>
        </w:rPr>
        <w:t>年  月  日</w:t>
      </w:r>
    </w:p>
    <w:p>
      <w:pPr>
        <w:widowControl/>
        <w:spacing w:line="360" w:lineRule="auto"/>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rPr>
          <w:rFonts w:hint="eastAsia" w:ascii="仿宋_GB2312" w:hAnsi="仿宋" w:eastAsia="仿宋_GB2312" w:cs="仿宋_GB2312"/>
          <w:b/>
          <w:color w:val="0D0D0D"/>
          <w:kern w:val="0"/>
          <w:sz w:val="36"/>
          <w:szCs w:val="36"/>
        </w:rPr>
      </w:pPr>
      <w:r>
        <w:rPr>
          <w:rFonts w:hint="eastAsia" w:ascii="仿宋_GB2312" w:hAnsi="仿宋" w:eastAsia="仿宋_GB2312" w:cs="仿宋_GB2312"/>
          <w:b/>
          <w:color w:val="0D0D0D"/>
          <w:kern w:val="0"/>
          <w:sz w:val="36"/>
          <w:szCs w:val="36"/>
        </w:rPr>
        <w:t>资格证明文件目录</w:t>
      </w:r>
    </w:p>
    <w:p>
      <w:pPr>
        <w:snapToGrid w:val="0"/>
        <w:spacing w:line="360" w:lineRule="auto"/>
        <w:rPr>
          <w:rFonts w:hint="eastAsia" w:ascii="仿宋_GB2312" w:hAnsi="仿宋" w:eastAsia="仿宋_GB2312" w:cs="仿宋_GB2312"/>
          <w:color w:val="0D0D0D"/>
          <w:kern w:val="0"/>
          <w:sz w:val="24"/>
        </w:rPr>
      </w:pP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一、</w:t>
      </w:r>
      <w:r>
        <w:rPr>
          <w:rFonts w:hint="eastAsia" w:ascii="仿宋_GB2312" w:hAnsi="仿宋" w:eastAsia="仿宋_GB2312"/>
          <w:color w:val="0D0D0D"/>
          <w:sz w:val="24"/>
        </w:rPr>
        <w:t>营业执照(或事业法人登记证或其他工商等登记证明材料)复印件（投标人为自然人的，须提供</w:t>
      </w:r>
      <w:r>
        <w:rPr>
          <w:rFonts w:hint="eastAsia" w:ascii="仿宋_GB2312" w:hAnsi="仿宋" w:eastAsia="仿宋_GB2312" w:cs="Helvetica"/>
          <w:color w:val="0D0D0D"/>
          <w:kern w:val="0"/>
          <w:sz w:val="24"/>
        </w:rPr>
        <w:t>自然人的身份证明</w:t>
      </w:r>
      <w:r>
        <w:rPr>
          <w:rFonts w:hint="eastAsia" w:ascii="仿宋_GB2312" w:hAnsi="仿宋" w:eastAsia="仿宋_GB2312"/>
          <w:color w:val="0D0D0D"/>
          <w:sz w:val="24"/>
        </w:rPr>
        <w:t>）</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三、财务状况报告方面的材料…………………………………………………………（页码）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sz w:val="24"/>
        </w:rPr>
        <w:t>四、投标人直接控股股东信息</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sz w:val="24"/>
        </w:rPr>
        <w:t>五、投标人直接关联关系信息表</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六、投标资格声明函……………………………………………………………………（页码）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七、联合体协议书（以联合体形式投标的，提供联合体协议；本项目不接受联合体投标或者投标人不以联合体形式投标的，则不需要提供）……………………………………（页码）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sz w:val="24"/>
        </w:rPr>
        <w:t>八、符合特定资格条件（如有）的有关证明材料（复印件）</w:t>
      </w:r>
      <w:r>
        <w:rPr>
          <w:rFonts w:hint="eastAsia" w:ascii="仿宋_GB2312" w:hAnsi="仿宋" w:eastAsia="仿宋_GB2312" w:cs="仿宋_GB2312"/>
          <w:color w:val="0D0D0D"/>
          <w:kern w:val="0"/>
          <w:sz w:val="24"/>
        </w:rPr>
        <w:t>………………………（页码）</w:t>
      </w:r>
    </w:p>
    <w:p>
      <w:pPr>
        <w:spacing w:line="360" w:lineRule="auto"/>
        <w:rPr>
          <w:rFonts w:hint="eastAsia" w:ascii="仿宋_GB2312" w:hAnsi="仿宋" w:eastAsia="仿宋_GB2312" w:cs="仿宋_GB2312"/>
          <w:b/>
          <w:bCs/>
          <w:color w:val="0D0D0D"/>
          <w:sz w:val="24"/>
        </w:rPr>
      </w:pPr>
      <w:r>
        <w:rPr>
          <w:rFonts w:hint="eastAsia" w:ascii="仿宋_GB2312" w:hAnsi="仿宋" w:eastAsia="仿宋_GB2312" w:cs="仿宋_GB2312"/>
          <w:b/>
          <w:bCs/>
          <w:color w:val="0D0D0D"/>
          <w:sz w:val="24"/>
        </w:rPr>
        <w:t>注：以上目录是基本格式要求，各投标人可根据自身情况进一步向下增加内容或细化。</w:t>
      </w:r>
    </w:p>
    <w:p>
      <w:pPr>
        <w:widowControl/>
        <w:spacing w:line="360" w:lineRule="auto"/>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line="360" w:lineRule="auto"/>
        <w:rPr>
          <w:rFonts w:hint="eastAsia" w:ascii="仿宋_GB2312" w:hAnsi="仿宋" w:eastAsia="仿宋_GB2312" w:cs="仿宋_GB2312"/>
          <w:b/>
          <w:color w:val="0D0D0D"/>
          <w:kern w:val="0"/>
          <w:sz w:val="32"/>
          <w:szCs w:val="32"/>
          <w:lang w:val="zh-CN"/>
        </w:rPr>
      </w:pPr>
    </w:p>
    <w:p>
      <w:pPr>
        <w:spacing w:line="360" w:lineRule="auto"/>
        <w:jc w:val="center"/>
        <w:rPr>
          <w:rFonts w:hint="eastAsia" w:ascii="仿宋_GB2312" w:hAnsi="仿宋" w:eastAsia="仿宋_GB2312" w:cs="仿宋_GB2312"/>
          <w:b/>
          <w:color w:val="0D0D0D"/>
          <w:sz w:val="30"/>
          <w:szCs w:val="30"/>
        </w:rPr>
      </w:pPr>
      <w:r>
        <w:rPr>
          <w:rFonts w:hint="eastAsia" w:ascii="仿宋_GB2312" w:hAnsi="仿宋" w:eastAsia="仿宋_GB2312" w:cs="仿宋_GB2312"/>
          <w:b/>
          <w:color w:val="0D0D0D"/>
          <w:kern w:val="0"/>
          <w:sz w:val="32"/>
          <w:szCs w:val="32"/>
          <w:lang w:val="zh-CN"/>
        </w:rPr>
        <w:t>一、</w:t>
      </w:r>
      <w:r>
        <w:rPr>
          <w:rFonts w:hint="eastAsia" w:ascii="仿宋_GB2312" w:hAnsi="仿宋" w:eastAsia="仿宋_GB2312" w:cs="仿宋_GB2312"/>
          <w:b/>
          <w:color w:val="0D0D0D"/>
          <w:sz w:val="30"/>
          <w:szCs w:val="30"/>
        </w:rPr>
        <w:t>营业执照(或事业法人登记证或其他工商等登记证明材料)复印件（投标人为自然人的，提供自然人的身份证明）</w:t>
      </w:r>
    </w:p>
    <w:p>
      <w:pPr>
        <w:spacing w:line="360" w:lineRule="auto"/>
        <w:rPr>
          <w:rFonts w:hint="eastAsia" w:ascii="仿宋_GB2312" w:hAnsi="仿宋" w:eastAsia="仿宋_GB2312" w:cs="仿宋_GB2312"/>
          <w:b/>
          <w:color w:val="0D0D0D"/>
          <w:sz w:val="30"/>
          <w:szCs w:val="30"/>
        </w:rPr>
      </w:pPr>
    </w:p>
    <w:p>
      <w:pPr>
        <w:snapToGrid w:val="0"/>
        <w:spacing w:line="360" w:lineRule="auto"/>
        <w:ind w:firstLine="576"/>
        <w:jc w:val="center"/>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 xml:space="preserve">               投标人名称(电子签章)：                              </w:t>
      </w:r>
    </w:p>
    <w:p>
      <w:pPr>
        <w:spacing w:line="360" w:lineRule="auto"/>
        <w:jc w:val="center"/>
        <w:rPr>
          <w:rFonts w:hint="eastAsia" w:ascii="仿宋_GB2312" w:hAnsi="仿宋" w:eastAsia="仿宋_GB2312" w:cs="仿宋_GB2312"/>
          <w:b/>
          <w:color w:val="0D0D0D"/>
          <w:sz w:val="30"/>
          <w:szCs w:val="30"/>
        </w:rPr>
      </w:pPr>
      <w:r>
        <w:rPr>
          <w:rFonts w:hint="eastAsia" w:ascii="仿宋_GB2312" w:hAnsi="仿宋" w:eastAsia="仿宋_GB2312" w:cs="仿宋_GB2312"/>
          <w:color w:val="0D0D0D"/>
          <w:kern w:val="0"/>
          <w:sz w:val="24"/>
          <w:lang w:val="zh-CN"/>
        </w:rPr>
        <w:t xml:space="preserve">                   日期：  年  月</w:t>
      </w:r>
    </w:p>
    <w:p>
      <w:pPr>
        <w:spacing w:line="360" w:lineRule="auto"/>
        <w:jc w:val="center"/>
        <w:rPr>
          <w:rFonts w:hint="eastAsia" w:ascii="仿宋_GB2312" w:hAnsi="仿宋" w:eastAsia="仿宋_GB2312" w:cs="仿宋_GB2312"/>
          <w:b/>
          <w:color w:val="0D0D0D"/>
          <w:sz w:val="30"/>
          <w:szCs w:val="30"/>
        </w:rPr>
      </w:pPr>
    </w:p>
    <w:p>
      <w:pPr>
        <w:snapToGrid w:val="0"/>
        <w:spacing w:line="360" w:lineRule="auto"/>
        <w:ind w:right="480"/>
        <w:jc w:val="center"/>
        <w:rPr>
          <w:rFonts w:hint="eastAsia" w:ascii="仿宋_GB2312" w:hAnsi="仿宋" w:eastAsia="仿宋_GB2312" w:cs="仿宋_GB2312"/>
          <w:b/>
          <w:color w:val="0D0D0D"/>
          <w:kern w:val="0"/>
          <w:sz w:val="32"/>
          <w:szCs w:val="32"/>
        </w:rPr>
      </w:pPr>
      <w:r>
        <w:rPr>
          <w:rFonts w:hint="eastAsia" w:ascii="仿宋_GB2312" w:hAnsi="仿宋" w:eastAsia="仿宋_GB2312" w:cs="仿宋_GB2312"/>
          <w:b/>
          <w:color w:val="0D0D0D"/>
          <w:sz w:val="30"/>
          <w:szCs w:val="30"/>
        </w:rPr>
        <w:t>二、</w:t>
      </w:r>
      <w:r>
        <w:rPr>
          <w:rFonts w:hint="eastAsia" w:ascii="仿宋_GB2312" w:hAnsi="仿宋" w:eastAsia="仿宋_GB2312" w:cs="仿宋_GB2312"/>
          <w:b/>
          <w:color w:val="0D0D0D"/>
          <w:kern w:val="0"/>
          <w:sz w:val="32"/>
          <w:szCs w:val="32"/>
        </w:rPr>
        <w:t>符合参与政府采购活动的资格条件依法缴纳税收、社会保障资金等方面的材料</w:t>
      </w:r>
    </w:p>
    <w:p>
      <w:pPr>
        <w:snapToGrid w:val="0"/>
        <w:spacing w:line="360" w:lineRule="auto"/>
        <w:ind w:firstLine="480" w:firstLineChars="200"/>
        <w:rPr>
          <w:rFonts w:hint="eastAsia" w:ascii="仿宋_GB2312" w:hAnsi="仿宋" w:eastAsia="仿宋_GB2312" w:cs="仿宋_GB2312"/>
          <w:color w:val="0D0D0D"/>
          <w:sz w:val="24"/>
        </w:rPr>
      </w:pPr>
    </w:p>
    <w:p>
      <w:pPr>
        <w:snapToGrid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 xml:space="preserve">                                          </w:t>
      </w: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 xml:space="preserve"> 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pStyle w:val="2"/>
        <w:rPr>
          <w:rFonts w:hint="eastAsia" w:ascii="仿宋_GB2312" w:hAnsi="仿宋" w:eastAsia="仿宋_GB2312" w:cs="仿宋_GB2312"/>
          <w:color w:val="0D0D0D"/>
          <w:kern w:val="0"/>
          <w:sz w:val="24"/>
          <w:lang w:val="zh-CN"/>
        </w:rPr>
      </w:pPr>
    </w:p>
    <w:p>
      <w:pPr>
        <w:pStyle w:val="2"/>
        <w:rPr>
          <w:rFonts w:hint="eastAsia" w:ascii="仿宋_GB2312" w:hAnsi="仿宋" w:eastAsia="仿宋_GB2312" w:cs="仿宋_GB2312"/>
          <w:color w:val="0D0D0D"/>
          <w:kern w:val="0"/>
          <w:sz w:val="24"/>
          <w:lang w:val="zh-CN"/>
        </w:rPr>
      </w:pPr>
    </w:p>
    <w:p>
      <w:pPr>
        <w:snapToGrid w:val="0"/>
        <w:spacing w:line="360" w:lineRule="auto"/>
        <w:ind w:right="480"/>
        <w:jc w:val="center"/>
        <w:rPr>
          <w:rFonts w:hint="eastAsia" w:ascii="仿宋_GB2312" w:hAnsi="仿宋" w:eastAsia="仿宋_GB2312" w:cs="仿宋_GB2312"/>
          <w:b/>
          <w:color w:val="0D0D0D"/>
          <w:kern w:val="0"/>
          <w:sz w:val="32"/>
          <w:szCs w:val="32"/>
        </w:rPr>
      </w:pPr>
      <w:r>
        <w:rPr>
          <w:rFonts w:hint="eastAsia" w:ascii="仿宋_GB2312" w:hAnsi="仿宋" w:eastAsia="仿宋_GB2312" w:cs="仿宋_GB2312"/>
          <w:b/>
          <w:color w:val="0D0D0D"/>
          <w:sz w:val="30"/>
          <w:szCs w:val="30"/>
        </w:rPr>
        <w:t>三、</w:t>
      </w:r>
      <w:r>
        <w:rPr>
          <w:rFonts w:hint="eastAsia" w:ascii="仿宋_GB2312" w:hAnsi="仿宋" w:eastAsia="仿宋_GB2312" w:cs="仿宋_GB2312"/>
          <w:b/>
          <w:color w:val="0D0D0D"/>
          <w:kern w:val="0"/>
          <w:sz w:val="32"/>
          <w:szCs w:val="32"/>
        </w:rPr>
        <w:t>财务状况报告方面的材料</w:t>
      </w:r>
    </w:p>
    <w:p>
      <w:pPr>
        <w:snapToGrid w:val="0"/>
        <w:spacing w:line="360" w:lineRule="auto"/>
        <w:ind w:firstLine="480" w:firstLineChars="200"/>
        <w:rPr>
          <w:rFonts w:hint="eastAsia" w:ascii="仿宋_GB2312" w:hAnsi="仿宋" w:eastAsia="仿宋_GB2312" w:cs="仿宋_GB2312"/>
          <w:color w:val="0D0D0D"/>
          <w:sz w:val="24"/>
        </w:rPr>
      </w:pPr>
    </w:p>
    <w:p>
      <w:pPr>
        <w:snapToGrid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 xml:space="preserve">                                          </w:t>
      </w: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 xml:space="preserve"> 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spacing w:line="360" w:lineRule="auto"/>
        <w:ind w:firstLine="5160" w:firstLineChars="2150"/>
        <w:rPr>
          <w:rFonts w:hint="eastAsia" w:ascii="仿宋_GB2312" w:hAnsi="仿宋" w:eastAsia="仿宋_GB2312" w:cs="仿宋_GB2312"/>
          <w:color w:val="0D0D0D"/>
          <w:kern w:val="0"/>
          <w:sz w:val="24"/>
          <w:lang w:val="zh-CN"/>
        </w:rPr>
      </w:pPr>
    </w:p>
    <w:p>
      <w:pPr>
        <w:snapToGrid w:val="0"/>
        <w:spacing w:line="360" w:lineRule="auto"/>
        <w:ind w:right="480"/>
        <w:jc w:val="center"/>
        <w:rPr>
          <w:rFonts w:hint="eastAsia" w:ascii="仿宋_GB2312" w:hAnsi="仿宋" w:eastAsia="仿宋_GB2312" w:cs="仿宋_GB2312"/>
          <w:b/>
          <w:color w:val="0D0D0D"/>
          <w:kern w:val="0"/>
          <w:sz w:val="32"/>
          <w:szCs w:val="32"/>
          <w:lang w:val="zh-CN"/>
        </w:rPr>
      </w:pPr>
    </w:p>
    <w:p>
      <w:pPr>
        <w:snapToGrid w:val="0"/>
        <w:spacing w:line="360" w:lineRule="auto"/>
        <w:ind w:right="480"/>
        <w:jc w:val="center"/>
        <w:rPr>
          <w:rFonts w:hint="eastAsia" w:ascii="宋体" w:hAnsi="宋体"/>
          <w:b/>
          <w:color w:val="0D0D0D"/>
          <w:sz w:val="28"/>
          <w:szCs w:val="28"/>
        </w:rPr>
      </w:pPr>
      <w:r>
        <w:rPr>
          <w:rFonts w:hint="eastAsia" w:ascii="仿宋_GB2312" w:hAnsi="仿宋" w:eastAsia="仿宋_GB2312" w:cs="仿宋_GB2312"/>
          <w:b/>
          <w:color w:val="0D0D0D"/>
          <w:kern w:val="0"/>
          <w:sz w:val="32"/>
          <w:szCs w:val="32"/>
        </w:rPr>
        <w:br w:type="page"/>
      </w:r>
    </w:p>
    <w:p>
      <w:pPr>
        <w:snapToGrid w:val="0"/>
        <w:spacing w:before="50" w:after="165" w:afterLines="50" w:line="360" w:lineRule="auto"/>
        <w:jc w:val="center"/>
        <w:rPr>
          <w:rFonts w:hint="eastAsia" w:ascii="仿宋_GB2312" w:hAnsi="仿宋" w:eastAsia="仿宋_GB2312" w:cs="仿宋_GB2312"/>
          <w:b/>
          <w:color w:val="0D0D0D"/>
          <w:kern w:val="0"/>
          <w:sz w:val="32"/>
          <w:szCs w:val="32"/>
        </w:rPr>
      </w:pPr>
      <w:r>
        <w:rPr>
          <w:rFonts w:hint="eastAsia" w:ascii="仿宋_GB2312" w:hAnsi="仿宋" w:eastAsia="仿宋_GB2312" w:cs="仿宋_GB2312"/>
          <w:b/>
          <w:color w:val="0D0D0D"/>
          <w:kern w:val="0"/>
          <w:sz w:val="32"/>
          <w:szCs w:val="32"/>
        </w:rPr>
        <w:t>四、投标人直接控股股东信息表</w:t>
      </w:r>
    </w:p>
    <w:tbl>
      <w:tblPr>
        <w:tblStyle w:val="8"/>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Layout w:type="fixed"/>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备注</w:t>
            </w: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bl>
    <w:p>
      <w:pPr>
        <w:snapToGrid w:val="0"/>
        <w:spacing w:line="360" w:lineRule="auto"/>
        <w:jc w:val="left"/>
        <w:rPr>
          <w:rFonts w:hint="eastAsia" w:ascii="宋体" w:hAnsi="宋体"/>
          <w:color w:val="0D0D0D"/>
          <w:sz w:val="24"/>
        </w:rPr>
      </w:pPr>
      <w:r>
        <w:rPr>
          <w:rFonts w:hint="eastAsia" w:ascii="宋体" w:hAnsi="宋体"/>
          <w:color w:val="0D0D0D"/>
          <w:sz w:val="24"/>
        </w:rPr>
        <w:t>注：</w:t>
      </w:r>
    </w:p>
    <w:p>
      <w:pPr>
        <w:snapToGrid w:val="0"/>
        <w:spacing w:line="360" w:lineRule="auto"/>
        <w:jc w:val="left"/>
        <w:rPr>
          <w:rFonts w:hint="eastAsia" w:ascii="宋体" w:hAnsi="宋体"/>
          <w:color w:val="0D0D0D"/>
          <w:sz w:val="24"/>
        </w:rPr>
      </w:pPr>
      <w:r>
        <w:rPr>
          <w:rFonts w:hint="eastAsia" w:ascii="宋体" w:hAnsi="宋体"/>
          <w:color w:val="0D0D0D"/>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0D0D0D"/>
          <w:sz w:val="24"/>
        </w:rPr>
      </w:pPr>
      <w:r>
        <w:rPr>
          <w:rFonts w:hint="eastAsia" w:ascii="宋体" w:hAnsi="宋体"/>
          <w:color w:val="0D0D0D"/>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0D0D0D"/>
          <w:sz w:val="24"/>
        </w:rPr>
      </w:pPr>
      <w:r>
        <w:rPr>
          <w:rFonts w:hint="eastAsia" w:ascii="宋体" w:hAnsi="宋体"/>
          <w:color w:val="0D0D0D"/>
          <w:sz w:val="24"/>
        </w:rPr>
        <w:t>3.供应商不存在直接控股股东的，则填“无”。</w:t>
      </w: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jc w:val="center"/>
        <w:rPr>
          <w:rFonts w:hint="eastAsia" w:ascii="宋体" w:hAnsi="宋体"/>
          <w:b/>
          <w:color w:val="0D0D0D"/>
          <w:sz w:val="28"/>
          <w:szCs w:val="28"/>
        </w:rPr>
      </w:pPr>
      <w:r>
        <w:rPr>
          <w:rFonts w:hint="eastAsia" w:ascii="宋体" w:hAnsi="宋体"/>
          <w:b/>
          <w:color w:val="0D0D0D"/>
          <w:kern w:val="0"/>
          <w:sz w:val="28"/>
          <w:szCs w:val="28"/>
        </w:rPr>
        <w:br w:type="page"/>
      </w:r>
    </w:p>
    <w:p>
      <w:pPr>
        <w:snapToGrid w:val="0"/>
        <w:spacing w:line="360" w:lineRule="auto"/>
        <w:jc w:val="center"/>
        <w:rPr>
          <w:rFonts w:hint="eastAsia" w:ascii="宋体" w:hAnsi="宋体"/>
          <w:color w:val="0D0D0D"/>
          <w:sz w:val="32"/>
          <w:szCs w:val="32"/>
        </w:rPr>
      </w:pPr>
      <w:r>
        <w:rPr>
          <w:rFonts w:hint="eastAsia" w:ascii="宋体" w:hAnsi="宋体"/>
          <w:b/>
          <w:color w:val="0D0D0D"/>
          <w:sz w:val="32"/>
          <w:szCs w:val="32"/>
        </w:rPr>
        <w:t>五、投标人直接管理关系信息表</w:t>
      </w:r>
    </w:p>
    <w:tbl>
      <w:tblPr>
        <w:tblStyle w:val="8"/>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Layout w:type="fixed"/>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备注</w:t>
            </w:r>
          </w:p>
        </w:tc>
      </w:tr>
      <w:tr>
        <w:tblPrEx>
          <w:tblLayout w:type="fixed"/>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bl>
    <w:p>
      <w:pPr>
        <w:snapToGrid w:val="0"/>
        <w:spacing w:line="360" w:lineRule="auto"/>
        <w:jc w:val="left"/>
        <w:rPr>
          <w:rFonts w:hint="eastAsia" w:ascii="宋体" w:hAnsi="宋体"/>
          <w:color w:val="0D0D0D"/>
          <w:sz w:val="24"/>
        </w:rPr>
      </w:pPr>
      <w:r>
        <w:rPr>
          <w:rFonts w:hint="eastAsia" w:ascii="宋体" w:hAnsi="宋体"/>
          <w:color w:val="0D0D0D"/>
          <w:sz w:val="24"/>
        </w:rPr>
        <w:t>注：</w:t>
      </w:r>
    </w:p>
    <w:p>
      <w:pPr>
        <w:snapToGrid w:val="0"/>
        <w:spacing w:line="360" w:lineRule="auto"/>
        <w:ind w:firstLine="480" w:firstLineChars="200"/>
        <w:jc w:val="left"/>
        <w:rPr>
          <w:rFonts w:hint="eastAsia" w:ascii="宋体" w:hAnsi="宋体"/>
          <w:color w:val="0D0D0D"/>
          <w:sz w:val="24"/>
        </w:rPr>
      </w:pPr>
      <w:r>
        <w:rPr>
          <w:rFonts w:hint="eastAsia" w:ascii="宋体" w:hAnsi="宋体"/>
          <w:color w:val="0D0D0D"/>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0D0D0D"/>
          <w:sz w:val="24"/>
        </w:rPr>
      </w:pPr>
      <w:r>
        <w:rPr>
          <w:rFonts w:hint="eastAsia" w:ascii="宋体" w:hAnsi="宋体"/>
          <w:color w:val="0D0D0D"/>
          <w:sz w:val="24"/>
        </w:rPr>
        <w:t>2.</w:t>
      </w:r>
      <w:r>
        <w:rPr>
          <w:rFonts w:hint="eastAsia" w:ascii="宋体" w:hAnsi="宋体"/>
          <w:color w:val="0D0D0D"/>
          <w:spacing w:val="-6"/>
          <w:sz w:val="24"/>
        </w:rPr>
        <w:t>本表所指的管理关系仅限于直接管理关系，不包括间接的管理关系。</w:t>
      </w:r>
    </w:p>
    <w:p>
      <w:pPr>
        <w:snapToGrid w:val="0"/>
        <w:spacing w:line="360" w:lineRule="auto"/>
        <w:ind w:firstLine="480" w:firstLineChars="200"/>
        <w:jc w:val="left"/>
        <w:rPr>
          <w:rFonts w:hint="eastAsia" w:ascii="宋体" w:hAnsi="宋体"/>
          <w:color w:val="0D0D0D"/>
          <w:sz w:val="24"/>
        </w:rPr>
      </w:pPr>
      <w:r>
        <w:rPr>
          <w:rFonts w:hint="eastAsia" w:ascii="宋体" w:hAnsi="宋体"/>
          <w:color w:val="0D0D0D"/>
          <w:sz w:val="24"/>
        </w:rPr>
        <w:t>3.供应商不存在直接管理关系的，则填“无”。</w:t>
      </w: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color w:val="0D0D0D"/>
          <w:sz w:val="24"/>
        </w:rPr>
      </w:pPr>
    </w:p>
    <w:p>
      <w:pPr>
        <w:snapToGrid w:val="0"/>
        <w:spacing w:line="360" w:lineRule="auto"/>
        <w:jc w:val="left"/>
        <w:rPr>
          <w:color w:val="0D0D0D"/>
          <w:sz w:val="24"/>
        </w:rPr>
      </w:pPr>
    </w:p>
    <w:p>
      <w:pPr>
        <w:snapToGrid w:val="0"/>
        <w:spacing w:line="360" w:lineRule="auto"/>
        <w:jc w:val="left"/>
        <w:rPr>
          <w:color w:val="0D0D0D"/>
          <w:sz w:val="24"/>
        </w:rPr>
      </w:pPr>
    </w:p>
    <w:p>
      <w:pPr>
        <w:snapToGrid w:val="0"/>
        <w:spacing w:line="360" w:lineRule="auto"/>
        <w:jc w:val="left"/>
        <w:rPr>
          <w:rFonts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spacing w:before="50" w:after="165" w:afterLines="50"/>
        <w:jc w:val="left"/>
        <w:rPr>
          <w:rFonts w:hint="eastAsia" w:ascii="宋体" w:hAnsi="宋体"/>
          <w:color w:val="0D0D0D"/>
          <w:szCs w:val="21"/>
        </w:rPr>
      </w:pPr>
    </w:p>
    <w:p>
      <w:pPr>
        <w:snapToGrid w:val="0"/>
        <w:spacing w:before="165" w:beforeLines="50" w:after="50"/>
        <w:jc w:val="left"/>
        <w:rPr>
          <w:rFonts w:hint="eastAsia" w:ascii="宋体" w:hAnsi="宋体"/>
          <w:b/>
          <w:color w:val="0D0D0D"/>
          <w:sz w:val="24"/>
          <w:szCs w:val="20"/>
        </w:rPr>
      </w:pPr>
    </w:p>
    <w:p>
      <w:pPr>
        <w:snapToGrid w:val="0"/>
        <w:spacing w:before="165" w:beforeLines="50" w:after="50"/>
        <w:jc w:val="left"/>
        <w:rPr>
          <w:rFonts w:hint="eastAsia" w:ascii="宋体" w:hAnsi="宋体"/>
          <w:b/>
          <w:color w:val="0D0D0D"/>
          <w:sz w:val="24"/>
        </w:rPr>
      </w:pPr>
    </w:p>
    <w:p>
      <w:pPr>
        <w:snapToGrid w:val="0"/>
        <w:spacing w:before="165" w:beforeLines="50" w:after="50"/>
        <w:jc w:val="left"/>
        <w:rPr>
          <w:rFonts w:hint="eastAsia" w:ascii="宋体" w:hAnsi="宋体"/>
          <w:b/>
          <w:color w:val="0D0D0D"/>
          <w:sz w:val="24"/>
          <w:szCs w:val="20"/>
        </w:rPr>
      </w:pPr>
      <w:r>
        <w:rPr>
          <w:rFonts w:hint="eastAsia" w:ascii="宋体" w:hAnsi="宋体"/>
          <w:b/>
          <w:color w:val="0D0D0D"/>
          <w:sz w:val="24"/>
          <w:szCs w:val="20"/>
        </w:rPr>
        <w:t xml:space="preserve"> </w:t>
      </w:r>
    </w:p>
    <w:p>
      <w:pPr>
        <w:pStyle w:val="2"/>
        <w:rPr>
          <w:rFonts w:hint="eastAsia"/>
        </w:rPr>
      </w:pPr>
    </w:p>
    <w:p>
      <w:pPr>
        <w:snapToGrid w:val="0"/>
        <w:spacing w:before="165" w:beforeLines="50" w:after="50"/>
        <w:jc w:val="left"/>
        <w:rPr>
          <w:rFonts w:hint="eastAsia" w:ascii="宋体" w:hAnsi="宋体"/>
          <w:b/>
          <w:color w:val="0D0D0D"/>
          <w:sz w:val="24"/>
          <w:szCs w:val="20"/>
        </w:rPr>
      </w:pPr>
    </w:p>
    <w:p>
      <w:pPr>
        <w:snapToGrid w:val="0"/>
        <w:spacing w:before="50" w:after="165" w:afterLines="50"/>
        <w:jc w:val="left"/>
        <w:rPr>
          <w:rFonts w:hint="eastAsia" w:ascii="宋体" w:hAnsi="宋体"/>
          <w:color w:val="0D0D0D"/>
        </w:rPr>
      </w:pPr>
    </w:p>
    <w:p>
      <w:pPr>
        <w:snapToGrid w:val="0"/>
        <w:spacing w:before="50" w:after="165" w:afterLines="50"/>
        <w:jc w:val="center"/>
        <w:rPr>
          <w:rFonts w:hint="eastAsia" w:ascii="宋体" w:hAnsi="宋体"/>
          <w:b/>
          <w:color w:val="0D0D0D"/>
          <w:sz w:val="32"/>
          <w:szCs w:val="32"/>
        </w:rPr>
      </w:pPr>
      <w:r>
        <w:rPr>
          <w:rFonts w:hint="eastAsia" w:ascii="宋体" w:hAnsi="宋体"/>
          <w:b/>
          <w:color w:val="0D0D0D"/>
          <w:sz w:val="32"/>
          <w:szCs w:val="32"/>
        </w:rPr>
        <w:t>六、投标资格声明函</w:t>
      </w:r>
    </w:p>
    <w:p>
      <w:pPr>
        <w:tabs>
          <w:tab w:val="left" w:pos="7200"/>
        </w:tabs>
        <w:spacing w:line="360" w:lineRule="auto"/>
        <w:rPr>
          <w:rFonts w:hint="eastAsia" w:ascii="宋体" w:hAnsi="宋体"/>
          <w:color w:val="0D0D0D"/>
          <w:szCs w:val="21"/>
          <w:u w:val="single"/>
        </w:rPr>
      </w:pPr>
      <w:r>
        <w:rPr>
          <w:rFonts w:hint="eastAsia" w:ascii="宋体" w:hAnsi="宋体"/>
          <w:color w:val="0D0D0D"/>
          <w:szCs w:val="21"/>
        </w:rPr>
        <w:t>致：</w:t>
      </w:r>
      <w:r>
        <w:rPr>
          <w:rFonts w:hint="eastAsia" w:ascii="宋体" w:hAnsi="宋体"/>
          <w:color w:val="0D0D0D"/>
          <w:szCs w:val="21"/>
          <w:u w:val="single"/>
          <w:lang w:eastAsia="zh-CN"/>
        </w:rPr>
        <w:t>南宁市西乡塘区政府集中采购中心</w:t>
      </w:r>
      <w:r>
        <w:rPr>
          <w:rFonts w:hint="eastAsia" w:ascii="宋体" w:hAnsi="宋体"/>
          <w:color w:val="0D0D0D"/>
          <w:szCs w:val="21"/>
          <w:u w:val="single"/>
        </w:rPr>
        <w:t xml:space="preserve"> </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我方愿意参加贵方组织的_</w:t>
      </w:r>
      <w:r>
        <w:rPr>
          <w:rFonts w:hint="eastAsia" w:ascii="宋体" w:hAnsi="宋体"/>
          <w:color w:val="0D0D0D"/>
          <w:szCs w:val="21"/>
          <w:u w:val="single"/>
          <w:lang w:eastAsia="zh-CN"/>
        </w:rPr>
        <w:t>2025年西乡塘区电子政务外网项目</w:t>
      </w:r>
      <w:r>
        <w:rPr>
          <w:rFonts w:hint="eastAsia" w:ascii="宋体" w:hAnsi="宋体"/>
          <w:color w:val="0D0D0D"/>
          <w:szCs w:val="21"/>
          <w:u w:val="single"/>
        </w:rPr>
        <w:t xml:space="preserve"> </w:t>
      </w:r>
      <w:r>
        <w:rPr>
          <w:rFonts w:hint="eastAsia" w:ascii="宋体" w:hAnsi="宋体"/>
          <w:color w:val="0D0D0D"/>
          <w:szCs w:val="21"/>
        </w:rPr>
        <w:t>_（项目编号：</w:t>
      </w:r>
      <w:r>
        <w:rPr>
          <w:rFonts w:hint="eastAsia" w:ascii="宋体" w:hAnsi="宋体"/>
          <w:color w:val="0D0D0D"/>
          <w:szCs w:val="21"/>
          <w:lang w:eastAsia="zh-CN"/>
        </w:rPr>
        <w:t>NNZC2025-G3-070030-NNSX</w:t>
      </w:r>
      <w:r>
        <w:rPr>
          <w:rFonts w:hint="eastAsia" w:ascii="宋体" w:hAnsi="宋体"/>
          <w:color w:val="0D0D0D"/>
          <w:szCs w:val="21"/>
        </w:rPr>
        <w:t xml:space="preserve"> ）项目的投标，为便于贵方公正、择优地确定中标人，我方就本次投标有关事项郑重声明如下：</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 xml:space="preserve">4.以上事项如有虚假或隐瞒，我方愿意承担一切后果，并不再寻求任何旨在减轻或免除法律责任的辩解。 </w:t>
      </w:r>
    </w:p>
    <w:p>
      <w:pPr>
        <w:tabs>
          <w:tab w:val="left" w:pos="7200"/>
        </w:tabs>
        <w:ind w:firstLine="270" w:firstLineChars="150"/>
        <w:rPr>
          <w:rFonts w:hint="eastAsia" w:ascii="宋体" w:hAnsi="宋体"/>
          <w:color w:val="0D0D0D"/>
          <w:sz w:val="18"/>
          <w:szCs w:val="18"/>
        </w:rPr>
      </w:pPr>
      <w:r>
        <w:rPr>
          <w:rFonts w:hint="eastAsia" w:ascii="宋体" w:hAnsi="宋体"/>
          <w:color w:val="0D0D0D"/>
          <w:sz w:val="18"/>
          <w:szCs w:val="18"/>
        </w:rPr>
        <w:t>说明：</w:t>
      </w:r>
    </w:p>
    <w:p>
      <w:pPr>
        <w:ind w:firstLine="360" w:firstLineChars="200"/>
        <w:jc w:val="left"/>
        <w:rPr>
          <w:rFonts w:hint="eastAsia" w:ascii="宋体" w:hAnsi="宋体"/>
          <w:color w:val="0D0D0D"/>
          <w:sz w:val="18"/>
          <w:szCs w:val="18"/>
        </w:rPr>
      </w:pPr>
      <w:r>
        <w:rPr>
          <w:rFonts w:hint="eastAsia" w:ascii="宋体" w:hAnsi="宋体"/>
          <w:color w:val="0D0D0D"/>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ind w:firstLine="360" w:firstLineChars="200"/>
        <w:jc w:val="left"/>
        <w:rPr>
          <w:rFonts w:hint="eastAsia" w:ascii="宋体" w:hAnsi="宋体"/>
          <w:color w:val="0D0D0D"/>
          <w:sz w:val="18"/>
          <w:szCs w:val="18"/>
        </w:rPr>
      </w:pPr>
      <w:r>
        <w:rPr>
          <w:rFonts w:hint="eastAsia" w:ascii="宋体" w:hAnsi="宋体"/>
          <w:color w:val="0D0D0D"/>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hint="eastAsia" w:ascii="宋体" w:hAnsi="宋体"/>
          <w:color w:val="0D0D0D"/>
          <w:sz w:val="18"/>
          <w:szCs w:val="18"/>
        </w:rPr>
      </w:pPr>
      <w:r>
        <w:rPr>
          <w:rFonts w:hint="eastAsia" w:ascii="宋体" w:hAnsi="宋体"/>
          <w:color w:val="0D0D0D"/>
          <w:sz w:val="18"/>
          <w:szCs w:val="18"/>
        </w:rPr>
        <w:t xml:space="preserve"> </w:t>
      </w:r>
      <w:r>
        <w:rPr>
          <w:rFonts w:hint="eastAsia" w:ascii="宋体" w:hAnsi="宋体"/>
          <w:b/>
          <w:color w:val="0D0D0D"/>
          <w:sz w:val="18"/>
          <w:szCs w:val="18"/>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hint="eastAsia" w:ascii="宋体" w:hAnsi="宋体"/>
          <w:color w:val="0D0D0D"/>
          <w:sz w:val="24"/>
        </w:rPr>
      </w:pPr>
      <w:r>
        <w:rPr>
          <w:rFonts w:hint="eastAsia" w:ascii="宋体" w:hAnsi="宋体"/>
          <w:color w:val="0D0D0D"/>
          <w:sz w:val="24"/>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color w:val="0D0D0D"/>
          <w:kern w:val="0"/>
          <w:sz w:val="24"/>
          <w:lang w:val="zh-CN"/>
        </w:rPr>
      </w:pPr>
      <w:r>
        <w:rPr>
          <w:rFonts w:hint="eastAsia" w:ascii="宋体" w:hAnsi="宋体"/>
          <w:color w:val="0D0D0D"/>
          <w:sz w:val="24"/>
        </w:rPr>
        <w:t xml:space="preserve">  </w:t>
      </w:r>
      <w:r>
        <w:rPr>
          <w:rFonts w:hint="eastAsia" w:ascii="仿宋_GB2312" w:hAnsi="仿宋" w:eastAsia="仿宋_GB2312" w:cs="仿宋_GB2312"/>
          <w:color w:val="0D0D0D"/>
          <w:kern w:val="0"/>
          <w:sz w:val="24"/>
          <w:lang w:val="zh-CN"/>
        </w:rPr>
        <w:t>投标人名称(电子签章)：</w:t>
      </w:r>
      <w:r>
        <w:rPr>
          <w:rFonts w:hint="eastAsia" w:ascii="宋体" w:hAnsi="宋体"/>
          <w:color w:val="0D0D0D"/>
          <w:szCs w:val="21"/>
        </w:rPr>
        <w:t xml:space="preserve">                                     年    月    日</w:t>
      </w:r>
    </w:p>
    <w:p>
      <w:pPr>
        <w:widowControl/>
        <w:jc w:val="left"/>
        <w:rPr>
          <w:b/>
          <w:bCs/>
          <w:color w:val="0D0D0D"/>
          <w:kern w:val="0"/>
          <w:sz w:val="30"/>
          <w:szCs w:val="3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600" w:lineRule="exact"/>
        <w:jc w:val="center"/>
        <w:rPr>
          <w:color w:val="0D0D0D"/>
          <w:szCs w:val="20"/>
        </w:rPr>
      </w:pPr>
      <w:r>
        <w:rPr>
          <w:rFonts w:hint="eastAsia"/>
          <w:b/>
          <w:bCs/>
          <w:color w:val="0D0D0D"/>
          <w:sz w:val="30"/>
          <w:szCs w:val="30"/>
        </w:rPr>
        <w:t>七、联合体协议书</w:t>
      </w:r>
    </w:p>
    <w:p>
      <w:pPr>
        <w:autoSpaceDE w:val="0"/>
        <w:autoSpaceDN w:val="0"/>
        <w:adjustRightInd w:val="0"/>
        <w:spacing w:line="360" w:lineRule="auto"/>
        <w:jc w:val="left"/>
        <w:rPr>
          <w:rFonts w:ascii="宋体" w:cs="宋体"/>
          <w:color w:val="0D0D0D"/>
          <w:kern w:val="0"/>
          <w:szCs w:val="21"/>
          <w:u w:val="single"/>
        </w:rPr>
      </w:pP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u w:val="single"/>
        </w:rPr>
        <w:t xml:space="preserve">                                                  </w:t>
      </w:r>
      <w:r>
        <w:rPr>
          <w:rFonts w:hint="eastAsia" w:ascii="宋体" w:cs="宋体"/>
          <w:color w:val="0D0D0D"/>
          <w:kern w:val="0"/>
          <w:szCs w:val="21"/>
        </w:rPr>
        <w:t>（所有成员单位名称）自愿组成联合体，共同参加</w:t>
      </w:r>
      <w:r>
        <w:rPr>
          <w:rFonts w:hint="eastAsia" w:ascii="宋体" w:cs="宋体"/>
          <w:color w:val="0D0D0D"/>
          <w:kern w:val="0"/>
          <w:szCs w:val="21"/>
          <w:u w:val="single"/>
        </w:rPr>
        <w:t xml:space="preserve">     </w:t>
      </w:r>
      <w:r>
        <w:rPr>
          <w:rFonts w:hint="eastAsia" w:ascii="宋体" w:cs="宋体"/>
          <w:color w:val="0D0D0D"/>
          <w:kern w:val="0"/>
          <w:szCs w:val="21"/>
          <w:u w:val="single"/>
          <w:lang w:eastAsia="zh-CN"/>
        </w:rPr>
        <w:t>南宁市西乡塘区政府集中采购中心</w:t>
      </w:r>
      <w:r>
        <w:rPr>
          <w:rFonts w:hint="eastAsia" w:ascii="宋体" w:cs="宋体"/>
          <w:color w:val="0D0D0D"/>
          <w:kern w:val="0"/>
          <w:szCs w:val="21"/>
          <w:u w:val="single"/>
        </w:rPr>
        <w:t xml:space="preserve">  </w:t>
      </w:r>
      <w:r>
        <w:rPr>
          <w:rFonts w:hint="eastAsia" w:ascii="宋体" w:cs="宋体"/>
          <w:color w:val="0D0D0D"/>
          <w:kern w:val="0"/>
          <w:szCs w:val="21"/>
        </w:rPr>
        <w:t>组织的</w:t>
      </w:r>
      <w:r>
        <w:rPr>
          <w:rFonts w:hint="eastAsia" w:ascii="宋体" w:cs="宋体"/>
          <w:color w:val="0D0D0D"/>
          <w:kern w:val="0"/>
          <w:szCs w:val="21"/>
          <w:u w:val="single"/>
        </w:rPr>
        <w:t xml:space="preserve">  </w:t>
      </w:r>
      <w:r>
        <w:rPr>
          <w:rFonts w:hint="eastAsia" w:ascii="宋体" w:cs="宋体"/>
          <w:color w:val="0D0D0D"/>
          <w:kern w:val="0"/>
          <w:szCs w:val="21"/>
          <w:u w:val="single"/>
          <w:lang w:eastAsia="zh-CN"/>
        </w:rPr>
        <w:t>2025年西乡塘区电子政务外网项目</w:t>
      </w:r>
      <w:r>
        <w:rPr>
          <w:rFonts w:hint="eastAsia" w:ascii="宋体" w:cs="宋体"/>
          <w:color w:val="0D0D0D"/>
          <w:kern w:val="0"/>
          <w:szCs w:val="21"/>
          <w:u w:val="single"/>
        </w:rPr>
        <w:t xml:space="preserve">  </w:t>
      </w:r>
      <w:r>
        <w:rPr>
          <w:rFonts w:hint="eastAsia" w:ascii="宋体" w:cs="宋体"/>
          <w:color w:val="0D0D0D"/>
          <w:kern w:val="0"/>
          <w:szCs w:val="21"/>
        </w:rPr>
        <w:t>（项目编号：</w:t>
      </w:r>
      <w:r>
        <w:rPr>
          <w:rFonts w:hint="eastAsia" w:ascii="宋体" w:cs="宋体"/>
          <w:color w:val="0D0D0D"/>
          <w:kern w:val="0"/>
          <w:szCs w:val="21"/>
          <w:u w:val="single"/>
        </w:rPr>
        <w:t xml:space="preserve"> </w:t>
      </w:r>
      <w:r>
        <w:rPr>
          <w:rFonts w:hint="eastAsia" w:ascii="宋体" w:cs="宋体"/>
          <w:color w:val="0D0D0D"/>
          <w:kern w:val="0"/>
          <w:szCs w:val="21"/>
          <w:u w:val="single"/>
          <w:lang w:eastAsia="zh-CN"/>
        </w:rPr>
        <w:t>NNZC2025-G3-070030-NNSX</w:t>
      </w:r>
      <w:r>
        <w:rPr>
          <w:rFonts w:hint="eastAsia" w:ascii="宋体" w:cs="宋体"/>
          <w:color w:val="0D0D0D"/>
          <w:kern w:val="0"/>
          <w:szCs w:val="21"/>
        </w:rPr>
        <w:t>）投标。现就联合体投标事宜订立如下协议：</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TimesNewRomanPSMT"/>
          <w:color w:val="0D0D0D"/>
          <w:kern w:val="0"/>
          <w:szCs w:val="21"/>
        </w:rPr>
        <w:t>1</w:t>
      </w:r>
      <w:r>
        <w:rPr>
          <w:rFonts w:hint="eastAsia" w:ascii="宋体" w:hAnsi="宋体" w:cs="宋体"/>
          <w:color w:val="0D0D0D"/>
          <w:kern w:val="0"/>
          <w:szCs w:val="21"/>
        </w:rPr>
        <w:t>、</w:t>
      </w:r>
      <w:r>
        <w:rPr>
          <w:color w:val="0D0D0D"/>
        </w:rPr>
        <w:t>________________________</w:t>
      </w:r>
      <w:r>
        <w:rPr>
          <w:rFonts w:hint="eastAsia" w:ascii="宋体" w:hAnsi="宋体" w:cs="宋体"/>
          <w:color w:val="0D0D0D"/>
          <w:kern w:val="0"/>
          <w:szCs w:val="21"/>
        </w:rPr>
        <w:t>（某成员单位名称）为联合体名称牵头人。</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TimesNewRomanPSMT"/>
          <w:color w:val="0D0D0D"/>
          <w:kern w:val="0"/>
          <w:szCs w:val="21"/>
        </w:rPr>
        <w:t>2</w:t>
      </w:r>
      <w:r>
        <w:rPr>
          <w:rFonts w:hint="eastAsia" w:ascii="宋体" w:hAnsi="宋体" w:cs="宋体"/>
          <w:color w:val="0D0D0D"/>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宋体"/>
          <w:color w:val="0D0D0D"/>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TimesNewRomanPSMT"/>
          <w:color w:val="0D0D0D"/>
          <w:kern w:val="0"/>
          <w:szCs w:val="21"/>
        </w:rPr>
        <w:t>4</w:t>
      </w:r>
      <w:r>
        <w:rPr>
          <w:rFonts w:hint="eastAsia" w:ascii="宋体" w:hAnsi="宋体" w:cs="宋体"/>
          <w:color w:val="0D0D0D"/>
          <w:kern w:val="0"/>
          <w:szCs w:val="21"/>
        </w:rPr>
        <w:t>、联合体各成员单位内部的职责分工如下</w:t>
      </w:r>
      <w:r>
        <w:rPr>
          <w:rFonts w:hint="eastAsia" w:ascii="宋体" w:hAnsi="宋体" w:cs="宋体"/>
          <w:color w:val="0D0D0D"/>
          <w:kern w:val="0"/>
          <w:szCs w:val="21"/>
          <w:u w:val="single"/>
        </w:rPr>
        <w:t>：</w:t>
      </w:r>
      <w:r>
        <w:rPr>
          <w:color w:val="0D0D0D"/>
          <w:szCs w:val="21"/>
          <w:u w:val="single"/>
        </w:rPr>
        <w:t>________________________________________________</w:t>
      </w:r>
      <w:r>
        <w:rPr>
          <w:rFonts w:hint="eastAsia" w:ascii="宋体" w:hAnsi="宋体" w:cs="宋体"/>
          <w:color w:val="0D0D0D"/>
          <w:kern w:val="0"/>
          <w:szCs w:val="21"/>
        </w:rPr>
        <w:t>。</w:t>
      </w:r>
    </w:p>
    <w:p>
      <w:pPr>
        <w:spacing w:line="360" w:lineRule="auto"/>
        <w:ind w:firstLine="420" w:firstLineChars="200"/>
        <w:rPr>
          <w:rFonts w:hint="eastAsia"/>
          <w:color w:val="0D0D0D"/>
          <w:szCs w:val="21"/>
        </w:rPr>
      </w:pPr>
      <w:r>
        <w:rPr>
          <w:rFonts w:hint="eastAsia" w:ascii="宋体" w:hAnsi="宋体" w:cs="宋体"/>
          <w:color w:val="0D0D0D"/>
          <w:kern w:val="0"/>
          <w:szCs w:val="20"/>
        </w:rPr>
        <w:t>5、本联合体中</w:t>
      </w:r>
      <w:r>
        <w:rPr>
          <w:rFonts w:hint="eastAsia" w:ascii="宋体" w:hAnsi="宋体" w:cs="宋体"/>
          <w:color w:val="0D0D0D"/>
          <w:kern w:val="0"/>
          <w:szCs w:val="20"/>
          <w:u w:val="single"/>
        </w:rPr>
        <w:t>，</w:t>
      </w:r>
      <w:r>
        <w:rPr>
          <w:rFonts w:hint="eastAsia" w:ascii="宋体" w:hAnsi="Courier New"/>
          <w:color w:val="0D0D0D"/>
          <w:szCs w:val="20"/>
          <w:u w:val="single"/>
        </w:rPr>
        <w:t>________________________</w:t>
      </w:r>
      <w:r>
        <w:rPr>
          <w:rFonts w:hint="eastAsia" w:ascii="宋体" w:hAnsi="宋体" w:cs="宋体"/>
          <w:color w:val="0D0D0D"/>
          <w:kern w:val="0"/>
          <w:szCs w:val="20"/>
          <w:u w:val="single"/>
        </w:rPr>
        <w:t>（某成员单位名称）为</w:t>
      </w:r>
      <w:r>
        <w:rPr>
          <w:rFonts w:hint="eastAsia" w:ascii="宋体" w:hAnsi="Courier New"/>
          <w:color w:val="0D0D0D"/>
          <w:szCs w:val="20"/>
          <w:u w:val="single"/>
        </w:rPr>
        <w:t>______</w:t>
      </w:r>
      <w:r>
        <w:rPr>
          <w:rFonts w:hint="eastAsia" w:ascii="宋体" w:hAnsi="Courier New"/>
          <w:color w:val="0D0D0D"/>
          <w:szCs w:val="20"/>
        </w:rPr>
        <w:t>（请填写：中型、小型、微型）企业，其协议合同金额占联合体协议合同总金额的</w:t>
      </w:r>
      <w:r>
        <w:rPr>
          <w:rFonts w:hint="eastAsia" w:ascii="宋体" w:hAnsi="Courier New"/>
          <w:color w:val="0D0D0D"/>
          <w:szCs w:val="20"/>
          <w:u w:val="single"/>
        </w:rPr>
        <w:t>______</w:t>
      </w:r>
      <w:r>
        <w:rPr>
          <w:rFonts w:hint="eastAsia" w:ascii="宋体" w:hAnsi="Courier New"/>
          <w:color w:val="0D0D0D"/>
          <w:szCs w:val="20"/>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0D0D0D"/>
          <w:kern w:val="0"/>
          <w:szCs w:val="21"/>
        </w:rPr>
      </w:pPr>
      <w:r>
        <w:rPr>
          <w:rFonts w:hint="eastAsia" w:ascii="宋体" w:hAnsi="宋体" w:cs="TimesNewRomanPSMT"/>
          <w:color w:val="0D0D0D"/>
          <w:kern w:val="0"/>
          <w:szCs w:val="21"/>
        </w:rPr>
        <w:t>6</w:t>
      </w:r>
      <w:r>
        <w:rPr>
          <w:rFonts w:hint="eastAsia" w:ascii="宋体" w:hAnsi="宋体" w:cs="宋体"/>
          <w:color w:val="0D0D0D"/>
          <w:kern w:val="0"/>
          <w:szCs w:val="21"/>
        </w:rPr>
        <w:t>、本协议书自签署之日起生效，合同履行完毕后自动失效。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TimesNewRomanPSMT"/>
          <w:color w:val="0D0D0D"/>
          <w:kern w:val="0"/>
          <w:szCs w:val="21"/>
        </w:rPr>
        <w:t>7</w:t>
      </w:r>
      <w:r>
        <w:rPr>
          <w:rFonts w:hint="eastAsia" w:ascii="宋体" w:hAnsi="宋体" w:cs="宋体"/>
          <w:color w:val="0D0D0D"/>
          <w:kern w:val="0"/>
          <w:szCs w:val="21"/>
        </w:rPr>
        <w:t>、本协议书一式</w:t>
      </w:r>
      <w:r>
        <w:rPr>
          <w:rFonts w:hint="eastAsia" w:ascii="宋体" w:hAnsi="宋体" w:cs="宋体"/>
          <w:color w:val="0D0D0D"/>
          <w:kern w:val="0"/>
          <w:szCs w:val="21"/>
          <w:u w:val="single"/>
        </w:rPr>
        <w:t xml:space="preserve">    </w:t>
      </w:r>
      <w:r>
        <w:rPr>
          <w:rFonts w:hint="eastAsia" w:ascii="宋体" w:hAnsi="宋体" w:cs="宋体"/>
          <w:color w:val="0D0D0D"/>
          <w:kern w:val="0"/>
          <w:szCs w:val="21"/>
        </w:rPr>
        <w:t>份，联合体成员和采购代理机构各执一份。</w:t>
      </w:r>
    </w:p>
    <w:p>
      <w:pPr>
        <w:autoSpaceDE w:val="0"/>
        <w:autoSpaceDN w:val="0"/>
        <w:adjustRightInd w:val="0"/>
        <w:spacing w:line="360" w:lineRule="auto"/>
        <w:ind w:firstLine="420"/>
        <w:jc w:val="left"/>
        <w:rPr>
          <w:rFonts w:hint="eastAsia" w:ascii="宋体" w:cs="宋体"/>
          <w:color w:val="0D0D0D"/>
          <w:kern w:val="0"/>
          <w:szCs w:val="21"/>
        </w:rPr>
      </w:pPr>
      <w:r>
        <w:rPr>
          <w:rFonts w:hint="eastAsia" w:ascii="宋体" w:cs="宋体"/>
          <w:color w:val="0D0D0D"/>
          <w:kern w:val="0"/>
          <w:szCs w:val="21"/>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牵头人名称：</w:t>
      </w:r>
      <w:r>
        <w:rPr>
          <w:rFonts w:hint="eastAsia" w:ascii="宋体" w:cs="宋体"/>
          <w:color w:val="0D0D0D"/>
          <w:kern w:val="0"/>
          <w:szCs w:val="21"/>
          <w:u w:val="single"/>
        </w:rPr>
        <w:t xml:space="preserve">                                       </w:t>
      </w:r>
      <w:r>
        <w:rPr>
          <w:rFonts w:hint="eastAsia" w:ascii="宋体" w:cs="宋体"/>
          <w:color w:val="0D0D0D"/>
          <w:kern w:val="0"/>
          <w:szCs w:val="21"/>
        </w:rPr>
        <w:t>（公章/电子签章）</w:t>
      </w: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法定代表人或其委托代理人：</w:t>
      </w:r>
      <w:r>
        <w:rPr>
          <w:rFonts w:hint="eastAsia" w:ascii="宋体" w:cs="宋体"/>
          <w:color w:val="0D0D0D"/>
          <w:kern w:val="0"/>
          <w:szCs w:val="21"/>
          <w:u w:val="single"/>
        </w:rPr>
        <w:t xml:space="preserve">                         </w:t>
      </w:r>
      <w:r>
        <w:rPr>
          <w:rFonts w:hint="eastAsia" w:ascii="宋体" w:cs="宋体"/>
          <w:color w:val="0D0D0D"/>
          <w:kern w:val="0"/>
          <w:szCs w:val="21"/>
        </w:rPr>
        <w:t>（手写签名/电子签名）</w:t>
      </w:r>
    </w:p>
    <w:p>
      <w:pPr>
        <w:autoSpaceDE w:val="0"/>
        <w:autoSpaceDN w:val="0"/>
        <w:adjustRightInd w:val="0"/>
        <w:spacing w:line="360" w:lineRule="auto"/>
        <w:jc w:val="left"/>
        <w:rPr>
          <w:rFonts w:hint="eastAsia" w:ascii="宋体" w:cs="宋体"/>
          <w:color w:val="0D0D0D"/>
          <w:kern w:val="0"/>
          <w:szCs w:val="21"/>
        </w:rPr>
      </w:pP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成员一名称：</w:t>
      </w:r>
      <w:r>
        <w:rPr>
          <w:rFonts w:hint="eastAsia" w:ascii="宋体" w:cs="宋体"/>
          <w:color w:val="0D0D0D"/>
          <w:kern w:val="0"/>
          <w:szCs w:val="21"/>
          <w:u w:val="single"/>
        </w:rPr>
        <w:t xml:space="preserve">                                       </w:t>
      </w:r>
      <w:r>
        <w:rPr>
          <w:rFonts w:hint="eastAsia" w:ascii="宋体" w:cs="宋体"/>
          <w:color w:val="0D0D0D"/>
          <w:kern w:val="0"/>
          <w:szCs w:val="21"/>
        </w:rPr>
        <w:t>（公章/电子签章）</w:t>
      </w: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法定代表人或其委托代理人：</w:t>
      </w:r>
      <w:r>
        <w:rPr>
          <w:rFonts w:hint="eastAsia" w:ascii="宋体" w:cs="宋体"/>
          <w:color w:val="0D0D0D"/>
          <w:kern w:val="0"/>
          <w:szCs w:val="21"/>
          <w:u w:val="single"/>
        </w:rPr>
        <w:t xml:space="preserve">                         </w:t>
      </w:r>
      <w:r>
        <w:rPr>
          <w:rFonts w:hint="eastAsia" w:ascii="宋体" w:cs="宋体"/>
          <w:color w:val="0D0D0D"/>
          <w:kern w:val="0"/>
          <w:szCs w:val="21"/>
        </w:rPr>
        <w:t>（手写签名/电子签名）</w:t>
      </w:r>
    </w:p>
    <w:p>
      <w:pPr>
        <w:autoSpaceDE w:val="0"/>
        <w:autoSpaceDN w:val="0"/>
        <w:adjustRightInd w:val="0"/>
        <w:spacing w:line="360" w:lineRule="auto"/>
        <w:jc w:val="left"/>
        <w:rPr>
          <w:rFonts w:hint="eastAsia" w:ascii="宋体" w:cs="宋体"/>
          <w:color w:val="0D0D0D"/>
          <w:kern w:val="0"/>
          <w:szCs w:val="21"/>
        </w:rPr>
      </w:pP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成员二名称：</w:t>
      </w:r>
      <w:r>
        <w:rPr>
          <w:rFonts w:hint="eastAsia" w:ascii="宋体" w:cs="宋体"/>
          <w:color w:val="0D0D0D"/>
          <w:kern w:val="0"/>
          <w:szCs w:val="21"/>
          <w:u w:val="single"/>
        </w:rPr>
        <w:t xml:space="preserve">                                       </w:t>
      </w:r>
      <w:r>
        <w:rPr>
          <w:rFonts w:hint="eastAsia" w:ascii="宋体" w:cs="宋体"/>
          <w:color w:val="0D0D0D"/>
          <w:kern w:val="0"/>
          <w:szCs w:val="21"/>
        </w:rPr>
        <w:t>（公章/电子签章）</w:t>
      </w:r>
    </w:p>
    <w:p>
      <w:pPr>
        <w:spacing w:line="600" w:lineRule="exact"/>
        <w:rPr>
          <w:rFonts w:hint="eastAsia" w:ascii="宋体" w:hAnsi="Courier New" w:cs="宋体"/>
          <w:color w:val="0D0D0D"/>
          <w:kern w:val="0"/>
          <w:szCs w:val="21"/>
        </w:rPr>
      </w:pPr>
      <w:r>
        <w:rPr>
          <w:rFonts w:hint="eastAsia" w:ascii="宋体" w:hAnsi="Courier New" w:cs="宋体"/>
          <w:color w:val="0D0D0D"/>
          <w:kern w:val="0"/>
          <w:szCs w:val="21"/>
        </w:rPr>
        <w:t>法定代表人或其委托代理人：</w:t>
      </w:r>
      <w:r>
        <w:rPr>
          <w:rFonts w:hint="eastAsia" w:ascii="宋体" w:hAnsi="Courier New" w:cs="宋体"/>
          <w:color w:val="0D0D0D"/>
          <w:kern w:val="0"/>
          <w:szCs w:val="21"/>
          <w:u w:val="single"/>
        </w:rPr>
        <w:t xml:space="preserve">                         </w:t>
      </w:r>
      <w:r>
        <w:rPr>
          <w:rFonts w:hint="eastAsia" w:ascii="宋体" w:hAnsi="Courier New" w:cs="宋体"/>
          <w:color w:val="0D0D0D"/>
          <w:kern w:val="0"/>
          <w:szCs w:val="21"/>
        </w:rPr>
        <w:t>（</w:t>
      </w:r>
      <w:r>
        <w:rPr>
          <w:rFonts w:hint="eastAsia" w:ascii="宋体" w:cs="宋体"/>
          <w:color w:val="0D0D0D"/>
          <w:kern w:val="0"/>
          <w:szCs w:val="21"/>
        </w:rPr>
        <w:t>手写签名</w:t>
      </w:r>
      <w:r>
        <w:rPr>
          <w:rFonts w:hint="eastAsia" w:ascii="宋体" w:hAnsi="Courier New" w:cs="宋体"/>
          <w:color w:val="0D0D0D"/>
          <w:kern w:val="0"/>
          <w:szCs w:val="21"/>
        </w:rPr>
        <w:t>/</w:t>
      </w:r>
      <w:r>
        <w:rPr>
          <w:rFonts w:hint="eastAsia" w:ascii="宋体" w:cs="宋体"/>
          <w:color w:val="0D0D0D"/>
          <w:kern w:val="0"/>
          <w:szCs w:val="21"/>
        </w:rPr>
        <w:t>电子签名</w:t>
      </w:r>
      <w:r>
        <w:rPr>
          <w:rFonts w:hint="eastAsia" w:ascii="宋体" w:hAnsi="Courier New" w:cs="宋体"/>
          <w:color w:val="0D0D0D"/>
          <w:kern w:val="0"/>
          <w:szCs w:val="21"/>
        </w:rPr>
        <w:t>）</w:t>
      </w:r>
    </w:p>
    <w:p>
      <w:pPr>
        <w:spacing w:line="600" w:lineRule="exact"/>
        <w:jc w:val="center"/>
        <w:rPr>
          <w:rFonts w:hint="eastAsia" w:ascii="宋体" w:hAnsi="Courier New" w:cs="宋体"/>
          <w:color w:val="0D0D0D"/>
          <w:kern w:val="0"/>
          <w:szCs w:val="21"/>
        </w:rPr>
      </w:pPr>
    </w:p>
    <w:p>
      <w:pPr>
        <w:spacing w:line="600" w:lineRule="exact"/>
        <w:jc w:val="center"/>
        <w:rPr>
          <w:rFonts w:hint="eastAsia"/>
          <w:b/>
          <w:bCs/>
          <w:color w:val="0D0D0D"/>
          <w:sz w:val="30"/>
          <w:szCs w:val="30"/>
        </w:rPr>
      </w:pPr>
      <w:r>
        <w:rPr>
          <w:rFonts w:hint="eastAsia"/>
          <w:b/>
          <w:bCs/>
          <w:color w:val="0D0D0D"/>
          <w:sz w:val="30"/>
          <w:szCs w:val="30"/>
        </w:rPr>
        <w:t>八、符合特定资格条件（如有）的有关证明材料</w:t>
      </w:r>
    </w:p>
    <w:p>
      <w:pPr>
        <w:spacing w:line="600" w:lineRule="exact"/>
        <w:jc w:val="center"/>
        <w:rPr>
          <w:b/>
          <w:bCs/>
          <w:color w:val="0D0D0D"/>
          <w:sz w:val="30"/>
          <w:szCs w:val="30"/>
        </w:rPr>
      </w:pPr>
    </w:p>
    <w:p>
      <w:pPr>
        <w:spacing w:line="600" w:lineRule="exact"/>
        <w:jc w:val="center"/>
        <w:rPr>
          <w:b/>
          <w:bCs/>
          <w:color w:val="0D0D0D"/>
          <w:sz w:val="30"/>
          <w:szCs w:val="30"/>
        </w:rPr>
      </w:pPr>
    </w:p>
    <w:p>
      <w:pPr>
        <w:snapToGrid w:val="0"/>
        <w:spacing w:line="360" w:lineRule="auto"/>
        <w:ind w:firstLine="5040" w:firstLineChars="2100"/>
        <w:rPr>
          <w:rFonts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spacing w:line="360" w:lineRule="auto"/>
        <w:jc w:val="left"/>
        <w:rPr>
          <w:rFonts w:hAnsi="宋体"/>
          <w:color w:val="0D0D0D"/>
          <w:kern w:val="0"/>
          <w:szCs w:val="21"/>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1"/>
        <w:rPr>
          <w:rFonts w:hint="eastAsia" w:ascii="宋体" w:hAnsi="宋体"/>
          <w:b/>
          <w:bCs/>
          <w:color w:val="0D0D0D"/>
          <w:sz w:val="28"/>
          <w:szCs w:val="28"/>
        </w:rPr>
      </w:pPr>
      <w:bookmarkStart w:id="332" w:name="_Toc187067805"/>
      <w:bookmarkStart w:id="333" w:name="_Toc19686838"/>
      <w:bookmarkStart w:id="334" w:name="_Toc5715"/>
      <w:r>
        <w:rPr>
          <w:rFonts w:hint="eastAsia" w:ascii="宋体" w:hAnsi="宋体"/>
          <w:b/>
          <w:bCs/>
          <w:color w:val="0D0D0D"/>
          <w:sz w:val="28"/>
          <w:szCs w:val="28"/>
        </w:rPr>
        <w:t>第二节 商务文件格式</w:t>
      </w:r>
      <w:bookmarkEnd w:id="332"/>
      <w:bookmarkEnd w:id="333"/>
      <w:bookmarkEnd w:id="334"/>
    </w:p>
    <w:p>
      <w:pPr>
        <w:snapToGrid w:val="0"/>
        <w:spacing w:before="165" w:beforeLines="50" w:after="50"/>
        <w:rPr>
          <w:rFonts w:hint="eastAsia" w:ascii="宋体" w:hAnsi="宋体"/>
          <w:color w:val="0D0D0D"/>
          <w:sz w:val="30"/>
          <w:szCs w:val="20"/>
        </w:rPr>
      </w:pPr>
    </w:p>
    <w:p>
      <w:pPr>
        <w:snapToGrid w:val="0"/>
        <w:spacing w:before="165" w:beforeLines="50" w:after="50"/>
        <w:rPr>
          <w:rFonts w:hint="eastAsia" w:ascii="宋体" w:hAnsi="宋体"/>
          <w:bCs/>
          <w:color w:val="0D0D0D"/>
          <w:sz w:val="32"/>
          <w:szCs w:val="20"/>
        </w:rPr>
      </w:pPr>
      <w:r>
        <w:rPr>
          <w:rFonts w:hint="eastAsia" w:ascii="宋体" w:hAnsi="宋体"/>
          <w:color w:val="0D0D0D"/>
          <w:sz w:val="24"/>
        </w:rPr>
        <w:t xml:space="preserve">                                                  </w:t>
      </w:r>
      <w:r>
        <w:rPr>
          <w:rFonts w:hint="eastAsia" w:ascii="宋体" w:hAnsi="宋体"/>
          <w:bCs/>
          <w:color w:val="0D0D0D"/>
        </w:rPr>
        <w:t xml:space="preserve">             电子投标文件</w:t>
      </w:r>
    </w:p>
    <w:p>
      <w:pPr>
        <w:snapToGrid w:val="0"/>
        <w:spacing w:before="165" w:beforeLines="50" w:after="50"/>
        <w:rPr>
          <w:rFonts w:hint="eastAsia" w:ascii="宋体" w:hAnsi="宋体"/>
          <w:color w:val="0D0D0D"/>
          <w:sz w:val="24"/>
          <w:szCs w:val="20"/>
        </w:rPr>
      </w:pPr>
    </w:p>
    <w:p>
      <w:pPr>
        <w:snapToGrid w:val="0"/>
        <w:spacing w:before="165" w:beforeLines="50" w:after="50"/>
        <w:jc w:val="center"/>
        <w:rPr>
          <w:rFonts w:hint="eastAsia" w:ascii="宋体" w:hAnsi="宋体"/>
          <w:b/>
          <w:color w:val="0D0D0D"/>
          <w:sz w:val="24"/>
          <w:szCs w:val="20"/>
        </w:rPr>
      </w:pPr>
      <w:r>
        <w:rPr>
          <w:rFonts w:hint="eastAsia" w:ascii="宋体" w:hAnsi="宋体"/>
          <w:b/>
          <w:color w:val="0D0D0D"/>
          <w:sz w:val="32"/>
          <w:szCs w:val="32"/>
        </w:rPr>
        <w:t>商务文件（封面）</w:t>
      </w:r>
    </w:p>
    <w:p>
      <w:pPr>
        <w:snapToGrid w:val="0"/>
        <w:spacing w:before="165" w:beforeLines="50" w:after="50"/>
        <w:rPr>
          <w:rFonts w:hint="eastAsia" w:ascii="宋体" w:hAnsi="宋体"/>
          <w:bCs/>
          <w:color w:val="0D0D0D"/>
          <w:sz w:val="24"/>
          <w:szCs w:val="20"/>
        </w:rPr>
      </w:pPr>
    </w:p>
    <w:p>
      <w:pPr>
        <w:snapToGrid w:val="0"/>
        <w:spacing w:before="165" w:beforeLines="50" w:after="50"/>
        <w:ind w:firstLine="540" w:firstLineChars="225"/>
        <w:rPr>
          <w:rFonts w:hint="eastAsia" w:ascii="宋体" w:hAnsi="宋体" w:eastAsia="宋体"/>
          <w:bCs/>
          <w:color w:val="0D0D0D"/>
          <w:sz w:val="24"/>
          <w:lang w:eastAsia="zh-CN"/>
        </w:rPr>
      </w:pPr>
      <w:r>
        <w:rPr>
          <w:rFonts w:hint="eastAsia" w:ascii="宋体" w:hAnsi="宋体"/>
          <w:bCs/>
          <w:color w:val="0D0D0D"/>
          <w:sz w:val="24"/>
        </w:rPr>
        <w:t>项目名称：</w:t>
      </w:r>
      <w:r>
        <w:rPr>
          <w:rFonts w:hint="eastAsia" w:ascii="宋体" w:hAnsi="宋体"/>
          <w:bCs/>
          <w:color w:val="0D0D0D"/>
          <w:sz w:val="24"/>
          <w:lang w:eastAsia="zh-CN"/>
        </w:rPr>
        <w:t>2025年西乡塘区电子政务外网项目</w:t>
      </w:r>
    </w:p>
    <w:p>
      <w:pPr>
        <w:snapToGrid w:val="0"/>
        <w:spacing w:before="165" w:beforeLines="50" w:after="50"/>
        <w:ind w:firstLine="540" w:firstLineChars="225"/>
        <w:rPr>
          <w:rFonts w:hint="eastAsia" w:ascii="宋体" w:hAnsi="宋体"/>
          <w:bCs/>
          <w:color w:val="0D0D0D"/>
          <w:sz w:val="24"/>
          <w:szCs w:val="20"/>
        </w:rPr>
      </w:pPr>
    </w:p>
    <w:p>
      <w:pPr>
        <w:snapToGrid w:val="0"/>
        <w:spacing w:before="165" w:beforeLines="50" w:after="50"/>
        <w:ind w:firstLine="540" w:firstLineChars="225"/>
        <w:rPr>
          <w:rFonts w:hint="eastAsia" w:ascii="宋体" w:hAnsi="宋体" w:eastAsia="宋体"/>
          <w:bCs/>
          <w:color w:val="0D0D0D"/>
          <w:sz w:val="24"/>
          <w:lang w:eastAsia="zh-CN"/>
        </w:rPr>
      </w:pPr>
      <w:r>
        <w:rPr>
          <w:rFonts w:hint="eastAsia" w:ascii="宋体" w:hAnsi="宋体"/>
          <w:bCs/>
          <w:color w:val="0D0D0D"/>
          <w:sz w:val="24"/>
        </w:rPr>
        <w:t>项目编号：</w:t>
      </w:r>
      <w:r>
        <w:rPr>
          <w:rFonts w:hint="eastAsia" w:ascii="宋体" w:hAnsi="宋体"/>
          <w:bCs/>
          <w:color w:val="0D0D0D"/>
          <w:sz w:val="24"/>
          <w:lang w:eastAsia="zh-CN"/>
        </w:rPr>
        <w:t>NNZC2025-G3-070030-NNSX</w:t>
      </w:r>
    </w:p>
    <w:p>
      <w:pPr>
        <w:snapToGrid w:val="0"/>
        <w:spacing w:before="165" w:beforeLines="50" w:after="50"/>
        <w:ind w:firstLine="540" w:firstLineChars="225"/>
        <w:rPr>
          <w:rFonts w:hint="eastAsia" w:ascii="宋体" w:hAnsi="宋体"/>
          <w:bCs/>
          <w:color w:val="0D0D0D"/>
          <w:sz w:val="24"/>
          <w:szCs w:val="20"/>
        </w:rPr>
      </w:pPr>
      <w:r>
        <w:rPr>
          <w:rFonts w:hint="eastAsia" w:ascii="宋体" w:hAnsi="宋体"/>
          <w:bCs/>
          <w:color w:val="0D0D0D"/>
          <w:sz w:val="24"/>
        </w:rPr>
        <w:t xml:space="preserve"> </w:t>
      </w:r>
    </w:p>
    <w:p>
      <w:pPr>
        <w:snapToGrid w:val="0"/>
        <w:spacing w:before="165" w:beforeLines="50" w:after="50"/>
        <w:ind w:firstLine="540" w:firstLineChars="225"/>
        <w:rPr>
          <w:rFonts w:hint="eastAsia" w:ascii="宋体" w:hAnsi="宋体"/>
          <w:bCs/>
          <w:color w:val="0D0D0D"/>
          <w:sz w:val="24"/>
        </w:rPr>
      </w:pPr>
      <w:r>
        <w:rPr>
          <w:rFonts w:hint="eastAsia" w:ascii="宋体" w:hAnsi="宋体"/>
          <w:bCs/>
          <w:color w:val="0D0D0D"/>
          <w:sz w:val="24"/>
        </w:rPr>
        <w:t>所投分标：</w:t>
      </w:r>
    </w:p>
    <w:p>
      <w:pPr>
        <w:snapToGrid w:val="0"/>
        <w:spacing w:before="165" w:beforeLines="50" w:after="50"/>
        <w:ind w:firstLine="540" w:firstLineChars="225"/>
        <w:rPr>
          <w:rFonts w:hint="eastAsia" w:ascii="宋体" w:hAnsi="宋体"/>
          <w:bCs/>
          <w:color w:val="0D0D0D"/>
          <w:sz w:val="24"/>
          <w:szCs w:val="20"/>
        </w:rPr>
      </w:pPr>
    </w:p>
    <w:p>
      <w:pPr>
        <w:snapToGrid w:val="0"/>
        <w:spacing w:before="50" w:after="50"/>
        <w:ind w:firstLine="540" w:firstLineChars="225"/>
        <w:rPr>
          <w:rFonts w:hint="eastAsia" w:ascii="宋体" w:hAnsi="宋体"/>
          <w:bCs/>
          <w:color w:val="0D0D0D"/>
          <w:sz w:val="24"/>
        </w:rPr>
      </w:pPr>
      <w:r>
        <w:rPr>
          <w:rFonts w:hint="eastAsia" w:ascii="宋体" w:hAnsi="宋体"/>
          <w:bCs/>
          <w:color w:val="0D0D0D"/>
          <w:sz w:val="24"/>
        </w:rPr>
        <w:t>投标人名称：</w:t>
      </w:r>
    </w:p>
    <w:p>
      <w:pPr>
        <w:snapToGrid w:val="0"/>
        <w:spacing w:before="50" w:after="50"/>
        <w:ind w:firstLine="540" w:firstLineChars="225"/>
        <w:rPr>
          <w:rFonts w:hint="eastAsia" w:ascii="宋体" w:hAnsi="宋体"/>
          <w:bCs/>
          <w:color w:val="0D0D0D"/>
          <w:sz w:val="24"/>
        </w:rPr>
      </w:pPr>
    </w:p>
    <w:p>
      <w:pPr>
        <w:snapToGrid w:val="0"/>
        <w:spacing w:before="50" w:after="50"/>
        <w:ind w:firstLine="540" w:firstLineChars="225"/>
        <w:rPr>
          <w:rFonts w:hint="eastAsia" w:ascii="宋体" w:hAnsi="宋体"/>
          <w:bCs/>
          <w:color w:val="0D0D0D"/>
          <w:sz w:val="24"/>
        </w:rPr>
      </w:pPr>
      <w:r>
        <w:rPr>
          <w:rFonts w:hint="eastAsia" w:ascii="宋体" w:hAnsi="宋体"/>
          <w:bCs/>
          <w:color w:val="0D0D0D"/>
          <w:sz w:val="24"/>
        </w:rPr>
        <w:t>投标人地址：</w:t>
      </w:r>
    </w:p>
    <w:p>
      <w:pPr>
        <w:snapToGrid w:val="0"/>
        <w:spacing w:before="50" w:after="50"/>
        <w:ind w:firstLine="960" w:firstLineChars="400"/>
        <w:rPr>
          <w:rFonts w:hint="eastAsia" w:ascii="宋体" w:hAnsi="宋体"/>
          <w:bCs/>
          <w:color w:val="0D0D0D"/>
          <w:sz w:val="24"/>
        </w:rPr>
      </w:pPr>
    </w:p>
    <w:p>
      <w:pPr>
        <w:snapToGrid w:val="0"/>
        <w:spacing w:before="165" w:beforeLines="50" w:after="50"/>
        <w:ind w:firstLine="645"/>
        <w:rPr>
          <w:rFonts w:hint="eastAsia" w:ascii="宋体" w:hAnsi="宋体"/>
          <w:color w:val="0D0D0D"/>
          <w:sz w:val="24"/>
        </w:rPr>
      </w:pPr>
      <w:r>
        <w:rPr>
          <w:rFonts w:hint="eastAsia" w:ascii="宋体" w:hAnsi="宋体"/>
          <w:color w:val="0D0D0D"/>
          <w:sz w:val="24"/>
        </w:rPr>
        <w:t xml:space="preserve">                        年  月  日</w:t>
      </w:r>
    </w:p>
    <w:p>
      <w:pPr>
        <w:snapToGrid w:val="0"/>
        <w:spacing w:before="165" w:beforeLines="50" w:after="50"/>
        <w:rPr>
          <w:rFonts w:hint="eastAsia" w:ascii="宋体" w:hAnsi="宋体"/>
          <w:color w:val="0D0D0D"/>
          <w:sz w:val="24"/>
          <w:szCs w:val="20"/>
        </w:rPr>
      </w:pPr>
      <w:r>
        <w:rPr>
          <w:rFonts w:hint="eastAsia" w:ascii="宋体" w:hAnsi="宋体"/>
          <w:color w:val="0D0D0D"/>
          <w:sz w:val="24"/>
          <w:szCs w:val="20"/>
        </w:rPr>
        <w:t xml:space="preserve"> </w:t>
      </w: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仿宋_GB2312" w:hAnsi="仿宋" w:eastAsia="仿宋_GB2312" w:cs="仿宋_GB2312"/>
          <w:b/>
          <w:color w:val="0D0D0D"/>
          <w:kern w:val="0"/>
          <w:sz w:val="36"/>
          <w:szCs w:val="36"/>
        </w:rPr>
      </w:pPr>
      <w:r>
        <w:rPr>
          <w:rFonts w:hint="eastAsia" w:ascii="仿宋_GB2312" w:hAnsi="仿宋" w:eastAsia="仿宋_GB2312" w:cs="仿宋_GB2312"/>
          <w:b/>
          <w:color w:val="0D0D0D"/>
          <w:kern w:val="0"/>
          <w:sz w:val="36"/>
          <w:szCs w:val="36"/>
        </w:rPr>
        <w:t xml:space="preserve"> </w:t>
      </w:r>
    </w:p>
    <w:p>
      <w:pPr>
        <w:rPr>
          <w:rFonts w:hint="eastAsia" w:ascii="仿宋_GB2312" w:hAnsi="仿宋" w:eastAsia="仿宋_GB2312" w:cs="仿宋_GB2312"/>
          <w:b/>
          <w:color w:val="0D0D0D"/>
          <w:kern w:val="0"/>
          <w:sz w:val="24"/>
        </w:rPr>
      </w:pPr>
    </w:p>
    <w:p>
      <w:pPr>
        <w:jc w:val="center"/>
        <w:rPr>
          <w:rFonts w:hint="eastAsia" w:ascii="仿宋_GB2312" w:hAnsi="仿宋" w:eastAsia="仿宋_GB2312" w:cs="仿宋_GB2312"/>
          <w:b/>
          <w:color w:val="0D0D0D"/>
          <w:kern w:val="0"/>
          <w:sz w:val="28"/>
          <w:szCs w:val="28"/>
        </w:rPr>
      </w:pPr>
      <w:r>
        <w:rPr>
          <w:rFonts w:hint="eastAsia" w:ascii="仿宋_GB2312" w:hAnsi="仿宋" w:eastAsia="仿宋_GB2312" w:cs="仿宋_GB2312"/>
          <w:b/>
          <w:color w:val="0D0D0D"/>
          <w:kern w:val="0"/>
          <w:sz w:val="28"/>
          <w:szCs w:val="28"/>
        </w:rPr>
        <w:t>商务文件目录</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一、无串标行为承诺函…………………………………………………………………（页码）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二、法定代表人身份证明及法定代表人有效身份证正反面复印件………（页码）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三、法定代表人授权委托书（如有委托时）……………………………………（页码）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四、</w:t>
      </w:r>
      <w:r>
        <w:rPr>
          <w:rFonts w:hint="eastAsia" w:ascii="仿宋_GB2312" w:hAnsi="仿宋" w:eastAsia="仿宋_GB2312" w:cs="仿宋_GB2312"/>
          <w:color w:val="0D0D0D"/>
          <w:sz w:val="24"/>
          <w:lang w:val="zh-CN"/>
        </w:rPr>
        <w:t>商务条款偏离表………………………………</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bookmarkStart w:id="335" w:name="OLE_LINK6"/>
      <w:bookmarkStart w:id="336" w:name="OLE_LINK7"/>
      <w:bookmarkStart w:id="337" w:name="OLE_LINK5"/>
      <w:r>
        <w:rPr>
          <w:rFonts w:hint="eastAsia" w:ascii="仿宋_GB2312" w:hAnsi="仿宋" w:eastAsia="仿宋_GB2312" w:cs="仿宋_GB2312"/>
          <w:color w:val="0D0D0D"/>
          <w:sz w:val="24"/>
        </w:rPr>
        <w:t>五、投标人情况介绍</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六、投标人类似业绩的证明文件（如有要求）</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bookmarkEnd w:id="335"/>
      <w:bookmarkEnd w:id="336"/>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七、其他商务文件或说明</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bookmarkEnd w:id="337"/>
    <w:p>
      <w:pPr>
        <w:spacing w:line="360" w:lineRule="auto"/>
        <w:rPr>
          <w:rFonts w:hint="eastAsia" w:ascii="仿宋_GB2312" w:hAnsi="仿宋" w:eastAsia="仿宋_GB2312" w:cs="仿宋_GB2312"/>
          <w:b/>
          <w:bCs/>
          <w:color w:val="0D0D0D"/>
          <w:sz w:val="24"/>
        </w:rPr>
      </w:pPr>
      <w:r>
        <w:rPr>
          <w:rFonts w:hint="eastAsia" w:ascii="仿宋_GB2312" w:hAnsi="仿宋" w:eastAsia="仿宋_GB2312" w:cs="仿宋_GB2312"/>
          <w:b/>
          <w:bCs/>
          <w:color w:val="0D0D0D"/>
          <w:sz w:val="24"/>
        </w:rPr>
        <w:t>注：以上目录是基本格式要求，各投标人可根据自身情况进一步向下增加内容或细化。</w:t>
      </w:r>
    </w:p>
    <w:p>
      <w:pPr>
        <w:widowControl/>
        <w:spacing w:line="360" w:lineRule="auto"/>
        <w:jc w:val="left"/>
        <w:rPr>
          <w:rFonts w:ascii="宋体" w:hAnsi="宋体"/>
          <w:color w:val="0D0D0D"/>
          <w:kern w:val="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before="120" w:beforeLines="50" w:after="50"/>
        <w:ind w:left="420"/>
        <w:jc w:val="center"/>
        <w:rPr>
          <w:rFonts w:hint="eastAsia"/>
          <w:b/>
          <w:bCs/>
          <w:color w:val="0D0D0D"/>
          <w:sz w:val="30"/>
          <w:szCs w:val="30"/>
        </w:rPr>
      </w:pPr>
      <w:r>
        <w:rPr>
          <w:rFonts w:hint="eastAsia"/>
          <w:b/>
          <w:bCs/>
          <w:color w:val="0D0D0D"/>
          <w:sz w:val="30"/>
          <w:szCs w:val="30"/>
        </w:rPr>
        <w:t>一、无串标行为承诺函</w:t>
      </w:r>
    </w:p>
    <w:p>
      <w:pPr>
        <w:snapToGrid w:val="0"/>
        <w:spacing w:before="120" w:beforeLines="50" w:after="50"/>
        <w:ind w:left="420"/>
        <w:jc w:val="center"/>
        <w:rPr>
          <w:rFonts w:ascii="宋体" w:hAnsi="宋体"/>
          <w:b/>
          <w:color w:val="0D0D0D"/>
          <w:sz w:val="32"/>
          <w:szCs w:val="32"/>
        </w:rPr>
      </w:pPr>
      <w:r>
        <w:rPr>
          <w:rFonts w:hint="eastAsia" w:ascii="宋体" w:hAnsi="宋体"/>
          <w:b/>
          <w:color w:val="0D0D0D"/>
          <w:sz w:val="32"/>
          <w:szCs w:val="32"/>
        </w:rPr>
        <w:t>投标人参加本项目无围标串标行为的承诺函</w:t>
      </w:r>
    </w:p>
    <w:p>
      <w:pPr>
        <w:snapToGrid w:val="0"/>
        <w:spacing w:before="120" w:beforeLines="50" w:after="50"/>
        <w:rPr>
          <w:rFonts w:hint="eastAsia" w:ascii="宋体" w:hAnsi="宋体"/>
          <w:b/>
          <w:color w:val="0D0D0D"/>
          <w:szCs w:val="21"/>
        </w:rPr>
      </w:pPr>
    </w:p>
    <w:p>
      <w:pPr>
        <w:snapToGrid w:val="0"/>
        <w:spacing w:before="120" w:beforeLines="50" w:after="50" w:line="360" w:lineRule="auto"/>
        <w:jc w:val="left"/>
        <w:rPr>
          <w:rFonts w:hint="eastAsia" w:ascii="宋体" w:hAnsi="宋体"/>
          <w:b/>
          <w:color w:val="0D0D0D"/>
          <w:szCs w:val="21"/>
        </w:rPr>
      </w:pPr>
      <w:r>
        <w:rPr>
          <w:rFonts w:hint="eastAsia" w:ascii="宋体" w:hAnsi="宋体"/>
          <w:b/>
          <w:color w:val="0D0D0D"/>
          <w:szCs w:val="21"/>
        </w:rPr>
        <w:t>一、我方承诺无下列相互串通投标的情形：</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1.不同投标人的投标文件由同一单位或者个人编制；或者不同投标人报名的IP地址一致的；或者编制标书硬件设备CPU编号、硬盘编号、网卡地址一致的情况。</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2.不同投标人委托同一单位或者个人办理投标事宜；</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5.不同投标人的投标文件相互混装；</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6.不同投标人的投标保证金从同一单位或者个人账户转出。</w:t>
      </w:r>
    </w:p>
    <w:p>
      <w:pPr>
        <w:snapToGrid w:val="0"/>
        <w:spacing w:before="120" w:beforeLines="50" w:after="50" w:line="360" w:lineRule="auto"/>
        <w:jc w:val="left"/>
        <w:rPr>
          <w:rFonts w:hint="eastAsia" w:ascii="宋体" w:hAnsi="宋体"/>
          <w:color w:val="0D0D0D"/>
          <w:szCs w:val="21"/>
        </w:rPr>
      </w:pPr>
      <w:r>
        <w:rPr>
          <w:rFonts w:hint="eastAsia" w:ascii="宋体" w:hAnsi="宋体"/>
          <w:b/>
          <w:color w:val="0D0D0D"/>
          <w:szCs w:val="21"/>
        </w:rPr>
        <w:t>二、我方承诺无下列恶意串通的情形：</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1.投标人直接或者间接从采购人或者采购代理机构处获得其他投标人的相关信息并修改其投标文件或者投标文件；</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2.投标人按照采购人或者采购代理机构的授意撤换、修改投标文件或者投标文件；</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3.投标人之间协商报价、技术方案等投标文件或者投标文件的实质性内容；</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b/>
          <w:color w:val="0D0D0D"/>
          <w:szCs w:val="21"/>
        </w:rPr>
      </w:pPr>
      <w:r>
        <w:rPr>
          <w:rFonts w:hint="eastAsia" w:ascii="宋体" w:hAnsi="宋体"/>
          <w:b/>
          <w:color w:val="0D0D0D"/>
          <w:szCs w:val="21"/>
        </w:rPr>
        <w:t>以上情形一经核查属实，我方愿意承担一切后果，接受政府采购监管部门对我方认定存在围标串标行为，并不再寻求任何旨在减轻或者免除法律责任的辩解。</w:t>
      </w:r>
    </w:p>
    <w:p>
      <w:pPr>
        <w:snapToGrid w:val="0"/>
        <w:spacing w:line="360" w:lineRule="auto"/>
        <w:ind w:firstLine="4935" w:firstLineChars="2350"/>
        <w:rPr>
          <w:rFonts w:hint="eastAsia"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spacing w:before="295" w:after="295" w:line="360" w:lineRule="auto"/>
        <w:jc w:val="center"/>
        <w:rPr>
          <w:rFonts w:hint="eastAsia" w:ascii="宋体" w:hAnsi="宋体"/>
          <w:b/>
          <w:color w:val="0D0D0D"/>
          <w:sz w:val="24"/>
          <w:szCs w:val="20"/>
        </w:rPr>
      </w:pPr>
      <w:r>
        <w:rPr>
          <w:rFonts w:hint="eastAsia"/>
          <w:b/>
          <w:bCs/>
          <w:color w:val="0D0D0D"/>
          <w:sz w:val="30"/>
          <w:szCs w:val="30"/>
        </w:rPr>
        <w:t>二、法定代表人身份证明</w:t>
      </w:r>
    </w:p>
    <w:p>
      <w:pPr>
        <w:spacing w:before="240" w:beforeLines="100" w:after="120" w:afterLines="50"/>
        <w:ind w:left="540"/>
        <w:jc w:val="center"/>
        <w:rPr>
          <w:rFonts w:hint="eastAsia" w:ascii="宋体" w:hAnsi="Courier New"/>
          <w:b/>
          <w:color w:val="0D0D0D"/>
          <w:sz w:val="32"/>
          <w:szCs w:val="32"/>
        </w:rPr>
      </w:pPr>
    </w:p>
    <w:p>
      <w:pPr>
        <w:spacing w:before="240" w:beforeLines="100" w:after="120" w:afterLines="50"/>
        <w:ind w:left="540"/>
        <w:jc w:val="center"/>
        <w:rPr>
          <w:rFonts w:hint="eastAsia" w:ascii="黑体" w:hAnsi="宋体" w:eastAsia="黑体"/>
          <w:color w:val="0D0D0D"/>
          <w:sz w:val="32"/>
          <w:szCs w:val="32"/>
        </w:rPr>
      </w:pPr>
      <w:r>
        <w:rPr>
          <w:rFonts w:hint="eastAsia" w:ascii="宋体" w:hAnsi="Courier New"/>
          <w:b/>
          <w:color w:val="0D0D0D"/>
          <w:sz w:val="32"/>
          <w:szCs w:val="32"/>
        </w:rPr>
        <w:t>法定代表人身份证明</w:t>
      </w:r>
    </w:p>
    <w:p>
      <w:pPr>
        <w:spacing w:line="500" w:lineRule="exact"/>
        <w:ind w:left="540"/>
        <w:rPr>
          <w:rFonts w:hint="eastAsia" w:ascii="宋体" w:hAnsi="宋体"/>
          <w:color w:val="0D0D0D"/>
          <w:sz w:val="24"/>
        </w:rPr>
      </w:pPr>
      <w:r>
        <w:rPr>
          <w:rFonts w:hint="eastAsia" w:ascii="宋体" w:hAnsi="宋体"/>
          <w:color w:val="0D0D0D"/>
          <w:sz w:val="24"/>
        </w:rPr>
        <w:t>投 标 人：</w:t>
      </w:r>
      <w:r>
        <w:rPr>
          <w:rFonts w:hint="eastAsia" w:ascii="宋体" w:hAnsi="宋体"/>
          <w:color w:val="0D0D0D"/>
          <w:sz w:val="24"/>
          <w:u w:val="single"/>
        </w:rPr>
        <w:t xml:space="preserve">                                                        </w:t>
      </w:r>
    </w:p>
    <w:p>
      <w:pPr>
        <w:spacing w:line="500" w:lineRule="exact"/>
        <w:ind w:left="540"/>
        <w:rPr>
          <w:rFonts w:hint="eastAsia" w:ascii="宋体" w:hAnsi="宋体"/>
          <w:color w:val="0D0D0D"/>
          <w:sz w:val="24"/>
        </w:rPr>
      </w:pPr>
      <w:r>
        <w:rPr>
          <w:rFonts w:hint="eastAsia" w:ascii="宋体" w:hAnsi="宋体"/>
          <w:color w:val="0D0D0D"/>
          <w:sz w:val="24"/>
        </w:rPr>
        <w:t>地    址：</w:t>
      </w:r>
      <w:r>
        <w:rPr>
          <w:rFonts w:hint="eastAsia" w:ascii="宋体" w:hAnsi="宋体"/>
          <w:color w:val="0D0D0D"/>
          <w:sz w:val="24"/>
          <w:u w:val="single"/>
        </w:rPr>
        <w:t xml:space="preserve">                                                        </w:t>
      </w:r>
    </w:p>
    <w:p>
      <w:pPr>
        <w:spacing w:line="500" w:lineRule="exact"/>
        <w:ind w:left="540"/>
        <w:rPr>
          <w:rFonts w:hint="eastAsia" w:ascii="宋体" w:hAnsi="宋体"/>
          <w:color w:val="0D0D0D"/>
          <w:sz w:val="24"/>
        </w:rPr>
      </w:pPr>
      <w:r>
        <w:rPr>
          <w:rFonts w:hint="eastAsia" w:ascii="宋体" w:hAnsi="宋体"/>
          <w:color w:val="0D0D0D"/>
          <w:sz w:val="24"/>
        </w:rPr>
        <w:t>姓    名：</w:t>
      </w:r>
      <w:r>
        <w:rPr>
          <w:rFonts w:hint="eastAsia" w:ascii="宋体" w:hAnsi="宋体"/>
          <w:color w:val="0D0D0D"/>
          <w:sz w:val="24"/>
          <w:u w:val="single"/>
        </w:rPr>
        <w:t xml:space="preserve">                          </w:t>
      </w:r>
      <w:r>
        <w:rPr>
          <w:rFonts w:hint="eastAsia" w:ascii="宋体" w:hAnsi="宋体"/>
          <w:color w:val="0D0D0D"/>
          <w:sz w:val="24"/>
        </w:rPr>
        <w:t>性      别：</w:t>
      </w:r>
      <w:r>
        <w:rPr>
          <w:rFonts w:hint="eastAsia" w:ascii="宋体" w:hAnsi="宋体"/>
          <w:color w:val="0D0D0D"/>
          <w:sz w:val="24"/>
          <w:u w:val="single"/>
        </w:rPr>
        <w:t xml:space="preserve">                </w:t>
      </w:r>
    </w:p>
    <w:p>
      <w:pPr>
        <w:spacing w:line="500" w:lineRule="exact"/>
        <w:ind w:left="540"/>
        <w:rPr>
          <w:rFonts w:hint="eastAsia" w:ascii="宋体" w:hAnsi="宋体"/>
          <w:color w:val="0D0D0D"/>
          <w:sz w:val="24"/>
          <w:u w:val="single"/>
        </w:rPr>
      </w:pPr>
      <w:r>
        <w:rPr>
          <w:rFonts w:hint="eastAsia" w:ascii="宋体" w:hAnsi="宋体"/>
          <w:color w:val="0D0D0D"/>
          <w:sz w:val="24"/>
        </w:rPr>
        <w:t>年    龄：</w:t>
      </w:r>
      <w:r>
        <w:rPr>
          <w:rFonts w:hint="eastAsia" w:ascii="宋体" w:hAnsi="宋体"/>
          <w:color w:val="0D0D0D"/>
          <w:sz w:val="24"/>
          <w:u w:val="single"/>
        </w:rPr>
        <w:t xml:space="preserve">                          </w:t>
      </w:r>
      <w:r>
        <w:rPr>
          <w:rFonts w:hint="eastAsia" w:ascii="宋体" w:hAnsi="宋体"/>
          <w:color w:val="0D0D0D"/>
          <w:sz w:val="24"/>
        </w:rPr>
        <w:t>职      务：</w:t>
      </w:r>
      <w:r>
        <w:rPr>
          <w:rFonts w:hint="eastAsia" w:ascii="宋体" w:hAnsi="宋体"/>
          <w:color w:val="0D0D0D"/>
          <w:sz w:val="24"/>
          <w:u w:val="single"/>
        </w:rPr>
        <w:t xml:space="preserve">                </w:t>
      </w:r>
    </w:p>
    <w:p>
      <w:pPr>
        <w:spacing w:line="500" w:lineRule="exact"/>
        <w:ind w:left="540"/>
        <w:rPr>
          <w:rFonts w:hint="eastAsia" w:ascii="宋体" w:hAnsi="宋体"/>
          <w:color w:val="0D0D0D"/>
          <w:sz w:val="24"/>
        </w:rPr>
      </w:pPr>
      <w:r>
        <w:rPr>
          <w:rFonts w:hint="eastAsia" w:ascii="宋体" w:hAnsi="宋体"/>
          <w:color w:val="0D0D0D"/>
          <w:sz w:val="24"/>
        </w:rPr>
        <w:t>身份证</w:t>
      </w:r>
      <w:r>
        <w:rPr>
          <w:rFonts w:hint="eastAsia"/>
          <w:color w:val="0D0D0D"/>
          <w:sz w:val="24"/>
        </w:rPr>
        <w:t>号码：</w:t>
      </w:r>
      <w:r>
        <w:rPr>
          <w:color w:val="0D0D0D"/>
          <w:sz w:val="24"/>
          <w:u w:val="single"/>
        </w:rPr>
        <w:t xml:space="preserve">                                 </w:t>
      </w:r>
    </w:p>
    <w:p>
      <w:pPr>
        <w:spacing w:line="500" w:lineRule="exact"/>
        <w:ind w:left="540"/>
        <w:rPr>
          <w:rFonts w:hint="eastAsia" w:ascii="宋体" w:hAnsi="宋体"/>
          <w:color w:val="0D0D0D"/>
          <w:sz w:val="24"/>
        </w:rPr>
      </w:pPr>
      <w:r>
        <w:rPr>
          <w:rFonts w:hint="eastAsia" w:ascii="宋体" w:hAnsi="宋体"/>
          <w:color w:val="0D0D0D"/>
          <w:sz w:val="24"/>
        </w:rPr>
        <w:t>系</w:t>
      </w:r>
      <w:r>
        <w:rPr>
          <w:rFonts w:hint="eastAsia" w:ascii="宋体" w:hAnsi="宋体"/>
          <w:color w:val="0D0D0D"/>
          <w:sz w:val="24"/>
          <w:u w:val="single"/>
        </w:rPr>
        <w:t xml:space="preserve">            （投标人名称）              </w:t>
      </w:r>
      <w:r>
        <w:rPr>
          <w:rFonts w:hint="eastAsia" w:ascii="宋体" w:hAnsi="宋体"/>
          <w:color w:val="0D0D0D"/>
          <w:sz w:val="24"/>
        </w:rPr>
        <w:t>的法定代表人。</w:t>
      </w:r>
    </w:p>
    <w:p>
      <w:pPr>
        <w:spacing w:line="500" w:lineRule="exact"/>
        <w:ind w:left="540"/>
        <w:rPr>
          <w:rFonts w:hint="eastAsia" w:ascii="宋体" w:hAnsi="宋体"/>
          <w:color w:val="0D0D0D"/>
          <w:sz w:val="24"/>
        </w:rPr>
      </w:pPr>
      <w:r>
        <w:rPr>
          <w:rFonts w:hint="eastAsia" w:ascii="宋体" w:hAnsi="宋体"/>
          <w:color w:val="0D0D0D"/>
          <w:sz w:val="24"/>
        </w:rPr>
        <w:t>特此证明。</w:t>
      </w:r>
    </w:p>
    <w:p>
      <w:pPr>
        <w:spacing w:line="500" w:lineRule="exact"/>
        <w:ind w:left="540"/>
        <w:rPr>
          <w:rFonts w:hint="eastAsia" w:ascii="宋体" w:hAnsi="宋体"/>
          <w:color w:val="0D0D0D"/>
          <w:sz w:val="24"/>
        </w:rPr>
      </w:pPr>
    </w:p>
    <w:p>
      <w:pPr>
        <w:spacing w:line="500" w:lineRule="exact"/>
        <w:ind w:left="540"/>
        <w:rPr>
          <w:rFonts w:hint="eastAsia" w:ascii="宋体" w:hAnsi="宋体"/>
          <w:color w:val="0D0D0D"/>
          <w:sz w:val="24"/>
        </w:rPr>
      </w:pPr>
    </w:p>
    <w:p>
      <w:pPr>
        <w:spacing w:line="500" w:lineRule="exact"/>
        <w:ind w:left="540"/>
        <w:rPr>
          <w:rFonts w:hint="eastAsia" w:ascii="宋体" w:hAnsi="宋体"/>
          <w:color w:val="0D0D0D"/>
          <w:sz w:val="24"/>
        </w:rPr>
      </w:pPr>
      <w:r>
        <w:rPr>
          <w:rFonts w:hint="eastAsia" w:ascii="宋体" w:hAnsi="宋体"/>
          <w:color w:val="0D0D0D"/>
          <w:sz w:val="24"/>
        </w:rPr>
        <w:t>附件：法定代表人有效身份证正反面复印件</w:t>
      </w:r>
    </w:p>
    <w:p>
      <w:pPr>
        <w:spacing w:line="500" w:lineRule="exact"/>
        <w:ind w:left="540"/>
        <w:rPr>
          <w:rFonts w:hint="eastAsia" w:ascii="宋体" w:hAnsi="宋体"/>
          <w:color w:val="0D0D0D"/>
          <w:sz w:val="24"/>
        </w:rPr>
      </w:pPr>
    </w:p>
    <w:p>
      <w:pPr>
        <w:snapToGrid w:val="0"/>
        <w:spacing w:line="360" w:lineRule="auto"/>
        <w:ind w:firstLine="4935" w:firstLineChars="2350"/>
        <w:rPr>
          <w:rFonts w:hint="eastAsia"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spacing w:before="120" w:beforeLines="50" w:after="50"/>
        <w:jc w:val="center"/>
        <w:rPr>
          <w:rFonts w:hint="eastAsia" w:ascii="宋体" w:hAnsi="宋体"/>
          <w:b/>
          <w:color w:val="0D0D0D"/>
          <w:sz w:val="24"/>
        </w:rPr>
      </w:pPr>
    </w:p>
    <w:p>
      <w:pPr>
        <w:snapToGrid w:val="0"/>
        <w:spacing w:before="120" w:beforeLines="50" w:after="50"/>
        <w:ind w:firstLine="600" w:firstLineChars="250"/>
        <w:jc w:val="left"/>
        <w:rPr>
          <w:rFonts w:hint="eastAsia" w:ascii="宋体" w:hAnsi="宋体"/>
          <w:color w:val="0D0D0D"/>
          <w:sz w:val="24"/>
        </w:rPr>
      </w:pPr>
      <w:r>
        <w:rPr>
          <w:rFonts w:hint="eastAsia" w:ascii="宋体" w:hAnsi="宋体"/>
          <w:color w:val="0D0D0D"/>
          <w:sz w:val="24"/>
        </w:rPr>
        <w:t>注：自然人投标的无需提供</w:t>
      </w:r>
    </w:p>
    <w:p>
      <w:pPr>
        <w:snapToGrid w:val="0"/>
        <w:spacing w:before="120" w:beforeLines="50" w:after="50"/>
        <w:ind w:firstLine="600" w:firstLineChars="250"/>
        <w:jc w:val="left"/>
        <w:rPr>
          <w:rFonts w:hint="eastAsia" w:ascii="宋体" w:hAnsi="宋体"/>
          <w:color w:val="0D0D0D"/>
          <w:sz w:val="24"/>
        </w:rPr>
      </w:pPr>
    </w:p>
    <w:p>
      <w:pPr>
        <w:snapToGrid w:val="0"/>
        <w:spacing w:before="120" w:beforeLines="50" w:after="50"/>
        <w:ind w:firstLine="602" w:firstLineChars="250"/>
        <w:jc w:val="left"/>
        <w:rPr>
          <w:rFonts w:hint="eastAsia" w:ascii="宋体" w:hAnsi="宋体"/>
          <w:b/>
          <w:color w:val="0D0D0D"/>
          <w:sz w:val="24"/>
          <w:szCs w:val="20"/>
        </w:rPr>
      </w:pPr>
    </w:p>
    <w:tbl>
      <w:tblPr>
        <w:tblStyle w:val="8"/>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color w:val="0D0D0D"/>
                <w:sz w:val="24"/>
              </w:rPr>
            </w:pPr>
          </w:p>
          <w:p>
            <w:pPr>
              <w:spacing w:line="360" w:lineRule="auto"/>
              <w:rPr>
                <w:rFonts w:ascii="宋体"/>
                <w:b/>
                <w:color w:val="0D0D0D"/>
                <w:sz w:val="24"/>
              </w:rPr>
            </w:pPr>
            <w:r>
              <w:rPr>
                <w:rFonts w:hint="eastAsia" w:ascii="宋体"/>
                <w:b/>
                <w:color w:val="0D0D0D"/>
                <w:sz w:val="24"/>
              </w:rPr>
              <w:t>法定代表身份证复印件粘帖处（正、反面）</w:t>
            </w:r>
          </w:p>
        </w:tc>
      </w:tr>
    </w:tbl>
    <w:p>
      <w:pPr>
        <w:snapToGrid w:val="0"/>
        <w:spacing w:before="295" w:after="295" w:line="360" w:lineRule="auto"/>
        <w:jc w:val="center"/>
        <w:rPr>
          <w:rFonts w:hint="eastAsia" w:ascii="宋体" w:hAnsi="宋体"/>
          <w:b/>
          <w:color w:val="0D0D0D"/>
          <w:sz w:val="24"/>
          <w:szCs w:val="20"/>
        </w:rPr>
      </w:pPr>
      <w:r>
        <w:rPr>
          <w:rFonts w:hint="eastAsia" w:ascii="宋体" w:hAnsi="宋体"/>
          <w:b/>
          <w:color w:val="0D0D0D"/>
          <w:sz w:val="24"/>
          <w:szCs w:val="20"/>
        </w:rPr>
        <w:t>附件：</w:t>
      </w:r>
      <w:r>
        <w:rPr>
          <w:rFonts w:hint="eastAsia" w:ascii="宋体" w:hAnsi="宋体"/>
          <w:b/>
          <w:color w:val="0D0D0D"/>
          <w:sz w:val="24"/>
          <w:szCs w:val="20"/>
        </w:rPr>
        <w:br w:type="page"/>
      </w:r>
      <w:r>
        <w:rPr>
          <w:rFonts w:hint="eastAsia"/>
          <w:b/>
          <w:bCs/>
          <w:color w:val="0D0D0D"/>
          <w:sz w:val="30"/>
          <w:szCs w:val="30"/>
        </w:rPr>
        <w:t>三、法定代表人授权委托书（如有委托时）</w:t>
      </w:r>
    </w:p>
    <w:p>
      <w:pPr>
        <w:snapToGrid w:val="0"/>
        <w:spacing w:before="120" w:beforeLines="50" w:after="50"/>
        <w:jc w:val="center"/>
        <w:rPr>
          <w:rFonts w:hint="eastAsia" w:ascii="宋体" w:hAnsi="宋体"/>
          <w:b/>
          <w:color w:val="0D0D0D"/>
          <w:sz w:val="32"/>
          <w:szCs w:val="32"/>
        </w:rPr>
      </w:pPr>
      <w:r>
        <w:rPr>
          <w:rFonts w:hint="eastAsia" w:ascii="宋体" w:hAnsi="宋体"/>
          <w:b/>
          <w:color w:val="0D0D0D"/>
          <w:sz w:val="32"/>
          <w:szCs w:val="32"/>
        </w:rPr>
        <w:t>法定代表人授权委托书</w:t>
      </w:r>
    </w:p>
    <w:p>
      <w:pPr>
        <w:snapToGrid w:val="0"/>
        <w:spacing w:before="120" w:beforeLines="50" w:after="50"/>
        <w:jc w:val="center"/>
        <w:rPr>
          <w:rFonts w:hint="eastAsia" w:ascii="宋体" w:hAnsi="宋体"/>
          <w:b/>
          <w:color w:val="0D0D0D"/>
          <w:sz w:val="24"/>
        </w:rPr>
      </w:pPr>
    </w:p>
    <w:p>
      <w:pPr>
        <w:spacing w:line="440" w:lineRule="exact"/>
        <w:ind w:firstLine="420" w:firstLineChars="200"/>
        <w:rPr>
          <w:rFonts w:hint="eastAsia"/>
          <w:color w:val="0D0D0D"/>
          <w:szCs w:val="20"/>
        </w:rPr>
      </w:pPr>
      <w:r>
        <w:rPr>
          <w:rFonts w:hint="eastAsia"/>
          <w:color w:val="0D0D0D"/>
          <w:szCs w:val="20"/>
        </w:rPr>
        <w:t>致：</w:t>
      </w:r>
      <w:r>
        <w:rPr>
          <w:color w:val="0D0D0D"/>
          <w:szCs w:val="20"/>
          <w:u w:val="single"/>
        </w:rPr>
        <w:t xml:space="preserve"> </w:t>
      </w:r>
      <w:r>
        <w:rPr>
          <w:rFonts w:hint="eastAsia"/>
          <w:color w:val="0D0D0D"/>
          <w:szCs w:val="20"/>
          <w:u w:val="single"/>
          <w:lang w:eastAsia="zh-CN"/>
        </w:rPr>
        <w:t>南宁市西乡塘区政府集中采购中心</w:t>
      </w:r>
      <w:r>
        <w:rPr>
          <w:color w:val="0D0D0D"/>
          <w:szCs w:val="20"/>
          <w:u w:val="single"/>
        </w:rPr>
        <w:t xml:space="preserve"> </w:t>
      </w:r>
    </w:p>
    <w:p>
      <w:pPr>
        <w:spacing w:line="440" w:lineRule="exact"/>
        <w:ind w:firstLine="420" w:firstLineChars="200"/>
        <w:rPr>
          <w:color w:val="0D0D0D"/>
          <w:szCs w:val="20"/>
        </w:rPr>
      </w:pPr>
      <w:r>
        <w:rPr>
          <w:rFonts w:hint="eastAsia"/>
          <w:color w:val="0D0D0D"/>
          <w:szCs w:val="20"/>
        </w:rPr>
        <w:t>本人</w:t>
      </w:r>
      <w:r>
        <w:rPr>
          <w:color w:val="0D0D0D"/>
          <w:szCs w:val="20"/>
          <w:u w:val="single"/>
        </w:rPr>
        <w:t xml:space="preserve">        </w:t>
      </w:r>
      <w:r>
        <w:rPr>
          <w:rFonts w:hint="eastAsia"/>
          <w:color w:val="0D0D0D"/>
          <w:szCs w:val="20"/>
        </w:rPr>
        <w:t>（姓名）系</w:t>
      </w:r>
      <w:r>
        <w:rPr>
          <w:color w:val="0D0D0D"/>
          <w:szCs w:val="20"/>
          <w:u w:val="single"/>
        </w:rPr>
        <w:t xml:space="preserve">                 </w:t>
      </w:r>
      <w:r>
        <w:rPr>
          <w:rFonts w:hint="eastAsia"/>
          <w:color w:val="0D0D0D"/>
          <w:szCs w:val="20"/>
        </w:rPr>
        <w:t>（投标人名称）的法定代表人，现授权我单位在职正式员工</w:t>
      </w:r>
      <w:r>
        <w:rPr>
          <w:color w:val="0D0D0D"/>
          <w:szCs w:val="20"/>
          <w:u w:val="single"/>
        </w:rPr>
        <w:t xml:space="preserve">        </w:t>
      </w:r>
      <w:r>
        <w:rPr>
          <w:rFonts w:hint="eastAsia"/>
          <w:color w:val="0D0D0D"/>
          <w:szCs w:val="20"/>
        </w:rPr>
        <w:t>（姓名和职务）为我方代理人。代理人根据授权，以我方名义签署、澄清、说明、补正、递交、撤回、修改贵方组织的</w:t>
      </w:r>
      <w:r>
        <w:rPr>
          <w:rFonts w:hint="eastAsia" w:ascii="宋体" w:hAnsi="Courier New"/>
          <w:color w:val="0D0D0D"/>
          <w:szCs w:val="20"/>
          <w:u w:val="single"/>
        </w:rPr>
        <w:t xml:space="preserve"> </w:t>
      </w:r>
      <w:r>
        <w:rPr>
          <w:rFonts w:hint="eastAsia" w:ascii="宋体" w:hAnsi="Courier New"/>
          <w:color w:val="0D0D0D"/>
          <w:szCs w:val="20"/>
          <w:u w:val="single"/>
          <w:lang w:eastAsia="zh-CN"/>
        </w:rPr>
        <w:t>2025年西乡塘区电子政务外网项目</w:t>
      </w:r>
      <w:r>
        <w:rPr>
          <w:rFonts w:hint="eastAsia" w:ascii="宋体" w:hAnsi="Courier New"/>
          <w:color w:val="0D0D0D"/>
          <w:szCs w:val="20"/>
          <w:u w:val="single"/>
        </w:rPr>
        <w:t xml:space="preserve"> </w:t>
      </w:r>
      <w:r>
        <w:rPr>
          <w:rFonts w:hint="eastAsia" w:ascii="宋体" w:hAnsi="Courier New"/>
          <w:color w:val="0D0D0D"/>
          <w:szCs w:val="20"/>
        </w:rPr>
        <w:t>项目（项目编号：</w:t>
      </w:r>
      <w:r>
        <w:rPr>
          <w:rFonts w:hint="eastAsia" w:ascii="宋体" w:hAnsi="宋体"/>
          <w:color w:val="0D0D0D"/>
          <w:szCs w:val="20"/>
          <w:u w:val="single"/>
          <w:lang w:eastAsia="zh-CN"/>
        </w:rPr>
        <w:t>NNZC2025-G3-070030-NNSX</w:t>
      </w:r>
      <w:r>
        <w:rPr>
          <w:rFonts w:hint="eastAsia" w:ascii="宋体" w:hAnsi="宋体"/>
          <w:color w:val="0D0D0D"/>
          <w:szCs w:val="20"/>
          <w:u w:val="single"/>
        </w:rPr>
        <w:t xml:space="preserve"> </w:t>
      </w:r>
      <w:r>
        <w:rPr>
          <w:rFonts w:hint="eastAsia" w:ascii="宋体" w:hAnsi="Courier New"/>
          <w:color w:val="0D0D0D"/>
          <w:szCs w:val="20"/>
        </w:rPr>
        <w:t>）</w:t>
      </w:r>
      <w:r>
        <w:rPr>
          <w:rFonts w:hint="eastAsia"/>
          <w:color w:val="0D0D0D"/>
          <w:szCs w:val="20"/>
        </w:rPr>
        <w:t>的投标文件、签订合同和处理一切有关事宜，其法律后果由我方承担。</w:t>
      </w:r>
    </w:p>
    <w:p>
      <w:pPr>
        <w:spacing w:line="440" w:lineRule="exact"/>
        <w:ind w:firstLine="420" w:firstLineChars="200"/>
        <w:rPr>
          <w:color w:val="0D0D0D"/>
          <w:szCs w:val="20"/>
        </w:rPr>
      </w:pPr>
      <w:r>
        <w:rPr>
          <w:rFonts w:hint="eastAsia"/>
          <w:color w:val="0D0D0D"/>
          <w:szCs w:val="20"/>
        </w:rPr>
        <w:t>本授权书于</w:t>
      </w:r>
      <w:r>
        <w:rPr>
          <w:rFonts w:hint="eastAsia" w:ascii="宋体" w:hAnsi="Courier New"/>
          <w:color w:val="0D0D0D"/>
          <w:spacing w:val="10"/>
          <w:sz w:val="24"/>
          <w:szCs w:val="20"/>
          <w:u w:val="single"/>
        </w:rPr>
        <w:t xml:space="preserve">    </w:t>
      </w:r>
      <w:r>
        <w:rPr>
          <w:rFonts w:hint="eastAsia"/>
          <w:color w:val="0D0D0D"/>
          <w:szCs w:val="20"/>
        </w:rPr>
        <w:t>年</w:t>
      </w:r>
      <w:r>
        <w:rPr>
          <w:rFonts w:hint="eastAsia" w:ascii="宋体" w:hAnsi="Courier New"/>
          <w:color w:val="0D0D0D"/>
          <w:spacing w:val="10"/>
          <w:sz w:val="24"/>
          <w:szCs w:val="20"/>
          <w:u w:val="single"/>
        </w:rPr>
        <w:t xml:space="preserve">    </w:t>
      </w:r>
      <w:r>
        <w:rPr>
          <w:rFonts w:hint="eastAsia"/>
          <w:color w:val="0D0D0D"/>
          <w:szCs w:val="20"/>
        </w:rPr>
        <w:t>月</w:t>
      </w:r>
      <w:r>
        <w:rPr>
          <w:rFonts w:hint="eastAsia" w:ascii="宋体" w:hAnsi="Courier New"/>
          <w:color w:val="0D0D0D"/>
          <w:spacing w:val="10"/>
          <w:sz w:val="24"/>
          <w:szCs w:val="20"/>
          <w:u w:val="single"/>
        </w:rPr>
        <w:t xml:space="preserve">    </w:t>
      </w:r>
      <w:r>
        <w:rPr>
          <w:rFonts w:hint="eastAsia"/>
          <w:color w:val="0D0D0D"/>
          <w:szCs w:val="20"/>
        </w:rPr>
        <w:t>日签字生效，委托期限：</w:t>
      </w:r>
      <w:r>
        <w:rPr>
          <w:rFonts w:hint="eastAsia" w:ascii="宋体" w:hAnsi="Courier New"/>
          <w:color w:val="0D0D0D"/>
          <w:spacing w:val="10"/>
          <w:sz w:val="24"/>
          <w:szCs w:val="20"/>
          <w:u w:val="single"/>
        </w:rPr>
        <w:t xml:space="preserve">    </w:t>
      </w:r>
      <w:r>
        <w:rPr>
          <w:rFonts w:hint="eastAsia"/>
          <w:color w:val="0D0D0D"/>
          <w:szCs w:val="20"/>
        </w:rPr>
        <w:t>。</w:t>
      </w:r>
    </w:p>
    <w:p>
      <w:pPr>
        <w:spacing w:line="360" w:lineRule="auto"/>
        <w:ind w:firstLine="420"/>
        <w:rPr>
          <w:color w:val="0D0D0D"/>
          <w:szCs w:val="20"/>
        </w:rPr>
      </w:pPr>
      <w:r>
        <w:rPr>
          <w:rFonts w:hint="eastAsia"/>
          <w:color w:val="0D0D0D"/>
          <w:szCs w:val="20"/>
        </w:rPr>
        <w:t>代理人无转委托权。</w:t>
      </w:r>
    </w:p>
    <w:p>
      <w:pPr>
        <w:spacing w:line="360" w:lineRule="auto"/>
        <w:ind w:firstLine="420"/>
        <w:rPr>
          <w:color w:val="0D0D0D"/>
          <w:szCs w:val="20"/>
        </w:rPr>
      </w:pPr>
    </w:p>
    <w:p>
      <w:pPr>
        <w:spacing w:line="360" w:lineRule="auto"/>
        <w:ind w:firstLine="420"/>
        <w:rPr>
          <w:color w:val="0D0D0D"/>
          <w:szCs w:val="20"/>
          <w:u w:val="single"/>
        </w:rPr>
      </w:pPr>
      <w:r>
        <w:rPr>
          <w:rFonts w:hint="eastAsia"/>
          <w:color w:val="0D0D0D"/>
          <w:szCs w:val="20"/>
        </w:rPr>
        <w:t>投标人（或联合体投标</w:t>
      </w:r>
      <w:r>
        <w:rPr>
          <w:rFonts w:hint="eastAsia" w:ascii="宋体" w:hAnsi="Courier New" w:cs="宋体"/>
          <w:color w:val="0D0D0D"/>
          <w:kern w:val="0"/>
          <w:szCs w:val="21"/>
        </w:rPr>
        <w:t>牵头人名称</w:t>
      </w:r>
      <w:r>
        <w:rPr>
          <w:rFonts w:hint="eastAsia"/>
          <w:color w:val="0D0D0D"/>
          <w:szCs w:val="20"/>
        </w:rPr>
        <w:t>）（盖单位公章）：</w:t>
      </w:r>
      <w:r>
        <w:rPr>
          <w:color w:val="0D0D0D"/>
          <w:szCs w:val="20"/>
          <w:u w:val="single"/>
        </w:rPr>
        <w:t xml:space="preserve">                                    </w:t>
      </w:r>
    </w:p>
    <w:p>
      <w:pPr>
        <w:spacing w:line="360" w:lineRule="auto"/>
        <w:ind w:firstLine="420"/>
        <w:rPr>
          <w:color w:val="0D0D0D"/>
          <w:szCs w:val="20"/>
          <w:u w:val="single"/>
        </w:rPr>
      </w:pPr>
      <w:r>
        <w:rPr>
          <w:rFonts w:hint="eastAsia"/>
          <w:color w:val="0D0D0D"/>
          <w:szCs w:val="20"/>
        </w:rPr>
        <w:t>法定代表人（签字）：</w:t>
      </w:r>
      <w:r>
        <w:rPr>
          <w:color w:val="0D0D0D"/>
          <w:szCs w:val="20"/>
          <w:u w:val="single"/>
        </w:rPr>
        <w:t xml:space="preserve">                                </w:t>
      </w:r>
    </w:p>
    <w:p>
      <w:pPr>
        <w:spacing w:line="360" w:lineRule="auto"/>
        <w:ind w:firstLine="420"/>
        <w:rPr>
          <w:color w:val="0D0D0D"/>
          <w:szCs w:val="20"/>
          <w:u w:val="single"/>
        </w:rPr>
      </w:pPr>
      <w:r>
        <w:rPr>
          <w:rFonts w:hint="eastAsia"/>
          <w:color w:val="0D0D0D"/>
          <w:szCs w:val="20"/>
        </w:rPr>
        <w:t>法定代表人身份证号码：</w:t>
      </w:r>
      <w:r>
        <w:rPr>
          <w:color w:val="0D0D0D"/>
          <w:szCs w:val="20"/>
          <w:u w:val="single"/>
        </w:rPr>
        <w:t xml:space="preserve">                                   </w:t>
      </w:r>
    </w:p>
    <w:p>
      <w:pPr>
        <w:spacing w:line="360" w:lineRule="auto"/>
        <w:ind w:firstLine="420" w:firstLineChars="200"/>
        <w:rPr>
          <w:color w:val="0D0D0D"/>
          <w:szCs w:val="20"/>
        </w:rPr>
      </w:pPr>
      <w:r>
        <w:rPr>
          <w:rFonts w:hint="eastAsia"/>
          <w:color w:val="0D0D0D"/>
          <w:szCs w:val="20"/>
        </w:rPr>
        <w:t>委托代理人（签字）：</w:t>
      </w:r>
      <w:r>
        <w:rPr>
          <w:color w:val="0D0D0D"/>
          <w:szCs w:val="20"/>
          <w:u w:val="single"/>
        </w:rPr>
        <w:t xml:space="preserve">                                </w:t>
      </w:r>
    </w:p>
    <w:p>
      <w:pPr>
        <w:spacing w:line="360" w:lineRule="auto"/>
        <w:ind w:firstLine="420"/>
        <w:rPr>
          <w:color w:val="0D0D0D"/>
          <w:szCs w:val="20"/>
          <w:u w:val="single"/>
        </w:rPr>
      </w:pPr>
      <w:r>
        <w:rPr>
          <w:rFonts w:hint="eastAsia"/>
          <w:color w:val="0D0D0D"/>
          <w:szCs w:val="20"/>
        </w:rPr>
        <w:t>委托代理人身份证号码：</w:t>
      </w:r>
      <w:r>
        <w:rPr>
          <w:color w:val="0D0D0D"/>
          <w:szCs w:val="20"/>
          <w:u w:val="single"/>
        </w:rPr>
        <w:t xml:space="preserve">                                   </w:t>
      </w:r>
    </w:p>
    <w:p>
      <w:pPr>
        <w:spacing w:line="360" w:lineRule="auto"/>
        <w:ind w:firstLine="420"/>
        <w:rPr>
          <w:color w:val="0D0D0D"/>
          <w:szCs w:val="20"/>
          <w:u w:val="single"/>
        </w:rPr>
      </w:pPr>
    </w:p>
    <w:p>
      <w:pPr>
        <w:spacing w:line="360" w:lineRule="auto"/>
        <w:ind w:firstLine="420"/>
        <w:rPr>
          <w:color w:val="0D0D0D"/>
          <w:szCs w:val="20"/>
          <w:u w:val="single"/>
        </w:rPr>
      </w:pPr>
      <w:r>
        <w:rPr>
          <w:rFonts w:hint="eastAsia" w:ascii="宋体" w:hAnsi="Courier New" w:cs="宋体"/>
          <w:color w:val="0D0D0D"/>
          <w:kern w:val="0"/>
          <w:szCs w:val="21"/>
        </w:rPr>
        <w:t>成员一名称：</w:t>
      </w:r>
      <w:r>
        <w:rPr>
          <w:rFonts w:hint="eastAsia"/>
          <w:color w:val="0D0D0D"/>
          <w:szCs w:val="20"/>
        </w:rPr>
        <w:t>（盖单位公章）：</w:t>
      </w:r>
      <w:r>
        <w:rPr>
          <w:color w:val="0D0D0D"/>
          <w:szCs w:val="20"/>
          <w:u w:val="single"/>
        </w:rPr>
        <w:t xml:space="preserve">                                    </w:t>
      </w:r>
    </w:p>
    <w:p>
      <w:pPr>
        <w:spacing w:line="360" w:lineRule="auto"/>
        <w:ind w:firstLine="420"/>
        <w:rPr>
          <w:color w:val="0D0D0D"/>
          <w:szCs w:val="20"/>
          <w:u w:val="single"/>
        </w:rPr>
      </w:pPr>
      <w:r>
        <w:rPr>
          <w:rFonts w:hint="eastAsia"/>
          <w:color w:val="0D0D0D"/>
          <w:szCs w:val="20"/>
        </w:rPr>
        <w:t>法定代表人（签字）：</w:t>
      </w:r>
      <w:r>
        <w:rPr>
          <w:color w:val="0D0D0D"/>
          <w:szCs w:val="20"/>
          <w:u w:val="single"/>
        </w:rPr>
        <w:t xml:space="preserve">                                </w:t>
      </w:r>
    </w:p>
    <w:p>
      <w:pPr>
        <w:spacing w:line="360" w:lineRule="auto"/>
        <w:ind w:firstLine="420"/>
        <w:rPr>
          <w:color w:val="0D0D0D"/>
          <w:szCs w:val="20"/>
          <w:u w:val="single"/>
        </w:rPr>
      </w:pPr>
    </w:p>
    <w:p>
      <w:pPr>
        <w:autoSpaceDE w:val="0"/>
        <w:autoSpaceDN w:val="0"/>
        <w:adjustRightInd w:val="0"/>
        <w:spacing w:line="360" w:lineRule="auto"/>
        <w:ind w:firstLine="420" w:firstLineChars="200"/>
        <w:jc w:val="left"/>
        <w:rPr>
          <w:rFonts w:ascii="宋体" w:cs="宋体"/>
          <w:color w:val="0D0D0D"/>
          <w:kern w:val="0"/>
          <w:szCs w:val="21"/>
        </w:rPr>
      </w:pPr>
      <w:r>
        <w:rPr>
          <w:rFonts w:hint="eastAsia" w:ascii="宋体" w:cs="宋体"/>
          <w:color w:val="0D0D0D"/>
          <w:kern w:val="0"/>
          <w:szCs w:val="21"/>
        </w:rPr>
        <w:t>成员二名称：</w:t>
      </w:r>
      <w:r>
        <w:rPr>
          <w:rFonts w:hint="eastAsia" w:ascii="宋体" w:cs="宋体"/>
          <w:color w:val="0D0D0D"/>
          <w:kern w:val="0"/>
          <w:szCs w:val="21"/>
          <w:u w:val="single"/>
        </w:rPr>
        <w:t xml:space="preserve">                                       </w:t>
      </w:r>
      <w:r>
        <w:rPr>
          <w:rFonts w:hint="eastAsia" w:ascii="宋体" w:cs="宋体"/>
          <w:color w:val="0D0D0D"/>
          <w:kern w:val="0"/>
          <w:szCs w:val="21"/>
        </w:rPr>
        <w:t>（盖单位公章）</w:t>
      </w:r>
    </w:p>
    <w:p>
      <w:pPr>
        <w:autoSpaceDE w:val="0"/>
        <w:autoSpaceDN w:val="0"/>
        <w:adjustRightInd w:val="0"/>
        <w:spacing w:line="360" w:lineRule="auto"/>
        <w:ind w:firstLine="420" w:firstLineChars="200"/>
        <w:jc w:val="left"/>
        <w:rPr>
          <w:rFonts w:hint="eastAsia" w:ascii="宋体" w:cs="宋体"/>
          <w:color w:val="0D0D0D"/>
          <w:kern w:val="0"/>
          <w:szCs w:val="21"/>
        </w:rPr>
      </w:pPr>
      <w:r>
        <w:rPr>
          <w:rFonts w:hint="eastAsia" w:ascii="宋体" w:cs="宋体"/>
          <w:color w:val="0D0D0D"/>
          <w:kern w:val="0"/>
          <w:szCs w:val="21"/>
        </w:rPr>
        <w:t>法定代表人或其委托代理人：</w:t>
      </w:r>
      <w:r>
        <w:rPr>
          <w:rFonts w:hint="eastAsia" w:ascii="宋体" w:cs="宋体"/>
          <w:color w:val="0D0D0D"/>
          <w:kern w:val="0"/>
          <w:szCs w:val="21"/>
          <w:u w:val="single"/>
        </w:rPr>
        <w:t xml:space="preserve">                         </w:t>
      </w:r>
      <w:r>
        <w:rPr>
          <w:rFonts w:hint="eastAsia" w:ascii="宋体" w:cs="宋体"/>
          <w:color w:val="0D0D0D"/>
          <w:kern w:val="0"/>
          <w:szCs w:val="21"/>
        </w:rPr>
        <w:t>（签字）</w:t>
      </w:r>
    </w:p>
    <w:p>
      <w:pPr>
        <w:ind w:firstLine="420" w:firstLineChars="200"/>
        <w:rPr>
          <w:rFonts w:hint="eastAsia" w:ascii="宋体" w:hAnsi="Courier New"/>
          <w:color w:val="0D0D0D"/>
          <w:szCs w:val="20"/>
        </w:rPr>
      </w:pPr>
      <w:r>
        <w:rPr>
          <w:rFonts w:hint="eastAsia" w:ascii="宋体" w:hAnsi="Courier New"/>
          <w:color w:val="0D0D0D"/>
          <w:szCs w:val="20"/>
        </w:rPr>
        <w:t>......</w:t>
      </w:r>
    </w:p>
    <w:p>
      <w:pPr>
        <w:spacing w:line="360" w:lineRule="auto"/>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注：</w:t>
      </w:r>
    </w:p>
    <w:p>
      <w:pPr>
        <w:spacing w:line="360" w:lineRule="auto"/>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D0D0D"/>
          <w:szCs w:val="21"/>
        </w:rPr>
        <w:t>否则作无效投标处理</w:t>
      </w:r>
      <w:r>
        <w:rPr>
          <w:rFonts w:hint="eastAsia" w:ascii="仿宋_GB2312" w:hAnsi="仿宋_GB2312" w:eastAsia="仿宋_GB2312" w:cs="仿宋_GB2312"/>
          <w:color w:val="0D0D0D"/>
          <w:szCs w:val="21"/>
        </w:rPr>
        <w:t>；</w:t>
      </w:r>
    </w:p>
    <w:p>
      <w:pPr>
        <w:spacing w:line="360" w:lineRule="auto"/>
        <w:jc w:val="left"/>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2.以联合体形式投标的，本授权委托书应由联合体牵头人的法定代表人按上述规定签署。</w:t>
      </w:r>
    </w:p>
    <w:p>
      <w:pPr>
        <w:snapToGrid w:val="0"/>
        <w:spacing w:before="50" w:after="120" w:afterLines="50" w:line="360" w:lineRule="auto"/>
        <w:jc w:val="left"/>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auto"/>
        <w:jc w:val="left"/>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4. 若为联合体投标须各方签字或盖章。</w:t>
      </w:r>
    </w:p>
    <w:p>
      <w:pPr>
        <w:spacing w:line="360" w:lineRule="auto"/>
        <w:rPr>
          <w:rFonts w:hint="eastAsia" w:ascii="宋体"/>
          <w:b/>
          <w:color w:val="0D0D0D"/>
          <w:sz w:val="24"/>
        </w:rPr>
      </w:pPr>
    </w:p>
    <w:p>
      <w:pPr>
        <w:spacing w:line="360" w:lineRule="auto"/>
        <w:rPr>
          <w:rFonts w:hint="eastAsia"/>
          <w:b/>
          <w:color w:val="0D0D0D"/>
          <w:sz w:val="24"/>
        </w:rPr>
      </w:pPr>
      <w:r>
        <w:rPr>
          <w:rFonts w:hint="eastAsia" w:ascii="宋体"/>
          <w:b/>
          <w:color w:val="0D0D0D"/>
          <w:sz w:val="24"/>
        </w:rPr>
        <w:t>附件：</w:t>
      </w:r>
    </w:p>
    <w:tbl>
      <w:tblPr>
        <w:tblStyle w:val="8"/>
        <w:tblpPr w:leftFromText="180" w:rightFromText="180" w:vertAnchor="text" w:horzAnchor="margin" w:tblpY="263"/>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0" w:hRule="atLeast"/>
        </w:trPr>
        <w:tc>
          <w:tcPr>
            <w:tcW w:w="799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color w:val="0D0D0D"/>
                <w:sz w:val="24"/>
              </w:rPr>
            </w:pPr>
          </w:p>
          <w:p>
            <w:pPr>
              <w:spacing w:line="360" w:lineRule="auto"/>
              <w:rPr>
                <w:rFonts w:ascii="宋体"/>
                <w:b/>
                <w:color w:val="0D0D0D"/>
                <w:sz w:val="24"/>
              </w:rPr>
            </w:pPr>
            <w:r>
              <w:rPr>
                <w:rFonts w:hint="eastAsia" w:ascii="宋体"/>
                <w:b/>
                <w:color w:val="0D0D0D"/>
                <w:sz w:val="24"/>
              </w:rPr>
              <w:t>全权代表身份证复印件粘帖处（正、反面）</w:t>
            </w:r>
          </w:p>
        </w:tc>
      </w:tr>
    </w:tbl>
    <w:p>
      <w:pPr>
        <w:snapToGrid w:val="0"/>
        <w:spacing w:before="50" w:after="120" w:afterLines="50" w:line="360" w:lineRule="auto"/>
        <w:jc w:val="left"/>
        <w:rPr>
          <w:rFonts w:ascii="仿宋_GB2312" w:hAnsi="仿宋_GB2312" w:eastAsia="仿宋_GB2312" w:cs="仿宋_GB2312"/>
          <w:color w:val="0D0D0D"/>
          <w:szCs w:val="21"/>
        </w:rPr>
      </w:pPr>
    </w:p>
    <w:p>
      <w:pPr>
        <w:snapToGrid w:val="0"/>
        <w:spacing w:before="120" w:beforeLines="50" w:after="50"/>
        <w:ind w:firstLine="566" w:firstLineChars="236"/>
        <w:jc w:val="center"/>
        <w:rPr>
          <w:rFonts w:hint="eastAsia" w:ascii="宋体" w:hAnsi="宋体"/>
          <w:color w:val="0D0D0D"/>
        </w:rPr>
      </w:pPr>
      <w:r>
        <w:rPr>
          <w:rFonts w:hint="eastAsia" w:ascii="宋体" w:hAnsi="宋体"/>
          <w:color w:val="0D0D0D"/>
          <w:sz w:val="24"/>
        </w:rPr>
        <w:t xml:space="preserve"> </w:t>
      </w:r>
      <w:r>
        <w:rPr>
          <w:rFonts w:hint="eastAsia" w:ascii="宋体" w:hAnsi="宋体"/>
          <w:color w:val="0D0D0D"/>
          <w:sz w:val="24"/>
        </w:rPr>
        <w:br w:type="page"/>
      </w:r>
    </w:p>
    <w:p>
      <w:pPr>
        <w:jc w:val="center"/>
        <w:rPr>
          <w:rFonts w:hint="eastAsia"/>
          <w:b/>
          <w:bCs/>
          <w:color w:val="0D0D0D"/>
          <w:sz w:val="30"/>
          <w:szCs w:val="30"/>
        </w:rPr>
      </w:pPr>
      <w:r>
        <w:rPr>
          <w:rFonts w:hint="eastAsia"/>
          <w:b/>
          <w:bCs/>
          <w:color w:val="0D0D0D"/>
          <w:sz w:val="30"/>
          <w:szCs w:val="30"/>
        </w:rPr>
        <w:t>四、商务条款偏离表</w:t>
      </w:r>
    </w:p>
    <w:p>
      <w:pPr>
        <w:jc w:val="center"/>
        <w:rPr>
          <w:rFonts w:ascii="宋体" w:hAnsi="宋体"/>
          <w:b/>
          <w:color w:val="0D0D0D"/>
          <w:sz w:val="24"/>
          <w:szCs w:val="20"/>
        </w:rPr>
      </w:pPr>
      <w:r>
        <w:rPr>
          <w:rFonts w:hint="eastAsia" w:ascii="宋体" w:hAnsi="宋体"/>
          <w:color w:val="0D0D0D"/>
          <w:sz w:val="30"/>
          <w:szCs w:val="20"/>
        </w:rPr>
        <w:t>(注：按项目需求表具体项目修改)</w:t>
      </w:r>
    </w:p>
    <w:p>
      <w:pPr>
        <w:snapToGrid w:val="0"/>
        <w:spacing w:before="50"/>
        <w:jc w:val="left"/>
        <w:rPr>
          <w:rFonts w:hint="eastAsia" w:ascii="宋体" w:hAnsi="宋体"/>
          <w:color w:val="0D0D0D"/>
          <w:sz w:val="24"/>
        </w:rPr>
      </w:pPr>
    </w:p>
    <w:p>
      <w:pPr>
        <w:spacing w:line="360" w:lineRule="auto"/>
        <w:ind w:left="-424" w:leftChars="-202" w:firstLine="846"/>
        <w:rPr>
          <w:rFonts w:hint="eastAsia" w:ascii="宋体" w:hAnsi="宋体"/>
          <w:color w:val="0D0D0D"/>
          <w:sz w:val="24"/>
        </w:rPr>
      </w:pPr>
      <w:r>
        <w:rPr>
          <w:rFonts w:hint="eastAsia"/>
          <w:color w:val="0D0D0D"/>
          <w:szCs w:val="20"/>
        </w:rPr>
        <w:t>请逐条对应本项目招标文件第二章“服务需求一览表”中“商务条款”的要求，详细填写相应的具体内容。“偏离说明”一栏应当选择“正偏离”、“负偏离”或“无偏离”进行填写。</w:t>
      </w:r>
    </w:p>
    <w:tbl>
      <w:tblPr>
        <w:tblStyle w:val="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color w:val="0D0D0D"/>
                <w:szCs w:val="21"/>
              </w:rPr>
            </w:pPr>
            <w:r>
              <w:rPr>
                <w:rFonts w:hint="eastAsia" w:ascii="宋体" w:hAnsi="宋体"/>
                <w:color w:val="0D0D0D"/>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color w:val="0D0D0D"/>
                <w:szCs w:val="21"/>
              </w:rPr>
            </w:pPr>
            <w:r>
              <w:rPr>
                <w:rFonts w:hint="eastAsia" w:ascii="宋体" w:hAnsi="宋体"/>
                <w:color w:val="0D0D0D"/>
                <w:szCs w:val="21"/>
              </w:rPr>
              <w:t>招标文件的商务需求</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ascii="宋体" w:hAnsi="宋体"/>
                <w:color w:val="0D0D0D"/>
                <w:szCs w:val="21"/>
              </w:rPr>
            </w:pPr>
            <w:r>
              <w:rPr>
                <w:rFonts w:hint="eastAsia" w:ascii="宋体" w:hAnsi="宋体"/>
                <w:color w:val="0D0D0D"/>
                <w:szCs w:val="21"/>
              </w:rPr>
              <w:t>投标文件承诺的商务条款</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color w:val="0D0D0D"/>
                <w:szCs w:val="21"/>
              </w:rPr>
            </w:pPr>
            <w:r>
              <w:rPr>
                <w:rFonts w:hint="eastAsia" w:ascii="宋体" w:hAnsi="宋体"/>
                <w:color w:val="0D0D0D"/>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2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2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3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3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2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2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3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3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2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2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3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3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u w:val="single"/>
              </w:rPr>
              <w:t>　　</w:t>
            </w:r>
            <w:r>
              <w:rPr>
                <w:rFonts w:hint="eastAsia" w:ascii="宋体" w:hAnsi="宋体"/>
                <w:color w:val="0D0D0D"/>
                <w:szCs w:val="21"/>
              </w:rPr>
              <w:t>分标（此处有分标时填写具体分标号，无分标时填写“无”）</w:t>
            </w:r>
          </w:p>
        </w:tc>
      </w:tr>
    </w:tbl>
    <w:p>
      <w:pPr>
        <w:spacing w:line="360" w:lineRule="auto"/>
        <w:ind w:left="-708" w:leftChars="-337"/>
        <w:rPr>
          <w:rFonts w:hint="eastAsia"/>
          <w:color w:val="0D0D0D"/>
          <w:szCs w:val="20"/>
        </w:rPr>
      </w:pPr>
    </w:p>
    <w:p>
      <w:pPr>
        <w:spacing w:line="360" w:lineRule="auto"/>
        <w:ind w:left="-708" w:leftChars="-337"/>
        <w:rPr>
          <w:color w:val="0D0D0D"/>
          <w:szCs w:val="20"/>
        </w:rPr>
      </w:pPr>
      <w:r>
        <w:rPr>
          <w:rFonts w:hint="eastAsia"/>
          <w:color w:val="0D0D0D"/>
          <w:szCs w:val="20"/>
        </w:rPr>
        <w:t>注：</w:t>
      </w:r>
    </w:p>
    <w:p>
      <w:pPr>
        <w:spacing w:line="360" w:lineRule="auto"/>
        <w:ind w:left="-708" w:leftChars="-337" w:firstLine="420" w:firstLineChars="200"/>
        <w:rPr>
          <w:color w:val="0D0D0D"/>
          <w:szCs w:val="20"/>
        </w:rPr>
      </w:pPr>
      <w:r>
        <w:rPr>
          <w:color w:val="0D0D0D"/>
          <w:szCs w:val="20"/>
        </w:rPr>
        <w:t>1.</w:t>
      </w:r>
      <w:r>
        <w:rPr>
          <w:rFonts w:hint="eastAsia"/>
          <w:color w:val="0D0D0D"/>
          <w:szCs w:val="20"/>
        </w:rPr>
        <w:t>表格内容均需按要求填写并盖章，不得留空，否则按投标无效处理。</w:t>
      </w:r>
    </w:p>
    <w:p>
      <w:pPr>
        <w:spacing w:line="360" w:lineRule="auto"/>
        <w:ind w:left="-603" w:leftChars="-287" w:firstLine="315" w:firstLineChars="150"/>
        <w:rPr>
          <w:color w:val="0D0D0D"/>
          <w:szCs w:val="20"/>
        </w:rPr>
      </w:pPr>
      <w:r>
        <w:rPr>
          <w:color w:val="0D0D0D"/>
          <w:szCs w:val="20"/>
        </w:rPr>
        <w:t>2.</w:t>
      </w:r>
      <w:r>
        <w:rPr>
          <w:rFonts w:hint="eastAsia"/>
          <w:color w:val="0D0D0D"/>
          <w:szCs w:val="20"/>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pPr>
        <w:spacing w:line="360" w:lineRule="auto"/>
        <w:ind w:left="-603" w:leftChars="-287" w:firstLine="315" w:firstLineChars="150"/>
        <w:rPr>
          <w:color w:val="0D0D0D"/>
          <w:szCs w:val="20"/>
        </w:rPr>
      </w:pPr>
      <w:r>
        <w:rPr>
          <w:color w:val="0D0D0D"/>
          <w:szCs w:val="20"/>
        </w:rPr>
        <w:t>3.</w:t>
      </w:r>
      <w:r>
        <w:rPr>
          <w:rFonts w:hint="eastAsia"/>
          <w:color w:val="0D0D0D"/>
          <w:szCs w:val="20"/>
        </w:rPr>
        <w:t>当投标文件的商务内容低于招标文件要求时，投标人应当如实写明“负偏离”，否则视为虚假应标。</w:t>
      </w:r>
    </w:p>
    <w:p>
      <w:pPr>
        <w:spacing w:line="360" w:lineRule="auto"/>
        <w:ind w:left="-708" w:leftChars="-337" w:firstLine="420" w:firstLineChars="200"/>
        <w:rPr>
          <w:color w:val="0D0D0D"/>
          <w:szCs w:val="20"/>
        </w:rPr>
      </w:pPr>
      <w:r>
        <w:rPr>
          <w:rFonts w:hint="eastAsia" w:ascii="宋体" w:hAnsi="宋体" w:cs="宋体"/>
          <w:color w:val="0D0D0D"/>
          <w:szCs w:val="21"/>
        </w:rPr>
        <w:t>4.采购需求中带“▲”及“★”的条款，也要分别在本表“</w:t>
      </w:r>
      <w:r>
        <w:rPr>
          <w:rFonts w:hint="eastAsia" w:ascii="宋体" w:hAnsi="宋体"/>
          <w:color w:val="0D0D0D"/>
          <w:szCs w:val="21"/>
        </w:rPr>
        <w:t>投标文件的商务需求</w:t>
      </w:r>
      <w:r>
        <w:rPr>
          <w:rFonts w:hint="eastAsia" w:ascii="宋体" w:hAnsi="宋体" w:cs="宋体"/>
          <w:color w:val="0D0D0D"/>
          <w:szCs w:val="21"/>
        </w:rPr>
        <w:t>”、“</w:t>
      </w:r>
      <w:r>
        <w:rPr>
          <w:rFonts w:hint="eastAsia" w:ascii="宋体" w:hAnsi="宋体"/>
          <w:color w:val="0D0D0D"/>
          <w:szCs w:val="21"/>
        </w:rPr>
        <w:t>投标文件承诺的商务条款</w:t>
      </w:r>
      <w:r>
        <w:rPr>
          <w:rFonts w:hint="eastAsia" w:ascii="宋体" w:hAnsi="宋体" w:cs="宋体"/>
          <w:color w:val="0D0D0D"/>
          <w:szCs w:val="21"/>
        </w:rPr>
        <w:t>”中标记。</w:t>
      </w:r>
    </w:p>
    <w:p>
      <w:pPr>
        <w:snapToGrid w:val="0"/>
        <w:spacing w:before="50" w:after="50"/>
        <w:rPr>
          <w:rFonts w:ascii="宋体" w:hAnsi="宋体"/>
          <w:color w:val="0D0D0D"/>
          <w:sz w:val="24"/>
        </w:rPr>
      </w:pPr>
    </w:p>
    <w:p>
      <w:pPr>
        <w:snapToGrid w:val="0"/>
        <w:spacing w:line="360" w:lineRule="auto"/>
        <w:ind w:firstLine="4935" w:firstLineChars="2350"/>
        <w:rPr>
          <w:rFonts w:hint="eastAsia"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jc w:val="left"/>
        <w:rPr>
          <w:rFonts w:ascii="宋体" w:hAnsi="宋体"/>
          <w:color w:val="0D0D0D"/>
          <w:kern w:val="0"/>
          <w:szCs w:val="21"/>
        </w:rPr>
        <w:sectPr>
          <w:pgSz w:w="11906" w:h="16838"/>
          <w:pgMar w:top="1440" w:right="1797" w:bottom="1440" w:left="1797" w:header="851" w:footer="992" w:gutter="0"/>
          <w:pgBorders>
            <w:top w:val="none" w:sz="0" w:space="0"/>
            <w:left w:val="none" w:sz="0" w:space="0"/>
            <w:bottom w:val="none" w:sz="0" w:space="0"/>
            <w:right w:val="none" w:sz="0" w:space="0"/>
          </w:pgBorders>
          <w:cols w:space="720" w:num="1"/>
          <w:formProt w:val="1"/>
        </w:sectPr>
      </w:pPr>
    </w:p>
    <w:p>
      <w:pPr>
        <w:snapToGrid w:val="0"/>
        <w:spacing w:before="165" w:beforeLines="50" w:after="50"/>
        <w:ind w:firstLine="602" w:firstLineChars="200"/>
        <w:jc w:val="center"/>
        <w:rPr>
          <w:rFonts w:hint="eastAsia"/>
          <w:b/>
          <w:bCs/>
          <w:color w:val="0D0D0D"/>
          <w:sz w:val="30"/>
          <w:szCs w:val="30"/>
        </w:rPr>
      </w:pPr>
      <w:r>
        <w:rPr>
          <w:rFonts w:hint="eastAsia"/>
          <w:b/>
          <w:bCs/>
          <w:color w:val="0D0D0D"/>
          <w:sz w:val="30"/>
          <w:szCs w:val="30"/>
        </w:rPr>
        <w:t>五、投标人情况介绍</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line="360" w:lineRule="auto"/>
        <w:ind w:firstLine="4935" w:firstLineChars="2350"/>
        <w:rPr>
          <w:rFonts w:hint="eastAsia" w:hAnsi="宋体"/>
          <w:color w:val="0D0D0D"/>
          <w:szCs w:val="21"/>
        </w:rPr>
      </w:pPr>
      <w:r>
        <w:rPr>
          <w:rFonts w:hAnsi="宋体"/>
          <w:color w:val="0D0D0D"/>
          <w:szCs w:val="21"/>
        </w:rPr>
        <w:t xml:space="preserve"> </w:t>
      </w:r>
    </w:p>
    <w:p>
      <w:pPr>
        <w:snapToGrid w:val="0"/>
        <w:spacing w:line="360" w:lineRule="auto"/>
        <w:ind w:firstLine="4935" w:firstLineChars="2350"/>
        <w:rPr>
          <w:rFonts w:hAnsi="宋体"/>
          <w:color w:val="0D0D0D"/>
          <w:szCs w:val="21"/>
        </w:rPr>
      </w:pPr>
    </w:p>
    <w:p>
      <w:pPr>
        <w:snapToGrid w:val="0"/>
        <w:spacing w:line="360" w:lineRule="auto"/>
        <w:ind w:firstLine="4935" w:firstLineChars="2350"/>
        <w:rPr>
          <w:rFonts w:hAnsi="宋体"/>
          <w:color w:val="0D0D0D"/>
          <w:szCs w:val="21"/>
        </w:rPr>
      </w:pPr>
    </w:p>
    <w:p>
      <w:pPr>
        <w:snapToGrid w:val="0"/>
        <w:spacing w:line="360" w:lineRule="auto"/>
        <w:ind w:firstLine="4935" w:firstLineChars="2350"/>
        <w:rPr>
          <w:rFonts w:hAnsi="宋体"/>
          <w:color w:val="0D0D0D"/>
          <w:szCs w:val="21"/>
        </w:rPr>
      </w:pPr>
    </w:p>
    <w:p>
      <w:pPr>
        <w:snapToGrid w:val="0"/>
        <w:spacing w:line="360" w:lineRule="auto"/>
        <w:ind w:firstLine="4935" w:firstLineChars="2350"/>
        <w:rPr>
          <w:rFonts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autoSpaceDE w:val="0"/>
        <w:autoSpaceDN w:val="0"/>
        <w:spacing w:line="360" w:lineRule="auto"/>
        <w:jc w:val="center"/>
        <w:rPr>
          <w:rFonts w:hint="eastAsia"/>
          <w:b/>
          <w:bCs/>
          <w:color w:val="0D0D0D"/>
          <w:sz w:val="30"/>
          <w:szCs w:val="30"/>
        </w:rPr>
      </w:pPr>
      <w:r>
        <w:rPr>
          <w:rFonts w:hint="eastAsia" w:ascii="仿宋_GB2312" w:hAnsi="仿宋" w:eastAsia="仿宋_GB2312" w:cs="仿宋_GB2312"/>
          <w:color w:val="0D0D0D"/>
          <w:kern w:val="0"/>
          <w:sz w:val="24"/>
          <w:lang w:val="zh-CN"/>
        </w:rPr>
        <w:t xml:space="preserve">                   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autoSpaceDE w:val="0"/>
        <w:autoSpaceDN w:val="0"/>
        <w:spacing w:line="360" w:lineRule="auto"/>
        <w:jc w:val="center"/>
        <w:rPr>
          <w:rFonts w:hint="eastAsia"/>
          <w:b/>
          <w:bCs/>
          <w:color w:val="0D0D0D"/>
          <w:sz w:val="30"/>
          <w:szCs w:val="30"/>
        </w:rPr>
      </w:pPr>
    </w:p>
    <w:p>
      <w:pPr>
        <w:autoSpaceDE w:val="0"/>
        <w:autoSpaceDN w:val="0"/>
        <w:spacing w:line="360" w:lineRule="auto"/>
        <w:jc w:val="center"/>
        <w:rPr>
          <w:rFonts w:ascii="仿宋_GB2312" w:hAnsi="仿宋" w:eastAsia="仿宋_GB2312" w:cs="仿宋_GB2312"/>
          <w:color w:val="0D0D0D"/>
          <w:sz w:val="24"/>
        </w:rPr>
      </w:pPr>
      <w:r>
        <w:rPr>
          <w:rFonts w:hint="eastAsia"/>
          <w:b/>
          <w:bCs/>
          <w:color w:val="0D0D0D"/>
          <w:sz w:val="30"/>
          <w:szCs w:val="30"/>
        </w:rPr>
        <w:t>六、投标人类似的业绩证明文件</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line="360" w:lineRule="auto"/>
        <w:ind w:firstLine="4935" w:firstLineChars="2350"/>
        <w:rPr>
          <w:rFonts w:hAnsi="宋体"/>
          <w:color w:val="0D0D0D"/>
          <w:szCs w:val="21"/>
        </w:rPr>
      </w:pPr>
    </w:p>
    <w:p>
      <w:pPr>
        <w:snapToGrid w:val="0"/>
        <w:spacing w:line="360" w:lineRule="auto"/>
        <w:ind w:firstLine="4935" w:firstLineChars="2350"/>
        <w:rPr>
          <w:rFonts w:hAnsi="宋体"/>
          <w:color w:val="0D0D0D"/>
          <w:szCs w:val="21"/>
        </w:rPr>
      </w:pPr>
    </w:p>
    <w:p>
      <w:pPr>
        <w:snapToGrid w:val="0"/>
        <w:spacing w:line="360" w:lineRule="auto"/>
        <w:ind w:left="5460" w:leftChars="2600" w:firstLine="4620" w:firstLineChars="2200"/>
        <w:rPr>
          <w:rFonts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left="5670" w:leftChars="270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spacing w:line="360" w:lineRule="auto"/>
        <w:jc w:val="left"/>
        <w:rPr>
          <w:rFonts w:ascii="仿宋_GB2312" w:hAnsi="仿宋" w:eastAsia="仿宋_GB2312" w:cs="仿宋_GB2312"/>
          <w:color w:val="0D0D0D"/>
          <w:kern w:val="0"/>
          <w:sz w:val="24"/>
          <w:lang w:val="zh-CN"/>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1"/>
        <w:rPr>
          <w:rFonts w:hint="eastAsia" w:ascii="宋体" w:hAnsi="宋体"/>
          <w:b/>
          <w:bCs/>
          <w:color w:val="0D0D0D"/>
          <w:sz w:val="28"/>
          <w:szCs w:val="28"/>
        </w:rPr>
      </w:pPr>
      <w:bookmarkStart w:id="338" w:name="_Toc187067806"/>
      <w:bookmarkStart w:id="339" w:name="_Toc19686839"/>
      <w:bookmarkStart w:id="340" w:name="_Toc14633"/>
      <w:r>
        <w:rPr>
          <w:rFonts w:hint="eastAsia" w:ascii="宋体" w:hAnsi="宋体"/>
          <w:b/>
          <w:bCs/>
          <w:color w:val="0D0D0D"/>
          <w:sz w:val="28"/>
          <w:szCs w:val="28"/>
        </w:rPr>
        <w:t>第三节 技术文件格式</w:t>
      </w:r>
      <w:bookmarkEnd w:id="338"/>
      <w:bookmarkEnd w:id="339"/>
      <w:bookmarkEnd w:id="340"/>
    </w:p>
    <w:p>
      <w:pPr>
        <w:snapToGrid w:val="0"/>
        <w:spacing w:before="165" w:beforeLines="50" w:after="50"/>
        <w:rPr>
          <w:rFonts w:hint="eastAsia" w:ascii="宋体" w:hAnsi="宋体"/>
          <w:bCs/>
          <w:color w:val="0D0D0D"/>
          <w:sz w:val="32"/>
          <w:szCs w:val="20"/>
        </w:rPr>
      </w:pPr>
      <w:r>
        <w:rPr>
          <w:rFonts w:hint="eastAsia" w:ascii="宋体" w:hAnsi="宋体"/>
          <w:color w:val="0D0D0D"/>
          <w:sz w:val="24"/>
        </w:rPr>
        <w:t xml:space="preserve">                                                  </w:t>
      </w:r>
      <w:r>
        <w:rPr>
          <w:rFonts w:hint="eastAsia" w:ascii="宋体" w:hAnsi="宋体"/>
          <w:bCs/>
          <w:color w:val="0D0D0D"/>
        </w:rPr>
        <w:t>电子投标文件</w:t>
      </w:r>
    </w:p>
    <w:p>
      <w:pPr>
        <w:snapToGrid w:val="0"/>
        <w:spacing w:before="165" w:beforeLines="50" w:after="50"/>
        <w:rPr>
          <w:rFonts w:hint="eastAsia" w:ascii="宋体" w:hAnsi="宋体"/>
          <w:color w:val="0D0D0D"/>
          <w:sz w:val="24"/>
          <w:szCs w:val="20"/>
        </w:rPr>
      </w:pPr>
    </w:p>
    <w:p>
      <w:pPr>
        <w:snapToGrid w:val="0"/>
        <w:spacing w:before="165" w:beforeLines="50" w:after="50"/>
        <w:jc w:val="center"/>
        <w:rPr>
          <w:rFonts w:hint="eastAsia" w:ascii="宋体" w:hAnsi="宋体"/>
          <w:b/>
          <w:bCs/>
          <w:color w:val="0D0D0D"/>
          <w:sz w:val="32"/>
          <w:szCs w:val="32"/>
        </w:rPr>
      </w:pPr>
    </w:p>
    <w:p>
      <w:pPr>
        <w:snapToGrid w:val="0"/>
        <w:spacing w:before="165" w:beforeLines="50" w:after="50"/>
        <w:jc w:val="center"/>
        <w:rPr>
          <w:rFonts w:hint="eastAsia" w:ascii="宋体" w:hAnsi="宋体"/>
          <w:b/>
          <w:bCs/>
          <w:color w:val="0D0D0D"/>
          <w:sz w:val="32"/>
          <w:szCs w:val="32"/>
        </w:rPr>
      </w:pPr>
    </w:p>
    <w:p>
      <w:pPr>
        <w:snapToGrid w:val="0"/>
        <w:spacing w:before="165" w:beforeLines="50" w:after="50"/>
        <w:jc w:val="center"/>
        <w:rPr>
          <w:rFonts w:hint="eastAsia" w:ascii="宋体" w:hAnsi="宋体"/>
          <w:b/>
          <w:bCs/>
          <w:color w:val="0D0D0D"/>
          <w:sz w:val="32"/>
          <w:szCs w:val="32"/>
        </w:rPr>
      </w:pPr>
    </w:p>
    <w:p>
      <w:pPr>
        <w:snapToGrid w:val="0"/>
        <w:spacing w:before="165" w:beforeLines="50" w:after="50"/>
        <w:jc w:val="center"/>
        <w:rPr>
          <w:rFonts w:hint="eastAsia" w:ascii="宋体" w:hAnsi="宋体"/>
          <w:b/>
          <w:bCs/>
          <w:color w:val="0D0D0D"/>
          <w:sz w:val="32"/>
          <w:szCs w:val="32"/>
        </w:rPr>
      </w:pPr>
      <w:r>
        <w:rPr>
          <w:rFonts w:hint="eastAsia" w:ascii="宋体" w:hAnsi="宋体"/>
          <w:b/>
          <w:bCs/>
          <w:color w:val="0D0D0D"/>
          <w:sz w:val="32"/>
          <w:szCs w:val="32"/>
        </w:rPr>
        <w:t>技术文件（封面）</w:t>
      </w:r>
    </w:p>
    <w:p>
      <w:pPr>
        <w:snapToGrid w:val="0"/>
        <w:spacing w:before="165" w:beforeLines="50" w:after="50"/>
        <w:rPr>
          <w:rFonts w:hint="eastAsia" w:ascii="宋体" w:hAnsi="宋体"/>
          <w:bCs/>
          <w:color w:val="0D0D0D"/>
          <w:sz w:val="24"/>
          <w:szCs w:val="20"/>
        </w:rPr>
      </w:pPr>
    </w:p>
    <w:p>
      <w:pPr>
        <w:snapToGrid w:val="0"/>
        <w:spacing w:before="165" w:beforeLines="50" w:after="50" w:line="400" w:lineRule="exact"/>
        <w:ind w:firstLine="360" w:firstLineChars="150"/>
        <w:rPr>
          <w:rFonts w:hint="eastAsia" w:ascii="宋体" w:hAnsi="宋体" w:eastAsia="宋体"/>
          <w:bCs/>
          <w:color w:val="0D0D0D"/>
          <w:sz w:val="24"/>
          <w:szCs w:val="20"/>
          <w:lang w:eastAsia="zh-CN"/>
        </w:rPr>
      </w:pPr>
      <w:r>
        <w:rPr>
          <w:rFonts w:hint="eastAsia" w:ascii="宋体" w:hAnsi="宋体"/>
          <w:bCs/>
          <w:color w:val="0D0D0D"/>
          <w:sz w:val="24"/>
        </w:rPr>
        <w:t xml:space="preserve">项目名称： </w:t>
      </w:r>
      <w:r>
        <w:rPr>
          <w:rFonts w:hint="eastAsia" w:ascii="宋体" w:hAnsi="宋体"/>
          <w:bCs/>
          <w:color w:val="0D0D0D"/>
          <w:sz w:val="24"/>
          <w:lang w:eastAsia="zh-CN"/>
        </w:rPr>
        <w:t>2025年西乡塘区电子政务外网项目</w:t>
      </w:r>
    </w:p>
    <w:p>
      <w:pPr>
        <w:snapToGrid w:val="0"/>
        <w:spacing w:before="165" w:beforeLines="50" w:after="50" w:line="400" w:lineRule="exact"/>
        <w:ind w:firstLine="360" w:firstLineChars="150"/>
        <w:rPr>
          <w:rFonts w:hint="eastAsia" w:ascii="宋体" w:hAnsi="宋体" w:eastAsia="宋体"/>
          <w:bCs/>
          <w:color w:val="0D0D0D"/>
          <w:sz w:val="24"/>
          <w:lang w:eastAsia="zh-CN"/>
        </w:rPr>
      </w:pPr>
      <w:r>
        <w:rPr>
          <w:rFonts w:hint="eastAsia" w:ascii="宋体" w:hAnsi="宋体"/>
          <w:bCs/>
          <w:color w:val="0D0D0D"/>
          <w:sz w:val="24"/>
        </w:rPr>
        <w:t xml:space="preserve">项目编号： </w:t>
      </w:r>
      <w:r>
        <w:rPr>
          <w:rFonts w:hint="eastAsia" w:ascii="宋体" w:hAnsi="宋体"/>
          <w:bCs/>
          <w:color w:val="0D0D0D"/>
          <w:sz w:val="24"/>
          <w:lang w:eastAsia="zh-CN"/>
        </w:rPr>
        <w:t>NNZC2025-G3-070030-NNSX</w:t>
      </w: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所投分标：</w:t>
      </w: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投标人名称：</w:t>
      </w: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投标人地址：</w:t>
      </w:r>
    </w:p>
    <w:p>
      <w:pPr>
        <w:snapToGrid w:val="0"/>
        <w:spacing w:before="165" w:beforeLines="50" w:after="50"/>
        <w:ind w:firstLine="645"/>
        <w:jc w:val="center"/>
        <w:rPr>
          <w:rFonts w:hint="eastAsia" w:ascii="宋体" w:hAnsi="宋体"/>
          <w:color w:val="0D0D0D"/>
          <w:sz w:val="24"/>
        </w:rPr>
      </w:pPr>
      <w:r>
        <w:rPr>
          <w:rFonts w:hint="eastAsia" w:ascii="宋体" w:hAnsi="宋体"/>
          <w:color w:val="0D0D0D"/>
          <w:sz w:val="24"/>
        </w:rPr>
        <w:t xml:space="preserve">                        年    月    日</w:t>
      </w:r>
    </w:p>
    <w:p>
      <w:pPr>
        <w:snapToGrid w:val="0"/>
        <w:spacing w:before="165" w:beforeLines="50" w:after="50"/>
        <w:ind w:firstLine="645"/>
        <w:jc w:val="center"/>
        <w:rPr>
          <w:rFonts w:hint="eastAsia" w:ascii="宋体" w:hAnsi="宋体"/>
          <w:color w:val="0D0D0D"/>
          <w:sz w:val="24"/>
          <w:szCs w:val="20"/>
        </w:rPr>
      </w:pPr>
    </w:p>
    <w:p>
      <w:pPr>
        <w:jc w:val="center"/>
        <w:rPr>
          <w:rFonts w:hint="eastAsia" w:ascii="仿宋_GB2312" w:hAnsi="仿宋" w:eastAsia="仿宋_GB2312" w:cs="仿宋_GB2312"/>
          <w:b/>
          <w:color w:val="0D0D0D"/>
          <w:kern w:val="0"/>
          <w:sz w:val="28"/>
          <w:szCs w:val="28"/>
        </w:rPr>
      </w:pPr>
      <w:r>
        <w:rPr>
          <w:rFonts w:hint="eastAsia" w:ascii="宋体" w:hAnsi="宋体"/>
          <w:b/>
          <w:bCs/>
          <w:color w:val="0D0D0D"/>
          <w:kern w:val="0"/>
          <w:sz w:val="24"/>
        </w:rPr>
        <w:br w:type="page"/>
      </w:r>
      <w:r>
        <w:rPr>
          <w:rFonts w:hint="eastAsia" w:ascii="仿宋_GB2312" w:hAnsi="仿宋" w:eastAsia="仿宋_GB2312" w:cs="仿宋_GB2312"/>
          <w:b/>
          <w:color w:val="0D0D0D"/>
          <w:kern w:val="0"/>
          <w:sz w:val="28"/>
          <w:szCs w:val="28"/>
        </w:rPr>
        <w:t>技术文件目录</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一、投标服务技术需求偏离表…………………………………………………（页码）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二、组织服务方案…………………………………………………………………（页码）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三、售后服务方案 ………………………………</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四、</w:t>
      </w:r>
      <w:r>
        <w:rPr>
          <w:rFonts w:hint="eastAsia" w:ascii="仿宋_GB2312" w:hAnsi="仿宋" w:eastAsia="仿宋_GB2312" w:cs="仿宋_GB2312"/>
          <w:color w:val="0D0D0D"/>
          <w:sz w:val="24"/>
          <w:lang w:val="zh-CN"/>
        </w:rPr>
        <w:t>项目实施人员一览表 ………………………………</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五、投标人对项目的合理化建议和改进措施</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六、优惠条件及特殊承诺（如有）</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七、备品备件及供选择的配套零部件清单（如有）</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八、培训计划（如有）</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九、认为需要的其他技术文件或说明（如有）</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spacing w:line="360" w:lineRule="auto"/>
        <w:rPr>
          <w:rFonts w:hint="eastAsia" w:ascii="仿宋_GB2312" w:hAnsi="仿宋" w:eastAsia="仿宋_GB2312" w:cs="仿宋_GB2312"/>
          <w:b/>
          <w:bCs/>
          <w:color w:val="0D0D0D"/>
          <w:sz w:val="24"/>
        </w:rPr>
      </w:pPr>
      <w:r>
        <w:rPr>
          <w:rFonts w:hint="eastAsia" w:ascii="仿宋_GB2312" w:hAnsi="仿宋" w:eastAsia="仿宋_GB2312" w:cs="仿宋_GB2312"/>
          <w:b/>
          <w:bCs/>
          <w:color w:val="0D0D0D"/>
          <w:sz w:val="24"/>
        </w:rPr>
        <w:t>注：以上目录是基本格式要求，各投标人可根据自身情况进一步向下增加内容或细化。</w:t>
      </w:r>
    </w:p>
    <w:p>
      <w:pPr>
        <w:snapToGrid w:val="0"/>
        <w:spacing w:before="165" w:beforeLines="50" w:after="50"/>
        <w:ind w:left="143" w:leftChars="68" w:firstLine="472" w:firstLineChars="196"/>
        <w:jc w:val="left"/>
        <w:rPr>
          <w:rFonts w:hint="eastAsia" w:ascii="宋体" w:hAnsi="宋体"/>
          <w:b/>
          <w:color w:val="0D0D0D"/>
          <w:sz w:val="24"/>
        </w:rPr>
      </w:pPr>
    </w:p>
    <w:p>
      <w:pPr>
        <w:snapToGrid w:val="0"/>
        <w:spacing w:before="165" w:beforeLines="50" w:after="50"/>
        <w:ind w:left="143" w:leftChars="68" w:firstLine="472" w:firstLineChars="196"/>
        <w:jc w:val="center"/>
        <w:rPr>
          <w:rFonts w:hint="eastAsia"/>
          <w:b/>
          <w:bCs/>
          <w:color w:val="0D0D0D"/>
          <w:sz w:val="30"/>
          <w:szCs w:val="30"/>
        </w:rPr>
      </w:pPr>
      <w:r>
        <w:rPr>
          <w:rFonts w:hint="eastAsia" w:ascii="宋体" w:hAnsi="宋体"/>
          <w:b/>
          <w:color w:val="0D0D0D"/>
          <w:kern w:val="0"/>
          <w:sz w:val="24"/>
        </w:rPr>
        <w:br w:type="page"/>
      </w:r>
      <w:r>
        <w:rPr>
          <w:rFonts w:hint="eastAsia" w:ascii="宋体" w:hAnsi="宋体"/>
          <w:b/>
          <w:color w:val="0D0D0D"/>
          <w:sz w:val="24"/>
        </w:rPr>
        <w:t xml:space="preserve"> </w:t>
      </w:r>
      <w:r>
        <w:rPr>
          <w:rFonts w:hint="eastAsia"/>
          <w:b/>
          <w:bCs/>
          <w:color w:val="0D0D0D"/>
          <w:sz w:val="30"/>
          <w:szCs w:val="30"/>
        </w:rPr>
        <w:t>一、投标服务技术需求偏离表</w:t>
      </w:r>
    </w:p>
    <w:p>
      <w:pPr>
        <w:spacing w:line="440" w:lineRule="exact"/>
        <w:ind w:firstLine="420" w:firstLineChars="200"/>
        <w:rPr>
          <w:rFonts w:ascii="宋体" w:hAnsi="Courier New"/>
          <w:color w:val="0D0D0D"/>
          <w:szCs w:val="20"/>
        </w:rPr>
      </w:pPr>
    </w:p>
    <w:p>
      <w:pPr>
        <w:spacing w:line="600" w:lineRule="exact"/>
        <w:ind w:firstLine="480" w:firstLineChars="200"/>
        <w:rPr>
          <w:rFonts w:hint="eastAsia" w:ascii="宋体" w:hAnsi="宋体"/>
          <w:color w:val="0D0D0D"/>
          <w:sz w:val="24"/>
        </w:rPr>
      </w:pPr>
      <w:r>
        <w:rPr>
          <w:rFonts w:hint="eastAsia" w:ascii="宋体" w:hAnsi="宋体"/>
          <w:color w:val="0D0D0D"/>
          <w:sz w:val="24"/>
        </w:rPr>
        <w:t>请根据所投服务的实际技术参数，</w:t>
      </w:r>
      <w:r>
        <w:rPr>
          <w:rFonts w:hint="eastAsia" w:ascii="宋体" w:hAnsi="宋体"/>
          <w:b/>
          <w:color w:val="0D0D0D"/>
          <w:sz w:val="28"/>
          <w:szCs w:val="28"/>
        </w:rPr>
        <w:t>逐条对应</w:t>
      </w:r>
      <w:r>
        <w:rPr>
          <w:rFonts w:hint="eastAsia" w:ascii="宋体" w:hAnsi="宋体"/>
          <w:color w:val="0D0D0D"/>
          <w:sz w:val="24"/>
        </w:rPr>
        <w:t>本项目招标文件第二章“服务需求一览表”中的</w:t>
      </w:r>
      <w:r>
        <w:rPr>
          <w:rFonts w:hint="eastAsia" w:ascii="宋体" w:hAnsi="宋体"/>
          <w:b/>
          <w:color w:val="0D0D0D"/>
          <w:sz w:val="28"/>
          <w:szCs w:val="28"/>
        </w:rPr>
        <w:t>采购清单及服务参数</w:t>
      </w:r>
      <w:r>
        <w:rPr>
          <w:rFonts w:hint="eastAsia" w:ascii="宋体" w:hAnsi="宋体"/>
          <w:color w:val="0D0D0D"/>
          <w:sz w:val="24"/>
        </w:rPr>
        <w:t>详细填写相应的具体内容。“偏离说明”一栏应当选择“正偏离”、“负偏离”或“无偏离”进行填写。</w:t>
      </w:r>
    </w:p>
    <w:tbl>
      <w:tblPr>
        <w:tblStyle w:val="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  ……</w:t>
            </w:r>
          </w:p>
          <w:p>
            <w:pPr>
              <w:rPr>
                <w:rFonts w:hint="eastAsia" w:ascii="宋体" w:hAnsi="宋体"/>
                <w:color w:val="0D0D0D"/>
                <w:szCs w:val="21"/>
              </w:rPr>
            </w:pPr>
            <w:r>
              <w:rPr>
                <w:rFonts w:hint="eastAsia" w:ascii="宋体" w:hAnsi="宋体"/>
                <w:color w:val="0D0D0D"/>
                <w:szCs w:val="21"/>
              </w:rPr>
              <w:t>2  ……</w:t>
            </w:r>
          </w:p>
          <w:p>
            <w:pPr>
              <w:rPr>
                <w:rFonts w:hint="eastAsia" w:ascii="宋体" w:hAnsi="宋体"/>
                <w:color w:val="0D0D0D"/>
                <w:szCs w:val="21"/>
              </w:rPr>
            </w:pPr>
            <w:r>
              <w:rPr>
                <w:rFonts w:hint="eastAsia" w:ascii="宋体" w:hAnsi="宋体"/>
                <w:color w:val="0D0D0D"/>
                <w:szCs w:val="21"/>
              </w:rPr>
              <w:t>3  ……</w:t>
            </w:r>
          </w:p>
          <w:p>
            <w:pPr>
              <w:rPr>
                <w:rFonts w:ascii="宋体" w:hAnsi="宋体"/>
                <w:color w:val="0D0D0D"/>
                <w:szCs w:val="21"/>
              </w:rPr>
            </w:pPr>
            <w:r>
              <w:rPr>
                <w:rFonts w:hint="eastAsia" w:ascii="宋体" w:hAnsi="宋体"/>
                <w:color w:val="0D0D0D"/>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  ……</w:t>
            </w:r>
          </w:p>
          <w:p>
            <w:pPr>
              <w:rPr>
                <w:rFonts w:hint="eastAsia" w:ascii="宋体" w:hAnsi="宋体"/>
                <w:color w:val="0D0D0D"/>
                <w:szCs w:val="21"/>
              </w:rPr>
            </w:pPr>
            <w:r>
              <w:rPr>
                <w:rFonts w:hint="eastAsia" w:ascii="宋体" w:hAnsi="宋体"/>
                <w:color w:val="0D0D0D"/>
                <w:szCs w:val="21"/>
              </w:rPr>
              <w:t>2  ……</w:t>
            </w:r>
          </w:p>
          <w:p>
            <w:pPr>
              <w:rPr>
                <w:rFonts w:hint="eastAsia" w:ascii="宋体" w:hAnsi="宋体"/>
                <w:color w:val="0D0D0D"/>
                <w:szCs w:val="21"/>
              </w:rPr>
            </w:pPr>
            <w:r>
              <w:rPr>
                <w:rFonts w:hint="eastAsia" w:ascii="宋体" w:hAnsi="宋体"/>
                <w:color w:val="0D0D0D"/>
                <w:szCs w:val="21"/>
              </w:rPr>
              <w:t>3  ……</w:t>
            </w:r>
          </w:p>
          <w:p>
            <w:pPr>
              <w:rPr>
                <w:rFonts w:ascii="宋体" w:hAnsi="宋体"/>
                <w:color w:val="0D0D0D"/>
                <w:szCs w:val="21"/>
              </w:rPr>
            </w:pPr>
            <w:r>
              <w:rPr>
                <w:rFonts w:hint="eastAsia" w:ascii="宋体" w:hAnsi="宋体"/>
                <w:color w:val="0D0D0D"/>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  ……</w:t>
            </w:r>
          </w:p>
          <w:p>
            <w:pPr>
              <w:rPr>
                <w:rFonts w:hint="eastAsia" w:ascii="宋体" w:hAnsi="宋体"/>
                <w:color w:val="0D0D0D"/>
                <w:szCs w:val="21"/>
              </w:rPr>
            </w:pPr>
            <w:r>
              <w:rPr>
                <w:rFonts w:hint="eastAsia" w:ascii="宋体" w:hAnsi="宋体"/>
                <w:color w:val="0D0D0D"/>
                <w:szCs w:val="21"/>
              </w:rPr>
              <w:t>2  ……</w:t>
            </w:r>
          </w:p>
          <w:p>
            <w:pPr>
              <w:rPr>
                <w:rFonts w:hint="eastAsia" w:ascii="宋体" w:hAnsi="宋体"/>
                <w:color w:val="0D0D0D"/>
                <w:szCs w:val="21"/>
              </w:rPr>
            </w:pPr>
            <w:r>
              <w:rPr>
                <w:rFonts w:hint="eastAsia" w:ascii="宋体" w:hAnsi="宋体"/>
                <w:color w:val="0D0D0D"/>
                <w:szCs w:val="21"/>
              </w:rPr>
              <w:t>3  ……</w:t>
            </w:r>
          </w:p>
          <w:p>
            <w:pPr>
              <w:rPr>
                <w:rFonts w:ascii="宋体" w:hAnsi="宋体"/>
                <w:color w:val="0D0D0D"/>
                <w:szCs w:val="21"/>
              </w:rPr>
            </w:pPr>
            <w:r>
              <w:rPr>
                <w:rFonts w:hint="eastAsia" w:ascii="宋体" w:hAnsi="宋体"/>
                <w:color w:val="0D0D0D"/>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  ……</w:t>
            </w:r>
          </w:p>
          <w:p>
            <w:pPr>
              <w:rPr>
                <w:rFonts w:hint="eastAsia" w:ascii="宋体" w:hAnsi="宋体"/>
                <w:color w:val="0D0D0D"/>
                <w:szCs w:val="21"/>
              </w:rPr>
            </w:pPr>
            <w:r>
              <w:rPr>
                <w:rFonts w:hint="eastAsia" w:ascii="宋体" w:hAnsi="宋体"/>
                <w:color w:val="0D0D0D"/>
                <w:szCs w:val="21"/>
              </w:rPr>
              <w:t>2  ……</w:t>
            </w:r>
          </w:p>
          <w:p>
            <w:pPr>
              <w:rPr>
                <w:rFonts w:hint="eastAsia" w:ascii="宋体" w:hAnsi="宋体"/>
                <w:color w:val="0D0D0D"/>
                <w:szCs w:val="21"/>
              </w:rPr>
            </w:pPr>
            <w:r>
              <w:rPr>
                <w:rFonts w:hint="eastAsia" w:ascii="宋体" w:hAnsi="宋体"/>
                <w:color w:val="0D0D0D"/>
                <w:szCs w:val="21"/>
              </w:rPr>
              <w:t>3  ……</w:t>
            </w:r>
          </w:p>
          <w:p>
            <w:pPr>
              <w:rPr>
                <w:rFonts w:ascii="宋体" w:hAnsi="宋体"/>
                <w:color w:val="0D0D0D"/>
                <w:szCs w:val="21"/>
              </w:rPr>
            </w:pPr>
            <w:r>
              <w:rPr>
                <w:rFonts w:hint="eastAsia" w:ascii="宋体" w:hAnsi="宋体"/>
                <w:color w:val="0D0D0D"/>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u w:val="single"/>
              </w:rPr>
              <w:t>　　</w:t>
            </w:r>
            <w:r>
              <w:rPr>
                <w:rFonts w:hint="eastAsia" w:ascii="宋体" w:hAnsi="宋体"/>
                <w:color w:val="0D0D0D"/>
                <w:szCs w:val="21"/>
              </w:rPr>
              <w:t>分标（此处有分标时填写具体分标号，无分标时填写“无”）</w:t>
            </w:r>
          </w:p>
        </w:tc>
      </w:tr>
    </w:tbl>
    <w:p>
      <w:pPr>
        <w:spacing w:line="360" w:lineRule="auto"/>
        <w:rPr>
          <w:rFonts w:hint="eastAsia" w:ascii="宋体" w:hAnsi="宋体"/>
          <w:color w:val="0D0D0D"/>
          <w:szCs w:val="21"/>
        </w:rPr>
      </w:pPr>
      <w:r>
        <w:rPr>
          <w:rFonts w:hint="eastAsia" w:ascii="宋体" w:hAnsi="宋体"/>
          <w:color w:val="0D0D0D"/>
          <w:szCs w:val="21"/>
        </w:rPr>
        <w:t>注：</w:t>
      </w:r>
    </w:p>
    <w:p>
      <w:pPr>
        <w:spacing w:line="360" w:lineRule="auto"/>
        <w:rPr>
          <w:rFonts w:hint="eastAsia" w:ascii="宋体" w:hAnsi="宋体"/>
          <w:color w:val="0D0D0D"/>
          <w:szCs w:val="21"/>
        </w:rPr>
      </w:pPr>
      <w:r>
        <w:rPr>
          <w:rFonts w:hint="eastAsia" w:ascii="宋体" w:hAnsi="宋体" w:cs="宋体"/>
          <w:color w:val="0D0D0D"/>
          <w:szCs w:val="21"/>
        </w:rPr>
        <w:t>1.</w:t>
      </w:r>
      <w:r>
        <w:rPr>
          <w:rFonts w:hint="eastAsia" w:ascii="宋体" w:hAnsi="宋体"/>
          <w:color w:val="0D0D0D"/>
          <w:szCs w:val="21"/>
        </w:rPr>
        <w:t>表格内容均需按要求填写并盖章，不得留空，</w:t>
      </w:r>
      <w:r>
        <w:rPr>
          <w:rFonts w:hint="eastAsia" w:ascii="宋体" w:hAnsi="宋体"/>
          <w:bCs/>
          <w:color w:val="0D0D0D"/>
          <w:szCs w:val="21"/>
        </w:rPr>
        <w:t>否则按投标无效处理</w:t>
      </w:r>
      <w:r>
        <w:rPr>
          <w:rFonts w:hint="eastAsia" w:ascii="宋体" w:hAnsi="宋体"/>
          <w:color w:val="0D0D0D"/>
          <w:szCs w:val="21"/>
        </w:rPr>
        <w:t>。</w:t>
      </w:r>
    </w:p>
    <w:p>
      <w:pPr>
        <w:spacing w:line="360" w:lineRule="auto"/>
        <w:rPr>
          <w:rFonts w:hint="eastAsia" w:ascii="宋体" w:hAnsi="宋体"/>
          <w:color w:val="0D0D0D"/>
          <w:szCs w:val="21"/>
        </w:rPr>
      </w:pPr>
      <w:r>
        <w:rPr>
          <w:rFonts w:hint="eastAsia" w:ascii="宋体" w:hAnsi="宋体"/>
          <w:bCs/>
          <w:color w:val="0D0D0D"/>
          <w:szCs w:val="21"/>
        </w:rPr>
        <w:t>2.当投标文件的服务内容低于招标文件要求时，投标人应当如实写明“负偏离”，否则视为虚假应标。</w:t>
      </w:r>
    </w:p>
    <w:p>
      <w:pPr>
        <w:spacing w:line="360" w:lineRule="auto"/>
        <w:rPr>
          <w:rFonts w:hint="eastAsia" w:ascii="宋体" w:hAnsi="Courier New"/>
          <w:color w:val="0D0D0D"/>
          <w:szCs w:val="20"/>
        </w:rPr>
      </w:pPr>
      <w:r>
        <w:rPr>
          <w:rFonts w:hint="eastAsia" w:ascii="宋体" w:hAnsi="Courier New"/>
          <w:color w:val="0D0D0D"/>
          <w:szCs w:val="20"/>
        </w:rPr>
        <w:t>3.</w:t>
      </w:r>
      <w:r>
        <w:rPr>
          <w:rFonts w:hint="eastAsia" w:ascii="宋体" w:hAnsi="宋体" w:cs="宋体"/>
          <w:color w:val="0D0D0D"/>
          <w:szCs w:val="21"/>
        </w:rPr>
        <w:t>采购需求中带“▲”及“★”的条款，也要分别在本表“</w:t>
      </w:r>
      <w:r>
        <w:rPr>
          <w:rFonts w:hint="eastAsia" w:ascii="宋体" w:hAnsi="宋体"/>
          <w:color w:val="0D0D0D"/>
          <w:szCs w:val="21"/>
        </w:rPr>
        <w:t>服务参数</w:t>
      </w:r>
      <w:r>
        <w:rPr>
          <w:rFonts w:hint="eastAsia" w:ascii="宋体" w:hAnsi="宋体" w:cs="宋体"/>
          <w:color w:val="0D0D0D"/>
          <w:szCs w:val="21"/>
        </w:rPr>
        <w:t>”、“</w:t>
      </w:r>
      <w:r>
        <w:rPr>
          <w:rFonts w:hint="eastAsia" w:ascii="宋体" w:hAnsi="宋体"/>
          <w:color w:val="0D0D0D"/>
          <w:szCs w:val="21"/>
        </w:rPr>
        <w:t>所提供服务的内容</w:t>
      </w:r>
      <w:r>
        <w:rPr>
          <w:rFonts w:hint="eastAsia" w:ascii="宋体" w:hAnsi="宋体" w:cs="宋体"/>
          <w:color w:val="0D0D0D"/>
          <w:szCs w:val="21"/>
        </w:rPr>
        <w:t>”中标记。</w:t>
      </w:r>
    </w:p>
    <w:p>
      <w:pPr>
        <w:snapToGrid w:val="0"/>
        <w:spacing w:line="360" w:lineRule="auto"/>
        <w:ind w:firstLine="5640" w:firstLineChars="2350"/>
        <w:rPr>
          <w:rFonts w:hint="eastAsia" w:ascii="仿宋_GB2312" w:hAnsi="仿宋" w:eastAsia="仿宋_GB2312" w:cs="仿宋_GB2312"/>
          <w:color w:val="0D0D0D"/>
          <w:kern w:val="0"/>
          <w:sz w:val="24"/>
          <w:lang w:val="zh-CN"/>
        </w:rPr>
      </w:pPr>
    </w:p>
    <w:p>
      <w:pPr>
        <w:snapToGrid w:val="0"/>
        <w:spacing w:line="360" w:lineRule="auto"/>
        <w:ind w:firstLine="5640" w:firstLineChars="235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640" w:firstLineChars="23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before="165" w:beforeLines="50" w:after="50"/>
        <w:jc w:val="center"/>
        <w:rPr>
          <w:rFonts w:hint="eastAsia"/>
          <w:b/>
          <w:bCs/>
          <w:color w:val="0D0D0D"/>
          <w:sz w:val="30"/>
          <w:szCs w:val="30"/>
        </w:rPr>
      </w:pPr>
      <w:r>
        <w:rPr>
          <w:rFonts w:hint="eastAsia"/>
          <w:b/>
          <w:bCs/>
          <w:color w:val="0D0D0D"/>
          <w:sz w:val="30"/>
          <w:szCs w:val="30"/>
        </w:rPr>
        <w:t>二、组织服务方案</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rPr>
          <w:rFonts w:hint="eastAsia" w:ascii="仿宋_GB2312" w:hAnsi="仿宋" w:eastAsia="仿宋_GB2312" w:cs="仿宋_GB2312"/>
          <w:b/>
          <w:bCs/>
          <w:color w:val="0D0D0D"/>
          <w:kern w:val="0"/>
          <w:sz w:val="24"/>
          <w:lang w:val="zh-CN"/>
        </w:rPr>
      </w:pPr>
    </w:p>
    <w:p>
      <w:pPr>
        <w:pStyle w:val="2"/>
        <w:rPr>
          <w:rFonts w:hint="eastAsia" w:ascii="仿宋_GB2312" w:hAnsi="仿宋" w:eastAsia="仿宋_GB2312" w:cs="仿宋_GB2312"/>
          <w:b/>
          <w:bCs/>
          <w:color w:val="0D0D0D"/>
          <w:kern w:val="0"/>
          <w:sz w:val="24"/>
          <w:lang w:val="zh-CN"/>
        </w:rPr>
      </w:pPr>
    </w:p>
    <w:p>
      <w:pPr>
        <w:pStyle w:val="2"/>
        <w:rPr>
          <w:rFonts w:hint="eastAsia" w:ascii="仿宋_GB2312" w:hAnsi="仿宋" w:eastAsia="仿宋_GB2312" w:cs="仿宋_GB2312"/>
          <w:b/>
          <w:bCs/>
          <w:color w:val="0D0D0D"/>
          <w:kern w:val="0"/>
          <w:sz w:val="24"/>
          <w:lang w:val="zh-CN"/>
        </w:rPr>
      </w:pPr>
    </w:p>
    <w:p>
      <w:pPr>
        <w:autoSpaceDE w:val="0"/>
        <w:autoSpaceDN w:val="0"/>
        <w:spacing w:line="360" w:lineRule="auto"/>
        <w:ind w:firstLine="4440" w:firstLineChars="185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投标人名称（电子签章）：</w:t>
      </w:r>
    </w:p>
    <w:p>
      <w:pPr>
        <w:autoSpaceDE w:val="0"/>
        <w:autoSpaceDN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snapToGrid w:val="0"/>
        <w:spacing w:line="360" w:lineRule="auto"/>
        <w:rPr>
          <w:rFonts w:hint="eastAsia" w:hAnsi="宋体"/>
          <w:color w:val="0D0D0D"/>
          <w:szCs w:val="21"/>
        </w:rPr>
      </w:pPr>
      <w:r>
        <w:rPr>
          <w:rFonts w:hAnsi="宋体"/>
          <w:color w:val="0D0D0D"/>
          <w:szCs w:val="21"/>
        </w:rPr>
        <w:t xml:space="preserve"> </w:t>
      </w:r>
    </w:p>
    <w:p>
      <w:pPr>
        <w:snapToGrid w:val="0"/>
        <w:spacing w:before="165" w:beforeLines="50" w:after="50"/>
        <w:jc w:val="center"/>
        <w:rPr>
          <w:rFonts w:hint="eastAsia"/>
          <w:b/>
          <w:bCs/>
          <w:color w:val="0D0D0D"/>
          <w:sz w:val="30"/>
          <w:szCs w:val="30"/>
        </w:rPr>
      </w:pPr>
    </w:p>
    <w:p>
      <w:pPr>
        <w:snapToGrid w:val="0"/>
        <w:spacing w:before="165" w:beforeLines="50" w:after="50"/>
        <w:jc w:val="center"/>
        <w:rPr>
          <w:b/>
          <w:bCs/>
          <w:color w:val="0D0D0D"/>
          <w:sz w:val="30"/>
          <w:szCs w:val="30"/>
        </w:rPr>
      </w:pPr>
      <w:r>
        <w:rPr>
          <w:rFonts w:hint="eastAsia"/>
          <w:b/>
          <w:bCs/>
          <w:color w:val="0D0D0D"/>
          <w:sz w:val="30"/>
          <w:szCs w:val="30"/>
        </w:rPr>
        <w:t>三、售后服务方案</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before="165" w:beforeLines="50" w:line="360" w:lineRule="auto"/>
        <w:ind w:right="480" w:firstLine="3967" w:firstLineChars="1653"/>
        <w:rPr>
          <w:rFonts w:hint="eastAsia" w:ascii="宋体" w:hAnsi="宋体"/>
          <w:color w:val="0D0D0D"/>
          <w:sz w:val="24"/>
        </w:rPr>
      </w:pPr>
    </w:p>
    <w:p>
      <w:pPr>
        <w:pStyle w:val="2"/>
        <w:rPr>
          <w:rFonts w:hint="eastAsia"/>
        </w:rPr>
      </w:pPr>
    </w:p>
    <w:p>
      <w:pPr>
        <w:snapToGrid w:val="0"/>
        <w:spacing w:line="360" w:lineRule="auto"/>
        <w:ind w:firstLine="5160" w:firstLineChars="215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pStyle w:val="2"/>
        <w:rPr>
          <w:rFonts w:hint="eastAsia" w:ascii="仿宋_GB2312" w:hAnsi="仿宋" w:eastAsia="仿宋_GB2312" w:cs="仿宋_GB2312"/>
          <w:color w:val="0D0D0D"/>
          <w:kern w:val="0"/>
          <w:sz w:val="24"/>
          <w:lang w:val="zh-CN"/>
        </w:rPr>
      </w:pPr>
    </w:p>
    <w:p>
      <w:pPr>
        <w:pStyle w:val="2"/>
        <w:rPr>
          <w:rFonts w:hint="eastAsia" w:ascii="仿宋_GB2312" w:hAnsi="仿宋" w:eastAsia="仿宋_GB2312" w:cs="仿宋_GB2312"/>
          <w:color w:val="0D0D0D"/>
          <w:kern w:val="0"/>
          <w:sz w:val="24"/>
          <w:lang w:val="zh-CN"/>
        </w:rPr>
      </w:pPr>
    </w:p>
    <w:p>
      <w:pPr>
        <w:snapToGrid w:val="0"/>
        <w:spacing w:before="165" w:beforeLines="50" w:after="50"/>
        <w:ind w:left="142"/>
        <w:jc w:val="center"/>
        <w:rPr>
          <w:rFonts w:hint="eastAsia" w:ascii="宋体" w:hAnsi="宋体"/>
          <w:b/>
          <w:color w:val="0D0D0D"/>
          <w:sz w:val="32"/>
          <w:szCs w:val="32"/>
        </w:rPr>
      </w:pPr>
      <w:r>
        <w:rPr>
          <w:rFonts w:hint="eastAsia" w:ascii="宋体" w:hAnsi="宋体"/>
          <w:b/>
          <w:color w:val="0D0D0D"/>
          <w:sz w:val="32"/>
          <w:szCs w:val="32"/>
        </w:rPr>
        <w:t>四、项目实施人员一览表</w:t>
      </w:r>
    </w:p>
    <w:p>
      <w:pPr>
        <w:spacing w:line="360" w:lineRule="auto"/>
        <w:jc w:val="center"/>
        <w:rPr>
          <w:rFonts w:hint="eastAsia" w:ascii="仿宋_GB2312" w:hAnsi="仿宋" w:eastAsia="仿宋_GB2312" w:cs="仿宋_GB2312"/>
          <w:b/>
          <w:bCs/>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line="360" w:lineRule="auto"/>
        <w:ind w:firstLine="4320" w:firstLineChars="1800"/>
        <w:rPr>
          <w:rFonts w:hint="eastAsia" w:ascii="仿宋_GB2312" w:hAnsi="仿宋" w:eastAsia="仿宋_GB2312" w:cs="仿宋_GB2312"/>
          <w:color w:val="0D0D0D"/>
          <w:kern w:val="0"/>
          <w:sz w:val="24"/>
          <w:lang w:val="zh-CN"/>
        </w:rPr>
      </w:pPr>
    </w:p>
    <w:p>
      <w:pPr>
        <w:pStyle w:val="2"/>
        <w:rPr>
          <w:rFonts w:hint="eastAsia"/>
          <w:lang w:val="zh-CN"/>
        </w:rPr>
      </w:pPr>
    </w:p>
    <w:p>
      <w:pPr>
        <w:snapToGrid w:val="0"/>
        <w:spacing w:line="360" w:lineRule="auto"/>
        <w:ind w:firstLine="4320" w:firstLineChars="18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autoSpaceDE w:val="0"/>
        <w:autoSpaceDN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snapToGrid w:val="0"/>
        <w:spacing w:before="50" w:after="50"/>
        <w:rPr>
          <w:rFonts w:hint="eastAsia" w:ascii="宋体" w:hAnsi="宋体"/>
          <w:color w:val="0D0D0D"/>
          <w:sz w:val="24"/>
        </w:rPr>
      </w:pPr>
    </w:p>
    <w:p>
      <w:pPr>
        <w:snapToGrid w:val="0"/>
        <w:spacing w:before="165" w:beforeLines="50" w:after="50"/>
        <w:jc w:val="left"/>
        <w:rPr>
          <w:rFonts w:hint="eastAsia" w:ascii="宋体" w:hAnsi="宋体"/>
          <w:color w:val="0D0D0D"/>
          <w:sz w:val="24"/>
        </w:rPr>
      </w:pPr>
      <w:r>
        <w:rPr>
          <w:rFonts w:hint="eastAsia" w:ascii="宋体" w:hAnsi="宋体"/>
          <w:b/>
          <w:color w:val="0D0D0D"/>
          <w:kern w:val="0"/>
          <w:sz w:val="24"/>
        </w:rPr>
        <w:br w:type="page"/>
      </w:r>
      <w:r>
        <w:rPr>
          <w:rFonts w:hint="eastAsia" w:ascii="宋体" w:hAnsi="宋体"/>
          <w:color w:val="0D0D0D"/>
          <w:sz w:val="24"/>
        </w:rPr>
        <w:t xml:space="preserve"> </w:t>
      </w:r>
    </w:p>
    <w:p>
      <w:pPr>
        <w:snapToGrid w:val="0"/>
        <w:spacing w:before="165" w:beforeLines="50" w:after="50"/>
        <w:ind w:left="142"/>
        <w:jc w:val="center"/>
        <w:rPr>
          <w:rFonts w:hint="eastAsia" w:ascii="宋体" w:hAnsi="宋体"/>
          <w:b/>
          <w:color w:val="0D0D0D"/>
          <w:sz w:val="32"/>
          <w:szCs w:val="32"/>
        </w:rPr>
      </w:pPr>
      <w:r>
        <w:rPr>
          <w:rFonts w:hint="eastAsia" w:ascii="宋体" w:hAnsi="宋体"/>
          <w:b/>
          <w:color w:val="0D0D0D"/>
          <w:sz w:val="32"/>
          <w:szCs w:val="32"/>
        </w:rPr>
        <w:t>五、投标人对项目的合理化建议和改进措施</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line="360" w:lineRule="auto"/>
        <w:ind w:firstLine="4935" w:firstLineChars="2350"/>
        <w:rPr>
          <w:rFonts w:hAnsi="宋体"/>
          <w:color w:val="0D0D0D"/>
          <w:szCs w:val="21"/>
        </w:rPr>
      </w:pPr>
    </w:p>
    <w:p>
      <w:pPr>
        <w:snapToGrid w:val="0"/>
        <w:spacing w:line="360" w:lineRule="auto"/>
        <w:rPr>
          <w:rFonts w:hAnsi="宋体"/>
          <w:color w:val="0D0D0D"/>
          <w:szCs w:val="21"/>
        </w:rPr>
      </w:pPr>
    </w:p>
    <w:p>
      <w:pPr>
        <w:snapToGrid w:val="0"/>
        <w:spacing w:line="360" w:lineRule="auto"/>
        <w:ind w:firstLine="4935" w:firstLineChars="2350"/>
        <w:rPr>
          <w:rFonts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pStyle w:val="2"/>
        <w:ind w:left="0" w:leftChars="0" w:firstLine="0" w:firstLineChars="0"/>
        <w:rPr>
          <w:rFonts w:hint="eastAsia" w:ascii="仿宋_GB2312" w:hAnsi="仿宋" w:eastAsia="仿宋_GB2312" w:cs="仿宋_GB2312"/>
          <w:color w:val="0D0D0D"/>
          <w:kern w:val="0"/>
          <w:sz w:val="24"/>
          <w:lang w:val="zh-CN"/>
        </w:rPr>
      </w:pPr>
    </w:p>
    <w:p>
      <w:pPr>
        <w:spacing w:line="360" w:lineRule="auto"/>
        <w:jc w:val="center"/>
        <w:rPr>
          <w:rFonts w:hint="eastAsia" w:ascii="宋体" w:hAnsi="宋体"/>
          <w:b/>
          <w:color w:val="0D0D0D"/>
          <w:sz w:val="32"/>
          <w:szCs w:val="32"/>
        </w:rPr>
      </w:pPr>
      <w:r>
        <w:rPr>
          <w:rFonts w:hint="eastAsia" w:ascii="宋体" w:hAnsi="宋体"/>
          <w:b/>
          <w:color w:val="0D0D0D"/>
          <w:sz w:val="32"/>
          <w:szCs w:val="32"/>
        </w:rPr>
        <w:t>六、优惠条件及特殊承诺</w:t>
      </w:r>
    </w:p>
    <w:p>
      <w:pPr>
        <w:spacing w:line="360" w:lineRule="auto"/>
        <w:jc w:val="center"/>
        <w:rPr>
          <w:rFonts w:hint="eastAsia"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（由投标人根据采购需求自行编制）</w:t>
      </w:r>
    </w:p>
    <w:p>
      <w:pPr>
        <w:spacing w:line="360" w:lineRule="auto"/>
        <w:jc w:val="center"/>
        <w:rPr>
          <w:rFonts w:hint="eastAsia" w:ascii="仿宋_GB2312" w:hAnsi="仿宋" w:eastAsia="仿宋_GB2312" w:cs="仿宋_GB2312"/>
          <w:color w:val="0D0D0D"/>
          <w:sz w:val="18"/>
          <w:szCs w:val="18"/>
        </w:rPr>
      </w:pP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pacing w:line="360" w:lineRule="auto"/>
        <w:jc w:val="center"/>
        <w:rPr>
          <w:rFonts w:hint="eastAsia" w:ascii="宋体" w:hAnsi="宋体"/>
          <w:b/>
          <w:color w:val="0D0D0D"/>
          <w:sz w:val="32"/>
          <w:szCs w:val="32"/>
        </w:rPr>
      </w:pPr>
      <w:r>
        <w:rPr>
          <w:rFonts w:hint="eastAsia" w:ascii="宋体" w:hAnsi="宋体"/>
          <w:b/>
          <w:color w:val="0D0D0D"/>
          <w:sz w:val="32"/>
          <w:szCs w:val="32"/>
        </w:rPr>
        <w:t>七、备品备件及供选择的配套零部件清单</w:t>
      </w:r>
    </w:p>
    <w:p>
      <w:pPr>
        <w:spacing w:line="360" w:lineRule="auto"/>
        <w:jc w:val="center"/>
        <w:rPr>
          <w:rFonts w:hint="eastAsia"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（由投标人根据采购需求自行编制）</w:t>
      </w:r>
    </w:p>
    <w:p>
      <w:pPr>
        <w:autoSpaceDE w:val="0"/>
        <w:autoSpaceDN w:val="0"/>
        <w:spacing w:line="360" w:lineRule="auto"/>
        <w:ind w:firstLine="4440" w:firstLineChars="1850"/>
        <w:rPr>
          <w:rFonts w:hint="eastAsia" w:ascii="仿宋_GB2312" w:hAnsi="仿宋" w:eastAsia="仿宋_GB2312" w:cs="仿宋_GB2312"/>
          <w:color w:val="0D0D0D"/>
          <w:kern w:val="0"/>
          <w:sz w:val="24"/>
        </w:rPr>
      </w:pPr>
    </w:p>
    <w:p>
      <w:pPr>
        <w:autoSpaceDE w:val="0"/>
        <w:autoSpaceDN w:val="0"/>
        <w:spacing w:line="360" w:lineRule="auto"/>
        <w:ind w:firstLine="4440" w:firstLineChars="185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投标人名称（</w:t>
      </w:r>
      <w:r>
        <w:rPr>
          <w:rFonts w:hint="eastAsia" w:ascii="仿宋_GB2312" w:hAnsi="仿宋" w:eastAsia="仿宋_GB2312" w:cs="仿宋_GB2312"/>
          <w:color w:val="0D0D0D"/>
          <w:kern w:val="0"/>
          <w:sz w:val="24"/>
          <w:lang w:val="zh-CN"/>
        </w:rPr>
        <w:t>电子签章</w:t>
      </w:r>
      <w:r>
        <w:rPr>
          <w:rFonts w:hint="eastAsia" w:ascii="仿宋_GB2312" w:hAnsi="仿宋" w:eastAsia="仿宋_GB2312" w:cs="仿宋_GB2312"/>
          <w:color w:val="0D0D0D"/>
          <w:kern w:val="0"/>
          <w:sz w:val="24"/>
        </w:rPr>
        <w:t>）：</w:t>
      </w:r>
    </w:p>
    <w:p>
      <w:pPr>
        <w:autoSpaceDE w:val="0"/>
        <w:autoSpaceDN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pStyle w:val="2"/>
        <w:rPr>
          <w:rFonts w:hint="eastAsia"/>
        </w:rPr>
      </w:pPr>
    </w:p>
    <w:p>
      <w:pPr>
        <w:spacing w:line="360" w:lineRule="auto"/>
        <w:jc w:val="center"/>
        <w:rPr>
          <w:rFonts w:hint="eastAsia" w:ascii="宋体" w:hAnsi="宋体"/>
          <w:b/>
          <w:color w:val="0D0D0D"/>
          <w:sz w:val="32"/>
          <w:szCs w:val="32"/>
        </w:rPr>
      </w:pPr>
      <w:r>
        <w:rPr>
          <w:rFonts w:hint="eastAsia" w:ascii="宋体" w:hAnsi="宋体"/>
          <w:b/>
          <w:color w:val="0D0D0D"/>
          <w:sz w:val="32"/>
          <w:szCs w:val="32"/>
        </w:rPr>
        <w:t>八、培训计划</w:t>
      </w:r>
    </w:p>
    <w:p>
      <w:pPr>
        <w:spacing w:line="360" w:lineRule="auto"/>
        <w:jc w:val="center"/>
        <w:rPr>
          <w:rFonts w:hint="eastAsia"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（由投标人根据采购需求自行编制）</w:t>
      </w:r>
    </w:p>
    <w:p>
      <w:pPr>
        <w:pStyle w:val="2"/>
        <w:rPr>
          <w:rFonts w:hint="eastAsia"/>
        </w:rPr>
      </w:pPr>
    </w:p>
    <w:p>
      <w:pPr>
        <w:autoSpaceDE w:val="0"/>
        <w:autoSpaceDN w:val="0"/>
        <w:spacing w:line="360" w:lineRule="auto"/>
        <w:ind w:firstLine="4800" w:firstLineChars="20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投标人名称（</w:t>
      </w:r>
      <w:r>
        <w:rPr>
          <w:rFonts w:hint="eastAsia" w:ascii="仿宋_GB2312" w:hAnsi="仿宋" w:eastAsia="仿宋_GB2312" w:cs="仿宋_GB2312"/>
          <w:color w:val="0D0D0D"/>
          <w:kern w:val="0"/>
          <w:sz w:val="24"/>
          <w:lang w:val="zh-CN"/>
        </w:rPr>
        <w:t>电子签章</w:t>
      </w:r>
      <w:r>
        <w:rPr>
          <w:rFonts w:hint="eastAsia" w:ascii="仿宋_GB2312" w:hAnsi="仿宋" w:eastAsia="仿宋_GB2312" w:cs="仿宋_GB2312"/>
          <w:color w:val="0D0D0D"/>
          <w:kern w:val="0"/>
          <w:sz w:val="24"/>
        </w:rPr>
        <w:t xml:space="preserve">）：                       </w:t>
      </w:r>
    </w:p>
    <w:p>
      <w:pPr>
        <w:autoSpaceDE w:val="0"/>
        <w:autoSpaceDN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pStyle w:val="2"/>
        <w:rPr>
          <w:rFonts w:hint="eastAsia"/>
        </w:rPr>
      </w:pPr>
    </w:p>
    <w:p>
      <w:pPr>
        <w:spacing w:line="360" w:lineRule="auto"/>
        <w:jc w:val="center"/>
        <w:rPr>
          <w:rFonts w:hint="eastAsia" w:ascii="宋体" w:hAnsi="宋体"/>
          <w:b/>
          <w:color w:val="0D0D0D"/>
          <w:sz w:val="32"/>
          <w:szCs w:val="32"/>
        </w:rPr>
      </w:pPr>
      <w:r>
        <w:rPr>
          <w:rFonts w:hint="eastAsia" w:ascii="宋体" w:hAnsi="宋体"/>
          <w:b/>
          <w:color w:val="0D0D0D"/>
          <w:sz w:val="32"/>
          <w:szCs w:val="32"/>
        </w:rPr>
        <w:t>九、认为需要的其他技术文件或说明</w:t>
      </w:r>
    </w:p>
    <w:p>
      <w:pPr>
        <w:spacing w:line="360" w:lineRule="auto"/>
        <w:jc w:val="center"/>
        <w:rPr>
          <w:rFonts w:hint="eastAsia"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（由投标人根据采购需求自行编制）</w:t>
      </w:r>
    </w:p>
    <w:p>
      <w:pPr>
        <w:spacing w:line="360" w:lineRule="auto"/>
        <w:jc w:val="center"/>
        <w:rPr>
          <w:rFonts w:hint="eastAsia" w:ascii="仿宋_GB2312" w:hAnsi="仿宋" w:eastAsia="仿宋_GB2312" w:cs="仿宋_GB2312"/>
          <w:color w:val="0D0D0D"/>
          <w:sz w:val="24"/>
        </w:rPr>
      </w:pPr>
    </w:p>
    <w:p>
      <w:pPr>
        <w:autoSpaceDE w:val="0"/>
        <w:autoSpaceDN w:val="0"/>
        <w:spacing w:line="360" w:lineRule="auto"/>
        <w:ind w:firstLine="4800" w:firstLineChars="20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投标人名称（电子</w:t>
      </w:r>
      <w:r>
        <w:rPr>
          <w:rFonts w:hint="eastAsia" w:ascii="仿宋_GB2312" w:hAnsi="仿宋" w:eastAsia="仿宋_GB2312" w:cs="仿宋_GB2312"/>
          <w:color w:val="0D0D0D"/>
          <w:kern w:val="0"/>
          <w:sz w:val="24"/>
          <w:lang w:val="zh-CN"/>
        </w:rPr>
        <w:t>签章</w:t>
      </w:r>
      <w:r>
        <w:rPr>
          <w:rFonts w:hint="eastAsia" w:ascii="仿宋_GB2312" w:hAnsi="仿宋" w:eastAsia="仿宋_GB2312" w:cs="仿宋_GB2312"/>
          <w:color w:val="0D0D0D"/>
          <w:kern w:val="0"/>
          <w:sz w:val="24"/>
        </w:rPr>
        <w:t xml:space="preserve">）：                       </w:t>
      </w:r>
    </w:p>
    <w:p>
      <w:pPr>
        <w:autoSpaceDE w:val="0"/>
        <w:autoSpaceDN w:val="0"/>
        <w:spacing w:line="360" w:lineRule="auto"/>
        <w:rPr>
          <w:rFonts w:hint="eastAsia" w:ascii="仿宋_GB2312" w:hAnsi="仿宋" w:eastAsia="仿宋_GB2312" w:cs="仿宋_GB2312"/>
          <w:b/>
          <w:bCs/>
          <w:color w:val="0D0D0D"/>
          <w:sz w:val="30"/>
          <w:szCs w:val="30"/>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widowControl/>
        <w:jc w:val="left"/>
        <w:rPr>
          <w:rFonts w:ascii="宋体" w:hAnsi="宋体"/>
          <w:b/>
          <w:bCs/>
          <w:color w:val="0D0D0D"/>
          <w:kern w:val="0"/>
          <w:sz w:val="24"/>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1"/>
        <w:rPr>
          <w:rFonts w:hint="eastAsia" w:ascii="宋体" w:hAnsi="宋体"/>
          <w:b/>
          <w:bCs/>
          <w:color w:val="0D0D0D"/>
          <w:sz w:val="28"/>
          <w:szCs w:val="28"/>
        </w:rPr>
      </w:pPr>
      <w:bookmarkStart w:id="341" w:name="_Toc187067807"/>
      <w:bookmarkStart w:id="342" w:name="_Toc4419"/>
      <w:r>
        <w:rPr>
          <w:rFonts w:hint="eastAsia" w:ascii="宋体" w:hAnsi="宋体"/>
          <w:b/>
          <w:bCs/>
          <w:color w:val="0D0D0D"/>
          <w:sz w:val="28"/>
          <w:szCs w:val="28"/>
        </w:rPr>
        <w:t>第四节 报价文件格式</w:t>
      </w:r>
      <w:bookmarkEnd w:id="341"/>
      <w:bookmarkEnd w:id="342"/>
    </w:p>
    <w:p>
      <w:pPr>
        <w:snapToGrid w:val="0"/>
        <w:spacing w:before="165" w:beforeLines="50" w:after="50" w:line="400" w:lineRule="exact"/>
        <w:rPr>
          <w:rFonts w:hint="eastAsia" w:ascii="宋体" w:hAnsi="宋体"/>
          <w:bCs/>
          <w:color w:val="0D0D0D"/>
          <w:sz w:val="32"/>
          <w:szCs w:val="20"/>
        </w:rPr>
      </w:pPr>
      <w:r>
        <w:rPr>
          <w:rFonts w:hint="eastAsia" w:ascii="宋体" w:hAnsi="宋体"/>
          <w:color w:val="0D0D0D"/>
          <w:sz w:val="24"/>
        </w:rPr>
        <w:t xml:space="preserve">                                                            </w:t>
      </w:r>
      <w:r>
        <w:rPr>
          <w:rFonts w:hint="eastAsia" w:ascii="宋体" w:hAnsi="宋体"/>
          <w:bCs/>
          <w:color w:val="0D0D0D"/>
        </w:rPr>
        <w:t>电子投标文件</w:t>
      </w:r>
    </w:p>
    <w:p>
      <w:pPr>
        <w:snapToGrid w:val="0"/>
        <w:spacing w:before="165" w:beforeLines="50" w:after="50" w:line="400" w:lineRule="exact"/>
        <w:jc w:val="center"/>
        <w:rPr>
          <w:rFonts w:hint="eastAsia" w:ascii="宋体" w:hAnsi="宋体"/>
          <w:bCs/>
          <w:color w:val="0D0D0D"/>
          <w:sz w:val="24"/>
          <w:szCs w:val="20"/>
        </w:rPr>
      </w:pPr>
    </w:p>
    <w:p>
      <w:pPr>
        <w:snapToGrid w:val="0"/>
        <w:spacing w:before="165" w:beforeLines="50" w:after="50" w:line="400" w:lineRule="exact"/>
        <w:jc w:val="center"/>
        <w:rPr>
          <w:rFonts w:hint="eastAsia" w:ascii="宋体" w:hAnsi="宋体"/>
          <w:b/>
          <w:bCs/>
          <w:color w:val="0D0D0D"/>
          <w:sz w:val="32"/>
          <w:szCs w:val="32"/>
        </w:rPr>
      </w:pPr>
      <w:r>
        <w:rPr>
          <w:rFonts w:hint="eastAsia" w:ascii="宋体" w:hAnsi="宋体"/>
          <w:b/>
          <w:bCs/>
          <w:color w:val="0D0D0D"/>
          <w:sz w:val="32"/>
          <w:szCs w:val="32"/>
        </w:rPr>
        <w:t>报价文件（封面）</w:t>
      </w:r>
    </w:p>
    <w:p>
      <w:pPr>
        <w:snapToGrid w:val="0"/>
        <w:spacing w:before="165" w:beforeLines="50" w:after="50" w:line="400" w:lineRule="exact"/>
        <w:rPr>
          <w:rFonts w:hint="eastAsia" w:ascii="宋体" w:hAnsi="宋体"/>
          <w:bCs/>
          <w:color w:val="0D0D0D"/>
          <w:sz w:val="24"/>
          <w:szCs w:val="20"/>
        </w:rPr>
      </w:pPr>
    </w:p>
    <w:p>
      <w:pPr>
        <w:snapToGrid w:val="0"/>
        <w:spacing w:before="165" w:beforeLines="50" w:after="50" w:line="400" w:lineRule="exact"/>
        <w:rPr>
          <w:rFonts w:hint="eastAsia" w:ascii="宋体" w:hAnsi="宋体"/>
          <w:bCs/>
          <w:color w:val="0D0D0D"/>
          <w:sz w:val="24"/>
          <w:szCs w:val="20"/>
        </w:rPr>
      </w:pPr>
    </w:p>
    <w:p>
      <w:pPr>
        <w:snapToGrid w:val="0"/>
        <w:spacing w:before="165" w:beforeLines="50" w:after="50" w:line="400" w:lineRule="exact"/>
        <w:rPr>
          <w:rFonts w:hint="eastAsia" w:ascii="宋体" w:hAnsi="宋体"/>
          <w:bCs/>
          <w:color w:val="0D0D0D"/>
          <w:sz w:val="24"/>
          <w:szCs w:val="20"/>
        </w:rPr>
      </w:pPr>
    </w:p>
    <w:p>
      <w:pPr>
        <w:snapToGrid w:val="0"/>
        <w:spacing w:before="165" w:beforeLines="50" w:after="50" w:line="400" w:lineRule="exact"/>
        <w:rPr>
          <w:rFonts w:hint="eastAsia" w:ascii="宋体" w:hAnsi="宋体"/>
          <w:bCs/>
          <w:color w:val="0D0D0D"/>
          <w:sz w:val="24"/>
          <w:szCs w:val="20"/>
        </w:rPr>
      </w:pPr>
    </w:p>
    <w:p>
      <w:pPr>
        <w:snapToGrid w:val="0"/>
        <w:spacing w:before="165" w:beforeLines="50" w:after="50" w:line="400" w:lineRule="exact"/>
        <w:ind w:firstLine="360" w:firstLineChars="150"/>
        <w:rPr>
          <w:rFonts w:hint="eastAsia" w:ascii="宋体" w:hAnsi="宋体" w:eastAsia="宋体"/>
          <w:bCs/>
          <w:color w:val="0D0D0D"/>
          <w:sz w:val="24"/>
          <w:lang w:eastAsia="zh-CN"/>
        </w:rPr>
      </w:pPr>
      <w:r>
        <w:rPr>
          <w:rFonts w:hint="eastAsia" w:ascii="宋体" w:hAnsi="宋体"/>
          <w:bCs/>
          <w:color w:val="0D0D0D"/>
          <w:sz w:val="24"/>
        </w:rPr>
        <w:t xml:space="preserve">项目名称： </w:t>
      </w:r>
      <w:r>
        <w:rPr>
          <w:rFonts w:hint="eastAsia" w:ascii="宋体" w:hAnsi="宋体"/>
          <w:bCs/>
          <w:color w:val="0D0D0D"/>
          <w:sz w:val="24"/>
          <w:lang w:eastAsia="zh-CN"/>
        </w:rPr>
        <w:t>2025年西乡塘区电子政务外网项目</w:t>
      </w:r>
    </w:p>
    <w:p>
      <w:pPr>
        <w:snapToGrid w:val="0"/>
        <w:spacing w:before="165" w:beforeLines="50" w:after="50" w:line="400" w:lineRule="exact"/>
        <w:ind w:firstLine="360" w:firstLineChars="150"/>
        <w:rPr>
          <w:rFonts w:hint="eastAsia" w:ascii="宋体" w:hAnsi="宋体"/>
          <w:bCs/>
          <w:color w:val="0D0D0D"/>
          <w:sz w:val="24"/>
        </w:rPr>
      </w:pPr>
    </w:p>
    <w:p>
      <w:pPr>
        <w:snapToGrid w:val="0"/>
        <w:spacing w:before="165" w:beforeLines="50" w:after="50" w:line="400" w:lineRule="exact"/>
        <w:ind w:firstLine="360" w:firstLineChars="150"/>
        <w:rPr>
          <w:rFonts w:hint="eastAsia" w:ascii="宋体" w:hAnsi="宋体" w:eastAsia="宋体"/>
          <w:bCs/>
          <w:color w:val="0D0D0D"/>
          <w:sz w:val="24"/>
          <w:lang w:eastAsia="zh-CN"/>
        </w:rPr>
      </w:pPr>
      <w:r>
        <w:rPr>
          <w:rFonts w:hint="eastAsia" w:ascii="宋体" w:hAnsi="宋体"/>
          <w:bCs/>
          <w:color w:val="0D0D0D"/>
          <w:sz w:val="24"/>
        </w:rPr>
        <w:t xml:space="preserve">项目编号： </w:t>
      </w:r>
      <w:r>
        <w:rPr>
          <w:rFonts w:hint="eastAsia" w:ascii="宋体" w:hAnsi="宋体"/>
          <w:bCs/>
          <w:color w:val="0D0D0D"/>
          <w:sz w:val="24"/>
          <w:lang w:eastAsia="zh-CN"/>
        </w:rPr>
        <w:t>NNZC2025-G3-070030-NNSX</w:t>
      </w:r>
    </w:p>
    <w:p>
      <w:pPr>
        <w:snapToGrid w:val="0"/>
        <w:spacing w:before="165" w:beforeLines="50" w:after="50" w:line="400" w:lineRule="exact"/>
        <w:ind w:firstLine="360" w:firstLineChars="150"/>
        <w:rPr>
          <w:rFonts w:hint="eastAsia" w:ascii="宋体" w:hAnsi="宋体"/>
          <w:bCs/>
          <w:color w:val="0D0D0D"/>
          <w:sz w:val="24"/>
        </w:rPr>
      </w:pP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所投分标：</w:t>
      </w:r>
    </w:p>
    <w:p>
      <w:pPr>
        <w:snapToGrid w:val="0"/>
        <w:spacing w:before="165" w:beforeLines="50" w:after="50" w:line="400" w:lineRule="exact"/>
        <w:ind w:firstLine="360" w:firstLineChars="150"/>
        <w:rPr>
          <w:rFonts w:hint="eastAsia" w:ascii="宋体" w:hAnsi="宋体"/>
          <w:bCs/>
          <w:color w:val="0D0D0D"/>
          <w:sz w:val="24"/>
        </w:rPr>
      </w:pP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投标人名称：</w:t>
      </w:r>
    </w:p>
    <w:p>
      <w:pPr>
        <w:snapToGrid w:val="0"/>
        <w:spacing w:before="165" w:beforeLines="50" w:after="50" w:line="400" w:lineRule="exact"/>
        <w:ind w:firstLine="360" w:firstLineChars="150"/>
        <w:rPr>
          <w:rFonts w:hint="eastAsia" w:ascii="宋体" w:hAnsi="宋体"/>
          <w:bCs/>
          <w:color w:val="0D0D0D"/>
          <w:sz w:val="24"/>
        </w:rPr>
      </w:pP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投标人地址：</w:t>
      </w:r>
    </w:p>
    <w:p>
      <w:pPr>
        <w:snapToGrid w:val="0"/>
        <w:spacing w:before="50" w:after="50" w:line="400" w:lineRule="exact"/>
        <w:ind w:firstLine="960" w:firstLineChars="400"/>
        <w:rPr>
          <w:rFonts w:hint="eastAsia" w:ascii="宋体" w:hAnsi="宋体"/>
          <w:bCs/>
          <w:color w:val="0D0D0D"/>
          <w:sz w:val="24"/>
        </w:rPr>
      </w:pPr>
    </w:p>
    <w:p>
      <w:pPr>
        <w:snapToGrid w:val="0"/>
        <w:spacing w:before="165" w:beforeLines="50" w:after="50" w:line="400" w:lineRule="exact"/>
        <w:rPr>
          <w:rFonts w:hint="eastAsia" w:ascii="宋体" w:hAnsi="宋体"/>
          <w:color w:val="0D0D0D"/>
          <w:sz w:val="24"/>
        </w:rPr>
      </w:pPr>
      <w:r>
        <w:rPr>
          <w:rFonts w:hint="eastAsia" w:ascii="宋体" w:hAnsi="宋体"/>
          <w:color w:val="0D0D0D"/>
          <w:sz w:val="24"/>
        </w:rPr>
        <w:t xml:space="preserve">                                                       年  月  日</w:t>
      </w:r>
    </w:p>
    <w:p>
      <w:pPr>
        <w:widowControl/>
        <w:jc w:val="left"/>
        <w:rPr>
          <w:rFonts w:ascii="宋体" w:hAnsi="宋体"/>
          <w:color w:val="0D0D0D"/>
          <w:kern w:val="0"/>
          <w:sz w:val="24"/>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rPr>
          <w:rFonts w:hint="eastAsia" w:ascii="宋体" w:hAnsi="宋体" w:cs="宋体"/>
          <w:color w:val="0D0D0D"/>
        </w:rPr>
      </w:pPr>
    </w:p>
    <w:p>
      <w:pPr>
        <w:snapToGrid w:val="0"/>
        <w:spacing w:before="165" w:beforeLines="50" w:after="50" w:line="400" w:lineRule="exact"/>
        <w:jc w:val="center"/>
        <w:rPr>
          <w:rFonts w:hint="eastAsia" w:ascii="宋体" w:hAnsi="宋体"/>
          <w:b/>
          <w:bCs/>
          <w:color w:val="0D0D0D"/>
          <w:sz w:val="32"/>
          <w:szCs w:val="32"/>
        </w:rPr>
      </w:pPr>
      <w:r>
        <w:rPr>
          <w:rFonts w:hint="eastAsia" w:ascii="宋体" w:hAnsi="宋体"/>
          <w:b/>
          <w:bCs/>
          <w:color w:val="0D0D0D"/>
          <w:sz w:val="32"/>
          <w:szCs w:val="32"/>
        </w:rPr>
        <w:t>报价文件目录</w:t>
      </w:r>
    </w:p>
    <w:p>
      <w:pPr>
        <w:rPr>
          <w:rFonts w:hint="eastAsia" w:ascii="宋体" w:hAnsi="宋体" w:cs="宋体"/>
          <w:color w:val="0D0D0D"/>
        </w:rPr>
      </w:pPr>
    </w:p>
    <w:p>
      <w:pPr>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一、投标函………………………………………………………（页码）</w:t>
      </w:r>
    </w:p>
    <w:p>
      <w:pPr>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二、开标一览表…………………………………………………（页码）</w:t>
      </w:r>
    </w:p>
    <w:p>
      <w:pPr>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三、中小企业声明函……………………………………………（页码）</w:t>
      </w:r>
    </w:p>
    <w:p>
      <w:pPr>
        <w:widowControl/>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500" w:lineRule="exact"/>
        <w:jc w:val="center"/>
        <w:rPr>
          <w:rFonts w:hint="eastAsia"/>
          <w:b/>
          <w:bCs/>
          <w:color w:val="0D0D0D"/>
          <w:sz w:val="30"/>
          <w:szCs w:val="30"/>
        </w:rPr>
      </w:pPr>
      <w:r>
        <w:rPr>
          <w:rFonts w:hint="eastAsia"/>
          <w:b/>
          <w:bCs/>
          <w:color w:val="0D0D0D"/>
          <w:sz w:val="30"/>
          <w:szCs w:val="30"/>
        </w:rPr>
        <w:t>一、投标函</w:t>
      </w:r>
    </w:p>
    <w:p>
      <w:pPr>
        <w:spacing w:line="440" w:lineRule="exact"/>
        <w:ind w:firstLine="420" w:firstLineChars="200"/>
        <w:rPr>
          <w:rFonts w:hint="eastAsia" w:eastAsia="宋体"/>
          <w:color w:val="0D0D0D"/>
          <w:szCs w:val="20"/>
          <w:lang w:eastAsia="zh-CN"/>
        </w:rPr>
      </w:pPr>
      <w:r>
        <w:rPr>
          <w:rFonts w:hint="eastAsia"/>
          <w:color w:val="0D0D0D"/>
          <w:szCs w:val="20"/>
        </w:rPr>
        <w:t>致：</w:t>
      </w:r>
      <w:r>
        <w:rPr>
          <w:rFonts w:hint="eastAsia"/>
          <w:color w:val="0D0D0D"/>
          <w:szCs w:val="20"/>
          <w:u w:val="single"/>
          <w:lang w:eastAsia="zh-CN"/>
        </w:rPr>
        <w:t>南宁市西乡塘区政府集中采购中心</w:t>
      </w:r>
    </w:p>
    <w:p>
      <w:pPr>
        <w:spacing w:line="440" w:lineRule="exact"/>
        <w:ind w:firstLine="420" w:firstLineChars="200"/>
        <w:rPr>
          <w:rFonts w:ascii="宋体" w:hAnsi="Courier New"/>
          <w:color w:val="0D0D0D"/>
          <w:szCs w:val="20"/>
        </w:rPr>
      </w:pPr>
      <w:r>
        <w:rPr>
          <w:rFonts w:hint="eastAsia" w:ascii="宋体" w:hAnsi="Courier New"/>
          <w:color w:val="0D0D0D"/>
          <w:szCs w:val="20"/>
        </w:rPr>
        <w:t>我方已仔细阅读了贵方组织的</w:t>
      </w:r>
      <w:r>
        <w:rPr>
          <w:rFonts w:hint="eastAsia"/>
          <w:color w:val="0D0D0D"/>
          <w:szCs w:val="20"/>
          <w:u w:val="single"/>
          <w:lang w:eastAsia="zh-CN"/>
        </w:rPr>
        <w:t>2025年西乡塘区电子政务外网项目</w:t>
      </w:r>
      <w:r>
        <w:rPr>
          <w:color w:val="0D0D0D"/>
          <w:szCs w:val="20"/>
          <w:u w:val="single"/>
        </w:rPr>
        <w:t xml:space="preserve"> </w:t>
      </w:r>
      <w:r>
        <w:rPr>
          <w:rFonts w:hint="eastAsia" w:ascii="宋体" w:hAnsi="Courier New"/>
          <w:color w:val="0D0D0D"/>
          <w:szCs w:val="20"/>
        </w:rPr>
        <w:t>项目（项目编号：</w:t>
      </w:r>
      <w:r>
        <w:rPr>
          <w:rFonts w:hint="eastAsia" w:ascii="宋体" w:hAnsi="Courier New"/>
          <w:color w:val="0D0D0D"/>
          <w:szCs w:val="20"/>
          <w:lang w:eastAsia="zh-CN"/>
        </w:rPr>
        <w:t>NNZC2025-G3-070030-NNSX</w:t>
      </w:r>
      <w:r>
        <w:rPr>
          <w:rFonts w:hint="eastAsia" w:ascii="宋体" w:hAnsi="Courier New"/>
          <w:color w:val="0D0D0D"/>
          <w:szCs w:val="20"/>
        </w:rPr>
        <w:t>）的招标文件的全部内容，授权</w:t>
      </w:r>
      <w:r>
        <w:rPr>
          <w:color w:val="0D0D0D"/>
          <w:szCs w:val="20"/>
          <w:u w:val="single"/>
        </w:rPr>
        <w:t xml:space="preserve">                      </w:t>
      </w:r>
      <w:r>
        <w:rPr>
          <w:rFonts w:hint="eastAsia" w:ascii="宋体" w:hAnsi="Courier New"/>
          <w:color w:val="0D0D0D"/>
          <w:szCs w:val="20"/>
        </w:rPr>
        <w:t>(全权代表姓名)</w:t>
      </w:r>
      <w:r>
        <w:rPr>
          <w:color w:val="0D0D0D"/>
          <w:szCs w:val="20"/>
          <w:u w:val="single"/>
        </w:rPr>
        <w:t xml:space="preserve">          </w:t>
      </w:r>
      <w:r>
        <w:rPr>
          <w:rFonts w:hint="eastAsia" w:ascii="宋体" w:hAnsi="Courier New"/>
          <w:color w:val="0D0D0D"/>
          <w:szCs w:val="20"/>
        </w:rPr>
        <w:t xml:space="preserve"> (职务、职称)为全权代表，现正式递交下述文件参加贵方组织的本次政府采购活动： </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一、报价文件电子版一份（包含按投标人须知前附表要求提交的全部文件）；</w:t>
      </w:r>
    </w:p>
    <w:p>
      <w:pPr>
        <w:spacing w:line="440" w:lineRule="exact"/>
        <w:ind w:firstLine="482"/>
        <w:rPr>
          <w:rFonts w:hint="eastAsia" w:ascii="宋体" w:hAnsi="Courier New"/>
          <w:color w:val="0D0D0D"/>
          <w:szCs w:val="20"/>
        </w:rPr>
      </w:pPr>
      <w:r>
        <w:rPr>
          <w:rFonts w:hint="eastAsia" w:ascii="宋体" w:hAnsi="Courier New"/>
          <w:color w:val="0D0D0D"/>
          <w:szCs w:val="20"/>
        </w:rPr>
        <w:t>二、资格文件电子版一份（包含按投标人须知前附表要求提交的全部文件）；</w:t>
      </w:r>
    </w:p>
    <w:p>
      <w:pPr>
        <w:spacing w:line="440" w:lineRule="exact"/>
        <w:ind w:firstLine="482"/>
        <w:rPr>
          <w:rFonts w:hint="eastAsia" w:ascii="宋体" w:hAnsi="Courier New"/>
          <w:color w:val="0D0D0D"/>
          <w:szCs w:val="20"/>
        </w:rPr>
      </w:pPr>
      <w:r>
        <w:rPr>
          <w:rFonts w:hint="eastAsia" w:ascii="宋体" w:hAnsi="Courier New"/>
          <w:color w:val="0D0D0D"/>
          <w:szCs w:val="20"/>
        </w:rPr>
        <w:t>三、</w:t>
      </w:r>
      <w:r>
        <w:rPr>
          <w:rFonts w:hint="eastAsia" w:ascii="宋体" w:hAnsi="宋体"/>
          <w:color w:val="0D0D0D"/>
          <w:szCs w:val="20"/>
        </w:rPr>
        <w:t>技术</w:t>
      </w:r>
      <w:r>
        <w:rPr>
          <w:rFonts w:hint="eastAsia" w:ascii="宋体" w:hAnsi="Courier New"/>
          <w:color w:val="0D0D0D"/>
          <w:szCs w:val="20"/>
        </w:rPr>
        <w:t>文件电子版一份（包含按投标人须知前附表要求提交的全部文件）；</w:t>
      </w:r>
    </w:p>
    <w:p>
      <w:pPr>
        <w:spacing w:line="440" w:lineRule="exact"/>
        <w:ind w:firstLine="482"/>
        <w:rPr>
          <w:rFonts w:hint="eastAsia" w:ascii="宋体" w:hAnsi="Courier New"/>
          <w:color w:val="0D0D0D"/>
          <w:szCs w:val="20"/>
        </w:rPr>
      </w:pPr>
      <w:r>
        <w:rPr>
          <w:rFonts w:hint="eastAsia" w:ascii="宋体" w:hAnsi="宋体"/>
          <w:color w:val="0D0D0D"/>
          <w:szCs w:val="20"/>
        </w:rPr>
        <w:t>四、</w:t>
      </w:r>
      <w:r>
        <w:rPr>
          <w:rFonts w:hint="eastAsia" w:ascii="宋体" w:hAnsi="Courier New"/>
          <w:color w:val="0D0D0D"/>
          <w:szCs w:val="20"/>
        </w:rPr>
        <w:t>商务</w:t>
      </w:r>
      <w:r>
        <w:rPr>
          <w:rFonts w:hint="eastAsia" w:ascii="宋体" w:hAnsi="宋体"/>
          <w:color w:val="0D0D0D"/>
          <w:szCs w:val="20"/>
        </w:rPr>
        <w:t>文件</w:t>
      </w:r>
      <w:r>
        <w:rPr>
          <w:rFonts w:hint="eastAsia" w:ascii="宋体" w:hAnsi="Courier New"/>
          <w:color w:val="0D0D0D"/>
          <w:szCs w:val="20"/>
        </w:rPr>
        <w:t>电子版一份（包含按投标人须知前附表要求提交的全部文件）；</w:t>
      </w:r>
    </w:p>
    <w:p>
      <w:pPr>
        <w:spacing w:line="440" w:lineRule="exact"/>
        <w:ind w:firstLine="482"/>
        <w:rPr>
          <w:rFonts w:hint="eastAsia"/>
          <w:color w:val="0D0D0D"/>
          <w:szCs w:val="20"/>
        </w:rPr>
      </w:pPr>
      <w:r>
        <w:rPr>
          <w:rFonts w:hint="eastAsia" w:ascii="宋体" w:hAnsi="Courier New"/>
          <w:color w:val="0D0D0D"/>
          <w:szCs w:val="20"/>
        </w:rPr>
        <w:t>据此函，签字人兹宣布：</w:t>
      </w:r>
    </w:p>
    <w:p>
      <w:pPr>
        <w:spacing w:line="440" w:lineRule="exact"/>
        <w:ind w:firstLine="420" w:firstLineChars="200"/>
        <w:rPr>
          <w:color w:val="0D0D0D"/>
          <w:szCs w:val="20"/>
        </w:rPr>
      </w:pPr>
      <w:r>
        <w:rPr>
          <w:rFonts w:hint="eastAsia" w:ascii="宋体" w:hAnsi="Courier New"/>
          <w:color w:val="0D0D0D"/>
          <w:szCs w:val="20"/>
        </w:rPr>
        <w:t>1、我方愿意以（大写）人民币</w:t>
      </w:r>
      <w:r>
        <w:rPr>
          <w:rFonts w:hint="eastAsia" w:ascii="宋体" w:hAnsi="Courier New"/>
          <w:color w:val="0D0D0D"/>
          <w:szCs w:val="20"/>
          <w:u w:val="single"/>
        </w:rPr>
        <w:t xml:space="preserve">              </w:t>
      </w:r>
      <w:r>
        <w:rPr>
          <w:rFonts w:hint="eastAsia" w:ascii="宋体" w:hAnsi="Courier New"/>
          <w:color w:val="0D0D0D"/>
          <w:szCs w:val="20"/>
        </w:rPr>
        <w:t>元 (￥</w:t>
      </w:r>
      <w:r>
        <w:rPr>
          <w:rFonts w:hint="eastAsia" w:ascii="宋体" w:hAnsi="Courier New"/>
          <w:color w:val="0D0D0D"/>
          <w:szCs w:val="20"/>
          <w:u w:val="single"/>
        </w:rPr>
        <w:t xml:space="preserve">          </w:t>
      </w:r>
      <w:r>
        <w:rPr>
          <w:rFonts w:hint="eastAsia" w:ascii="宋体" w:hAnsi="Courier New"/>
          <w:color w:val="0D0D0D"/>
          <w:szCs w:val="20"/>
        </w:rPr>
        <w:t>元)的投标总报价，提交服务成果时间</w:t>
      </w:r>
      <w:r>
        <w:rPr>
          <w:rFonts w:hint="eastAsia" w:ascii="宋体" w:hAnsi="Courier New"/>
          <w:color w:val="0D0D0D"/>
          <w:szCs w:val="20"/>
          <w:u w:val="single"/>
        </w:rPr>
        <w:t xml:space="preserve">              </w:t>
      </w:r>
      <w:r>
        <w:rPr>
          <w:rFonts w:hint="eastAsia" w:ascii="宋体" w:hAnsi="Courier New"/>
          <w:color w:val="0D0D0D"/>
          <w:szCs w:val="20"/>
        </w:rPr>
        <w:t>，提供本项目</w:t>
      </w:r>
      <w:r>
        <w:rPr>
          <w:rFonts w:hint="eastAsia" w:ascii="宋体"/>
          <w:color w:val="0D0D0D"/>
          <w:szCs w:val="20"/>
        </w:rPr>
        <w:t>招标文件第二章</w:t>
      </w:r>
      <w:r>
        <w:rPr>
          <w:rFonts w:hint="eastAsia" w:ascii="宋体" w:hAnsi="Courier New"/>
          <w:color w:val="0D0D0D"/>
          <w:szCs w:val="20"/>
        </w:rPr>
        <w:t>“服务需求”中的相应的采购内容。</w:t>
      </w:r>
    </w:p>
    <w:p>
      <w:pPr>
        <w:spacing w:line="360" w:lineRule="exact"/>
        <w:ind w:firstLine="420" w:firstLineChars="200"/>
        <w:rPr>
          <w:rFonts w:ascii="宋体" w:hAnsi="Courier New"/>
          <w:color w:val="0D0D0D"/>
          <w:szCs w:val="20"/>
          <w:u w:val="single"/>
        </w:rPr>
      </w:pPr>
      <w:r>
        <w:rPr>
          <w:rFonts w:hint="eastAsia" w:ascii="宋体" w:hAnsi="Courier New"/>
          <w:color w:val="0D0D0D"/>
          <w:szCs w:val="20"/>
        </w:rPr>
        <w:t>2、我方同意自本项目招标文件“第三章 投标人须知”第一节 投标人须知前附表 第21.2项规定的投标截止时间（开标时间）起遵循</w:t>
      </w:r>
      <w:r>
        <w:rPr>
          <w:rFonts w:hint="eastAsia" w:ascii="宋体" w:hAnsi="宋体"/>
          <w:color w:val="0D0D0D"/>
          <w:szCs w:val="20"/>
        </w:rPr>
        <w:t>本投标函</w:t>
      </w:r>
      <w:r>
        <w:rPr>
          <w:rFonts w:hint="eastAsia" w:ascii="宋体" w:hAnsi="Courier New"/>
          <w:color w:val="0D0D0D"/>
          <w:szCs w:val="20"/>
        </w:rPr>
        <w:t>，并承诺在“投标人须知前附表”第17.2项规定的投标有效期内不修改、撤销投标文件。</w:t>
      </w:r>
    </w:p>
    <w:p>
      <w:pPr>
        <w:spacing w:line="360" w:lineRule="exact"/>
        <w:ind w:firstLine="420" w:firstLineChars="200"/>
        <w:rPr>
          <w:rFonts w:hint="eastAsia" w:ascii="宋体" w:hAnsi="Courier New"/>
          <w:color w:val="0D0D0D"/>
          <w:szCs w:val="20"/>
          <w:u w:val="single"/>
        </w:rPr>
      </w:pPr>
      <w:r>
        <w:rPr>
          <w:rFonts w:hint="eastAsia" w:ascii="宋体" w:hAnsi="Courier New"/>
          <w:color w:val="0D0D0D"/>
          <w:szCs w:val="20"/>
        </w:rPr>
        <w:t>3、我方所递交的投标文件及有关资料都是内容完整、真实和准确的。</w:t>
      </w:r>
    </w:p>
    <w:p>
      <w:pPr>
        <w:spacing w:line="440" w:lineRule="exact"/>
        <w:ind w:firstLine="482"/>
        <w:rPr>
          <w:rFonts w:hint="eastAsia" w:ascii="宋体" w:hAnsi="Courier New"/>
          <w:color w:val="0D0D0D"/>
          <w:szCs w:val="20"/>
        </w:rPr>
      </w:pPr>
      <w:r>
        <w:rPr>
          <w:rFonts w:hint="eastAsia" w:ascii="宋体" w:hAnsi="Courier New"/>
          <w:color w:val="0D0D0D"/>
          <w:szCs w:val="20"/>
        </w:rPr>
        <w:t>4、</w:t>
      </w:r>
      <w:r>
        <w:rPr>
          <w:rFonts w:hint="eastAsia" w:ascii="宋体" w:hAnsi="Courier New"/>
          <w:color w:val="0D0D0D"/>
          <w:szCs w:val="21"/>
        </w:rPr>
        <w:t>如本项目采购内容涉及须符合国家强制规定的，我方承诺我方本次投标（包括资格条件和所投产品）均符合国家有关强制规定。</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5、如我方中标，我方承诺在收到中标通知书后，在中标通知书规定的期限内，</w:t>
      </w:r>
      <w:r>
        <w:rPr>
          <w:rFonts w:hint="eastAsia" w:ascii="宋体" w:hAnsi="宋体"/>
          <w:color w:val="0D0D0D"/>
          <w:szCs w:val="20"/>
        </w:rPr>
        <w:t>根据招标文件、我方的投标文件及有关澄清承诺书的要求按第五章“拟签订的合同文本”与采购人订立书面合同，并按照合同约定</w:t>
      </w:r>
      <w:r>
        <w:rPr>
          <w:rFonts w:hint="eastAsia" w:ascii="宋体" w:hAnsi="Courier New"/>
          <w:color w:val="0D0D0D"/>
          <w:szCs w:val="20"/>
        </w:rPr>
        <w:t>承担完成合同的责任和义务。</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6、我方已详细审核招标文件，我方知道必须放弃提出含糊不清或误解问题的权利。</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7、我方同意应贵方要求提供与本投标有关的任何数据或资料。若贵方需要，我方愿意提供我方作出的一切承诺的证明材料。</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8、我方完全理解贵方不一定接受投标报价最低的投标人为中标供应商的行为。</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9、我方将严格遵守《中华人民共和国政府采购法》第七十七条的规定，即供应商有下列情形之一的，处以采购金额千分之五以上千分之十</w:t>
      </w:r>
      <w:r>
        <w:rPr>
          <w:rFonts w:hint="eastAsia" w:ascii="宋体" w:hAnsi="宋体"/>
          <w:color w:val="0D0D0D"/>
          <w:szCs w:val="20"/>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6"/>
        </w:numPr>
        <w:spacing w:line="440" w:lineRule="exact"/>
        <w:rPr>
          <w:rFonts w:hint="eastAsia" w:ascii="宋体" w:hAnsi="宋体"/>
          <w:color w:val="0D0D0D"/>
          <w:szCs w:val="20"/>
        </w:rPr>
      </w:pPr>
      <w:r>
        <w:rPr>
          <w:rFonts w:hint="eastAsia" w:ascii="宋体" w:hAnsi="宋体"/>
          <w:color w:val="0D0D0D"/>
          <w:szCs w:val="20"/>
        </w:rPr>
        <w:t>提供虚假材料谋取中标、成交的；</w:t>
      </w:r>
    </w:p>
    <w:p>
      <w:pPr>
        <w:numPr>
          <w:ilvl w:val="0"/>
          <w:numId w:val="6"/>
        </w:numPr>
        <w:spacing w:line="440" w:lineRule="exact"/>
        <w:rPr>
          <w:rFonts w:hint="eastAsia" w:ascii="宋体" w:hAnsi="宋体"/>
          <w:color w:val="0D0D0D"/>
          <w:szCs w:val="20"/>
        </w:rPr>
      </w:pPr>
      <w:r>
        <w:rPr>
          <w:rFonts w:hint="eastAsia" w:ascii="宋体" w:hAnsi="宋体"/>
          <w:color w:val="0D0D0D"/>
          <w:szCs w:val="20"/>
        </w:rPr>
        <w:t>采取不正当手段诋毁、排挤其他供应商的；</w:t>
      </w:r>
    </w:p>
    <w:p>
      <w:pPr>
        <w:numPr>
          <w:ilvl w:val="0"/>
          <w:numId w:val="6"/>
        </w:numPr>
        <w:spacing w:line="440" w:lineRule="exact"/>
        <w:rPr>
          <w:rFonts w:hint="eastAsia" w:ascii="宋体" w:hAnsi="Courier New"/>
          <w:color w:val="0D0D0D"/>
          <w:szCs w:val="20"/>
        </w:rPr>
      </w:pPr>
      <w:r>
        <w:rPr>
          <w:rFonts w:hint="eastAsia" w:ascii="宋体" w:hAnsi="宋体"/>
          <w:color w:val="0D0D0D"/>
          <w:szCs w:val="20"/>
        </w:rPr>
        <w:t>与采购人、其他供应商或者采购代理机构恶意串通的；</w:t>
      </w:r>
    </w:p>
    <w:p>
      <w:pPr>
        <w:numPr>
          <w:ilvl w:val="0"/>
          <w:numId w:val="6"/>
        </w:numPr>
        <w:spacing w:line="440" w:lineRule="exact"/>
        <w:rPr>
          <w:rFonts w:hint="eastAsia" w:ascii="宋体" w:hAnsi="Courier New"/>
          <w:color w:val="0D0D0D"/>
          <w:szCs w:val="20"/>
        </w:rPr>
      </w:pPr>
      <w:r>
        <w:rPr>
          <w:rFonts w:hint="eastAsia" w:ascii="宋体" w:hAnsi="宋体"/>
          <w:color w:val="0D0D0D"/>
          <w:szCs w:val="20"/>
        </w:rPr>
        <w:t>向采购人、采购代理机构行贿或者提供其他不正当利益的；</w:t>
      </w:r>
    </w:p>
    <w:p>
      <w:pPr>
        <w:numPr>
          <w:ilvl w:val="0"/>
          <w:numId w:val="6"/>
        </w:numPr>
        <w:spacing w:line="440" w:lineRule="exact"/>
        <w:rPr>
          <w:rFonts w:hint="eastAsia" w:ascii="宋体" w:hAnsi="Courier New"/>
          <w:color w:val="0D0D0D"/>
          <w:szCs w:val="20"/>
        </w:rPr>
      </w:pPr>
      <w:r>
        <w:rPr>
          <w:rFonts w:hint="eastAsia" w:ascii="宋体" w:hAnsi="宋体"/>
          <w:color w:val="0D0D0D"/>
          <w:szCs w:val="20"/>
        </w:rPr>
        <w:t>在招标采购过程中与采购人进行协商谈判的；</w:t>
      </w:r>
    </w:p>
    <w:p>
      <w:pPr>
        <w:numPr>
          <w:ilvl w:val="0"/>
          <w:numId w:val="6"/>
        </w:numPr>
        <w:spacing w:line="440" w:lineRule="exact"/>
        <w:rPr>
          <w:rFonts w:hint="eastAsia" w:ascii="宋体" w:hAnsi="Courier New"/>
          <w:color w:val="0D0D0D"/>
          <w:szCs w:val="20"/>
        </w:rPr>
      </w:pPr>
      <w:r>
        <w:rPr>
          <w:rFonts w:hint="eastAsia" w:ascii="宋体" w:hAnsi="宋体"/>
          <w:color w:val="0D0D0D"/>
          <w:szCs w:val="20"/>
        </w:rPr>
        <w:t>拒绝有关部门监督检查或提供虚假情况的。</w:t>
      </w:r>
    </w:p>
    <w:p>
      <w:pPr>
        <w:spacing w:line="440" w:lineRule="exact"/>
        <w:ind w:left="420"/>
        <w:rPr>
          <w:rFonts w:hint="eastAsia" w:ascii="宋体" w:hAnsi="Courier New"/>
          <w:color w:val="0D0D0D"/>
          <w:szCs w:val="20"/>
        </w:rPr>
      </w:pPr>
      <w:r>
        <w:rPr>
          <w:rFonts w:hint="eastAsia" w:ascii="宋体" w:hAnsi="Courier New"/>
          <w:color w:val="0D0D0D"/>
          <w:szCs w:val="20"/>
        </w:rPr>
        <w:t>10、我方及由本人担任法定代表人的其他机构最近三年内被处罚的违法行为有：</w:t>
      </w:r>
      <w:r>
        <w:rPr>
          <w:rFonts w:hint="eastAsia" w:ascii="宋体" w:hAnsi="Courier New"/>
          <w:color w:val="0D0D0D"/>
          <w:szCs w:val="20"/>
          <w:u w:val="single"/>
        </w:rPr>
        <w:t xml:space="preserve">                                        </w:t>
      </w:r>
    </w:p>
    <w:p>
      <w:pPr>
        <w:spacing w:line="440" w:lineRule="exact"/>
        <w:ind w:left="420"/>
        <w:rPr>
          <w:rFonts w:hint="eastAsia" w:ascii="宋体" w:hAnsi="Courier New"/>
          <w:color w:val="0D0D0D"/>
          <w:szCs w:val="20"/>
        </w:rPr>
      </w:pP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rPr>
      </w:pPr>
      <w:r>
        <w:rPr>
          <w:rFonts w:hint="eastAsia" w:ascii="宋体" w:hAnsi="Courier New"/>
          <w:color w:val="0D0D0D"/>
          <w:szCs w:val="20"/>
        </w:rPr>
        <w:t>11、以上事项如有虚假或隐瞒，我方愿意承担一切后果，并不再寻求任何旨在减轻或免除法律责任的辩解。</w:t>
      </w:r>
    </w:p>
    <w:p>
      <w:pPr>
        <w:spacing w:line="360" w:lineRule="auto"/>
        <w:ind w:firstLine="420"/>
        <w:rPr>
          <w:rFonts w:hint="eastAsia" w:ascii="宋体" w:hAnsi="Courier New"/>
          <w:color w:val="0D0D0D"/>
          <w:szCs w:val="20"/>
        </w:rPr>
      </w:pPr>
      <w:r>
        <w:rPr>
          <w:rFonts w:hint="eastAsia" w:ascii="宋体" w:hAnsi="Courier New"/>
          <w:color w:val="0D0D0D"/>
          <w:szCs w:val="20"/>
        </w:rPr>
        <w:t>12、与本投标有关的一切正式往来信函请寄：</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rPr>
      </w:pPr>
      <w:r>
        <w:rPr>
          <w:rFonts w:hint="eastAsia" w:ascii="宋体" w:hAnsi="Courier New"/>
          <w:color w:val="0D0D0D"/>
          <w:szCs w:val="20"/>
        </w:rPr>
        <w:t>地址：</w:t>
      </w:r>
      <w:r>
        <w:rPr>
          <w:rFonts w:hint="eastAsia" w:ascii="宋体" w:hAnsi="Courier New"/>
          <w:color w:val="0D0D0D"/>
          <w:szCs w:val="20"/>
          <w:u w:val="single"/>
        </w:rPr>
        <w:t xml:space="preserve">                                                        </w:t>
      </w:r>
      <w:r>
        <w:rPr>
          <w:rFonts w:hint="eastAsia" w:ascii="宋体" w:hAnsi="Courier New"/>
          <w:color w:val="0D0D0D"/>
          <w:szCs w:val="20"/>
        </w:rPr>
        <w:t xml:space="preserve">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电话：</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rPr>
      </w:pPr>
      <w:r>
        <w:rPr>
          <w:rFonts w:hint="eastAsia" w:ascii="宋体" w:hAnsi="Courier New"/>
          <w:color w:val="0D0D0D"/>
          <w:szCs w:val="20"/>
        </w:rPr>
        <w:t>传真：</w:t>
      </w:r>
      <w:r>
        <w:rPr>
          <w:rFonts w:hint="eastAsia" w:ascii="宋体" w:hAnsi="Courier New"/>
          <w:color w:val="0D0D0D"/>
          <w:szCs w:val="20"/>
          <w:u w:val="single"/>
        </w:rPr>
        <w:t>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邮政编码：</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开户名称：</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开户银行：</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银行账号：</w:t>
      </w:r>
      <w:r>
        <w:rPr>
          <w:rFonts w:hint="eastAsia" w:ascii="宋体" w:hAnsi="Courier New"/>
          <w:color w:val="0D0D0D"/>
          <w:szCs w:val="20"/>
          <w:u w:val="single"/>
        </w:rPr>
        <w:t xml:space="preserve">                                                    </w:t>
      </w: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spacing w:line="360" w:lineRule="auto"/>
        <w:jc w:val="left"/>
        <w:rPr>
          <w:rFonts w:ascii="仿宋_GB2312" w:hAnsi="仿宋" w:eastAsia="仿宋_GB2312" w:cs="仿宋_GB2312"/>
          <w:color w:val="0D0D0D"/>
          <w:kern w:val="0"/>
          <w:sz w:val="24"/>
          <w:lang w:val="zh-CN"/>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360" w:lineRule="auto"/>
        <w:jc w:val="center"/>
        <w:rPr>
          <w:rFonts w:hint="eastAsia" w:ascii="宋体" w:hAnsi="Courier New"/>
          <w:b/>
          <w:color w:val="0D0D0D"/>
          <w:sz w:val="30"/>
          <w:szCs w:val="30"/>
        </w:rPr>
      </w:pPr>
      <w:r>
        <w:rPr>
          <w:rFonts w:hint="eastAsia" w:ascii="宋体" w:hAnsi="宋体"/>
          <w:color w:val="0D0D0D"/>
          <w:sz w:val="30"/>
          <w:szCs w:val="20"/>
        </w:rPr>
        <w:t>二、</w:t>
      </w:r>
      <w:r>
        <w:rPr>
          <w:rFonts w:hint="eastAsia" w:ascii="宋体" w:hAnsi="Courier New"/>
          <w:b/>
          <w:color w:val="0D0D0D"/>
          <w:sz w:val="30"/>
          <w:szCs w:val="30"/>
        </w:rPr>
        <w:t>开标一览表</w:t>
      </w:r>
      <w:r>
        <w:rPr>
          <w:rFonts w:hint="eastAsia" w:ascii="仿宋_GB2312" w:hAnsi="仿宋" w:eastAsia="仿宋_GB2312" w:cs="仿宋_GB2312"/>
          <w:b/>
          <w:color w:val="0D0D0D"/>
          <w:kern w:val="0"/>
          <w:sz w:val="24"/>
          <w:szCs w:val="20"/>
          <w:lang w:val="zh-CN"/>
        </w:rPr>
        <w:t>(单位均为人民币元)</w:t>
      </w:r>
    </w:p>
    <w:p>
      <w:pPr>
        <w:snapToGrid w:val="0"/>
        <w:spacing w:line="360" w:lineRule="auto"/>
        <w:rPr>
          <w:rFonts w:hint="eastAsia" w:ascii="宋体" w:hAnsi="宋体"/>
          <w:color w:val="0D0D0D"/>
          <w:sz w:val="24"/>
        </w:rPr>
      </w:pPr>
      <w:r>
        <w:rPr>
          <w:rFonts w:hint="eastAsia" w:ascii="宋体" w:hAnsi="宋体"/>
          <w:color w:val="0D0D0D"/>
          <w:sz w:val="24"/>
        </w:rPr>
        <w:t>项目名称：</w:t>
      </w:r>
      <w:r>
        <w:rPr>
          <w:rFonts w:hint="eastAsia" w:ascii="宋体" w:hAnsi="宋体"/>
          <w:color w:val="0D0D0D"/>
          <w:sz w:val="24"/>
          <w:u w:val="single"/>
        </w:rPr>
        <w:t xml:space="preserve"> </w:t>
      </w:r>
      <w:r>
        <w:rPr>
          <w:rFonts w:hint="eastAsia" w:ascii="宋体" w:hAnsi="宋体"/>
          <w:color w:val="0D0D0D"/>
          <w:sz w:val="24"/>
          <w:u w:val="single"/>
          <w:lang w:eastAsia="zh-CN"/>
        </w:rPr>
        <w:t>2025年西乡塘区电子政务外网项目</w:t>
      </w:r>
      <w:r>
        <w:rPr>
          <w:rFonts w:hint="eastAsia" w:ascii="宋体" w:hAnsi="宋体"/>
          <w:color w:val="0D0D0D"/>
          <w:sz w:val="24"/>
        </w:rPr>
        <w:t xml:space="preserve">  </w:t>
      </w:r>
    </w:p>
    <w:p>
      <w:pPr>
        <w:snapToGrid w:val="0"/>
        <w:spacing w:line="360" w:lineRule="auto"/>
        <w:rPr>
          <w:rFonts w:hint="eastAsia" w:ascii="宋体" w:hAnsi="宋体"/>
          <w:color w:val="0D0D0D"/>
          <w:sz w:val="24"/>
        </w:rPr>
      </w:pPr>
      <w:r>
        <w:rPr>
          <w:rFonts w:hint="eastAsia" w:ascii="宋体" w:hAnsi="宋体"/>
          <w:color w:val="0D0D0D"/>
          <w:sz w:val="24"/>
        </w:rPr>
        <w:t>项目编号：</w:t>
      </w:r>
      <w:r>
        <w:rPr>
          <w:rFonts w:hint="eastAsia" w:ascii="宋体" w:hAnsi="宋体"/>
          <w:color w:val="0D0D0D"/>
          <w:sz w:val="24"/>
          <w:u w:val="single"/>
        </w:rPr>
        <w:t xml:space="preserve"> </w:t>
      </w:r>
      <w:r>
        <w:rPr>
          <w:rFonts w:hint="eastAsia" w:ascii="宋体" w:hAnsi="宋体"/>
          <w:color w:val="0D0D0D"/>
          <w:sz w:val="24"/>
          <w:u w:val="single"/>
          <w:lang w:eastAsia="zh-CN"/>
        </w:rPr>
        <w:t>NNZC2025-G3-070030-NNSX</w:t>
      </w:r>
      <w:r>
        <w:rPr>
          <w:rFonts w:hint="eastAsia" w:ascii="宋体" w:hAnsi="宋体"/>
          <w:color w:val="0D0D0D"/>
          <w:sz w:val="24"/>
          <w:u w:val="single"/>
        </w:rPr>
        <w:t xml:space="preserve"> </w:t>
      </w:r>
      <w:r>
        <w:rPr>
          <w:rFonts w:hint="eastAsia" w:ascii="宋体" w:hAnsi="宋体"/>
          <w:color w:val="0D0D0D"/>
          <w:sz w:val="24"/>
        </w:rPr>
        <w:t xml:space="preserve"> </w:t>
      </w:r>
    </w:p>
    <w:p>
      <w:pPr>
        <w:spacing w:line="360" w:lineRule="auto"/>
        <w:rPr>
          <w:rFonts w:hint="eastAsia" w:ascii="宋体" w:hAnsi="Courier New"/>
          <w:b/>
          <w:color w:val="0D0D0D"/>
          <w:sz w:val="32"/>
          <w:szCs w:val="20"/>
        </w:rPr>
      </w:pPr>
      <w:r>
        <w:rPr>
          <w:rFonts w:hint="eastAsia" w:ascii="宋体" w:hAnsi="宋体"/>
          <w:color w:val="0D0D0D"/>
          <w:sz w:val="24"/>
          <w:szCs w:val="20"/>
        </w:rPr>
        <w:t>投标人名称：</w:t>
      </w:r>
      <w:r>
        <w:rPr>
          <w:rFonts w:hint="eastAsia" w:ascii="宋体" w:hAnsi="宋体"/>
          <w:color w:val="0D0D0D"/>
          <w:sz w:val="24"/>
          <w:szCs w:val="20"/>
          <w:u w:val="single"/>
        </w:rPr>
        <w:t xml:space="preserve">                     </w:t>
      </w:r>
      <w:r>
        <w:rPr>
          <w:rFonts w:hint="eastAsia" w:ascii="宋体" w:hAnsi="宋体"/>
          <w:color w:val="0D0D0D"/>
          <w:sz w:val="24"/>
          <w:szCs w:val="20"/>
        </w:rPr>
        <w:t xml:space="preserve">   </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92"/>
        <w:gridCol w:w="2278"/>
        <w:gridCol w:w="1192"/>
        <w:gridCol w:w="1391"/>
        <w:gridCol w:w="167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2"/>
              </w:rPr>
            </w:pPr>
            <w:r>
              <w:rPr>
                <w:rFonts w:hint="eastAsia" w:ascii="宋体" w:hAnsi="宋体"/>
                <w:color w:val="0D0D0D"/>
              </w:rPr>
              <w:t>服务名称</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2"/>
              </w:rPr>
            </w:pPr>
            <w:r>
              <w:rPr>
                <w:rFonts w:hint="eastAsia" w:ascii="宋体" w:hAnsi="宋体"/>
                <w:color w:val="0D0D0D"/>
              </w:rPr>
              <w:t>具体服务内容</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2"/>
              </w:rPr>
            </w:pPr>
            <w:r>
              <w:rPr>
                <w:rFonts w:hint="eastAsia" w:ascii="宋体" w:hAnsi="宋体"/>
                <w:color w:val="0D0D0D"/>
              </w:rPr>
              <w:t>数量①</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单价(元)②</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rPr>
            </w:pPr>
            <w:r>
              <w:rPr>
                <w:rFonts w:hint="eastAsia" w:ascii="宋体" w:hAnsi="宋体"/>
                <w:color w:val="0D0D0D"/>
              </w:rPr>
              <w:t>单项合价（元）</w:t>
            </w:r>
          </w:p>
          <w:p>
            <w:pPr>
              <w:rPr>
                <w:rFonts w:ascii="宋体" w:hAnsi="宋体"/>
                <w:color w:val="0D0D0D"/>
                <w:szCs w:val="22"/>
              </w:rPr>
            </w:pPr>
            <w:r>
              <w:rPr>
                <w:rFonts w:hint="eastAsia" w:ascii="宋体" w:hAnsi="宋体"/>
                <w:color w:val="0D0D0D"/>
              </w:rPr>
              <w:t>③＝①×②</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D0D0D"/>
                <w:szCs w:val="22"/>
                <w:lang w:eastAsia="zh-CN"/>
              </w:rPr>
            </w:pPr>
            <w:r>
              <w:rPr>
                <w:rFonts w:hint="eastAsia" w:ascii="宋体" w:hAnsi="宋体"/>
                <w:color w:val="0D0D0D"/>
                <w:szCs w:val="22"/>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1</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2</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54" w:type="dxa"/>
            <w:gridSpan w:val="7"/>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D0D0D"/>
                <w:szCs w:val="22"/>
              </w:rPr>
            </w:pPr>
            <w:r>
              <w:rPr>
                <w:rFonts w:hint="eastAsia" w:ascii="宋体" w:hAnsi="宋体"/>
                <w:color w:val="0D0D0D"/>
                <w:szCs w:val="21"/>
              </w:rPr>
              <w:t>报价合计（包含税费等所有费用）：（大写）人民币  （￥  元）</w:t>
            </w:r>
          </w:p>
        </w:tc>
      </w:tr>
    </w:tbl>
    <w:p>
      <w:pPr>
        <w:snapToGrid w:val="0"/>
        <w:spacing w:before="50" w:after="50"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 xml:space="preserve">注： </w:t>
      </w:r>
    </w:p>
    <w:p>
      <w:pPr>
        <w:snapToGrid w:val="0"/>
        <w:spacing w:before="50" w:after="50"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0D0D0D"/>
          <w:kern w:val="0"/>
          <w:sz w:val="24"/>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2、本表内容均不能涂改，</w:t>
      </w:r>
      <w:r>
        <w:rPr>
          <w:rFonts w:hint="eastAsia" w:ascii="仿宋_GB2312" w:hAnsi="仿宋" w:eastAsia="仿宋_GB2312" w:cs="仿宋_GB2312"/>
          <w:b/>
          <w:color w:val="0D0D0D"/>
          <w:kern w:val="0"/>
          <w:sz w:val="24"/>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b/>
          <w:color w:val="0D0D0D"/>
          <w:kern w:val="0"/>
          <w:sz w:val="24"/>
          <w:lang w:val="zh-CN"/>
        </w:rPr>
      </w:pPr>
      <w:r>
        <w:rPr>
          <w:rFonts w:hint="eastAsia" w:ascii="仿宋_GB2312" w:hAnsi="仿宋" w:eastAsia="仿宋_GB2312" w:cs="仿宋_GB2312"/>
          <w:color w:val="0D0D0D"/>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0D0D0D"/>
          <w:kern w:val="0"/>
          <w:sz w:val="24"/>
          <w:lang w:val="zh-CN"/>
        </w:rPr>
        <w:t>否则其投标作无效标处理。</w:t>
      </w:r>
    </w:p>
    <w:p>
      <w:pPr>
        <w:snapToGrid w:val="0"/>
        <w:spacing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4、以上表格要求细分项目及报价，在“具体服务内容”一栏中，填写具体服务范围、服务时间、服务标准，</w:t>
      </w:r>
      <w:r>
        <w:rPr>
          <w:rFonts w:hint="eastAsia" w:ascii="仿宋_GB2312" w:hAnsi="仿宋" w:eastAsia="仿宋_GB2312" w:cs="仿宋_GB2312"/>
          <w:b/>
          <w:color w:val="0D0D0D"/>
          <w:kern w:val="0"/>
          <w:sz w:val="24"/>
          <w:lang w:val="zh-CN"/>
        </w:rPr>
        <w:t>否则其投标作无效标处理。</w:t>
      </w:r>
      <w:r>
        <w:rPr>
          <w:rFonts w:hint="eastAsia" w:ascii="仿宋_GB2312" w:hAnsi="仿宋" w:eastAsia="仿宋_GB2312" w:cs="仿宋_GB2312"/>
          <w:color w:val="0D0D0D"/>
          <w:kern w:val="0"/>
          <w:sz w:val="24"/>
          <w:lang w:val="zh-CN"/>
        </w:rPr>
        <w:t>。</w:t>
      </w:r>
    </w:p>
    <w:p>
      <w:pPr>
        <w:snapToGrid w:val="0"/>
        <w:spacing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5、特别提示：采购机构将对项目名称和项目编号，中标供应商名称、地址和中标金额，主要中标标的的名称、服务范围、服务要求、服务时间、服务标准等予以公示。</w:t>
      </w:r>
    </w:p>
    <w:p>
      <w:pPr>
        <w:snapToGrid w:val="0"/>
        <w:spacing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rPr>
          <w:rFonts w:hint="eastAsia"/>
          <w:b/>
          <w:color w:val="0D0D0D"/>
          <w:sz w:val="30"/>
          <w:szCs w:val="30"/>
        </w:rPr>
      </w:pPr>
      <w:r>
        <w:rPr>
          <w:rFonts w:hint="eastAsia"/>
          <w:b/>
          <w:color w:val="0D0D0D"/>
          <w:sz w:val="30"/>
          <w:szCs w:val="30"/>
        </w:rPr>
        <w:t>三、中小企业声明函</w:t>
      </w:r>
    </w:p>
    <w:p>
      <w:pPr>
        <w:rPr>
          <w:color w:val="0D0D0D"/>
          <w:spacing w:val="-4"/>
          <w:szCs w:val="21"/>
        </w:rPr>
      </w:pPr>
      <w:r>
        <w:rPr>
          <w:rFonts w:hint="eastAsia" w:hAnsi="宋体"/>
          <w:color w:val="0D0D0D"/>
          <w:spacing w:val="-4"/>
          <w:szCs w:val="21"/>
        </w:rPr>
        <w:t>说明：</w:t>
      </w:r>
    </w:p>
    <w:p>
      <w:pPr>
        <w:ind w:firstLine="404" w:firstLineChars="200"/>
        <w:rPr>
          <w:color w:val="0D0D0D"/>
          <w:spacing w:val="-4"/>
          <w:szCs w:val="21"/>
        </w:rPr>
      </w:pPr>
      <w:r>
        <w:rPr>
          <w:color w:val="0D0D0D"/>
          <w:spacing w:val="-4"/>
          <w:szCs w:val="21"/>
        </w:rPr>
        <w:t>1</w:t>
      </w:r>
      <w:r>
        <w:rPr>
          <w:rFonts w:hint="eastAsia" w:hAnsi="宋体"/>
          <w:color w:val="0D0D0D"/>
          <w:spacing w:val="-4"/>
          <w:szCs w:val="21"/>
        </w:rPr>
        <w:t>、本声明函主要供参加政府采购活动的中小企业填写，非中小企业无需填写。</w:t>
      </w:r>
    </w:p>
    <w:p>
      <w:pPr>
        <w:ind w:firstLine="404" w:firstLineChars="200"/>
        <w:rPr>
          <w:rFonts w:hAnsi="宋体"/>
          <w:color w:val="0D0D0D"/>
          <w:spacing w:val="-4"/>
          <w:szCs w:val="21"/>
        </w:rPr>
      </w:pPr>
      <w:r>
        <w:rPr>
          <w:color w:val="0D0D0D"/>
          <w:spacing w:val="-4"/>
          <w:szCs w:val="21"/>
        </w:rPr>
        <w:t>2</w:t>
      </w:r>
      <w:r>
        <w:rPr>
          <w:rFonts w:hint="eastAsia" w:hAnsi="宋体"/>
          <w:color w:val="0D0D0D"/>
          <w:spacing w:val="-4"/>
          <w:szCs w:val="21"/>
        </w:rPr>
        <w:t>、小型、微型企业提供中型企业提供的服务的，视同为中型企业。</w:t>
      </w:r>
    </w:p>
    <w:p>
      <w:pPr>
        <w:ind w:firstLine="404" w:firstLineChars="200"/>
        <w:rPr>
          <w:rFonts w:hAnsi="宋体"/>
          <w:color w:val="0D0D0D"/>
          <w:spacing w:val="-4"/>
          <w:szCs w:val="21"/>
        </w:rPr>
      </w:pPr>
    </w:p>
    <w:p>
      <w:pPr>
        <w:spacing w:after="120" w:line="500" w:lineRule="exact"/>
        <w:ind w:right="142" w:firstLine="420" w:firstLineChars="200"/>
        <w:rPr>
          <w:rFonts w:ascii="宋体" w:hAnsi="宋体"/>
          <w:color w:val="0D0D0D"/>
        </w:rPr>
      </w:pPr>
      <w:r>
        <w:rPr>
          <w:rFonts w:hint="eastAsia" w:ascii="宋体" w:hAnsi="宋体"/>
          <w:color w:val="0D0D0D"/>
        </w:rPr>
        <w:t>本公司（联合体）郑重声明，根据《政府采购促进中小企业发展管理办法》（财库﹝2020﹞46号）的规定，本公司（联合体）参加</w:t>
      </w:r>
      <w:r>
        <w:rPr>
          <w:rFonts w:hint="eastAsia" w:ascii="宋体" w:hAnsi="宋体"/>
          <w:color w:val="0D0D0D"/>
          <w:u w:val="single"/>
          <w:lang w:eastAsia="zh-CN"/>
        </w:rPr>
        <w:t>南宁市西乡塘区发展和改革局</w:t>
      </w:r>
      <w:r>
        <w:rPr>
          <w:rFonts w:hint="eastAsia" w:ascii="宋体" w:hAnsi="宋体"/>
          <w:color w:val="0D0D0D"/>
        </w:rPr>
        <w:t>的</w:t>
      </w:r>
      <w:r>
        <w:rPr>
          <w:rFonts w:hint="eastAsia" w:ascii="宋体" w:hAnsi="宋体"/>
          <w:color w:val="0D0D0D"/>
          <w:u w:val="single"/>
          <w:lang w:eastAsia="zh-CN"/>
        </w:rPr>
        <w:t>2025年西乡塘区电子政务外网项目</w:t>
      </w:r>
      <w:r>
        <w:rPr>
          <w:rFonts w:hint="eastAsia" w:ascii="宋体" w:hAnsi="宋体"/>
          <w:color w:val="0D0D0D"/>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eastAsia" w:ascii="宋体" w:hAnsi="宋体"/>
          <w:color w:val="0D0D0D"/>
          <w:szCs w:val="21"/>
        </w:rPr>
      </w:pPr>
      <w:r>
        <w:rPr>
          <w:rFonts w:hint="eastAsia" w:ascii="宋体" w:hAnsi="宋体"/>
          <w:color w:val="0D0D0D"/>
          <w:szCs w:val="21"/>
        </w:rPr>
        <w:t>1.</w:t>
      </w:r>
      <w:r>
        <w:rPr>
          <w:rFonts w:hint="eastAsia" w:ascii="宋体" w:hAnsi="宋体"/>
          <w:color w:val="0D0D0D"/>
          <w:szCs w:val="21"/>
          <w:u w:val="single"/>
        </w:rPr>
        <w:t>（标的名称）</w:t>
      </w:r>
      <w:r>
        <w:rPr>
          <w:rFonts w:hint="eastAsia" w:ascii="宋体" w:hAnsi="宋体"/>
          <w:color w:val="0D0D0D"/>
          <w:szCs w:val="21"/>
        </w:rPr>
        <w:t>，属于</w:t>
      </w:r>
      <w:r>
        <w:rPr>
          <w:rFonts w:hint="eastAsia" w:ascii="宋体" w:hAnsi="宋体"/>
          <w:color w:val="0D0D0D"/>
          <w:szCs w:val="21"/>
          <w:u w:val="single"/>
        </w:rPr>
        <w:t>（采购文件中明确的所属行业）</w:t>
      </w:r>
      <w:r>
        <w:rPr>
          <w:rFonts w:hint="eastAsia" w:ascii="宋体" w:hAnsi="宋体"/>
          <w:color w:val="0D0D0D"/>
          <w:szCs w:val="21"/>
        </w:rPr>
        <w:t>；承接企业为</w:t>
      </w:r>
      <w:r>
        <w:rPr>
          <w:rFonts w:hint="eastAsia" w:ascii="宋体" w:hAnsi="宋体"/>
          <w:color w:val="0D0D0D"/>
          <w:szCs w:val="21"/>
          <w:u w:val="single"/>
        </w:rPr>
        <w:t>（企业名称）</w:t>
      </w:r>
      <w:r>
        <w:rPr>
          <w:rFonts w:hint="eastAsia" w:ascii="宋体" w:hAnsi="宋体"/>
          <w:color w:val="0D0D0D"/>
          <w:szCs w:val="21"/>
        </w:rPr>
        <w:t>，从业人员</w:t>
      </w:r>
      <w:r>
        <w:rPr>
          <w:rFonts w:hint="eastAsia" w:ascii="宋体" w:hAnsi="宋体"/>
          <w:color w:val="0D0D0D"/>
          <w:szCs w:val="21"/>
          <w:u w:val="single"/>
        </w:rPr>
        <w:t xml:space="preserve">      </w:t>
      </w:r>
      <w:r>
        <w:rPr>
          <w:rFonts w:hint="eastAsia" w:ascii="宋体" w:hAnsi="宋体"/>
          <w:color w:val="0D0D0D"/>
          <w:szCs w:val="21"/>
        </w:rPr>
        <w:t>人，营业收入为</w:t>
      </w:r>
      <w:r>
        <w:rPr>
          <w:rFonts w:hint="eastAsia" w:ascii="宋体" w:hAnsi="宋体"/>
          <w:color w:val="0D0D0D"/>
          <w:szCs w:val="21"/>
          <w:u w:val="single"/>
        </w:rPr>
        <w:t xml:space="preserve">      </w:t>
      </w:r>
      <w:r>
        <w:rPr>
          <w:rFonts w:hint="eastAsia" w:ascii="宋体" w:hAnsi="宋体"/>
          <w:color w:val="0D0D0D"/>
          <w:szCs w:val="21"/>
        </w:rPr>
        <w:t>万元，资产总额为</w:t>
      </w:r>
      <w:r>
        <w:rPr>
          <w:rFonts w:hint="eastAsia" w:ascii="宋体" w:hAnsi="宋体"/>
          <w:color w:val="0D0D0D"/>
          <w:szCs w:val="21"/>
          <w:u w:val="single"/>
        </w:rPr>
        <w:t xml:space="preserve">      </w:t>
      </w:r>
      <w:r>
        <w:rPr>
          <w:rFonts w:hint="eastAsia" w:ascii="宋体" w:hAnsi="宋体"/>
          <w:color w:val="0D0D0D"/>
          <w:szCs w:val="21"/>
        </w:rPr>
        <w:t>万元，属于</w:t>
      </w:r>
      <w:r>
        <w:rPr>
          <w:rFonts w:hint="eastAsia" w:ascii="宋体" w:hAnsi="宋体"/>
          <w:color w:val="0D0D0D"/>
          <w:szCs w:val="21"/>
          <w:u w:val="single"/>
        </w:rPr>
        <w:t>（中型企业、小型企业、微型企业）</w:t>
      </w:r>
      <w:r>
        <w:rPr>
          <w:rFonts w:hint="eastAsia" w:ascii="宋体" w:hAnsi="宋体"/>
          <w:color w:val="0D0D0D"/>
          <w:szCs w:val="21"/>
        </w:rPr>
        <w:t>；</w:t>
      </w:r>
    </w:p>
    <w:p>
      <w:pPr>
        <w:tabs>
          <w:tab w:val="left" w:pos="1065"/>
          <w:tab w:val="left" w:pos="4262"/>
          <w:tab w:val="left" w:pos="6477"/>
        </w:tabs>
        <w:spacing w:before="20" w:line="500" w:lineRule="exact"/>
        <w:ind w:right="84" w:firstLine="600" w:firstLineChars="286"/>
        <w:rPr>
          <w:rFonts w:hint="eastAsia" w:ascii="宋体" w:hAnsi="宋体"/>
          <w:color w:val="0D0D0D"/>
          <w:szCs w:val="21"/>
          <w:u w:val="single"/>
        </w:rPr>
      </w:pPr>
      <w:r>
        <w:rPr>
          <w:rFonts w:hint="eastAsia" w:ascii="宋体" w:hAnsi="宋体"/>
          <w:color w:val="0D0D0D"/>
          <w:szCs w:val="21"/>
        </w:rPr>
        <w:t>2.</w:t>
      </w:r>
      <w:r>
        <w:rPr>
          <w:rFonts w:hint="eastAsia" w:ascii="宋体" w:hAnsi="宋体"/>
          <w:color w:val="0D0D0D"/>
          <w:szCs w:val="21"/>
          <w:u w:val="single"/>
        </w:rPr>
        <w:t>（标的名称）</w:t>
      </w:r>
      <w:r>
        <w:rPr>
          <w:rFonts w:hint="eastAsia" w:ascii="宋体" w:hAnsi="宋体"/>
          <w:color w:val="0D0D0D"/>
          <w:szCs w:val="21"/>
        </w:rPr>
        <w:t>，属于</w:t>
      </w:r>
      <w:r>
        <w:rPr>
          <w:rFonts w:hint="eastAsia" w:ascii="宋体" w:hAnsi="宋体"/>
          <w:color w:val="0D0D0D"/>
          <w:szCs w:val="21"/>
          <w:u w:val="single"/>
        </w:rPr>
        <w:t>（采购文件中明确的所属行业）</w:t>
      </w:r>
      <w:r>
        <w:rPr>
          <w:rFonts w:hint="eastAsia" w:ascii="宋体" w:hAnsi="宋体"/>
          <w:color w:val="0D0D0D"/>
          <w:szCs w:val="21"/>
        </w:rPr>
        <w:t>；承接企业为</w:t>
      </w:r>
      <w:r>
        <w:rPr>
          <w:rFonts w:hint="eastAsia" w:ascii="宋体" w:hAnsi="宋体"/>
          <w:color w:val="0D0D0D"/>
          <w:szCs w:val="21"/>
          <w:u w:val="single"/>
        </w:rPr>
        <w:t>（企业名称）</w:t>
      </w:r>
      <w:r>
        <w:rPr>
          <w:rFonts w:hint="eastAsia" w:ascii="宋体" w:hAnsi="宋体"/>
          <w:color w:val="0D0D0D"/>
          <w:szCs w:val="21"/>
        </w:rPr>
        <w:t>，从业人员</w:t>
      </w:r>
      <w:r>
        <w:rPr>
          <w:rFonts w:hint="eastAsia" w:ascii="宋体" w:hAnsi="宋体"/>
          <w:color w:val="0D0D0D"/>
          <w:szCs w:val="21"/>
          <w:u w:val="single"/>
        </w:rPr>
        <w:t xml:space="preserve">      </w:t>
      </w:r>
      <w:r>
        <w:rPr>
          <w:rFonts w:hint="eastAsia" w:ascii="宋体" w:hAnsi="宋体"/>
          <w:color w:val="0D0D0D"/>
          <w:szCs w:val="21"/>
        </w:rPr>
        <w:t>人，营业收入为</w:t>
      </w:r>
      <w:r>
        <w:rPr>
          <w:rFonts w:hint="eastAsia" w:ascii="宋体" w:hAnsi="宋体"/>
          <w:color w:val="0D0D0D"/>
          <w:szCs w:val="21"/>
          <w:u w:val="single"/>
        </w:rPr>
        <w:t xml:space="preserve">      </w:t>
      </w:r>
      <w:r>
        <w:rPr>
          <w:rFonts w:hint="eastAsia" w:ascii="宋体" w:hAnsi="宋体"/>
          <w:color w:val="0D0D0D"/>
          <w:szCs w:val="21"/>
        </w:rPr>
        <w:t>万元，资产总额为</w:t>
      </w:r>
      <w:r>
        <w:rPr>
          <w:rFonts w:hint="eastAsia" w:ascii="宋体" w:hAnsi="宋体"/>
          <w:color w:val="0D0D0D"/>
          <w:szCs w:val="21"/>
          <w:u w:val="single"/>
        </w:rPr>
        <w:t xml:space="preserve">      </w:t>
      </w:r>
      <w:r>
        <w:rPr>
          <w:rFonts w:hint="eastAsia" w:ascii="宋体" w:hAnsi="宋体"/>
          <w:color w:val="0D0D0D"/>
          <w:szCs w:val="21"/>
        </w:rPr>
        <w:t>万元，属于</w:t>
      </w:r>
      <w:r>
        <w:rPr>
          <w:rFonts w:hint="eastAsia" w:ascii="宋体" w:hAnsi="宋体"/>
          <w:color w:val="0D0D0D"/>
          <w:szCs w:val="21"/>
          <w:u w:val="single"/>
        </w:rPr>
        <w:t>（中型企业、小型企业、微型企业）</w:t>
      </w:r>
      <w:r>
        <w:rPr>
          <w:rFonts w:hint="eastAsia" w:ascii="宋体" w:hAnsi="宋体"/>
          <w:color w:val="0D0D0D"/>
          <w:szCs w:val="21"/>
        </w:rPr>
        <w:t>；</w:t>
      </w:r>
    </w:p>
    <w:p>
      <w:pPr>
        <w:spacing w:before="34" w:after="120" w:line="500" w:lineRule="exact"/>
        <w:ind w:left="765" w:right="142" w:hanging="5"/>
        <w:rPr>
          <w:rFonts w:hint="eastAsia" w:ascii="宋体" w:hAnsi="宋体"/>
          <w:color w:val="0D0D0D"/>
        </w:rPr>
      </w:pPr>
      <w:r>
        <w:rPr>
          <w:rFonts w:hint="eastAsia" w:ascii="宋体" w:hAnsi="宋体"/>
          <w:color w:val="0D0D0D"/>
        </w:rPr>
        <w:t xml:space="preserve">…… </w:t>
      </w:r>
    </w:p>
    <w:p>
      <w:pPr>
        <w:spacing w:before="34" w:after="120" w:line="500" w:lineRule="exact"/>
        <w:ind w:right="142" w:firstLine="420" w:firstLineChars="200"/>
        <w:rPr>
          <w:rFonts w:hint="eastAsia" w:ascii="宋体" w:hAnsi="宋体"/>
          <w:color w:val="0D0D0D"/>
        </w:rPr>
      </w:pPr>
      <w:r>
        <w:rPr>
          <w:rFonts w:hint="eastAsia" w:ascii="宋体" w:hAnsi="宋体"/>
          <w:color w:val="0D0D0D"/>
        </w:rPr>
        <w:t>以上企业，不属于大企业的分支机构，不存在控股股东为大企业的情形，也不存在与大企业的负责人为同一人的情形。</w:t>
      </w:r>
    </w:p>
    <w:p>
      <w:pPr>
        <w:spacing w:before="34" w:after="120" w:line="500" w:lineRule="exact"/>
        <w:ind w:right="142" w:firstLine="420" w:firstLineChars="200"/>
        <w:rPr>
          <w:rFonts w:hint="eastAsia" w:ascii="宋体" w:hAnsi="宋体"/>
          <w:color w:val="0D0D0D"/>
        </w:rPr>
      </w:pPr>
      <w:r>
        <w:rPr>
          <w:rFonts w:hint="eastAsia" w:ascii="宋体" w:hAnsi="宋体"/>
          <w:color w:val="0D0D0D"/>
        </w:rPr>
        <w:t>本企业对上述声明内容的真实性负责。如有虚假，将依法承担相应责任。</w:t>
      </w:r>
    </w:p>
    <w:p>
      <w:pPr>
        <w:spacing w:line="360" w:lineRule="auto"/>
        <w:ind w:firstLine="420" w:firstLineChars="200"/>
        <w:rPr>
          <w:rFonts w:hint="eastAsia" w:ascii="宋体" w:hAnsi="宋体"/>
          <w:color w:val="0D0D0D"/>
          <w:szCs w:val="21"/>
        </w:rPr>
      </w:pPr>
    </w:p>
    <w:p>
      <w:pPr>
        <w:spacing w:line="360" w:lineRule="auto"/>
        <w:ind w:firstLine="420" w:firstLineChars="200"/>
        <w:rPr>
          <w:rFonts w:hint="eastAsia" w:ascii="宋体" w:hAnsi="宋体"/>
          <w:color w:val="0D0D0D"/>
          <w:szCs w:val="21"/>
        </w:rPr>
      </w:pP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pacing w:line="360" w:lineRule="auto"/>
        <w:ind w:firstLine="420" w:firstLineChars="200"/>
        <w:rPr>
          <w:rFonts w:hint="eastAsia" w:ascii="宋体" w:hAnsi="宋体"/>
          <w:color w:val="0D0D0D"/>
          <w:szCs w:val="21"/>
        </w:rPr>
      </w:pPr>
    </w:p>
    <w:p>
      <w:pPr>
        <w:snapToGrid w:val="0"/>
        <w:spacing w:before="50" w:after="165" w:afterLines="50" w:line="360" w:lineRule="auto"/>
        <w:jc w:val="left"/>
        <w:rPr>
          <w:rFonts w:hint="eastAsia" w:hAnsi="宋体" w:cs="宋体"/>
          <w:color w:val="0D0D0D"/>
          <w:sz w:val="20"/>
        </w:rPr>
      </w:pPr>
      <w:r>
        <w:rPr>
          <w:rFonts w:hint="eastAsia" w:hAnsi="宋体" w:cs="宋体"/>
          <w:color w:val="0D0D0D"/>
          <w:sz w:val="20"/>
        </w:rPr>
        <w:t>注：</w:t>
      </w:r>
    </w:p>
    <w:p>
      <w:pPr>
        <w:numPr>
          <w:ilvl w:val="0"/>
          <w:numId w:val="7"/>
        </w:numPr>
        <w:snapToGrid w:val="0"/>
        <w:spacing w:before="50" w:after="165" w:afterLines="50" w:line="360" w:lineRule="auto"/>
        <w:jc w:val="left"/>
        <w:rPr>
          <w:color w:val="0D0D0D"/>
          <w:sz w:val="20"/>
        </w:rPr>
      </w:pPr>
      <w:r>
        <w:rPr>
          <w:rFonts w:hint="eastAsia"/>
          <w:color w:val="0D0D0D"/>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color w:val="0D0D0D"/>
          <w:sz w:val="20"/>
        </w:rPr>
      </w:pPr>
      <w:r>
        <w:rPr>
          <w:color w:val="0D0D0D"/>
          <w:sz w:val="20"/>
        </w:rPr>
        <w:t>2</w:t>
      </w:r>
      <w:r>
        <w:rPr>
          <w:rFonts w:hint="eastAsia"/>
          <w:color w:val="0D0D0D"/>
          <w:sz w:val="20"/>
        </w:rPr>
        <w:t>、请根据自己的真实情况出具《中小企业声明函》。依法享受中小企业优惠政策的，采购人或者采购代理机构在公告中标结果时，同时公告其《中小企业声明函》，接受社会监督。</w:t>
      </w:r>
    </w:p>
    <w:p>
      <w:pPr>
        <w:widowControl/>
        <w:spacing w:line="360" w:lineRule="auto"/>
        <w:jc w:val="left"/>
        <w:rPr>
          <w:color w:val="0D0D0D"/>
          <w:kern w:val="0"/>
          <w:sz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before="165" w:beforeLines="50" w:after="50"/>
        <w:jc w:val="center"/>
        <w:outlineLvl w:val="1"/>
        <w:rPr>
          <w:rFonts w:ascii="宋体" w:hAnsi="宋体"/>
          <w:b/>
          <w:bCs/>
          <w:color w:val="0D0D0D"/>
          <w:sz w:val="28"/>
          <w:szCs w:val="28"/>
        </w:rPr>
      </w:pPr>
      <w:bookmarkStart w:id="343" w:name="_Toc187067808"/>
      <w:bookmarkStart w:id="344" w:name="_Toc19686840"/>
      <w:bookmarkStart w:id="345" w:name="_Toc26832"/>
      <w:r>
        <w:rPr>
          <w:rFonts w:hint="eastAsia" w:ascii="宋体" w:hAnsi="宋体"/>
          <w:b/>
          <w:bCs/>
          <w:color w:val="0D0D0D"/>
          <w:sz w:val="28"/>
          <w:szCs w:val="28"/>
        </w:rPr>
        <w:t>第五节 其他文书、文件格式</w:t>
      </w:r>
      <w:bookmarkEnd w:id="343"/>
      <w:bookmarkEnd w:id="344"/>
      <w:bookmarkEnd w:id="345"/>
    </w:p>
    <w:p>
      <w:pPr>
        <w:jc w:val="center"/>
        <w:rPr>
          <w:rFonts w:hint="eastAsia" w:ascii="宋体" w:hAnsi="宋体" w:cs="宋体"/>
          <w:b/>
          <w:bCs/>
          <w:color w:val="0D0D0D"/>
          <w:sz w:val="32"/>
          <w:szCs w:val="32"/>
          <w:lang w:val="en"/>
        </w:rPr>
      </w:pPr>
    </w:p>
    <w:p>
      <w:pPr>
        <w:jc w:val="center"/>
        <w:rPr>
          <w:rFonts w:hint="eastAsia" w:ascii="宋体" w:hAnsi="宋体" w:cs="宋体"/>
          <w:b/>
          <w:bCs/>
          <w:color w:val="0D0D0D"/>
          <w:sz w:val="32"/>
          <w:szCs w:val="32"/>
          <w:lang w:val="en"/>
        </w:rPr>
      </w:pPr>
      <w:r>
        <w:rPr>
          <w:rFonts w:hint="eastAsia" w:ascii="宋体" w:hAnsi="宋体" w:cs="宋体"/>
          <w:b/>
          <w:bCs/>
          <w:color w:val="0D0D0D"/>
          <w:sz w:val="32"/>
          <w:szCs w:val="32"/>
          <w:lang w:val="en"/>
        </w:rPr>
        <w:t>知识产权合规性声明</w:t>
      </w:r>
    </w:p>
    <w:p>
      <w:pPr>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 xml:space="preserve">    </w:t>
      </w:r>
    </w:p>
    <w:p>
      <w:pPr>
        <w:rPr>
          <w:rFonts w:hint="eastAsia" w:ascii="仿宋_GB2312" w:hAnsi="仿宋_GB2312" w:eastAsia="仿宋_GB2312" w:cs="仿宋_GB2312"/>
          <w:color w:val="0D0D0D"/>
          <w:sz w:val="30"/>
          <w:szCs w:val="30"/>
          <w:lang w:val="en"/>
        </w:rPr>
      </w:pPr>
      <w:r>
        <w:rPr>
          <w:rFonts w:hint="eastAsia" w:ascii="仿宋_GB2312" w:hAnsi="仿宋_GB2312" w:eastAsia="仿宋_GB2312" w:cs="仿宋_GB2312"/>
          <w:color w:val="0D0D0D"/>
          <w:sz w:val="30"/>
          <w:szCs w:val="30"/>
        </w:rPr>
        <w:t xml:space="preserve">    本</w:t>
      </w:r>
      <w:r>
        <w:rPr>
          <w:rFonts w:hint="eastAsia" w:ascii="仿宋_GB2312" w:hAnsi="仿宋_GB2312" w:eastAsia="仿宋_GB2312" w:cs="仿宋_GB2312"/>
          <w:color w:val="0D0D0D"/>
          <w:sz w:val="30"/>
          <w:szCs w:val="30"/>
          <w:lang w:val="en"/>
        </w:rPr>
        <w:t>企业自愿参与政府投资政府采购的</w:t>
      </w:r>
      <w:r>
        <w:rPr>
          <w:rFonts w:hint="eastAsia" w:ascii="仿宋_GB2312" w:hAnsi="仿宋_GB2312" w:eastAsia="仿宋_GB2312" w:cs="仿宋_GB2312"/>
          <w:color w:val="0D0D0D"/>
          <w:sz w:val="30"/>
          <w:szCs w:val="30"/>
          <w:u w:val="single"/>
          <w:lang w:eastAsia="zh-CN"/>
        </w:rPr>
        <w:t>2025年西乡塘区电子政务外网项目</w:t>
      </w:r>
      <w:r>
        <w:rPr>
          <w:rFonts w:hint="eastAsia" w:ascii="仿宋_GB2312" w:hAnsi="仿宋_GB2312" w:eastAsia="仿宋_GB2312" w:cs="仿宋_GB2312"/>
          <w:color w:val="0D0D0D"/>
          <w:sz w:val="30"/>
          <w:szCs w:val="30"/>
          <w:lang w:val="en"/>
        </w:rPr>
        <w:t>项目，</w:t>
      </w:r>
      <w:r>
        <w:rPr>
          <w:rFonts w:hint="eastAsia" w:ascii="仿宋_GB2312" w:hAnsi="仿宋_GB2312" w:eastAsia="仿宋_GB2312" w:cs="仿宋_GB2312"/>
          <w:b/>
          <w:bCs/>
          <w:color w:val="0D0D0D"/>
          <w:sz w:val="30"/>
          <w:szCs w:val="30"/>
          <w:lang w:val="en"/>
        </w:rPr>
        <w:t>在此郑重承诺：</w:t>
      </w:r>
      <w:r>
        <w:rPr>
          <w:rFonts w:hint="eastAsia" w:ascii="仿宋_GB2312" w:hAnsi="仿宋_GB2312" w:eastAsia="仿宋_GB2312" w:cs="仿宋_GB2312"/>
          <w:color w:val="0D0D0D"/>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snapToGrid w:val="0"/>
        <w:spacing w:line="360" w:lineRule="auto"/>
        <w:ind w:left="5137" w:leftChars="1736" w:hanging="1491" w:hangingChars="825"/>
        <w:rPr>
          <w:rFonts w:hint="eastAsia"/>
          <w:b/>
          <w:color w:val="0D0D0D"/>
          <w:sz w:val="18"/>
          <w:szCs w:val="18"/>
        </w:rPr>
      </w:pPr>
      <w:r>
        <w:rPr>
          <w:b/>
          <w:color w:val="0D0D0D"/>
          <w:sz w:val="18"/>
          <w:szCs w:val="18"/>
        </w:rPr>
        <w:t xml:space="preserve">           </w:t>
      </w:r>
    </w:p>
    <w:p>
      <w:pPr>
        <w:snapToGrid w:val="0"/>
        <w:spacing w:line="360" w:lineRule="auto"/>
        <w:ind w:left="5137" w:leftChars="1736" w:hanging="1491" w:hangingChars="825"/>
        <w:rPr>
          <w:b/>
          <w:color w:val="0D0D0D"/>
          <w:sz w:val="18"/>
          <w:szCs w:val="18"/>
        </w:rPr>
      </w:pPr>
    </w:p>
    <w:p>
      <w:pPr>
        <w:snapToGrid w:val="0"/>
        <w:spacing w:line="360" w:lineRule="auto"/>
        <w:ind w:left="5137" w:leftChars="1736" w:hanging="1491" w:hangingChars="825"/>
        <w:rPr>
          <w:b/>
          <w:color w:val="0D0D0D"/>
          <w:sz w:val="18"/>
          <w:szCs w:val="18"/>
        </w:rPr>
      </w:pPr>
    </w:p>
    <w:p>
      <w:pPr>
        <w:snapToGrid w:val="0"/>
        <w:spacing w:line="360" w:lineRule="auto"/>
        <w:ind w:left="5137" w:leftChars="1736" w:hanging="1491" w:hangingChars="825"/>
        <w:rPr>
          <w:b/>
          <w:color w:val="0D0D0D"/>
          <w:sz w:val="18"/>
          <w:szCs w:val="18"/>
        </w:rPr>
      </w:pPr>
    </w:p>
    <w:p>
      <w:pPr>
        <w:snapToGrid w:val="0"/>
        <w:spacing w:line="360" w:lineRule="auto"/>
        <w:ind w:left="5137" w:leftChars="1736" w:hanging="1491" w:hangingChars="825"/>
        <w:rPr>
          <w:rFonts w:ascii="仿宋_GB2312" w:hAnsi="仿宋" w:eastAsia="仿宋_GB2312" w:cs="仿宋_GB2312"/>
          <w:color w:val="0D0D0D"/>
          <w:kern w:val="0"/>
          <w:sz w:val="24"/>
        </w:rPr>
      </w:pPr>
      <w:r>
        <w:rPr>
          <w:b/>
          <w:color w:val="0D0D0D"/>
          <w:sz w:val="18"/>
          <w:szCs w:val="18"/>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pacing w:line="360" w:lineRule="auto"/>
        <w:jc w:val="center"/>
        <w:rPr>
          <w:rFonts w:hint="eastAsia" w:ascii="宋体" w:hAnsi="Courier New"/>
          <w:b/>
          <w:color w:val="0D0D0D"/>
          <w:sz w:val="30"/>
          <w:szCs w:val="30"/>
        </w:rPr>
      </w:pPr>
      <w:r>
        <w:rPr>
          <w:rFonts w:hint="eastAsia" w:ascii="宋体" w:hAnsi="Courier New"/>
          <w:b/>
          <w:color w:val="0D0D0D"/>
          <w:kern w:val="0"/>
          <w:sz w:val="30"/>
          <w:szCs w:val="30"/>
        </w:rPr>
        <w:br w:type="page"/>
      </w:r>
      <w:r>
        <w:rPr>
          <w:rFonts w:hint="eastAsia" w:ascii="宋体" w:hAnsi="Courier New"/>
          <w:b/>
          <w:color w:val="0D0D0D"/>
          <w:sz w:val="30"/>
          <w:szCs w:val="30"/>
        </w:rPr>
        <w:t>残疾人福利性单位声明函（如有）</w:t>
      </w:r>
    </w:p>
    <w:p>
      <w:pPr>
        <w:spacing w:line="360" w:lineRule="auto"/>
        <w:jc w:val="center"/>
        <w:rPr>
          <w:rFonts w:hint="eastAsia" w:ascii="宋体" w:hAnsi="Courier New"/>
          <w:b/>
          <w:color w:val="0D0D0D"/>
          <w:sz w:val="30"/>
          <w:szCs w:val="30"/>
        </w:rPr>
      </w:pPr>
    </w:p>
    <w:p>
      <w:pPr>
        <w:spacing w:line="360" w:lineRule="auto"/>
        <w:jc w:val="left"/>
        <w:rPr>
          <w:rFonts w:hint="eastAsia" w:ascii="仿宋_GB2312" w:hAnsi="Courier New" w:eastAsia="仿宋_GB2312"/>
          <w:color w:val="0D0D0D"/>
          <w:sz w:val="24"/>
        </w:rPr>
      </w:pPr>
      <w:r>
        <w:rPr>
          <w:rFonts w:hint="eastAsia" w:ascii="宋体" w:hAnsi="Courier New"/>
          <w:color w:val="0D0D0D"/>
          <w:sz w:val="30"/>
          <w:szCs w:val="30"/>
        </w:rPr>
        <w:t xml:space="preserve">   </w:t>
      </w:r>
      <w:r>
        <w:rPr>
          <w:rFonts w:hint="eastAsia" w:ascii="仿宋_GB2312" w:hAnsi="Courier New" w:eastAsia="仿宋_GB2312"/>
          <w:color w:val="0D0D0D"/>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Courier New" w:eastAsia="仿宋_GB2312"/>
          <w:color w:val="0D0D0D"/>
          <w:sz w:val="24"/>
          <w:u w:val="single"/>
        </w:rPr>
        <w:t xml:space="preserve"> </w:t>
      </w:r>
      <w:r>
        <w:rPr>
          <w:rFonts w:hint="eastAsia" w:ascii="仿宋_GB2312" w:hAnsi="Courier New" w:eastAsia="仿宋_GB2312"/>
          <w:color w:val="0D0D0D"/>
          <w:sz w:val="24"/>
          <w:u w:val="single"/>
          <w:lang w:eastAsia="zh-CN"/>
        </w:rPr>
        <w:t>南宁市西乡塘区发展和改革局</w:t>
      </w:r>
      <w:r>
        <w:rPr>
          <w:rFonts w:hint="eastAsia" w:ascii="仿宋_GB2312" w:hAnsi="Courier New" w:eastAsia="仿宋_GB2312"/>
          <w:color w:val="0D0D0D"/>
          <w:sz w:val="24"/>
          <w:u w:val="single"/>
        </w:rPr>
        <w:t xml:space="preserve"> </w:t>
      </w:r>
      <w:r>
        <w:rPr>
          <w:rFonts w:hint="eastAsia" w:ascii="仿宋_GB2312" w:hAnsi="Courier New" w:eastAsia="仿宋_GB2312"/>
          <w:color w:val="0D0D0D"/>
          <w:sz w:val="24"/>
        </w:rPr>
        <w:t>单位的</w:t>
      </w:r>
      <w:r>
        <w:rPr>
          <w:rFonts w:hint="eastAsia" w:ascii="仿宋_GB2312" w:hAnsi="Courier New" w:eastAsia="仿宋_GB2312"/>
          <w:color w:val="0D0D0D"/>
          <w:sz w:val="24"/>
          <w:u w:val="single"/>
          <w:lang w:eastAsia="zh-CN"/>
        </w:rPr>
        <w:t>2025年西乡塘区电子政务外网项目</w:t>
      </w:r>
      <w:r>
        <w:rPr>
          <w:rFonts w:hint="eastAsia" w:ascii="仿宋_GB2312" w:hAnsi="Courier New" w:eastAsia="仿宋_GB2312"/>
          <w:color w:val="0D0D0D"/>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hint="eastAsia" w:ascii="仿宋_GB2312" w:hAnsi="Courier New" w:eastAsia="仿宋_GB2312"/>
          <w:color w:val="0D0D0D"/>
          <w:sz w:val="24"/>
        </w:rPr>
      </w:pPr>
      <w:r>
        <w:rPr>
          <w:rFonts w:hint="eastAsia" w:ascii="仿宋_GB2312" w:hAnsi="Courier New" w:eastAsia="仿宋_GB2312"/>
          <w:color w:val="0D0D0D"/>
          <w:sz w:val="24"/>
        </w:rPr>
        <w:t>本公司对上述声明的真实性负责。如有虚假，将依法承担相应责任。</w:t>
      </w:r>
    </w:p>
    <w:p>
      <w:pPr>
        <w:spacing w:line="360" w:lineRule="auto"/>
        <w:jc w:val="left"/>
        <w:rPr>
          <w:rFonts w:hint="eastAsia" w:ascii="宋体" w:hAnsi="Courier New"/>
          <w:b/>
          <w:color w:val="0D0D0D"/>
          <w:szCs w:val="21"/>
        </w:rPr>
      </w:pPr>
    </w:p>
    <w:p>
      <w:pPr>
        <w:spacing w:line="360" w:lineRule="auto"/>
        <w:jc w:val="left"/>
        <w:rPr>
          <w:rFonts w:hint="eastAsia" w:ascii="宋体" w:hAnsi="Courier New"/>
          <w:b/>
          <w:color w:val="0D0D0D"/>
          <w:szCs w:val="21"/>
        </w:rPr>
      </w:pPr>
    </w:p>
    <w:p>
      <w:pPr>
        <w:snapToGrid w:val="0"/>
        <w:spacing w:line="360" w:lineRule="auto"/>
        <w:ind w:left="5137" w:leftChars="1736" w:hanging="1491" w:hangingChars="825"/>
        <w:rPr>
          <w:rFonts w:hint="eastAsia" w:ascii="仿宋_GB2312" w:hAnsi="仿宋" w:eastAsia="仿宋_GB2312" w:cs="仿宋_GB2312"/>
          <w:color w:val="0D0D0D"/>
          <w:kern w:val="0"/>
          <w:sz w:val="24"/>
        </w:rPr>
      </w:pPr>
      <w:r>
        <w:rPr>
          <w:b/>
          <w:color w:val="0D0D0D"/>
          <w:sz w:val="18"/>
          <w:szCs w:val="18"/>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pacing w:line="360" w:lineRule="auto"/>
        <w:ind w:left="5132" w:leftChars="1979" w:hanging="976" w:hangingChars="488"/>
        <w:rPr>
          <w:rFonts w:hint="eastAsia" w:ascii="宋体" w:hAnsi="Courier New"/>
          <w:color w:val="0D0D0D"/>
          <w:sz w:val="20"/>
          <w:szCs w:val="20"/>
        </w:rPr>
      </w:pPr>
    </w:p>
    <w:p>
      <w:pPr>
        <w:spacing w:line="360" w:lineRule="auto"/>
        <w:ind w:right="420"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jc w:val="left"/>
        <w:rPr>
          <w:color w:val="0D0D0D"/>
          <w:kern w:val="0"/>
          <w:sz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before="50" w:after="165" w:afterLines="50" w:line="360" w:lineRule="auto"/>
        <w:jc w:val="left"/>
        <w:rPr>
          <w:rFonts w:hint="eastAsia"/>
          <w:color w:val="0D0D0D"/>
          <w:sz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outlineLvl w:val="0"/>
        <w:rPr>
          <w:color w:val="0D0D0D"/>
          <w:kern w:val="0"/>
          <w:sz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bookmarkStart w:id="346" w:name="_Toc187067809"/>
      <w:bookmarkStart w:id="347" w:name="_Toc7564"/>
      <w:r>
        <w:rPr>
          <w:rFonts w:hint="eastAsia"/>
          <w:b/>
          <w:color w:val="0D0D0D"/>
          <w:sz w:val="36"/>
          <w:szCs w:val="20"/>
        </w:rPr>
        <w:t>第七章</w:t>
      </w:r>
      <w:r>
        <w:rPr>
          <w:b/>
          <w:color w:val="0D0D0D"/>
          <w:sz w:val="36"/>
          <w:szCs w:val="20"/>
        </w:rPr>
        <w:t xml:space="preserve"> </w:t>
      </w:r>
      <w:r>
        <w:rPr>
          <w:rFonts w:hint="eastAsia"/>
          <w:b/>
          <w:color w:val="0D0D0D"/>
          <w:sz w:val="36"/>
          <w:szCs w:val="20"/>
        </w:rPr>
        <w:t>质疑、投诉证明材料格式</w:t>
      </w:r>
      <w:bookmarkEnd w:id="346"/>
      <w:bookmarkEnd w:id="347"/>
    </w:p>
    <w:p>
      <w:pPr>
        <w:keepNext/>
        <w:keepLines/>
        <w:spacing w:before="260" w:after="260" w:line="412" w:lineRule="auto"/>
        <w:jc w:val="center"/>
        <w:outlineLvl w:val="1"/>
        <w:rPr>
          <w:rFonts w:hint="eastAsia" w:ascii="宋体" w:hAnsi="宋体" w:eastAsia="黑体"/>
          <w:color w:val="0D0D0D"/>
          <w:sz w:val="32"/>
          <w:szCs w:val="32"/>
        </w:rPr>
      </w:pPr>
      <w:bookmarkStart w:id="348" w:name="_Toc187067810"/>
      <w:bookmarkStart w:id="349" w:name="_Toc31840"/>
      <w:r>
        <w:rPr>
          <w:rFonts w:hint="eastAsia" w:ascii="宋体" w:hAnsi="宋体" w:eastAsia="黑体"/>
          <w:color w:val="0D0D0D"/>
          <w:sz w:val="32"/>
          <w:szCs w:val="32"/>
        </w:rPr>
        <w:t>第一节 质疑函（格式）</w:t>
      </w:r>
      <w:bookmarkEnd w:id="348"/>
      <w:bookmarkEnd w:id="349"/>
    </w:p>
    <w:p>
      <w:pPr>
        <w:jc w:val="center"/>
        <w:rPr>
          <w:rFonts w:hint="eastAsia" w:ascii="仿宋" w:hAnsi="仿宋" w:eastAsia="仿宋" w:cs="仿宋"/>
          <w:b/>
          <w:bCs/>
          <w:color w:val="0D0D0D"/>
          <w:sz w:val="44"/>
          <w:szCs w:val="44"/>
        </w:rPr>
      </w:pPr>
      <w:r>
        <w:rPr>
          <w:rFonts w:hint="eastAsia" w:ascii="仿宋" w:hAnsi="仿宋" w:eastAsia="仿宋" w:cs="仿宋"/>
          <w:b/>
          <w:bCs/>
          <w:color w:val="0D0D0D"/>
          <w:sz w:val="44"/>
          <w:szCs w:val="44"/>
        </w:rPr>
        <w:t>质疑函范本</w:t>
      </w:r>
    </w:p>
    <w:p>
      <w:pPr>
        <w:adjustRightInd w:val="0"/>
        <w:snapToGrid w:val="0"/>
        <w:spacing w:before="331" w:beforeLines="100" w:line="360" w:lineRule="auto"/>
        <w:rPr>
          <w:rFonts w:hint="eastAsia" w:ascii="黑体" w:hAnsi="黑体" w:eastAsia="黑体" w:cs="仿宋"/>
          <w:bCs/>
          <w:color w:val="0D0D0D"/>
          <w:sz w:val="32"/>
          <w:szCs w:val="32"/>
        </w:rPr>
      </w:pPr>
      <w:r>
        <w:rPr>
          <w:rFonts w:hint="eastAsia" w:ascii="黑体" w:hAnsi="黑体" w:eastAsia="黑体" w:cs="仿宋"/>
          <w:bCs/>
          <w:color w:val="0D0D0D"/>
          <w:sz w:val="32"/>
          <w:szCs w:val="32"/>
        </w:rPr>
        <w:t>一、质疑供应商基本信息</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质疑供应商：</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地址：</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邮编：</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联系人：</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联系电话：</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授权代表：</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联系电话：</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 xml:space="preserve">地址： </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邮编：</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黑体" w:hAnsi="黑体" w:eastAsia="黑体" w:cs="仿宋"/>
          <w:bCs/>
          <w:color w:val="0D0D0D"/>
          <w:sz w:val="32"/>
          <w:szCs w:val="32"/>
        </w:rPr>
      </w:pPr>
      <w:r>
        <w:rPr>
          <w:rFonts w:hint="eastAsia" w:ascii="黑体" w:hAnsi="黑体" w:eastAsia="黑体" w:cs="仿宋"/>
          <w:bCs/>
          <w:color w:val="0D0D0D"/>
          <w:sz w:val="32"/>
          <w:szCs w:val="32"/>
        </w:rPr>
        <w:t>二、质疑项目基本情况</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质疑项目的名称：</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u w:val="dotted"/>
          <w:lang w:eastAsia="zh-CN"/>
        </w:rPr>
        <w:t>2025年西乡塘区电子政务外网项目</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质疑项目的编号：</w:t>
      </w:r>
      <w:r>
        <w:rPr>
          <w:rFonts w:hint="eastAsia" w:ascii="仿宋" w:hAnsi="仿宋" w:eastAsia="仿宋" w:cs="仿宋"/>
          <w:color w:val="0D0D0D"/>
          <w:sz w:val="32"/>
          <w:szCs w:val="32"/>
          <w:u w:val="dotted"/>
          <w:lang w:eastAsia="zh-CN"/>
        </w:rPr>
        <w:t>NNZC2025-G3-070030-NNSX</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包号：</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采购人名称：</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u w:val="dotted"/>
          <w:lang w:eastAsia="zh-CN"/>
        </w:rPr>
        <w:t>南宁市西乡塘区发展和改革局</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采购文件获取日期：</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黑体" w:hAnsi="黑体" w:eastAsia="黑体" w:cs="仿宋"/>
          <w:bCs/>
          <w:color w:val="0D0D0D"/>
          <w:sz w:val="32"/>
          <w:szCs w:val="32"/>
        </w:rPr>
      </w:pPr>
      <w:r>
        <w:rPr>
          <w:rFonts w:hint="eastAsia" w:ascii="黑体" w:hAnsi="黑体" w:eastAsia="黑体" w:cs="仿宋"/>
          <w:bCs/>
          <w:color w:val="0D0D0D"/>
          <w:sz w:val="32"/>
          <w:szCs w:val="32"/>
        </w:rPr>
        <w:t>三、质疑事项具体内容</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质疑事项1：</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事实依据：</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法律依据：</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质疑事项2</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w:t>
      </w:r>
    </w:p>
    <w:p>
      <w:pPr>
        <w:adjustRightInd w:val="0"/>
        <w:snapToGrid w:val="0"/>
        <w:spacing w:line="360" w:lineRule="auto"/>
        <w:rPr>
          <w:rFonts w:hint="eastAsia" w:ascii="黑体" w:hAnsi="黑体" w:eastAsia="黑体" w:cs="仿宋"/>
          <w:bCs/>
          <w:color w:val="0D0D0D"/>
          <w:sz w:val="32"/>
          <w:szCs w:val="32"/>
        </w:rPr>
      </w:pPr>
      <w:r>
        <w:rPr>
          <w:rFonts w:hint="eastAsia" w:ascii="黑体" w:hAnsi="黑体" w:eastAsia="黑体" w:cs="仿宋"/>
          <w:bCs/>
          <w:color w:val="0D0D0D"/>
          <w:sz w:val="32"/>
          <w:szCs w:val="32"/>
        </w:rPr>
        <w:t>四、与质疑事项相关的质疑请求</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请求：</w:t>
      </w:r>
      <w:r>
        <w:rPr>
          <w:rFonts w:hint="eastAsia" w:ascii="仿宋" w:hAnsi="仿宋" w:eastAsia="仿宋" w:cs="仿宋"/>
          <w:color w:val="0D0D0D"/>
          <w:sz w:val="32"/>
          <w:szCs w:val="32"/>
          <w:u w:val="dotted"/>
        </w:rPr>
        <w:t xml:space="preserve">                                               </w:t>
      </w:r>
    </w:p>
    <w:p>
      <w:pPr>
        <w:rPr>
          <w:rFonts w:hint="eastAsia" w:ascii="仿宋_GB2312" w:eastAsia="仿宋_GB2312"/>
          <w:color w:val="0D0D0D"/>
          <w:sz w:val="30"/>
          <w:szCs w:val="30"/>
        </w:rPr>
      </w:pPr>
      <w:r>
        <w:rPr>
          <w:rFonts w:hint="eastAsia" w:ascii="仿宋_GB2312" w:eastAsia="仿宋_GB2312"/>
          <w:color w:val="0D0D0D"/>
          <w:sz w:val="30"/>
          <w:szCs w:val="30"/>
        </w:rPr>
        <w:t xml:space="preserve">签字(签章)：                   公章：                      </w:t>
      </w:r>
    </w:p>
    <w:p>
      <w:pPr>
        <w:rPr>
          <w:rFonts w:hint="eastAsia" w:ascii="仿宋_GB2312" w:eastAsia="仿宋_GB2312"/>
          <w:color w:val="0D0D0D"/>
          <w:sz w:val="30"/>
          <w:szCs w:val="30"/>
        </w:rPr>
      </w:pPr>
      <w:r>
        <w:rPr>
          <w:rFonts w:hint="eastAsia" w:ascii="仿宋_GB2312" w:eastAsia="仿宋_GB2312"/>
          <w:color w:val="0D0D0D"/>
          <w:sz w:val="30"/>
          <w:szCs w:val="30"/>
        </w:rPr>
        <w:t xml:space="preserve">日期：    </w:t>
      </w:r>
    </w:p>
    <w:p>
      <w:pPr>
        <w:adjustRightInd w:val="0"/>
        <w:snapToGrid w:val="0"/>
        <w:spacing w:line="360" w:lineRule="auto"/>
        <w:rPr>
          <w:rFonts w:hint="eastAsia" w:ascii="仿宋" w:hAnsi="仿宋" w:eastAsia="仿宋" w:cs="仿宋"/>
          <w:color w:val="0D0D0D"/>
          <w:sz w:val="32"/>
          <w:szCs w:val="32"/>
        </w:rPr>
      </w:pPr>
    </w:p>
    <w:p>
      <w:pPr>
        <w:adjustRightInd w:val="0"/>
        <w:snapToGrid w:val="0"/>
        <w:spacing w:line="360" w:lineRule="auto"/>
        <w:rPr>
          <w:rFonts w:hint="eastAsia" w:ascii="仿宋" w:hAnsi="仿宋" w:eastAsia="仿宋" w:cs="仿宋"/>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r>
        <w:rPr>
          <w:rFonts w:hint="eastAsia" w:ascii="黑体" w:hAnsi="黑体" w:eastAsia="黑体"/>
          <w:b/>
          <w:color w:val="0D0D0D"/>
          <w:sz w:val="32"/>
          <w:szCs w:val="32"/>
        </w:rPr>
        <w:t>质疑函制作说明：</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1.供应商提出质疑时，应提交质疑函和必要的证明材料。</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2.质疑供应商若委托代理人进行质疑的，质疑函应按要求列明“授权代表”的有关内容，并在附件中提交由质疑</w:t>
      </w:r>
      <w:r>
        <w:rPr>
          <w:rFonts w:hint="eastAsia" w:ascii="仿宋_GB2312" w:hAnsi="宋体" w:eastAsia="仿宋_GB2312" w:cs="宋体"/>
          <w:color w:val="0D0D0D"/>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3.质疑供应商若对项目的某一分包进行质疑，质疑函中应列明具体分包号。</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4.质疑函的质疑事项应具体、明确，并有必要的事实依据和法律依据。</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5.质疑函的质疑请求应与质疑事项相关。</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6.质疑供应商为自然人的，质疑函应由本人签字；质疑供应商为法人或者其他组织的，质疑函应由法定代表人、主要负责人，或者其授权代表签字或者盖章，并加盖公章。</w:t>
      </w:r>
    </w:p>
    <w:p>
      <w:pPr>
        <w:widowControl/>
        <w:spacing w:line="360" w:lineRule="auto"/>
        <w:jc w:val="left"/>
        <w:rPr>
          <w:rFonts w:ascii="ˎ̥" w:hAnsi="ˎ̥" w:cs="宋体"/>
          <w:color w:val="0D0D0D"/>
          <w:kern w:val="0"/>
          <w:sz w:val="24"/>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keepNext/>
        <w:keepLines/>
        <w:spacing w:before="260" w:after="260" w:line="412" w:lineRule="auto"/>
        <w:jc w:val="center"/>
        <w:outlineLvl w:val="1"/>
        <w:rPr>
          <w:rFonts w:hint="eastAsia" w:ascii="宋体" w:hAnsi="宋体" w:eastAsia="黑体"/>
          <w:color w:val="0D0D0D"/>
          <w:sz w:val="32"/>
          <w:szCs w:val="32"/>
        </w:rPr>
      </w:pPr>
      <w:bookmarkStart w:id="350" w:name="_Toc187067811"/>
      <w:bookmarkStart w:id="351" w:name="_Toc6967"/>
      <w:r>
        <w:rPr>
          <w:rFonts w:hint="eastAsia" w:ascii="宋体" w:hAnsi="宋体" w:eastAsia="黑体"/>
          <w:color w:val="0D0D0D"/>
          <w:sz w:val="32"/>
          <w:szCs w:val="32"/>
        </w:rPr>
        <w:t>第二节 投诉书（格式）</w:t>
      </w:r>
      <w:bookmarkEnd w:id="350"/>
      <w:bookmarkEnd w:id="351"/>
    </w:p>
    <w:p>
      <w:pPr>
        <w:jc w:val="center"/>
        <w:rPr>
          <w:rFonts w:hint="eastAsia" w:ascii="宋体" w:hAnsi="宋体"/>
          <w:b/>
          <w:color w:val="0D0D0D"/>
          <w:sz w:val="44"/>
          <w:szCs w:val="44"/>
        </w:rPr>
      </w:pPr>
      <w:r>
        <w:rPr>
          <w:rFonts w:hint="eastAsia" w:ascii="宋体" w:hAnsi="宋体"/>
          <w:b/>
          <w:color w:val="0D0D0D"/>
          <w:sz w:val="44"/>
          <w:szCs w:val="44"/>
        </w:rPr>
        <w:t>投诉书范本</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一、投诉相关主体基本情况</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投诉人：</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地     址：</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邮编：</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tabs>
          <w:tab w:val="left" w:pos="6510"/>
        </w:tabs>
        <w:kinsoku/>
        <w:wordWrap/>
        <w:overflowPunct/>
        <w:topLinePunct w:val="0"/>
        <w:autoSpaceDE/>
        <w:autoSpaceDN/>
        <w:bidi w:val="0"/>
        <w:adjustRightInd/>
        <w:snapToGrid/>
        <w:spacing w:line="620" w:lineRule="exact"/>
        <w:jc w:val="left"/>
        <w:textAlignment w:val="auto"/>
        <w:rPr>
          <w:rFonts w:hint="eastAsia" w:ascii="仿宋_GB2312" w:eastAsia="仿宋_GB2312"/>
          <w:color w:val="0D0D0D"/>
          <w:sz w:val="32"/>
          <w:szCs w:val="32"/>
        </w:rPr>
      </w:pPr>
      <w:r>
        <w:rPr>
          <w:rFonts w:hint="eastAsia" w:ascii="仿宋_GB2312" w:eastAsia="仿宋_GB2312"/>
          <w:color w:val="0D0D0D"/>
          <w:sz w:val="32"/>
          <w:szCs w:val="32"/>
        </w:rPr>
        <w:t>法定代表人/主要负责人：</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 xml:space="preserve">  </w:t>
      </w:r>
    </w:p>
    <w:p>
      <w:pPr>
        <w:keepNext w:val="0"/>
        <w:keepLines w:val="0"/>
        <w:pageBreakBefore w:val="0"/>
        <w:widowControl w:val="0"/>
        <w:tabs>
          <w:tab w:val="left" w:pos="6510"/>
        </w:tabs>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联系电话：</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授权代表：</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联系电话</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地     址：</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邮编：</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被投诉人1：</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地     址：</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邮编：</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联系人：</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联系电话：</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被投诉人2</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相关供应商：</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地     址：</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邮编：</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联系人：</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联系电话：</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二、投诉项目基本情况</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采购项目名称：</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dotted"/>
          <w:lang w:eastAsia="zh-CN"/>
        </w:rPr>
        <w:t>2025年西乡塘区电子政务外网项目</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采购项目编号：</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dotted"/>
          <w:lang w:eastAsia="zh-CN"/>
        </w:rPr>
        <w:t>NNZC2025-G3-070030-NNSX</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包号：</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采购人名称：</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dotted"/>
          <w:lang w:eastAsia="zh-CN"/>
        </w:rPr>
        <w:t>南宁市西乡塘区发展和改革局</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代理机构名称：</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采购文件公告:</w:t>
      </w:r>
      <w:r>
        <w:rPr>
          <w:rFonts w:hint="eastAsia" w:ascii="仿宋_GB2312" w:eastAsia="仿宋_GB2312"/>
          <w:color w:val="0D0D0D"/>
          <w:sz w:val="32"/>
          <w:szCs w:val="32"/>
          <w:u w:val="dotted"/>
        </w:rPr>
        <w:t xml:space="preserve">是/否 </w:t>
      </w:r>
      <w:r>
        <w:rPr>
          <w:rFonts w:hint="eastAsia" w:ascii="仿宋_GB2312" w:eastAsia="仿宋_GB2312"/>
          <w:color w:val="0D0D0D"/>
          <w:sz w:val="32"/>
          <w:szCs w:val="32"/>
        </w:rPr>
        <w:t>公告期限：</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采购结果公告:</w:t>
      </w:r>
      <w:r>
        <w:rPr>
          <w:rFonts w:hint="eastAsia" w:ascii="仿宋_GB2312" w:eastAsia="仿宋_GB2312"/>
          <w:color w:val="0D0D0D"/>
          <w:sz w:val="32"/>
          <w:szCs w:val="32"/>
          <w:u w:val="dotted"/>
        </w:rPr>
        <w:t xml:space="preserve">是/否 </w:t>
      </w:r>
      <w:r>
        <w:rPr>
          <w:rFonts w:hint="eastAsia" w:ascii="仿宋_GB2312" w:eastAsia="仿宋_GB2312"/>
          <w:color w:val="0D0D0D"/>
          <w:sz w:val="32"/>
          <w:szCs w:val="32"/>
        </w:rPr>
        <w:t>公告期限：</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三、质疑基本情况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投诉人于</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年</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月</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日,向</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提出质疑，质疑事项为：</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rPr>
          <w:rFonts w:hint="eastAsia" w:ascii="仿宋_GB2312" w:eastAsia="仿宋_GB2312"/>
          <w:color w:val="0D0D0D"/>
          <w:sz w:val="32"/>
          <w:szCs w:val="32"/>
        </w:rPr>
      </w:pPr>
      <w:r>
        <w:rPr>
          <w:rFonts w:hint="eastAsia" w:ascii="仿宋_GB2312" w:eastAsia="仿宋_GB2312"/>
          <w:color w:val="0D0D0D"/>
          <w:sz w:val="32"/>
          <w:szCs w:val="32"/>
          <w:u w:val="dotted"/>
        </w:rPr>
        <w:t>采购人/代理机构</w:t>
      </w:r>
      <w:r>
        <w:rPr>
          <w:rFonts w:hint="eastAsia" w:ascii="仿宋_GB2312" w:eastAsia="仿宋_GB2312"/>
          <w:color w:val="0D0D0D"/>
          <w:sz w:val="32"/>
          <w:szCs w:val="32"/>
        </w:rPr>
        <w:t>于</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年</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月</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日,就质疑事项作出了答复/没有在法定期限内作出答复。</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四、投诉事项具体内容</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投诉事项 1：</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事实依据：</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法律依据：</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投诉事项2</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五、与投诉事项相关的投诉请求</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请求：</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 xml:space="preserve">签字(签章)：                   公章：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 xml:space="preserve">日期：    </w:t>
      </w:r>
    </w:p>
    <w:p>
      <w:pPr>
        <w:rPr>
          <w:rFonts w:hint="eastAsia" w:ascii="黑体" w:hAnsi="黑体" w:eastAsia="黑体"/>
          <w:b/>
          <w:color w:val="0D0D0D"/>
          <w:sz w:val="32"/>
          <w:szCs w:val="32"/>
        </w:rPr>
      </w:pPr>
    </w:p>
    <w:p>
      <w:pPr>
        <w:rPr>
          <w:rFonts w:hint="eastAsia" w:ascii="黑体" w:hAnsi="黑体" w:eastAsia="黑体"/>
          <w:b/>
          <w:color w:val="0D0D0D"/>
          <w:sz w:val="32"/>
          <w:szCs w:val="32"/>
        </w:rPr>
      </w:pPr>
      <w:r>
        <w:rPr>
          <w:rFonts w:hint="eastAsia" w:ascii="黑体" w:hAnsi="黑体" w:eastAsia="黑体"/>
          <w:b/>
          <w:color w:val="0D0D0D"/>
          <w:sz w:val="32"/>
          <w:szCs w:val="32"/>
        </w:rPr>
        <w:t>投诉书制作说明：</w:t>
      </w:r>
    </w:p>
    <w:p>
      <w:pPr>
        <w:widowControl/>
        <w:ind w:firstLine="640" w:firstLineChars="200"/>
        <w:rPr>
          <w:rFonts w:hint="eastAsia" w:ascii="仿宋_GB2312" w:hAnsi="宋体" w:eastAsia="仿宋_GB2312" w:cs="宋体"/>
          <w:color w:val="0D0D0D"/>
          <w:kern w:val="0"/>
          <w:sz w:val="32"/>
          <w:szCs w:val="32"/>
        </w:rPr>
      </w:pPr>
      <w:r>
        <w:rPr>
          <w:rFonts w:hint="eastAsia" w:ascii="仿宋_GB2312" w:eastAsia="仿宋_GB2312"/>
          <w:color w:val="0D0D0D"/>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color w:val="0D0D0D"/>
          <w:kern w:val="0"/>
          <w:sz w:val="32"/>
          <w:szCs w:val="32"/>
        </w:rPr>
      </w:pPr>
      <w:r>
        <w:rPr>
          <w:rFonts w:hint="eastAsia" w:ascii="仿宋_GB2312" w:eastAsia="仿宋_GB2312"/>
          <w:color w:val="0D0D0D"/>
          <w:sz w:val="32"/>
          <w:szCs w:val="32"/>
        </w:rPr>
        <w:t>2.投诉人若委托代理人进行投诉的，投诉书应按照要求列明“授权代表”的有关内容，并在附件中提交由</w:t>
      </w:r>
      <w:r>
        <w:rPr>
          <w:rFonts w:hint="eastAsia" w:ascii="仿宋_GB2312" w:hAnsi="宋体" w:eastAsia="仿宋_GB2312" w:cs="宋体"/>
          <w:color w:val="0D0D0D"/>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3.投诉人若对项目的某一分包进行投诉，投诉书应列明具体分包号。</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4.投诉书应简要列明质疑事项，质疑函、质疑答复等作为附件材料提供。</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5.投诉书的投诉事项应具体、明确，并有必要的事实依据和法律依据。</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6.投诉书的投诉请求应与投诉事项相关。</w:t>
      </w:r>
    </w:p>
    <w:p>
      <w:pPr>
        <w:widowControl/>
        <w:ind w:firstLine="640" w:firstLineChars="200"/>
        <w:jc w:val="left"/>
        <w:rPr>
          <w:rFonts w:hint="eastAsia" w:ascii="仿宋_GB2312" w:hAnsi="宋体" w:eastAsia="仿宋_GB2312" w:cs="宋体"/>
          <w:color w:val="0D0D0D"/>
          <w:kern w:val="0"/>
          <w:sz w:val="32"/>
          <w:szCs w:val="32"/>
        </w:rPr>
      </w:pPr>
      <w:r>
        <w:rPr>
          <w:rFonts w:hint="eastAsia" w:ascii="仿宋_GB2312" w:eastAsia="仿宋_GB2312"/>
          <w:color w:val="0D0D0D"/>
          <w:sz w:val="32"/>
          <w:szCs w:val="32"/>
        </w:rPr>
        <w:t>7.投诉人为自然人的，投诉书应当由本人签字；投诉人为法人或者其他组织的，投诉书应当由法定代表人、主要负责人，或者其授权代表签字或者盖章，并加盖公章。</w:t>
      </w:r>
    </w:p>
    <w:p/>
    <w:sectPr>
      <w:footerReference r:id="rId8" w:type="first"/>
      <w:headerReference r:id="rId5" w:type="default"/>
      <w:footerReference r:id="rId6" w:type="default"/>
      <w:footerReference r:id="rId7" w:type="even"/>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eastAsia="zh-CN"/>
      </w:rPr>
      <w:t>55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113</w:t>
    </w:r>
    <w:r>
      <w:fldChar w:fldCharType="end"/>
    </w:r>
  </w:p>
  <w:p>
    <w:pPr>
      <w:pStyle w:val="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122</w:t>
    </w:r>
    <w:r>
      <w:fldChar w:fldCharType="end"/>
    </w:r>
  </w:p>
  <w:p>
    <w:pPr>
      <w:pStyle w:val="4"/>
      <w:ind w:right="360"/>
      <w:jc w:val="both"/>
      <w:rPr>
        <w:rFonts w:hint="eastAsia"/>
      </w:rPr>
    </w:pPr>
    <w:r>
      <w:rPr>
        <w:rFonts w:hint="eastAsia"/>
      </w:rPr>
      <w:t>121</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lang w:eastAsia="zh-CN"/>
      </w:rPr>
      <w:t>2025年西乡塘区电子政务外网项目</w:t>
    </w:r>
    <w:r>
      <w:rPr>
        <w:rFonts w:hint="eastAsia"/>
        <w:lang w:val="en-US" w:eastAsia="zh-CN"/>
      </w:rPr>
      <w:t xml:space="preserve">                                 </w:t>
    </w:r>
    <w:r>
      <w:rPr>
        <w:rFonts w:hint="eastAsia"/>
        <w:lang w:eastAsia="zh-CN"/>
      </w:rPr>
      <w:t>NNZC2025-G3-070030-NNSX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2025年西乡塘区电子政务外网项目</w:t>
    </w:r>
    <w:r>
      <w:rPr>
        <w:rFonts w:hint="eastAsia"/>
        <w:lang w:val="en-US" w:eastAsia="zh-CN"/>
      </w:rPr>
      <w:t xml:space="preserve">                                 </w:t>
    </w:r>
    <w:r>
      <w:rPr>
        <w:rFonts w:hint="eastAsia"/>
        <w:lang w:eastAsia="zh-CN"/>
      </w:rPr>
      <w:t>NNZC2025-G3-070030-NNSX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4671F"/>
    <w:rsid w:val="007D145D"/>
    <w:rsid w:val="09173C02"/>
    <w:rsid w:val="0A676224"/>
    <w:rsid w:val="12820571"/>
    <w:rsid w:val="12F44F7A"/>
    <w:rsid w:val="13EF2B80"/>
    <w:rsid w:val="14FF7D94"/>
    <w:rsid w:val="17B208D5"/>
    <w:rsid w:val="1B312DF3"/>
    <w:rsid w:val="1CF70BE7"/>
    <w:rsid w:val="20FA0661"/>
    <w:rsid w:val="241664FD"/>
    <w:rsid w:val="2BD512F6"/>
    <w:rsid w:val="2FC85F4C"/>
    <w:rsid w:val="36EE0371"/>
    <w:rsid w:val="3B180485"/>
    <w:rsid w:val="3B8E60A1"/>
    <w:rsid w:val="3D8909EA"/>
    <w:rsid w:val="3FEC795B"/>
    <w:rsid w:val="43D54EB3"/>
    <w:rsid w:val="446338C3"/>
    <w:rsid w:val="467E3F1C"/>
    <w:rsid w:val="4A1245A2"/>
    <w:rsid w:val="4B834C42"/>
    <w:rsid w:val="4DA83A86"/>
    <w:rsid w:val="4E053060"/>
    <w:rsid w:val="4FF73D89"/>
    <w:rsid w:val="50330487"/>
    <w:rsid w:val="507A12E5"/>
    <w:rsid w:val="567714B6"/>
    <w:rsid w:val="56C15C4B"/>
    <w:rsid w:val="56DC6C70"/>
    <w:rsid w:val="5A101D24"/>
    <w:rsid w:val="5D622728"/>
    <w:rsid w:val="5E36104A"/>
    <w:rsid w:val="60180B14"/>
    <w:rsid w:val="602544F5"/>
    <w:rsid w:val="61CF7C02"/>
    <w:rsid w:val="62CE4098"/>
    <w:rsid w:val="657649D7"/>
    <w:rsid w:val="685274BB"/>
    <w:rsid w:val="690C4417"/>
    <w:rsid w:val="725E1611"/>
    <w:rsid w:val="799C5D07"/>
    <w:rsid w:val="79E4671F"/>
    <w:rsid w:val="7FDF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toc 3"/>
    <w:basedOn w:val="1"/>
    <w:next w:val="1"/>
    <w:uiPriority w:val="0"/>
    <w:pPr>
      <w:ind w:left="840" w:leftChars="4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page number"/>
    <w:qFormat/>
    <w:uiPriority w:val="0"/>
  </w:style>
  <w:style w:type="character" w:styleId="11">
    <w:name w:val="Hyperlink"/>
    <w:qFormat/>
    <w:uiPriority w:val="99"/>
    <w:rPr>
      <w:color w:val="0000FF"/>
      <w:u w:val="single"/>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2025-05-12T08:21:00Z</dcterms:created>
  <dc:creator>Administrator</dc:creator>
  <cp:lastModifiedBy>Administrator</cp:lastModifiedBy>
  <cp:lastPrinted>2025-05-21T00:58:48Z</cp:lastPrinted>
  <dcterms:modified xsi:type="dcterms:W3CDTF">2025-05-21T01:03:43Z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