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6DF18">
      <w:pPr>
        <w:spacing w:line="256" w:lineRule="auto"/>
        <w:rPr>
          <w:rFonts w:ascii="Arial"/>
          <w:sz w:val="21"/>
        </w:rPr>
      </w:pPr>
    </w:p>
    <w:p w14:paraId="12B3569B">
      <w:pPr>
        <w:spacing w:line="720" w:lineRule="exact"/>
        <w:ind w:right="-147" w:rightChars="-70"/>
        <w:jc w:val="center"/>
        <w:rPr>
          <w:rFonts w:hint="eastAsia" w:ascii="宋体" w:hAnsi="宋体" w:eastAsia="宋体" w:cs="宋体"/>
          <w:b/>
          <w:color w:val="auto"/>
          <w:spacing w:val="90"/>
          <w:sz w:val="44"/>
          <w:szCs w:val="44"/>
          <w:highlight w:val="none"/>
          <w:lang w:eastAsia="zh-CN"/>
        </w:rPr>
      </w:pPr>
      <w:r>
        <w:rPr>
          <w:rFonts w:hint="eastAsia" w:ascii="宋体" w:hAnsi="宋体" w:cs="宋体"/>
          <w:b/>
          <w:color w:val="auto"/>
          <w:spacing w:val="90"/>
          <w:sz w:val="44"/>
          <w:szCs w:val="44"/>
          <w:highlight w:val="none"/>
          <w:lang w:val="en-US" w:eastAsia="zh-CN"/>
        </w:rPr>
        <w:t xml:space="preserve"> </w:t>
      </w:r>
      <w:r>
        <w:rPr>
          <w:rFonts w:hint="eastAsia" w:ascii="宋体" w:hAnsi="宋体" w:cs="宋体"/>
          <w:b/>
          <w:color w:val="auto"/>
          <w:spacing w:val="90"/>
          <w:sz w:val="44"/>
          <w:szCs w:val="44"/>
          <w:highlight w:val="none"/>
          <w:lang w:eastAsia="zh-CN"/>
        </w:rPr>
        <w:t>广西德胜工程项目管理有限公司</w:t>
      </w:r>
    </w:p>
    <w:p w14:paraId="55B0283B">
      <w:pPr>
        <w:ind w:right="-512" w:rightChars="-244"/>
        <w:rPr>
          <w:rFonts w:hint="eastAsia"/>
          <w:color w:val="auto"/>
          <w:sz w:val="32"/>
          <w:u w:val="single"/>
        </w:rPr>
      </w:pPr>
      <w:r>
        <w:rPr>
          <w:rFonts w:hint="eastAsia" w:ascii="宋体" w:hAnsi="宋体" w:cs="宋体"/>
          <w:b/>
          <w:color w:val="auto"/>
          <w:highlight w:val="none"/>
        </w:rPr>
        <w:t xml:space="preserve">     </w:t>
      </w:r>
      <w:r>
        <w:rPr>
          <w:rFonts w:hint="eastAsia" w:ascii="宋体" w:hAnsi="宋体" w:cs="宋体"/>
          <w:b/>
          <w:color w:val="auto"/>
          <w:sz w:val="24"/>
          <w:highlight w:val="none"/>
        </w:rPr>
        <w:t xml:space="preserve"> GUANGXI   DESHENG   GONGCHENG   XIANGMU   GUANLI   YOUXIAN   </w:t>
      </w:r>
      <w:r>
        <w:rPr>
          <w:rFonts w:hint="eastAsia" w:ascii="宋体" w:hAnsi="宋体" w:cs="宋体"/>
          <w:b/>
          <w:color w:val="auto"/>
          <w:sz w:val="24"/>
        </w:rPr>
        <w:t>GON</w:t>
      </w:r>
      <w:r>
        <w:rPr>
          <w:rFonts w:hint="eastAsia" w:ascii="宋体" w:hAnsi="宋体" w:cs="宋体"/>
          <w:b/>
          <w:color w:val="auto"/>
          <w:sz w:val="24"/>
          <w:lang w:val="en-US" w:eastAsia="zh-CN"/>
        </w:rPr>
        <w:t xml:space="preserve">GSI </w:t>
      </w:r>
    </w:p>
    <w:p w14:paraId="09526DFE">
      <w:pPr>
        <w:rPr>
          <w:rFonts w:hint="eastAsia"/>
          <w:color w:val="auto"/>
          <w:sz w:val="84"/>
        </w:rPr>
      </w:pPr>
      <w:r>
        <w:rPr>
          <w:rFonts w:hint="eastAsia" w:ascii="宋体" w:hAnsi="宋体" w:cs="宋体"/>
          <w:color w:val="auto"/>
          <w:sz w:val="52"/>
          <w:highlight w:val="none"/>
        </w:rPr>
        <mc:AlternateContent>
          <mc:Choice Requires="wps">
            <w:drawing>
              <wp:anchor distT="0" distB="0" distL="114300" distR="114300" simplePos="0" relativeHeight="251663360" behindDoc="0" locked="0" layoutInCell="1" allowOverlap="1">
                <wp:simplePos x="0" y="0"/>
                <wp:positionH relativeFrom="column">
                  <wp:posOffset>193675</wp:posOffset>
                </wp:positionH>
                <wp:positionV relativeFrom="paragraph">
                  <wp:posOffset>97790</wp:posOffset>
                </wp:positionV>
                <wp:extent cx="5600700" cy="0"/>
                <wp:effectExtent l="0" t="28575" r="7620" b="3238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5pt;margin-top:7.7pt;height:0pt;width:441pt;z-index:251663360;mso-width-relative:page;mso-height-relative:page;" filled="f" stroked="t" coordsize="21600,21600" o:gfxdata="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2ewCtgAAAAIAQAADwAAAAAAAAABACAAAAAiAAAAZHJzL2Rvd25yZXYueG1s&#10;UEsBAhQAFAAAAAgAh07iQJ92X+/4AQAA6wMAAA4AAAAAAAAAAQAgAAAAJwEAAGRycy9lMm9Eb2Mu&#10;eG1sUEsFBgAAAAAGAAYAWQEAAJEFAAAAAA==&#10;">
                <v:fill on="f" focussize="0,0"/>
                <v:stroke weight="4.5pt" color="#000000" linestyle="thinThick" joinstyle="round"/>
                <v:imagedata o:title=""/>
                <o:lock v:ext="edit" aspectratio="f"/>
              </v:line>
            </w:pict>
          </mc:Fallback>
        </mc:AlternateContent>
      </w:r>
    </w:p>
    <w:p w14:paraId="13FC8609">
      <w:pPr>
        <w:spacing w:line="360" w:lineRule="auto"/>
        <w:jc w:val="center"/>
        <w:rPr>
          <w:rFonts w:hint="eastAsia" w:ascii="仿宋_GB2312" w:hAnsi="宋体" w:eastAsia="仿宋_GB2312"/>
          <w:b/>
          <w:color w:val="auto"/>
          <w:sz w:val="48"/>
          <w:szCs w:val="48"/>
          <w:highlight w:val="none"/>
        </w:rPr>
      </w:pPr>
    </w:p>
    <w:p w14:paraId="6AE96B40">
      <w:pPr>
        <w:spacing w:line="360" w:lineRule="auto"/>
        <w:jc w:val="both"/>
        <w:rPr>
          <w:rFonts w:hint="eastAsia" w:ascii="仿宋_GB2312" w:hAnsi="宋体" w:eastAsia="仿宋_GB2312"/>
          <w:b/>
          <w:color w:val="auto"/>
          <w:sz w:val="48"/>
          <w:szCs w:val="48"/>
          <w:highlight w:val="none"/>
        </w:rPr>
      </w:pPr>
    </w:p>
    <w:p w14:paraId="3B0D54E0">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7020EFFC">
      <w:pPr>
        <w:snapToGrid w:val="0"/>
        <w:spacing w:before="156"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19EA02E0">
      <w:pPr>
        <w:snapToGrid w:val="0"/>
        <w:spacing w:line="360" w:lineRule="auto"/>
        <w:rPr>
          <w:rFonts w:hint="eastAsia" w:ascii="仿宋_GB2312" w:hAnsi="宋体" w:eastAsia="仿宋_GB2312"/>
          <w:color w:val="auto"/>
          <w:sz w:val="30"/>
          <w:szCs w:val="72"/>
          <w:highlight w:val="none"/>
        </w:rPr>
      </w:pPr>
    </w:p>
    <w:p w14:paraId="714B73E8">
      <w:pPr>
        <w:snapToGrid w:val="0"/>
        <w:spacing w:line="360" w:lineRule="auto"/>
        <w:rPr>
          <w:rFonts w:hint="eastAsia" w:ascii="仿宋_GB2312" w:hAnsi="宋体" w:eastAsia="仿宋_GB2312"/>
          <w:color w:val="auto"/>
          <w:sz w:val="30"/>
          <w:szCs w:val="72"/>
          <w:highlight w:val="none"/>
        </w:rPr>
      </w:pPr>
    </w:p>
    <w:p w14:paraId="560E8A0A">
      <w:pPr>
        <w:snapToGrid w:val="0"/>
        <w:spacing w:line="360" w:lineRule="auto"/>
        <w:rPr>
          <w:rFonts w:hint="eastAsia" w:ascii="仿宋_GB2312" w:hAnsi="宋体" w:eastAsia="仿宋_GB2312"/>
          <w:color w:val="auto"/>
          <w:sz w:val="30"/>
          <w:szCs w:val="72"/>
          <w:highlight w:val="none"/>
        </w:rPr>
      </w:pPr>
    </w:p>
    <w:p w14:paraId="5EBBBF75">
      <w:pPr>
        <w:pStyle w:val="3"/>
        <w:snapToGrid w:val="0"/>
        <w:spacing w:line="360" w:lineRule="auto"/>
        <w:ind w:left="2772" w:leftChars="564" w:hanging="1588" w:hangingChars="496"/>
        <w:rPr>
          <w:rFonts w:hint="eastAsia" w:hAnsi="宋体" w:eastAsia="宋体"/>
          <w:b/>
          <w:bCs/>
          <w:color w:val="auto"/>
          <w:sz w:val="32"/>
          <w:szCs w:val="32"/>
          <w:highlight w:val="none"/>
          <w:lang w:eastAsia="zh-CN"/>
        </w:rPr>
      </w:pPr>
      <w:r>
        <w:rPr>
          <w:rFonts w:hint="eastAsia" w:hAnsi="宋体"/>
          <w:b/>
          <w:bCs/>
          <w:color w:val="auto"/>
          <w:sz w:val="32"/>
          <w:szCs w:val="32"/>
          <w:highlight w:val="none"/>
        </w:rPr>
        <w:t>项目</w:t>
      </w:r>
      <w:r>
        <w:rPr>
          <w:rFonts w:hint="eastAsia" w:hAnsi="宋体" w:cs="Courier New"/>
          <w:b/>
          <w:bCs/>
          <w:color w:val="auto"/>
          <w:w w:val="95"/>
          <w:sz w:val="32"/>
          <w:szCs w:val="32"/>
          <w:highlight w:val="none"/>
        </w:rPr>
        <w:t>名称</w:t>
      </w:r>
      <w:r>
        <w:rPr>
          <w:rFonts w:hint="eastAsia" w:hAnsi="宋体"/>
          <w:b/>
          <w:bCs/>
          <w:color w:val="auto"/>
          <w:sz w:val="32"/>
          <w:szCs w:val="32"/>
          <w:highlight w:val="none"/>
        </w:rPr>
        <w:t>：</w:t>
      </w:r>
      <w:r>
        <w:rPr>
          <w:rFonts w:hint="eastAsia" w:hAnsi="宋体"/>
          <w:b/>
          <w:bCs/>
          <w:color w:val="auto"/>
          <w:sz w:val="32"/>
          <w:szCs w:val="32"/>
          <w:highlight w:val="none"/>
          <w:lang w:eastAsia="zh-CN"/>
        </w:rPr>
        <w:t>防城港市珍珠湾海上临时拦阻设施设备采购</w:t>
      </w:r>
    </w:p>
    <w:p w14:paraId="4D477A27">
      <w:pPr>
        <w:snapToGrid w:val="0"/>
        <w:spacing w:line="360" w:lineRule="auto"/>
        <w:ind w:firstLine="1217" w:firstLineChars="400"/>
        <w:rPr>
          <w:rFonts w:hint="eastAsia" w:ascii="宋体" w:hAnsi="宋体"/>
          <w:color w:val="auto"/>
          <w:sz w:val="32"/>
          <w:szCs w:val="32"/>
          <w:highlight w:val="none"/>
        </w:rPr>
      </w:pPr>
      <w:r>
        <w:rPr>
          <w:rFonts w:hint="eastAsia" w:ascii="宋体" w:hAnsi="宋体" w:cs="Courier New"/>
          <w:b/>
          <w:bCs/>
          <w:color w:val="auto"/>
          <w:w w:val="95"/>
          <w:sz w:val="32"/>
          <w:szCs w:val="32"/>
          <w:highlight w:val="none"/>
        </w:rPr>
        <w:t>项目</w:t>
      </w:r>
      <w:r>
        <w:rPr>
          <w:rFonts w:hint="eastAsia" w:ascii="宋体" w:hAnsi="宋体"/>
          <w:b/>
          <w:bCs/>
          <w:color w:val="auto"/>
          <w:sz w:val="32"/>
          <w:szCs w:val="32"/>
          <w:highlight w:val="none"/>
        </w:rPr>
        <w:t>编号</w:t>
      </w:r>
      <w:r>
        <w:rPr>
          <w:rFonts w:hint="eastAsia" w:ascii="宋体" w:hAnsi="宋体" w:cs="Courier New"/>
          <w:b/>
          <w:bCs/>
          <w:color w:val="auto"/>
          <w:w w:val="95"/>
          <w:sz w:val="32"/>
          <w:szCs w:val="32"/>
          <w:highlight w:val="none"/>
        </w:rPr>
        <w:t>：FCZC2025-G1-990137-DSGS</w:t>
      </w:r>
    </w:p>
    <w:p w14:paraId="788980DD">
      <w:pPr>
        <w:pStyle w:val="3"/>
        <w:snapToGrid w:val="0"/>
        <w:spacing w:line="360" w:lineRule="auto"/>
        <w:ind w:firstLine="1195" w:firstLineChars="393"/>
        <w:rPr>
          <w:rFonts w:hint="eastAsia" w:hAnsi="宋体" w:eastAsia="宋体"/>
          <w:b/>
          <w:bCs/>
          <w:color w:val="auto"/>
          <w:w w:val="95"/>
          <w:sz w:val="32"/>
          <w:szCs w:val="32"/>
          <w:highlight w:val="none"/>
          <w:lang w:eastAsia="zh-CN"/>
        </w:rPr>
      </w:pPr>
      <w:r>
        <w:rPr>
          <w:rFonts w:hint="eastAsia" w:hAnsi="宋体"/>
          <w:b/>
          <w:bCs/>
          <w:color w:val="auto"/>
          <w:w w:val="95"/>
          <w:sz w:val="32"/>
          <w:szCs w:val="32"/>
          <w:highlight w:val="none"/>
        </w:rPr>
        <w:t>采 购 人：</w:t>
      </w:r>
      <w:r>
        <w:rPr>
          <w:rFonts w:hint="eastAsia" w:hAnsi="宋体"/>
          <w:b/>
          <w:bCs/>
          <w:color w:val="auto"/>
          <w:w w:val="95"/>
          <w:sz w:val="32"/>
          <w:szCs w:val="32"/>
          <w:highlight w:val="none"/>
          <w:lang w:eastAsia="zh-CN"/>
        </w:rPr>
        <w:t>防城港市商务局</w:t>
      </w:r>
    </w:p>
    <w:p w14:paraId="0D571EB7">
      <w:pPr>
        <w:pStyle w:val="3"/>
        <w:snapToGrid w:val="0"/>
        <w:spacing w:line="360" w:lineRule="auto"/>
        <w:ind w:firstLine="1195" w:firstLineChars="393"/>
        <w:rPr>
          <w:rFonts w:hint="eastAsia" w:hAnsi="宋体" w:eastAsia="宋体"/>
          <w:b/>
          <w:bCs/>
          <w:color w:val="auto"/>
          <w:w w:val="95"/>
          <w:sz w:val="32"/>
          <w:szCs w:val="32"/>
          <w:highlight w:val="none"/>
          <w:lang w:eastAsia="zh-CN"/>
        </w:rPr>
      </w:pPr>
      <w:r>
        <w:rPr>
          <w:rFonts w:hint="eastAsia" w:hAnsi="宋体"/>
          <w:b/>
          <w:bCs/>
          <w:color w:val="auto"/>
          <w:w w:val="95"/>
          <w:sz w:val="32"/>
          <w:szCs w:val="32"/>
          <w:highlight w:val="none"/>
        </w:rPr>
        <w:t>采购代理机构：</w:t>
      </w:r>
      <w:r>
        <w:rPr>
          <w:rFonts w:hint="eastAsia" w:hAnsi="宋体"/>
          <w:b/>
          <w:bCs/>
          <w:color w:val="auto"/>
          <w:w w:val="95"/>
          <w:sz w:val="32"/>
          <w:szCs w:val="32"/>
          <w:highlight w:val="none"/>
          <w:lang w:eastAsia="zh-CN"/>
        </w:rPr>
        <w:t>广西德胜工程项目管理有限公司</w:t>
      </w:r>
    </w:p>
    <w:p w14:paraId="225E188F">
      <w:pPr>
        <w:pStyle w:val="3"/>
        <w:snapToGrid w:val="0"/>
        <w:spacing w:line="360" w:lineRule="auto"/>
        <w:ind w:firstLine="894" w:firstLineChars="294"/>
        <w:rPr>
          <w:rFonts w:hint="eastAsia" w:hAnsi="宋体"/>
          <w:b/>
          <w:bCs/>
          <w:color w:val="auto"/>
          <w:w w:val="95"/>
          <w:sz w:val="32"/>
          <w:szCs w:val="32"/>
          <w:highlight w:val="none"/>
        </w:rPr>
      </w:pPr>
      <w:r>
        <w:rPr>
          <w:rFonts w:hint="eastAsia" w:hAnsi="宋体"/>
          <w:b/>
          <w:bCs/>
          <w:color w:val="auto"/>
          <w:w w:val="95"/>
          <w:sz w:val="32"/>
          <w:szCs w:val="32"/>
          <w:highlight w:val="none"/>
        </w:rPr>
        <w:t xml:space="preserve">              </w:t>
      </w:r>
    </w:p>
    <w:p w14:paraId="323C7CD7">
      <w:pPr>
        <w:pStyle w:val="3"/>
        <w:snapToGrid w:val="0"/>
        <w:spacing w:line="360" w:lineRule="auto"/>
        <w:ind w:firstLine="3629" w:firstLineChars="1193"/>
        <w:rPr>
          <w:rFonts w:hint="eastAsia" w:hAnsi="宋体"/>
          <w:b/>
          <w:bCs/>
          <w:color w:val="auto"/>
          <w:w w:val="95"/>
          <w:sz w:val="32"/>
          <w:szCs w:val="32"/>
          <w:highlight w:val="none"/>
        </w:rPr>
        <w:sectPr>
          <w:headerReference r:id="rId5" w:type="default"/>
          <w:pgSz w:w="11906" w:h="16838"/>
          <w:pgMar w:top="1418" w:right="1418" w:bottom="1418" w:left="1418" w:header="851" w:footer="992" w:gutter="0"/>
          <w:cols w:space="720" w:num="1"/>
          <w:docGrid w:type="lines" w:linePitch="312" w:charSpace="0"/>
        </w:sectPr>
      </w:pPr>
      <w:r>
        <w:rPr>
          <w:rFonts w:hint="eastAsia" w:hAnsi="宋体"/>
          <w:b/>
          <w:bCs/>
          <w:color w:val="auto"/>
          <w:w w:val="95"/>
          <w:sz w:val="32"/>
          <w:szCs w:val="32"/>
          <w:highlight w:val="none"/>
        </w:rPr>
        <w:t xml:space="preserve"> 2025年</w:t>
      </w:r>
      <w:r>
        <w:rPr>
          <w:rFonts w:hint="eastAsia" w:hAnsi="宋体"/>
          <w:b/>
          <w:bCs/>
          <w:color w:val="auto"/>
          <w:w w:val="95"/>
          <w:sz w:val="32"/>
          <w:szCs w:val="32"/>
          <w:highlight w:val="none"/>
          <w:lang w:val="en-US" w:eastAsia="zh-CN"/>
        </w:rPr>
        <w:t>10</w:t>
      </w:r>
      <w:r>
        <w:rPr>
          <w:rFonts w:hint="eastAsia" w:hAnsi="宋体"/>
          <w:b/>
          <w:bCs/>
          <w:color w:val="auto"/>
          <w:w w:val="95"/>
          <w:sz w:val="32"/>
          <w:szCs w:val="32"/>
          <w:highlight w:val="none"/>
        </w:rPr>
        <w:t>月</w:t>
      </w:r>
    </w:p>
    <w:p w14:paraId="2DA5A632">
      <w:pPr>
        <w:spacing w:line="257" w:lineRule="auto"/>
        <w:rPr>
          <w:rFonts w:ascii="Arial"/>
          <w:sz w:val="21"/>
        </w:rPr>
      </w:pPr>
    </w:p>
    <w:p w14:paraId="6C907F52">
      <w:pPr>
        <w:spacing w:line="259" w:lineRule="auto"/>
        <w:rPr>
          <w:rFonts w:ascii="Arial"/>
          <w:sz w:val="21"/>
        </w:rPr>
      </w:pPr>
    </w:p>
    <w:p w14:paraId="4FF04D7A">
      <w:pPr>
        <w:spacing w:line="259" w:lineRule="auto"/>
        <w:rPr>
          <w:rFonts w:ascii="Arial"/>
          <w:sz w:val="21"/>
        </w:rPr>
      </w:pPr>
    </w:p>
    <w:p w14:paraId="250B8564">
      <w:pPr>
        <w:spacing w:line="260" w:lineRule="auto"/>
        <w:rPr>
          <w:rFonts w:ascii="Arial"/>
          <w:sz w:val="21"/>
        </w:rPr>
      </w:pPr>
    </w:p>
    <w:p w14:paraId="4F7B1B09">
      <w:pPr>
        <w:pStyle w:val="2"/>
        <w:spacing w:before="140" w:line="225" w:lineRule="auto"/>
        <w:ind w:left="4061"/>
        <w:outlineLvl w:val="0"/>
      </w:pPr>
      <w:bookmarkStart w:id="0" w:name="bookmark1"/>
      <w:bookmarkEnd w:id="0"/>
      <w:r>
        <w:rPr>
          <w:b/>
          <w:bCs/>
          <w:spacing w:val="-51"/>
        </w:rPr>
        <w:t>目</w:t>
      </w:r>
      <w:r>
        <w:rPr>
          <w:spacing w:val="16"/>
        </w:rPr>
        <w:t xml:space="preserve">  </w:t>
      </w:r>
      <w:r>
        <w:rPr>
          <w:b/>
          <w:bCs/>
          <w:spacing w:val="-51"/>
        </w:rPr>
        <w:t>录</w:t>
      </w:r>
    </w:p>
    <w:sdt>
      <w:sdtPr>
        <w:rPr>
          <w:rFonts w:ascii="宋体" w:hAnsi="宋体" w:eastAsia="宋体" w:cs="宋体"/>
          <w:sz w:val="24"/>
          <w:szCs w:val="24"/>
        </w:rPr>
        <w:id w:val="147479025"/>
        <w:docPartObj>
          <w:docPartGallery w:val="Table of Contents"/>
          <w:docPartUnique/>
        </w:docPartObj>
      </w:sdtPr>
      <w:sdtEndPr>
        <w:rPr>
          <w:rFonts w:ascii="宋体" w:hAnsi="宋体" w:eastAsia="宋体" w:cs="宋体"/>
          <w:sz w:val="24"/>
          <w:szCs w:val="24"/>
        </w:rPr>
      </w:sdtEndPr>
      <w:sdtContent>
        <w:p w14:paraId="46C72F8B">
          <w:pPr>
            <w:pStyle w:val="2"/>
            <w:tabs>
              <w:tab w:val="right" w:leader="dot" w:pos="8147"/>
            </w:tabs>
            <w:spacing w:before="164" w:line="218" w:lineRule="auto"/>
            <w:rPr>
              <w:sz w:val="24"/>
              <w:szCs w:val="24"/>
            </w:rPr>
          </w:pPr>
          <w:r>
            <w:fldChar w:fldCharType="begin"/>
          </w:r>
          <w:r>
            <w:instrText xml:space="preserve"> HYPERLINK \l "bookmark3" </w:instrText>
          </w:r>
          <w:r>
            <w:fldChar w:fldCharType="separate"/>
          </w:r>
          <w:r>
            <w:rPr>
              <w:b/>
              <w:bCs/>
              <w:spacing w:val="-3"/>
              <w:sz w:val="24"/>
              <w:szCs w:val="24"/>
            </w:rPr>
            <w:t>第一章</w:t>
          </w:r>
          <w:r>
            <w:rPr>
              <w:spacing w:val="-3"/>
              <w:sz w:val="24"/>
              <w:szCs w:val="24"/>
            </w:rPr>
            <w:t xml:space="preserve">  </w:t>
          </w:r>
          <w:r>
            <w:rPr>
              <w:b/>
              <w:bCs/>
              <w:spacing w:val="-3"/>
              <w:sz w:val="24"/>
              <w:szCs w:val="24"/>
            </w:rPr>
            <w:t>招标公告</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"bookmark2" </w:instrText>
          </w:r>
          <w:r>
            <w:fldChar w:fldCharType="separate"/>
          </w:r>
          <w:r>
            <w:rPr>
              <w:spacing w:val="-57"/>
              <w:sz w:val="24"/>
              <w:szCs w:val="24"/>
            </w:rPr>
            <w:t xml:space="preserve"> </w:t>
          </w:r>
          <w:r>
            <w:rPr>
              <w:b/>
              <w:bCs/>
              <w:spacing w:val="-3"/>
              <w:sz w:val="24"/>
              <w:szCs w:val="24"/>
            </w:rPr>
            <w:t>2</w:t>
          </w:r>
          <w:r>
            <w:rPr>
              <w:b/>
              <w:bCs/>
              <w:spacing w:val="-3"/>
              <w:sz w:val="24"/>
              <w:szCs w:val="24"/>
            </w:rPr>
            <w:fldChar w:fldCharType="end"/>
          </w:r>
        </w:p>
        <w:p w14:paraId="2E78FF15">
          <w:pPr>
            <w:pStyle w:val="2"/>
            <w:tabs>
              <w:tab w:val="right" w:leader="dot" w:pos="8147"/>
            </w:tabs>
            <w:spacing w:before="148" w:line="219" w:lineRule="auto"/>
            <w:rPr>
              <w:sz w:val="24"/>
              <w:szCs w:val="24"/>
            </w:rPr>
          </w:pPr>
          <w:r>
            <w:fldChar w:fldCharType="begin"/>
          </w:r>
          <w:r>
            <w:instrText xml:space="preserve"> HYPERLINK \l "bookmark4" </w:instrText>
          </w:r>
          <w:r>
            <w:fldChar w:fldCharType="separate"/>
          </w:r>
          <w:r>
            <w:rPr>
              <w:b/>
              <w:bCs/>
              <w:spacing w:val="-3"/>
              <w:sz w:val="24"/>
              <w:szCs w:val="24"/>
            </w:rPr>
            <w:t>第二章</w:t>
          </w:r>
          <w:r>
            <w:rPr>
              <w:spacing w:val="-3"/>
              <w:sz w:val="24"/>
              <w:szCs w:val="24"/>
            </w:rPr>
            <w:t xml:space="preserve">  </w:t>
          </w:r>
          <w:r>
            <w:rPr>
              <w:b/>
              <w:bCs/>
              <w:spacing w:val="-3"/>
              <w:sz w:val="24"/>
              <w:szCs w:val="24"/>
            </w:rPr>
            <w:t>采购需求</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pacing w:val="-54"/>
              <w:sz w:val="24"/>
              <w:szCs w:val="24"/>
            </w:rPr>
            <w:t xml:space="preserve"> </w:t>
          </w:r>
          <w:r>
            <w:rPr>
              <w:b/>
              <w:bCs/>
              <w:spacing w:val="-3"/>
              <w:sz w:val="24"/>
              <w:szCs w:val="24"/>
            </w:rPr>
            <w:t>7</w:t>
          </w:r>
          <w:r>
            <w:rPr>
              <w:b/>
              <w:bCs/>
              <w:spacing w:val="-3"/>
              <w:sz w:val="24"/>
              <w:szCs w:val="24"/>
            </w:rPr>
            <w:fldChar w:fldCharType="end"/>
          </w:r>
        </w:p>
        <w:p w14:paraId="738688AC">
          <w:pPr>
            <w:pStyle w:val="2"/>
            <w:tabs>
              <w:tab w:val="right" w:leader="dot" w:pos="8147"/>
            </w:tabs>
            <w:spacing w:before="147" w:line="219" w:lineRule="auto"/>
            <w:rPr>
              <w:sz w:val="24"/>
              <w:szCs w:val="24"/>
            </w:rPr>
          </w:pPr>
          <w:r>
            <w:fldChar w:fldCharType="begin"/>
          </w:r>
          <w:r>
            <w:instrText xml:space="preserve"> HYPERLINK \l "bookmark5" </w:instrText>
          </w:r>
          <w:r>
            <w:fldChar w:fldCharType="separate"/>
          </w:r>
          <w:r>
            <w:rPr>
              <w:b/>
              <w:bCs/>
              <w:spacing w:val="-3"/>
              <w:sz w:val="24"/>
              <w:szCs w:val="24"/>
            </w:rPr>
            <w:t>第三章</w:t>
          </w:r>
          <w:r>
            <w:rPr>
              <w:spacing w:val="-3"/>
              <w:sz w:val="24"/>
              <w:szCs w:val="24"/>
            </w:rPr>
            <w:t xml:space="preserve">  </w:t>
          </w:r>
          <w:r>
            <w:rPr>
              <w:b/>
              <w:bCs/>
              <w:spacing w:val="-3"/>
              <w:sz w:val="24"/>
              <w:szCs w:val="24"/>
            </w:rPr>
            <w:t>投标人须知</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pacing w:val="-63"/>
              <w:sz w:val="24"/>
              <w:szCs w:val="24"/>
            </w:rPr>
            <w:t xml:space="preserve"> </w:t>
          </w:r>
          <w:r>
            <w:rPr>
              <w:b/>
              <w:bCs/>
              <w:spacing w:val="-6"/>
              <w:sz w:val="24"/>
              <w:szCs w:val="24"/>
            </w:rPr>
            <w:t>4</w:t>
          </w:r>
          <w:r>
            <w:rPr>
              <w:b/>
              <w:bCs/>
              <w:spacing w:val="-6"/>
              <w:sz w:val="24"/>
              <w:szCs w:val="24"/>
            </w:rPr>
            <w:fldChar w:fldCharType="end"/>
          </w:r>
          <w:r>
            <w:rPr>
              <w:b/>
              <w:bCs/>
              <w:spacing w:val="-6"/>
              <w:sz w:val="24"/>
              <w:szCs w:val="24"/>
            </w:rPr>
            <w:t>3</w:t>
          </w:r>
        </w:p>
        <w:p w14:paraId="633FAAA8">
          <w:pPr>
            <w:pStyle w:val="2"/>
            <w:tabs>
              <w:tab w:val="right" w:leader="dot" w:pos="8147"/>
            </w:tabs>
            <w:spacing w:before="147" w:line="219" w:lineRule="auto"/>
            <w:rPr>
              <w:sz w:val="24"/>
              <w:szCs w:val="24"/>
            </w:rPr>
          </w:pPr>
          <w:r>
            <w:fldChar w:fldCharType="begin"/>
          </w:r>
          <w:r>
            <w:instrText xml:space="preserve"> HYPERLINK \l "bookmark6" </w:instrText>
          </w:r>
          <w:r>
            <w:fldChar w:fldCharType="separate"/>
          </w:r>
          <w:r>
            <w:rPr>
              <w:b/>
              <w:bCs/>
              <w:spacing w:val="-3"/>
              <w:sz w:val="24"/>
              <w:szCs w:val="24"/>
            </w:rPr>
            <w:t>第四章</w:t>
          </w:r>
          <w:r>
            <w:rPr>
              <w:spacing w:val="-3"/>
              <w:sz w:val="24"/>
              <w:szCs w:val="24"/>
            </w:rPr>
            <w:t xml:space="preserve">  </w:t>
          </w:r>
          <w:r>
            <w:rPr>
              <w:b/>
              <w:bCs/>
              <w:spacing w:val="-3"/>
              <w:sz w:val="24"/>
              <w:szCs w:val="24"/>
            </w:rPr>
            <w:t>评标方法及评标标准</w:t>
          </w:r>
          <w:r>
            <w:rPr>
              <w:spacing w:val="-31"/>
              <w:sz w:val="24"/>
              <w:szCs w:val="24"/>
            </w:rPr>
            <w:t xml:space="preserve"> </w:t>
          </w:r>
          <w:r>
            <w:rPr>
              <w:sz w:val="24"/>
              <w:szCs w:val="24"/>
              <w14:textOutline w14:w="4358" w14:cap="flat" w14:cmpd="sng">
                <w14:solidFill>
                  <w14:srgbClr w14:val="000000"/>
                </w14:solidFill>
                <w14:prstDash w14:val="solid"/>
                <w14:miter w14:val="0"/>
              </w14:textOutline>
            </w:rPr>
            <w:tab/>
          </w:r>
          <w:r>
            <w:rPr>
              <w:spacing w:val="-65"/>
              <w:sz w:val="24"/>
              <w:szCs w:val="24"/>
            </w:rPr>
            <w:t xml:space="preserve"> </w:t>
          </w:r>
          <w:r>
            <w:rPr>
              <w:b/>
              <w:bCs/>
              <w:spacing w:val="-7"/>
              <w:sz w:val="24"/>
              <w:szCs w:val="24"/>
            </w:rPr>
            <w:t>6</w:t>
          </w:r>
          <w:r>
            <w:rPr>
              <w:b/>
              <w:bCs/>
              <w:spacing w:val="-7"/>
              <w:sz w:val="24"/>
              <w:szCs w:val="24"/>
            </w:rPr>
            <w:fldChar w:fldCharType="end"/>
          </w:r>
          <w:r>
            <w:rPr>
              <w:b/>
              <w:bCs/>
              <w:spacing w:val="-7"/>
              <w:sz w:val="24"/>
              <w:szCs w:val="24"/>
            </w:rPr>
            <w:t>0</w:t>
          </w:r>
        </w:p>
        <w:p w14:paraId="0ECA564C">
          <w:pPr>
            <w:pStyle w:val="2"/>
            <w:tabs>
              <w:tab w:val="right" w:leader="dot" w:pos="8147"/>
            </w:tabs>
            <w:spacing w:before="147" w:line="219" w:lineRule="auto"/>
            <w:rPr>
              <w:sz w:val="24"/>
              <w:szCs w:val="24"/>
            </w:rPr>
          </w:pPr>
          <w:r>
            <w:fldChar w:fldCharType="begin"/>
          </w:r>
          <w:r>
            <w:instrText xml:space="preserve"> HYPERLINK \l "bookmark7" </w:instrText>
          </w:r>
          <w:r>
            <w:fldChar w:fldCharType="separate"/>
          </w:r>
          <w:r>
            <w:rPr>
              <w:b/>
              <w:bCs/>
              <w:spacing w:val="-3"/>
              <w:sz w:val="24"/>
              <w:szCs w:val="24"/>
            </w:rPr>
            <w:t>第五章</w:t>
          </w:r>
          <w:r>
            <w:rPr>
              <w:spacing w:val="-3"/>
              <w:sz w:val="24"/>
              <w:szCs w:val="24"/>
            </w:rPr>
            <w:t xml:space="preserve">  </w:t>
          </w:r>
          <w:r>
            <w:rPr>
              <w:b/>
              <w:bCs/>
              <w:spacing w:val="-3"/>
              <w:sz w:val="24"/>
              <w:szCs w:val="24"/>
            </w:rPr>
            <w:t>拟签订的合同文本</w:t>
          </w:r>
          <w:r>
            <w:rPr>
              <w:spacing w:val="-32"/>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rPr>
              <w:b/>
              <w:bCs/>
              <w:spacing w:val="20"/>
              <w:sz w:val="24"/>
              <w:szCs w:val="24"/>
            </w:rPr>
            <w:t>69</w:t>
          </w:r>
        </w:p>
        <w:p w14:paraId="7DBC4E84">
          <w:pPr>
            <w:pStyle w:val="2"/>
            <w:tabs>
              <w:tab w:val="right" w:leader="dot" w:pos="8147"/>
            </w:tabs>
            <w:spacing w:before="147" w:line="219" w:lineRule="auto"/>
            <w:rPr>
              <w:sz w:val="24"/>
              <w:szCs w:val="24"/>
            </w:rPr>
          </w:pPr>
          <w:r>
            <w:fldChar w:fldCharType="begin"/>
          </w:r>
          <w:r>
            <w:instrText xml:space="preserve"> HYPERLINK \l "bookmark8" </w:instrText>
          </w:r>
          <w:r>
            <w:fldChar w:fldCharType="separate"/>
          </w:r>
          <w:r>
            <w:rPr>
              <w:b/>
              <w:bCs/>
              <w:spacing w:val="-3"/>
              <w:sz w:val="24"/>
              <w:szCs w:val="24"/>
            </w:rPr>
            <w:t>第六章</w:t>
          </w:r>
          <w:r>
            <w:rPr>
              <w:spacing w:val="-3"/>
              <w:sz w:val="24"/>
              <w:szCs w:val="24"/>
            </w:rPr>
            <w:t xml:space="preserve">  </w:t>
          </w:r>
          <w:r>
            <w:rPr>
              <w:b/>
              <w:bCs/>
              <w:spacing w:val="-3"/>
              <w:sz w:val="24"/>
              <w:szCs w:val="24"/>
            </w:rPr>
            <w:t>投标文件格式</w:t>
          </w:r>
          <w:r>
            <w:rPr>
              <w:spacing w:val="-35"/>
              <w:sz w:val="24"/>
              <w:szCs w:val="24"/>
            </w:rPr>
            <w:t xml:space="preserve"> </w:t>
          </w:r>
          <w:r>
            <w:rPr>
              <w:sz w:val="24"/>
              <w:szCs w:val="24"/>
              <w14:textOutline w14:w="4358" w14:cap="flat" w14:cmpd="sng">
                <w14:solidFill>
                  <w14:srgbClr w14:val="000000"/>
                </w14:solidFill>
                <w14:prstDash w14:val="solid"/>
                <w14:miter w14:val="0"/>
              </w14:textOutline>
            </w:rPr>
            <w:tab/>
          </w:r>
          <w:r>
            <w:rPr>
              <w:spacing w:val="-60"/>
              <w:sz w:val="24"/>
              <w:szCs w:val="24"/>
            </w:rPr>
            <w:t xml:space="preserve"> </w:t>
          </w:r>
          <w:r>
            <w:rPr>
              <w:b/>
              <w:bCs/>
              <w:spacing w:val="-9"/>
              <w:sz w:val="24"/>
              <w:szCs w:val="24"/>
            </w:rPr>
            <w:t>79</w:t>
          </w:r>
          <w:r>
            <w:rPr>
              <w:b/>
              <w:bCs/>
              <w:spacing w:val="-9"/>
              <w:sz w:val="24"/>
              <w:szCs w:val="24"/>
            </w:rPr>
            <w:fldChar w:fldCharType="end"/>
          </w:r>
        </w:p>
      </w:sdtContent>
    </w:sdt>
    <w:p w14:paraId="1BED413A">
      <w:pPr>
        <w:spacing w:line="219" w:lineRule="auto"/>
        <w:rPr>
          <w:sz w:val="24"/>
          <w:szCs w:val="24"/>
        </w:rPr>
        <w:sectPr>
          <w:headerReference r:id="rId6" w:type="default"/>
          <w:footerReference r:id="rId7" w:type="default"/>
          <w:pgSz w:w="11906" w:h="16839"/>
          <w:pgMar w:top="1440" w:right="1080" w:bottom="1440" w:left="1080" w:header="0" w:footer="994" w:gutter="0"/>
          <w:cols w:space="720" w:num="1"/>
        </w:sectPr>
      </w:pPr>
    </w:p>
    <w:p w14:paraId="52E85CCE">
      <w:pPr>
        <w:spacing w:line="247" w:lineRule="auto"/>
        <w:rPr>
          <w:rFonts w:ascii="Arial"/>
          <w:sz w:val="21"/>
        </w:rPr>
      </w:pPr>
    </w:p>
    <w:p w14:paraId="7C2C67D9">
      <w:pPr>
        <w:pStyle w:val="2"/>
        <w:spacing w:before="140" w:line="222" w:lineRule="auto"/>
        <w:ind w:left="3322"/>
        <w:outlineLvl w:val="0"/>
      </w:pPr>
      <w:bookmarkStart w:id="1" w:name="bookmark1"/>
      <w:bookmarkEnd w:id="1"/>
      <w:bookmarkStart w:id="2" w:name="bookmark2"/>
      <w:bookmarkEnd w:id="2"/>
      <w:bookmarkStart w:id="3" w:name="bookmark3"/>
      <w:bookmarkEnd w:id="3"/>
      <w:r>
        <w:rPr>
          <w:b/>
          <w:bCs/>
          <w:spacing w:val="4"/>
        </w:rPr>
        <w:t>第一章</w:t>
      </w:r>
      <w:r>
        <w:rPr>
          <w:spacing w:val="4"/>
        </w:rPr>
        <w:t xml:space="preserve"> </w:t>
      </w:r>
      <w:r>
        <w:rPr>
          <w:b/>
          <w:bCs/>
          <w:spacing w:val="4"/>
        </w:rPr>
        <w:t>招标公告</w:t>
      </w:r>
    </w:p>
    <w:p w14:paraId="2FECB0D9">
      <w:pPr>
        <w:pStyle w:val="2"/>
        <w:spacing w:before="170" w:line="223" w:lineRule="auto"/>
        <w:ind w:left="1300"/>
        <w:rPr>
          <w:sz w:val="31"/>
          <w:szCs w:val="31"/>
        </w:rPr>
      </w:pPr>
      <w:r>
        <w:rPr>
          <w:b/>
          <w:bCs/>
          <w:spacing w:val="6"/>
          <w:sz w:val="31"/>
          <w:szCs w:val="31"/>
        </w:rPr>
        <w:t>防城港市珍珠湾海上临时拦阻设施设备采购招标公告</w:t>
      </w:r>
    </w:p>
    <w:p w14:paraId="387EF89B">
      <w:pPr>
        <w:pStyle w:val="2"/>
        <w:spacing w:before="248" w:line="225" w:lineRule="auto"/>
        <w:ind w:left="3703"/>
        <w:rPr>
          <w:sz w:val="31"/>
          <w:szCs w:val="31"/>
        </w:rPr>
      </w:pPr>
      <w:r>
        <w:rPr>
          <w:b/>
          <w:bCs/>
          <w:spacing w:val="3"/>
          <w:sz w:val="31"/>
          <w:szCs w:val="31"/>
        </w:rPr>
        <w:t>（远程异地评标）</w:t>
      </w:r>
    </w:p>
    <w:p w14:paraId="0AF7E911">
      <w:pPr>
        <w:spacing w:line="92" w:lineRule="exact"/>
      </w:pPr>
    </w:p>
    <w:tbl>
      <w:tblPr>
        <w:tblStyle w:val="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134E61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9" w:hRule="atLeast"/>
        </w:trPr>
        <w:tc>
          <w:tcPr>
            <w:tcW w:w="9919" w:type="dxa"/>
            <w:vAlign w:val="top"/>
          </w:tcPr>
          <w:p w14:paraId="24665017">
            <w:pPr>
              <w:pStyle w:val="8"/>
              <w:spacing w:before="164" w:line="228" w:lineRule="auto"/>
              <w:ind w:left="516"/>
            </w:pPr>
            <w:r>
              <w:rPr>
                <w:spacing w:val="6"/>
              </w:rPr>
              <w:t>项目概况</w:t>
            </w:r>
          </w:p>
          <w:p w14:paraId="24AD1F03">
            <w:pPr>
              <w:pStyle w:val="8"/>
              <w:spacing w:before="155" w:line="330" w:lineRule="auto"/>
              <w:ind w:left="102" w:right="85" w:firstLine="423"/>
            </w:pPr>
            <w:r>
              <w:rPr>
                <w:spacing w:val="-3"/>
              </w:rPr>
              <w:t>防</w:t>
            </w:r>
            <w:r>
              <w:rPr>
                <w:spacing w:val="-54"/>
              </w:rPr>
              <w:t xml:space="preserve"> </w:t>
            </w:r>
            <w:r>
              <w:rPr>
                <w:spacing w:val="-3"/>
              </w:rPr>
              <w:t>城</w:t>
            </w:r>
            <w:r>
              <w:rPr>
                <w:spacing w:val="-57"/>
              </w:rPr>
              <w:t xml:space="preserve"> </w:t>
            </w:r>
            <w:r>
              <w:rPr>
                <w:spacing w:val="-3"/>
              </w:rPr>
              <w:t>港</w:t>
            </w:r>
            <w:r>
              <w:rPr>
                <w:spacing w:val="-48"/>
              </w:rPr>
              <w:t xml:space="preserve"> </w:t>
            </w:r>
            <w:r>
              <w:rPr>
                <w:spacing w:val="-3"/>
              </w:rPr>
              <w:t>市</w:t>
            </w:r>
            <w:r>
              <w:rPr>
                <w:spacing w:val="-52"/>
              </w:rPr>
              <w:t xml:space="preserve"> </w:t>
            </w:r>
            <w:r>
              <w:rPr>
                <w:spacing w:val="-3"/>
              </w:rPr>
              <w:t>珍</w:t>
            </w:r>
            <w:r>
              <w:rPr>
                <w:spacing w:val="-55"/>
              </w:rPr>
              <w:t xml:space="preserve"> </w:t>
            </w:r>
            <w:r>
              <w:rPr>
                <w:spacing w:val="-3"/>
              </w:rPr>
              <w:t>珠</w:t>
            </w:r>
            <w:r>
              <w:rPr>
                <w:spacing w:val="-54"/>
              </w:rPr>
              <w:t xml:space="preserve"> </w:t>
            </w:r>
            <w:r>
              <w:rPr>
                <w:spacing w:val="-3"/>
              </w:rPr>
              <w:t>湾</w:t>
            </w:r>
            <w:r>
              <w:rPr>
                <w:spacing w:val="-54"/>
              </w:rPr>
              <w:t xml:space="preserve"> </w:t>
            </w:r>
            <w:r>
              <w:rPr>
                <w:spacing w:val="-3"/>
              </w:rPr>
              <w:t>海</w:t>
            </w:r>
            <w:r>
              <w:rPr>
                <w:spacing w:val="-54"/>
              </w:rPr>
              <w:t xml:space="preserve"> </w:t>
            </w:r>
            <w:r>
              <w:rPr>
                <w:spacing w:val="-3"/>
              </w:rPr>
              <w:t>上</w:t>
            </w:r>
            <w:r>
              <w:rPr>
                <w:spacing w:val="-43"/>
              </w:rPr>
              <w:t xml:space="preserve"> </w:t>
            </w:r>
            <w:r>
              <w:rPr>
                <w:spacing w:val="-3"/>
              </w:rPr>
              <w:t>临</w:t>
            </w:r>
            <w:r>
              <w:rPr>
                <w:spacing w:val="-43"/>
              </w:rPr>
              <w:t xml:space="preserve"> </w:t>
            </w:r>
            <w:r>
              <w:rPr>
                <w:spacing w:val="-3"/>
              </w:rPr>
              <w:t>时</w:t>
            </w:r>
            <w:r>
              <w:rPr>
                <w:spacing w:val="-56"/>
              </w:rPr>
              <w:t xml:space="preserve"> </w:t>
            </w:r>
            <w:r>
              <w:rPr>
                <w:spacing w:val="-3"/>
              </w:rPr>
              <w:t>拦</w:t>
            </w:r>
            <w:r>
              <w:rPr>
                <w:spacing w:val="-40"/>
              </w:rPr>
              <w:t xml:space="preserve"> </w:t>
            </w:r>
            <w:r>
              <w:rPr>
                <w:spacing w:val="-3"/>
              </w:rPr>
              <w:t>阻</w:t>
            </w:r>
            <w:r>
              <w:rPr>
                <w:spacing w:val="-51"/>
              </w:rPr>
              <w:t xml:space="preserve"> </w:t>
            </w:r>
            <w:r>
              <w:rPr>
                <w:spacing w:val="-3"/>
              </w:rPr>
              <w:t>设</w:t>
            </w:r>
            <w:r>
              <w:rPr>
                <w:spacing w:val="-57"/>
              </w:rPr>
              <w:t xml:space="preserve"> </w:t>
            </w:r>
            <w:r>
              <w:rPr>
                <w:spacing w:val="-3"/>
              </w:rPr>
              <w:t>施</w:t>
            </w:r>
            <w:r>
              <w:rPr>
                <w:spacing w:val="-50"/>
              </w:rPr>
              <w:t xml:space="preserve"> </w:t>
            </w:r>
            <w:r>
              <w:rPr>
                <w:spacing w:val="-3"/>
              </w:rPr>
              <w:t>设</w:t>
            </w:r>
            <w:r>
              <w:rPr>
                <w:spacing w:val="-51"/>
              </w:rPr>
              <w:t xml:space="preserve"> </w:t>
            </w:r>
            <w:r>
              <w:rPr>
                <w:spacing w:val="-3"/>
              </w:rPr>
              <w:t>备</w:t>
            </w:r>
            <w:r>
              <w:rPr>
                <w:spacing w:val="-57"/>
              </w:rPr>
              <w:t xml:space="preserve"> </w:t>
            </w:r>
            <w:r>
              <w:rPr>
                <w:spacing w:val="-3"/>
              </w:rPr>
              <w:t>采</w:t>
            </w:r>
            <w:r>
              <w:rPr>
                <w:spacing w:val="-55"/>
              </w:rPr>
              <w:t xml:space="preserve"> </w:t>
            </w:r>
            <w:r>
              <w:rPr>
                <w:spacing w:val="-3"/>
              </w:rPr>
              <w:t>购</w:t>
            </w:r>
            <w:r>
              <w:rPr>
                <w:spacing w:val="-53"/>
              </w:rPr>
              <w:t xml:space="preserve"> </w:t>
            </w:r>
            <w:r>
              <w:rPr>
                <w:spacing w:val="-3"/>
              </w:rPr>
              <w:t>项 目</w:t>
            </w:r>
            <w:r>
              <w:rPr>
                <w:spacing w:val="-39"/>
              </w:rPr>
              <w:t xml:space="preserve"> </w:t>
            </w:r>
            <w:r>
              <w:rPr>
                <w:spacing w:val="-3"/>
              </w:rPr>
              <w:t>的</w:t>
            </w:r>
            <w:r>
              <w:rPr>
                <w:spacing w:val="-54"/>
              </w:rPr>
              <w:t xml:space="preserve"> </w:t>
            </w:r>
            <w:r>
              <w:rPr>
                <w:spacing w:val="-3"/>
              </w:rPr>
              <w:t>潜</w:t>
            </w:r>
            <w:r>
              <w:rPr>
                <w:spacing w:val="-55"/>
              </w:rPr>
              <w:t xml:space="preserve"> </w:t>
            </w:r>
            <w:r>
              <w:rPr>
                <w:spacing w:val="-3"/>
              </w:rPr>
              <w:t>在</w:t>
            </w:r>
            <w:r>
              <w:rPr>
                <w:spacing w:val="-53"/>
              </w:rPr>
              <w:t xml:space="preserve"> </w:t>
            </w:r>
            <w:r>
              <w:rPr>
                <w:spacing w:val="-3"/>
              </w:rPr>
              <w:t>投</w:t>
            </w:r>
            <w:r>
              <w:rPr>
                <w:spacing w:val="-53"/>
              </w:rPr>
              <w:t xml:space="preserve"> </w:t>
            </w:r>
            <w:r>
              <w:rPr>
                <w:spacing w:val="-4"/>
              </w:rPr>
              <w:t>标</w:t>
            </w:r>
            <w:r>
              <w:rPr>
                <w:spacing w:val="-52"/>
              </w:rPr>
              <w:t xml:space="preserve"> </w:t>
            </w:r>
            <w:r>
              <w:rPr>
                <w:spacing w:val="-4"/>
              </w:rPr>
              <w:t>人</w:t>
            </w:r>
            <w:r>
              <w:rPr>
                <w:spacing w:val="-56"/>
              </w:rPr>
              <w:t xml:space="preserve"> </w:t>
            </w:r>
            <w:r>
              <w:rPr>
                <w:spacing w:val="-4"/>
              </w:rPr>
              <w:t>应</w:t>
            </w:r>
            <w:r>
              <w:rPr>
                <w:spacing w:val="-55"/>
              </w:rPr>
              <w:t xml:space="preserve"> </w:t>
            </w:r>
            <w:r>
              <w:rPr>
                <w:spacing w:val="-4"/>
              </w:rPr>
              <w:t>在</w:t>
            </w:r>
            <w:r>
              <w:rPr>
                <w:spacing w:val="-53"/>
              </w:rPr>
              <w:t xml:space="preserve"> </w:t>
            </w:r>
            <w:r>
              <w:rPr>
                <w:spacing w:val="-4"/>
              </w:rPr>
              <w:t>广</w:t>
            </w:r>
            <w:r>
              <w:rPr>
                <w:spacing w:val="-49"/>
              </w:rPr>
              <w:t xml:space="preserve"> </w:t>
            </w:r>
            <w:r>
              <w:rPr>
                <w:spacing w:val="-4"/>
              </w:rPr>
              <w:t>西</w:t>
            </w:r>
            <w:r>
              <w:rPr>
                <w:spacing w:val="-57"/>
              </w:rPr>
              <w:t xml:space="preserve"> </w:t>
            </w:r>
            <w:r>
              <w:rPr>
                <w:spacing w:val="-4"/>
              </w:rPr>
              <w:t>政</w:t>
            </w:r>
            <w:r>
              <w:rPr>
                <w:spacing w:val="-54"/>
              </w:rPr>
              <w:t xml:space="preserve"> </w:t>
            </w:r>
            <w:r>
              <w:rPr>
                <w:spacing w:val="-4"/>
              </w:rPr>
              <w:t>府</w:t>
            </w:r>
            <w:r>
              <w:rPr>
                <w:spacing w:val="-55"/>
              </w:rPr>
              <w:t xml:space="preserve"> </w:t>
            </w:r>
            <w:r>
              <w:rPr>
                <w:spacing w:val="-4"/>
              </w:rPr>
              <w:t>采</w:t>
            </w:r>
            <w:r>
              <w:rPr>
                <w:spacing w:val="-57"/>
              </w:rPr>
              <w:t xml:space="preserve"> </w:t>
            </w:r>
            <w:r>
              <w:rPr>
                <w:spacing w:val="-4"/>
              </w:rPr>
              <w:t>购</w:t>
            </w:r>
            <w:r>
              <w:rPr>
                <w:spacing w:val="-48"/>
              </w:rPr>
              <w:t xml:space="preserve"> </w:t>
            </w:r>
            <w:r>
              <w:rPr>
                <w:spacing w:val="-4"/>
              </w:rPr>
              <w:t>云</w:t>
            </w:r>
            <w:r>
              <w:rPr>
                <w:spacing w:val="-55"/>
              </w:rPr>
              <w:t xml:space="preserve"> </w:t>
            </w:r>
            <w:r>
              <w:rPr>
                <w:spacing w:val="-4"/>
              </w:rPr>
              <w:t>平</w:t>
            </w:r>
            <w:r>
              <w:rPr>
                <w:spacing w:val="-40"/>
              </w:rPr>
              <w:t xml:space="preserve"> </w:t>
            </w:r>
            <w:r>
              <w:rPr>
                <w:spacing w:val="-4"/>
              </w:rPr>
              <w:t>台</w:t>
            </w:r>
            <w:r>
              <w:rPr>
                <w:spacing w:val="8"/>
              </w:rPr>
              <w:t>（</w:t>
            </w:r>
            <w:r>
              <w:fldChar w:fldCharType="begin"/>
            </w:r>
            <w:r>
              <w:instrText xml:space="preserve"> HYPERLINK "https://www.gcy.zfcg.gxzf.gov.cn/" </w:instrText>
            </w:r>
            <w:r>
              <w:fldChar w:fldCharType="separate"/>
            </w:r>
            <w:r>
              <w:t>https</w:t>
            </w:r>
            <w:r>
              <w:rPr>
                <w:spacing w:val="8"/>
              </w:rPr>
              <w:t>://</w:t>
            </w:r>
            <w:r>
              <w:t>www</w:t>
            </w:r>
            <w:r>
              <w:rPr>
                <w:spacing w:val="8"/>
              </w:rPr>
              <w:t>.</w:t>
            </w:r>
            <w:r>
              <w:t>gcy</w:t>
            </w:r>
            <w:r>
              <w:rPr>
                <w:spacing w:val="8"/>
              </w:rPr>
              <w:t>.</w:t>
            </w:r>
            <w:r>
              <w:t>zfcg</w:t>
            </w:r>
            <w:r>
              <w:rPr>
                <w:spacing w:val="8"/>
              </w:rPr>
              <w:t>.</w:t>
            </w:r>
            <w:r>
              <w:t>gxzf</w:t>
            </w:r>
            <w:r>
              <w:rPr>
                <w:spacing w:val="8"/>
              </w:rPr>
              <w:t>.</w:t>
            </w:r>
            <w:r>
              <w:t>gov</w:t>
            </w:r>
            <w:r>
              <w:rPr>
                <w:spacing w:val="8"/>
              </w:rPr>
              <w:t>.</w:t>
            </w:r>
            <w:r>
              <w:t>cn</w:t>
            </w:r>
            <w:r>
              <w:rPr>
                <w:spacing w:val="8"/>
              </w:rPr>
              <w:t>/</w:t>
            </w:r>
            <w:r>
              <w:rPr>
                <w:spacing w:val="8"/>
              </w:rPr>
              <w:fldChar w:fldCharType="end"/>
            </w:r>
            <w:r>
              <w:rPr>
                <w:spacing w:val="8"/>
              </w:rPr>
              <w:t>）获取（下载）招标文件，并于</w:t>
            </w:r>
            <w:r>
              <w:rPr>
                <w:spacing w:val="-35"/>
              </w:rPr>
              <w:t xml:space="preserve"> </w:t>
            </w:r>
            <w:r>
              <w:rPr>
                <w:spacing w:val="8"/>
              </w:rPr>
              <w:t>2025</w:t>
            </w:r>
            <w:r>
              <w:rPr>
                <w:spacing w:val="-39"/>
              </w:rPr>
              <w:t xml:space="preserve"> </w:t>
            </w:r>
            <w:r>
              <w:rPr>
                <w:spacing w:val="8"/>
              </w:rPr>
              <w:t>年</w:t>
            </w:r>
            <w:r>
              <w:rPr>
                <w:rFonts w:hint="eastAsia"/>
                <w:spacing w:val="8"/>
                <w:lang w:val="en-US" w:eastAsia="zh-CN"/>
              </w:rPr>
              <w:t>11</w:t>
            </w:r>
            <w:r>
              <w:rPr>
                <w:spacing w:val="8"/>
              </w:rPr>
              <w:t>月</w:t>
            </w:r>
            <w:r>
              <w:rPr>
                <w:rFonts w:hint="eastAsia"/>
                <w:spacing w:val="8"/>
                <w:lang w:val="en-US" w:eastAsia="zh-CN"/>
              </w:rPr>
              <w:t>19</w:t>
            </w:r>
            <w:r>
              <w:rPr>
                <w:spacing w:val="8"/>
              </w:rPr>
              <w:t>日</w:t>
            </w:r>
            <w:r>
              <w:rPr>
                <w:spacing w:val="-36"/>
              </w:rPr>
              <w:t xml:space="preserve"> </w:t>
            </w:r>
            <w:r>
              <w:rPr>
                <w:spacing w:val="7"/>
              </w:rPr>
              <w:t>9</w:t>
            </w:r>
            <w:r>
              <w:rPr>
                <w:spacing w:val="-31"/>
              </w:rPr>
              <w:t xml:space="preserve"> </w:t>
            </w:r>
            <w:r>
              <w:rPr>
                <w:spacing w:val="7"/>
              </w:rPr>
              <w:t>时</w:t>
            </w:r>
            <w:r>
              <w:rPr>
                <w:spacing w:val="-32"/>
              </w:rPr>
              <w:t xml:space="preserve"> </w:t>
            </w:r>
            <w:r>
              <w:rPr>
                <w:spacing w:val="7"/>
              </w:rPr>
              <w:t>30</w:t>
            </w:r>
            <w:r>
              <w:rPr>
                <w:spacing w:val="-38"/>
              </w:rPr>
              <w:t xml:space="preserve"> </w:t>
            </w:r>
            <w:r>
              <w:rPr>
                <w:spacing w:val="7"/>
              </w:rPr>
              <w:t>分（北京</w:t>
            </w:r>
            <w:r>
              <w:rPr>
                <w:spacing w:val="8"/>
              </w:rPr>
              <w:t>时间）前按要求递交（上传）投标文件。</w:t>
            </w:r>
          </w:p>
        </w:tc>
      </w:tr>
    </w:tbl>
    <w:p w14:paraId="5E01DDB9">
      <w:pPr>
        <w:spacing w:line="434" w:lineRule="auto"/>
        <w:rPr>
          <w:rFonts w:ascii="Arial"/>
          <w:sz w:val="21"/>
        </w:rPr>
      </w:pPr>
    </w:p>
    <w:p w14:paraId="4D3D8B38">
      <w:pPr>
        <w:spacing w:before="78" w:line="222" w:lineRule="auto"/>
        <w:ind w:left="103"/>
        <w:rPr>
          <w:rFonts w:ascii="黑体" w:hAnsi="黑体" w:eastAsia="黑体" w:cs="黑体"/>
          <w:sz w:val="24"/>
          <w:szCs w:val="24"/>
        </w:rPr>
      </w:pPr>
      <w:r>
        <w:rPr>
          <w:rFonts w:ascii="黑体" w:hAnsi="黑体" w:eastAsia="黑体" w:cs="黑体"/>
          <w:b/>
          <w:bCs/>
          <w:spacing w:val="-4"/>
          <w:sz w:val="24"/>
          <w:szCs w:val="24"/>
        </w:rPr>
        <w:t>一、项目基本情况</w:t>
      </w:r>
    </w:p>
    <w:p w14:paraId="53B73D5B">
      <w:pPr>
        <w:pStyle w:val="2"/>
        <w:spacing w:before="153" w:line="228" w:lineRule="auto"/>
        <w:ind w:left="521"/>
        <w:rPr>
          <w:sz w:val="20"/>
          <w:szCs w:val="20"/>
        </w:rPr>
      </w:pPr>
      <w:r>
        <w:rPr>
          <w:spacing w:val="7"/>
          <w:sz w:val="20"/>
          <w:szCs w:val="20"/>
        </w:rPr>
        <w:t>项目编号：</w:t>
      </w:r>
      <w:r>
        <w:rPr>
          <w:sz w:val="20"/>
          <w:szCs w:val="20"/>
        </w:rPr>
        <w:t>FCZC</w:t>
      </w:r>
      <w:r>
        <w:rPr>
          <w:spacing w:val="7"/>
          <w:sz w:val="20"/>
          <w:szCs w:val="20"/>
        </w:rPr>
        <w:t>2025-G1-990137-</w:t>
      </w:r>
      <w:r>
        <w:rPr>
          <w:sz w:val="20"/>
          <w:szCs w:val="20"/>
        </w:rPr>
        <w:t>DSGS</w:t>
      </w:r>
    </w:p>
    <w:p w14:paraId="1D5F27A0">
      <w:pPr>
        <w:pStyle w:val="2"/>
        <w:spacing w:before="174" w:line="227" w:lineRule="auto"/>
        <w:ind w:left="521"/>
        <w:rPr>
          <w:sz w:val="20"/>
          <w:szCs w:val="20"/>
        </w:rPr>
      </w:pPr>
      <w:r>
        <w:rPr>
          <w:spacing w:val="9"/>
          <w:sz w:val="20"/>
          <w:szCs w:val="20"/>
        </w:rPr>
        <w:t>项目名称：防城港市珍珠湾海上临时拦阻设施设备采购</w:t>
      </w:r>
    </w:p>
    <w:p w14:paraId="56537E30">
      <w:pPr>
        <w:pStyle w:val="2"/>
        <w:spacing w:before="174" w:line="227" w:lineRule="auto"/>
        <w:ind w:left="519"/>
        <w:rPr>
          <w:sz w:val="20"/>
          <w:szCs w:val="20"/>
        </w:rPr>
      </w:pPr>
      <w:r>
        <w:rPr>
          <w:spacing w:val="7"/>
          <w:sz w:val="20"/>
          <w:szCs w:val="20"/>
        </w:rPr>
        <w:t>预算金额：人民币伍佰陆拾万元整 (￥5600000.00）</w:t>
      </w:r>
    </w:p>
    <w:p w14:paraId="74F341F9">
      <w:pPr>
        <w:pStyle w:val="2"/>
        <w:spacing w:before="174" w:line="226" w:lineRule="auto"/>
        <w:ind w:left="520"/>
        <w:rPr>
          <w:sz w:val="20"/>
          <w:szCs w:val="20"/>
        </w:rPr>
      </w:pPr>
      <w:r>
        <w:rPr>
          <w:spacing w:val="8"/>
          <w:sz w:val="20"/>
          <w:szCs w:val="20"/>
        </w:rPr>
        <w:t>最高限价：同预算金额</w:t>
      </w:r>
    </w:p>
    <w:p w14:paraId="20C56B11">
      <w:pPr>
        <w:pStyle w:val="2"/>
        <w:spacing w:before="175" w:line="227" w:lineRule="auto"/>
        <w:ind w:left="517"/>
        <w:rPr>
          <w:sz w:val="20"/>
          <w:szCs w:val="20"/>
        </w:rPr>
      </w:pPr>
      <w:r>
        <w:rPr>
          <w:spacing w:val="10"/>
          <w:sz w:val="20"/>
          <w:szCs w:val="20"/>
        </w:rPr>
        <w:t>采购需求：防城港市珍珠湾海上临时拦阻设施</w:t>
      </w:r>
      <w:r>
        <w:rPr>
          <w:spacing w:val="9"/>
          <w:sz w:val="20"/>
          <w:szCs w:val="20"/>
        </w:rPr>
        <w:t>设备一批，具体内容详见招标文件采购需求。</w:t>
      </w:r>
    </w:p>
    <w:p w14:paraId="6A7FD8D2">
      <w:pPr>
        <w:pStyle w:val="2"/>
        <w:spacing w:before="175" w:line="375" w:lineRule="auto"/>
        <w:ind w:left="518" w:right="2415"/>
        <w:rPr>
          <w:sz w:val="20"/>
          <w:szCs w:val="20"/>
        </w:rPr>
      </w:pPr>
      <w:r>
        <w:rPr>
          <w:spacing w:val="4"/>
          <w:sz w:val="20"/>
          <w:szCs w:val="20"/>
        </w:rPr>
        <w:t>合同履行期限：</w:t>
      </w:r>
      <w:r>
        <w:rPr>
          <w:spacing w:val="-46"/>
          <w:sz w:val="20"/>
          <w:szCs w:val="20"/>
        </w:rPr>
        <w:t xml:space="preserve"> </w:t>
      </w:r>
      <w:r>
        <w:rPr>
          <w:spacing w:val="4"/>
          <w:sz w:val="20"/>
          <w:szCs w:val="20"/>
        </w:rPr>
        <w:t>自签订合同之日起</w:t>
      </w:r>
      <w:r>
        <w:rPr>
          <w:spacing w:val="-36"/>
          <w:sz w:val="20"/>
          <w:szCs w:val="20"/>
        </w:rPr>
        <w:t xml:space="preserve"> </w:t>
      </w:r>
      <w:r>
        <w:rPr>
          <w:spacing w:val="4"/>
          <w:sz w:val="20"/>
          <w:szCs w:val="20"/>
        </w:rPr>
        <w:t>90 日</w:t>
      </w:r>
      <w:r>
        <w:rPr>
          <w:spacing w:val="-56"/>
          <w:sz w:val="20"/>
          <w:szCs w:val="20"/>
        </w:rPr>
        <w:t xml:space="preserve"> </w:t>
      </w:r>
      <w:r>
        <w:rPr>
          <w:spacing w:val="3"/>
          <w:sz w:val="20"/>
          <w:szCs w:val="20"/>
        </w:rPr>
        <w:t>(日历日)内，通过验收并交付使用</w:t>
      </w:r>
      <w:r>
        <w:rPr>
          <w:rFonts w:hint="eastAsia"/>
          <w:spacing w:val="3"/>
          <w:sz w:val="20"/>
          <w:szCs w:val="20"/>
          <w:lang w:eastAsia="zh-CN"/>
        </w:rPr>
        <w:t>。</w:t>
      </w:r>
      <w:r>
        <w:rPr>
          <w:spacing w:val="8"/>
          <w:sz w:val="20"/>
          <w:szCs w:val="20"/>
        </w:rPr>
        <w:t>本项目不接受联合体投标。</w:t>
      </w:r>
    </w:p>
    <w:p w14:paraId="460B972D">
      <w:pPr>
        <w:spacing w:before="1" w:line="221" w:lineRule="auto"/>
        <w:ind w:left="103"/>
        <w:rPr>
          <w:rFonts w:ascii="黑体" w:hAnsi="黑体" w:eastAsia="黑体" w:cs="黑体"/>
          <w:sz w:val="24"/>
          <w:szCs w:val="24"/>
        </w:rPr>
      </w:pPr>
      <w:r>
        <w:rPr>
          <w:rFonts w:ascii="黑体" w:hAnsi="黑体" w:eastAsia="黑体" w:cs="黑体"/>
          <w:b/>
          <w:bCs/>
          <w:spacing w:val="-3"/>
          <w:sz w:val="24"/>
          <w:szCs w:val="24"/>
        </w:rPr>
        <w:t>二、申请人的资格要求：</w:t>
      </w:r>
    </w:p>
    <w:p w14:paraId="32D5C5AD">
      <w:pPr>
        <w:pStyle w:val="2"/>
        <w:spacing w:before="158" w:line="227" w:lineRule="auto"/>
        <w:ind w:left="533"/>
        <w:rPr>
          <w:sz w:val="20"/>
          <w:szCs w:val="20"/>
        </w:rPr>
      </w:pPr>
      <w:r>
        <w:rPr>
          <w:spacing w:val="8"/>
          <w:sz w:val="20"/>
          <w:szCs w:val="20"/>
        </w:rPr>
        <w:t>1.满足《中华人民共和国政府采购法》第二十二条规定；</w:t>
      </w:r>
    </w:p>
    <w:p w14:paraId="1E9304EC">
      <w:pPr>
        <w:pStyle w:val="2"/>
        <w:spacing w:before="174" w:line="308" w:lineRule="auto"/>
        <w:ind w:left="97" w:right="90" w:firstLine="422"/>
        <w:rPr>
          <w:sz w:val="20"/>
          <w:szCs w:val="20"/>
        </w:rPr>
      </w:pPr>
      <w:r>
        <w:rPr>
          <w:spacing w:val="11"/>
          <w:sz w:val="20"/>
          <w:szCs w:val="20"/>
        </w:rPr>
        <w:t>2.落实政府采购政策需满足的资格要求：本项目为专门面向中小企业预留项目，参加本项目全部投标</w:t>
      </w:r>
      <w:r>
        <w:rPr>
          <w:spacing w:val="9"/>
          <w:sz w:val="20"/>
          <w:szCs w:val="20"/>
        </w:rPr>
        <w:t>产品的生产厂家必须为</w:t>
      </w:r>
      <w:r>
        <w:rPr>
          <w:rFonts w:hint="eastAsia"/>
          <w:spacing w:val="9"/>
          <w:sz w:val="20"/>
          <w:szCs w:val="20"/>
        </w:rPr>
        <w:t>中、小、微型企业</w:t>
      </w:r>
      <w:r>
        <w:rPr>
          <w:rFonts w:ascii="仿宋" w:hAnsi="仿宋" w:eastAsia="仿宋" w:cs="仿宋"/>
          <w:i w:val="0"/>
          <w:iCs w:val="0"/>
          <w:caps w:val="0"/>
          <w:color w:val="000000"/>
          <w:spacing w:val="0"/>
          <w:sz w:val="21"/>
          <w:szCs w:val="21"/>
        </w:rPr>
        <w:t>或</w:t>
      </w:r>
      <w:r>
        <w:rPr>
          <w:spacing w:val="9"/>
          <w:sz w:val="20"/>
          <w:szCs w:val="20"/>
        </w:rPr>
        <w:t>监狱企业</w:t>
      </w:r>
      <w:r>
        <w:rPr>
          <w:rFonts w:ascii="仿宋" w:hAnsi="仿宋" w:eastAsia="仿宋" w:cs="仿宋"/>
          <w:i w:val="0"/>
          <w:iCs w:val="0"/>
          <w:caps w:val="0"/>
          <w:color w:val="000000"/>
          <w:spacing w:val="0"/>
          <w:sz w:val="21"/>
          <w:szCs w:val="21"/>
        </w:rPr>
        <w:t>或</w:t>
      </w:r>
      <w:r>
        <w:rPr>
          <w:spacing w:val="9"/>
          <w:sz w:val="20"/>
          <w:szCs w:val="20"/>
        </w:rPr>
        <w:t>残疾人福利性单位。</w:t>
      </w:r>
    </w:p>
    <w:p w14:paraId="491F3DD8">
      <w:pPr>
        <w:pStyle w:val="2"/>
        <w:spacing w:before="173" w:line="227" w:lineRule="auto"/>
        <w:ind w:left="522"/>
        <w:rPr>
          <w:sz w:val="20"/>
          <w:szCs w:val="20"/>
        </w:rPr>
      </w:pPr>
      <w:r>
        <w:rPr>
          <w:spacing w:val="7"/>
          <w:sz w:val="20"/>
          <w:szCs w:val="20"/>
        </w:rPr>
        <w:t>3.本项目的特定资格要求：无。</w:t>
      </w:r>
    </w:p>
    <w:p w14:paraId="5D408415">
      <w:pPr>
        <w:spacing w:before="147" w:line="221" w:lineRule="auto"/>
        <w:ind w:left="103"/>
        <w:rPr>
          <w:rFonts w:ascii="黑体" w:hAnsi="黑体" w:eastAsia="黑体" w:cs="黑体"/>
          <w:sz w:val="24"/>
          <w:szCs w:val="24"/>
        </w:rPr>
      </w:pPr>
      <w:r>
        <w:rPr>
          <w:rFonts w:ascii="黑体" w:hAnsi="黑体" w:eastAsia="黑体" w:cs="黑体"/>
          <w:b/>
          <w:bCs/>
          <w:spacing w:val="-4"/>
          <w:sz w:val="24"/>
          <w:szCs w:val="24"/>
        </w:rPr>
        <w:t>三、获取招标文件</w:t>
      </w:r>
    </w:p>
    <w:p w14:paraId="28FFFBA4">
      <w:pPr>
        <w:pStyle w:val="2"/>
        <w:spacing w:before="159" w:line="388" w:lineRule="auto"/>
        <w:ind w:left="107" w:right="89" w:firstLine="539"/>
        <w:rPr>
          <w:sz w:val="20"/>
          <w:szCs w:val="20"/>
        </w:rPr>
      </w:pPr>
      <w:r>
        <w:rPr>
          <w:spacing w:val="1"/>
          <w:sz w:val="20"/>
          <w:szCs w:val="20"/>
        </w:rPr>
        <w:t>时间：2025</w:t>
      </w:r>
      <w:r>
        <w:rPr>
          <w:spacing w:val="-37"/>
          <w:sz w:val="20"/>
          <w:szCs w:val="20"/>
        </w:rPr>
        <w:t xml:space="preserve"> </w:t>
      </w:r>
      <w:r>
        <w:rPr>
          <w:spacing w:val="1"/>
          <w:sz w:val="20"/>
          <w:szCs w:val="20"/>
        </w:rPr>
        <w:t>年</w:t>
      </w:r>
      <w:r>
        <w:rPr>
          <w:rFonts w:hint="eastAsia"/>
          <w:spacing w:val="1"/>
          <w:sz w:val="20"/>
          <w:szCs w:val="20"/>
          <w:lang w:val="en-US" w:eastAsia="zh-CN"/>
        </w:rPr>
        <w:t>10</w:t>
      </w:r>
      <w:r>
        <w:rPr>
          <w:spacing w:val="1"/>
          <w:sz w:val="20"/>
          <w:szCs w:val="20"/>
        </w:rPr>
        <w:t>月</w:t>
      </w:r>
      <w:r>
        <w:rPr>
          <w:rFonts w:hint="eastAsia"/>
          <w:spacing w:val="29"/>
          <w:sz w:val="20"/>
          <w:szCs w:val="20"/>
          <w:lang w:val="en-US" w:eastAsia="zh-CN"/>
        </w:rPr>
        <w:t>28</w:t>
      </w:r>
      <w:r>
        <w:rPr>
          <w:spacing w:val="1"/>
          <w:sz w:val="20"/>
          <w:szCs w:val="20"/>
        </w:rPr>
        <w:t>日至</w:t>
      </w:r>
      <w:r>
        <w:rPr>
          <w:spacing w:val="-31"/>
          <w:sz w:val="20"/>
          <w:szCs w:val="20"/>
        </w:rPr>
        <w:t xml:space="preserve"> </w:t>
      </w:r>
      <w:r>
        <w:rPr>
          <w:spacing w:val="1"/>
          <w:sz w:val="20"/>
          <w:szCs w:val="20"/>
        </w:rPr>
        <w:t>2025</w:t>
      </w:r>
      <w:r>
        <w:rPr>
          <w:spacing w:val="-37"/>
          <w:sz w:val="20"/>
          <w:szCs w:val="20"/>
        </w:rPr>
        <w:t xml:space="preserve"> </w:t>
      </w:r>
      <w:r>
        <w:rPr>
          <w:spacing w:val="1"/>
          <w:sz w:val="20"/>
          <w:szCs w:val="20"/>
        </w:rPr>
        <w:t>年</w:t>
      </w:r>
      <w:r>
        <w:rPr>
          <w:rFonts w:hint="eastAsia"/>
          <w:spacing w:val="1"/>
          <w:sz w:val="20"/>
          <w:szCs w:val="20"/>
          <w:lang w:val="en-US" w:eastAsia="zh-CN"/>
        </w:rPr>
        <w:t>11</w:t>
      </w:r>
      <w:r>
        <w:rPr>
          <w:spacing w:val="1"/>
          <w:sz w:val="20"/>
          <w:szCs w:val="20"/>
        </w:rPr>
        <w:t>月</w:t>
      </w:r>
      <w:r>
        <w:rPr>
          <w:rFonts w:hint="eastAsia"/>
          <w:spacing w:val="1"/>
          <w:sz w:val="20"/>
          <w:szCs w:val="20"/>
          <w:lang w:val="en-US" w:eastAsia="zh-CN"/>
        </w:rPr>
        <w:t>4</w:t>
      </w:r>
      <w:r>
        <w:rPr>
          <w:spacing w:val="1"/>
          <w:sz w:val="20"/>
          <w:szCs w:val="20"/>
        </w:rPr>
        <w:t>日，每天上午</w:t>
      </w:r>
      <w:r>
        <w:rPr>
          <w:spacing w:val="-36"/>
          <w:sz w:val="20"/>
          <w:szCs w:val="20"/>
        </w:rPr>
        <w:t xml:space="preserve"> </w:t>
      </w:r>
      <w:r>
        <w:rPr>
          <w:spacing w:val="1"/>
          <w:sz w:val="20"/>
          <w:szCs w:val="20"/>
        </w:rPr>
        <w:t>8</w:t>
      </w:r>
      <w:r>
        <w:rPr>
          <w:spacing w:val="-25"/>
          <w:sz w:val="20"/>
          <w:szCs w:val="20"/>
        </w:rPr>
        <w:t xml:space="preserve"> </w:t>
      </w:r>
      <w:r>
        <w:rPr>
          <w:spacing w:val="1"/>
          <w:sz w:val="20"/>
          <w:szCs w:val="20"/>
        </w:rPr>
        <w:t>时</w:t>
      </w:r>
      <w:r>
        <w:rPr>
          <w:spacing w:val="-35"/>
          <w:sz w:val="20"/>
          <w:szCs w:val="20"/>
        </w:rPr>
        <w:t xml:space="preserve"> </w:t>
      </w:r>
      <w:r>
        <w:rPr>
          <w:spacing w:val="1"/>
          <w:sz w:val="20"/>
          <w:szCs w:val="20"/>
        </w:rPr>
        <w:t>00</w:t>
      </w:r>
      <w:r>
        <w:rPr>
          <w:spacing w:val="-36"/>
          <w:sz w:val="20"/>
          <w:szCs w:val="20"/>
        </w:rPr>
        <w:t xml:space="preserve"> </w:t>
      </w:r>
      <w:r>
        <w:rPr>
          <w:spacing w:val="1"/>
          <w:sz w:val="20"/>
          <w:szCs w:val="20"/>
        </w:rPr>
        <w:t>分至</w:t>
      </w:r>
      <w:r>
        <w:rPr>
          <w:spacing w:val="-21"/>
          <w:sz w:val="20"/>
          <w:szCs w:val="20"/>
        </w:rPr>
        <w:t xml:space="preserve"> </w:t>
      </w:r>
      <w:r>
        <w:rPr>
          <w:spacing w:val="1"/>
          <w:sz w:val="20"/>
          <w:szCs w:val="20"/>
        </w:rPr>
        <w:t>12</w:t>
      </w:r>
      <w:r>
        <w:rPr>
          <w:spacing w:val="-28"/>
          <w:sz w:val="20"/>
          <w:szCs w:val="20"/>
        </w:rPr>
        <w:t xml:space="preserve"> </w:t>
      </w:r>
      <w:r>
        <w:rPr>
          <w:spacing w:val="1"/>
          <w:sz w:val="20"/>
          <w:szCs w:val="20"/>
        </w:rPr>
        <w:t>时</w:t>
      </w:r>
      <w:r>
        <w:rPr>
          <w:spacing w:val="-36"/>
          <w:sz w:val="20"/>
          <w:szCs w:val="20"/>
        </w:rPr>
        <w:t xml:space="preserve"> </w:t>
      </w:r>
      <w:r>
        <w:rPr>
          <w:spacing w:val="1"/>
          <w:sz w:val="20"/>
          <w:szCs w:val="20"/>
        </w:rPr>
        <w:t>00</w:t>
      </w:r>
      <w:r>
        <w:rPr>
          <w:spacing w:val="-35"/>
          <w:sz w:val="20"/>
          <w:szCs w:val="20"/>
        </w:rPr>
        <w:t xml:space="preserve"> </w:t>
      </w:r>
      <w:r>
        <w:rPr>
          <w:spacing w:val="1"/>
          <w:sz w:val="20"/>
          <w:szCs w:val="20"/>
        </w:rPr>
        <w:t>分，下午</w:t>
      </w:r>
      <w:r>
        <w:rPr>
          <w:spacing w:val="-33"/>
          <w:sz w:val="20"/>
          <w:szCs w:val="20"/>
        </w:rPr>
        <w:t xml:space="preserve"> </w:t>
      </w:r>
      <w:r>
        <w:rPr>
          <w:spacing w:val="1"/>
          <w:sz w:val="20"/>
          <w:szCs w:val="20"/>
        </w:rPr>
        <w:t>3</w:t>
      </w:r>
      <w:r>
        <w:rPr>
          <w:spacing w:val="-28"/>
          <w:sz w:val="20"/>
          <w:szCs w:val="20"/>
        </w:rPr>
        <w:t xml:space="preserve"> </w:t>
      </w:r>
      <w:r>
        <w:rPr>
          <w:spacing w:val="1"/>
          <w:sz w:val="20"/>
          <w:szCs w:val="20"/>
        </w:rPr>
        <w:t>时</w:t>
      </w:r>
      <w:r>
        <w:rPr>
          <w:spacing w:val="-35"/>
          <w:sz w:val="20"/>
          <w:szCs w:val="20"/>
        </w:rPr>
        <w:t xml:space="preserve"> </w:t>
      </w:r>
      <w:r>
        <w:rPr>
          <w:spacing w:val="1"/>
          <w:sz w:val="20"/>
          <w:szCs w:val="20"/>
        </w:rPr>
        <w:t>00</w:t>
      </w:r>
      <w:r>
        <w:rPr>
          <w:spacing w:val="-33"/>
          <w:sz w:val="20"/>
          <w:szCs w:val="20"/>
        </w:rPr>
        <w:t xml:space="preserve"> </w:t>
      </w:r>
      <w:r>
        <w:rPr>
          <w:sz w:val="20"/>
          <w:szCs w:val="20"/>
        </w:rPr>
        <w:t>分至</w:t>
      </w:r>
      <w:r>
        <w:rPr>
          <w:spacing w:val="-35"/>
          <w:sz w:val="20"/>
          <w:szCs w:val="20"/>
        </w:rPr>
        <w:t xml:space="preserve"> </w:t>
      </w:r>
      <w:r>
        <w:rPr>
          <w:sz w:val="20"/>
          <w:szCs w:val="20"/>
        </w:rPr>
        <w:t>6</w:t>
      </w:r>
      <w:r>
        <w:rPr>
          <w:spacing w:val="6"/>
          <w:sz w:val="20"/>
          <w:szCs w:val="20"/>
        </w:rPr>
        <w:t>时</w:t>
      </w:r>
      <w:r>
        <w:rPr>
          <w:spacing w:val="-29"/>
          <w:sz w:val="20"/>
          <w:szCs w:val="20"/>
        </w:rPr>
        <w:t xml:space="preserve"> </w:t>
      </w:r>
      <w:r>
        <w:rPr>
          <w:spacing w:val="6"/>
          <w:sz w:val="20"/>
          <w:szCs w:val="20"/>
        </w:rPr>
        <w:t>00</w:t>
      </w:r>
      <w:r>
        <w:rPr>
          <w:spacing w:val="-35"/>
          <w:sz w:val="20"/>
          <w:szCs w:val="20"/>
        </w:rPr>
        <w:t xml:space="preserve"> </w:t>
      </w:r>
      <w:r>
        <w:rPr>
          <w:spacing w:val="6"/>
          <w:sz w:val="20"/>
          <w:szCs w:val="20"/>
        </w:rPr>
        <w:t>分（北京时间，法定节假日除外）</w:t>
      </w:r>
    </w:p>
    <w:p w14:paraId="3A9DB945">
      <w:pPr>
        <w:pStyle w:val="2"/>
        <w:spacing w:before="1" w:line="221" w:lineRule="auto"/>
        <w:ind w:left="637"/>
        <w:rPr>
          <w:sz w:val="20"/>
          <w:szCs w:val="20"/>
        </w:rPr>
      </w:pPr>
      <w:r>
        <w:rPr>
          <w:spacing w:val="12"/>
          <w:sz w:val="20"/>
          <w:szCs w:val="20"/>
        </w:rPr>
        <w:t>地点：广西政府采购云平台（</w:t>
      </w:r>
      <w:r>
        <w:fldChar w:fldCharType="begin"/>
      </w:r>
      <w:r>
        <w:instrText xml:space="preserve"> HYPERLINK "https://www.gcy.zfcg.gxzf.gov.cn/" </w:instrText>
      </w:r>
      <w:r>
        <w:fldChar w:fldCharType="separate"/>
      </w:r>
      <w:r>
        <w:rPr>
          <w:sz w:val="20"/>
          <w:szCs w:val="20"/>
        </w:rPr>
        <w:t>https</w:t>
      </w:r>
      <w:r>
        <w:rPr>
          <w:spacing w:val="12"/>
          <w:sz w:val="20"/>
          <w:szCs w:val="20"/>
        </w:rPr>
        <w:t>://</w:t>
      </w:r>
      <w:r>
        <w:rPr>
          <w:sz w:val="20"/>
          <w:szCs w:val="20"/>
        </w:rPr>
        <w:t>www</w:t>
      </w:r>
      <w:r>
        <w:rPr>
          <w:spacing w:val="12"/>
          <w:sz w:val="20"/>
          <w:szCs w:val="20"/>
        </w:rPr>
        <w:t>.</w:t>
      </w:r>
      <w:r>
        <w:rPr>
          <w:sz w:val="20"/>
          <w:szCs w:val="20"/>
        </w:rPr>
        <w:t>gcy</w:t>
      </w:r>
      <w:r>
        <w:rPr>
          <w:spacing w:val="12"/>
          <w:sz w:val="20"/>
          <w:szCs w:val="20"/>
        </w:rPr>
        <w:t>.</w:t>
      </w:r>
      <w:r>
        <w:rPr>
          <w:sz w:val="20"/>
          <w:szCs w:val="20"/>
        </w:rPr>
        <w:t>zfcg</w:t>
      </w:r>
      <w:r>
        <w:rPr>
          <w:spacing w:val="12"/>
          <w:sz w:val="20"/>
          <w:szCs w:val="20"/>
        </w:rPr>
        <w:t>.</w:t>
      </w:r>
      <w:r>
        <w:rPr>
          <w:sz w:val="20"/>
          <w:szCs w:val="20"/>
        </w:rPr>
        <w:t>gxzf</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w:t>
      </w:r>
    </w:p>
    <w:p w14:paraId="2B653FF4">
      <w:pPr>
        <w:pStyle w:val="2"/>
        <w:spacing w:before="178" w:line="388" w:lineRule="auto"/>
        <w:ind w:left="96" w:right="90" w:firstLine="542"/>
        <w:jc w:val="both"/>
        <w:rPr>
          <w:sz w:val="20"/>
          <w:szCs w:val="20"/>
        </w:rPr>
      </w:pPr>
      <w:r>
        <w:rPr>
          <w:spacing w:val="12"/>
          <w:sz w:val="20"/>
          <w:szCs w:val="20"/>
        </w:rPr>
        <w:t>方式：</w:t>
      </w:r>
      <w:r>
        <w:rPr>
          <w:spacing w:val="-60"/>
          <w:sz w:val="20"/>
          <w:szCs w:val="20"/>
        </w:rPr>
        <w:t xml:space="preserve"> </w:t>
      </w:r>
      <w:r>
        <w:rPr>
          <w:spacing w:val="12"/>
          <w:sz w:val="20"/>
          <w:szCs w:val="20"/>
        </w:rPr>
        <w:t>网上下载。本项目不提供纸质文件，潜在投标人需</w:t>
      </w:r>
      <w:r>
        <w:rPr>
          <w:spacing w:val="11"/>
          <w:sz w:val="20"/>
          <w:szCs w:val="20"/>
        </w:rPr>
        <w:t>使用账号登录或者使用</w:t>
      </w:r>
      <w:r>
        <w:rPr>
          <w:sz w:val="20"/>
          <w:szCs w:val="20"/>
        </w:rPr>
        <w:t>CA</w:t>
      </w:r>
      <w:r>
        <w:rPr>
          <w:spacing w:val="-33"/>
          <w:sz w:val="20"/>
          <w:szCs w:val="20"/>
        </w:rPr>
        <w:t xml:space="preserve"> </w:t>
      </w:r>
      <w:r>
        <w:rPr>
          <w:spacing w:val="11"/>
          <w:sz w:val="20"/>
          <w:szCs w:val="20"/>
        </w:rPr>
        <w:t>登录广西政府采购云平台（</w:t>
      </w:r>
      <w:r>
        <w:fldChar w:fldCharType="begin"/>
      </w:r>
      <w:r>
        <w:instrText xml:space="preserve"> HYPERLINK "https://www.gcy.zfcg.gxzf.gov.cn/" </w:instrText>
      </w:r>
      <w:r>
        <w:fldChar w:fldCharType="separate"/>
      </w:r>
      <w:r>
        <w:rPr>
          <w:sz w:val="20"/>
          <w:szCs w:val="20"/>
        </w:rPr>
        <w:t>https</w:t>
      </w:r>
      <w:r>
        <w:rPr>
          <w:spacing w:val="11"/>
          <w:sz w:val="20"/>
          <w:szCs w:val="20"/>
        </w:rPr>
        <w:t>://</w:t>
      </w:r>
      <w:r>
        <w:rPr>
          <w:sz w:val="20"/>
          <w:szCs w:val="20"/>
        </w:rPr>
        <w:t>www</w:t>
      </w:r>
      <w:r>
        <w:rPr>
          <w:spacing w:val="11"/>
          <w:sz w:val="20"/>
          <w:szCs w:val="20"/>
        </w:rPr>
        <w:t>.</w:t>
      </w:r>
      <w:r>
        <w:rPr>
          <w:sz w:val="20"/>
          <w:szCs w:val="20"/>
        </w:rPr>
        <w:t>gcy</w:t>
      </w:r>
      <w:r>
        <w:rPr>
          <w:spacing w:val="11"/>
          <w:sz w:val="20"/>
          <w:szCs w:val="20"/>
        </w:rPr>
        <w:t>.</w:t>
      </w:r>
      <w:r>
        <w:rPr>
          <w:sz w:val="20"/>
          <w:szCs w:val="20"/>
        </w:rPr>
        <w:t>zfcg</w:t>
      </w:r>
      <w:r>
        <w:rPr>
          <w:spacing w:val="11"/>
          <w:sz w:val="20"/>
          <w:szCs w:val="20"/>
        </w:rPr>
        <w:t>.</w:t>
      </w:r>
      <w:r>
        <w:rPr>
          <w:sz w:val="20"/>
          <w:szCs w:val="20"/>
        </w:rPr>
        <w:t>gxzf</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）进入“项目采购”应用，在获取招标文件菜单中选择项目，获取招标文件。</w:t>
      </w:r>
      <w:r>
        <w:rPr>
          <w:spacing w:val="-57"/>
          <w:sz w:val="20"/>
          <w:szCs w:val="20"/>
        </w:rPr>
        <w:t xml:space="preserve"> </w:t>
      </w:r>
      <w:r>
        <w:rPr>
          <w:spacing w:val="11"/>
          <w:sz w:val="20"/>
          <w:szCs w:val="20"/>
        </w:rPr>
        <w:t>电子投标文件制作需要基于广西政府采购云平台获取的</w:t>
      </w:r>
      <w:r>
        <w:rPr>
          <w:spacing w:val="10"/>
          <w:sz w:val="20"/>
          <w:szCs w:val="20"/>
        </w:rPr>
        <w:t>招标文件编制，通过其他方式获取招标文件的，将有可能导致投标人无法</w:t>
      </w:r>
      <w:r>
        <w:rPr>
          <w:spacing w:val="9"/>
          <w:sz w:val="20"/>
          <w:szCs w:val="20"/>
        </w:rPr>
        <w:t>在广西政府采购云平台编制及上传投标文件。</w:t>
      </w:r>
    </w:p>
    <w:p w14:paraId="4B8AD7B3">
      <w:pPr>
        <w:pStyle w:val="2"/>
        <w:spacing w:before="1" w:line="226" w:lineRule="auto"/>
        <w:ind w:left="637"/>
        <w:rPr>
          <w:sz w:val="20"/>
          <w:szCs w:val="20"/>
        </w:rPr>
      </w:pPr>
      <w:r>
        <w:rPr>
          <w:spacing w:val="5"/>
          <w:sz w:val="20"/>
          <w:szCs w:val="20"/>
        </w:rPr>
        <w:t>售价：0</w:t>
      </w:r>
      <w:r>
        <w:rPr>
          <w:spacing w:val="-37"/>
          <w:sz w:val="20"/>
          <w:szCs w:val="20"/>
        </w:rPr>
        <w:t xml:space="preserve"> </w:t>
      </w:r>
      <w:r>
        <w:rPr>
          <w:spacing w:val="5"/>
          <w:sz w:val="20"/>
          <w:szCs w:val="20"/>
        </w:rPr>
        <w:t>元</w:t>
      </w:r>
    </w:p>
    <w:p w14:paraId="44505FAE">
      <w:pPr>
        <w:spacing w:before="148" w:line="220" w:lineRule="auto"/>
        <w:ind w:left="113"/>
        <w:rPr>
          <w:rFonts w:ascii="黑体" w:hAnsi="黑体" w:eastAsia="黑体" w:cs="黑体"/>
          <w:sz w:val="24"/>
          <w:szCs w:val="24"/>
        </w:rPr>
        <w:sectPr>
          <w:footerReference r:id="rId8" w:type="default"/>
          <w:pgSz w:w="11906" w:h="16839"/>
          <w:pgMar w:top="1440" w:right="1080" w:bottom="1440" w:left="1080" w:header="0" w:footer="994" w:gutter="0"/>
          <w:cols w:space="720" w:num="1"/>
        </w:sectPr>
      </w:pPr>
      <w:r>
        <w:rPr>
          <w:rFonts w:ascii="黑体" w:hAnsi="黑体" w:eastAsia="黑体" w:cs="黑体"/>
          <w:b/>
          <w:bCs/>
          <w:spacing w:val="-3"/>
          <w:sz w:val="24"/>
          <w:szCs w:val="24"/>
        </w:rPr>
        <w:t>四、提交投标文件截止时间、开标时间和地点</w:t>
      </w:r>
    </w:p>
    <w:p w14:paraId="01DF1EC0">
      <w:pPr>
        <w:pStyle w:val="2"/>
        <w:spacing w:before="65" w:line="228" w:lineRule="auto"/>
        <w:ind w:firstLine="404" w:firstLineChars="200"/>
        <w:rPr>
          <w:sz w:val="20"/>
          <w:szCs w:val="20"/>
        </w:rPr>
      </w:pPr>
      <w:r>
        <w:rPr>
          <w:rFonts w:hint="eastAsia"/>
          <w:spacing w:val="1"/>
          <w:sz w:val="20"/>
          <w:szCs w:val="20"/>
          <w:lang w:val="en-US" w:eastAsia="zh-CN"/>
        </w:rPr>
        <w:t>时间：</w:t>
      </w:r>
      <w:r>
        <w:rPr>
          <w:spacing w:val="1"/>
          <w:sz w:val="20"/>
          <w:szCs w:val="20"/>
        </w:rPr>
        <w:t>2025</w:t>
      </w:r>
      <w:r>
        <w:rPr>
          <w:spacing w:val="-34"/>
          <w:sz w:val="20"/>
          <w:szCs w:val="20"/>
        </w:rPr>
        <w:t xml:space="preserve"> </w:t>
      </w:r>
      <w:r>
        <w:rPr>
          <w:spacing w:val="1"/>
          <w:sz w:val="20"/>
          <w:szCs w:val="20"/>
        </w:rPr>
        <w:t>年</w:t>
      </w:r>
      <w:r>
        <w:rPr>
          <w:rFonts w:hint="eastAsia"/>
          <w:spacing w:val="1"/>
          <w:sz w:val="20"/>
          <w:szCs w:val="20"/>
          <w:lang w:val="en-US" w:eastAsia="zh-CN"/>
        </w:rPr>
        <w:t>11</w:t>
      </w:r>
      <w:r>
        <w:rPr>
          <w:spacing w:val="1"/>
          <w:sz w:val="20"/>
          <w:szCs w:val="20"/>
        </w:rPr>
        <w:t>月</w:t>
      </w:r>
      <w:r>
        <w:rPr>
          <w:rFonts w:hint="eastAsia"/>
          <w:spacing w:val="19"/>
          <w:sz w:val="20"/>
          <w:szCs w:val="20"/>
          <w:lang w:val="en-US" w:eastAsia="zh-CN"/>
        </w:rPr>
        <w:t>19</w:t>
      </w:r>
      <w:r>
        <w:rPr>
          <w:spacing w:val="1"/>
          <w:sz w:val="20"/>
          <w:szCs w:val="20"/>
        </w:rPr>
        <w:t>日</w:t>
      </w:r>
      <w:r>
        <w:rPr>
          <w:spacing w:val="-35"/>
          <w:sz w:val="20"/>
          <w:szCs w:val="20"/>
        </w:rPr>
        <w:t xml:space="preserve"> </w:t>
      </w:r>
      <w:r>
        <w:rPr>
          <w:spacing w:val="1"/>
          <w:sz w:val="20"/>
          <w:szCs w:val="20"/>
        </w:rPr>
        <w:t>9</w:t>
      </w:r>
      <w:r>
        <w:rPr>
          <w:spacing w:val="-30"/>
          <w:sz w:val="20"/>
          <w:szCs w:val="20"/>
        </w:rPr>
        <w:t xml:space="preserve"> </w:t>
      </w:r>
      <w:r>
        <w:rPr>
          <w:spacing w:val="1"/>
          <w:sz w:val="20"/>
          <w:szCs w:val="20"/>
        </w:rPr>
        <w:t>时</w:t>
      </w:r>
      <w:r>
        <w:rPr>
          <w:spacing w:val="-33"/>
          <w:sz w:val="20"/>
          <w:szCs w:val="20"/>
        </w:rPr>
        <w:t xml:space="preserve"> </w:t>
      </w:r>
      <w:r>
        <w:rPr>
          <w:spacing w:val="1"/>
          <w:sz w:val="20"/>
          <w:szCs w:val="20"/>
        </w:rPr>
        <w:t>30</w:t>
      </w:r>
      <w:r>
        <w:rPr>
          <w:spacing w:val="-38"/>
          <w:sz w:val="20"/>
          <w:szCs w:val="20"/>
        </w:rPr>
        <w:t xml:space="preserve"> </w:t>
      </w:r>
      <w:r>
        <w:rPr>
          <w:spacing w:val="1"/>
          <w:sz w:val="20"/>
          <w:szCs w:val="20"/>
        </w:rPr>
        <w:t>分（北京时间）</w:t>
      </w:r>
    </w:p>
    <w:p w14:paraId="13F27206">
      <w:pPr>
        <w:pStyle w:val="2"/>
        <w:spacing w:before="173" w:line="227" w:lineRule="auto"/>
        <w:ind w:left="420"/>
        <w:rPr>
          <w:sz w:val="20"/>
          <w:szCs w:val="20"/>
        </w:rPr>
      </w:pPr>
      <w:r>
        <w:rPr>
          <w:spacing w:val="9"/>
          <w:sz w:val="20"/>
          <w:szCs w:val="20"/>
        </w:rPr>
        <w:t>地点：广西政府采购云平台电子开标大厅在线解密开启</w:t>
      </w:r>
    </w:p>
    <w:p w14:paraId="1D46FFA4">
      <w:pPr>
        <w:pStyle w:val="2"/>
        <w:spacing w:before="174" w:line="222" w:lineRule="auto"/>
        <w:ind w:left="423"/>
        <w:rPr>
          <w:sz w:val="20"/>
          <w:szCs w:val="20"/>
        </w:rPr>
      </w:pPr>
      <w:r>
        <w:rPr>
          <w:spacing w:val="12"/>
          <w:sz w:val="20"/>
          <w:szCs w:val="20"/>
        </w:rPr>
        <w:t>投标地点：广西政府采购云平台（</w:t>
      </w:r>
      <w:r>
        <w:fldChar w:fldCharType="begin"/>
      </w:r>
      <w:r>
        <w:instrText xml:space="preserve"> HYPERLINK "https://www.gcy.zfcg.gxzf.gov.cn/" </w:instrText>
      </w:r>
      <w:r>
        <w:fldChar w:fldCharType="separate"/>
      </w:r>
      <w:r>
        <w:rPr>
          <w:sz w:val="20"/>
          <w:szCs w:val="20"/>
        </w:rPr>
        <w:t>https</w:t>
      </w:r>
      <w:r>
        <w:rPr>
          <w:spacing w:val="12"/>
          <w:sz w:val="20"/>
          <w:szCs w:val="20"/>
        </w:rPr>
        <w:t>://</w:t>
      </w:r>
      <w:r>
        <w:rPr>
          <w:sz w:val="20"/>
          <w:szCs w:val="20"/>
        </w:rPr>
        <w:t>www</w:t>
      </w:r>
      <w:r>
        <w:rPr>
          <w:spacing w:val="12"/>
          <w:sz w:val="20"/>
          <w:szCs w:val="20"/>
        </w:rPr>
        <w:t>.</w:t>
      </w:r>
      <w:r>
        <w:rPr>
          <w:sz w:val="20"/>
          <w:szCs w:val="20"/>
        </w:rPr>
        <w:t>gcy</w:t>
      </w:r>
      <w:r>
        <w:rPr>
          <w:spacing w:val="12"/>
          <w:sz w:val="20"/>
          <w:szCs w:val="20"/>
        </w:rPr>
        <w:t>.</w:t>
      </w:r>
      <w:r>
        <w:rPr>
          <w:sz w:val="20"/>
          <w:szCs w:val="20"/>
        </w:rPr>
        <w:t>zfcg</w:t>
      </w:r>
      <w:r>
        <w:rPr>
          <w:spacing w:val="12"/>
          <w:sz w:val="20"/>
          <w:szCs w:val="20"/>
        </w:rPr>
        <w:t>.</w:t>
      </w:r>
      <w:r>
        <w:rPr>
          <w:sz w:val="20"/>
          <w:szCs w:val="20"/>
        </w:rPr>
        <w:t>gxzf</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w:t>
      </w:r>
    </w:p>
    <w:p w14:paraId="54CBD525">
      <w:pPr>
        <w:pStyle w:val="2"/>
        <w:spacing w:before="179" w:line="227" w:lineRule="auto"/>
        <w:ind w:left="421"/>
        <w:rPr>
          <w:sz w:val="20"/>
          <w:szCs w:val="20"/>
        </w:rPr>
      </w:pPr>
      <w:r>
        <w:rPr>
          <w:spacing w:val="9"/>
          <w:sz w:val="20"/>
          <w:szCs w:val="20"/>
        </w:rPr>
        <w:t>开标地点：广西政府采购云平台电子开标大厅【政府采购开标室</w:t>
      </w:r>
      <w:r>
        <w:rPr>
          <w:spacing w:val="-91"/>
          <w:sz w:val="20"/>
          <w:szCs w:val="20"/>
        </w:rPr>
        <w:t xml:space="preserve"> </w:t>
      </w:r>
      <w:r>
        <w:rPr>
          <w:spacing w:val="5"/>
          <w:sz w:val="20"/>
          <w:szCs w:val="20"/>
          <w:u w:val="single" w:color="auto"/>
        </w:rPr>
        <w:t xml:space="preserve">  </w:t>
      </w:r>
      <w:r>
        <w:rPr>
          <w:rFonts w:hint="eastAsia"/>
          <w:spacing w:val="5"/>
          <w:sz w:val="20"/>
          <w:szCs w:val="20"/>
          <w:u w:val="single" w:color="auto"/>
          <w:lang w:val="en-US" w:eastAsia="zh-CN"/>
        </w:rPr>
        <w:t>2</w:t>
      </w:r>
      <w:r>
        <w:rPr>
          <w:spacing w:val="5"/>
          <w:sz w:val="20"/>
          <w:szCs w:val="20"/>
          <w:u w:val="single" w:color="auto"/>
        </w:rPr>
        <w:t xml:space="preserve"> </w:t>
      </w:r>
      <w:r>
        <w:rPr>
          <w:spacing w:val="-71"/>
          <w:sz w:val="20"/>
          <w:szCs w:val="20"/>
        </w:rPr>
        <w:t xml:space="preserve"> </w:t>
      </w:r>
      <w:r>
        <w:rPr>
          <w:spacing w:val="9"/>
          <w:sz w:val="20"/>
          <w:szCs w:val="20"/>
        </w:rPr>
        <w:t>】</w:t>
      </w:r>
    </w:p>
    <w:p w14:paraId="5CC3E978">
      <w:pPr>
        <w:spacing w:before="147" w:line="224" w:lineRule="auto"/>
        <w:ind w:left="8"/>
        <w:rPr>
          <w:rFonts w:ascii="黑体" w:hAnsi="黑体" w:eastAsia="黑体" w:cs="黑体"/>
          <w:sz w:val="24"/>
          <w:szCs w:val="24"/>
        </w:rPr>
      </w:pPr>
      <w:r>
        <w:rPr>
          <w:rFonts w:ascii="黑体" w:hAnsi="黑体" w:eastAsia="黑体" w:cs="黑体"/>
          <w:b/>
          <w:bCs/>
          <w:spacing w:val="-5"/>
          <w:sz w:val="24"/>
          <w:szCs w:val="24"/>
        </w:rPr>
        <w:t>五、公告期限</w:t>
      </w:r>
    </w:p>
    <w:p w14:paraId="5E33913B">
      <w:pPr>
        <w:pStyle w:val="2"/>
        <w:spacing w:before="155" w:line="226" w:lineRule="auto"/>
        <w:ind w:left="455"/>
        <w:rPr>
          <w:sz w:val="20"/>
          <w:szCs w:val="20"/>
        </w:rPr>
      </w:pPr>
      <w:r>
        <w:rPr>
          <w:spacing w:val="4"/>
          <w:sz w:val="20"/>
          <w:szCs w:val="20"/>
        </w:rPr>
        <w:t>自本公告发布之日起</w:t>
      </w:r>
      <w:r>
        <w:rPr>
          <w:spacing w:val="-28"/>
          <w:sz w:val="20"/>
          <w:szCs w:val="20"/>
        </w:rPr>
        <w:t xml:space="preserve"> </w:t>
      </w:r>
      <w:r>
        <w:rPr>
          <w:spacing w:val="4"/>
          <w:sz w:val="20"/>
          <w:szCs w:val="20"/>
        </w:rPr>
        <w:t>5</w:t>
      </w:r>
      <w:r>
        <w:rPr>
          <w:spacing w:val="-38"/>
          <w:sz w:val="20"/>
          <w:szCs w:val="20"/>
        </w:rPr>
        <w:t xml:space="preserve"> </w:t>
      </w:r>
      <w:r>
        <w:rPr>
          <w:spacing w:val="4"/>
          <w:sz w:val="20"/>
          <w:szCs w:val="20"/>
        </w:rPr>
        <w:t>个工作日。</w:t>
      </w:r>
    </w:p>
    <w:p w14:paraId="62A5080B">
      <w:pPr>
        <w:spacing w:before="148" w:line="222" w:lineRule="auto"/>
        <w:ind w:left="9"/>
        <w:rPr>
          <w:rFonts w:ascii="黑体" w:hAnsi="黑体" w:eastAsia="黑体" w:cs="黑体"/>
          <w:sz w:val="24"/>
          <w:szCs w:val="24"/>
        </w:rPr>
      </w:pPr>
      <w:r>
        <w:rPr>
          <w:rFonts w:ascii="黑体" w:hAnsi="黑体" w:eastAsia="黑体" w:cs="黑体"/>
          <w:b/>
          <w:bCs/>
          <w:spacing w:val="-4"/>
          <w:sz w:val="24"/>
          <w:szCs w:val="24"/>
        </w:rPr>
        <w:t>六、其他补充事宜</w:t>
      </w:r>
    </w:p>
    <w:p w14:paraId="286422D9">
      <w:pPr>
        <w:pStyle w:val="2"/>
        <w:spacing w:before="158" w:line="332" w:lineRule="auto"/>
        <w:ind w:left="10" w:right="53" w:firstLine="425"/>
        <w:rPr>
          <w:sz w:val="20"/>
          <w:szCs w:val="20"/>
        </w:rPr>
      </w:pPr>
      <w:r>
        <w:rPr>
          <w:spacing w:val="14"/>
          <w:sz w:val="20"/>
          <w:szCs w:val="20"/>
        </w:rPr>
        <w:t>1.</w:t>
      </w:r>
      <w:r>
        <w:rPr>
          <w:spacing w:val="-55"/>
          <w:sz w:val="20"/>
          <w:szCs w:val="20"/>
        </w:rPr>
        <w:t xml:space="preserve"> </w:t>
      </w:r>
      <w:r>
        <w:rPr>
          <w:spacing w:val="14"/>
          <w:sz w:val="20"/>
          <w:szCs w:val="20"/>
        </w:rPr>
        <w:t>网上查询地址</w:t>
      </w:r>
      <w:r>
        <w:rPr>
          <w:spacing w:val="-53"/>
          <w:sz w:val="20"/>
          <w:szCs w:val="20"/>
        </w:rPr>
        <w:t xml:space="preserve"> </w:t>
      </w:r>
      <w:r>
        <w:rPr>
          <w:spacing w:val="14"/>
          <w:sz w:val="20"/>
          <w:szCs w:val="20"/>
        </w:rPr>
        <w:t>：</w:t>
      </w:r>
      <w:r>
        <w:rPr>
          <w:spacing w:val="-46"/>
          <w:sz w:val="20"/>
          <w:szCs w:val="20"/>
        </w:rPr>
        <w:t xml:space="preserve"> </w:t>
      </w:r>
      <w:r>
        <w:rPr>
          <w:spacing w:val="14"/>
          <w:sz w:val="20"/>
          <w:szCs w:val="20"/>
        </w:rPr>
        <w:t>中</w:t>
      </w:r>
      <w:r>
        <w:rPr>
          <w:spacing w:val="-50"/>
          <w:sz w:val="20"/>
          <w:szCs w:val="20"/>
        </w:rPr>
        <w:t xml:space="preserve"> </w:t>
      </w:r>
      <w:r>
        <w:rPr>
          <w:spacing w:val="14"/>
          <w:sz w:val="20"/>
          <w:szCs w:val="20"/>
        </w:rPr>
        <w:t>国政府采购</w:t>
      </w:r>
      <w:r>
        <w:rPr>
          <w:spacing w:val="-54"/>
          <w:sz w:val="20"/>
          <w:szCs w:val="20"/>
        </w:rPr>
        <w:t xml:space="preserve"> </w:t>
      </w:r>
      <w:r>
        <w:rPr>
          <w:spacing w:val="14"/>
          <w:sz w:val="20"/>
          <w:szCs w:val="20"/>
        </w:rPr>
        <w:t>网（</w:t>
      </w:r>
      <w:r>
        <w:fldChar w:fldCharType="begin"/>
      </w:r>
      <w:r>
        <w:instrText xml:space="preserve"> HYPERLINK "http://www.ccgp.gov.cn/" </w:instrText>
      </w:r>
      <w:r>
        <w:fldChar w:fldCharType="separate"/>
      </w:r>
      <w:r>
        <w:rPr>
          <w:sz w:val="20"/>
          <w:szCs w:val="20"/>
        </w:rPr>
        <w:t>http</w:t>
      </w:r>
      <w:r>
        <w:rPr>
          <w:spacing w:val="14"/>
          <w:sz w:val="20"/>
          <w:szCs w:val="20"/>
        </w:rPr>
        <w:t>://</w:t>
      </w:r>
      <w:r>
        <w:rPr>
          <w:sz w:val="20"/>
          <w:szCs w:val="20"/>
        </w:rPr>
        <w:t>www</w:t>
      </w:r>
      <w:r>
        <w:rPr>
          <w:spacing w:val="14"/>
          <w:sz w:val="20"/>
          <w:szCs w:val="20"/>
        </w:rPr>
        <w:t>.</w:t>
      </w:r>
      <w:r>
        <w:rPr>
          <w:sz w:val="20"/>
          <w:szCs w:val="20"/>
        </w:rPr>
        <w:t>ccgp</w:t>
      </w:r>
      <w:r>
        <w:rPr>
          <w:spacing w:val="14"/>
          <w:sz w:val="20"/>
          <w:szCs w:val="20"/>
        </w:rPr>
        <w:t>.</w:t>
      </w:r>
      <w:r>
        <w:rPr>
          <w:sz w:val="20"/>
          <w:szCs w:val="20"/>
        </w:rPr>
        <w:t>gov</w:t>
      </w:r>
      <w:r>
        <w:rPr>
          <w:spacing w:val="14"/>
          <w:sz w:val="20"/>
          <w:szCs w:val="20"/>
        </w:rPr>
        <w:t>.</w:t>
      </w:r>
      <w:r>
        <w:rPr>
          <w:sz w:val="20"/>
          <w:szCs w:val="20"/>
        </w:rPr>
        <w:t>cn</w:t>
      </w:r>
      <w:r>
        <w:rPr>
          <w:spacing w:val="14"/>
          <w:sz w:val="20"/>
          <w:szCs w:val="20"/>
        </w:rPr>
        <w:t>/</w:t>
      </w:r>
      <w:r>
        <w:rPr>
          <w:spacing w:val="14"/>
          <w:sz w:val="20"/>
          <w:szCs w:val="20"/>
        </w:rPr>
        <w:fldChar w:fldCharType="end"/>
      </w:r>
      <w:r>
        <w:rPr>
          <w:spacing w:val="14"/>
          <w:sz w:val="20"/>
          <w:szCs w:val="20"/>
        </w:rPr>
        <w:t>）</w:t>
      </w:r>
      <w:r>
        <w:rPr>
          <w:spacing w:val="-27"/>
          <w:sz w:val="20"/>
          <w:szCs w:val="20"/>
        </w:rPr>
        <w:t xml:space="preserve"> </w:t>
      </w:r>
      <w:r>
        <w:rPr>
          <w:spacing w:val="14"/>
          <w:sz w:val="20"/>
          <w:szCs w:val="20"/>
        </w:rPr>
        <w:t>、广西壮族</w:t>
      </w:r>
      <w:r>
        <w:rPr>
          <w:spacing w:val="-36"/>
          <w:sz w:val="20"/>
          <w:szCs w:val="20"/>
        </w:rPr>
        <w:t xml:space="preserve"> </w:t>
      </w:r>
      <w:r>
        <w:rPr>
          <w:spacing w:val="14"/>
          <w:sz w:val="20"/>
          <w:szCs w:val="20"/>
        </w:rPr>
        <w:t>自治</w:t>
      </w:r>
      <w:r>
        <w:rPr>
          <w:spacing w:val="-55"/>
          <w:sz w:val="20"/>
          <w:szCs w:val="20"/>
        </w:rPr>
        <w:t xml:space="preserve"> </w:t>
      </w:r>
      <w:r>
        <w:rPr>
          <w:spacing w:val="14"/>
          <w:sz w:val="20"/>
          <w:szCs w:val="20"/>
        </w:rPr>
        <w:t>区政府</w:t>
      </w:r>
      <w:r>
        <w:rPr>
          <w:spacing w:val="13"/>
          <w:sz w:val="20"/>
          <w:szCs w:val="20"/>
        </w:rPr>
        <w:t>采购</w:t>
      </w:r>
      <w:r>
        <w:rPr>
          <w:spacing w:val="-54"/>
          <w:sz w:val="20"/>
          <w:szCs w:val="20"/>
        </w:rPr>
        <w:t xml:space="preserve"> </w:t>
      </w:r>
      <w:r>
        <w:rPr>
          <w:spacing w:val="13"/>
          <w:sz w:val="20"/>
          <w:szCs w:val="20"/>
        </w:rPr>
        <w:t>网</w:t>
      </w:r>
      <w:r>
        <w:rPr>
          <w:spacing w:val="3"/>
          <w:sz w:val="20"/>
          <w:szCs w:val="20"/>
        </w:rPr>
        <w:t xml:space="preserve">（ </w:t>
      </w:r>
      <w:r>
        <w:fldChar w:fldCharType="begin"/>
      </w:r>
      <w:r>
        <w:instrText xml:space="preserve"> HYPERLINK "http://www.ccgp-guangxi.gov.cn/" </w:instrText>
      </w:r>
      <w:r>
        <w:fldChar w:fldCharType="separate"/>
      </w:r>
      <w:r>
        <w:rPr>
          <w:sz w:val="20"/>
          <w:szCs w:val="20"/>
        </w:rPr>
        <w:t>http</w:t>
      </w:r>
      <w:r>
        <w:rPr>
          <w:spacing w:val="3"/>
          <w:sz w:val="20"/>
          <w:szCs w:val="20"/>
        </w:rPr>
        <w:t>://</w:t>
      </w:r>
      <w:r>
        <w:rPr>
          <w:sz w:val="20"/>
          <w:szCs w:val="20"/>
        </w:rPr>
        <w:t>www</w:t>
      </w:r>
      <w:r>
        <w:rPr>
          <w:spacing w:val="3"/>
          <w:sz w:val="20"/>
          <w:szCs w:val="20"/>
        </w:rPr>
        <w:t>.</w:t>
      </w:r>
      <w:r>
        <w:rPr>
          <w:sz w:val="20"/>
          <w:szCs w:val="20"/>
        </w:rPr>
        <w:t>ccgp</w:t>
      </w:r>
      <w:r>
        <w:rPr>
          <w:spacing w:val="3"/>
          <w:sz w:val="20"/>
          <w:szCs w:val="20"/>
        </w:rPr>
        <w:t>-</w:t>
      </w:r>
      <w:r>
        <w:rPr>
          <w:sz w:val="20"/>
          <w:szCs w:val="20"/>
        </w:rPr>
        <w:t>guangxi</w:t>
      </w:r>
      <w:r>
        <w:rPr>
          <w:spacing w:val="3"/>
          <w:sz w:val="20"/>
          <w:szCs w:val="20"/>
        </w:rPr>
        <w:t>.</w:t>
      </w:r>
      <w:r>
        <w:rPr>
          <w:sz w:val="20"/>
          <w:szCs w:val="20"/>
        </w:rPr>
        <w:t>gov</w:t>
      </w:r>
      <w:r>
        <w:rPr>
          <w:spacing w:val="3"/>
          <w:sz w:val="20"/>
          <w:szCs w:val="20"/>
        </w:rPr>
        <w:t>.</w:t>
      </w:r>
      <w:r>
        <w:rPr>
          <w:sz w:val="20"/>
          <w:szCs w:val="20"/>
        </w:rPr>
        <w:t>cn</w:t>
      </w:r>
      <w:r>
        <w:rPr>
          <w:spacing w:val="3"/>
          <w:sz w:val="20"/>
          <w:szCs w:val="20"/>
        </w:rPr>
        <w:t>/</w:t>
      </w:r>
      <w:r>
        <w:rPr>
          <w:spacing w:val="3"/>
          <w:sz w:val="20"/>
          <w:szCs w:val="20"/>
        </w:rPr>
        <w:fldChar w:fldCharType="end"/>
      </w:r>
      <w:r>
        <w:rPr>
          <w:spacing w:val="27"/>
          <w:sz w:val="20"/>
          <w:szCs w:val="20"/>
        </w:rPr>
        <w:t xml:space="preserve"> </w:t>
      </w:r>
      <w:r>
        <w:rPr>
          <w:spacing w:val="3"/>
          <w:sz w:val="20"/>
          <w:szCs w:val="20"/>
        </w:rPr>
        <w:t>）</w:t>
      </w:r>
      <w:r>
        <w:rPr>
          <w:spacing w:val="28"/>
          <w:sz w:val="20"/>
          <w:szCs w:val="20"/>
        </w:rPr>
        <w:t xml:space="preserve"> </w:t>
      </w:r>
      <w:r>
        <w:rPr>
          <w:spacing w:val="3"/>
          <w:sz w:val="20"/>
          <w:szCs w:val="20"/>
        </w:rPr>
        <w:t>、 全</w:t>
      </w:r>
      <w:r>
        <w:rPr>
          <w:spacing w:val="30"/>
          <w:sz w:val="20"/>
          <w:szCs w:val="20"/>
        </w:rPr>
        <w:t xml:space="preserve"> </w:t>
      </w:r>
      <w:r>
        <w:rPr>
          <w:spacing w:val="3"/>
          <w:sz w:val="20"/>
          <w:szCs w:val="20"/>
        </w:rPr>
        <w:t>国 公 共 资 源</w:t>
      </w:r>
      <w:r>
        <w:rPr>
          <w:spacing w:val="13"/>
          <w:sz w:val="20"/>
          <w:szCs w:val="20"/>
        </w:rPr>
        <w:t xml:space="preserve"> </w:t>
      </w:r>
      <w:r>
        <w:rPr>
          <w:spacing w:val="3"/>
          <w:sz w:val="20"/>
          <w:szCs w:val="20"/>
        </w:rPr>
        <w:t>交</w:t>
      </w:r>
      <w:r>
        <w:rPr>
          <w:spacing w:val="22"/>
          <w:sz w:val="20"/>
          <w:szCs w:val="20"/>
        </w:rPr>
        <w:t xml:space="preserve"> </w:t>
      </w:r>
      <w:r>
        <w:rPr>
          <w:spacing w:val="3"/>
          <w:sz w:val="20"/>
          <w:szCs w:val="20"/>
        </w:rPr>
        <w:t>易 平</w:t>
      </w:r>
      <w:r>
        <w:rPr>
          <w:spacing w:val="25"/>
          <w:sz w:val="20"/>
          <w:szCs w:val="20"/>
        </w:rPr>
        <w:t xml:space="preserve"> </w:t>
      </w:r>
      <w:r>
        <w:rPr>
          <w:spacing w:val="3"/>
          <w:sz w:val="20"/>
          <w:szCs w:val="20"/>
        </w:rPr>
        <w:t>台</w:t>
      </w:r>
      <w:r>
        <w:rPr>
          <w:spacing w:val="6"/>
          <w:sz w:val="20"/>
          <w:szCs w:val="20"/>
        </w:rPr>
        <w:t xml:space="preserve"> </w:t>
      </w:r>
      <w:r>
        <w:rPr>
          <w:spacing w:val="3"/>
          <w:sz w:val="20"/>
          <w:szCs w:val="20"/>
        </w:rPr>
        <w:t>（广</w:t>
      </w:r>
      <w:r>
        <w:rPr>
          <w:spacing w:val="11"/>
          <w:sz w:val="20"/>
          <w:szCs w:val="20"/>
        </w:rPr>
        <w:t xml:space="preserve"> </w:t>
      </w:r>
      <w:r>
        <w:rPr>
          <w:spacing w:val="3"/>
          <w:sz w:val="20"/>
          <w:szCs w:val="20"/>
        </w:rPr>
        <w:t>西  · 防</w:t>
      </w:r>
      <w:r>
        <w:rPr>
          <w:spacing w:val="9"/>
          <w:sz w:val="20"/>
          <w:szCs w:val="20"/>
        </w:rPr>
        <w:t xml:space="preserve"> </w:t>
      </w:r>
      <w:r>
        <w:rPr>
          <w:spacing w:val="3"/>
          <w:sz w:val="20"/>
          <w:szCs w:val="20"/>
        </w:rPr>
        <w:t>城</w:t>
      </w:r>
      <w:r>
        <w:rPr>
          <w:spacing w:val="8"/>
          <w:sz w:val="20"/>
          <w:szCs w:val="20"/>
        </w:rPr>
        <w:t xml:space="preserve"> </w:t>
      </w:r>
      <w:r>
        <w:rPr>
          <w:spacing w:val="3"/>
          <w:sz w:val="20"/>
          <w:szCs w:val="20"/>
        </w:rPr>
        <w:t>港</w:t>
      </w:r>
      <w:r>
        <w:rPr>
          <w:spacing w:val="28"/>
          <w:sz w:val="20"/>
          <w:szCs w:val="20"/>
        </w:rPr>
        <w:t xml:space="preserve"> </w:t>
      </w:r>
      <w:r>
        <w:rPr>
          <w:spacing w:val="3"/>
          <w:sz w:val="20"/>
          <w:szCs w:val="20"/>
        </w:rPr>
        <w:t>）</w:t>
      </w:r>
      <w:r>
        <w:rPr>
          <w:sz w:val="20"/>
          <w:szCs w:val="20"/>
        </w:rPr>
        <w:t xml:space="preserve"> </w:t>
      </w:r>
      <w:r>
        <w:rPr>
          <w:spacing w:val="7"/>
          <w:sz w:val="20"/>
          <w:szCs w:val="20"/>
        </w:rPr>
        <w:t>（</w:t>
      </w:r>
      <w:r>
        <w:fldChar w:fldCharType="begin"/>
      </w:r>
      <w:r>
        <w:instrText xml:space="preserve"> HYPERLINK "http://ggzy.jgswj.gxzf.gov.cn/fcgggzy/" </w:instrText>
      </w:r>
      <w:r>
        <w:fldChar w:fldCharType="separate"/>
      </w:r>
      <w:r>
        <w:rPr>
          <w:rFonts w:ascii="Times New Roman" w:hAnsi="Times New Roman" w:eastAsia="Times New Roman" w:cs="Times New Roman"/>
          <w:sz w:val="20"/>
          <w:szCs w:val="20"/>
        </w:rPr>
        <w:t>http</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ggzy</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jgswj</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gxzf</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fcgggzy</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sz w:val="20"/>
          <w:szCs w:val="20"/>
        </w:rPr>
        <w:fldChar w:fldCharType="end"/>
      </w:r>
      <w:r>
        <w:rPr>
          <w:rFonts w:ascii="Times New Roman" w:hAnsi="Times New Roman" w:eastAsia="Times New Roman" w:cs="Times New Roman"/>
          <w:spacing w:val="-12"/>
          <w:sz w:val="20"/>
          <w:szCs w:val="20"/>
        </w:rPr>
        <w:t xml:space="preserve"> </w:t>
      </w:r>
      <w:r>
        <w:rPr>
          <w:spacing w:val="7"/>
          <w:sz w:val="20"/>
          <w:szCs w:val="20"/>
        </w:rPr>
        <w:t>）。</w:t>
      </w:r>
    </w:p>
    <w:p w14:paraId="5E3CD17A">
      <w:pPr>
        <w:pStyle w:val="2"/>
        <w:spacing w:before="181" w:line="227" w:lineRule="auto"/>
        <w:ind w:left="428"/>
        <w:rPr>
          <w:sz w:val="20"/>
          <w:szCs w:val="20"/>
        </w:rPr>
      </w:pPr>
      <w:r>
        <w:rPr>
          <w:spacing w:val="8"/>
          <w:sz w:val="20"/>
          <w:szCs w:val="20"/>
        </w:rPr>
        <w:t>2.本项目需要落实的政府采购政策</w:t>
      </w:r>
    </w:p>
    <w:p w14:paraId="202FAF98">
      <w:pPr>
        <w:pStyle w:val="2"/>
        <w:spacing w:before="174" w:line="227" w:lineRule="auto"/>
        <w:ind w:left="430"/>
        <w:rPr>
          <w:sz w:val="20"/>
          <w:szCs w:val="20"/>
        </w:rPr>
      </w:pPr>
      <w:r>
        <w:rPr>
          <w:spacing w:val="7"/>
          <w:sz w:val="20"/>
          <w:szCs w:val="20"/>
        </w:rPr>
        <w:t>（1）政府采购促进中小企业发展。</w:t>
      </w:r>
    </w:p>
    <w:p w14:paraId="3AE1D496">
      <w:pPr>
        <w:pStyle w:val="2"/>
        <w:spacing w:before="174" w:line="227" w:lineRule="auto"/>
        <w:ind w:left="430"/>
        <w:rPr>
          <w:sz w:val="20"/>
          <w:szCs w:val="20"/>
        </w:rPr>
      </w:pPr>
      <w:r>
        <w:rPr>
          <w:spacing w:val="8"/>
          <w:sz w:val="20"/>
          <w:szCs w:val="20"/>
        </w:rPr>
        <w:t>（2）政府采购支持采用本国产品的政策。</w:t>
      </w:r>
    </w:p>
    <w:p w14:paraId="2DD14517">
      <w:pPr>
        <w:pStyle w:val="2"/>
        <w:spacing w:before="174" w:line="227" w:lineRule="auto"/>
        <w:ind w:left="430"/>
        <w:rPr>
          <w:sz w:val="20"/>
          <w:szCs w:val="20"/>
        </w:rPr>
      </w:pPr>
      <w:r>
        <w:rPr>
          <w:spacing w:val="9"/>
          <w:sz w:val="20"/>
          <w:szCs w:val="20"/>
        </w:rPr>
        <w:t>（3）强制采购节能产品；优先采购节能产</w:t>
      </w:r>
      <w:r>
        <w:rPr>
          <w:spacing w:val="8"/>
          <w:sz w:val="20"/>
          <w:szCs w:val="20"/>
        </w:rPr>
        <w:t>品、环境标志产品。</w:t>
      </w:r>
    </w:p>
    <w:p w14:paraId="7969EE09">
      <w:pPr>
        <w:pStyle w:val="2"/>
        <w:spacing w:before="174" w:line="227" w:lineRule="auto"/>
        <w:ind w:left="430"/>
        <w:rPr>
          <w:sz w:val="20"/>
          <w:szCs w:val="20"/>
        </w:rPr>
      </w:pPr>
      <w:r>
        <w:rPr>
          <w:spacing w:val="7"/>
          <w:sz w:val="20"/>
          <w:szCs w:val="20"/>
        </w:rPr>
        <w:t>（4）政府采购促进残疾人就业政策。</w:t>
      </w:r>
    </w:p>
    <w:p w14:paraId="680BC772">
      <w:pPr>
        <w:pStyle w:val="2"/>
        <w:spacing w:before="174" w:line="227" w:lineRule="auto"/>
        <w:ind w:left="430"/>
        <w:rPr>
          <w:sz w:val="20"/>
          <w:szCs w:val="20"/>
        </w:rPr>
      </w:pPr>
      <w:r>
        <w:rPr>
          <w:spacing w:val="7"/>
          <w:sz w:val="20"/>
          <w:szCs w:val="20"/>
        </w:rPr>
        <w:t>（5）政府采购支持监狱企业发展。</w:t>
      </w:r>
    </w:p>
    <w:p w14:paraId="5C849497">
      <w:pPr>
        <w:pStyle w:val="2"/>
        <w:spacing w:before="175" w:line="228" w:lineRule="auto"/>
        <w:ind w:left="429"/>
        <w:rPr>
          <w:sz w:val="20"/>
          <w:szCs w:val="20"/>
        </w:rPr>
      </w:pPr>
      <w:r>
        <w:rPr>
          <w:spacing w:val="6"/>
          <w:sz w:val="20"/>
          <w:szCs w:val="20"/>
        </w:rPr>
        <w:t>3.投标保证金：无。</w:t>
      </w:r>
    </w:p>
    <w:p w14:paraId="780F6520">
      <w:pPr>
        <w:pStyle w:val="2"/>
        <w:spacing w:before="172" w:line="228" w:lineRule="auto"/>
        <w:ind w:left="424"/>
        <w:rPr>
          <w:sz w:val="20"/>
          <w:szCs w:val="20"/>
        </w:rPr>
      </w:pPr>
      <w:r>
        <w:rPr>
          <w:spacing w:val="6"/>
          <w:sz w:val="20"/>
          <w:szCs w:val="20"/>
        </w:rPr>
        <w:t>4.监督部门</w:t>
      </w:r>
    </w:p>
    <w:p w14:paraId="1876DE3A">
      <w:pPr>
        <w:pStyle w:val="2"/>
        <w:spacing w:before="173" w:line="228" w:lineRule="auto"/>
        <w:ind w:left="428"/>
        <w:rPr>
          <w:sz w:val="20"/>
          <w:szCs w:val="20"/>
        </w:rPr>
      </w:pPr>
      <w:r>
        <w:rPr>
          <w:spacing w:val="8"/>
          <w:sz w:val="20"/>
          <w:szCs w:val="20"/>
        </w:rPr>
        <w:t>名称：防城港市财政局</w:t>
      </w:r>
    </w:p>
    <w:p w14:paraId="5DDB5D9A">
      <w:pPr>
        <w:pStyle w:val="2"/>
        <w:spacing w:before="173" w:line="230" w:lineRule="auto"/>
        <w:ind w:left="450"/>
        <w:rPr>
          <w:sz w:val="20"/>
          <w:szCs w:val="20"/>
        </w:rPr>
      </w:pPr>
      <w:r>
        <w:rPr>
          <w:spacing w:val="3"/>
          <w:sz w:val="20"/>
          <w:szCs w:val="20"/>
        </w:rPr>
        <w:t>电话：0770-6102323</w:t>
      </w:r>
    </w:p>
    <w:p w14:paraId="1C14BC36">
      <w:pPr>
        <w:pStyle w:val="2"/>
        <w:spacing w:before="172" w:line="228" w:lineRule="auto"/>
        <w:ind w:left="425"/>
        <w:rPr>
          <w:sz w:val="20"/>
          <w:szCs w:val="20"/>
        </w:rPr>
      </w:pPr>
      <w:r>
        <w:rPr>
          <w:spacing w:val="7"/>
          <w:sz w:val="20"/>
          <w:szCs w:val="20"/>
        </w:rPr>
        <w:t>5.投标人投标注意事项</w:t>
      </w:r>
    </w:p>
    <w:p w14:paraId="551B5ADA">
      <w:pPr>
        <w:pStyle w:val="2"/>
        <w:spacing w:before="172" w:line="227" w:lineRule="auto"/>
        <w:ind w:left="430"/>
        <w:rPr>
          <w:sz w:val="20"/>
          <w:szCs w:val="20"/>
        </w:rPr>
      </w:pPr>
      <w:r>
        <w:rPr>
          <w:spacing w:val="9"/>
          <w:sz w:val="20"/>
          <w:szCs w:val="20"/>
        </w:rPr>
        <w:t>（1）本项目为全流程电子化采购项目，通过广西政府采购云平台</w:t>
      </w:r>
    </w:p>
    <w:p w14:paraId="3BE20186">
      <w:pPr>
        <w:pStyle w:val="2"/>
        <w:spacing w:before="174" w:line="361" w:lineRule="auto"/>
        <w:ind w:right="53" w:firstLine="10"/>
        <w:rPr>
          <w:sz w:val="20"/>
          <w:szCs w:val="20"/>
        </w:rPr>
      </w:pPr>
      <w:r>
        <w:rPr>
          <w:spacing w:val="11"/>
          <w:sz w:val="20"/>
          <w:szCs w:val="20"/>
        </w:rPr>
        <w:t>（</w:t>
      </w:r>
      <w:r>
        <w:fldChar w:fldCharType="begin"/>
      </w:r>
      <w:r>
        <w:instrText xml:space="preserve"> HYPERLINK "https://www.gcy.zfcg.gxzf.gov.cn/" </w:instrText>
      </w:r>
      <w:r>
        <w:fldChar w:fldCharType="separate"/>
      </w:r>
      <w:r>
        <w:rPr>
          <w:sz w:val="20"/>
          <w:szCs w:val="20"/>
        </w:rPr>
        <w:t>https</w:t>
      </w:r>
      <w:r>
        <w:rPr>
          <w:spacing w:val="11"/>
          <w:sz w:val="20"/>
          <w:szCs w:val="20"/>
        </w:rPr>
        <w:t>://</w:t>
      </w:r>
      <w:r>
        <w:rPr>
          <w:sz w:val="20"/>
          <w:szCs w:val="20"/>
        </w:rPr>
        <w:t>www</w:t>
      </w:r>
      <w:r>
        <w:rPr>
          <w:spacing w:val="11"/>
          <w:sz w:val="20"/>
          <w:szCs w:val="20"/>
        </w:rPr>
        <w:t>.</w:t>
      </w:r>
      <w:r>
        <w:rPr>
          <w:sz w:val="20"/>
          <w:szCs w:val="20"/>
        </w:rPr>
        <w:t>gcy</w:t>
      </w:r>
      <w:r>
        <w:rPr>
          <w:spacing w:val="11"/>
          <w:sz w:val="20"/>
          <w:szCs w:val="20"/>
        </w:rPr>
        <w:t>.</w:t>
      </w:r>
      <w:r>
        <w:rPr>
          <w:sz w:val="20"/>
          <w:szCs w:val="20"/>
        </w:rPr>
        <w:t>zfcg</w:t>
      </w:r>
      <w:r>
        <w:rPr>
          <w:spacing w:val="11"/>
          <w:sz w:val="20"/>
          <w:szCs w:val="20"/>
        </w:rPr>
        <w:t>.</w:t>
      </w:r>
      <w:r>
        <w:rPr>
          <w:sz w:val="20"/>
          <w:szCs w:val="20"/>
        </w:rPr>
        <w:t>gxzf</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）实行在线电子投标，投标人应先安装“广西政府采购</w:t>
      </w:r>
      <w:r>
        <w:rPr>
          <w:spacing w:val="10"/>
          <w:sz w:val="20"/>
          <w:szCs w:val="20"/>
        </w:rPr>
        <w:t>云平台电子</w:t>
      </w:r>
      <w:r>
        <w:rPr>
          <w:spacing w:val="9"/>
          <w:sz w:val="20"/>
          <w:szCs w:val="20"/>
        </w:rPr>
        <w:t>投标客户端</w:t>
      </w:r>
      <w:r>
        <w:rPr>
          <w:spacing w:val="-71"/>
          <w:sz w:val="20"/>
          <w:szCs w:val="20"/>
        </w:rPr>
        <w:t xml:space="preserve"> </w:t>
      </w:r>
      <w:r>
        <w:rPr>
          <w:spacing w:val="9"/>
          <w:sz w:val="20"/>
          <w:szCs w:val="20"/>
        </w:rPr>
        <w:t>”（请自行前往广西政府采购云平台进行下载</w:t>
      </w:r>
      <w:r>
        <w:rPr>
          <w:spacing w:val="17"/>
          <w:sz w:val="20"/>
          <w:szCs w:val="20"/>
        </w:rPr>
        <w:t>），</w:t>
      </w:r>
      <w:r>
        <w:rPr>
          <w:spacing w:val="9"/>
          <w:sz w:val="20"/>
          <w:szCs w:val="20"/>
        </w:rPr>
        <w:t>并按照本项目招标文</w:t>
      </w:r>
      <w:r>
        <w:rPr>
          <w:spacing w:val="8"/>
          <w:sz w:val="20"/>
          <w:szCs w:val="20"/>
        </w:rPr>
        <w:t>件和广西政府采购云平</w:t>
      </w:r>
      <w:r>
        <w:rPr>
          <w:spacing w:val="10"/>
          <w:sz w:val="20"/>
          <w:szCs w:val="20"/>
        </w:rPr>
        <w:t>台的要求编制、加密后在投标截止时间前通过网络上传至广西政府采购云平台（</w:t>
      </w:r>
      <w:r>
        <w:rPr>
          <w:spacing w:val="9"/>
          <w:sz w:val="20"/>
          <w:szCs w:val="20"/>
        </w:rPr>
        <w:t>加密的电子投标文件是指</w:t>
      </w:r>
      <w:r>
        <w:rPr>
          <w:spacing w:val="8"/>
          <w:sz w:val="20"/>
          <w:szCs w:val="20"/>
        </w:rPr>
        <w:t>后缀名为“</w:t>
      </w:r>
      <w:r>
        <w:rPr>
          <w:rFonts w:ascii="Times New Roman" w:hAnsi="Times New Roman" w:eastAsia="Times New Roman" w:cs="Times New Roman"/>
          <w:sz w:val="20"/>
          <w:szCs w:val="20"/>
        </w:rPr>
        <w:t>jmbs</w:t>
      </w:r>
      <w:r>
        <w:rPr>
          <w:rFonts w:ascii="Times New Roman" w:hAnsi="Times New Roman" w:eastAsia="Times New Roman" w:cs="Times New Roman"/>
          <w:spacing w:val="-23"/>
          <w:sz w:val="20"/>
          <w:szCs w:val="20"/>
        </w:rPr>
        <w:t xml:space="preserve"> </w:t>
      </w:r>
      <w:r>
        <w:rPr>
          <w:spacing w:val="8"/>
          <w:sz w:val="20"/>
          <w:szCs w:val="20"/>
        </w:rPr>
        <w:t>”的文件</w:t>
      </w:r>
      <w:r>
        <w:rPr>
          <w:spacing w:val="21"/>
          <w:sz w:val="20"/>
          <w:szCs w:val="20"/>
        </w:rPr>
        <w:t>），</w:t>
      </w:r>
      <w:r>
        <w:rPr>
          <w:b/>
          <w:bCs/>
          <w:spacing w:val="8"/>
          <w:sz w:val="20"/>
          <w:szCs w:val="20"/>
        </w:rPr>
        <w:t>投标人在广西政府采购云平台提交电子投标文件时，请填写参加远程开标活</w:t>
      </w:r>
      <w:r>
        <w:rPr>
          <w:b/>
          <w:bCs/>
          <w:spacing w:val="9"/>
          <w:sz w:val="20"/>
          <w:szCs w:val="20"/>
        </w:rPr>
        <w:t>动经办人联系方式。</w:t>
      </w:r>
      <w:r>
        <w:rPr>
          <w:spacing w:val="9"/>
          <w:sz w:val="20"/>
          <w:szCs w:val="20"/>
        </w:rPr>
        <w:t>投标人登录广西政府采购网，依次进入“服务中心-项目采购-操作流程-电子招投标-</w:t>
      </w:r>
      <w:r>
        <w:rPr>
          <w:spacing w:val="8"/>
          <w:sz w:val="20"/>
          <w:szCs w:val="20"/>
        </w:rPr>
        <w:t>政府采购项目电子交易管理操作指南</w:t>
      </w:r>
      <w:r>
        <w:rPr>
          <w:rFonts w:ascii="Times New Roman" w:hAnsi="Times New Roman" w:eastAsia="Times New Roman" w:cs="Times New Roman"/>
          <w:spacing w:val="8"/>
          <w:sz w:val="20"/>
          <w:szCs w:val="20"/>
        </w:rPr>
        <w:t>-</w:t>
      </w:r>
      <w:r>
        <w:rPr>
          <w:spacing w:val="8"/>
          <w:sz w:val="20"/>
          <w:szCs w:val="20"/>
        </w:rPr>
        <w:t>投标人</w:t>
      </w:r>
      <w:r>
        <w:rPr>
          <w:spacing w:val="-60"/>
          <w:sz w:val="20"/>
          <w:szCs w:val="20"/>
        </w:rPr>
        <w:t xml:space="preserve"> </w:t>
      </w:r>
      <w:r>
        <w:rPr>
          <w:spacing w:val="8"/>
          <w:sz w:val="20"/>
          <w:szCs w:val="20"/>
        </w:rPr>
        <w:t>”查看电子投标具体操作流程。</w:t>
      </w:r>
    </w:p>
    <w:p w14:paraId="2745CF6F">
      <w:pPr>
        <w:pStyle w:val="2"/>
        <w:spacing w:before="176" w:line="347" w:lineRule="auto"/>
        <w:ind w:firstLine="430"/>
        <w:rPr>
          <w:rFonts w:ascii="Arial"/>
          <w:sz w:val="21"/>
        </w:rPr>
      </w:pPr>
      <w:r>
        <w:rPr>
          <w:spacing w:val="8"/>
          <w:sz w:val="20"/>
          <w:szCs w:val="20"/>
        </w:rPr>
        <w:t>（2）未进行网上注册并办理数字证书（</w:t>
      </w:r>
      <w:r>
        <w:rPr>
          <w:sz w:val="20"/>
          <w:szCs w:val="20"/>
        </w:rPr>
        <w:t>CA</w:t>
      </w:r>
      <w:r>
        <w:rPr>
          <w:spacing w:val="-41"/>
          <w:sz w:val="20"/>
          <w:szCs w:val="20"/>
        </w:rPr>
        <w:t xml:space="preserve"> </w:t>
      </w:r>
      <w:r>
        <w:rPr>
          <w:spacing w:val="8"/>
          <w:sz w:val="20"/>
          <w:szCs w:val="20"/>
        </w:rPr>
        <w:t>认证）的投标人将无法参与本项目政府采购</w:t>
      </w:r>
      <w:r>
        <w:rPr>
          <w:spacing w:val="7"/>
          <w:sz w:val="20"/>
          <w:szCs w:val="20"/>
        </w:rPr>
        <w:t>活动，投标人应</w:t>
      </w:r>
      <w:r>
        <w:rPr>
          <w:spacing w:val="11"/>
          <w:sz w:val="20"/>
          <w:szCs w:val="20"/>
        </w:rPr>
        <w:t>当在投标截止时间前，完成电子交易平台上的</w:t>
      </w:r>
      <w:r>
        <w:rPr>
          <w:sz w:val="20"/>
          <w:szCs w:val="20"/>
        </w:rPr>
        <w:t>CA</w:t>
      </w:r>
      <w:r>
        <w:rPr>
          <w:spacing w:val="-39"/>
          <w:sz w:val="20"/>
          <w:szCs w:val="20"/>
        </w:rPr>
        <w:t xml:space="preserve"> </w:t>
      </w:r>
      <w:r>
        <w:rPr>
          <w:spacing w:val="11"/>
          <w:sz w:val="20"/>
          <w:szCs w:val="20"/>
        </w:rPr>
        <w:t>数字证书</w:t>
      </w:r>
      <w:r>
        <w:rPr>
          <w:spacing w:val="10"/>
          <w:sz w:val="20"/>
          <w:szCs w:val="20"/>
        </w:rPr>
        <w:t>办理及投标文件的提交（投标人可登录“广西政</w:t>
      </w:r>
      <w:r>
        <w:rPr>
          <w:spacing w:val="8"/>
          <w:sz w:val="20"/>
          <w:szCs w:val="20"/>
        </w:rPr>
        <w:t>府采购网</w:t>
      </w:r>
      <w:r>
        <w:rPr>
          <w:spacing w:val="-57"/>
          <w:sz w:val="20"/>
          <w:szCs w:val="20"/>
        </w:rPr>
        <w:t xml:space="preserve"> </w:t>
      </w:r>
      <w:r>
        <w:rPr>
          <w:spacing w:val="8"/>
          <w:sz w:val="20"/>
          <w:szCs w:val="20"/>
        </w:rPr>
        <w:t>”，依次进入“办事服务-下载专区</w:t>
      </w:r>
      <w:r>
        <w:rPr>
          <w:spacing w:val="-70"/>
          <w:sz w:val="20"/>
          <w:szCs w:val="20"/>
        </w:rPr>
        <w:t xml:space="preserve"> </w:t>
      </w:r>
      <w:r>
        <w:rPr>
          <w:spacing w:val="8"/>
          <w:sz w:val="20"/>
          <w:szCs w:val="20"/>
        </w:rPr>
        <w:t>”或者登录广西政府采购云平台，依次进入“服务中心-入驻</w:t>
      </w:r>
      <w:r>
        <w:rPr>
          <w:spacing w:val="5"/>
          <w:sz w:val="20"/>
          <w:szCs w:val="20"/>
        </w:rPr>
        <w:t>与配置</w:t>
      </w:r>
      <w:r>
        <w:rPr>
          <w:spacing w:val="-64"/>
          <w:sz w:val="20"/>
          <w:szCs w:val="20"/>
        </w:rPr>
        <w:t xml:space="preserve"> </w:t>
      </w:r>
      <w:r>
        <w:rPr>
          <w:spacing w:val="5"/>
          <w:sz w:val="20"/>
          <w:szCs w:val="20"/>
        </w:rPr>
        <w:t>”中查看</w:t>
      </w:r>
      <w:r>
        <w:rPr>
          <w:spacing w:val="-39"/>
          <w:sz w:val="20"/>
          <w:szCs w:val="20"/>
        </w:rPr>
        <w:t xml:space="preserve"> </w:t>
      </w:r>
      <w:r>
        <w:rPr>
          <w:sz w:val="20"/>
          <w:szCs w:val="20"/>
        </w:rPr>
        <w:t>CA</w:t>
      </w:r>
      <w:r>
        <w:rPr>
          <w:spacing w:val="-39"/>
          <w:sz w:val="20"/>
          <w:szCs w:val="20"/>
        </w:rPr>
        <w:t xml:space="preserve"> </w:t>
      </w:r>
      <w:r>
        <w:rPr>
          <w:spacing w:val="5"/>
          <w:sz w:val="20"/>
          <w:szCs w:val="20"/>
        </w:rPr>
        <w:t>数字证书办理操作流程。如在操作过程中遇到问题或者需要技术支持，请致电客服热线：</w:t>
      </w:r>
      <w:r>
        <w:rPr>
          <w:spacing w:val="2"/>
          <w:sz w:val="20"/>
          <w:szCs w:val="20"/>
        </w:rPr>
        <w:t>95763）。</w:t>
      </w:r>
    </w:p>
    <w:p w14:paraId="1EDDADCE">
      <w:pPr>
        <w:pStyle w:val="2"/>
        <w:spacing w:before="65" w:line="388" w:lineRule="auto"/>
        <w:ind w:left="1" w:firstLine="429"/>
        <w:rPr>
          <w:sz w:val="20"/>
          <w:szCs w:val="20"/>
        </w:rPr>
      </w:pPr>
      <w:r>
        <w:rPr>
          <w:spacing w:val="11"/>
          <w:sz w:val="20"/>
          <w:szCs w:val="20"/>
        </w:rPr>
        <w:t>（3）</w:t>
      </w:r>
      <w:r>
        <w:rPr>
          <w:sz w:val="20"/>
          <w:szCs w:val="20"/>
        </w:rPr>
        <w:t>CA</w:t>
      </w:r>
      <w:r>
        <w:rPr>
          <w:spacing w:val="-20"/>
          <w:sz w:val="20"/>
          <w:szCs w:val="20"/>
        </w:rPr>
        <w:t xml:space="preserve"> </w:t>
      </w:r>
      <w:r>
        <w:rPr>
          <w:spacing w:val="11"/>
          <w:sz w:val="20"/>
          <w:szCs w:val="20"/>
        </w:rPr>
        <w:t>证书在线解密：投标人投标时，需凭制作投标文件时用来加密的有效数字证书（</w:t>
      </w:r>
      <w:r>
        <w:rPr>
          <w:sz w:val="20"/>
          <w:szCs w:val="20"/>
        </w:rPr>
        <w:t>CA</w:t>
      </w:r>
      <w:r>
        <w:rPr>
          <w:spacing w:val="-38"/>
          <w:sz w:val="20"/>
          <w:szCs w:val="20"/>
        </w:rPr>
        <w:t xml:space="preserve"> </w:t>
      </w:r>
      <w:r>
        <w:rPr>
          <w:spacing w:val="11"/>
          <w:sz w:val="20"/>
          <w:szCs w:val="20"/>
        </w:rPr>
        <w:t>认证）登</w:t>
      </w:r>
      <w:r>
        <w:rPr>
          <w:spacing w:val="10"/>
          <w:sz w:val="20"/>
          <w:szCs w:val="20"/>
        </w:rPr>
        <w:t>录广西政府采购云平台电子开标大厅现场按规</w:t>
      </w:r>
      <w:r>
        <w:rPr>
          <w:spacing w:val="9"/>
          <w:sz w:val="20"/>
          <w:szCs w:val="20"/>
        </w:rPr>
        <w:t>定时间对加密的投标文件进行解密，否则后果自负。</w:t>
      </w:r>
    </w:p>
    <w:p w14:paraId="790AC056">
      <w:pPr>
        <w:pStyle w:val="2"/>
        <w:spacing w:before="2" w:line="387" w:lineRule="auto"/>
        <w:ind w:firstLine="420"/>
        <w:rPr>
          <w:sz w:val="20"/>
          <w:szCs w:val="20"/>
        </w:rPr>
      </w:pPr>
      <w:r>
        <w:rPr>
          <w:spacing w:val="9"/>
          <w:sz w:val="20"/>
          <w:szCs w:val="20"/>
        </w:rPr>
        <w:t>注：1）为确保网上操作合法、有效和安全，请投标人确保在电子投标过程中能够对相关数据电文进行</w:t>
      </w:r>
      <w:r>
        <w:rPr>
          <w:spacing w:val="10"/>
          <w:sz w:val="20"/>
          <w:szCs w:val="20"/>
        </w:rPr>
        <w:t>加密和使用电子签章，妥善保管</w:t>
      </w:r>
      <w:r>
        <w:rPr>
          <w:spacing w:val="-30"/>
          <w:sz w:val="20"/>
          <w:szCs w:val="20"/>
        </w:rPr>
        <w:t xml:space="preserve"> </w:t>
      </w:r>
      <w:r>
        <w:rPr>
          <w:sz w:val="20"/>
          <w:szCs w:val="20"/>
        </w:rPr>
        <w:t>CA</w:t>
      </w:r>
      <w:r>
        <w:rPr>
          <w:spacing w:val="-38"/>
          <w:sz w:val="20"/>
          <w:szCs w:val="20"/>
        </w:rPr>
        <w:t xml:space="preserve"> </w:t>
      </w:r>
      <w:r>
        <w:rPr>
          <w:spacing w:val="10"/>
          <w:sz w:val="20"/>
          <w:szCs w:val="20"/>
        </w:rPr>
        <w:t>数字证书并使用有效的</w:t>
      </w:r>
      <w:r>
        <w:rPr>
          <w:sz w:val="20"/>
          <w:szCs w:val="20"/>
        </w:rPr>
        <w:t>CA</w:t>
      </w:r>
      <w:r>
        <w:rPr>
          <w:spacing w:val="-37"/>
          <w:sz w:val="20"/>
          <w:szCs w:val="20"/>
        </w:rPr>
        <w:t xml:space="preserve"> </w:t>
      </w:r>
      <w:r>
        <w:rPr>
          <w:spacing w:val="10"/>
          <w:sz w:val="20"/>
          <w:szCs w:val="20"/>
        </w:rPr>
        <w:t>数字证书参与整个招标活动。2）投标人应当在投标截止时间前完成电子投标文件的上传、提交，投标截</w:t>
      </w:r>
      <w:r>
        <w:rPr>
          <w:spacing w:val="9"/>
          <w:sz w:val="20"/>
          <w:szCs w:val="20"/>
        </w:rPr>
        <w:t>止时间前可以补充、修改或者撤回投标文件。</w:t>
      </w:r>
    </w:p>
    <w:p w14:paraId="6200E3EE">
      <w:pPr>
        <w:pStyle w:val="2"/>
        <w:spacing w:before="2" w:line="387" w:lineRule="auto"/>
        <w:ind w:left="1" w:right="86" w:hanging="1"/>
        <w:rPr>
          <w:sz w:val="20"/>
          <w:szCs w:val="20"/>
        </w:rPr>
      </w:pPr>
      <w:r>
        <w:rPr>
          <w:spacing w:val="10"/>
          <w:sz w:val="20"/>
          <w:szCs w:val="20"/>
        </w:rPr>
        <w:t>补充或者修改投标文件的，应当先行撤回原投标文件，补充、修改后重新上传</w:t>
      </w:r>
      <w:r>
        <w:rPr>
          <w:spacing w:val="9"/>
          <w:sz w:val="20"/>
          <w:szCs w:val="20"/>
        </w:rPr>
        <w:t>、提交，投标截止时间前未</w:t>
      </w:r>
      <w:r>
        <w:rPr>
          <w:spacing w:val="10"/>
          <w:sz w:val="20"/>
          <w:szCs w:val="20"/>
        </w:rPr>
        <w:t>完成上传、提交的，视为撤回投标文件。投标截止时间以后上传递交的投</w:t>
      </w:r>
      <w:r>
        <w:rPr>
          <w:spacing w:val="9"/>
          <w:sz w:val="20"/>
          <w:szCs w:val="20"/>
        </w:rPr>
        <w:t>标文件，广西政府采购云平台将</w:t>
      </w:r>
      <w:r>
        <w:rPr>
          <w:spacing w:val="5"/>
          <w:sz w:val="20"/>
          <w:szCs w:val="20"/>
        </w:rPr>
        <w:t>予以拒收。</w:t>
      </w:r>
    </w:p>
    <w:p w14:paraId="7D478860">
      <w:pPr>
        <w:pStyle w:val="2"/>
        <w:spacing w:line="360" w:lineRule="auto"/>
        <w:ind w:left="422"/>
        <w:rPr>
          <w:rFonts w:hint="eastAsia"/>
          <w:spacing w:val="8"/>
          <w:sz w:val="20"/>
          <w:szCs w:val="20"/>
          <w:lang w:val="en-US" w:eastAsia="zh-CN"/>
        </w:rPr>
      </w:pPr>
      <w:r>
        <w:rPr>
          <w:spacing w:val="8"/>
          <w:sz w:val="20"/>
          <w:szCs w:val="20"/>
        </w:rPr>
        <w:t>6.评标说明：本项目为远程异地全流程电子评标</w:t>
      </w:r>
      <w:r>
        <w:rPr>
          <w:rFonts w:hint="eastAsia"/>
          <w:spacing w:val="8"/>
          <w:sz w:val="20"/>
          <w:szCs w:val="20"/>
          <w:lang w:val="en-US" w:eastAsia="zh-CN"/>
        </w:rPr>
        <w:t>,评标主场设在防城港市公共资源交易中心，评标副场</w:t>
      </w:r>
    </w:p>
    <w:p w14:paraId="11A30BF5">
      <w:pPr>
        <w:pStyle w:val="2"/>
        <w:spacing w:line="360" w:lineRule="auto"/>
        <w:rPr>
          <w:sz w:val="20"/>
          <w:szCs w:val="20"/>
        </w:rPr>
      </w:pPr>
      <w:r>
        <w:rPr>
          <w:rFonts w:hint="eastAsia"/>
          <w:spacing w:val="8"/>
          <w:sz w:val="20"/>
          <w:szCs w:val="20"/>
          <w:lang w:val="en-US" w:eastAsia="zh-CN"/>
        </w:rPr>
        <w:t>设在梧州市公共资源交易中心</w:t>
      </w:r>
      <w:r>
        <w:rPr>
          <w:spacing w:val="8"/>
          <w:sz w:val="20"/>
          <w:szCs w:val="20"/>
        </w:rPr>
        <w:t>。</w:t>
      </w:r>
    </w:p>
    <w:p w14:paraId="0C68FE31">
      <w:pPr>
        <w:spacing w:before="147" w:line="213" w:lineRule="auto"/>
        <w:ind w:left="1"/>
        <w:rPr>
          <w:rFonts w:ascii="黑体" w:hAnsi="黑体" w:eastAsia="黑体" w:cs="黑体"/>
          <w:sz w:val="24"/>
          <w:szCs w:val="24"/>
        </w:rPr>
      </w:pPr>
      <w:r>
        <w:rPr>
          <w:rFonts w:ascii="黑体" w:hAnsi="黑体" w:eastAsia="黑体" w:cs="黑体"/>
          <w:b/>
          <w:bCs/>
          <w:spacing w:val="-3"/>
          <w:sz w:val="24"/>
          <w:szCs w:val="24"/>
        </w:rPr>
        <w:t>七、对本次招标提出询问，请按以下方式联系。</w:t>
      </w:r>
    </w:p>
    <w:p w14:paraId="4BCB8691">
      <w:pPr>
        <w:pStyle w:val="2"/>
        <w:spacing w:before="170" w:line="227" w:lineRule="auto"/>
        <w:ind w:left="436"/>
        <w:rPr>
          <w:sz w:val="20"/>
          <w:szCs w:val="20"/>
        </w:rPr>
      </w:pPr>
      <w:r>
        <w:rPr>
          <w:spacing w:val="4"/>
          <w:sz w:val="20"/>
          <w:szCs w:val="20"/>
        </w:rPr>
        <w:t>1.采购人信息</w:t>
      </w:r>
    </w:p>
    <w:p w14:paraId="2478828D">
      <w:pPr>
        <w:pStyle w:val="2"/>
        <w:spacing w:before="174" w:line="228" w:lineRule="auto"/>
        <w:ind w:left="423"/>
        <w:rPr>
          <w:sz w:val="20"/>
          <w:szCs w:val="20"/>
        </w:rPr>
      </w:pPr>
      <w:r>
        <w:rPr>
          <w:spacing w:val="8"/>
          <w:sz w:val="20"/>
          <w:szCs w:val="20"/>
        </w:rPr>
        <w:t>名称：防城港市商务局</w:t>
      </w:r>
    </w:p>
    <w:p w14:paraId="4BBB19FC">
      <w:pPr>
        <w:pStyle w:val="2"/>
        <w:spacing w:before="173" w:line="228" w:lineRule="auto"/>
        <w:ind w:left="420"/>
        <w:rPr>
          <w:sz w:val="20"/>
          <w:szCs w:val="20"/>
        </w:rPr>
      </w:pPr>
      <w:r>
        <w:rPr>
          <w:spacing w:val="7"/>
          <w:sz w:val="20"/>
          <w:szCs w:val="20"/>
        </w:rPr>
        <w:t>地址：防城港市港口区迎宾路红树林大厦</w:t>
      </w:r>
      <w:r>
        <w:rPr>
          <w:spacing w:val="-12"/>
          <w:sz w:val="20"/>
          <w:szCs w:val="20"/>
        </w:rPr>
        <w:t xml:space="preserve"> </w:t>
      </w:r>
      <w:r>
        <w:rPr>
          <w:spacing w:val="7"/>
          <w:sz w:val="20"/>
          <w:szCs w:val="20"/>
        </w:rPr>
        <w:t>18</w:t>
      </w:r>
      <w:r>
        <w:rPr>
          <w:spacing w:val="-41"/>
          <w:sz w:val="20"/>
          <w:szCs w:val="20"/>
        </w:rPr>
        <w:t xml:space="preserve"> </w:t>
      </w:r>
      <w:r>
        <w:rPr>
          <w:spacing w:val="7"/>
          <w:sz w:val="20"/>
          <w:szCs w:val="20"/>
        </w:rPr>
        <w:t>楼</w:t>
      </w:r>
    </w:p>
    <w:p w14:paraId="2F4F8B11">
      <w:pPr>
        <w:pStyle w:val="2"/>
        <w:spacing w:before="173" w:line="227" w:lineRule="auto"/>
        <w:ind w:left="421"/>
        <w:rPr>
          <w:sz w:val="20"/>
          <w:szCs w:val="20"/>
        </w:rPr>
      </w:pPr>
      <w:r>
        <w:rPr>
          <w:spacing w:val="8"/>
          <w:sz w:val="20"/>
          <w:szCs w:val="20"/>
        </w:rPr>
        <w:t>联系人：朱一军</w:t>
      </w:r>
    </w:p>
    <w:p w14:paraId="0831C6F6">
      <w:pPr>
        <w:pStyle w:val="2"/>
        <w:spacing w:before="174" w:line="229" w:lineRule="auto"/>
        <w:ind w:left="421"/>
        <w:rPr>
          <w:sz w:val="20"/>
          <w:szCs w:val="20"/>
        </w:rPr>
      </w:pPr>
      <w:r>
        <w:rPr>
          <w:spacing w:val="5"/>
          <w:sz w:val="20"/>
          <w:szCs w:val="20"/>
        </w:rPr>
        <w:t>联系方式：0770-2821380</w:t>
      </w:r>
    </w:p>
    <w:p w14:paraId="5962FDCD">
      <w:pPr>
        <w:pStyle w:val="2"/>
        <w:spacing w:before="172" w:line="227" w:lineRule="auto"/>
        <w:ind w:left="423"/>
        <w:rPr>
          <w:sz w:val="20"/>
          <w:szCs w:val="20"/>
        </w:rPr>
      </w:pPr>
      <w:r>
        <w:rPr>
          <w:spacing w:val="7"/>
          <w:sz w:val="20"/>
          <w:szCs w:val="20"/>
        </w:rPr>
        <w:t>2.采购代理机构信息</w:t>
      </w:r>
    </w:p>
    <w:p w14:paraId="797B8799">
      <w:pPr>
        <w:pStyle w:val="2"/>
        <w:spacing w:before="174" w:line="228" w:lineRule="auto"/>
        <w:ind w:left="423"/>
        <w:rPr>
          <w:sz w:val="20"/>
          <w:szCs w:val="20"/>
        </w:rPr>
      </w:pPr>
      <w:r>
        <w:rPr>
          <w:spacing w:val="9"/>
          <w:sz w:val="20"/>
          <w:szCs w:val="20"/>
        </w:rPr>
        <w:t>名称：广西德胜工程项目管理有限公司</w:t>
      </w:r>
    </w:p>
    <w:p w14:paraId="40F25359">
      <w:pPr>
        <w:pStyle w:val="2"/>
        <w:spacing w:before="173" w:line="228" w:lineRule="auto"/>
        <w:ind w:left="420"/>
        <w:rPr>
          <w:sz w:val="20"/>
          <w:szCs w:val="20"/>
        </w:rPr>
      </w:pPr>
      <w:r>
        <w:rPr>
          <w:spacing w:val="10"/>
          <w:sz w:val="20"/>
          <w:szCs w:val="20"/>
        </w:rPr>
        <w:t>地址：防城港市港口区西湾广场越秀小区B35</w:t>
      </w:r>
      <w:r>
        <w:rPr>
          <w:spacing w:val="-21"/>
          <w:sz w:val="20"/>
          <w:szCs w:val="20"/>
        </w:rPr>
        <w:t xml:space="preserve"> </w:t>
      </w:r>
      <w:r>
        <w:rPr>
          <w:spacing w:val="10"/>
          <w:sz w:val="20"/>
          <w:szCs w:val="20"/>
        </w:rPr>
        <w:t>号三楼</w:t>
      </w:r>
    </w:p>
    <w:p w14:paraId="2611D3DE">
      <w:pPr>
        <w:pStyle w:val="2"/>
        <w:spacing w:before="173" w:line="229" w:lineRule="auto"/>
        <w:ind w:left="421"/>
        <w:rPr>
          <w:sz w:val="20"/>
          <w:szCs w:val="20"/>
        </w:rPr>
      </w:pPr>
      <w:r>
        <w:rPr>
          <w:spacing w:val="5"/>
          <w:sz w:val="20"/>
          <w:szCs w:val="20"/>
        </w:rPr>
        <w:t>联系方式：0770-2885698</w:t>
      </w:r>
    </w:p>
    <w:p w14:paraId="3B7027CD">
      <w:pPr>
        <w:pStyle w:val="2"/>
        <w:spacing w:before="173" w:line="228" w:lineRule="auto"/>
        <w:ind w:left="425"/>
        <w:rPr>
          <w:sz w:val="20"/>
          <w:szCs w:val="20"/>
        </w:rPr>
      </w:pPr>
      <w:r>
        <w:rPr>
          <w:spacing w:val="6"/>
          <w:sz w:val="20"/>
          <w:szCs w:val="20"/>
        </w:rPr>
        <w:t>3.项目联系方式</w:t>
      </w:r>
    </w:p>
    <w:p w14:paraId="48D9DFF0">
      <w:pPr>
        <w:pStyle w:val="2"/>
        <w:spacing w:before="173" w:line="228" w:lineRule="auto"/>
        <w:ind w:left="424"/>
        <w:rPr>
          <w:sz w:val="20"/>
          <w:szCs w:val="20"/>
        </w:rPr>
      </w:pPr>
      <w:bookmarkStart w:id="4" w:name="bookmark4"/>
      <w:bookmarkEnd w:id="4"/>
      <w:r>
        <w:rPr>
          <w:spacing w:val="8"/>
          <w:sz w:val="20"/>
          <w:szCs w:val="20"/>
        </w:rPr>
        <w:t>项目联系人：何婕</w:t>
      </w:r>
    </w:p>
    <w:p w14:paraId="7733E170">
      <w:pPr>
        <w:pStyle w:val="2"/>
        <w:spacing w:before="172" w:line="230" w:lineRule="auto"/>
        <w:ind w:left="445"/>
        <w:rPr>
          <w:sz w:val="20"/>
          <w:szCs w:val="20"/>
        </w:rPr>
      </w:pPr>
      <w:r>
        <w:rPr>
          <w:spacing w:val="3"/>
          <w:sz w:val="20"/>
          <w:szCs w:val="20"/>
        </w:rPr>
        <w:t>电话：0770-2885698</w:t>
      </w:r>
    </w:p>
    <w:p w14:paraId="214E2D85">
      <w:pPr>
        <w:spacing w:line="277" w:lineRule="auto"/>
        <w:rPr>
          <w:rFonts w:ascii="Arial"/>
          <w:sz w:val="21"/>
        </w:rPr>
      </w:pPr>
    </w:p>
    <w:p w14:paraId="03EE1133">
      <w:pPr>
        <w:spacing w:line="277" w:lineRule="auto"/>
        <w:rPr>
          <w:rFonts w:ascii="Arial"/>
          <w:sz w:val="21"/>
        </w:rPr>
      </w:pPr>
    </w:p>
    <w:p w14:paraId="3B346D19">
      <w:pPr>
        <w:spacing w:line="278" w:lineRule="auto"/>
        <w:rPr>
          <w:rFonts w:ascii="Arial"/>
          <w:sz w:val="21"/>
        </w:rPr>
      </w:pPr>
    </w:p>
    <w:p w14:paraId="229479D2">
      <w:pPr>
        <w:pStyle w:val="2"/>
        <w:spacing w:before="66" w:line="227" w:lineRule="auto"/>
        <w:jc w:val="right"/>
        <w:rPr>
          <w:sz w:val="20"/>
          <w:szCs w:val="20"/>
        </w:rPr>
      </w:pPr>
      <w:r>
        <w:rPr>
          <w:spacing w:val="9"/>
          <w:sz w:val="20"/>
          <w:szCs w:val="20"/>
        </w:rPr>
        <w:t>采购人：防城港市商务局</w:t>
      </w:r>
    </w:p>
    <w:p w14:paraId="4F3FEF13">
      <w:pPr>
        <w:pStyle w:val="2"/>
        <w:spacing w:before="174" w:line="227" w:lineRule="auto"/>
        <w:jc w:val="right"/>
        <w:rPr>
          <w:sz w:val="20"/>
          <w:szCs w:val="20"/>
        </w:rPr>
      </w:pPr>
      <w:r>
        <w:rPr>
          <w:spacing w:val="9"/>
          <w:sz w:val="20"/>
          <w:szCs w:val="20"/>
        </w:rPr>
        <w:t>采购代理机构：广西德胜工程项目管理有限公司</w:t>
      </w:r>
    </w:p>
    <w:p w14:paraId="4A50BA01">
      <w:pPr>
        <w:pStyle w:val="2"/>
        <w:spacing w:before="174" w:line="228" w:lineRule="auto"/>
        <w:jc w:val="right"/>
        <w:rPr>
          <w:sz w:val="20"/>
          <w:szCs w:val="20"/>
        </w:rPr>
      </w:pPr>
      <w:r>
        <w:rPr>
          <w:spacing w:val="-5"/>
          <w:sz w:val="20"/>
          <w:szCs w:val="20"/>
        </w:rPr>
        <w:t>2025</w:t>
      </w:r>
      <w:r>
        <w:rPr>
          <w:spacing w:val="-35"/>
          <w:sz w:val="20"/>
          <w:szCs w:val="20"/>
        </w:rPr>
        <w:t xml:space="preserve"> </w:t>
      </w:r>
      <w:r>
        <w:rPr>
          <w:spacing w:val="-5"/>
          <w:sz w:val="20"/>
          <w:szCs w:val="20"/>
        </w:rPr>
        <w:t>年</w:t>
      </w:r>
      <w:r>
        <w:rPr>
          <w:rFonts w:hint="eastAsia"/>
          <w:spacing w:val="12"/>
          <w:sz w:val="20"/>
          <w:szCs w:val="20"/>
          <w:lang w:val="en-US" w:eastAsia="zh-CN"/>
        </w:rPr>
        <w:t>10</w:t>
      </w:r>
      <w:r>
        <w:rPr>
          <w:spacing w:val="-5"/>
          <w:sz w:val="20"/>
          <w:szCs w:val="20"/>
        </w:rPr>
        <w:t>月</w:t>
      </w:r>
      <w:r>
        <w:rPr>
          <w:rFonts w:hint="eastAsia"/>
          <w:spacing w:val="28"/>
          <w:sz w:val="20"/>
          <w:szCs w:val="20"/>
          <w:lang w:val="en-US" w:eastAsia="zh-CN"/>
        </w:rPr>
        <w:t>28</w:t>
      </w:r>
      <w:r>
        <w:rPr>
          <w:spacing w:val="-5"/>
          <w:sz w:val="20"/>
          <w:szCs w:val="20"/>
        </w:rPr>
        <w:t>日</w:t>
      </w:r>
    </w:p>
    <w:p w14:paraId="1E4664D2">
      <w:pPr>
        <w:spacing w:line="228" w:lineRule="auto"/>
        <w:rPr>
          <w:sz w:val="20"/>
          <w:szCs w:val="20"/>
        </w:rPr>
        <w:sectPr>
          <w:footerReference r:id="rId9" w:type="default"/>
          <w:pgSz w:w="11906" w:h="16839"/>
          <w:pgMar w:top="400" w:right="1081" w:bottom="1156" w:left="1087" w:header="0" w:footer="994" w:gutter="0"/>
          <w:cols w:space="720" w:num="1"/>
        </w:sectPr>
      </w:pPr>
    </w:p>
    <w:p w14:paraId="3F481158">
      <w:pPr>
        <w:spacing w:line="262" w:lineRule="auto"/>
        <w:rPr>
          <w:rFonts w:ascii="Arial"/>
          <w:sz w:val="21"/>
        </w:rPr>
      </w:pPr>
    </w:p>
    <w:p w14:paraId="756E1183">
      <w:pPr>
        <w:spacing w:line="263" w:lineRule="auto"/>
        <w:rPr>
          <w:rFonts w:ascii="Arial"/>
          <w:sz w:val="21"/>
        </w:rPr>
      </w:pPr>
    </w:p>
    <w:p w14:paraId="7C7C27FD">
      <w:pPr>
        <w:spacing w:line="263" w:lineRule="auto"/>
        <w:rPr>
          <w:rFonts w:ascii="Arial"/>
          <w:sz w:val="21"/>
        </w:rPr>
      </w:pPr>
    </w:p>
    <w:p w14:paraId="4307148E">
      <w:pPr>
        <w:spacing w:line="263" w:lineRule="auto"/>
        <w:rPr>
          <w:rFonts w:ascii="Arial"/>
          <w:sz w:val="21"/>
        </w:rPr>
      </w:pPr>
    </w:p>
    <w:p w14:paraId="2C2422A0">
      <w:pPr>
        <w:pStyle w:val="2"/>
        <w:spacing w:before="140" w:line="222" w:lineRule="auto"/>
        <w:ind w:left="3117"/>
        <w:outlineLvl w:val="0"/>
      </w:pPr>
      <w:r>
        <w:rPr>
          <w:b/>
          <w:bCs/>
          <w:spacing w:val="4"/>
        </w:rPr>
        <w:t>第二章</w:t>
      </w:r>
      <w:r>
        <w:rPr>
          <w:spacing w:val="4"/>
        </w:rPr>
        <w:t xml:space="preserve">  </w:t>
      </w:r>
      <w:r>
        <w:rPr>
          <w:b/>
          <w:bCs/>
          <w:spacing w:val="4"/>
        </w:rPr>
        <w:t>采购需求</w:t>
      </w:r>
    </w:p>
    <w:p w14:paraId="37F4DC1A">
      <w:pPr>
        <w:spacing w:line="467" w:lineRule="auto"/>
        <w:rPr>
          <w:rFonts w:ascii="Arial"/>
          <w:sz w:val="21"/>
        </w:rPr>
      </w:pPr>
    </w:p>
    <w:p w14:paraId="6DF537F0">
      <w:pPr>
        <w:pStyle w:val="2"/>
        <w:spacing w:before="65" w:line="228" w:lineRule="auto"/>
        <w:ind w:left="3"/>
        <w:rPr>
          <w:sz w:val="20"/>
          <w:szCs w:val="20"/>
        </w:rPr>
      </w:pPr>
      <w:r>
        <w:rPr>
          <w:spacing w:val="2"/>
          <w:sz w:val="20"/>
          <w:szCs w:val="20"/>
        </w:rPr>
        <w:t>说明：</w:t>
      </w:r>
    </w:p>
    <w:p w14:paraId="73FA53AA">
      <w:pPr>
        <w:pStyle w:val="2"/>
        <w:spacing w:before="221" w:line="227" w:lineRule="auto"/>
        <w:ind w:left="436"/>
        <w:rPr>
          <w:sz w:val="20"/>
          <w:szCs w:val="20"/>
        </w:rPr>
      </w:pPr>
      <w:r>
        <w:rPr>
          <w:spacing w:val="7"/>
          <w:sz w:val="20"/>
          <w:szCs w:val="20"/>
        </w:rPr>
        <w:t>1. 为落实政府采购政策需满足的要求</w:t>
      </w:r>
    </w:p>
    <w:p w14:paraId="6B661B3A">
      <w:pPr>
        <w:pStyle w:val="2"/>
        <w:spacing w:before="222" w:line="330" w:lineRule="auto"/>
        <w:ind w:left="17" w:firstLine="413"/>
        <w:rPr>
          <w:sz w:val="20"/>
          <w:szCs w:val="20"/>
        </w:rPr>
      </w:pPr>
      <w:r>
        <w:rPr>
          <w:spacing w:val="5"/>
          <w:sz w:val="20"/>
          <w:szCs w:val="20"/>
        </w:rPr>
        <w:t>（1）本招标文件所称中小企业必须符合《政府采购促进中小企业发展</w:t>
      </w:r>
      <w:r>
        <w:rPr>
          <w:spacing w:val="4"/>
          <w:sz w:val="20"/>
          <w:szCs w:val="20"/>
        </w:rPr>
        <w:t>管理办法》（财库〔2020〕46</w:t>
      </w:r>
      <w:r>
        <w:rPr>
          <w:spacing w:val="-35"/>
          <w:sz w:val="20"/>
          <w:szCs w:val="20"/>
        </w:rPr>
        <w:t xml:space="preserve"> </w:t>
      </w:r>
      <w:r>
        <w:rPr>
          <w:spacing w:val="4"/>
          <w:sz w:val="20"/>
          <w:szCs w:val="20"/>
        </w:rPr>
        <w:t>号）</w:t>
      </w:r>
      <w:r>
        <w:rPr>
          <w:sz w:val="20"/>
          <w:szCs w:val="20"/>
        </w:rPr>
        <w:t>的规定。</w:t>
      </w:r>
    </w:p>
    <w:p w14:paraId="63F3D130">
      <w:pPr>
        <w:pStyle w:val="2"/>
        <w:spacing w:before="219" w:line="398" w:lineRule="auto"/>
        <w:ind w:right="16" w:firstLine="435"/>
        <w:rPr>
          <w:sz w:val="20"/>
          <w:szCs w:val="20"/>
        </w:rPr>
      </w:pPr>
      <w:r>
        <w:rPr>
          <w:spacing w:val="9"/>
          <w:sz w:val="20"/>
          <w:szCs w:val="20"/>
        </w:rPr>
        <w:t>（2）根据《财政部 发展改革委 生态环境部 市场监管总局关于调整优化节能产品、环境标志产品政</w:t>
      </w:r>
      <w:r>
        <w:rPr>
          <w:spacing w:val="-3"/>
          <w:sz w:val="20"/>
          <w:szCs w:val="20"/>
        </w:rPr>
        <w:t>府采购执行机制的通知》（财库〔2019〕9</w:t>
      </w:r>
      <w:r>
        <w:rPr>
          <w:spacing w:val="-32"/>
          <w:sz w:val="20"/>
          <w:szCs w:val="20"/>
        </w:rPr>
        <w:t xml:space="preserve"> </w:t>
      </w:r>
      <w:r>
        <w:rPr>
          <w:spacing w:val="-3"/>
          <w:sz w:val="20"/>
          <w:szCs w:val="20"/>
        </w:rPr>
        <w:t>号）和《关于印发节能产品政府采购品目清单的通知》（财库〔2019〕</w:t>
      </w:r>
      <w:r>
        <w:rPr>
          <w:sz w:val="20"/>
          <w:szCs w:val="20"/>
        </w:rPr>
        <w:t xml:space="preserve"> </w:t>
      </w:r>
      <w:r>
        <w:rPr>
          <w:spacing w:val="9"/>
          <w:sz w:val="20"/>
          <w:szCs w:val="20"/>
        </w:rPr>
        <w:t>19</w:t>
      </w:r>
      <w:r>
        <w:rPr>
          <w:spacing w:val="-35"/>
          <w:sz w:val="20"/>
          <w:szCs w:val="20"/>
        </w:rPr>
        <w:t xml:space="preserve"> </w:t>
      </w:r>
      <w:r>
        <w:rPr>
          <w:spacing w:val="9"/>
          <w:sz w:val="20"/>
          <w:szCs w:val="20"/>
        </w:rPr>
        <w:t>号）的规定，采购需求中的产品属于节能产品政府采购品目清单内</w:t>
      </w:r>
      <w:r>
        <w:rPr>
          <w:spacing w:val="8"/>
          <w:sz w:val="20"/>
          <w:szCs w:val="20"/>
        </w:rPr>
        <w:t>标注“★</w:t>
      </w:r>
      <w:r>
        <w:rPr>
          <w:spacing w:val="-70"/>
          <w:sz w:val="20"/>
          <w:szCs w:val="20"/>
        </w:rPr>
        <w:t xml:space="preserve"> </w:t>
      </w:r>
      <w:r>
        <w:rPr>
          <w:spacing w:val="8"/>
          <w:sz w:val="20"/>
          <w:szCs w:val="20"/>
        </w:rPr>
        <w:t>”的（详见本章后附的节能</w:t>
      </w:r>
      <w:r>
        <w:rPr>
          <w:spacing w:val="10"/>
          <w:sz w:val="20"/>
          <w:szCs w:val="20"/>
        </w:rPr>
        <w:t>产品政府采购品目清单</w:t>
      </w:r>
      <w:r>
        <w:rPr>
          <w:spacing w:val="16"/>
          <w:sz w:val="20"/>
          <w:szCs w:val="20"/>
        </w:rPr>
        <w:t>），</w:t>
      </w:r>
      <w:r>
        <w:rPr>
          <w:spacing w:val="10"/>
          <w:sz w:val="20"/>
          <w:szCs w:val="20"/>
        </w:rPr>
        <w:t>投标人的投标货物必须</w:t>
      </w:r>
      <w:r>
        <w:rPr>
          <w:spacing w:val="9"/>
          <w:sz w:val="20"/>
          <w:szCs w:val="20"/>
        </w:rPr>
        <w:t>使用政府强制采购的节能产品，投标人必须在投标文件中提供所投标产品的节能产品认证证书复印件（加盖投标人电子签章</w:t>
      </w:r>
      <w:r>
        <w:rPr>
          <w:spacing w:val="20"/>
          <w:sz w:val="20"/>
          <w:szCs w:val="20"/>
        </w:rPr>
        <w:t>），</w:t>
      </w:r>
      <w:r>
        <w:rPr>
          <w:b/>
          <w:bCs/>
          <w:spacing w:val="9"/>
          <w:sz w:val="20"/>
          <w:szCs w:val="20"/>
        </w:rPr>
        <w:t>否则按无效投标处理</w:t>
      </w:r>
      <w:r>
        <w:rPr>
          <w:spacing w:val="9"/>
          <w:sz w:val="20"/>
          <w:szCs w:val="20"/>
        </w:rPr>
        <w:t>。如本项目</w:t>
      </w:r>
      <w:r>
        <w:rPr>
          <w:spacing w:val="1"/>
          <w:sz w:val="20"/>
          <w:szCs w:val="20"/>
        </w:rPr>
        <w:t>包含的货物属于品目清单内非标注“★</w:t>
      </w:r>
      <w:r>
        <w:rPr>
          <w:spacing w:val="-70"/>
          <w:sz w:val="20"/>
          <w:szCs w:val="20"/>
        </w:rPr>
        <w:t xml:space="preserve"> </w:t>
      </w:r>
      <w:r>
        <w:rPr>
          <w:spacing w:val="1"/>
          <w:sz w:val="20"/>
          <w:szCs w:val="20"/>
        </w:rPr>
        <w:t>”的产品时，应优先采购，具体详见“第四章 评标方法及评标标准</w:t>
      </w:r>
      <w:r>
        <w:rPr>
          <w:spacing w:val="-73"/>
          <w:sz w:val="20"/>
          <w:szCs w:val="20"/>
        </w:rPr>
        <w:t xml:space="preserve"> </w:t>
      </w:r>
      <w:r>
        <w:rPr>
          <w:spacing w:val="1"/>
          <w:sz w:val="20"/>
          <w:szCs w:val="20"/>
        </w:rPr>
        <w:t>”。</w:t>
      </w:r>
    </w:p>
    <w:p w14:paraId="76DF9512">
      <w:pPr>
        <w:pStyle w:val="2"/>
        <w:spacing w:before="223" w:line="329" w:lineRule="auto"/>
        <w:ind w:right="169" w:firstLine="428"/>
        <w:rPr>
          <w:sz w:val="20"/>
          <w:szCs w:val="20"/>
        </w:rPr>
      </w:pPr>
      <w:r>
        <w:rPr>
          <w:spacing w:val="9"/>
          <w:sz w:val="20"/>
          <w:szCs w:val="20"/>
        </w:rPr>
        <w:t>2.“实质性要求</w:t>
      </w:r>
      <w:r>
        <w:rPr>
          <w:spacing w:val="-73"/>
          <w:sz w:val="20"/>
          <w:szCs w:val="20"/>
        </w:rPr>
        <w:t xml:space="preserve"> </w:t>
      </w:r>
      <w:r>
        <w:rPr>
          <w:spacing w:val="9"/>
          <w:sz w:val="20"/>
          <w:szCs w:val="20"/>
        </w:rPr>
        <w:t>”是指招标文件中已经指明不满足则投标无效的条款，或者不能负偏</w:t>
      </w:r>
      <w:r>
        <w:rPr>
          <w:spacing w:val="8"/>
          <w:sz w:val="20"/>
          <w:szCs w:val="20"/>
        </w:rPr>
        <w:t>离的条款，或者</w:t>
      </w:r>
      <w:r>
        <w:rPr>
          <w:spacing w:val="6"/>
          <w:sz w:val="20"/>
          <w:szCs w:val="20"/>
        </w:rPr>
        <w:t>采购需求中带“▲</w:t>
      </w:r>
      <w:r>
        <w:rPr>
          <w:spacing w:val="-69"/>
          <w:sz w:val="20"/>
          <w:szCs w:val="20"/>
        </w:rPr>
        <w:t xml:space="preserve"> </w:t>
      </w:r>
      <w:r>
        <w:rPr>
          <w:spacing w:val="6"/>
          <w:sz w:val="20"/>
          <w:szCs w:val="20"/>
        </w:rPr>
        <w:t>”的条款。</w:t>
      </w:r>
    </w:p>
    <w:p w14:paraId="7FC36901">
      <w:pPr>
        <w:pStyle w:val="2"/>
        <w:spacing w:before="222" w:line="364" w:lineRule="auto"/>
        <w:ind w:right="169" w:firstLine="428"/>
        <w:rPr>
          <w:sz w:val="20"/>
          <w:szCs w:val="20"/>
        </w:rPr>
      </w:pPr>
      <w:r>
        <w:rPr>
          <w:spacing w:val="10"/>
          <w:sz w:val="20"/>
          <w:szCs w:val="20"/>
        </w:rPr>
        <w:t>3.采购需求中出现的品牌、型号或者生产</w:t>
      </w:r>
      <w:r>
        <w:rPr>
          <w:spacing w:val="9"/>
          <w:sz w:val="20"/>
          <w:szCs w:val="20"/>
        </w:rPr>
        <w:t>厂家仅起参考作用，不属于指定品牌、型号或者生产厂家的</w:t>
      </w:r>
      <w:r>
        <w:rPr>
          <w:spacing w:val="10"/>
          <w:sz w:val="20"/>
          <w:szCs w:val="20"/>
        </w:rPr>
        <w:t>情形。投标人可参照或者选用其他相当的品牌、型号或者生产厂家替代，但选</w:t>
      </w:r>
      <w:r>
        <w:rPr>
          <w:spacing w:val="9"/>
          <w:sz w:val="20"/>
          <w:szCs w:val="20"/>
        </w:rPr>
        <w:t>用的投标产品参数性能必须</w:t>
      </w:r>
      <w:r>
        <w:rPr>
          <w:spacing w:val="7"/>
          <w:sz w:val="20"/>
          <w:szCs w:val="20"/>
        </w:rPr>
        <w:t>满足实质性要求。</w:t>
      </w:r>
    </w:p>
    <w:p w14:paraId="42B24C05">
      <w:pPr>
        <w:pStyle w:val="2"/>
        <w:spacing w:before="221" w:line="364" w:lineRule="auto"/>
        <w:ind w:right="173" w:firstLine="423"/>
        <w:rPr>
          <w:sz w:val="20"/>
          <w:szCs w:val="20"/>
        </w:rPr>
      </w:pPr>
      <w:r>
        <w:rPr>
          <w:spacing w:val="9"/>
          <w:sz w:val="20"/>
          <w:szCs w:val="20"/>
        </w:rPr>
        <w:t>4. 投标人应根据自身实际情况如实响应招标文件，不得仅将招标文件内容简单复制粘贴作为投标响</w:t>
      </w:r>
      <w:r>
        <w:rPr>
          <w:spacing w:val="10"/>
          <w:sz w:val="20"/>
          <w:szCs w:val="20"/>
        </w:rPr>
        <w:t>应，还应当提供相关证明材料。对于重要技术条款或技术参数应当在投标文件</w:t>
      </w:r>
      <w:r>
        <w:rPr>
          <w:spacing w:val="9"/>
          <w:sz w:val="20"/>
          <w:szCs w:val="20"/>
        </w:rPr>
        <w:t>中提供技术支持资料，技术</w:t>
      </w:r>
      <w:r>
        <w:rPr>
          <w:spacing w:val="8"/>
          <w:sz w:val="20"/>
          <w:szCs w:val="20"/>
        </w:rPr>
        <w:t>支持资料以招标文件中规定的形式为准。</w:t>
      </w:r>
    </w:p>
    <w:p w14:paraId="7F4E59C4">
      <w:pPr>
        <w:pStyle w:val="2"/>
        <w:spacing w:before="221" w:line="228" w:lineRule="auto"/>
        <w:ind w:left="429"/>
        <w:rPr>
          <w:sz w:val="20"/>
          <w:szCs w:val="20"/>
        </w:rPr>
      </w:pPr>
      <w:r>
        <w:rPr>
          <w:spacing w:val="9"/>
          <w:sz w:val="20"/>
          <w:szCs w:val="20"/>
        </w:rPr>
        <w:t>5.投标人必须自行为其投标产品侵犯他人的知识产权或者专利成果的行为承担相应法律责任。</w:t>
      </w:r>
    </w:p>
    <w:p w14:paraId="71A57829">
      <w:pPr>
        <w:spacing w:line="91" w:lineRule="exact"/>
      </w:pPr>
    </w:p>
    <w:tbl>
      <w:tblPr>
        <w:tblStyle w:val="7"/>
        <w:tblW w:w="9427"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351"/>
      </w:tblGrid>
      <w:tr w14:paraId="3E697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427" w:type="dxa"/>
            <w:gridSpan w:val="5"/>
            <w:vAlign w:val="top"/>
          </w:tcPr>
          <w:p w14:paraId="25B870B1">
            <w:pPr>
              <w:pStyle w:val="8"/>
              <w:spacing w:before="101" w:line="219" w:lineRule="auto"/>
              <w:ind w:left="117"/>
              <w:rPr>
                <w:sz w:val="24"/>
                <w:szCs w:val="24"/>
              </w:rPr>
            </w:pPr>
            <w:r>
              <w:rPr>
                <w:b/>
                <w:bCs/>
                <w:spacing w:val="-3"/>
                <w:sz w:val="24"/>
                <w:szCs w:val="24"/>
              </w:rPr>
              <w:t>第一部分</w:t>
            </w:r>
            <w:r>
              <w:rPr>
                <w:spacing w:val="-3"/>
                <w:sz w:val="24"/>
                <w:szCs w:val="24"/>
              </w:rPr>
              <w:t xml:space="preserve"> </w:t>
            </w:r>
            <w:r>
              <w:rPr>
                <w:b/>
                <w:bCs/>
                <w:spacing w:val="-3"/>
                <w:sz w:val="24"/>
                <w:szCs w:val="24"/>
              </w:rPr>
              <w:t>技术要求</w:t>
            </w:r>
          </w:p>
        </w:tc>
      </w:tr>
      <w:tr w14:paraId="59565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49" w:type="dxa"/>
            <w:textDirection w:val="tbRlV"/>
            <w:vAlign w:val="top"/>
          </w:tcPr>
          <w:p w14:paraId="6EB8D6E8">
            <w:pPr>
              <w:pStyle w:val="8"/>
              <w:spacing w:before="118" w:line="218" w:lineRule="auto"/>
              <w:ind w:left="129"/>
            </w:pPr>
            <w:r>
              <w:rPr>
                <w:b/>
                <w:bCs/>
                <w:spacing w:val="6"/>
              </w:rPr>
              <w:t>序</w:t>
            </w:r>
            <w:r>
              <w:rPr>
                <w:spacing w:val="29"/>
              </w:rPr>
              <w:t xml:space="preserve">  </w:t>
            </w:r>
            <w:r>
              <w:rPr>
                <w:b/>
                <w:bCs/>
                <w:spacing w:val="6"/>
              </w:rPr>
              <w:t>号</w:t>
            </w:r>
          </w:p>
        </w:tc>
        <w:tc>
          <w:tcPr>
            <w:tcW w:w="1199" w:type="dxa"/>
            <w:vAlign w:val="top"/>
          </w:tcPr>
          <w:p w14:paraId="44C01A75">
            <w:pPr>
              <w:pStyle w:val="8"/>
              <w:spacing w:before="128" w:line="370" w:lineRule="auto"/>
              <w:ind w:left="494" w:right="178" w:hanging="312"/>
            </w:pPr>
            <w:r>
              <w:rPr>
                <w:b/>
                <w:bCs/>
                <w:spacing w:val="6"/>
              </w:rPr>
              <w:t>标的的名</w:t>
            </w:r>
            <w:r>
              <w:rPr>
                <w:b/>
                <w:bCs/>
                <w:spacing w:val="-1"/>
              </w:rPr>
              <w:t>称</w:t>
            </w:r>
          </w:p>
        </w:tc>
        <w:tc>
          <w:tcPr>
            <w:tcW w:w="1309" w:type="dxa"/>
            <w:vAlign w:val="top"/>
          </w:tcPr>
          <w:p w14:paraId="439FE7A0">
            <w:pPr>
              <w:spacing w:line="297" w:lineRule="auto"/>
              <w:rPr>
                <w:rFonts w:ascii="Arial"/>
                <w:sz w:val="21"/>
              </w:rPr>
            </w:pPr>
          </w:p>
          <w:p w14:paraId="3B9AE260">
            <w:pPr>
              <w:pStyle w:val="8"/>
              <w:spacing w:before="65" w:line="228" w:lineRule="auto"/>
              <w:ind w:left="133"/>
            </w:pPr>
            <w:r>
              <w:rPr>
                <w:b/>
                <w:bCs/>
                <w:spacing w:val="6"/>
              </w:rPr>
              <w:t>数量及单位</w:t>
            </w:r>
          </w:p>
        </w:tc>
        <w:tc>
          <w:tcPr>
            <w:tcW w:w="1119" w:type="dxa"/>
            <w:vAlign w:val="top"/>
          </w:tcPr>
          <w:p w14:paraId="06033944">
            <w:pPr>
              <w:pStyle w:val="8"/>
              <w:spacing w:before="129" w:line="228" w:lineRule="auto"/>
              <w:ind w:left="162"/>
            </w:pPr>
            <w:r>
              <w:rPr>
                <w:b/>
                <w:bCs/>
                <w:spacing w:val="1"/>
              </w:rPr>
              <w:t>中小企业</w:t>
            </w:r>
          </w:p>
          <w:p w14:paraId="3842B690">
            <w:pPr>
              <w:pStyle w:val="8"/>
              <w:spacing w:before="221" w:line="228" w:lineRule="auto"/>
              <w:ind w:left="146"/>
            </w:pPr>
            <w:r>
              <w:rPr>
                <w:b/>
                <w:bCs/>
                <w:spacing w:val="5"/>
              </w:rPr>
              <w:t>行业划分</w:t>
            </w:r>
          </w:p>
        </w:tc>
        <w:tc>
          <w:tcPr>
            <w:tcW w:w="5351" w:type="dxa"/>
            <w:vAlign w:val="top"/>
          </w:tcPr>
          <w:p w14:paraId="106EB5CE">
            <w:pPr>
              <w:spacing w:line="297" w:lineRule="auto"/>
              <w:rPr>
                <w:rFonts w:ascii="Arial"/>
                <w:sz w:val="21"/>
              </w:rPr>
            </w:pPr>
          </w:p>
          <w:p w14:paraId="46053AFF">
            <w:pPr>
              <w:pStyle w:val="8"/>
              <w:spacing w:before="65" w:line="228" w:lineRule="auto"/>
              <w:ind w:left="2115"/>
            </w:pPr>
            <w:r>
              <w:rPr>
                <w:b/>
                <w:bCs/>
                <w:spacing w:val="6"/>
              </w:rPr>
              <w:t>技术需求</w:t>
            </w:r>
          </w:p>
        </w:tc>
      </w:tr>
      <w:tr w14:paraId="5637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449" w:type="dxa"/>
            <w:vAlign w:val="top"/>
          </w:tcPr>
          <w:p w14:paraId="41137A40">
            <w:pPr>
              <w:spacing w:line="249" w:lineRule="auto"/>
              <w:rPr>
                <w:rFonts w:ascii="Arial"/>
                <w:sz w:val="21"/>
              </w:rPr>
            </w:pPr>
          </w:p>
          <w:p w14:paraId="7B1F512F">
            <w:pPr>
              <w:spacing w:line="249" w:lineRule="auto"/>
              <w:rPr>
                <w:rFonts w:ascii="Arial"/>
                <w:sz w:val="21"/>
              </w:rPr>
            </w:pPr>
          </w:p>
          <w:p w14:paraId="28BC8C3A">
            <w:pPr>
              <w:spacing w:line="249" w:lineRule="auto"/>
              <w:rPr>
                <w:rFonts w:ascii="Arial"/>
                <w:sz w:val="21"/>
              </w:rPr>
            </w:pPr>
          </w:p>
          <w:p w14:paraId="0C010849">
            <w:pPr>
              <w:spacing w:line="250" w:lineRule="auto"/>
              <w:rPr>
                <w:rFonts w:ascii="Arial"/>
                <w:sz w:val="21"/>
              </w:rPr>
            </w:pPr>
          </w:p>
          <w:p w14:paraId="06F5C233">
            <w:pPr>
              <w:pStyle w:val="8"/>
              <w:spacing w:before="65" w:line="270" w:lineRule="exact"/>
              <w:ind w:left="192"/>
            </w:pPr>
            <w:r>
              <w:rPr>
                <w:position w:val="1"/>
              </w:rPr>
              <w:t>1</w:t>
            </w:r>
          </w:p>
        </w:tc>
        <w:tc>
          <w:tcPr>
            <w:tcW w:w="1199" w:type="dxa"/>
            <w:vAlign w:val="top"/>
          </w:tcPr>
          <w:p w14:paraId="3C0F102A">
            <w:pPr>
              <w:spacing w:line="254" w:lineRule="auto"/>
              <w:rPr>
                <w:rFonts w:ascii="Arial"/>
                <w:sz w:val="21"/>
              </w:rPr>
            </w:pPr>
          </w:p>
          <w:p w14:paraId="43A54FE2">
            <w:pPr>
              <w:spacing w:line="255" w:lineRule="auto"/>
              <w:rPr>
                <w:rFonts w:ascii="Arial"/>
                <w:sz w:val="21"/>
              </w:rPr>
            </w:pPr>
          </w:p>
          <w:p w14:paraId="2BCD1C97">
            <w:pPr>
              <w:spacing w:line="255" w:lineRule="auto"/>
              <w:rPr>
                <w:rFonts w:ascii="Arial"/>
                <w:sz w:val="21"/>
              </w:rPr>
            </w:pPr>
          </w:p>
          <w:p w14:paraId="3A42FDC5">
            <w:pPr>
              <w:pStyle w:val="8"/>
              <w:spacing w:before="65" w:line="433" w:lineRule="auto"/>
              <w:ind w:left="501" w:right="180" w:hanging="315"/>
            </w:pPr>
            <w:r>
              <w:rPr>
                <w:spacing w:val="6"/>
              </w:rPr>
              <w:t>分体式浮</w:t>
            </w:r>
            <w:r>
              <w:t>筒</w:t>
            </w:r>
          </w:p>
        </w:tc>
        <w:tc>
          <w:tcPr>
            <w:tcW w:w="1309" w:type="dxa"/>
            <w:vAlign w:val="top"/>
          </w:tcPr>
          <w:p w14:paraId="06D83426">
            <w:pPr>
              <w:spacing w:line="249" w:lineRule="auto"/>
              <w:rPr>
                <w:rFonts w:ascii="Arial"/>
                <w:sz w:val="21"/>
              </w:rPr>
            </w:pPr>
          </w:p>
          <w:p w14:paraId="76EBC569">
            <w:pPr>
              <w:spacing w:line="249" w:lineRule="auto"/>
              <w:rPr>
                <w:rFonts w:ascii="Arial"/>
                <w:sz w:val="21"/>
              </w:rPr>
            </w:pPr>
          </w:p>
          <w:p w14:paraId="169AE0A0">
            <w:pPr>
              <w:spacing w:line="249" w:lineRule="auto"/>
              <w:rPr>
                <w:rFonts w:ascii="Arial"/>
                <w:sz w:val="21"/>
              </w:rPr>
            </w:pPr>
          </w:p>
          <w:p w14:paraId="6C196CBB">
            <w:pPr>
              <w:spacing w:line="249" w:lineRule="auto"/>
              <w:rPr>
                <w:rFonts w:ascii="Arial"/>
                <w:sz w:val="21"/>
              </w:rPr>
            </w:pPr>
          </w:p>
          <w:p w14:paraId="30D532B3">
            <w:pPr>
              <w:pStyle w:val="8"/>
              <w:spacing w:before="65" w:line="228" w:lineRule="auto"/>
              <w:ind w:left="318"/>
            </w:pPr>
            <w:r>
              <w:rPr>
                <w:spacing w:val="2"/>
              </w:rPr>
              <w:t>6240</w:t>
            </w:r>
            <w:r>
              <w:rPr>
                <w:spacing w:val="-40"/>
              </w:rPr>
              <w:t xml:space="preserve"> </w:t>
            </w:r>
            <w:r>
              <w:rPr>
                <w:spacing w:val="2"/>
              </w:rPr>
              <w:t>个</w:t>
            </w:r>
          </w:p>
        </w:tc>
        <w:tc>
          <w:tcPr>
            <w:tcW w:w="1119" w:type="dxa"/>
            <w:vAlign w:val="top"/>
          </w:tcPr>
          <w:p w14:paraId="3E0EE937">
            <w:pPr>
              <w:spacing w:line="249" w:lineRule="auto"/>
              <w:rPr>
                <w:rFonts w:ascii="Arial"/>
                <w:sz w:val="21"/>
              </w:rPr>
            </w:pPr>
          </w:p>
          <w:p w14:paraId="1BE2EF28">
            <w:pPr>
              <w:spacing w:line="249" w:lineRule="auto"/>
              <w:rPr>
                <w:rFonts w:ascii="Arial"/>
                <w:sz w:val="21"/>
              </w:rPr>
            </w:pPr>
          </w:p>
          <w:p w14:paraId="457D1C90">
            <w:pPr>
              <w:spacing w:line="249" w:lineRule="auto"/>
              <w:rPr>
                <w:rFonts w:ascii="Arial"/>
                <w:sz w:val="21"/>
              </w:rPr>
            </w:pPr>
          </w:p>
          <w:p w14:paraId="4FDF8875">
            <w:pPr>
              <w:spacing w:line="250" w:lineRule="auto"/>
              <w:rPr>
                <w:rFonts w:ascii="Arial"/>
                <w:sz w:val="21"/>
              </w:rPr>
            </w:pPr>
          </w:p>
          <w:p w14:paraId="44E5AC86">
            <w:pPr>
              <w:pStyle w:val="8"/>
              <w:spacing w:before="65"/>
              <w:ind w:left="356"/>
            </w:pPr>
            <w:r>
              <w:rPr>
                <w:spacing w:val="3"/>
              </w:rPr>
              <w:t>工业</w:t>
            </w:r>
          </w:p>
        </w:tc>
        <w:tc>
          <w:tcPr>
            <w:tcW w:w="5351" w:type="dxa"/>
            <w:vAlign w:val="top"/>
          </w:tcPr>
          <w:p w14:paraId="5DAF939B">
            <w:pPr>
              <w:pStyle w:val="8"/>
              <w:spacing w:before="132" w:line="331" w:lineRule="auto"/>
              <w:ind w:left="110" w:right="2384" w:firstLine="18"/>
            </w:pPr>
            <w:r>
              <w:rPr>
                <w:spacing w:val="7"/>
              </w:rPr>
              <w:t>1、分体式管道浮筒尺寸≥</w:t>
            </w:r>
            <w:r>
              <w:rPr>
                <w:spacing w:val="2"/>
              </w:rPr>
              <w:t xml:space="preserve"> </w:t>
            </w:r>
            <w:r>
              <w:t>FT</w:t>
            </w:r>
            <w:r>
              <w:rPr>
                <w:spacing w:val="4"/>
              </w:rPr>
              <w:t>600</w:t>
            </w:r>
            <w:r>
              <w:t>mm</w:t>
            </w:r>
            <w:r>
              <w:rPr>
                <w:spacing w:val="4"/>
              </w:rPr>
              <w:t>*1000</w:t>
            </w:r>
            <w:r>
              <w:t>mm</w:t>
            </w:r>
            <w:r>
              <w:rPr>
                <w:spacing w:val="4"/>
              </w:rPr>
              <w:t>*110-24</w:t>
            </w:r>
            <w:r>
              <w:t>mm</w:t>
            </w:r>
            <w:r>
              <w:rPr>
                <w:spacing w:val="4"/>
              </w:rPr>
              <w:t>；</w:t>
            </w:r>
          </w:p>
          <w:p w14:paraId="6046FBF1">
            <w:pPr>
              <w:pStyle w:val="8"/>
              <w:spacing w:before="218" w:line="227" w:lineRule="auto"/>
              <w:ind w:left="116"/>
            </w:pPr>
            <w:r>
              <w:rPr>
                <w:spacing w:val="10"/>
              </w:rPr>
              <w:t>2、外壳材质：高分子聚乙烯（</w:t>
            </w:r>
            <w:r>
              <w:t>HDPE</w:t>
            </w:r>
            <w:r>
              <w:rPr>
                <w:spacing w:val="2"/>
              </w:rPr>
              <w:t>）；</w:t>
            </w:r>
          </w:p>
          <w:p w14:paraId="76FF905B">
            <w:pPr>
              <w:pStyle w:val="8"/>
              <w:spacing w:before="221" w:line="228" w:lineRule="auto"/>
              <w:ind w:left="117"/>
            </w:pPr>
            <w:r>
              <w:rPr>
                <w:spacing w:val="8"/>
              </w:rPr>
              <w:t>3、内部填充：</w:t>
            </w:r>
            <w:r>
              <w:t>EPS</w:t>
            </w:r>
            <w:r>
              <w:rPr>
                <w:spacing w:val="8"/>
              </w:rPr>
              <w:t>；</w:t>
            </w:r>
          </w:p>
          <w:p w14:paraId="3803F666">
            <w:pPr>
              <w:pStyle w:val="8"/>
              <w:spacing w:before="221" w:line="229" w:lineRule="auto"/>
              <w:ind w:left="112"/>
            </w:pPr>
            <w:r>
              <w:rPr>
                <w:spacing w:val="7"/>
              </w:rPr>
              <w:t>4、颜色：红色；</w:t>
            </w:r>
          </w:p>
        </w:tc>
      </w:tr>
    </w:tbl>
    <w:p w14:paraId="5573EA7A">
      <w:pPr>
        <w:rPr>
          <w:rFonts w:ascii="Arial"/>
          <w:sz w:val="21"/>
        </w:rPr>
      </w:pPr>
    </w:p>
    <w:p w14:paraId="0B7DAD4C">
      <w:pPr>
        <w:rPr>
          <w:rFonts w:ascii="Arial" w:hAnsi="Arial" w:eastAsia="Arial" w:cs="Arial"/>
          <w:sz w:val="21"/>
          <w:szCs w:val="21"/>
        </w:rPr>
        <w:sectPr>
          <w:footerReference r:id="rId10" w:type="default"/>
          <w:pgSz w:w="11906" w:h="16839"/>
          <w:pgMar w:top="400" w:right="994" w:bottom="1153" w:left="1087" w:header="0" w:footer="994" w:gutter="0"/>
          <w:cols w:space="720" w:num="1"/>
        </w:sectPr>
      </w:pPr>
    </w:p>
    <w:p w14:paraId="5F555EF8">
      <w:pPr>
        <w:spacing w:before="19"/>
      </w:pPr>
    </w:p>
    <w:p w14:paraId="1590B76F">
      <w:pPr>
        <w:spacing w:before="19"/>
      </w:pPr>
    </w:p>
    <w:p w14:paraId="3876D6FA">
      <w:pPr>
        <w:spacing w:before="18"/>
      </w:pPr>
    </w:p>
    <w:p w14:paraId="04FC91B2">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34E3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9" w:hRule="atLeast"/>
        </w:trPr>
        <w:tc>
          <w:tcPr>
            <w:tcW w:w="449" w:type="dxa"/>
            <w:vAlign w:val="top"/>
          </w:tcPr>
          <w:p w14:paraId="5D27E8C4">
            <w:pPr>
              <w:rPr>
                <w:rFonts w:hint="eastAsia" w:ascii="宋体" w:hAnsi="宋体" w:eastAsia="宋体" w:cs="宋体"/>
                <w:sz w:val="21"/>
              </w:rPr>
            </w:pPr>
          </w:p>
        </w:tc>
        <w:tc>
          <w:tcPr>
            <w:tcW w:w="1199" w:type="dxa"/>
            <w:vAlign w:val="top"/>
          </w:tcPr>
          <w:p w14:paraId="41365EF4">
            <w:pPr>
              <w:rPr>
                <w:rFonts w:hint="eastAsia" w:ascii="宋体" w:hAnsi="宋体" w:eastAsia="宋体" w:cs="宋体"/>
                <w:sz w:val="21"/>
              </w:rPr>
            </w:pPr>
          </w:p>
        </w:tc>
        <w:tc>
          <w:tcPr>
            <w:tcW w:w="1309" w:type="dxa"/>
            <w:vAlign w:val="top"/>
          </w:tcPr>
          <w:p w14:paraId="39010D0E">
            <w:pPr>
              <w:rPr>
                <w:rFonts w:hint="eastAsia" w:ascii="宋体" w:hAnsi="宋体" w:eastAsia="宋体" w:cs="宋体"/>
                <w:sz w:val="21"/>
              </w:rPr>
            </w:pPr>
          </w:p>
        </w:tc>
        <w:tc>
          <w:tcPr>
            <w:tcW w:w="1119" w:type="dxa"/>
            <w:vAlign w:val="top"/>
          </w:tcPr>
          <w:p w14:paraId="4FAE7DF6">
            <w:pPr>
              <w:rPr>
                <w:rFonts w:hint="eastAsia" w:ascii="宋体" w:hAnsi="宋体" w:eastAsia="宋体" w:cs="宋体"/>
                <w:sz w:val="21"/>
              </w:rPr>
            </w:pPr>
          </w:p>
        </w:tc>
        <w:tc>
          <w:tcPr>
            <w:tcW w:w="5065" w:type="dxa"/>
            <w:vAlign w:val="top"/>
          </w:tcPr>
          <w:p w14:paraId="5CBF3A4E">
            <w:pPr>
              <w:pStyle w:val="8"/>
              <w:spacing w:before="132" w:line="228" w:lineRule="auto"/>
              <w:ind w:left="120"/>
              <w:rPr>
                <w:rFonts w:hint="eastAsia" w:ascii="宋体" w:hAnsi="宋体" w:eastAsia="宋体" w:cs="宋体"/>
              </w:rPr>
            </w:pPr>
            <w:r>
              <w:rPr>
                <w:rFonts w:hint="eastAsia" w:ascii="宋体" w:hAnsi="宋体" w:eastAsia="宋体" w:cs="宋体"/>
                <w:spacing w:val="3"/>
              </w:rPr>
              <w:t>▲5、直径：</w:t>
            </w:r>
            <w:r>
              <w:rPr>
                <w:rFonts w:hint="eastAsia" w:ascii="宋体" w:hAnsi="宋体" w:eastAsia="宋体" w:cs="宋体"/>
                <w:spacing w:val="-60"/>
              </w:rPr>
              <w:t xml:space="preserve"> </w:t>
            </w:r>
            <w:r>
              <w:rPr>
                <w:rFonts w:hint="eastAsia" w:ascii="宋体" w:hAnsi="宋体" w:eastAsia="宋体" w:cs="宋体"/>
                <w:spacing w:val="3"/>
              </w:rPr>
              <w:t>≥600</w:t>
            </w:r>
            <w:r>
              <w:rPr>
                <w:rFonts w:hint="eastAsia" w:ascii="宋体" w:hAnsi="宋体" w:eastAsia="宋体" w:cs="宋体"/>
              </w:rPr>
              <w:t>mm</w:t>
            </w:r>
            <w:r>
              <w:rPr>
                <w:rFonts w:hint="eastAsia" w:ascii="宋体" w:hAnsi="宋体" w:eastAsia="宋体" w:cs="宋体"/>
                <w:spacing w:val="3"/>
              </w:rPr>
              <w:t>；</w:t>
            </w:r>
          </w:p>
          <w:p w14:paraId="41E7FDE8">
            <w:pPr>
              <w:pStyle w:val="8"/>
              <w:spacing w:before="221" w:line="228" w:lineRule="auto"/>
              <w:ind w:left="120"/>
              <w:rPr>
                <w:rFonts w:hint="eastAsia" w:ascii="宋体" w:hAnsi="宋体" w:eastAsia="宋体" w:cs="宋体"/>
              </w:rPr>
            </w:pPr>
            <w:r>
              <w:rPr>
                <w:rFonts w:hint="eastAsia" w:ascii="宋体" w:hAnsi="宋体" w:eastAsia="宋体" w:cs="宋体"/>
                <w:spacing w:val="3"/>
              </w:rPr>
              <w:t>▲6、长度：</w:t>
            </w:r>
            <w:r>
              <w:rPr>
                <w:rFonts w:hint="eastAsia" w:ascii="宋体" w:hAnsi="宋体" w:eastAsia="宋体" w:cs="宋体"/>
                <w:spacing w:val="-57"/>
              </w:rPr>
              <w:t xml:space="preserve"> </w:t>
            </w:r>
            <w:r>
              <w:rPr>
                <w:rFonts w:hint="eastAsia" w:ascii="宋体" w:hAnsi="宋体" w:eastAsia="宋体" w:cs="宋体"/>
                <w:spacing w:val="3"/>
              </w:rPr>
              <w:t>≥1000</w:t>
            </w:r>
            <w:r>
              <w:rPr>
                <w:rFonts w:hint="eastAsia" w:ascii="宋体" w:hAnsi="宋体" w:eastAsia="宋体" w:cs="宋体"/>
              </w:rPr>
              <w:t>mm</w:t>
            </w:r>
            <w:r>
              <w:rPr>
                <w:rFonts w:hint="eastAsia" w:ascii="宋体" w:hAnsi="宋体" w:eastAsia="宋体" w:cs="宋体"/>
                <w:spacing w:val="3"/>
              </w:rPr>
              <w:t>；</w:t>
            </w:r>
          </w:p>
          <w:p w14:paraId="7EC0F382">
            <w:pPr>
              <w:pStyle w:val="8"/>
              <w:spacing w:before="220" w:line="228" w:lineRule="auto"/>
              <w:ind w:left="120"/>
              <w:rPr>
                <w:rFonts w:hint="eastAsia" w:ascii="宋体" w:hAnsi="宋体" w:eastAsia="宋体" w:cs="宋体"/>
              </w:rPr>
            </w:pPr>
            <w:r>
              <w:rPr>
                <w:rFonts w:hint="eastAsia" w:ascii="宋体" w:hAnsi="宋体" w:eastAsia="宋体" w:cs="宋体"/>
                <w:spacing w:val="2"/>
              </w:rPr>
              <w:t>▲7、浮力：</w:t>
            </w:r>
            <w:r>
              <w:rPr>
                <w:rFonts w:hint="eastAsia" w:ascii="宋体" w:hAnsi="宋体" w:eastAsia="宋体" w:cs="宋体"/>
                <w:spacing w:val="-54"/>
              </w:rPr>
              <w:t xml:space="preserve"> </w:t>
            </w:r>
            <w:r>
              <w:rPr>
                <w:rFonts w:hint="eastAsia" w:ascii="宋体" w:hAnsi="宋体" w:eastAsia="宋体" w:cs="宋体"/>
                <w:spacing w:val="2"/>
              </w:rPr>
              <w:t>≥220N；</w:t>
            </w:r>
          </w:p>
          <w:p w14:paraId="459356A1">
            <w:pPr>
              <w:pStyle w:val="8"/>
              <w:spacing w:before="220" w:line="228" w:lineRule="auto"/>
              <w:ind w:left="120"/>
              <w:rPr>
                <w:rFonts w:hint="eastAsia" w:ascii="宋体" w:hAnsi="宋体" w:eastAsia="宋体" w:cs="宋体"/>
              </w:rPr>
            </w:pPr>
            <w:r>
              <w:rPr>
                <w:rFonts w:hint="eastAsia" w:ascii="宋体" w:hAnsi="宋体" w:eastAsia="宋体" w:cs="宋体"/>
                <w:spacing w:val="3"/>
              </w:rPr>
              <w:t>▲8、穿</w:t>
            </w:r>
            <w:r>
              <w:rPr>
                <w:rFonts w:hint="eastAsia" w:ascii="宋体" w:hAnsi="宋体" w:eastAsia="宋体" w:cs="宋体"/>
                <w:spacing w:val="-30"/>
              </w:rPr>
              <w:t xml:space="preserve"> </w:t>
            </w:r>
            <w:r>
              <w:rPr>
                <w:rFonts w:hint="eastAsia" w:ascii="宋体" w:hAnsi="宋体" w:eastAsia="宋体" w:cs="宋体"/>
              </w:rPr>
              <w:t>PE</w:t>
            </w:r>
            <w:r>
              <w:rPr>
                <w:rFonts w:hint="eastAsia" w:ascii="宋体" w:hAnsi="宋体" w:eastAsia="宋体" w:cs="宋体"/>
                <w:spacing w:val="-33"/>
              </w:rPr>
              <w:t xml:space="preserve"> </w:t>
            </w:r>
            <w:r>
              <w:rPr>
                <w:rFonts w:hint="eastAsia" w:ascii="宋体" w:hAnsi="宋体" w:eastAsia="宋体" w:cs="宋体"/>
                <w:spacing w:val="3"/>
              </w:rPr>
              <w:t>管内孔径：</w:t>
            </w:r>
            <w:r>
              <w:rPr>
                <w:rFonts w:hint="eastAsia" w:ascii="宋体" w:hAnsi="宋体" w:eastAsia="宋体" w:cs="宋体"/>
                <w:spacing w:val="-60"/>
              </w:rPr>
              <w:t xml:space="preserve"> </w:t>
            </w:r>
            <w:r>
              <w:rPr>
                <w:rFonts w:hint="eastAsia" w:ascii="宋体" w:hAnsi="宋体" w:eastAsia="宋体" w:cs="宋体"/>
                <w:spacing w:val="3"/>
              </w:rPr>
              <w:t>≥110</w:t>
            </w:r>
            <w:r>
              <w:rPr>
                <w:rFonts w:hint="eastAsia" w:ascii="宋体" w:hAnsi="宋体" w:eastAsia="宋体" w:cs="宋体"/>
              </w:rPr>
              <w:t>mm</w:t>
            </w:r>
            <w:r>
              <w:rPr>
                <w:rFonts w:hint="eastAsia" w:ascii="宋体" w:hAnsi="宋体" w:eastAsia="宋体" w:cs="宋体"/>
                <w:spacing w:val="3"/>
              </w:rPr>
              <w:t>；</w:t>
            </w:r>
          </w:p>
          <w:p w14:paraId="11182885">
            <w:pPr>
              <w:pStyle w:val="8"/>
              <w:spacing w:before="221" w:line="228" w:lineRule="auto"/>
              <w:ind w:left="114"/>
              <w:rPr>
                <w:rFonts w:hint="eastAsia" w:ascii="宋体" w:hAnsi="宋体" w:eastAsia="宋体" w:cs="宋体"/>
              </w:rPr>
            </w:pPr>
            <w:r>
              <w:rPr>
                <w:rFonts w:hint="eastAsia" w:ascii="宋体" w:hAnsi="宋体" w:eastAsia="宋体" w:cs="宋体"/>
                <w:spacing w:val="5"/>
              </w:rPr>
              <w:t>9、穿钢丝绳内孔径：</w:t>
            </w:r>
            <w:r>
              <w:rPr>
                <w:rFonts w:hint="eastAsia" w:ascii="宋体" w:hAnsi="宋体" w:eastAsia="宋体" w:cs="宋体"/>
                <w:spacing w:val="-54"/>
              </w:rPr>
              <w:t xml:space="preserve"> </w:t>
            </w:r>
            <w:r>
              <w:rPr>
                <w:rFonts w:hint="eastAsia" w:ascii="宋体" w:hAnsi="宋体" w:eastAsia="宋体" w:cs="宋体"/>
                <w:spacing w:val="5"/>
              </w:rPr>
              <w:t>≥24</w:t>
            </w:r>
            <w:r>
              <w:rPr>
                <w:rFonts w:hint="eastAsia" w:ascii="宋体" w:hAnsi="宋体" w:eastAsia="宋体" w:cs="宋体"/>
              </w:rPr>
              <w:t>mm</w:t>
            </w:r>
            <w:r>
              <w:rPr>
                <w:rFonts w:hint="eastAsia" w:ascii="宋体" w:hAnsi="宋体" w:eastAsia="宋体" w:cs="宋体"/>
                <w:spacing w:val="5"/>
              </w:rPr>
              <w:t>；</w:t>
            </w:r>
          </w:p>
          <w:p w14:paraId="71CFE664">
            <w:pPr>
              <w:pStyle w:val="8"/>
              <w:spacing w:before="222" w:line="432" w:lineRule="auto"/>
              <w:ind w:left="128" w:right="177" w:hanging="8"/>
              <w:rPr>
                <w:rFonts w:hint="eastAsia" w:ascii="宋体" w:hAnsi="宋体" w:eastAsia="宋体" w:cs="宋体"/>
              </w:rPr>
            </w:pPr>
            <w:r>
              <w:rPr>
                <w:rFonts w:hint="eastAsia" w:ascii="宋体" w:hAnsi="宋体" w:eastAsia="宋体" w:cs="宋体"/>
                <w:spacing w:val="7"/>
              </w:rPr>
              <w:t>▲10、厚度：厚度：</w:t>
            </w:r>
            <w:r>
              <w:rPr>
                <w:rFonts w:hint="eastAsia" w:ascii="宋体" w:hAnsi="宋体" w:eastAsia="宋体" w:cs="宋体"/>
                <w:spacing w:val="-58"/>
              </w:rPr>
              <w:t xml:space="preserve"> </w:t>
            </w:r>
            <w:r>
              <w:rPr>
                <w:rFonts w:hint="eastAsia" w:ascii="宋体" w:hAnsi="宋体" w:eastAsia="宋体" w:cs="宋体"/>
                <w:spacing w:val="7"/>
              </w:rPr>
              <w:t>≥3</w:t>
            </w:r>
            <w:r>
              <w:rPr>
                <w:rFonts w:hint="eastAsia" w:ascii="宋体" w:hAnsi="宋体" w:eastAsia="宋体" w:cs="宋体"/>
              </w:rPr>
              <w:t>mm</w:t>
            </w:r>
            <w:r>
              <w:rPr>
                <w:rFonts w:hint="eastAsia" w:ascii="宋体" w:hAnsi="宋体" w:eastAsia="宋体" w:cs="宋体"/>
                <w:spacing w:val="7"/>
              </w:rPr>
              <w:t>；成品厚度执行国</w:t>
            </w:r>
            <w:r>
              <w:rPr>
                <w:rFonts w:hint="eastAsia" w:ascii="宋体" w:hAnsi="宋体" w:eastAsia="宋体" w:cs="宋体"/>
                <w:spacing w:val="6"/>
              </w:rPr>
              <w:t>标</w:t>
            </w:r>
            <w:r>
              <w:rPr>
                <w:rFonts w:hint="eastAsia" w:ascii="宋体" w:hAnsi="宋体" w:eastAsia="宋体" w:cs="宋体"/>
                <w:spacing w:val="-40"/>
              </w:rPr>
              <w:t xml:space="preserve"> </w:t>
            </w:r>
            <w:r>
              <w:rPr>
                <w:rFonts w:hint="eastAsia" w:ascii="宋体" w:hAnsi="宋体" w:eastAsia="宋体" w:cs="宋体"/>
              </w:rPr>
              <w:t>GB</w:t>
            </w:r>
            <w:r>
              <w:rPr>
                <w:rFonts w:hint="eastAsia" w:ascii="宋体" w:hAnsi="宋体" w:eastAsia="宋体" w:cs="宋体"/>
                <w:spacing w:val="6"/>
              </w:rPr>
              <w:t>/T</w:t>
            </w:r>
            <w:r>
              <w:rPr>
                <w:rFonts w:hint="eastAsia" w:ascii="宋体" w:hAnsi="宋体" w:eastAsia="宋体" w:cs="宋体"/>
              </w:rPr>
              <w:t xml:space="preserve"> </w:t>
            </w:r>
            <w:r>
              <w:rPr>
                <w:rFonts w:hint="eastAsia" w:ascii="宋体" w:hAnsi="宋体" w:eastAsia="宋体" w:cs="宋体"/>
                <w:spacing w:val="2"/>
              </w:rPr>
              <w:t>13508-2011；</w:t>
            </w:r>
          </w:p>
          <w:p w14:paraId="1F940A5B">
            <w:pPr>
              <w:pStyle w:val="8"/>
              <w:spacing w:line="227" w:lineRule="auto"/>
              <w:ind w:left="129"/>
              <w:rPr>
                <w:rFonts w:hint="eastAsia" w:ascii="宋体" w:hAnsi="宋体" w:eastAsia="宋体" w:cs="宋体"/>
              </w:rPr>
            </w:pPr>
            <w:r>
              <w:rPr>
                <w:rFonts w:hint="eastAsia" w:ascii="宋体" w:hAnsi="宋体" w:eastAsia="宋体" w:cs="宋体"/>
                <w:spacing w:val="6"/>
              </w:rPr>
              <w:t>11、性能：耐老化耐腐蚀 ：</w:t>
            </w:r>
          </w:p>
          <w:p w14:paraId="2FCE7AA8">
            <w:pPr>
              <w:pStyle w:val="8"/>
              <w:spacing w:before="222" w:line="432" w:lineRule="auto"/>
              <w:ind w:left="114" w:right="108" w:firstLine="6"/>
              <w:rPr>
                <w:rFonts w:hint="eastAsia" w:ascii="宋体" w:hAnsi="宋体" w:eastAsia="宋体" w:cs="宋体"/>
              </w:rPr>
            </w:pPr>
            <w:r>
              <w:rPr>
                <w:rFonts w:hint="eastAsia" w:ascii="宋体" w:hAnsi="宋体" w:eastAsia="宋体" w:cs="宋体"/>
                <w:spacing w:val="5"/>
              </w:rPr>
              <w:t>▲（1）受拉力：10000</w:t>
            </w:r>
            <w:r>
              <w:rPr>
                <w:rFonts w:hint="eastAsia" w:ascii="宋体" w:hAnsi="宋体" w:eastAsia="宋体" w:cs="宋体"/>
              </w:rPr>
              <w:t>nm</w:t>
            </w:r>
            <w:r>
              <w:rPr>
                <w:rFonts w:hint="eastAsia" w:ascii="宋体" w:hAnsi="宋体" w:eastAsia="宋体" w:cs="宋体"/>
                <w:spacing w:val="5"/>
              </w:rPr>
              <w:t>～15000</w:t>
            </w:r>
            <w:r>
              <w:rPr>
                <w:rFonts w:hint="eastAsia" w:ascii="宋体" w:hAnsi="宋体" w:eastAsia="宋体" w:cs="宋体"/>
              </w:rPr>
              <w:t>nm</w:t>
            </w:r>
            <w:r>
              <w:rPr>
                <w:rFonts w:hint="eastAsia" w:ascii="宋体" w:hAnsi="宋体" w:eastAsia="宋体" w:cs="宋体"/>
                <w:spacing w:val="5"/>
              </w:rPr>
              <w:t>（以</w:t>
            </w:r>
            <w:r>
              <w:rPr>
                <w:rFonts w:hint="eastAsia" w:ascii="宋体" w:hAnsi="宋体" w:eastAsia="宋体" w:cs="宋体"/>
                <w:spacing w:val="4"/>
              </w:rPr>
              <w:t>浮筒对吊环朵</w:t>
            </w:r>
            <w:r>
              <w:rPr>
                <w:rFonts w:hint="eastAsia" w:ascii="宋体" w:hAnsi="宋体" w:eastAsia="宋体" w:cs="宋体"/>
                <w:spacing w:val="8"/>
              </w:rPr>
              <w:t>测试的承受拉力</w:t>
            </w:r>
            <w:r>
              <w:rPr>
                <w:rFonts w:hint="eastAsia" w:ascii="宋体" w:hAnsi="宋体" w:eastAsia="宋体" w:cs="宋体"/>
                <w:spacing w:val="1"/>
              </w:rPr>
              <w:t>）；</w:t>
            </w:r>
          </w:p>
          <w:p w14:paraId="6ADC8D75">
            <w:pPr>
              <w:pStyle w:val="8"/>
              <w:spacing w:before="1" w:line="364" w:lineRule="auto"/>
              <w:ind w:left="114" w:right="108" w:firstLine="9"/>
              <w:rPr>
                <w:rFonts w:hint="eastAsia" w:ascii="宋体" w:hAnsi="宋体" w:eastAsia="宋体" w:cs="宋体"/>
              </w:rPr>
            </w:pPr>
            <w:r>
              <w:rPr>
                <w:rFonts w:hint="eastAsia" w:ascii="宋体" w:hAnsi="宋体" w:eastAsia="宋体" w:cs="宋体"/>
                <w:spacing w:val="5"/>
              </w:rPr>
              <w:t>（2）聚乙烯材质稳定性好，耐腐蚀抗老化，耐酸碱适</w:t>
            </w:r>
            <w:r>
              <w:rPr>
                <w:rFonts w:hint="eastAsia" w:ascii="宋体" w:hAnsi="宋体" w:eastAsia="宋体" w:cs="宋体"/>
                <w:spacing w:val="9"/>
              </w:rPr>
              <w:t xml:space="preserve">合用于海洋环境、太阳 </w:t>
            </w:r>
            <w:r>
              <w:rPr>
                <w:rFonts w:hint="eastAsia" w:ascii="宋体" w:hAnsi="宋体" w:eastAsia="宋体" w:cs="宋体"/>
              </w:rPr>
              <w:t>UV</w:t>
            </w:r>
            <w:r>
              <w:rPr>
                <w:rFonts w:hint="eastAsia" w:ascii="宋体" w:hAnsi="宋体" w:eastAsia="宋体" w:cs="宋体"/>
                <w:spacing w:val="9"/>
              </w:rPr>
              <w:t xml:space="preserve"> 照射对其不易造成褪色老</w:t>
            </w:r>
            <w:r>
              <w:rPr>
                <w:rFonts w:hint="eastAsia" w:ascii="宋体" w:hAnsi="宋体" w:eastAsia="宋体" w:cs="宋体"/>
              </w:rPr>
              <w:t>化。</w:t>
            </w:r>
          </w:p>
          <w:p w14:paraId="113304EF">
            <w:pPr>
              <w:pStyle w:val="8"/>
              <w:spacing w:before="220" w:line="225" w:lineRule="auto"/>
              <w:ind w:left="123"/>
              <w:rPr>
                <w:rFonts w:hint="eastAsia" w:ascii="宋体" w:hAnsi="宋体" w:eastAsia="宋体" w:cs="宋体"/>
              </w:rPr>
            </w:pPr>
            <w:r>
              <w:rPr>
                <w:rFonts w:hint="eastAsia" w:ascii="宋体" w:hAnsi="宋体" w:eastAsia="宋体" w:cs="宋体"/>
                <w:spacing w:val="2"/>
              </w:rPr>
              <w:t>（3）耐气候性强：高温</w:t>
            </w:r>
            <w:r>
              <w:rPr>
                <w:rFonts w:hint="eastAsia" w:ascii="宋体" w:hAnsi="宋体" w:eastAsia="宋体" w:cs="宋体"/>
                <w:spacing w:val="40"/>
              </w:rPr>
              <w:t xml:space="preserve"> </w:t>
            </w:r>
            <w:r>
              <w:rPr>
                <w:rFonts w:hint="eastAsia" w:ascii="宋体" w:hAnsi="宋体" w:eastAsia="宋体" w:cs="宋体"/>
                <w:spacing w:val="2"/>
              </w:rPr>
              <w:t>190℃</w:t>
            </w:r>
            <w:r>
              <w:rPr>
                <w:rFonts w:hint="eastAsia" w:ascii="宋体" w:hAnsi="宋体" w:eastAsia="宋体" w:cs="宋体"/>
                <w:spacing w:val="-75"/>
              </w:rPr>
              <w:t xml:space="preserve"> </w:t>
            </w:r>
            <w:r>
              <w:rPr>
                <w:rFonts w:hint="eastAsia" w:ascii="宋体" w:hAnsi="宋体" w:eastAsia="宋体" w:cs="宋体"/>
                <w:spacing w:val="2"/>
              </w:rPr>
              <w:t>,</w:t>
            </w:r>
            <w:r>
              <w:rPr>
                <w:rFonts w:hint="eastAsia" w:ascii="宋体" w:hAnsi="宋体" w:eastAsia="宋体" w:cs="宋体"/>
                <w:spacing w:val="58"/>
              </w:rPr>
              <w:t xml:space="preserve"> </w:t>
            </w:r>
            <w:r>
              <w:rPr>
                <w:rFonts w:hint="eastAsia" w:ascii="宋体" w:hAnsi="宋体" w:eastAsia="宋体" w:cs="宋体"/>
                <w:spacing w:val="2"/>
              </w:rPr>
              <w:t>低温-50℃;</w:t>
            </w:r>
          </w:p>
          <w:p w14:paraId="25AECFCD">
            <w:pPr>
              <w:pStyle w:val="8"/>
              <w:spacing w:before="224" w:line="330" w:lineRule="auto"/>
              <w:ind w:left="115" w:right="108" w:firstLine="8"/>
              <w:rPr>
                <w:rFonts w:hint="eastAsia" w:ascii="宋体" w:hAnsi="宋体" w:eastAsia="宋体" w:cs="宋体"/>
              </w:rPr>
            </w:pPr>
            <w:r>
              <w:rPr>
                <w:rFonts w:hint="eastAsia" w:ascii="宋体" w:hAnsi="宋体" w:eastAsia="宋体" w:cs="宋体"/>
                <w:spacing w:val="5"/>
              </w:rPr>
              <w:t>（4）聚乙烯塑料属于环保材质，对水质无污染，对水</w:t>
            </w:r>
            <w:r>
              <w:rPr>
                <w:rFonts w:hint="eastAsia" w:ascii="宋体" w:hAnsi="宋体" w:eastAsia="宋体" w:cs="宋体"/>
                <w:spacing w:val="8"/>
              </w:rPr>
              <w:t>生物无害，长期使用不产生有毒化学物质；</w:t>
            </w:r>
          </w:p>
          <w:p w14:paraId="3A491BAE">
            <w:pPr>
              <w:pStyle w:val="8"/>
              <w:spacing w:before="221" w:line="364" w:lineRule="auto"/>
              <w:ind w:left="115" w:right="108" w:firstLine="8"/>
              <w:rPr>
                <w:rFonts w:hint="eastAsia" w:ascii="宋体" w:hAnsi="宋体" w:eastAsia="宋体" w:cs="宋体"/>
              </w:rPr>
            </w:pPr>
            <w:r>
              <w:rPr>
                <w:rFonts w:hint="eastAsia" w:ascii="宋体" w:hAnsi="宋体" w:eastAsia="宋体" w:cs="宋体"/>
                <w:spacing w:val="5"/>
              </w:rPr>
              <w:t>（5）浮标及浮筒外壳聚乙烯材质一次成型，内部填充聚苯乙烯泡 沫，长期使用不会进水浮力减小，正常使</w:t>
            </w:r>
            <w:r>
              <w:rPr>
                <w:rFonts w:hint="eastAsia" w:ascii="宋体" w:hAnsi="宋体" w:eastAsia="宋体" w:cs="宋体"/>
                <w:spacing w:val="7"/>
              </w:rPr>
              <w:t>用（无外力特别刺、割伤）可耐</w:t>
            </w:r>
            <w:r>
              <w:rPr>
                <w:rFonts w:hint="eastAsia" w:ascii="宋体" w:hAnsi="宋体" w:eastAsia="宋体" w:cs="宋体"/>
                <w:spacing w:val="31"/>
              </w:rPr>
              <w:t xml:space="preserve"> </w:t>
            </w:r>
            <w:r>
              <w:rPr>
                <w:rFonts w:hint="eastAsia" w:ascii="宋体" w:hAnsi="宋体" w:eastAsia="宋体" w:cs="宋体"/>
                <w:spacing w:val="7"/>
              </w:rPr>
              <w:t>10 年以上；</w:t>
            </w:r>
          </w:p>
          <w:p w14:paraId="45E59757">
            <w:pPr>
              <w:pStyle w:val="8"/>
              <w:spacing w:before="222" w:line="329" w:lineRule="auto"/>
              <w:ind w:left="115" w:right="108" w:firstLine="8"/>
              <w:rPr>
                <w:rFonts w:hint="eastAsia" w:ascii="宋体" w:hAnsi="宋体" w:eastAsia="宋体" w:cs="宋体"/>
              </w:rPr>
            </w:pPr>
            <w:r>
              <w:rPr>
                <w:rFonts w:hint="eastAsia" w:ascii="宋体" w:hAnsi="宋体" w:eastAsia="宋体" w:cs="宋体"/>
                <w:spacing w:val="5"/>
              </w:rPr>
              <w:t>（6）浮筒及浮标可随时拆卸，重新组合，多次改变使</w:t>
            </w:r>
            <w:r>
              <w:rPr>
                <w:rFonts w:hint="eastAsia" w:ascii="宋体" w:hAnsi="宋体" w:eastAsia="宋体" w:cs="宋体"/>
                <w:spacing w:val="7"/>
              </w:rPr>
              <w:t>用平台，组织简易；</w:t>
            </w:r>
          </w:p>
          <w:p w14:paraId="07BBA285">
            <w:pPr>
              <w:pStyle w:val="8"/>
              <w:spacing w:before="221" w:line="331" w:lineRule="auto"/>
              <w:ind w:left="112" w:right="108" w:firstLine="10"/>
              <w:rPr>
                <w:rFonts w:hint="eastAsia" w:ascii="宋体" w:hAnsi="宋体" w:eastAsia="宋体" w:cs="宋体"/>
              </w:rPr>
            </w:pPr>
            <w:r>
              <w:rPr>
                <w:rFonts w:hint="eastAsia" w:ascii="宋体" w:hAnsi="宋体" w:eastAsia="宋体" w:cs="宋体"/>
                <w:spacing w:val="4"/>
              </w:rPr>
              <w:t>（7）若固定系统良好，一般可抗 7 级大风，7～8</w:t>
            </w:r>
            <w:r>
              <w:rPr>
                <w:rFonts w:hint="eastAsia" w:ascii="宋体" w:hAnsi="宋体" w:eastAsia="宋体" w:cs="宋体"/>
                <w:spacing w:val="22"/>
              </w:rPr>
              <w:t xml:space="preserve"> </w:t>
            </w:r>
            <w:r>
              <w:rPr>
                <w:rFonts w:hint="eastAsia" w:ascii="宋体" w:hAnsi="宋体" w:eastAsia="宋体" w:cs="宋体"/>
                <w:spacing w:val="4"/>
              </w:rPr>
              <w:t>级</w:t>
            </w:r>
            <w:r>
              <w:rPr>
                <w:rFonts w:hint="eastAsia" w:ascii="宋体" w:hAnsi="宋体" w:eastAsia="宋体" w:cs="宋体"/>
                <w:spacing w:val="3"/>
              </w:rPr>
              <w:t>海浪；</w:t>
            </w:r>
          </w:p>
          <w:p w14:paraId="1D0084E4">
            <w:pPr>
              <w:pStyle w:val="8"/>
              <w:spacing w:before="220" w:line="364" w:lineRule="auto"/>
              <w:ind w:left="116" w:right="108" w:firstLine="7"/>
              <w:rPr>
                <w:rFonts w:hint="eastAsia" w:ascii="宋体" w:hAnsi="宋体" w:eastAsia="宋体" w:cs="宋体"/>
              </w:rPr>
            </w:pPr>
            <w:r>
              <w:rPr>
                <w:rFonts w:hint="eastAsia" w:ascii="宋体" w:hAnsi="宋体" w:eastAsia="宋体" w:cs="宋体"/>
                <w:spacing w:val="5"/>
              </w:rPr>
              <w:t>（8）警示效果好，基本上不需要维护：浮标及浮筒颜</w:t>
            </w:r>
            <w:r>
              <w:rPr>
                <w:rFonts w:hint="eastAsia" w:ascii="宋体" w:hAnsi="宋体" w:eastAsia="宋体" w:cs="宋体"/>
                <w:spacing w:val="10"/>
              </w:rPr>
              <w:t>色鲜艳，整个壳体颜色由内而外，抗紫外线抗老化，</w:t>
            </w:r>
            <w:r>
              <w:rPr>
                <w:rFonts w:hint="eastAsia" w:ascii="宋体" w:hAnsi="宋体" w:eastAsia="宋体" w:cs="宋体"/>
                <w:spacing w:val="8"/>
              </w:rPr>
              <w:t>不易褪色，警戒拦船效果良好。</w:t>
            </w:r>
          </w:p>
          <w:p w14:paraId="03B6A900">
            <w:pPr>
              <w:pStyle w:val="8"/>
              <w:spacing w:before="221" w:line="228" w:lineRule="auto"/>
              <w:ind w:left="120"/>
              <w:rPr>
                <w:rFonts w:hint="eastAsia" w:ascii="宋体" w:hAnsi="宋体" w:eastAsia="宋体" w:cs="宋体"/>
              </w:rPr>
            </w:pPr>
            <w:r>
              <w:rPr>
                <w:rFonts w:hint="eastAsia" w:ascii="宋体" w:hAnsi="宋体" w:eastAsia="宋体" w:cs="宋体"/>
                <w:spacing w:val="8"/>
              </w:rPr>
              <w:t>▲12、密封性：试验后浮筒不应出现渗漏；</w:t>
            </w:r>
          </w:p>
          <w:p w14:paraId="3EF9238B">
            <w:pPr>
              <w:pStyle w:val="8"/>
              <w:spacing w:before="221" w:line="228" w:lineRule="auto"/>
              <w:ind w:left="120"/>
              <w:rPr>
                <w:rFonts w:hint="eastAsia" w:ascii="宋体" w:hAnsi="宋体" w:eastAsia="宋体" w:cs="宋体"/>
              </w:rPr>
            </w:pPr>
            <w:r>
              <w:rPr>
                <w:rFonts w:hint="eastAsia" w:ascii="宋体" w:hAnsi="宋体" w:eastAsia="宋体" w:cs="宋体"/>
                <w:spacing w:val="8"/>
              </w:rPr>
              <w:t>▲13、落锤冲击性能：试验后浮筒不应破裂；</w:t>
            </w:r>
          </w:p>
          <w:p w14:paraId="2ADB048A">
            <w:pPr>
              <w:pStyle w:val="8"/>
              <w:spacing w:before="221" w:line="228" w:lineRule="auto"/>
              <w:ind w:left="120"/>
              <w:rPr>
                <w:rFonts w:hint="eastAsia" w:ascii="宋体" w:hAnsi="宋体" w:eastAsia="宋体" w:cs="宋体"/>
              </w:rPr>
            </w:pPr>
            <w:r>
              <w:rPr>
                <w:rFonts w:hint="eastAsia" w:ascii="宋体" w:hAnsi="宋体" w:eastAsia="宋体" w:cs="宋体"/>
                <w:spacing w:val="9"/>
              </w:rPr>
              <w:t>▲14、浮筒和配件的装配性：浮筒和配件应</w:t>
            </w:r>
            <w:r>
              <w:rPr>
                <w:rFonts w:hint="eastAsia" w:ascii="宋体" w:hAnsi="宋体" w:eastAsia="宋体" w:cs="宋体"/>
                <w:spacing w:val="8"/>
              </w:rPr>
              <w:t>能正常装</w:t>
            </w:r>
          </w:p>
        </w:tc>
      </w:tr>
    </w:tbl>
    <w:p w14:paraId="27133B86">
      <w:pPr>
        <w:rPr>
          <w:rFonts w:ascii="Arial"/>
          <w:sz w:val="21"/>
        </w:rPr>
      </w:pPr>
    </w:p>
    <w:p w14:paraId="62ABC405">
      <w:pPr>
        <w:rPr>
          <w:rFonts w:ascii="Arial" w:hAnsi="Arial" w:eastAsia="Arial" w:cs="Arial"/>
          <w:sz w:val="21"/>
          <w:szCs w:val="21"/>
        </w:rPr>
        <w:sectPr>
          <w:footerReference r:id="rId11" w:type="default"/>
          <w:pgSz w:w="11906" w:h="16839"/>
          <w:pgMar w:top="400" w:right="1380" w:bottom="1156" w:left="1379" w:header="0" w:footer="994" w:gutter="0"/>
          <w:cols w:space="720" w:num="1"/>
        </w:sectPr>
      </w:pPr>
    </w:p>
    <w:p w14:paraId="6E4DB58B">
      <w:pPr>
        <w:spacing w:before="19"/>
      </w:pPr>
    </w:p>
    <w:p w14:paraId="1BF05346">
      <w:pPr>
        <w:spacing w:before="19"/>
      </w:pPr>
    </w:p>
    <w:p w14:paraId="63FFC121">
      <w:pPr>
        <w:spacing w:before="18"/>
      </w:pPr>
    </w:p>
    <w:p w14:paraId="78B2E513">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0815A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449" w:type="dxa"/>
            <w:vAlign w:val="top"/>
          </w:tcPr>
          <w:p w14:paraId="3A70DAE1">
            <w:pPr>
              <w:rPr>
                <w:rFonts w:ascii="Arial"/>
                <w:sz w:val="21"/>
              </w:rPr>
            </w:pPr>
          </w:p>
        </w:tc>
        <w:tc>
          <w:tcPr>
            <w:tcW w:w="1199" w:type="dxa"/>
            <w:vAlign w:val="top"/>
          </w:tcPr>
          <w:p w14:paraId="0B947B68">
            <w:pPr>
              <w:rPr>
                <w:rFonts w:ascii="Arial"/>
                <w:sz w:val="21"/>
              </w:rPr>
            </w:pPr>
          </w:p>
        </w:tc>
        <w:tc>
          <w:tcPr>
            <w:tcW w:w="1309" w:type="dxa"/>
            <w:vAlign w:val="top"/>
          </w:tcPr>
          <w:p w14:paraId="44C0848E">
            <w:pPr>
              <w:rPr>
                <w:rFonts w:ascii="Arial"/>
                <w:sz w:val="21"/>
              </w:rPr>
            </w:pPr>
          </w:p>
        </w:tc>
        <w:tc>
          <w:tcPr>
            <w:tcW w:w="1119" w:type="dxa"/>
            <w:vAlign w:val="top"/>
          </w:tcPr>
          <w:p w14:paraId="0DEE508D">
            <w:pPr>
              <w:rPr>
                <w:rFonts w:ascii="Arial"/>
                <w:sz w:val="21"/>
              </w:rPr>
            </w:pPr>
          </w:p>
        </w:tc>
        <w:tc>
          <w:tcPr>
            <w:tcW w:w="5065" w:type="dxa"/>
            <w:vAlign w:val="top"/>
          </w:tcPr>
          <w:p w14:paraId="5C7386E3">
            <w:pPr>
              <w:pStyle w:val="8"/>
              <w:spacing w:before="133" w:line="230" w:lineRule="auto"/>
              <w:ind w:left="113"/>
            </w:pPr>
            <w:r>
              <w:t>配；</w:t>
            </w:r>
          </w:p>
          <w:p w14:paraId="4D210C64">
            <w:pPr>
              <w:pStyle w:val="8"/>
              <w:spacing w:before="218" w:line="228" w:lineRule="auto"/>
              <w:ind w:left="120"/>
            </w:pPr>
            <w:r>
              <w:rPr>
                <w:spacing w:val="7"/>
              </w:rPr>
              <w:t>▲15、融接缝强度：不应整体断裂。</w:t>
            </w:r>
          </w:p>
        </w:tc>
      </w:tr>
      <w:tr w14:paraId="5A9A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9" w:hRule="atLeast"/>
        </w:trPr>
        <w:tc>
          <w:tcPr>
            <w:tcW w:w="449" w:type="dxa"/>
            <w:vAlign w:val="top"/>
          </w:tcPr>
          <w:p w14:paraId="390DDDBE">
            <w:pPr>
              <w:spacing w:line="244" w:lineRule="auto"/>
              <w:rPr>
                <w:rFonts w:ascii="Arial"/>
                <w:sz w:val="21"/>
              </w:rPr>
            </w:pPr>
          </w:p>
          <w:p w14:paraId="2B8CE01E">
            <w:pPr>
              <w:spacing w:line="244" w:lineRule="auto"/>
              <w:rPr>
                <w:rFonts w:ascii="Arial"/>
                <w:sz w:val="21"/>
              </w:rPr>
            </w:pPr>
          </w:p>
          <w:p w14:paraId="1FA962FF">
            <w:pPr>
              <w:spacing w:line="244" w:lineRule="auto"/>
              <w:rPr>
                <w:rFonts w:ascii="Arial"/>
                <w:sz w:val="21"/>
              </w:rPr>
            </w:pPr>
          </w:p>
          <w:p w14:paraId="20FEF262">
            <w:pPr>
              <w:spacing w:line="244" w:lineRule="auto"/>
              <w:rPr>
                <w:rFonts w:ascii="Arial"/>
                <w:sz w:val="21"/>
              </w:rPr>
            </w:pPr>
          </w:p>
          <w:p w14:paraId="6707520C">
            <w:pPr>
              <w:spacing w:line="244" w:lineRule="auto"/>
              <w:rPr>
                <w:rFonts w:ascii="Arial"/>
                <w:sz w:val="21"/>
              </w:rPr>
            </w:pPr>
          </w:p>
          <w:p w14:paraId="63E30525">
            <w:pPr>
              <w:spacing w:line="244" w:lineRule="auto"/>
              <w:rPr>
                <w:rFonts w:ascii="Arial"/>
                <w:sz w:val="21"/>
              </w:rPr>
            </w:pPr>
          </w:p>
          <w:p w14:paraId="35F3E043">
            <w:pPr>
              <w:spacing w:line="244" w:lineRule="auto"/>
              <w:rPr>
                <w:rFonts w:ascii="Arial"/>
                <w:sz w:val="21"/>
              </w:rPr>
            </w:pPr>
          </w:p>
          <w:p w14:paraId="5E643547">
            <w:pPr>
              <w:spacing w:line="244" w:lineRule="auto"/>
              <w:rPr>
                <w:rFonts w:ascii="Arial"/>
                <w:sz w:val="21"/>
              </w:rPr>
            </w:pPr>
          </w:p>
          <w:p w14:paraId="56FADC7A">
            <w:pPr>
              <w:spacing w:line="244" w:lineRule="auto"/>
              <w:rPr>
                <w:rFonts w:ascii="Arial"/>
                <w:sz w:val="21"/>
              </w:rPr>
            </w:pPr>
          </w:p>
          <w:p w14:paraId="16E9EE9F">
            <w:pPr>
              <w:spacing w:line="244" w:lineRule="auto"/>
              <w:rPr>
                <w:rFonts w:ascii="Arial"/>
                <w:sz w:val="21"/>
              </w:rPr>
            </w:pPr>
          </w:p>
          <w:p w14:paraId="24E6A91F">
            <w:pPr>
              <w:spacing w:line="244" w:lineRule="auto"/>
              <w:rPr>
                <w:rFonts w:ascii="Arial"/>
                <w:sz w:val="21"/>
              </w:rPr>
            </w:pPr>
          </w:p>
          <w:p w14:paraId="78FF5FA6">
            <w:pPr>
              <w:spacing w:line="244" w:lineRule="auto"/>
              <w:rPr>
                <w:rFonts w:ascii="Arial"/>
                <w:sz w:val="21"/>
              </w:rPr>
            </w:pPr>
          </w:p>
          <w:p w14:paraId="20ABC114">
            <w:pPr>
              <w:spacing w:line="244" w:lineRule="auto"/>
              <w:rPr>
                <w:rFonts w:ascii="Arial"/>
                <w:sz w:val="21"/>
              </w:rPr>
            </w:pPr>
          </w:p>
          <w:p w14:paraId="37B62B67">
            <w:pPr>
              <w:spacing w:line="245" w:lineRule="auto"/>
              <w:rPr>
                <w:rFonts w:ascii="Arial"/>
                <w:sz w:val="21"/>
              </w:rPr>
            </w:pPr>
          </w:p>
          <w:p w14:paraId="01880435">
            <w:pPr>
              <w:spacing w:line="245" w:lineRule="auto"/>
              <w:rPr>
                <w:rFonts w:ascii="Arial"/>
                <w:sz w:val="21"/>
              </w:rPr>
            </w:pPr>
          </w:p>
          <w:p w14:paraId="4E978DC4">
            <w:pPr>
              <w:spacing w:line="245" w:lineRule="auto"/>
              <w:rPr>
                <w:rFonts w:ascii="Arial"/>
                <w:sz w:val="21"/>
              </w:rPr>
            </w:pPr>
          </w:p>
          <w:p w14:paraId="1B9FFB4F">
            <w:pPr>
              <w:spacing w:line="245" w:lineRule="auto"/>
              <w:rPr>
                <w:rFonts w:ascii="Arial"/>
                <w:sz w:val="21"/>
              </w:rPr>
            </w:pPr>
          </w:p>
          <w:p w14:paraId="107260EA">
            <w:pPr>
              <w:spacing w:line="245" w:lineRule="auto"/>
              <w:rPr>
                <w:rFonts w:ascii="Arial"/>
                <w:sz w:val="21"/>
              </w:rPr>
            </w:pPr>
          </w:p>
          <w:p w14:paraId="586D61A4">
            <w:pPr>
              <w:spacing w:line="245" w:lineRule="auto"/>
              <w:rPr>
                <w:rFonts w:ascii="Arial"/>
                <w:sz w:val="21"/>
              </w:rPr>
            </w:pPr>
          </w:p>
          <w:p w14:paraId="207A2AB8">
            <w:pPr>
              <w:spacing w:line="245" w:lineRule="auto"/>
              <w:rPr>
                <w:rFonts w:ascii="Arial"/>
                <w:sz w:val="21"/>
              </w:rPr>
            </w:pPr>
          </w:p>
          <w:p w14:paraId="11D1EACC">
            <w:pPr>
              <w:spacing w:line="245" w:lineRule="auto"/>
              <w:rPr>
                <w:rFonts w:ascii="Arial"/>
                <w:sz w:val="21"/>
              </w:rPr>
            </w:pPr>
          </w:p>
          <w:p w14:paraId="12F2F853">
            <w:pPr>
              <w:spacing w:line="245" w:lineRule="auto"/>
              <w:rPr>
                <w:rFonts w:ascii="Arial"/>
                <w:sz w:val="21"/>
              </w:rPr>
            </w:pPr>
          </w:p>
          <w:p w14:paraId="526350DF">
            <w:pPr>
              <w:spacing w:line="245" w:lineRule="auto"/>
              <w:rPr>
                <w:rFonts w:ascii="Arial"/>
                <w:sz w:val="21"/>
              </w:rPr>
            </w:pPr>
          </w:p>
          <w:p w14:paraId="1838AA25">
            <w:pPr>
              <w:spacing w:line="245" w:lineRule="auto"/>
              <w:rPr>
                <w:rFonts w:ascii="Arial"/>
                <w:sz w:val="21"/>
              </w:rPr>
            </w:pPr>
          </w:p>
          <w:p w14:paraId="74E05BF1">
            <w:pPr>
              <w:spacing w:line="245" w:lineRule="auto"/>
              <w:rPr>
                <w:rFonts w:ascii="Arial"/>
                <w:sz w:val="21"/>
              </w:rPr>
            </w:pPr>
          </w:p>
          <w:p w14:paraId="4F030D62">
            <w:pPr>
              <w:pStyle w:val="8"/>
              <w:spacing w:before="65" w:line="270" w:lineRule="exact"/>
              <w:ind w:left="179"/>
            </w:pPr>
            <w:r>
              <w:rPr>
                <w:position w:val="1"/>
              </w:rPr>
              <w:t>2</w:t>
            </w:r>
          </w:p>
        </w:tc>
        <w:tc>
          <w:tcPr>
            <w:tcW w:w="1199" w:type="dxa"/>
            <w:vAlign w:val="top"/>
          </w:tcPr>
          <w:p w14:paraId="340870C7">
            <w:pPr>
              <w:spacing w:line="247" w:lineRule="auto"/>
              <w:rPr>
                <w:rFonts w:ascii="Arial"/>
                <w:sz w:val="21"/>
              </w:rPr>
            </w:pPr>
          </w:p>
          <w:p w14:paraId="68FFC9E6">
            <w:pPr>
              <w:spacing w:line="247" w:lineRule="auto"/>
              <w:rPr>
                <w:rFonts w:ascii="Arial"/>
                <w:sz w:val="21"/>
              </w:rPr>
            </w:pPr>
          </w:p>
          <w:p w14:paraId="5C0C3A6B">
            <w:pPr>
              <w:spacing w:line="247" w:lineRule="auto"/>
              <w:rPr>
                <w:rFonts w:ascii="Arial"/>
                <w:sz w:val="21"/>
              </w:rPr>
            </w:pPr>
          </w:p>
          <w:p w14:paraId="2AB608B3">
            <w:pPr>
              <w:spacing w:line="247" w:lineRule="auto"/>
              <w:rPr>
                <w:rFonts w:ascii="Arial"/>
                <w:sz w:val="21"/>
              </w:rPr>
            </w:pPr>
          </w:p>
          <w:p w14:paraId="445C48AA">
            <w:pPr>
              <w:spacing w:line="247" w:lineRule="auto"/>
              <w:rPr>
                <w:rFonts w:ascii="Arial"/>
                <w:sz w:val="21"/>
              </w:rPr>
            </w:pPr>
          </w:p>
          <w:p w14:paraId="21308F93">
            <w:pPr>
              <w:spacing w:line="247" w:lineRule="auto"/>
              <w:rPr>
                <w:rFonts w:ascii="Arial"/>
                <w:sz w:val="21"/>
              </w:rPr>
            </w:pPr>
          </w:p>
          <w:p w14:paraId="2DAA68E5">
            <w:pPr>
              <w:spacing w:line="247" w:lineRule="auto"/>
              <w:rPr>
                <w:rFonts w:ascii="Arial"/>
                <w:sz w:val="21"/>
              </w:rPr>
            </w:pPr>
          </w:p>
          <w:p w14:paraId="2E57092F">
            <w:pPr>
              <w:spacing w:line="247" w:lineRule="auto"/>
              <w:rPr>
                <w:rFonts w:ascii="Arial"/>
                <w:sz w:val="21"/>
              </w:rPr>
            </w:pPr>
          </w:p>
          <w:p w14:paraId="255454EE">
            <w:pPr>
              <w:spacing w:line="247" w:lineRule="auto"/>
              <w:rPr>
                <w:rFonts w:ascii="Arial"/>
                <w:sz w:val="21"/>
              </w:rPr>
            </w:pPr>
          </w:p>
          <w:p w14:paraId="116D5517">
            <w:pPr>
              <w:spacing w:line="247" w:lineRule="auto"/>
              <w:rPr>
                <w:rFonts w:ascii="Arial"/>
                <w:sz w:val="21"/>
              </w:rPr>
            </w:pPr>
          </w:p>
          <w:p w14:paraId="11E6C8F9">
            <w:pPr>
              <w:spacing w:line="247" w:lineRule="auto"/>
              <w:rPr>
                <w:rFonts w:ascii="Arial"/>
                <w:sz w:val="21"/>
              </w:rPr>
            </w:pPr>
          </w:p>
          <w:p w14:paraId="68EA72B8">
            <w:pPr>
              <w:spacing w:line="247" w:lineRule="auto"/>
              <w:rPr>
                <w:rFonts w:ascii="Arial"/>
                <w:sz w:val="21"/>
              </w:rPr>
            </w:pPr>
          </w:p>
          <w:p w14:paraId="4B22FB3B">
            <w:pPr>
              <w:spacing w:line="248" w:lineRule="auto"/>
              <w:rPr>
                <w:rFonts w:ascii="Arial"/>
                <w:sz w:val="21"/>
              </w:rPr>
            </w:pPr>
          </w:p>
          <w:p w14:paraId="13DB7792">
            <w:pPr>
              <w:spacing w:line="248" w:lineRule="auto"/>
              <w:rPr>
                <w:rFonts w:ascii="Arial"/>
                <w:sz w:val="21"/>
              </w:rPr>
            </w:pPr>
          </w:p>
          <w:p w14:paraId="6C80F9EC">
            <w:pPr>
              <w:spacing w:line="248" w:lineRule="auto"/>
              <w:rPr>
                <w:rFonts w:ascii="Arial"/>
                <w:sz w:val="21"/>
              </w:rPr>
            </w:pPr>
          </w:p>
          <w:p w14:paraId="7F07A726">
            <w:pPr>
              <w:spacing w:line="248" w:lineRule="auto"/>
              <w:rPr>
                <w:rFonts w:ascii="Arial"/>
                <w:sz w:val="21"/>
              </w:rPr>
            </w:pPr>
          </w:p>
          <w:p w14:paraId="5E7B319A">
            <w:pPr>
              <w:spacing w:line="248" w:lineRule="auto"/>
              <w:rPr>
                <w:rFonts w:ascii="Arial"/>
                <w:sz w:val="21"/>
              </w:rPr>
            </w:pPr>
          </w:p>
          <w:p w14:paraId="367E6AC1">
            <w:pPr>
              <w:spacing w:line="248" w:lineRule="auto"/>
              <w:rPr>
                <w:rFonts w:ascii="Arial"/>
                <w:sz w:val="21"/>
              </w:rPr>
            </w:pPr>
          </w:p>
          <w:p w14:paraId="071F6764">
            <w:pPr>
              <w:spacing w:line="248" w:lineRule="auto"/>
              <w:rPr>
                <w:rFonts w:ascii="Arial"/>
                <w:sz w:val="21"/>
              </w:rPr>
            </w:pPr>
          </w:p>
          <w:p w14:paraId="342C3595">
            <w:pPr>
              <w:spacing w:line="248" w:lineRule="auto"/>
              <w:rPr>
                <w:rFonts w:ascii="Arial"/>
                <w:sz w:val="21"/>
              </w:rPr>
            </w:pPr>
          </w:p>
          <w:p w14:paraId="71AEDABE">
            <w:pPr>
              <w:pStyle w:val="8"/>
              <w:spacing w:before="65" w:line="229" w:lineRule="auto"/>
              <w:ind w:left="187"/>
            </w:pPr>
            <w:r>
              <w:rPr>
                <w:spacing w:val="6"/>
              </w:rPr>
              <w:t>一体化太</w:t>
            </w:r>
          </w:p>
          <w:p w14:paraId="21EFC8F3">
            <w:pPr>
              <w:pStyle w:val="8"/>
              <w:spacing w:before="220" w:line="228" w:lineRule="auto"/>
              <w:ind w:left="199"/>
            </w:pPr>
            <w:r>
              <w:rPr>
                <w:spacing w:val="3"/>
              </w:rPr>
              <w:t>阳能航标</w:t>
            </w:r>
          </w:p>
          <w:p w14:paraId="56138BD2">
            <w:pPr>
              <w:pStyle w:val="8"/>
              <w:spacing w:before="221" w:line="228" w:lineRule="auto"/>
              <w:ind w:left="498"/>
            </w:pPr>
            <w:r>
              <w:t>灯</w:t>
            </w:r>
          </w:p>
          <w:p w14:paraId="6D5BD8E2">
            <w:pPr>
              <w:pStyle w:val="8"/>
              <w:spacing w:before="220" w:line="228" w:lineRule="auto"/>
              <w:ind w:left="111"/>
            </w:pPr>
            <w:r>
              <w:rPr>
                <w:spacing w:val="-6"/>
              </w:rPr>
              <w:t>含浮标、灯</w:t>
            </w:r>
          </w:p>
          <w:p w14:paraId="4BA8EB43">
            <w:pPr>
              <w:pStyle w:val="8"/>
              <w:spacing w:before="220" w:line="228" w:lineRule="auto"/>
              <w:ind w:left="112"/>
            </w:pPr>
            <w:r>
              <w:rPr>
                <w:spacing w:val="-6"/>
              </w:rPr>
              <w:t>架、锚链等</w:t>
            </w:r>
          </w:p>
          <w:p w14:paraId="48BBC433">
            <w:pPr>
              <w:pStyle w:val="8"/>
              <w:spacing w:before="220" w:line="228" w:lineRule="auto"/>
              <w:ind w:left="392"/>
            </w:pPr>
            <w:r>
              <w:rPr>
                <w:spacing w:val="4"/>
              </w:rPr>
              <w:t>配件</w:t>
            </w:r>
          </w:p>
        </w:tc>
        <w:tc>
          <w:tcPr>
            <w:tcW w:w="1309" w:type="dxa"/>
            <w:vAlign w:val="top"/>
          </w:tcPr>
          <w:p w14:paraId="4BC1EFF4">
            <w:pPr>
              <w:spacing w:line="244" w:lineRule="auto"/>
              <w:rPr>
                <w:rFonts w:ascii="Arial"/>
                <w:sz w:val="21"/>
              </w:rPr>
            </w:pPr>
          </w:p>
          <w:p w14:paraId="63D752DB">
            <w:pPr>
              <w:spacing w:line="244" w:lineRule="auto"/>
              <w:rPr>
                <w:rFonts w:ascii="Arial"/>
                <w:sz w:val="21"/>
              </w:rPr>
            </w:pPr>
          </w:p>
          <w:p w14:paraId="3C0D8707">
            <w:pPr>
              <w:spacing w:line="244" w:lineRule="auto"/>
              <w:rPr>
                <w:rFonts w:ascii="Arial"/>
                <w:sz w:val="21"/>
              </w:rPr>
            </w:pPr>
          </w:p>
          <w:p w14:paraId="1C7630C7">
            <w:pPr>
              <w:spacing w:line="244" w:lineRule="auto"/>
              <w:rPr>
                <w:rFonts w:ascii="Arial"/>
                <w:sz w:val="21"/>
              </w:rPr>
            </w:pPr>
          </w:p>
          <w:p w14:paraId="292E7012">
            <w:pPr>
              <w:spacing w:line="244" w:lineRule="auto"/>
              <w:rPr>
                <w:rFonts w:ascii="Arial"/>
                <w:sz w:val="21"/>
              </w:rPr>
            </w:pPr>
          </w:p>
          <w:p w14:paraId="6F73FAD4">
            <w:pPr>
              <w:spacing w:line="244" w:lineRule="auto"/>
              <w:rPr>
                <w:rFonts w:ascii="Arial"/>
                <w:sz w:val="21"/>
              </w:rPr>
            </w:pPr>
          </w:p>
          <w:p w14:paraId="23FE02CF">
            <w:pPr>
              <w:spacing w:line="244" w:lineRule="auto"/>
              <w:rPr>
                <w:rFonts w:ascii="Arial"/>
                <w:sz w:val="21"/>
              </w:rPr>
            </w:pPr>
          </w:p>
          <w:p w14:paraId="27C1DD81">
            <w:pPr>
              <w:spacing w:line="244" w:lineRule="auto"/>
              <w:rPr>
                <w:rFonts w:ascii="Arial"/>
                <w:sz w:val="21"/>
              </w:rPr>
            </w:pPr>
          </w:p>
          <w:p w14:paraId="06113E82">
            <w:pPr>
              <w:spacing w:line="244" w:lineRule="auto"/>
              <w:rPr>
                <w:rFonts w:ascii="Arial"/>
                <w:sz w:val="21"/>
              </w:rPr>
            </w:pPr>
          </w:p>
          <w:p w14:paraId="5AD31D3B">
            <w:pPr>
              <w:spacing w:line="244" w:lineRule="auto"/>
              <w:rPr>
                <w:rFonts w:ascii="Arial"/>
                <w:sz w:val="21"/>
              </w:rPr>
            </w:pPr>
          </w:p>
          <w:p w14:paraId="5AB0B735">
            <w:pPr>
              <w:spacing w:line="244" w:lineRule="auto"/>
              <w:rPr>
                <w:rFonts w:ascii="Arial"/>
                <w:sz w:val="21"/>
              </w:rPr>
            </w:pPr>
          </w:p>
          <w:p w14:paraId="0E4C6E65">
            <w:pPr>
              <w:spacing w:line="244" w:lineRule="auto"/>
              <w:rPr>
                <w:rFonts w:ascii="Arial"/>
                <w:sz w:val="21"/>
              </w:rPr>
            </w:pPr>
          </w:p>
          <w:p w14:paraId="2C66957B">
            <w:pPr>
              <w:spacing w:line="244" w:lineRule="auto"/>
              <w:rPr>
                <w:rFonts w:ascii="Arial"/>
                <w:sz w:val="21"/>
              </w:rPr>
            </w:pPr>
          </w:p>
          <w:p w14:paraId="4349DDDE">
            <w:pPr>
              <w:spacing w:line="244" w:lineRule="auto"/>
              <w:rPr>
                <w:rFonts w:ascii="Arial"/>
                <w:sz w:val="21"/>
              </w:rPr>
            </w:pPr>
          </w:p>
          <w:p w14:paraId="14F33190">
            <w:pPr>
              <w:spacing w:line="245" w:lineRule="auto"/>
              <w:rPr>
                <w:rFonts w:ascii="Arial"/>
                <w:sz w:val="21"/>
              </w:rPr>
            </w:pPr>
          </w:p>
          <w:p w14:paraId="0FCC3C2D">
            <w:pPr>
              <w:spacing w:line="245" w:lineRule="auto"/>
              <w:rPr>
                <w:rFonts w:ascii="Arial"/>
                <w:sz w:val="21"/>
              </w:rPr>
            </w:pPr>
          </w:p>
          <w:p w14:paraId="36435E8A">
            <w:pPr>
              <w:spacing w:line="245" w:lineRule="auto"/>
              <w:rPr>
                <w:rFonts w:ascii="Arial"/>
                <w:sz w:val="21"/>
              </w:rPr>
            </w:pPr>
          </w:p>
          <w:p w14:paraId="69A712AA">
            <w:pPr>
              <w:spacing w:line="245" w:lineRule="auto"/>
              <w:rPr>
                <w:rFonts w:ascii="Arial"/>
                <w:sz w:val="21"/>
              </w:rPr>
            </w:pPr>
          </w:p>
          <w:p w14:paraId="33AEA320">
            <w:pPr>
              <w:spacing w:line="245" w:lineRule="auto"/>
              <w:rPr>
                <w:rFonts w:ascii="Arial"/>
                <w:sz w:val="21"/>
              </w:rPr>
            </w:pPr>
          </w:p>
          <w:p w14:paraId="52A45274">
            <w:pPr>
              <w:spacing w:line="245" w:lineRule="auto"/>
              <w:rPr>
                <w:rFonts w:ascii="Arial"/>
                <w:sz w:val="21"/>
              </w:rPr>
            </w:pPr>
          </w:p>
          <w:p w14:paraId="580E3B76">
            <w:pPr>
              <w:spacing w:line="245" w:lineRule="auto"/>
              <w:rPr>
                <w:rFonts w:ascii="Arial"/>
                <w:sz w:val="21"/>
              </w:rPr>
            </w:pPr>
          </w:p>
          <w:p w14:paraId="42E9C6B9">
            <w:pPr>
              <w:spacing w:line="245" w:lineRule="auto"/>
              <w:rPr>
                <w:rFonts w:ascii="Arial"/>
                <w:sz w:val="21"/>
              </w:rPr>
            </w:pPr>
          </w:p>
          <w:p w14:paraId="363C2014">
            <w:pPr>
              <w:spacing w:line="245" w:lineRule="auto"/>
              <w:rPr>
                <w:rFonts w:ascii="Arial"/>
                <w:sz w:val="21"/>
              </w:rPr>
            </w:pPr>
          </w:p>
          <w:p w14:paraId="3671F62D">
            <w:pPr>
              <w:spacing w:line="245" w:lineRule="auto"/>
              <w:rPr>
                <w:rFonts w:ascii="Arial"/>
                <w:sz w:val="21"/>
              </w:rPr>
            </w:pPr>
          </w:p>
          <w:p w14:paraId="71B8ACB3">
            <w:pPr>
              <w:spacing w:line="245" w:lineRule="auto"/>
              <w:rPr>
                <w:rFonts w:ascii="Arial"/>
                <w:sz w:val="21"/>
              </w:rPr>
            </w:pPr>
          </w:p>
          <w:p w14:paraId="0F36EE00">
            <w:pPr>
              <w:pStyle w:val="8"/>
              <w:spacing w:before="65" w:line="228" w:lineRule="auto"/>
              <w:ind w:left="477"/>
            </w:pPr>
            <w:r>
              <w:rPr>
                <w:spacing w:val="-3"/>
              </w:rPr>
              <w:t>2</w:t>
            </w:r>
            <w:r>
              <w:rPr>
                <w:spacing w:val="-41"/>
              </w:rPr>
              <w:t xml:space="preserve"> </w:t>
            </w:r>
            <w:r>
              <w:rPr>
                <w:spacing w:val="-3"/>
              </w:rPr>
              <w:t>个</w:t>
            </w:r>
          </w:p>
        </w:tc>
        <w:tc>
          <w:tcPr>
            <w:tcW w:w="1119" w:type="dxa"/>
            <w:vAlign w:val="top"/>
          </w:tcPr>
          <w:p w14:paraId="36874A43">
            <w:pPr>
              <w:spacing w:line="244" w:lineRule="auto"/>
              <w:rPr>
                <w:rFonts w:ascii="Arial"/>
                <w:sz w:val="21"/>
              </w:rPr>
            </w:pPr>
          </w:p>
          <w:p w14:paraId="0D15DF9D">
            <w:pPr>
              <w:spacing w:line="244" w:lineRule="auto"/>
              <w:rPr>
                <w:rFonts w:ascii="Arial"/>
                <w:sz w:val="21"/>
              </w:rPr>
            </w:pPr>
          </w:p>
          <w:p w14:paraId="4D4E4456">
            <w:pPr>
              <w:spacing w:line="244" w:lineRule="auto"/>
              <w:rPr>
                <w:rFonts w:ascii="Arial"/>
                <w:sz w:val="21"/>
              </w:rPr>
            </w:pPr>
          </w:p>
          <w:p w14:paraId="66881AF1">
            <w:pPr>
              <w:spacing w:line="244" w:lineRule="auto"/>
              <w:rPr>
                <w:rFonts w:ascii="Arial"/>
                <w:sz w:val="21"/>
              </w:rPr>
            </w:pPr>
          </w:p>
          <w:p w14:paraId="23D75A56">
            <w:pPr>
              <w:spacing w:line="244" w:lineRule="auto"/>
              <w:rPr>
                <w:rFonts w:ascii="Arial"/>
                <w:sz w:val="21"/>
              </w:rPr>
            </w:pPr>
          </w:p>
          <w:p w14:paraId="6A180143">
            <w:pPr>
              <w:spacing w:line="244" w:lineRule="auto"/>
              <w:rPr>
                <w:rFonts w:ascii="Arial"/>
                <w:sz w:val="21"/>
              </w:rPr>
            </w:pPr>
          </w:p>
          <w:p w14:paraId="65D00BC3">
            <w:pPr>
              <w:spacing w:line="244" w:lineRule="auto"/>
              <w:rPr>
                <w:rFonts w:ascii="Arial"/>
                <w:sz w:val="21"/>
              </w:rPr>
            </w:pPr>
          </w:p>
          <w:p w14:paraId="65849F23">
            <w:pPr>
              <w:spacing w:line="244" w:lineRule="auto"/>
              <w:rPr>
                <w:rFonts w:ascii="Arial"/>
                <w:sz w:val="21"/>
              </w:rPr>
            </w:pPr>
          </w:p>
          <w:p w14:paraId="0EEE0ACD">
            <w:pPr>
              <w:spacing w:line="244" w:lineRule="auto"/>
              <w:rPr>
                <w:rFonts w:ascii="Arial"/>
                <w:sz w:val="21"/>
              </w:rPr>
            </w:pPr>
          </w:p>
          <w:p w14:paraId="6218467C">
            <w:pPr>
              <w:spacing w:line="244" w:lineRule="auto"/>
              <w:rPr>
                <w:rFonts w:ascii="Arial"/>
                <w:sz w:val="21"/>
              </w:rPr>
            </w:pPr>
          </w:p>
          <w:p w14:paraId="09E0BE06">
            <w:pPr>
              <w:spacing w:line="244" w:lineRule="auto"/>
              <w:rPr>
                <w:rFonts w:ascii="Arial"/>
                <w:sz w:val="21"/>
              </w:rPr>
            </w:pPr>
          </w:p>
          <w:p w14:paraId="41EA35AA">
            <w:pPr>
              <w:spacing w:line="244" w:lineRule="auto"/>
              <w:rPr>
                <w:rFonts w:ascii="Arial"/>
                <w:sz w:val="21"/>
              </w:rPr>
            </w:pPr>
          </w:p>
          <w:p w14:paraId="7C8E36AD">
            <w:pPr>
              <w:spacing w:line="244" w:lineRule="auto"/>
              <w:rPr>
                <w:rFonts w:ascii="Arial"/>
                <w:sz w:val="21"/>
              </w:rPr>
            </w:pPr>
          </w:p>
          <w:p w14:paraId="08B8449F">
            <w:pPr>
              <w:spacing w:line="245" w:lineRule="auto"/>
              <w:rPr>
                <w:rFonts w:ascii="Arial"/>
                <w:sz w:val="21"/>
              </w:rPr>
            </w:pPr>
          </w:p>
          <w:p w14:paraId="079E5E41">
            <w:pPr>
              <w:spacing w:line="245" w:lineRule="auto"/>
              <w:rPr>
                <w:rFonts w:ascii="Arial"/>
                <w:sz w:val="21"/>
              </w:rPr>
            </w:pPr>
          </w:p>
          <w:p w14:paraId="14E719C4">
            <w:pPr>
              <w:spacing w:line="245" w:lineRule="auto"/>
              <w:rPr>
                <w:rFonts w:ascii="Arial"/>
                <w:sz w:val="21"/>
              </w:rPr>
            </w:pPr>
          </w:p>
          <w:p w14:paraId="78522DE6">
            <w:pPr>
              <w:spacing w:line="245" w:lineRule="auto"/>
              <w:rPr>
                <w:rFonts w:ascii="Arial"/>
                <w:sz w:val="21"/>
              </w:rPr>
            </w:pPr>
          </w:p>
          <w:p w14:paraId="64983306">
            <w:pPr>
              <w:spacing w:line="245" w:lineRule="auto"/>
              <w:rPr>
                <w:rFonts w:ascii="Arial"/>
                <w:sz w:val="21"/>
              </w:rPr>
            </w:pPr>
          </w:p>
          <w:p w14:paraId="2BF5FC4B">
            <w:pPr>
              <w:spacing w:line="245" w:lineRule="auto"/>
              <w:rPr>
                <w:rFonts w:ascii="Arial"/>
                <w:sz w:val="21"/>
              </w:rPr>
            </w:pPr>
          </w:p>
          <w:p w14:paraId="119F86A0">
            <w:pPr>
              <w:spacing w:line="245" w:lineRule="auto"/>
              <w:rPr>
                <w:rFonts w:ascii="Arial"/>
                <w:sz w:val="21"/>
              </w:rPr>
            </w:pPr>
          </w:p>
          <w:p w14:paraId="729D2C46">
            <w:pPr>
              <w:spacing w:line="245" w:lineRule="auto"/>
              <w:rPr>
                <w:rFonts w:ascii="Arial"/>
                <w:sz w:val="21"/>
              </w:rPr>
            </w:pPr>
          </w:p>
          <w:p w14:paraId="209A64C6">
            <w:pPr>
              <w:spacing w:line="245" w:lineRule="auto"/>
              <w:rPr>
                <w:rFonts w:ascii="Arial"/>
                <w:sz w:val="21"/>
              </w:rPr>
            </w:pPr>
          </w:p>
          <w:p w14:paraId="2DBFA5EC">
            <w:pPr>
              <w:spacing w:line="245" w:lineRule="auto"/>
              <w:rPr>
                <w:rFonts w:ascii="Arial"/>
                <w:sz w:val="21"/>
              </w:rPr>
            </w:pPr>
          </w:p>
          <w:p w14:paraId="238D7490">
            <w:pPr>
              <w:spacing w:line="245" w:lineRule="auto"/>
              <w:rPr>
                <w:rFonts w:ascii="Arial"/>
                <w:sz w:val="21"/>
              </w:rPr>
            </w:pPr>
          </w:p>
          <w:p w14:paraId="4F96FA19">
            <w:pPr>
              <w:spacing w:line="245" w:lineRule="auto"/>
              <w:rPr>
                <w:rFonts w:ascii="Arial"/>
                <w:sz w:val="21"/>
              </w:rPr>
            </w:pPr>
          </w:p>
          <w:p w14:paraId="5C5C8D9D">
            <w:pPr>
              <w:pStyle w:val="8"/>
              <w:spacing w:before="65"/>
              <w:ind w:left="356"/>
            </w:pPr>
            <w:r>
              <w:rPr>
                <w:spacing w:val="3"/>
              </w:rPr>
              <w:t>工业</w:t>
            </w:r>
          </w:p>
        </w:tc>
        <w:tc>
          <w:tcPr>
            <w:tcW w:w="5065" w:type="dxa"/>
            <w:vAlign w:val="top"/>
          </w:tcPr>
          <w:p w14:paraId="530F3903">
            <w:pPr>
              <w:pStyle w:val="8"/>
              <w:spacing w:before="131" w:line="330" w:lineRule="auto"/>
              <w:ind w:left="114" w:right="56" w:firstLine="14"/>
            </w:pPr>
            <w:r>
              <w:rPr>
                <w:spacing w:val="-4"/>
              </w:rPr>
              <w:t>1、直径：≥1200mm；高度：≥2300mm；浮力：≥900KG；</w:t>
            </w:r>
            <w:r>
              <w:rPr>
                <w:spacing w:val="6"/>
              </w:rPr>
              <w:t>均厚：</w:t>
            </w:r>
            <w:r>
              <w:rPr>
                <w:rFonts w:ascii="Arial" w:hAnsi="Arial" w:eastAsia="Arial" w:cs="Arial"/>
                <w:spacing w:val="6"/>
              </w:rPr>
              <w:t>≥</w:t>
            </w:r>
            <w:r>
              <w:rPr>
                <w:spacing w:val="6"/>
              </w:rPr>
              <w:t>8</w:t>
            </w:r>
            <w:r>
              <w:t>mm</w:t>
            </w:r>
            <w:r>
              <w:rPr>
                <w:spacing w:val="6"/>
              </w:rPr>
              <w:t xml:space="preserve"> ；</w:t>
            </w:r>
          </w:p>
          <w:p w14:paraId="00CBE679">
            <w:pPr>
              <w:pStyle w:val="8"/>
              <w:spacing w:before="220" w:line="228" w:lineRule="auto"/>
              <w:ind w:left="116"/>
              <w:rPr>
                <w:rFonts w:hint="eastAsia" w:eastAsia="宋体"/>
                <w:lang w:eastAsia="zh-CN"/>
              </w:rPr>
            </w:pPr>
            <w:r>
              <w:rPr>
                <w:spacing w:val="7"/>
              </w:rPr>
              <w:t>2、内部自带配重</w:t>
            </w:r>
            <w:r>
              <w:rPr>
                <w:rFonts w:hint="eastAsia"/>
                <w:spacing w:val="7"/>
                <w:lang w:eastAsia="zh-CN"/>
              </w:rPr>
              <w:t>。</w:t>
            </w:r>
          </w:p>
          <w:p w14:paraId="59519ED4">
            <w:pPr>
              <w:pStyle w:val="8"/>
              <w:spacing w:before="221" w:line="228" w:lineRule="auto"/>
              <w:ind w:left="117"/>
              <w:rPr>
                <w:rFonts w:hint="eastAsia" w:eastAsia="宋体"/>
                <w:lang w:eastAsia="zh-CN"/>
              </w:rPr>
            </w:pPr>
            <w:r>
              <w:rPr>
                <w:spacing w:val="8"/>
              </w:rPr>
              <w:t>3、锚系：可选择单点锚系或双点锚系</w:t>
            </w:r>
            <w:r>
              <w:rPr>
                <w:rFonts w:hint="eastAsia"/>
                <w:spacing w:val="8"/>
                <w:lang w:eastAsia="zh-CN"/>
              </w:rPr>
              <w:t>。</w:t>
            </w:r>
          </w:p>
          <w:p w14:paraId="193C2A54">
            <w:pPr>
              <w:pStyle w:val="8"/>
              <w:spacing w:before="220" w:line="228" w:lineRule="auto"/>
              <w:ind w:left="112"/>
              <w:rPr>
                <w:rFonts w:hint="eastAsia" w:eastAsia="宋体"/>
                <w:lang w:eastAsia="zh-CN"/>
              </w:rPr>
            </w:pPr>
            <w:r>
              <w:rPr>
                <w:spacing w:val="8"/>
              </w:rPr>
              <w:t>4、锚链：ø18</w:t>
            </w:r>
            <w:r>
              <w:t>mm</w:t>
            </w:r>
            <w:r>
              <w:rPr>
                <w:spacing w:val="8"/>
              </w:rPr>
              <w:t xml:space="preserve"> 锰钢锚链，根据水深适配长度</w:t>
            </w:r>
            <w:r>
              <w:rPr>
                <w:rFonts w:hint="eastAsia"/>
                <w:spacing w:val="8"/>
                <w:lang w:eastAsia="zh-CN"/>
              </w:rPr>
              <w:t>。</w:t>
            </w:r>
          </w:p>
          <w:p w14:paraId="61793EA8">
            <w:pPr>
              <w:pStyle w:val="8"/>
              <w:spacing w:before="221" w:line="228" w:lineRule="auto"/>
              <w:ind w:left="117"/>
            </w:pPr>
            <w:r>
              <w:rPr>
                <w:spacing w:val="6"/>
              </w:rPr>
              <w:t>5、航标灯参数：</w:t>
            </w:r>
          </w:p>
          <w:p w14:paraId="22C1B87A">
            <w:pPr>
              <w:pStyle w:val="8"/>
              <w:spacing w:before="221" w:line="331" w:lineRule="auto"/>
              <w:ind w:left="119" w:right="107" w:firstLine="4"/>
            </w:pPr>
            <w:r>
              <w:rPr>
                <w:spacing w:val="3"/>
              </w:rPr>
              <w:t xml:space="preserve">（1）光学参数：光源类型 </w:t>
            </w:r>
            <w:r>
              <w:t>LED</w:t>
            </w:r>
            <w:r>
              <w:rPr>
                <w:spacing w:val="3"/>
              </w:rPr>
              <w:t>；光源寿命</w:t>
            </w:r>
            <w:r>
              <w:rPr>
                <w:spacing w:val="49"/>
              </w:rPr>
              <w:t xml:space="preserve"> </w:t>
            </w:r>
            <w:r>
              <w:rPr>
                <w:spacing w:val="3"/>
              </w:rPr>
              <w:t>≥100,000</w:t>
            </w:r>
            <w:r>
              <w:rPr>
                <w:spacing w:val="1"/>
              </w:rPr>
              <w:t>小时；</w:t>
            </w:r>
          </w:p>
          <w:p w14:paraId="27DB744D">
            <w:pPr>
              <w:pStyle w:val="8"/>
              <w:spacing w:before="218" w:line="331" w:lineRule="auto"/>
              <w:ind w:left="115" w:right="54" w:firstLine="8"/>
            </w:pPr>
            <w:r>
              <w:rPr>
                <w:spacing w:val="5"/>
              </w:rPr>
              <w:t>（2）发光颜色 红色，蓝色，白色，黄色（琥珀色</w:t>
            </w:r>
            <w:r>
              <w:rPr>
                <w:spacing w:val="-18"/>
              </w:rPr>
              <w:t>），</w:t>
            </w:r>
            <w:r>
              <w:rPr>
                <w:spacing w:val="2"/>
              </w:rPr>
              <w:t>绿色；</w:t>
            </w:r>
          </w:p>
          <w:p w14:paraId="258349D3">
            <w:pPr>
              <w:pStyle w:val="8"/>
              <w:spacing w:before="220" w:line="228" w:lineRule="auto"/>
              <w:ind w:left="123"/>
            </w:pPr>
            <w:r>
              <w:rPr>
                <w:spacing w:val="3"/>
              </w:rPr>
              <w:t>（3）可视距离（</w:t>
            </w:r>
            <w:r>
              <w:t>KM</w:t>
            </w:r>
            <w:r>
              <w:rPr>
                <w:spacing w:val="3"/>
              </w:rPr>
              <w:t>）</w:t>
            </w:r>
            <w:r>
              <w:rPr>
                <w:spacing w:val="39"/>
              </w:rPr>
              <w:t xml:space="preserve"> </w:t>
            </w:r>
            <w:r>
              <w:rPr>
                <w:spacing w:val="3"/>
              </w:rPr>
              <w:t>1～3</w:t>
            </w:r>
            <w:r>
              <w:rPr>
                <w:spacing w:val="51"/>
              </w:rPr>
              <w:t xml:space="preserve"> </w:t>
            </w:r>
            <w:r>
              <w:rPr>
                <w:spacing w:val="3"/>
              </w:rPr>
              <w:t>(</w:t>
            </w:r>
            <w:r>
              <w:t>AT</w:t>
            </w:r>
            <w:r>
              <w:rPr>
                <w:spacing w:val="3"/>
              </w:rPr>
              <w:t>@0.74)；</w:t>
            </w:r>
          </w:p>
          <w:p w14:paraId="2172658C">
            <w:pPr>
              <w:pStyle w:val="8"/>
              <w:spacing w:before="221" w:line="328" w:lineRule="auto"/>
              <w:ind w:left="110" w:right="442" w:firstLine="13"/>
            </w:pPr>
            <w:r>
              <w:rPr>
                <w:spacing w:val="5"/>
              </w:rPr>
              <w:t>（4）水平发光角度 360</w:t>
            </w:r>
            <w:r>
              <w:rPr>
                <w:spacing w:val="-61"/>
              </w:rPr>
              <w:t xml:space="preserve"> </w:t>
            </w:r>
            <w:r>
              <w:rPr>
                <w:spacing w:val="5"/>
              </w:rPr>
              <w:t>°垂直发光角度 7</w:t>
            </w:r>
            <w:r>
              <w:rPr>
                <w:spacing w:val="-72"/>
              </w:rPr>
              <w:t xml:space="preserve"> </w:t>
            </w:r>
            <w:r>
              <w:rPr>
                <w:spacing w:val="5"/>
              </w:rPr>
              <w:t>°灯质</w:t>
            </w:r>
            <w:r>
              <w:t>FL</w:t>
            </w:r>
            <w:r>
              <w:rPr>
                <w:spacing w:val="4"/>
              </w:rPr>
              <w:t>3S(0.2,2.8)</w:t>
            </w:r>
            <w:r>
              <w:rPr>
                <w:spacing w:val="53"/>
              </w:rPr>
              <w:t xml:space="preserve"> </w:t>
            </w:r>
            <w:r>
              <w:rPr>
                <w:spacing w:val="4"/>
              </w:rPr>
              <w:t>(其他灯质可选)；</w:t>
            </w:r>
          </w:p>
          <w:p w14:paraId="09AD3E17">
            <w:pPr>
              <w:pStyle w:val="8"/>
              <w:spacing w:before="224" w:line="228" w:lineRule="auto"/>
              <w:ind w:left="123"/>
            </w:pPr>
            <w:r>
              <w:rPr>
                <w:spacing w:val="6"/>
              </w:rPr>
              <w:t>（5）光控阈值：夜间≤50</w:t>
            </w:r>
            <w:r>
              <w:t>Lux</w:t>
            </w:r>
            <w:r>
              <w:rPr>
                <w:spacing w:val="44"/>
              </w:rPr>
              <w:t xml:space="preserve"> </w:t>
            </w:r>
            <w:r>
              <w:rPr>
                <w:spacing w:val="6"/>
              </w:rPr>
              <w:t>电气参数；</w:t>
            </w:r>
          </w:p>
          <w:p w14:paraId="512E9815">
            <w:pPr>
              <w:pStyle w:val="8"/>
              <w:spacing w:before="222" w:line="228" w:lineRule="auto"/>
              <w:ind w:left="123"/>
            </w:pPr>
            <w:r>
              <w:rPr>
                <w:spacing w:val="7"/>
              </w:rPr>
              <w:t>（6）工作电压≥3.7</w:t>
            </w:r>
            <w:r>
              <w:t>VDC</w:t>
            </w:r>
            <w:r>
              <w:rPr>
                <w:spacing w:val="7"/>
              </w:rPr>
              <w:t>；</w:t>
            </w:r>
          </w:p>
          <w:p w14:paraId="46B62FBF">
            <w:pPr>
              <w:pStyle w:val="8"/>
              <w:spacing w:before="220" w:line="228" w:lineRule="auto"/>
              <w:ind w:left="123"/>
            </w:pPr>
            <w:r>
              <w:rPr>
                <w:spacing w:val="6"/>
              </w:rPr>
              <w:t>（7）光电电池 单晶硅；</w:t>
            </w:r>
          </w:p>
          <w:p w14:paraId="6D024684">
            <w:pPr>
              <w:pStyle w:val="8"/>
              <w:spacing w:before="221" w:line="228" w:lineRule="auto"/>
              <w:ind w:left="123"/>
            </w:pPr>
            <w:r>
              <w:rPr>
                <w:spacing w:val="5"/>
              </w:rPr>
              <w:t>（8）输出功率≥1.8W；</w:t>
            </w:r>
          </w:p>
          <w:p w14:paraId="72DF2EEE">
            <w:pPr>
              <w:pStyle w:val="8"/>
              <w:spacing w:before="222" w:line="330" w:lineRule="auto"/>
              <w:ind w:left="113" w:right="108" w:firstLine="10"/>
            </w:pPr>
            <w:r>
              <w:rPr>
                <w:spacing w:val="4"/>
              </w:rPr>
              <w:t>（9）电池类型 锂离子电池 3.7V/6</w:t>
            </w:r>
            <w:r>
              <w:t>AH</w:t>
            </w:r>
            <w:r>
              <w:rPr>
                <w:spacing w:val="4"/>
              </w:rPr>
              <w:t>（其他类型及容</w:t>
            </w:r>
            <w:r>
              <w:rPr>
                <w:spacing w:val="7"/>
              </w:rPr>
              <w:t>量可定制</w:t>
            </w:r>
            <w:r>
              <w:t>）；</w:t>
            </w:r>
          </w:p>
          <w:p w14:paraId="2E756531">
            <w:pPr>
              <w:pStyle w:val="8"/>
              <w:spacing w:before="220" w:line="228" w:lineRule="auto"/>
              <w:ind w:left="123"/>
            </w:pPr>
            <w:r>
              <w:rPr>
                <w:spacing w:val="2"/>
              </w:rPr>
              <w:t>（10）</w:t>
            </w:r>
            <w:r>
              <w:rPr>
                <w:spacing w:val="-52"/>
              </w:rPr>
              <w:t xml:space="preserve"> </w:t>
            </w:r>
            <w:r>
              <w:rPr>
                <w:spacing w:val="2"/>
              </w:rPr>
              <w:t>电池寿命 3～5</w:t>
            </w:r>
            <w:r>
              <w:rPr>
                <w:spacing w:val="13"/>
              </w:rPr>
              <w:t xml:space="preserve"> </w:t>
            </w:r>
            <w:r>
              <w:rPr>
                <w:spacing w:val="2"/>
              </w:rPr>
              <w:t>年；</w:t>
            </w:r>
          </w:p>
          <w:p w14:paraId="4CBDD4E5">
            <w:pPr>
              <w:pStyle w:val="8"/>
              <w:spacing w:before="222" w:line="228" w:lineRule="auto"/>
              <w:ind w:left="123"/>
            </w:pPr>
            <w:r>
              <w:rPr>
                <w:spacing w:val="5"/>
              </w:rPr>
              <w:t>（11）阴雨天时间</w:t>
            </w:r>
            <w:r>
              <w:rPr>
                <w:spacing w:val="51"/>
              </w:rPr>
              <w:t xml:space="preserve"> </w:t>
            </w:r>
            <w:r>
              <w:rPr>
                <w:spacing w:val="5"/>
              </w:rPr>
              <w:t>≥150 小时（占空比：12%）。</w:t>
            </w:r>
          </w:p>
          <w:p w14:paraId="6D22181F">
            <w:pPr>
              <w:pStyle w:val="8"/>
              <w:spacing w:before="220" w:line="228" w:lineRule="auto"/>
              <w:ind w:left="115"/>
            </w:pPr>
            <w:r>
              <w:rPr>
                <w:spacing w:val="6"/>
              </w:rPr>
              <w:t>6、物理参数：</w:t>
            </w:r>
          </w:p>
          <w:p w14:paraId="01015CC7">
            <w:pPr>
              <w:pStyle w:val="8"/>
              <w:spacing w:before="221" w:line="227" w:lineRule="auto"/>
              <w:ind w:left="123"/>
            </w:pPr>
            <w:r>
              <w:rPr>
                <w:spacing w:val="6"/>
              </w:rPr>
              <w:t>（1）材质 主体：铝合金；</w:t>
            </w:r>
          </w:p>
          <w:p w14:paraId="2EC4C456">
            <w:pPr>
              <w:pStyle w:val="8"/>
              <w:spacing w:before="222" w:line="228" w:lineRule="auto"/>
              <w:ind w:left="123"/>
            </w:pPr>
            <w:r>
              <w:rPr>
                <w:spacing w:val="6"/>
              </w:rPr>
              <w:t>（2）灯罩：</w:t>
            </w:r>
            <w:r>
              <w:t>PC</w:t>
            </w:r>
            <w:r>
              <w:rPr>
                <w:spacing w:val="6"/>
              </w:rPr>
              <w:t>；</w:t>
            </w:r>
          </w:p>
          <w:p w14:paraId="3B1A3489">
            <w:pPr>
              <w:pStyle w:val="8"/>
              <w:spacing w:before="221" w:line="228" w:lineRule="auto"/>
              <w:ind w:left="123"/>
            </w:pPr>
            <w:r>
              <w:rPr>
                <w:spacing w:val="3"/>
              </w:rPr>
              <w:t>（3）灯罩颜色</w:t>
            </w:r>
            <w:r>
              <w:rPr>
                <w:spacing w:val="53"/>
              </w:rPr>
              <w:t xml:space="preserve"> </w:t>
            </w:r>
            <w:r>
              <w:rPr>
                <w:spacing w:val="3"/>
              </w:rPr>
              <w:t>白色透明；</w:t>
            </w:r>
          </w:p>
          <w:p w14:paraId="4DF1FF5C">
            <w:pPr>
              <w:pStyle w:val="8"/>
              <w:spacing w:before="221" w:line="227" w:lineRule="auto"/>
              <w:ind w:left="123"/>
            </w:pPr>
            <w:r>
              <w:rPr>
                <w:spacing w:val="2"/>
              </w:rPr>
              <w:t>（4）安装尺寸(</w:t>
            </w:r>
            <w:r>
              <w:t>mm</w:t>
            </w:r>
            <w:r>
              <w:rPr>
                <w:spacing w:val="2"/>
              </w:rPr>
              <w:t>)</w:t>
            </w:r>
            <w:r>
              <w:rPr>
                <w:spacing w:val="37"/>
              </w:rPr>
              <w:t xml:space="preserve"> </w:t>
            </w:r>
            <w:r>
              <w:rPr>
                <w:spacing w:val="2"/>
              </w:rPr>
              <w:t>Φ</w:t>
            </w:r>
            <w:r>
              <w:rPr>
                <w:spacing w:val="-77"/>
              </w:rPr>
              <w:t xml:space="preserve"> </w:t>
            </w:r>
            <w:r>
              <w:rPr>
                <w:spacing w:val="2"/>
              </w:rPr>
              <w:t>140～</w:t>
            </w:r>
            <w:r>
              <w:rPr>
                <w:spacing w:val="32"/>
              </w:rPr>
              <w:t xml:space="preserve"> </w:t>
            </w:r>
            <w:r>
              <w:rPr>
                <w:spacing w:val="2"/>
              </w:rPr>
              <w:t>4*M6；</w:t>
            </w:r>
          </w:p>
          <w:p w14:paraId="4A611A7D">
            <w:pPr>
              <w:pStyle w:val="8"/>
              <w:spacing w:before="222" w:line="227" w:lineRule="auto"/>
              <w:ind w:left="123"/>
            </w:pPr>
            <w:r>
              <w:rPr>
                <w:spacing w:val="6"/>
              </w:rPr>
              <w:t>（5）外形尺寸(</w:t>
            </w:r>
            <w:r>
              <w:t>mm</w:t>
            </w:r>
            <w:r>
              <w:rPr>
                <w:spacing w:val="6"/>
              </w:rPr>
              <w:t>) 162×162×160；</w:t>
            </w:r>
          </w:p>
        </w:tc>
      </w:tr>
    </w:tbl>
    <w:p w14:paraId="79AB935B">
      <w:pPr>
        <w:rPr>
          <w:rFonts w:ascii="Arial"/>
          <w:sz w:val="21"/>
        </w:rPr>
      </w:pPr>
    </w:p>
    <w:p w14:paraId="0EB38548">
      <w:pPr>
        <w:rPr>
          <w:rFonts w:ascii="Arial" w:hAnsi="Arial" w:eastAsia="Arial" w:cs="Arial"/>
          <w:sz w:val="21"/>
          <w:szCs w:val="21"/>
        </w:rPr>
        <w:sectPr>
          <w:footerReference r:id="rId12" w:type="default"/>
          <w:pgSz w:w="11906" w:h="16839"/>
          <w:pgMar w:top="400" w:right="1380" w:bottom="1153" w:left="1379" w:header="0" w:footer="994" w:gutter="0"/>
          <w:cols w:space="720" w:num="1"/>
        </w:sectPr>
      </w:pPr>
    </w:p>
    <w:p w14:paraId="79059B0D">
      <w:pPr>
        <w:spacing w:before="19"/>
      </w:pPr>
    </w:p>
    <w:p w14:paraId="688DC714">
      <w:pPr>
        <w:spacing w:before="19"/>
      </w:pPr>
    </w:p>
    <w:p w14:paraId="72F30E75">
      <w:pPr>
        <w:spacing w:before="18"/>
      </w:pPr>
    </w:p>
    <w:p w14:paraId="168124B7">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19AA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4" w:hRule="atLeast"/>
        </w:trPr>
        <w:tc>
          <w:tcPr>
            <w:tcW w:w="449" w:type="dxa"/>
            <w:vAlign w:val="top"/>
          </w:tcPr>
          <w:p w14:paraId="33140F5B">
            <w:pPr>
              <w:rPr>
                <w:rFonts w:ascii="Arial"/>
                <w:sz w:val="21"/>
              </w:rPr>
            </w:pPr>
          </w:p>
        </w:tc>
        <w:tc>
          <w:tcPr>
            <w:tcW w:w="1199" w:type="dxa"/>
            <w:vAlign w:val="top"/>
          </w:tcPr>
          <w:p w14:paraId="05E1670A">
            <w:pPr>
              <w:rPr>
                <w:rFonts w:ascii="Arial"/>
                <w:sz w:val="21"/>
              </w:rPr>
            </w:pPr>
          </w:p>
        </w:tc>
        <w:tc>
          <w:tcPr>
            <w:tcW w:w="1309" w:type="dxa"/>
            <w:vAlign w:val="top"/>
          </w:tcPr>
          <w:p w14:paraId="1B6F62CC">
            <w:pPr>
              <w:rPr>
                <w:rFonts w:ascii="Arial"/>
                <w:sz w:val="21"/>
              </w:rPr>
            </w:pPr>
          </w:p>
        </w:tc>
        <w:tc>
          <w:tcPr>
            <w:tcW w:w="1119" w:type="dxa"/>
            <w:vAlign w:val="top"/>
          </w:tcPr>
          <w:p w14:paraId="6D36D076">
            <w:pPr>
              <w:rPr>
                <w:rFonts w:ascii="Arial"/>
                <w:sz w:val="21"/>
              </w:rPr>
            </w:pPr>
          </w:p>
        </w:tc>
        <w:tc>
          <w:tcPr>
            <w:tcW w:w="5065" w:type="dxa"/>
            <w:vAlign w:val="top"/>
          </w:tcPr>
          <w:p w14:paraId="3CA90A46">
            <w:pPr>
              <w:pStyle w:val="8"/>
              <w:spacing w:before="133" w:line="222" w:lineRule="auto"/>
              <w:ind w:left="123"/>
            </w:pPr>
            <w:r>
              <w:rPr>
                <w:spacing w:val="5"/>
              </w:rPr>
              <w:t>（6）产品重量(</w:t>
            </w:r>
            <w:r>
              <w:t>kg</w:t>
            </w:r>
            <w:r>
              <w:rPr>
                <w:spacing w:val="5"/>
              </w:rPr>
              <w:t>)</w:t>
            </w:r>
            <w:r>
              <w:rPr>
                <w:spacing w:val="32"/>
              </w:rPr>
              <w:t xml:space="preserve"> </w:t>
            </w:r>
            <w:r>
              <w:rPr>
                <w:spacing w:val="5"/>
              </w:rPr>
              <w:t>1</w:t>
            </w:r>
            <w:r>
              <w:t>kg</w:t>
            </w:r>
            <w:r>
              <w:rPr>
                <w:spacing w:val="5"/>
              </w:rPr>
              <w:t>；</w:t>
            </w:r>
          </w:p>
          <w:p w14:paraId="6568F180">
            <w:pPr>
              <w:pStyle w:val="8"/>
              <w:spacing w:before="227" w:line="228" w:lineRule="auto"/>
              <w:ind w:left="123"/>
            </w:pPr>
            <w:r>
              <w:rPr>
                <w:spacing w:val="3"/>
              </w:rPr>
              <w:t>（7）产品寿命(年)</w:t>
            </w:r>
            <w:r>
              <w:rPr>
                <w:spacing w:val="46"/>
              </w:rPr>
              <w:t xml:space="preserve"> </w:t>
            </w:r>
            <w:r>
              <w:rPr>
                <w:spacing w:val="3"/>
              </w:rPr>
              <w:t>≥5；</w:t>
            </w:r>
          </w:p>
          <w:p w14:paraId="2F5F621F">
            <w:pPr>
              <w:pStyle w:val="8"/>
              <w:spacing w:before="221" w:line="330" w:lineRule="auto"/>
              <w:ind w:left="112" w:right="125" w:firstLine="10"/>
            </w:pPr>
            <w:r>
              <w:rPr>
                <w:spacing w:val="10"/>
              </w:rPr>
              <w:t>（8）环境因素：环境温度 -20 ℃</w:t>
            </w:r>
            <w:r>
              <w:rPr>
                <w:spacing w:val="20"/>
              </w:rPr>
              <w:t xml:space="preserve"> </w:t>
            </w:r>
            <w:r>
              <w:rPr>
                <w:spacing w:val="10"/>
              </w:rPr>
              <w:t>~</w:t>
            </w:r>
            <w:r>
              <w:rPr>
                <w:spacing w:val="35"/>
              </w:rPr>
              <w:t xml:space="preserve"> </w:t>
            </w:r>
            <w:r>
              <w:rPr>
                <w:spacing w:val="10"/>
              </w:rPr>
              <w:t>6</w:t>
            </w:r>
            <w:r>
              <w:rPr>
                <w:spacing w:val="9"/>
              </w:rPr>
              <w:t>0℃；储存温</w:t>
            </w:r>
            <w:r>
              <w:rPr>
                <w:spacing w:val="10"/>
              </w:rPr>
              <w:t>度 -40℃</w:t>
            </w:r>
            <w:r>
              <w:rPr>
                <w:spacing w:val="23"/>
              </w:rPr>
              <w:t xml:space="preserve"> </w:t>
            </w:r>
            <w:r>
              <w:rPr>
                <w:spacing w:val="10"/>
              </w:rPr>
              <w:t>~</w:t>
            </w:r>
            <w:r>
              <w:rPr>
                <w:spacing w:val="32"/>
              </w:rPr>
              <w:t xml:space="preserve"> </w:t>
            </w:r>
            <w:r>
              <w:rPr>
                <w:spacing w:val="10"/>
              </w:rPr>
              <w:t>+70℃;</w:t>
            </w:r>
          </w:p>
          <w:p w14:paraId="704926A5">
            <w:pPr>
              <w:pStyle w:val="8"/>
              <w:spacing w:before="221" w:line="228" w:lineRule="auto"/>
              <w:ind w:left="123"/>
            </w:pPr>
            <w:r>
              <w:rPr>
                <w:spacing w:val="6"/>
              </w:rPr>
              <w:t>（9）环境湿度 0%</w:t>
            </w:r>
            <w:r>
              <w:rPr>
                <w:spacing w:val="19"/>
              </w:rPr>
              <w:t xml:space="preserve"> </w:t>
            </w:r>
            <w:r>
              <w:rPr>
                <w:spacing w:val="6"/>
              </w:rPr>
              <w:t>～ 95%</w:t>
            </w:r>
            <w:r>
              <w:rPr>
                <w:spacing w:val="11"/>
              </w:rPr>
              <w:t xml:space="preserve"> </w:t>
            </w:r>
            <w:r>
              <w:t>RH</w:t>
            </w:r>
            <w:r>
              <w:rPr>
                <w:spacing w:val="6"/>
              </w:rPr>
              <w:t>(不结凝)</w:t>
            </w:r>
          </w:p>
          <w:p w14:paraId="329F6B03">
            <w:pPr>
              <w:pStyle w:val="8"/>
              <w:spacing w:before="220" w:line="228" w:lineRule="auto"/>
              <w:ind w:left="123"/>
            </w:pPr>
            <w:r>
              <w:rPr>
                <w:spacing w:val="4"/>
              </w:rPr>
              <w:t>（10）抗风等级</w:t>
            </w:r>
            <w:r>
              <w:rPr>
                <w:spacing w:val="41"/>
              </w:rPr>
              <w:t xml:space="preserve"> </w:t>
            </w:r>
            <w:r>
              <w:rPr>
                <w:spacing w:val="4"/>
              </w:rPr>
              <w:t>≥240</w:t>
            </w:r>
            <w:r>
              <w:t>Km</w:t>
            </w:r>
            <w:r>
              <w:rPr>
                <w:spacing w:val="4"/>
              </w:rPr>
              <w:t>/h；</w:t>
            </w:r>
          </w:p>
          <w:p w14:paraId="0600D36A">
            <w:pPr>
              <w:pStyle w:val="8"/>
              <w:spacing w:before="220" w:line="228" w:lineRule="auto"/>
              <w:ind w:left="123"/>
            </w:pPr>
            <w:r>
              <w:rPr>
                <w:spacing w:val="4"/>
              </w:rPr>
              <w:t>（11）防护等级</w:t>
            </w:r>
            <w:r>
              <w:rPr>
                <w:spacing w:val="39"/>
              </w:rPr>
              <w:t xml:space="preserve"> </w:t>
            </w:r>
            <w:r>
              <w:rPr>
                <w:spacing w:val="4"/>
              </w:rPr>
              <w:t>≥</w:t>
            </w:r>
            <w:r>
              <w:t>IP</w:t>
            </w:r>
            <w:r>
              <w:rPr>
                <w:spacing w:val="4"/>
              </w:rPr>
              <w:t>68。</w:t>
            </w:r>
          </w:p>
        </w:tc>
      </w:tr>
      <w:tr w14:paraId="30E9B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0" w:hRule="atLeast"/>
        </w:trPr>
        <w:tc>
          <w:tcPr>
            <w:tcW w:w="449" w:type="dxa"/>
            <w:vAlign w:val="top"/>
          </w:tcPr>
          <w:p w14:paraId="7D3D00ED">
            <w:pPr>
              <w:spacing w:line="247" w:lineRule="auto"/>
              <w:rPr>
                <w:rFonts w:ascii="Arial"/>
                <w:sz w:val="21"/>
              </w:rPr>
            </w:pPr>
          </w:p>
          <w:p w14:paraId="2D9B1C3E">
            <w:pPr>
              <w:spacing w:line="247" w:lineRule="auto"/>
              <w:rPr>
                <w:rFonts w:ascii="Arial"/>
                <w:sz w:val="21"/>
              </w:rPr>
            </w:pPr>
          </w:p>
          <w:p w14:paraId="68F0289A">
            <w:pPr>
              <w:spacing w:line="247" w:lineRule="auto"/>
              <w:rPr>
                <w:rFonts w:ascii="Arial"/>
                <w:sz w:val="21"/>
              </w:rPr>
            </w:pPr>
          </w:p>
          <w:p w14:paraId="0BE1BE19">
            <w:pPr>
              <w:spacing w:line="247" w:lineRule="auto"/>
              <w:rPr>
                <w:rFonts w:ascii="Arial"/>
                <w:sz w:val="21"/>
              </w:rPr>
            </w:pPr>
          </w:p>
          <w:p w14:paraId="3C90D0B7">
            <w:pPr>
              <w:spacing w:line="247" w:lineRule="auto"/>
              <w:rPr>
                <w:rFonts w:ascii="Arial"/>
                <w:sz w:val="21"/>
              </w:rPr>
            </w:pPr>
          </w:p>
          <w:p w14:paraId="2DF2C4C6">
            <w:pPr>
              <w:spacing w:line="247" w:lineRule="auto"/>
              <w:rPr>
                <w:rFonts w:ascii="Arial"/>
                <w:sz w:val="21"/>
              </w:rPr>
            </w:pPr>
          </w:p>
          <w:p w14:paraId="5F6A91AF">
            <w:pPr>
              <w:spacing w:line="247" w:lineRule="auto"/>
              <w:rPr>
                <w:rFonts w:ascii="Arial"/>
                <w:sz w:val="21"/>
              </w:rPr>
            </w:pPr>
          </w:p>
          <w:p w14:paraId="10F00133">
            <w:pPr>
              <w:spacing w:line="247" w:lineRule="auto"/>
              <w:rPr>
                <w:rFonts w:ascii="Arial"/>
                <w:sz w:val="21"/>
              </w:rPr>
            </w:pPr>
          </w:p>
          <w:p w14:paraId="2EEB6F44">
            <w:pPr>
              <w:spacing w:line="247" w:lineRule="auto"/>
              <w:rPr>
                <w:rFonts w:ascii="Arial"/>
                <w:sz w:val="21"/>
              </w:rPr>
            </w:pPr>
          </w:p>
          <w:p w14:paraId="158D2B6A">
            <w:pPr>
              <w:spacing w:line="247" w:lineRule="auto"/>
              <w:rPr>
                <w:rFonts w:ascii="Arial"/>
                <w:sz w:val="21"/>
              </w:rPr>
            </w:pPr>
          </w:p>
          <w:p w14:paraId="1A82C1AF">
            <w:pPr>
              <w:spacing w:line="247" w:lineRule="auto"/>
              <w:rPr>
                <w:rFonts w:ascii="Arial"/>
                <w:sz w:val="21"/>
              </w:rPr>
            </w:pPr>
          </w:p>
          <w:p w14:paraId="2B63EAC5">
            <w:pPr>
              <w:spacing w:line="248" w:lineRule="auto"/>
              <w:rPr>
                <w:rFonts w:ascii="Arial"/>
                <w:sz w:val="21"/>
              </w:rPr>
            </w:pPr>
          </w:p>
          <w:p w14:paraId="14419765">
            <w:pPr>
              <w:spacing w:line="248" w:lineRule="auto"/>
              <w:rPr>
                <w:rFonts w:ascii="Arial"/>
                <w:sz w:val="21"/>
              </w:rPr>
            </w:pPr>
          </w:p>
          <w:p w14:paraId="6280BD3C">
            <w:pPr>
              <w:spacing w:line="248" w:lineRule="auto"/>
              <w:rPr>
                <w:rFonts w:ascii="Arial"/>
                <w:sz w:val="21"/>
              </w:rPr>
            </w:pPr>
          </w:p>
          <w:p w14:paraId="73C88EAB">
            <w:pPr>
              <w:spacing w:line="248" w:lineRule="auto"/>
              <w:rPr>
                <w:rFonts w:ascii="Arial"/>
                <w:sz w:val="21"/>
              </w:rPr>
            </w:pPr>
          </w:p>
          <w:p w14:paraId="441AB99A">
            <w:pPr>
              <w:spacing w:line="248" w:lineRule="auto"/>
              <w:rPr>
                <w:rFonts w:ascii="Arial"/>
                <w:sz w:val="21"/>
              </w:rPr>
            </w:pPr>
          </w:p>
          <w:p w14:paraId="17F528B7">
            <w:pPr>
              <w:spacing w:line="248" w:lineRule="auto"/>
              <w:rPr>
                <w:rFonts w:ascii="Arial"/>
                <w:sz w:val="21"/>
              </w:rPr>
            </w:pPr>
          </w:p>
          <w:p w14:paraId="77080D4B">
            <w:pPr>
              <w:spacing w:line="248" w:lineRule="auto"/>
              <w:rPr>
                <w:rFonts w:ascii="Arial"/>
                <w:sz w:val="21"/>
              </w:rPr>
            </w:pPr>
          </w:p>
          <w:p w14:paraId="7DD0C7D0">
            <w:pPr>
              <w:spacing w:line="248" w:lineRule="auto"/>
              <w:rPr>
                <w:rFonts w:ascii="Arial"/>
                <w:sz w:val="21"/>
              </w:rPr>
            </w:pPr>
          </w:p>
          <w:p w14:paraId="7C3D2220">
            <w:pPr>
              <w:spacing w:line="248" w:lineRule="auto"/>
              <w:rPr>
                <w:rFonts w:ascii="Arial"/>
                <w:sz w:val="21"/>
              </w:rPr>
            </w:pPr>
          </w:p>
          <w:p w14:paraId="7D1B4471">
            <w:pPr>
              <w:pStyle w:val="8"/>
              <w:spacing w:before="65" w:line="269" w:lineRule="exact"/>
              <w:ind w:left="180"/>
            </w:pPr>
            <w:r>
              <w:rPr>
                <w:position w:val="1"/>
              </w:rPr>
              <w:t>3</w:t>
            </w:r>
          </w:p>
        </w:tc>
        <w:tc>
          <w:tcPr>
            <w:tcW w:w="1199" w:type="dxa"/>
            <w:vAlign w:val="top"/>
          </w:tcPr>
          <w:p w14:paraId="744DEAD5">
            <w:pPr>
              <w:spacing w:line="259" w:lineRule="auto"/>
              <w:rPr>
                <w:rFonts w:ascii="Arial"/>
                <w:sz w:val="21"/>
              </w:rPr>
            </w:pPr>
          </w:p>
          <w:p w14:paraId="1B624A31">
            <w:pPr>
              <w:spacing w:line="259" w:lineRule="auto"/>
              <w:rPr>
                <w:rFonts w:ascii="Arial"/>
                <w:sz w:val="21"/>
              </w:rPr>
            </w:pPr>
          </w:p>
          <w:p w14:paraId="62E6EAAE">
            <w:pPr>
              <w:spacing w:line="260" w:lineRule="auto"/>
              <w:rPr>
                <w:rFonts w:ascii="Arial"/>
                <w:sz w:val="21"/>
              </w:rPr>
            </w:pPr>
          </w:p>
          <w:p w14:paraId="59BFCC6F">
            <w:pPr>
              <w:spacing w:line="260" w:lineRule="auto"/>
              <w:rPr>
                <w:rFonts w:ascii="Arial"/>
                <w:sz w:val="21"/>
              </w:rPr>
            </w:pPr>
          </w:p>
          <w:p w14:paraId="7D22C992">
            <w:pPr>
              <w:spacing w:line="260" w:lineRule="auto"/>
              <w:rPr>
                <w:rFonts w:ascii="Arial"/>
                <w:sz w:val="21"/>
              </w:rPr>
            </w:pPr>
          </w:p>
          <w:p w14:paraId="09E62871">
            <w:pPr>
              <w:spacing w:line="260" w:lineRule="auto"/>
              <w:rPr>
                <w:rFonts w:ascii="Arial"/>
                <w:sz w:val="21"/>
              </w:rPr>
            </w:pPr>
          </w:p>
          <w:p w14:paraId="302C6CA2">
            <w:pPr>
              <w:spacing w:line="260" w:lineRule="auto"/>
              <w:rPr>
                <w:rFonts w:ascii="Arial"/>
                <w:sz w:val="21"/>
              </w:rPr>
            </w:pPr>
          </w:p>
          <w:p w14:paraId="70D5DDF2">
            <w:pPr>
              <w:spacing w:line="260" w:lineRule="auto"/>
              <w:rPr>
                <w:rFonts w:ascii="Arial"/>
                <w:sz w:val="21"/>
              </w:rPr>
            </w:pPr>
          </w:p>
          <w:p w14:paraId="6717A1B3">
            <w:pPr>
              <w:spacing w:line="260" w:lineRule="auto"/>
              <w:rPr>
                <w:rFonts w:ascii="Arial"/>
                <w:sz w:val="21"/>
              </w:rPr>
            </w:pPr>
          </w:p>
          <w:p w14:paraId="78EAA5BF">
            <w:pPr>
              <w:spacing w:line="260" w:lineRule="auto"/>
              <w:rPr>
                <w:rFonts w:ascii="Arial"/>
                <w:sz w:val="21"/>
              </w:rPr>
            </w:pPr>
          </w:p>
          <w:p w14:paraId="2569CE94">
            <w:pPr>
              <w:spacing w:line="260" w:lineRule="auto"/>
              <w:rPr>
                <w:rFonts w:ascii="Arial"/>
                <w:sz w:val="21"/>
              </w:rPr>
            </w:pPr>
          </w:p>
          <w:p w14:paraId="28C20F07">
            <w:pPr>
              <w:pStyle w:val="8"/>
              <w:spacing w:before="65" w:line="228" w:lineRule="auto"/>
              <w:ind w:left="183"/>
            </w:pPr>
            <w:r>
              <w:rPr>
                <w:spacing w:val="7"/>
              </w:rPr>
              <w:t>太阳能警</w:t>
            </w:r>
          </w:p>
          <w:p w14:paraId="6EED81B5">
            <w:pPr>
              <w:pStyle w:val="8"/>
              <w:spacing w:before="220" w:line="228" w:lineRule="auto"/>
              <w:ind w:left="393"/>
            </w:pPr>
            <w:r>
              <w:rPr>
                <w:spacing w:val="4"/>
              </w:rPr>
              <w:t>示灯</w:t>
            </w:r>
          </w:p>
          <w:p w14:paraId="0A79FB28">
            <w:pPr>
              <w:pStyle w:val="8"/>
              <w:spacing w:before="220" w:line="228" w:lineRule="auto"/>
              <w:ind w:left="131"/>
            </w:pPr>
            <w:r>
              <w:rPr>
                <w:spacing w:val="5"/>
              </w:rPr>
              <w:t>规格：12W</w:t>
            </w:r>
          </w:p>
          <w:p w14:paraId="51BF5402">
            <w:pPr>
              <w:pStyle w:val="8"/>
              <w:spacing w:before="221" w:line="228" w:lineRule="auto"/>
              <w:ind w:left="127"/>
            </w:pPr>
            <w:r>
              <w:rPr>
                <w:spacing w:val="1"/>
              </w:rPr>
              <w:t>18V</w:t>
            </w:r>
            <w:r>
              <w:rPr>
                <w:spacing w:val="-49"/>
              </w:rPr>
              <w:t xml:space="preserve"> </w:t>
            </w:r>
            <w:r>
              <w:rPr>
                <w:spacing w:val="1"/>
              </w:rPr>
              <w:t>太阳能</w:t>
            </w:r>
          </w:p>
          <w:p w14:paraId="53220FCB">
            <w:pPr>
              <w:pStyle w:val="8"/>
              <w:spacing w:before="221" w:line="228" w:lineRule="auto"/>
              <w:ind w:left="290"/>
            </w:pPr>
            <w:r>
              <w:rPr>
                <w:spacing w:val="5"/>
              </w:rPr>
              <w:t>警示灯</w:t>
            </w:r>
          </w:p>
          <w:p w14:paraId="7E79A16E">
            <w:pPr>
              <w:pStyle w:val="8"/>
              <w:spacing w:before="220" w:line="228" w:lineRule="auto"/>
              <w:ind w:left="286"/>
            </w:pPr>
            <w:r>
              <w:rPr>
                <w:spacing w:val="6"/>
              </w:rPr>
              <w:t>含配备</w:t>
            </w:r>
          </w:p>
          <w:p w14:paraId="7CB279C1">
            <w:pPr>
              <w:pStyle w:val="8"/>
              <w:spacing w:before="221" w:line="233" w:lineRule="auto"/>
              <w:ind w:left="199"/>
            </w:pPr>
            <w:r>
              <w:rPr>
                <w:spacing w:val="2"/>
              </w:rPr>
              <w:t>12V/14</w:t>
            </w:r>
            <w:r>
              <w:t>AH</w:t>
            </w:r>
          </w:p>
          <w:p w14:paraId="53906269">
            <w:pPr>
              <w:pStyle w:val="8"/>
              <w:spacing w:before="215" w:line="228" w:lineRule="auto"/>
              <w:ind w:left="183"/>
            </w:pPr>
            <w:r>
              <w:rPr>
                <w:spacing w:val="7"/>
              </w:rPr>
              <w:t>深循环铅</w:t>
            </w:r>
          </w:p>
          <w:p w14:paraId="24C0B533">
            <w:pPr>
              <w:pStyle w:val="8"/>
              <w:spacing w:before="221" w:line="228" w:lineRule="auto"/>
              <w:ind w:left="184"/>
            </w:pPr>
            <w:r>
              <w:rPr>
                <w:spacing w:val="7"/>
              </w:rPr>
              <w:t>酸蓄电池</w:t>
            </w:r>
          </w:p>
          <w:p w14:paraId="3EBBD951">
            <w:pPr>
              <w:pStyle w:val="8"/>
              <w:spacing w:before="221" w:line="228" w:lineRule="auto"/>
              <w:ind w:left="183"/>
            </w:pPr>
            <w:r>
              <w:rPr>
                <w:spacing w:val="7"/>
              </w:rPr>
              <w:t>含运输等</w:t>
            </w:r>
          </w:p>
        </w:tc>
        <w:tc>
          <w:tcPr>
            <w:tcW w:w="1309" w:type="dxa"/>
            <w:vAlign w:val="top"/>
          </w:tcPr>
          <w:p w14:paraId="5AA64D38">
            <w:pPr>
              <w:spacing w:line="247" w:lineRule="auto"/>
              <w:rPr>
                <w:rFonts w:ascii="Arial"/>
                <w:sz w:val="21"/>
              </w:rPr>
            </w:pPr>
          </w:p>
          <w:p w14:paraId="1DA270BF">
            <w:pPr>
              <w:spacing w:line="247" w:lineRule="auto"/>
              <w:rPr>
                <w:rFonts w:ascii="Arial"/>
                <w:sz w:val="21"/>
              </w:rPr>
            </w:pPr>
          </w:p>
          <w:p w14:paraId="0D59E947">
            <w:pPr>
              <w:spacing w:line="247" w:lineRule="auto"/>
              <w:rPr>
                <w:rFonts w:ascii="Arial"/>
                <w:sz w:val="21"/>
              </w:rPr>
            </w:pPr>
          </w:p>
          <w:p w14:paraId="53CBCF69">
            <w:pPr>
              <w:spacing w:line="247" w:lineRule="auto"/>
              <w:rPr>
                <w:rFonts w:ascii="Arial"/>
                <w:sz w:val="21"/>
              </w:rPr>
            </w:pPr>
          </w:p>
          <w:p w14:paraId="3E1BD42A">
            <w:pPr>
              <w:spacing w:line="247" w:lineRule="auto"/>
              <w:rPr>
                <w:rFonts w:ascii="Arial"/>
                <w:sz w:val="21"/>
              </w:rPr>
            </w:pPr>
          </w:p>
          <w:p w14:paraId="1754AC50">
            <w:pPr>
              <w:spacing w:line="247" w:lineRule="auto"/>
              <w:rPr>
                <w:rFonts w:ascii="Arial"/>
                <w:sz w:val="21"/>
              </w:rPr>
            </w:pPr>
          </w:p>
          <w:p w14:paraId="2BE306D0">
            <w:pPr>
              <w:spacing w:line="247" w:lineRule="auto"/>
              <w:rPr>
                <w:rFonts w:ascii="Arial"/>
                <w:sz w:val="21"/>
              </w:rPr>
            </w:pPr>
          </w:p>
          <w:p w14:paraId="349751DE">
            <w:pPr>
              <w:spacing w:line="247" w:lineRule="auto"/>
              <w:rPr>
                <w:rFonts w:ascii="Arial"/>
                <w:sz w:val="21"/>
              </w:rPr>
            </w:pPr>
          </w:p>
          <w:p w14:paraId="085BAE7C">
            <w:pPr>
              <w:spacing w:line="247" w:lineRule="auto"/>
              <w:rPr>
                <w:rFonts w:ascii="Arial"/>
                <w:sz w:val="21"/>
              </w:rPr>
            </w:pPr>
          </w:p>
          <w:p w14:paraId="3CCBCA1A">
            <w:pPr>
              <w:spacing w:line="247" w:lineRule="auto"/>
              <w:rPr>
                <w:rFonts w:ascii="Arial"/>
                <w:sz w:val="21"/>
              </w:rPr>
            </w:pPr>
          </w:p>
          <w:p w14:paraId="69BD8185">
            <w:pPr>
              <w:spacing w:line="247" w:lineRule="auto"/>
              <w:rPr>
                <w:rFonts w:ascii="Arial"/>
                <w:sz w:val="21"/>
              </w:rPr>
            </w:pPr>
          </w:p>
          <w:p w14:paraId="57724609">
            <w:pPr>
              <w:spacing w:line="248" w:lineRule="auto"/>
              <w:rPr>
                <w:rFonts w:ascii="Arial"/>
                <w:sz w:val="21"/>
              </w:rPr>
            </w:pPr>
          </w:p>
          <w:p w14:paraId="4C162CFD">
            <w:pPr>
              <w:spacing w:line="248" w:lineRule="auto"/>
              <w:rPr>
                <w:rFonts w:ascii="Arial"/>
                <w:sz w:val="21"/>
              </w:rPr>
            </w:pPr>
          </w:p>
          <w:p w14:paraId="5368D290">
            <w:pPr>
              <w:spacing w:line="248" w:lineRule="auto"/>
              <w:rPr>
                <w:rFonts w:ascii="Arial"/>
                <w:sz w:val="21"/>
              </w:rPr>
            </w:pPr>
          </w:p>
          <w:p w14:paraId="0E14F6D4">
            <w:pPr>
              <w:spacing w:line="248" w:lineRule="auto"/>
              <w:rPr>
                <w:rFonts w:ascii="Arial"/>
                <w:sz w:val="21"/>
              </w:rPr>
            </w:pPr>
          </w:p>
          <w:p w14:paraId="5ED3E7EA">
            <w:pPr>
              <w:spacing w:line="248" w:lineRule="auto"/>
              <w:rPr>
                <w:rFonts w:ascii="Arial"/>
                <w:sz w:val="21"/>
              </w:rPr>
            </w:pPr>
          </w:p>
          <w:p w14:paraId="596C8BE8">
            <w:pPr>
              <w:spacing w:line="248" w:lineRule="auto"/>
              <w:rPr>
                <w:rFonts w:ascii="Arial"/>
                <w:sz w:val="21"/>
              </w:rPr>
            </w:pPr>
          </w:p>
          <w:p w14:paraId="39A6A78D">
            <w:pPr>
              <w:spacing w:line="248" w:lineRule="auto"/>
              <w:rPr>
                <w:rFonts w:ascii="Arial"/>
                <w:sz w:val="21"/>
              </w:rPr>
            </w:pPr>
          </w:p>
          <w:p w14:paraId="68DD04FD">
            <w:pPr>
              <w:spacing w:line="248" w:lineRule="auto"/>
              <w:rPr>
                <w:rFonts w:ascii="Arial"/>
                <w:sz w:val="21"/>
              </w:rPr>
            </w:pPr>
          </w:p>
          <w:p w14:paraId="6F05702F">
            <w:pPr>
              <w:spacing w:line="248" w:lineRule="auto"/>
              <w:rPr>
                <w:rFonts w:ascii="Arial"/>
                <w:sz w:val="21"/>
              </w:rPr>
            </w:pPr>
          </w:p>
          <w:p w14:paraId="5C142059">
            <w:pPr>
              <w:pStyle w:val="8"/>
              <w:spacing w:before="65" w:line="228" w:lineRule="auto"/>
              <w:ind w:left="372"/>
            </w:pPr>
            <w:r>
              <w:rPr>
                <w:spacing w:val="1"/>
              </w:rPr>
              <w:t>260</w:t>
            </w:r>
            <w:r>
              <w:rPr>
                <w:spacing w:val="-40"/>
              </w:rPr>
              <w:t xml:space="preserve"> </w:t>
            </w:r>
            <w:r>
              <w:rPr>
                <w:spacing w:val="1"/>
              </w:rPr>
              <w:t>个</w:t>
            </w:r>
          </w:p>
        </w:tc>
        <w:tc>
          <w:tcPr>
            <w:tcW w:w="1119" w:type="dxa"/>
            <w:vAlign w:val="top"/>
          </w:tcPr>
          <w:p w14:paraId="237DF90A">
            <w:pPr>
              <w:spacing w:line="247" w:lineRule="auto"/>
              <w:rPr>
                <w:rFonts w:ascii="Arial"/>
                <w:sz w:val="21"/>
              </w:rPr>
            </w:pPr>
          </w:p>
          <w:p w14:paraId="4A82CE26">
            <w:pPr>
              <w:spacing w:line="247" w:lineRule="auto"/>
              <w:rPr>
                <w:rFonts w:ascii="Arial"/>
                <w:sz w:val="21"/>
              </w:rPr>
            </w:pPr>
          </w:p>
          <w:p w14:paraId="7565CED2">
            <w:pPr>
              <w:spacing w:line="247" w:lineRule="auto"/>
              <w:rPr>
                <w:rFonts w:ascii="Arial"/>
                <w:sz w:val="21"/>
              </w:rPr>
            </w:pPr>
          </w:p>
          <w:p w14:paraId="4BEEDD66">
            <w:pPr>
              <w:spacing w:line="247" w:lineRule="auto"/>
              <w:rPr>
                <w:rFonts w:ascii="Arial"/>
                <w:sz w:val="21"/>
              </w:rPr>
            </w:pPr>
          </w:p>
          <w:p w14:paraId="18F2CFD0">
            <w:pPr>
              <w:spacing w:line="247" w:lineRule="auto"/>
              <w:rPr>
                <w:rFonts w:ascii="Arial"/>
                <w:sz w:val="21"/>
              </w:rPr>
            </w:pPr>
          </w:p>
          <w:p w14:paraId="43110485">
            <w:pPr>
              <w:spacing w:line="247" w:lineRule="auto"/>
              <w:rPr>
                <w:rFonts w:ascii="Arial"/>
                <w:sz w:val="21"/>
              </w:rPr>
            </w:pPr>
          </w:p>
          <w:p w14:paraId="4EA2C374">
            <w:pPr>
              <w:spacing w:line="247" w:lineRule="auto"/>
              <w:rPr>
                <w:rFonts w:ascii="Arial"/>
                <w:sz w:val="21"/>
              </w:rPr>
            </w:pPr>
          </w:p>
          <w:p w14:paraId="530AC278">
            <w:pPr>
              <w:spacing w:line="247" w:lineRule="auto"/>
              <w:rPr>
                <w:rFonts w:ascii="Arial"/>
                <w:sz w:val="21"/>
              </w:rPr>
            </w:pPr>
          </w:p>
          <w:p w14:paraId="0D65E72E">
            <w:pPr>
              <w:spacing w:line="247" w:lineRule="auto"/>
              <w:rPr>
                <w:rFonts w:ascii="Arial"/>
                <w:sz w:val="21"/>
              </w:rPr>
            </w:pPr>
          </w:p>
          <w:p w14:paraId="45DE952D">
            <w:pPr>
              <w:spacing w:line="247" w:lineRule="auto"/>
              <w:rPr>
                <w:rFonts w:ascii="Arial"/>
                <w:sz w:val="21"/>
              </w:rPr>
            </w:pPr>
          </w:p>
          <w:p w14:paraId="0D9D7ABA">
            <w:pPr>
              <w:spacing w:line="247" w:lineRule="auto"/>
              <w:rPr>
                <w:rFonts w:ascii="Arial"/>
                <w:sz w:val="21"/>
              </w:rPr>
            </w:pPr>
          </w:p>
          <w:p w14:paraId="17CE8A50">
            <w:pPr>
              <w:spacing w:line="248" w:lineRule="auto"/>
              <w:rPr>
                <w:rFonts w:ascii="Arial"/>
                <w:sz w:val="21"/>
              </w:rPr>
            </w:pPr>
          </w:p>
          <w:p w14:paraId="604FB378">
            <w:pPr>
              <w:spacing w:line="248" w:lineRule="auto"/>
              <w:rPr>
                <w:rFonts w:ascii="Arial"/>
                <w:sz w:val="21"/>
              </w:rPr>
            </w:pPr>
          </w:p>
          <w:p w14:paraId="71D82936">
            <w:pPr>
              <w:spacing w:line="248" w:lineRule="auto"/>
              <w:rPr>
                <w:rFonts w:ascii="Arial"/>
                <w:sz w:val="21"/>
              </w:rPr>
            </w:pPr>
          </w:p>
          <w:p w14:paraId="76C61015">
            <w:pPr>
              <w:spacing w:line="248" w:lineRule="auto"/>
              <w:rPr>
                <w:rFonts w:ascii="Arial"/>
                <w:sz w:val="21"/>
              </w:rPr>
            </w:pPr>
          </w:p>
          <w:p w14:paraId="0D812D59">
            <w:pPr>
              <w:spacing w:line="248" w:lineRule="auto"/>
              <w:rPr>
                <w:rFonts w:ascii="Arial"/>
                <w:sz w:val="21"/>
              </w:rPr>
            </w:pPr>
          </w:p>
          <w:p w14:paraId="3EC11C92">
            <w:pPr>
              <w:spacing w:line="248" w:lineRule="auto"/>
              <w:rPr>
                <w:rFonts w:ascii="Arial"/>
                <w:sz w:val="21"/>
              </w:rPr>
            </w:pPr>
          </w:p>
          <w:p w14:paraId="7B0E9BFC">
            <w:pPr>
              <w:spacing w:line="248" w:lineRule="auto"/>
              <w:rPr>
                <w:rFonts w:ascii="Arial"/>
                <w:sz w:val="21"/>
              </w:rPr>
            </w:pPr>
          </w:p>
          <w:p w14:paraId="15731D20">
            <w:pPr>
              <w:spacing w:line="248" w:lineRule="auto"/>
              <w:rPr>
                <w:rFonts w:ascii="Arial"/>
                <w:sz w:val="21"/>
              </w:rPr>
            </w:pPr>
          </w:p>
          <w:p w14:paraId="4FD0EC6A">
            <w:pPr>
              <w:spacing w:line="248" w:lineRule="auto"/>
              <w:rPr>
                <w:rFonts w:ascii="Arial"/>
                <w:sz w:val="21"/>
              </w:rPr>
            </w:pPr>
          </w:p>
          <w:p w14:paraId="675B1243">
            <w:pPr>
              <w:pStyle w:val="8"/>
              <w:spacing w:before="65"/>
              <w:ind w:left="356"/>
            </w:pPr>
            <w:r>
              <w:rPr>
                <w:spacing w:val="3"/>
              </w:rPr>
              <w:t>工业</w:t>
            </w:r>
          </w:p>
        </w:tc>
        <w:tc>
          <w:tcPr>
            <w:tcW w:w="5065" w:type="dxa"/>
            <w:vAlign w:val="top"/>
          </w:tcPr>
          <w:p w14:paraId="2EFF2526">
            <w:pPr>
              <w:pStyle w:val="8"/>
              <w:spacing w:before="132" w:line="227" w:lineRule="auto"/>
              <w:ind w:left="129"/>
            </w:pPr>
            <w:r>
              <w:rPr>
                <w:spacing w:val="6"/>
              </w:rPr>
              <w:t>1、供电：A 级高效太阳能板；</w:t>
            </w:r>
          </w:p>
          <w:p w14:paraId="70BD626A">
            <w:pPr>
              <w:pStyle w:val="8"/>
              <w:spacing w:before="221" w:line="228" w:lineRule="auto"/>
              <w:ind w:left="116"/>
            </w:pPr>
            <w:r>
              <w:rPr>
                <w:spacing w:val="6"/>
              </w:rPr>
              <w:t>2、可选发光颜色：红、黄、绿、蓝、</w:t>
            </w:r>
            <w:r>
              <w:rPr>
                <w:spacing w:val="-52"/>
              </w:rPr>
              <w:t xml:space="preserve"> </w:t>
            </w:r>
            <w:r>
              <w:rPr>
                <w:spacing w:val="6"/>
              </w:rPr>
              <w:t>白；</w:t>
            </w:r>
          </w:p>
          <w:p w14:paraId="0FB7A8E9">
            <w:pPr>
              <w:pStyle w:val="8"/>
              <w:spacing w:before="221" w:line="228" w:lineRule="auto"/>
              <w:ind w:left="120"/>
            </w:pPr>
            <w:r>
              <w:rPr>
                <w:spacing w:val="4"/>
              </w:rPr>
              <w:t>▲3、电池容量：</w:t>
            </w:r>
            <w:r>
              <w:rPr>
                <w:spacing w:val="-53"/>
              </w:rPr>
              <w:t xml:space="preserve"> </w:t>
            </w:r>
            <w:r>
              <w:rPr>
                <w:spacing w:val="4"/>
              </w:rPr>
              <w:t>≥3.7V2000</w:t>
            </w:r>
            <w:r>
              <w:t>mA</w:t>
            </w:r>
            <w:r>
              <w:rPr>
                <w:spacing w:val="4"/>
              </w:rPr>
              <w:t>；</w:t>
            </w:r>
          </w:p>
          <w:p w14:paraId="7642BD20">
            <w:pPr>
              <w:pStyle w:val="8"/>
              <w:spacing w:before="220" w:line="227" w:lineRule="auto"/>
              <w:ind w:left="112"/>
            </w:pPr>
            <w:r>
              <w:rPr>
                <w:spacing w:val="4"/>
              </w:rPr>
              <w:t>4、太阳能板功率：</w:t>
            </w:r>
            <w:r>
              <w:rPr>
                <w:spacing w:val="-53"/>
              </w:rPr>
              <w:t xml:space="preserve"> </w:t>
            </w:r>
            <w:r>
              <w:rPr>
                <w:spacing w:val="4"/>
              </w:rPr>
              <w:t>≥1.2w；</w:t>
            </w:r>
          </w:p>
          <w:p w14:paraId="0F9E5DDB">
            <w:pPr>
              <w:pStyle w:val="8"/>
              <w:spacing w:before="222" w:line="227" w:lineRule="auto"/>
              <w:ind w:left="117"/>
            </w:pPr>
            <w:r>
              <w:rPr>
                <w:spacing w:val="3"/>
              </w:rPr>
              <w:t>5、太阳能板寿命：</w:t>
            </w:r>
            <w:r>
              <w:rPr>
                <w:spacing w:val="-54"/>
              </w:rPr>
              <w:t xml:space="preserve"> </w:t>
            </w:r>
            <w:r>
              <w:rPr>
                <w:spacing w:val="3"/>
              </w:rPr>
              <w:t>≥3</w:t>
            </w:r>
            <w:r>
              <w:rPr>
                <w:spacing w:val="-37"/>
              </w:rPr>
              <w:t xml:space="preserve"> </w:t>
            </w:r>
            <w:r>
              <w:rPr>
                <w:spacing w:val="3"/>
              </w:rPr>
              <w:t>年；</w:t>
            </w:r>
          </w:p>
          <w:p w14:paraId="6C9B25E3">
            <w:pPr>
              <w:pStyle w:val="8"/>
              <w:spacing w:before="222" w:line="228" w:lineRule="auto"/>
              <w:ind w:left="115"/>
            </w:pPr>
            <w:r>
              <w:rPr>
                <w:spacing w:val="7"/>
              </w:rPr>
              <w:t>6、电池类型:锂电池；</w:t>
            </w:r>
          </w:p>
          <w:p w14:paraId="0D8F7380">
            <w:pPr>
              <w:pStyle w:val="8"/>
              <w:spacing w:before="221" w:line="228" w:lineRule="auto"/>
              <w:ind w:left="118"/>
            </w:pPr>
            <w:r>
              <w:t>7、功耗:</w:t>
            </w:r>
            <w:r>
              <w:rPr>
                <w:spacing w:val="-67"/>
              </w:rPr>
              <w:t xml:space="preserve"> </w:t>
            </w:r>
            <w:r>
              <w:t>≤0.</w:t>
            </w:r>
            <w:r>
              <w:rPr>
                <w:spacing w:val="28"/>
              </w:rPr>
              <w:t xml:space="preserve"> </w:t>
            </w:r>
            <w:r>
              <w:t>1W；</w:t>
            </w:r>
          </w:p>
          <w:p w14:paraId="1EA9F890">
            <w:pPr>
              <w:pStyle w:val="8"/>
              <w:spacing w:before="221" w:line="228" w:lineRule="auto"/>
              <w:ind w:left="114"/>
            </w:pPr>
            <w:r>
              <w:rPr>
                <w:spacing w:val="4"/>
              </w:rPr>
              <w:t>8、可视距离:</w:t>
            </w:r>
            <w:r>
              <w:rPr>
                <w:spacing w:val="-61"/>
              </w:rPr>
              <w:t xml:space="preserve"> </w:t>
            </w:r>
            <w:r>
              <w:rPr>
                <w:spacing w:val="4"/>
              </w:rPr>
              <w:t>≥2.5 海里；</w:t>
            </w:r>
          </w:p>
          <w:p w14:paraId="4883BB34">
            <w:pPr>
              <w:pStyle w:val="8"/>
              <w:spacing w:before="221" w:line="228" w:lineRule="auto"/>
              <w:ind w:left="120"/>
            </w:pPr>
            <w:r>
              <w:rPr>
                <w:spacing w:val="2"/>
              </w:rPr>
              <w:t>▲9、光源寿命</w:t>
            </w:r>
            <w:r>
              <w:rPr>
                <w:spacing w:val="-53"/>
              </w:rPr>
              <w:t xml:space="preserve"> </w:t>
            </w:r>
            <w:r>
              <w:rPr>
                <w:spacing w:val="2"/>
              </w:rPr>
              <w:t>:</w:t>
            </w:r>
            <w:r>
              <w:rPr>
                <w:spacing w:val="-70"/>
              </w:rPr>
              <w:t xml:space="preserve"> </w:t>
            </w:r>
            <w:r>
              <w:rPr>
                <w:spacing w:val="2"/>
              </w:rPr>
              <w:t>≥100000 小时；</w:t>
            </w:r>
          </w:p>
          <w:p w14:paraId="6EE683FD">
            <w:pPr>
              <w:pStyle w:val="8"/>
              <w:spacing w:before="221" w:line="228" w:lineRule="auto"/>
              <w:ind w:left="129"/>
            </w:pPr>
            <w:r>
              <w:rPr>
                <w:spacing w:val="5"/>
              </w:rPr>
              <w:t>10、光源:</w:t>
            </w:r>
            <w:r>
              <w:t>LED</w:t>
            </w:r>
            <w:r>
              <w:rPr>
                <w:spacing w:val="5"/>
              </w:rPr>
              <w:t>；</w:t>
            </w:r>
          </w:p>
          <w:p w14:paraId="67B8C49A">
            <w:pPr>
              <w:pStyle w:val="8"/>
              <w:spacing w:before="221" w:line="227" w:lineRule="auto"/>
              <w:ind w:left="129"/>
            </w:pPr>
            <w:r>
              <w:rPr>
                <w:spacing w:val="1"/>
              </w:rPr>
              <w:t>11、垂直发光角度:</w:t>
            </w:r>
            <w:r>
              <w:rPr>
                <w:spacing w:val="-58"/>
              </w:rPr>
              <w:t xml:space="preserve"> </w:t>
            </w:r>
            <w:r>
              <w:rPr>
                <w:spacing w:val="1"/>
              </w:rPr>
              <w:t>≥8</w:t>
            </w:r>
            <w:r>
              <w:rPr>
                <w:spacing w:val="-72"/>
              </w:rPr>
              <w:t xml:space="preserve"> </w:t>
            </w:r>
            <w:r>
              <w:rPr>
                <w:spacing w:val="1"/>
              </w:rPr>
              <w:t>°</w:t>
            </w:r>
            <w:r>
              <w:rPr>
                <w:spacing w:val="-72"/>
              </w:rPr>
              <w:t xml:space="preserve"> </w:t>
            </w:r>
            <w:r>
              <w:rPr>
                <w:spacing w:val="1"/>
              </w:rPr>
              <w:t>;</w:t>
            </w:r>
          </w:p>
          <w:p w14:paraId="204C7CEF">
            <w:pPr>
              <w:pStyle w:val="8"/>
              <w:spacing w:before="222" w:line="227" w:lineRule="auto"/>
              <w:ind w:left="129"/>
            </w:pPr>
            <w:r>
              <w:rPr>
                <w:spacing w:val="2"/>
              </w:rPr>
              <w:t>12、水平发光角度:</w:t>
            </w:r>
            <w:r>
              <w:rPr>
                <w:spacing w:val="-65"/>
              </w:rPr>
              <w:t xml:space="preserve"> </w:t>
            </w:r>
            <w:r>
              <w:rPr>
                <w:spacing w:val="2"/>
              </w:rPr>
              <w:t>≥360</w:t>
            </w:r>
            <w:r>
              <w:rPr>
                <w:spacing w:val="-72"/>
              </w:rPr>
              <w:t xml:space="preserve"> </w:t>
            </w:r>
            <w:r>
              <w:rPr>
                <w:spacing w:val="2"/>
              </w:rPr>
              <w:t>°</w:t>
            </w:r>
            <w:r>
              <w:rPr>
                <w:spacing w:val="-74"/>
              </w:rPr>
              <w:t xml:space="preserve"> </w:t>
            </w:r>
            <w:r>
              <w:rPr>
                <w:spacing w:val="2"/>
              </w:rPr>
              <w:t>;</w:t>
            </w:r>
          </w:p>
          <w:p w14:paraId="218CE6A8">
            <w:pPr>
              <w:pStyle w:val="8"/>
              <w:spacing w:before="222" w:line="227" w:lineRule="auto"/>
              <w:ind w:left="129"/>
            </w:pPr>
            <w:r>
              <w:rPr>
                <w:spacing w:val="6"/>
              </w:rPr>
              <w:t>13、外形尺寸:≥118</w:t>
            </w:r>
            <w:r>
              <w:t>mm</w:t>
            </w:r>
            <w:r>
              <w:rPr>
                <w:spacing w:val="6"/>
              </w:rPr>
              <w:t>(D)x95</w:t>
            </w:r>
            <w:r>
              <w:t>mm</w:t>
            </w:r>
            <w:r>
              <w:rPr>
                <w:spacing w:val="6"/>
              </w:rPr>
              <w:t>(H</w:t>
            </w:r>
            <w:r>
              <w:rPr>
                <w:spacing w:val="5"/>
              </w:rPr>
              <w:t>)；</w:t>
            </w:r>
          </w:p>
          <w:p w14:paraId="50CA3473">
            <w:pPr>
              <w:pStyle w:val="8"/>
              <w:spacing w:before="222" w:line="227" w:lineRule="auto"/>
              <w:ind w:left="129"/>
            </w:pPr>
            <w:r>
              <w:rPr>
                <w:spacing w:val="4"/>
              </w:rPr>
              <w:t>14、安装尺寸:</w:t>
            </w:r>
            <w:r>
              <w:rPr>
                <w:spacing w:val="-66"/>
              </w:rPr>
              <w:t xml:space="preserve"> </w:t>
            </w:r>
            <w:r>
              <w:rPr>
                <w:spacing w:val="4"/>
              </w:rPr>
              <w:t>≥C100</w:t>
            </w:r>
            <w:r>
              <w:t>mmxM</w:t>
            </w:r>
            <w:r>
              <w:rPr>
                <w:spacing w:val="4"/>
              </w:rPr>
              <w:t>6；</w:t>
            </w:r>
          </w:p>
          <w:p w14:paraId="77A8FD61">
            <w:pPr>
              <w:pStyle w:val="8"/>
              <w:spacing w:before="223" w:line="228" w:lineRule="auto"/>
              <w:ind w:left="120"/>
            </w:pPr>
            <w:r>
              <w:rPr>
                <w:spacing w:val="10"/>
              </w:rPr>
              <w:t>▲15、工作温度:-50℃~</w:t>
            </w:r>
            <w:r>
              <w:rPr>
                <w:spacing w:val="38"/>
              </w:rPr>
              <w:t xml:space="preserve"> </w:t>
            </w:r>
            <w:r>
              <w:rPr>
                <w:spacing w:val="10"/>
              </w:rPr>
              <w:t>85℃</w:t>
            </w:r>
            <w:r>
              <w:rPr>
                <w:rFonts w:hint="eastAsia" w:ascii="宋体" w:hAnsi="宋体" w:eastAsia="宋体" w:cs="宋体"/>
                <w:spacing w:val="10"/>
              </w:rPr>
              <w:t>;</w:t>
            </w:r>
          </w:p>
          <w:p w14:paraId="64D14E0B">
            <w:pPr>
              <w:pStyle w:val="8"/>
              <w:spacing w:before="220" w:line="228" w:lineRule="auto"/>
              <w:ind w:left="120"/>
            </w:pPr>
            <w:r>
              <w:rPr>
                <w:spacing w:val="10"/>
              </w:rPr>
              <w:t>▲16、存储温度:-55℃~</w:t>
            </w:r>
            <w:r>
              <w:rPr>
                <w:spacing w:val="38"/>
              </w:rPr>
              <w:t xml:space="preserve"> </w:t>
            </w:r>
            <w:r>
              <w:rPr>
                <w:spacing w:val="10"/>
              </w:rPr>
              <w:t>85℃;</w:t>
            </w:r>
          </w:p>
          <w:p w14:paraId="28517A21">
            <w:pPr>
              <w:pStyle w:val="8"/>
              <w:spacing w:before="221" w:line="222" w:lineRule="auto"/>
              <w:ind w:left="129"/>
            </w:pPr>
            <w:r>
              <w:rPr>
                <w:spacing w:val="2"/>
              </w:rPr>
              <w:t>17、重量:</w:t>
            </w:r>
            <w:r>
              <w:rPr>
                <w:spacing w:val="-68"/>
              </w:rPr>
              <w:t xml:space="preserve"> </w:t>
            </w:r>
            <w:r>
              <w:rPr>
                <w:spacing w:val="2"/>
              </w:rPr>
              <w:t>≥0.3</w:t>
            </w:r>
            <w:r>
              <w:t>kg</w:t>
            </w:r>
            <w:r>
              <w:rPr>
                <w:spacing w:val="2"/>
              </w:rPr>
              <w:t>；</w:t>
            </w:r>
          </w:p>
          <w:p w14:paraId="0C70EE1A">
            <w:pPr>
              <w:pStyle w:val="8"/>
              <w:spacing w:before="227" w:line="330" w:lineRule="auto"/>
              <w:ind w:left="115" w:right="231" w:firstLine="13"/>
            </w:pPr>
            <w:r>
              <w:rPr>
                <w:spacing w:val="6"/>
              </w:rPr>
              <w:t>18、连续发光时间：&gt;15 天(按工作 12</w:t>
            </w:r>
            <w:r>
              <w:rPr>
                <w:spacing w:val="36"/>
              </w:rPr>
              <w:t xml:space="preserve"> </w:t>
            </w:r>
            <w:r>
              <w:rPr>
                <w:spacing w:val="6"/>
              </w:rPr>
              <w:t>小时每天计</w:t>
            </w:r>
            <w:r>
              <w:rPr>
                <w:spacing w:val="1"/>
              </w:rPr>
              <w:t>算)；</w:t>
            </w:r>
          </w:p>
          <w:p w14:paraId="68603C91">
            <w:pPr>
              <w:pStyle w:val="8"/>
              <w:spacing w:before="221" w:line="228" w:lineRule="auto"/>
              <w:ind w:left="129"/>
            </w:pPr>
            <w:r>
              <w:rPr>
                <w:spacing w:val="5"/>
              </w:rPr>
              <w:t>19、工作方式：闪光 30</w:t>
            </w:r>
            <w:r>
              <w:rPr>
                <w:spacing w:val="24"/>
              </w:rPr>
              <w:t xml:space="preserve"> </w:t>
            </w:r>
            <w:r>
              <w:rPr>
                <w:spacing w:val="5"/>
              </w:rPr>
              <w:t>次/分；</w:t>
            </w:r>
          </w:p>
          <w:p w14:paraId="28CFE715">
            <w:pPr>
              <w:pStyle w:val="8"/>
              <w:spacing w:before="221" w:line="228" w:lineRule="auto"/>
              <w:ind w:left="116"/>
            </w:pPr>
            <w:r>
              <w:rPr>
                <w:spacing w:val="4"/>
              </w:rPr>
              <w:t>20、抗风能力：</w:t>
            </w:r>
            <w:r>
              <w:rPr>
                <w:spacing w:val="-56"/>
              </w:rPr>
              <w:t xml:space="preserve"> </w:t>
            </w:r>
            <w:r>
              <w:rPr>
                <w:spacing w:val="4"/>
              </w:rPr>
              <w:t>≥80 米/秒；</w:t>
            </w:r>
          </w:p>
          <w:p w14:paraId="2F86103A">
            <w:pPr>
              <w:pStyle w:val="8"/>
              <w:spacing w:before="221" w:line="228" w:lineRule="auto"/>
              <w:ind w:left="116"/>
            </w:pPr>
            <w:r>
              <w:rPr>
                <w:spacing w:val="6"/>
              </w:rPr>
              <w:t>21、防护等级:</w:t>
            </w:r>
            <w:r>
              <w:t>IP</w:t>
            </w:r>
            <w:r>
              <w:rPr>
                <w:spacing w:val="6"/>
              </w:rPr>
              <w:t>68；</w:t>
            </w:r>
          </w:p>
        </w:tc>
      </w:tr>
    </w:tbl>
    <w:p w14:paraId="0E2595EC">
      <w:pPr>
        <w:rPr>
          <w:rFonts w:ascii="Arial"/>
          <w:sz w:val="21"/>
        </w:rPr>
      </w:pPr>
    </w:p>
    <w:p w14:paraId="45222551">
      <w:pPr>
        <w:rPr>
          <w:rFonts w:ascii="Arial" w:hAnsi="Arial" w:eastAsia="Arial" w:cs="Arial"/>
          <w:sz w:val="21"/>
          <w:szCs w:val="21"/>
        </w:rPr>
        <w:sectPr>
          <w:footerReference r:id="rId13" w:type="default"/>
          <w:pgSz w:w="11906" w:h="16839"/>
          <w:pgMar w:top="400" w:right="1380" w:bottom="1156" w:left="1379" w:header="0" w:footer="994" w:gutter="0"/>
          <w:cols w:space="720" w:num="1"/>
        </w:sectPr>
      </w:pPr>
    </w:p>
    <w:p w14:paraId="3ED2A93D">
      <w:pPr>
        <w:spacing w:before="19"/>
      </w:pPr>
    </w:p>
    <w:p w14:paraId="3EBA0CCE">
      <w:pPr>
        <w:spacing w:before="19"/>
      </w:pPr>
    </w:p>
    <w:p w14:paraId="67D75946">
      <w:pPr>
        <w:spacing w:before="18"/>
      </w:pPr>
    </w:p>
    <w:p w14:paraId="4680862A">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6DC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449" w:type="dxa"/>
            <w:vAlign w:val="top"/>
          </w:tcPr>
          <w:p w14:paraId="36C6F653">
            <w:pPr>
              <w:rPr>
                <w:rFonts w:ascii="Arial"/>
                <w:sz w:val="21"/>
              </w:rPr>
            </w:pPr>
          </w:p>
        </w:tc>
        <w:tc>
          <w:tcPr>
            <w:tcW w:w="1199" w:type="dxa"/>
            <w:vAlign w:val="top"/>
          </w:tcPr>
          <w:p w14:paraId="722D4008">
            <w:pPr>
              <w:rPr>
                <w:rFonts w:ascii="Arial"/>
                <w:sz w:val="21"/>
              </w:rPr>
            </w:pPr>
          </w:p>
        </w:tc>
        <w:tc>
          <w:tcPr>
            <w:tcW w:w="1309" w:type="dxa"/>
            <w:vAlign w:val="top"/>
          </w:tcPr>
          <w:p w14:paraId="15A4A82C">
            <w:pPr>
              <w:rPr>
                <w:rFonts w:ascii="Arial"/>
                <w:sz w:val="21"/>
              </w:rPr>
            </w:pPr>
          </w:p>
        </w:tc>
        <w:tc>
          <w:tcPr>
            <w:tcW w:w="1119" w:type="dxa"/>
            <w:vAlign w:val="top"/>
          </w:tcPr>
          <w:p w14:paraId="0DCD31F8">
            <w:pPr>
              <w:rPr>
                <w:rFonts w:ascii="Arial"/>
                <w:sz w:val="21"/>
              </w:rPr>
            </w:pPr>
          </w:p>
        </w:tc>
        <w:tc>
          <w:tcPr>
            <w:tcW w:w="5065" w:type="dxa"/>
            <w:vAlign w:val="top"/>
          </w:tcPr>
          <w:p w14:paraId="1BD841C8">
            <w:pPr>
              <w:pStyle w:val="8"/>
              <w:spacing w:before="132" w:line="228" w:lineRule="auto"/>
              <w:ind w:left="116"/>
            </w:pPr>
            <w:r>
              <w:rPr>
                <w:spacing w:val="4"/>
              </w:rPr>
              <w:t>22、</w:t>
            </w:r>
            <w:r>
              <w:rPr>
                <w:spacing w:val="-41"/>
              </w:rPr>
              <w:t xml:space="preserve"> </w:t>
            </w:r>
            <w:r>
              <w:rPr>
                <w:spacing w:val="4"/>
              </w:rPr>
              <w:t>日光开关照度阀值:300</w:t>
            </w:r>
            <w:r>
              <w:t>LUX</w:t>
            </w:r>
            <w:r>
              <w:rPr>
                <w:spacing w:val="4"/>
              </w:rPr>
              <w:t xml:space="preserve"> 士</w:t>
            </w:r>
            <w:r>
              <w:rPr>
                <w:spacing w:val="29"/>
              </w:rPr>
              <w:t xml:space="preserve"> </w:t>
            </w:r>
            <w:r>
              <w:rPr>
                <w:spacing w:val="4"/>
              </w:rPr>
              <w:t>100</w:t>
            </w:r>
            <w:r>
              <w:t>LUX</w:t>
            </w:r>
            <w:r>
              <w:rPr>
                <w:spacing w:val="4"/>
              </w:rPr>
              <w:t>；</w:t>
            </w:r>
          </w:p>
          <w:p w14:paraId="093E3903">
            <w:pPr>
              <w:pStyle w:val="8"/>
              <w:spacing w:before="220" w:line="228" w:lineRule="auto"/>
              <w:ind w:left="116"/>
            </w:pPr>
            <w:r>
              <w:rPr>
                <w:spacing w:val="7"/>
              </w:rPr>
              <w:t>23、闪光光强:符合相关要求。</w:t>
            </w:r>
          </w:p>
        </w:tc>
      </w:tr>
      <w:tr w14:paraId="57C79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2" w:hRule="atLeast"/>
        </w:trPr>
        <w:tc>
          <w:tcPr>
            <w:tcW w:w="449" w:type="dxa"/>
            <w:vAlign w:val="top"/>
          </w:tcPr>
          <w:p w14:paraId="3B616FC0">
            <w:pPr>
              <w:spacing w:line="255" w:lineRule="auto"/>
              <w:rPr>
                <w:rFonts w:ascii="Arial"/>
                <w:sz w:val="21"/>
              </w:rPr>
            </w:pPr>
          </w:p>
          <w:p w14:paraId="1D1595D9">
            <w:pPr>
              <w:spacing w:line="255" w:lineRule="auto"/>
              <w:rPr>
                <w:rFonts w:ascii="Arial"/>
                <w:sz w:val="21"/>
              </w:rPr>
            </w:pPr>
          </w:p>
          <w:p w14:paraId="03085F8E">
            <w:pPr>
              <w:spacing w:line="255" w:lineRule="auto"/>
              <w:rPr>
                <w:rFonts w:ascii="Arial"/>
                <w:sz w:val="21"/>
              </w:rPr>
            </w:pPr>
          </w:p>
          <w:p w14:paraId="0932AD6A">
            <w:pPr>
              <w:spacing w:line="255" w:lineRule="auto"/>
              <w:rPr>
                <w:rFonts w:ascii="Arial"/>
                <w:sz w:val="21"/>
              </w:rPr>
            </w:pPr>
          </w:p>
          <w:p w14:paraId="5FDF4BB1">
            <w:pPr>
              <w:spacing w:line="255" w:lineRule="auto"/>
              <w:rPr>
                <w:rFonts w:ascii="Arial"/>
                <w:sz w:val="21"/>
              </w:rPr>
            </w:pPr>
          </w:p>
          <w:p w14:paraId="75D296E5">
            <w:pPr>
              <w:spacing w:line="255" w:lineRule="auto"/>
              <w:rPr>
                <w:rFonts w:ascii="Arial"/>
                <w:sz w:val="21"/>
              </w:rPr>
            </w:pPr>
          </w:p>
          <w:p w14:paraId="00AE241F">
            <w:pPr>
              <w:spacing w:line="255" w:lineRule="auto"/>
              <w:rPr>
                <w:rFonts w:ascii="Arial"/>
                <w:sz w:val="21"/>
              </w:rPr>
            </w:pPr>
          </w:p>
          <w:p w14:paraId="4DDBEE0A">
            <w:pPr>
              <w:spacing w:line="255" w:lineRule="auto"/>
              <w:rPr>
                <w:rFonts w:ascii="Arial"/>
                <w:sz w:val="21"/>
              </w:rPr>
            </w:pPr>
          </w:p>
          <w:p w14:paraId="118D3C93">
            <w:pPr>
              <w:spacing w:line="256" w:lineRule="auto"/>
              <w:rPr>
                <w:rFonts w:ascii="Arial"/>
                <w:sz w:val="21"/>
              </w:rPr>
            </w:pPr>
          </w:p>
          <w:p w14:paraId="7E3AB678">
            <w:pPr>
              <w:spacing w:line="256" w:lineRule="auto"/>
              <w:rPr>
                <w:rFonts w:ascii="Arial"/>
                <w:sz w:val="21"/>
              </w:rPr>
            </w:pPr>
          </w:p>
          <w:p w14:paraId="14658DF3">
            <w:pPr>
              <w:spacing w:line="256" w:lineRule="auto"/>
              <w:rPr>
                <w:rFonts w:ascii="Arial"/>
                <w:sz w:val="21"/>
              </w:rPr>
            </w:pPr>
          </w:p>
          <w:p w14:paraId="43B8AD34">
            <w:pPr>
              <w:spacing w:line="256" w:lineRule="auto"/>
              <w:rPr>
                <w:rFonts w:ascii="Arial"/>
                <w:sz w:val="21"/>
              </w:rPr>
            </w:pPr>
          </w:p>
          <w:p w14:paraId="25042370">
            <w:pPr>
              <w:spacing w:line="256" w:lineRule="auto"/>
              <w:rPr>
                <w:rFonts w:ascii="Arial"/>
                <w:sz w:val="21"/>
              </w:rPr>
            </w:pPr>
          </w:p>
          <w:p w14:paraId="46585EF2">
            <w:pPr>
              <w:pStyle w:val="8"/>
              <w:spacing w:before="65" w:line="270" w:lineRule="exact"/>
              <w:ind w:left="175"/>
            </w:pPr>
            <w:r>
              <w:rPr>
                <w:position w:val="1"/>
              </w:rPr>
              <w:t>4</w:t>
            </w:r>
          </w:p>
        </w:tc>
        <w:tc>
          <w:tcPr>
            <w:tcW w:w="1199" w:type="dxa"/>
            <w:vAlign w:val="top"/>
          </w:tcPr>
          <w:p w14:paraId="6359A0FD">
            <w:pPr>
              <w:spacing w:line="255" w:lineRule="auto"/>
              <w:rPr>
                <w:rFonts w:ascii="Arial"/>
                <w:sz w:val="21"/>
              </w:rPr>
            </w:pPr>
          </w:p>
          <w:p w14:paraId="71841CBE">
            <w:pPr>
              <w:spacing w:line="255" w:lineRule="auto"/>
              <w:rPr>
                <w:rFonts w:ascii="Arial"/>
                <w:sz w:val="21"/>
              </w:rPr>
            </w:pPr>
          </w:p>
          <w:p w14:paraId="02F04DFD">
            <w:pPr>
              <w:spacing w:line="255" w:lineRule="auto"/>
              <w:rPr>
                <w:rFonts w:ascii="Arial"/>
                <w:sz w:val="21"/>
              </w:rPr>
            </w:pPr>
          </w:p>
          <w:p w14:paraId="338C78D0">
            <w:pPr>
              <w:spacing w:line="255" w:lineRule="auto"/>
              <w:rPr>
                <w:rFonts w:ascii="Arial"/>
                <w:sz w:val="21"/>
              </w:rPr>
            </w:pPr>
          </w:p>
          <w:p w14:paraId="24430CBD">
            <w:pPr>
              <w:spacing w:line="255" w:lineRule="auto"/>
              <w:rPr>
                <w:rFonts w:ascii="Arial"/>
                <w:sz w:val="21"/>
              </w:rPr>
            </w:pPr>
          </w:p>
          <w:p w14:paraId="55E69076">
            <w:pPr>
              <w:spacing w:line="255" w:lineRule="auto"/>
              <w:rPr>
                <w:rFonts w:ascii="Arial"/>
                <w:sz w:val="21"/>
              </w:rPr>
            </w:pPr>
          </w:p>
          <w:p w14:paraId="09D0F9F8">
            <w:pPr>
              <w:spacing w:line="255" w:lineRule="auto"/>
              <w:rPr>
                <w:rFonts w:ascii="Arial"/>
                <w:sz w:val="21"/>
              </w:rPr>
            </w:pPr>
          </w:p>
          <w:p w14:paraId="2890AC69">
            <w:pPr>
              <w:spacing w:line="255" w:lineRule="auto"/>
              <w:rPr>
                <w:rFonts w:ascii="Arial"/>
                <w:sz w:val="21"/>
              </w:rPr>
            </w:pPr>
          </w:p>
          <w:p w14:paraId="1CEC906B">
            <w:pPr>
              <w:spacing w:line="256" w:lineRule="auto"/>
              <w:rPr>
                <w:rFonts w:ascii="Arial"/>
                <w:sz w:val="21"/>
              </w:rPr>
            </w:pPr>
          </w:p>
          <w:p w14:paraId="018FE173">
            <w:pPr>
              <w:spacing w:line="256" w:lineRule="auto"/>
              <w:rPr>
                <w:rFonts w:ascii="Arial"/>
                <w:sz w:val="21"/>
              </w:rPr>
            </w:pPr>
          </w:p>
          <w:p w14:paraId="47095C84">
            <w:pPr>
              <w:spacing w:line="256" w:lineRule="auto"/>
              <w:rPr>
                <w:rFonts w:ascii="Arial"/>
                <w:sz w:val="21"/>
              </w:rPr>
            </w:pPr>
          </w:p>
          <w:p w14:paraId="4D1E5BBB">
            <w:pPr>
              <w:spacing w:line="256" w:lineRule="auto"/>
              <w:rPr>
                <w:rFonts w:ascii="Arial"/>
                <w:sz w:val="21"/>
              </w:rPr>
            </w:pPr>
          </w:p>
          <w:p w14:paraId="766B4105">
            <w:pPr>
              <w:spacing w:line="256" w:lineRule="auto"/>
              <w:rPr>
                <w:rFonts w:ascii="Arial"/>
                <w:sz w:val="21"/>
              </w:rPr>
            </w:pPr>
          </w:p>
          <w:p w14:paraId="3F1C8557">
            <w:pPr>
              <w:pStyle w:val="8"/>
              <w:spacing w:before="65" w:line="231" w:lineRule="auto"/>
              <w:ind w:left="285"/>
            </w:pPr>
            <w:r>
              <w:rPr>
                <w:spacing w:val="7"/>
              </w:rPr>
              <w:t>钢丝绳</w:t>
            </w:r>
          </w:p>
        </w:tc>
        <w:tc>
          <w:tcPr>
            <w:tcW w:w="1309" w:type="dxa"/>
            <w:vAlign w:val="top"/>
          </w:tcPr>
          <w:p w14:paraId="41015F80">
            <w:pPr>
              <w:spacing w:line="255" w:lineRule="auto"/>
              <w:rPr>
                <w:rFonts w:ascii="Arial"/>
                <w:sz w:val="21"/>
              </w:rPr>
            </w:pPr>
          </w:p>
          <w:p w14:paraId="68E060AF">
            <w:pPr>
              <w:spacing w:line="255" w:lineRule="auto"/>
              <w:rPr>
                <w:rFonts w:ascii="Arial"/>
                <w:sz w:val="21"/>
              </w:rPr>
            </w:pPr>
          </w:p>
          <w:p w14:paraId="12009A94">
            <w:pPr>
              <w:spacing w:line="255" w:lineRule="auto"/>
              <w:rPr>
                <w:rFonts w:ascii="Arial"/>
                <w:sz w:val="21"/>
              </w:rPr>
            </w:pPr>
          </w:p>
          <w:p w14:paraId="1E8C8555">
            <w:pPr>
              <w:spacing w:line="255" w:lineRule="auto"/>
              <w:rPr>
                <w:rFonts w:ascii="Arial"/>
                <w:sz w:val="21"/>
              </w:rPr>
            </w:pPr>
          </w:p>
          <w:p w14:paraId="2128CF04">
            <w:pPr>
              <w:spacing w:line="255" w:lineRule="auto"/>
              <w:rPr>
                <w:rFonts w:ascii="Arial"/>
                <w:sz w:val="21"/>
              </w:rPr>
            </w:pPr>
          </w:p>
          <w:p w14:paraId="198C5E46">
            <w:pPr>
              <w:spacing w:line="255" w:lineRule="auto"/>
              <w:rPr>
                <w:rFonts w:ascii="Arial"/>
                <w:sz w:val="21"/>
              </w:rPr>
            </w:pPr>
          </w:p>
          <w:p w14:paraId="4B864DA8">
            <w:pPr>
              <w:spacing w:line="255" w:lineRule="auto"/>
              <w:rPr>
                <w:rFonts w:ascii="Arial"/>
                <w:sz w:val="21"/>
              </w:rPr>
            </w:pPr>
          </w:p>
          <w:p w14:paraId="5FAFEA6B">
            <w:pPr>
              <w:spacing w:line="255" w:lineRule="auto"/>
              <w:rPr>
                <w:rFonts w:ascii="Arial"/>
                <w:sz w:val="21"/>
              </w:rPr>
            </w:pPr>
          </w:p>
          <w:p w14:paraId="439527F1">
            <w:pPr>
              <w:spacing w:line="256" w:lineRule="auto"/>
              <w:rPr>
                <w:rFonts w:ascii="Arial"/>
                <w:sz w:val="21"/>
              </w:rPr>
            </w:pPr>
          </w:p>
          <w:p w14:paraId="0EA8EB99">
            <w:pPr>
              <w:spacing w:line="256" w:lineRule="auto"/>
              <w:rPr>
                <w:rFonts w:ascii="Arial"/>
                <w:sz w:val="21"/>
              </w:rPr>
            </w:pPr>
          </w:p>
          <w:p w14:paraId="0CED72E9">
            <w:pPr>
              <w:spacing w:line="256" w:lineRule="auto"/>
              <w:rPr>
                <w:rFonts w:ascii="Arial"/>
                <w:sz w:val="21"/>
              </w:rPr>
            </w:pPr>
          </w:p>
          <w:p w14:paraId="412B239F">
            <w:pPr>
              <w:spacing w:line="256" w:lineRule="auto"/>
              <w:rPr>
                <w:rFonts w:ascii="Arial"/>
                <w:sz w:val="21"/>
              </w:rPr>
            </w:pPr>
          </w:p>
          <w:p w14:paraId="3D989143">
            <w:pPr>
              <w:spacing w:line="256" w:lineRule="auto"/>
              <w:rPr>
                <w:rFonts w:ascii="Arial"/>
                <w:sz w:val="21"/>
              </w:rPr>
            </w:pPr>
          </w:p>
          <w:p w14:paraId="2DDE659B">
            <w:pPr>
              <w:pStyle w:val="8"/>
              <w:spacing w:before="65" w:line="228" w:lineRule="auto"/>
              <w:ind w:left="176"/>
            </w:pPr>
            <w:r>
              <w:rPr>
                <w:spacing w:val="1"/>
              </w:rPr>
              <w:t>16832.4</w:t>
            </w:r>
            <w:r>
              <w:rPr>
                <w:spacing w:val="-37"/>
              </w:rPr>
              <w:t xml:space="preserve"> </w:t>
            </w:r>
            <w:r>
              <w:rPr>
                <w:spacing w:val="1"/>
              </w:rPr>
              <w:t>米</w:t>
            </w:r>
          </w:p>
        </w:tc>
        <w:tc>
          <w:tcPr>
            <w:tcW w:w="1119" w:type="dxa"/>
            <w:vAlign w:val="top"/>
          </w:tcPr>
          <w:p w14:paraId="166A67AE">
            <w:pPr>
              <w:spacing w:line="255" w:lineRule="auto"/>
              <w:rPr>
                <w:rFonts w:ascii="Arial"/>
                <w:sz w:val="21"/>
              </w:rPr>
            </w:pPr>
          </w:p>
          <w:p w14:paraId="610EB773">
            <w:pPr>
              <w:spacing w:line="255" w:lineRule="auto"/>
              <w:rPr>
                <w:rFonts w:ascii="Arial"/>
                <w:sz w:val="21"/>
              </w:rPr>
            </w:pPr>
          </w:p>
          <w:p w14:paraId="0084D26C">
            <w:pPr>
              <w:spacing w:line="255" w:lineRule="auto"/>
              <w:rPr>
                <w:rFonts w:ascii="Arial"/>
                <w:sz w:val="21"/>
              </w:rPr>
            </w:pPr>
          </w:p>
          <w:p w14:paraId="220913B6">
            <w:pPr>
              <w:spacing w:line="255" w:lineRule="auto"/>
              <w:rPr>
                <w:rFonts w:ascii="Arial"/>
                <w:sz w:val="21"/>
              </w:rPr>
            </w:pPr>
          </w:p>
          <w:p w14:paraId="1EC3E35C">
            <w:pPr>
              <w:spacing w:line="255" w:lineRule="auto"/>
              <w:rPr>
                <w:rFonts w:ascii="Arial"/>
                <w:sz w:val="21"/>
              </w:rPr>
            </w:pPr>
          </w:p>
          <w:p w14:paraId="178A6B4A">
            <w:pPr>
              <w:spacing w:line="255" w:lineRule="auto"/>
              <w:rPr>
                <w:rFonts w:ascii="Arial"/>
                <w:sz w:val="21"/>
              </w:rPr>
            </w:pPr>
          </w:p>
          <w:p w14:paraId="2BDB2AEE">
            <w:pPr>
              <w:spacing w:line="255" w:lineRule="auto"/>
              <w:rPr>
                <w:rFonts w:ascii="Arial"/>
                <w:sz w:val="21"/>
              </w:rPr>
            </w:pPr>
          </w:p>
          <w:p w14:paraId="4585F33C">
            <w:pPr>
              <w:spacing w:line="255" w:lineRule="auto"/>
              <w:rPr>
                <w:rFonts w:ascii="Arial"/>
                <w:sz w:val="21"/>
              </w:rPr>
            </w:pPr>
          </w:p>
          <w:p w14:paraId="35489373">
            <w:pPr>
              <w:spacing w:line="256" w:lineRule="auto"/>
              <w:rPr>
                <w:rFonts w:ascii="Arial"/>
                <w:sz w:val="21"/>
              </w:rPr>
            </w:pPr>
          </w:p>
          <w:p w14:paraId="37FD32EE">
            <w:pPr>
              <w:spacing w:line="256" w:lineRule="auto"/>
              <w:rPr>
                <w:rFonts w:ascii="Arial"/>
                <w:sz w:val="21"/>
              </w:rPr>
            </w:pPr>
          </w:p>
          <w:p w14:paraId="61E56FEE">
            <w:pPr>
              <w:spacing w:line="256" w:lineRule="auto"/>
              <w:rPr>
                <w:rFonts w:ascii="Arial"/>
                <w:sz w:val="21"/>
              </w:rPr>
            </w:pPr>
          </w:p>
          <w:p w14:paraId="7BEC01EC">
            <w:pPr>
              <w:spacing w:line="256" w:lineRule="auto"/>
              <w:rPr>
                <w:rFonts w:ascii="Arial"/>
                <w:sz w:val="21"/>
              </w:rPr>
            </w:pPr>
          </w:p>
          <w:p w14:paraId="55DF5EAC">
            <w:pPr>
              <w:spacing w:line="256" w:lineRule="auto"/>
              <w:rPr>
                <w:rFonts w:ascii="Arial"/>
                <w:sz w:val="21"/>
              </w:rPr>
            </w:pPr>
          </w:p>
          <w:p w14:paraId="222A62D4">
            <w:pPr>
              <w:pStyle w:val="8"/>
              <w:spacing w:before="65"/>
              <w:ind w:left="356"/>
            </w:pPr>
            <w:r>
              <w:rPr>
                <w:spacing w:val="3"/>
              </w:rPr>
              <w:t>工业</w:t>
            </w:r>
          </w:p>
        </w:tc>
        <w:tc>
          <w:tcPr>
            <w:tcW w:w="5065" w:type="dxa"/>
            <w:vAlign w:val="top"/>
          </w:tcPr>
          <w:p w14:paraId="1E5A86D4">
            <w:pPr>
              <w:pStyle w:val="8"/>
              <w:spacing w:before="130" w:line="230" w:lineRule="auto"/>
              <w:ind w:left="129"/>
            </w:pPr>
            <w:r>
              <w:rPr>
                <w:spacing w:val="5"/>
              </w:rPr>
              <w:t>1、名称：304</w:t>
            </w:r>
            <w:r>
              <w:rPr>
                <w:spacing w:val="-30"/>
              </w:rPr>
              <w:t xml:space="preserve"> </w:t>
            </w:r>
            <w:r>
              <w:rPr>
                <w:spacing w:val="5"/>
              </w:rPr>
              <w:t>不锈钢钢丝绳；</w:t>
            </w:r>
          </w:p>
          <w:p w14:paraId="53BEBC68">
            <w:pPr>
              <w:pStyle w:val="8"/>
              <w:spacing w:before="219" w:line="228" w:lineRule="auto"/>
              <w:ind w:left="116"/>
            </w:pPr>
            <w:r>
              <w:rPr>
                <w:spacing w:val="6"/>
              </w:rPr>
              <w:t>2、结构：7x19</w:t>
            </w:r>
            <w:r>
              <w:t>mm</w:t>
            </w:r>
            <w:r>
              <w:rPr>
                <w:spacing w:val="6"/>
              </w:rPr>
              <w:t>；</w:t>
            </w:r>
          </w:p>
          <w:p w14:paraId="03B4FF24">
            <w:pPr>
              <w:pStyle w:val="8"/>
              <w:spacing w:before="220" w:line="228" w:lineRule="auto"/>
              <w:ind w:left="117"/>
            </w:pPr>
            <w:r>
              <w:rPr>
                <w:spacing w:val="6"/>
              </w:rPr>
              <w:t>3、规格：22</w:t>
            </w:r>
            <w:r>
              <w:t>mm</w:t>
            </w:r>
            <w:r>
              <w:rPr>
                <w:spacing w:val="6"/>
              </w:rPr>
              <w:t>；</w:t>
            </w:r>
          </w:p>
          <w:p w14:paraId="2311A79D">
            <w:pPr>
              <w:pStyle w:val="8"/>
              <w:spacing w:before="221" w:line="230" w:lineRule="auto"/>
              <w:ind w:left="112"/>
            </w:pPr>
            <w:r>
              <w:rPr>
                <w:spacing w:val="4"/>
              </w:rPr>
              <w:t>4、捻距（</w:t>
            </w:r>
            <w:r>
              <w:t>mm</w:t>
            </w:r>
            <w:r>
              <w:rPr>
                <w:spacing w:val="7"/>
              </w:rPr>
              <w:t>）：</w:t>
            </w:r>
            <w:r>
              <w:rPr>
                <w:spacing w:val="-62"/>
              </w:rPr>
              <w:t xml:space="preserve"> </w:t>
            </w:r>
            <w:r>
              <w:rPr>
                <w:spacing w:val="4"/>
              </w:rPr>
              <w:t>≥143；</w:t>
            </w:r>
          </w:p>
          <w:p w14:paraId="627BE2B6">
            <w:pPr>
              <w:pStyle w:val="8"/>
              <w:spacing w:before="218" w:line="228" w:lineRule="auto"/>
              <w:ind w:left="120"/>
            </w:pPr>
            <w:r>
              <w:rPr>
                <w:spacing w:val="5"/>
              </w:rPr>
              <w:t>公称抗拉强度（N/</w:t>
            </w:r>
            <w:r>
              <w:t>mm</w:t>
            </w:r>
            <w:r>
              <w:rPr>
                <w:spacing w:val="5"/>
              </w:rPr>
              <w:t>2</w:t>
            </w:r>
            <w:r>
              <w:rPr>
                <w:spacing w:val="6"/>
              </w:rPr>
              <w:t>）：</w:t>
            </w:r>
            <w:r>
              <w:rPr>
                <w:spacing w:val="-61"/>
              </w:rPr>
              <w:t xml:space="preserve"> </w:t>
            </w:r>
            <w:r>
              <w:rPr>
                <w:spacing w:val="5"/>
              </w:rPr>
              <w:t>≥1470；</w:t>
            </w:r>
          </w:p>
          <w:p w14:paraId="13DFC424">
            <w:pPr>
              <w:pStyle w:val="8"/>
              <w:spacing w:before="220" w:line="228" w:lineRule="auto"/>
              <w:ind w:left="114"/>
            </w:pPr>
            <w:r>
              <w:rPr>
                <w:spacing w:val="5"/>
              </w:rPr>
              <w:t>整绳破断拉力（</w:t>
            </w:r>
            <w:r>
              <w:t>KN</w:t>
            </w:r>
            <w:r>
              <w:rPr>
                <w:spacing w:val="9"/>
              </w:rPr>
              <w:t>）：</w:t>
            </w:r>
            <w:r>
              <w:rPr>
                <w:spacing w:val="-62"/>
              </w:rPr>
              <w:t xml:space="preserve"> </w:t>
            </w:r>
            <w:r>
              <w:rPr>
                <w:spacing w:val="5"/>
              </w:rPr>
              <w:t>≥270；</w:t>
            </w:r>
          </w:p>
          <w:p w14:paraId="74380DCF">
            <w:pPr>
              <w:pStyle w:val="8"/>
              <w:spacing w:before="221" w:line="228" w:lineRule="auto"/>
              <w:ind w:left="112"/>
            </w:pPr>
            <w:r>
              <w:rPr>
                <w:spacing w:val="1"/>
              </w:rPr>
              <w:t>伸长率（%)</w:t>
            </w:r>
            <w:r>
              <w:rPr>
                <w:spacing w:val="-60"/>
              </w:rPr>
              <w:t xml:space="preserve"> </w:t>
            </w:r>
            <w:r>
              <w:rPr>
                <w:spacing w:val="1"/>
              </w:rPr>
              <w:t>:</w:t>
            </w:r>
            <w:r>
              <w:rPr>
                <w:spacing w:val="-73"/>
              </w:rPr>
              <w:t xml:space="preserve"> </w:t>
            </w:r>
            <w:r>
              <w:rPr>
                <w:spacing w:val="1"/>
              </w:rPr>
              <w:t>≥0.005。</w:t>
            </w:r>
          </w:p>
          <w:p w14:paraId="47F375B9">
            <w:pPr>
              <w:pStyle w:val="8"/>
              <w:spacing w:before="222" w:line="228" w:lineRule="auto"/>
              <w:ind w:left="120"/>
            </w:pPr>
            <w:r>
              <w:rPr>
                <w:spacing w:val="5"/>
              </w:rPr>
              <w:t>▲5、化学成分：</w:t>
            </w:r>
          </w:p>
          <w:p w14:paraId="4992EB45">
            <w:pPr>
              <w:pStyle w:val="8"/>
              <w:spacing w:before="220" w:line="432" w:lineRule="auto"/>
              <w:ind w:left="115" w:right="124" w:hanging="8"/>
            </w:pPr>
            <w:r>
              <w:rPr>
                <w:spacing w:val="-2"/>
              </w:rPr>
              <w:t>Ni</w:t>
            </w:r>
            <w:r>
              <w:rPr>
                <w:spacing w:val="-60"/>
              </w:rPr>
              <w:t xml:space="preserve"> </w:t>
            </w:r>
            <w:r>
              <w:rPr>
                <w:spacing w:val="-2"/>
              </w:rPr>
              <w:t>:8.02</w:t>
            </w:r>
            <w:r>
              <w:rPr>
                <w:spacing w:val="-57"/>
              </w:rPr>
              <w:t xml:space="preserve"> </w:t>
            </w:r>
            <w:r>
              <w:rPr>
                <w:spacing w:val="-2"/>
              </w:rPr>
              <w:t>;Cr</w:t>
            </w:r>
            <w:r>
              <w:rPr>
                <w:spacing w:val="-60"/>
              </w:rPr>
              <w:t xml:space="preserve"> </w:t>
            </w:r>
            <w:r>
              <w:rPr>
                <w:spacing w:val="-2"/>
              </w:rPr>
              <w:t>:17.02</w:t>
            </w:r>
            <w:r>
              <w:rPr>
                <w:spacing w:val="-59"/>
              </w:rPr>
              <w:t xml:space="preserve"> </w:t>
            </w:r>
            <w:r>
              <w:rPr>
                <w:spacing w:val="-2"/>
              </w:rPr>
              <w:t>;C:0.075</w:t>
            </w:r>
            <w:r>
              <w:rPr>
                <w:spacing w:val="-60"/>
              </w:rPr>
              <w:t xml:space="preserve"> </w:t>
            </w:r>
            <w:r>
              <w:rPr>
                <w:spacing w:val="-2"/>
              </w:rPr>
              <w:t>;Si</w:t>
            </w:r>
            <w:r>
              <w:rPr>
                <w:spacing w:val="-60"/>
              </w:rPr>
              <w:t xml:space="preserve"> </w:t>
            </w:r>
            <w:r>
              <w:rPr>
                <w:spacing w:val="-2"/>
              </w:rPr>
              <w:t>:0.065</w:t>
            </w:r>
            <w:r>
              <w:rPr>
                <w:spacing w:val="-57"/>
              </w:rPr>
              <w:t xml:space="preserve"> </w:t>
            </w:r>
            <w:r>
              <w:rPr>
                <w:spacing w:val="-2"/>
              </w:rPr>
              <w:t>;M</w:t>
            </w:r>
            <w:r>
              <w:rPr>
                <w:spacing w:val="-3"/>
              </w:rPr>
              <w:t>n:1.58</w:t>
            </w:r>
            <w:r>
              <w:rPr>
                <w:spacing w:val="-57"/>
              </w:rPr>
              <w:t xml:space="preserve"> </w:t>
            </w:r>
            <w:r>
              <w:rPr>
                <w:spacing w:val="-3"/>
              </w:rPr>
              <w:t>;S:0.</w:t>
            </w:r>
            <w:r>
              <w:t xml:space="preserve"> </w:t>
            </w:r>
            <w:r>
              <w:rPr>
                <w:spacing w:val="-1"/>
              </w:rPr>
              <w:t>03</w:t>
            </w:r>
            <w:r>
              <w:rPr>
                <w:spacing w:val="-50"/>
              </w:rPr>
              <w:t xml:space="preserve"> </w:t>
            </w:r>
            <w:r>
              <w:rPr>
                <w:spacing w:val="-1"/>
              </w:rPr>
              <w:t>;P:0.032；</w:t>
            </w:r>
          </w:p>
          <w:p w14:paraId="49A58546">
            <w:pPr>
              <w:pStyle w:val="8"/>
              <w:spacing w:before="1" w:line="222" w:lineRule="auto"/>
              <w:ind w:left="115"/>
            </w:pPr>
            <w:r>
              <w:rPr>
                <w:spacing w:val="5"/>
              </w:rPr>
              <w:t>6、抗拉强度(</w:t>
            </w:r>
            <w:r>
              <w:t>Mpa</w:t>
            </w:r>
            <w:r>
              <w:rPr>
                <w:spacing w:val="5"/>
              </w:rPr>
              <w:t>)最大</w:t>
            </w:r>
            <w:r>
              <w:rPr>
                <w:spacing w:val="-50"/>
              </w:rPr>
              <w:t xml:space="preserve"> </w:t>
            </w:r>
            <w:r>
              <w:rPr>
                <w:spacing w:val="5"/>
              </w:rPr>
              <w:t>:1570,最小：1470；</w:t>
            </w:r>
          </w:p>
          <w:p w14:paraId="2E39D927">
            <w:pPr>
              <w:pStyle w:val="8"/>
              <w:spacing w:before="227" w:line="228" w:lineRule="auto"/>
              <w:ind w:left="118"/>
            </w:pPr>
            <w:r>
              <w:rPr>
                <w:spacing w:val="7"/>
              </w:rPr>
              <w:t>7、弯曲次数/次：最大：12，最小：8；</w:t>
            </w:r>
          </w:p>
          <w:p w14:paraId="7874D9C8">
            <w:pPr>
              <w:pStyle w:val="8"/>
              <w:spacing w:before="221" w:line="228" w:lineRule="auto"/>
              <w:ind w:left="114"/>
            </w:pPr>
            <w:r>
              <w:rPr>
                <w:spacing w:val="7"/>
              </w:rPr>
              <w:t>8、打结拉力（%</w:t>
            </w:r>
            <w:r>
              <w:rPr>
                <w:spacing w:val="15"/>
              </w:rPr>
              <w:t>）：</w:t>
            </w:r>
            <w:r>
              <w:rPr>
                <w:spacing w:val="7"/>
              </w:rPr>
              <w:t>最大：56，最小：49；</w:t>
            </w:r>
          </w:p>
          <w:p w14:paraId="791716AB">
            <w:pPr>
              <w:pStyle w:val="8"/>
              <w:spacing w:before="221" w:line="228" w:lineRule="auto"/>
              <w:ind w:left="114"/>
            </w:pPr>
            <w:r>
              <w:rPr>
                <w:spacing w:val="7"/>
              </w:rPr>
              <w:t>9、扭转次数（次</w:t>
            </w:r>
            <w:r>
              <w:rPr>
                <w:spacing w:val="17"/>
              </w:rPr>
              <w:t>）：</w:t>
            </w:r>
            <w:r>
              <w:rPr>
                <w:spacing w:val="7"/>
              </w:rPr>
              <w:t>最大：13，最小：9；</w:t>
            </w:r>
          </w:p>
          <w:p w14:paraId="10E84805">
            <w:pPr>
              <w:pStyle w:val="8"/>
              <w:spacing w:before="221" w:line="228" w:lineRule="auto"/>
              <w:ind w:left="129"/>
            </w:pPr>
            <w:r>
              <w:rPr>
                <w:spacing w:val="5"/>
              </w:rPr>
              <w:t>10、韧性号：特Ⅱ。</w:t>
            </w:r>
          </w:p>
        </w:tc>
      </w:tr>
      <w:tr w14:paraId="1625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49" w:type="dxa"/>
            <w:vAlign w:val="top"/>
          </w:tcPr>
          <w:p w14:paraId="4CC6A310">
            <w:pPr>
              <w:spacing w:line="254" w:lineRule="auto"/>
              <w:rPr>
                <w:rFonts w:ascii="Arial"/>
                <w:sz w:val="21"/>
              </w:rPr>
            </w:pPr>
          </w:p>
          <w:p w14:paraId="12BEDE09">
            <w:pPr>
              <w:spacing w:line="254" w:lineRule="auto"/>
              <w:rPr>
                <w:rFonts w:ascii="Arial"/>
                <w:sz w:val="21"/>
              </w:rPr>
            </w:pPr>
          </w:p>
          <w:p w14:paraId="1413DCD2">
            <w:pPr>
              <w:spacing w:line="255" w:lineRule="auto"/>
              <w:rPr>
                <w:rFonts w:ascii="Arial"/>
                <w:sz w:val="21"/>
              </w:rPr>
            </w:pPr>
          </w:p>
          <w:p w14:paraId="2A3E7D6D">
            <w:pPr>
              <w:pStyle w:val="8"/>
              <w:spacing w:before="65" w:line="269" w:lineRule="exact"/>
              <w:ind w:left="180"/>
            </w:pPr>
            <w:r>
              <w:rPr>
                <w:position w:val="1"/>
              </w:rPr>
              <w:t>5</w:t>
            </w:r>
          </w:p>
        </w:tc>
        <w:tc>
          <w:tcPr>
            <w:tcW w:w="1199" w:type="dxa"/>
            <w:vAlign w:val="top"/>
          </w:tcPr>
          <w:p w14:paraId="2D4A14E9">
            <w:pPr>
              <w:spacing w:line="298" w:lineRule="auto"/>
              <w:rPr>
                <w:rFonts w:ascii="Arial"/>
                <w:sz w:val="21"/>
              </w:rPr>
            </w:pPr>
          </w:p>
          <w:p w14:paraId="3A42F610">
            <w:pPr>
              <w:pStyle w:val="8"/>
              <w:spacing w:before="65" w:line="231" w:lineRule="auto"/>
              <w:ind w:left="115"/>
            </w:pPr>
            <w:r>
              <w:rPr>
                <w:spacing w:val="3"/>
              </w:rPr>
              <w:t>304</w:t>
            </w:r>
            <w:r>
              <w:rPr>
                <w:spacing w:val="-50"/>
              </w:rPr>
              <w:t xml:space="preserve"> </w:t>
            </w:r>
            <w:r>
              <w:rPr>
                <w:spacing w:val="3"/>
              </w:rPr>
              <w:t>不锈钢</w:t>
            </w:r>
          </w:p>
          <w:p w14:paraId="3144E2CE">
            <w:pPr>
              <w:pStyle w:val="8"/>
              <w:spacing w:before="218" w:line="229" w:lineRule="auto"/>
              <w:ind w:left="182"/>
            </w:pPr>
            <w:r>
              <w:rPr>
                <w:spacing w:val="7"/>
              </w:rPr>
              <w:t>钢丝绳卡</w:t>
            </w:r>
          </w:p>
          <w:p w14:paraId="1C13B72C">
            <w:pPr>
              <w:pStyle w:val="8"/>
              <w:spacing w:before="220" w:line="228" w:lineRule="auto"/>
              <w:ind w:left="501"/>
            </w:pPr>
            <w:r>
              <w:t>扣</w:t>
            </w:r>
          </w:p>
        </w:tc>
        <w:tc>
          <w:tcPr>
            <w:tcW w:w="1309" w:type="dxa"/>
            <w:vAlign w:val="top"/>
          </w:tcPr>
          <w:p w14:paraId="2651A6A9">
            <w:pPr>
              <w:spacing w:line="254" w:lineRule="auto"/>
              <w:rPr>
                <w:rFonts w:ascii="Arial"/>
                <w:sz w:val="21"/>
              </w:rPr>
            </w:pPr>
          </w:p>
          <w:p w14:paraId="236440D8">
            <w:pPr>
              <w:spacing w:line="254" w:lineRule="auto"/>
              <w:rPr>
                <w:rFonts w:ascii="Arial"/>
                <w:sz w:val="21"/>
              </w:rPr>
            </w:pPr>
          </w:p>
          <w:p w14:paraId="397F4411">
            <w:pPr>
              <w:spacing w:line="255" w:lineRule="auto"/>
              <w:rPr>
                <w:rFonts w:ascii="Arial"/>
                <w:sz w:val="21"/>
              </w:rPr>
            </w:pPr>
          </w:p>
          <w:p w14:paraId="6CF128DB">
            <w:pPr>
              <w:pStyle w:val="8"/>
              <w:spacing w:before="65" w:line="228" w:lineRule="auto"/>
              <w:ind w:left="321"/>
            </w:pPr>
            <w:r>
              <w:rPr>
                <w:spacing w:val="1"/>
              </w:rPr>
              <w:t>7020</w:t>
            </w:r>
            <w:r>
              <w:rPr>
                <w:spacing w:val="-38"/>
              </w:rPr>
              <w:t xml:space="preserve"> </w:t>
            </w:r>
            <w:r>
              <w:rPr>
                <w:spacing w:val="1"/>
              </w:rPr>
              <w:t>个</w:t>
            </w:r>
          </w:p>
        </w:tc>
        <w:tc>
          <w:tcPr>
            <w:tcW w:w="1119" w:type="dxa"/>
            <w:vAlign w:val="top"/>
          </w:tcPr>
          <w:p w14:paraId="57000DBB">
            <w:pPr>
              <w:spacing w:line="254" w:lineRule="auto"/>
              <w:rPr>
                <w:rFonts w:ascii="Arial"/>
                <w:sz w:val="21"/>
              </w:rPr>
            </w:pPr>
          </w:p>
          <w:p w14:paraId="59C9EEE0">
            <w:pPr>
              <w:spacing w:line="254" w:lineRule="auto"/>
              <w:rPr>
                <w:rFonts w:ascii="Arial"/>
                <w:sz w:val="21"/>
              </w:rPr>
            </w:pPr>
          </w:p>
          <w:p w14:paraId="48B6DA56">
            <w:pPr>
              <w:spacing w:line="255" w:lineRule="auto"/>
              <w:rPr>
                <w:rFonts w:ascii="Arial"/>
                <w:sz w:val="21"/>
              </w:rPr>
            </w:pPr>
          </w:p>
          <w:p w14:paraId="6B1BDB45">
            <w:pPr>
              <w:pStyle w:val="8"/>
              <w:spacing w:before="65"/>
              <w:ind w:left="356"/>
            </w:pPr>
            <w:r>
              <w:rPr>
                <w:spacing w:val="3"/>
              </w:rPr>
              <w:t>工业</w:t>
            </w:r>
          </w:p>
        </w:tc>
        <w:tc>
          <w:tcPr>
            <w:tcW w:w="5065" w:type="dxa"/>
            <w:vAlign w:val="top"/>
          </w:tcPr>
          <w:p w14:paraId="07177C58">
            <w:pPr>
              <w:pStyle w:val="8"/>
              <w:spacing w:before="132" w:line="228" w:lineRule="auto"/>
              <w:ind w:left="129"/>
            </w:pPr>
            <w:r>
              <w:rPr>
                <w:spacing w:val="5"/>
              </w:rPr>
              <w:t>1、国标φ22 扎头卡紧；</w:t>
            </w:r>
          </w:p>
          <w:p w14:paraId="10F27BEE">
            <w:pPr>
              <w:pStyle w:val="8"/>
              <w:spacing w:before="220" w:line="228" w:lineRule="auto"/>
              <w:ind w:left="120"/>
            </w:pPr>
            <w:r>
              <w:rPr>
                <w:spacing w:val="5"/>
              </w:rPr>
              <w:t>▲2、化学成份：</w:t>
            </w:r>
          </w:p>
          <w:p w14:paraId="26BCB7FA">
            <w:pPr>
              <w:pStyle w:val="8"/>
              <w:spacing w:before="221" w:line="368" w:lineRule="auto"/>
              <w:ind w:left="107" w:right="230" w:firstLine="4"/>
            </w:pPr>
            <w:r>
              <w:rPr>
                <w:spacing w:val="-2"/>
              </w:rPr>
              <w:t>C:0.075</w:t>
            </w:r>
            <w:r>
              <w:rPr>
                <w:spacing w:val="-57"/>
              </w:rPr>
              <w:t xml:space="preserve"> </w:t>
            </w:r>
            <w:r>
              <w:rPr>
                <w:spacing w:val="-2"/>
              </w:rPr>
              <w:t>;Si</w:t>
            </w:r>
            <w:r>
              <w:rPr>
                <w:spacing w:val="-60"/>
              </w:rPr>
              <w:t xml:space="preserve"> </w:t>
            </w:r>
            <w:r>
              <w:rPr>
                <w:spacing w:val="-2"/>
              </w:rPr>
              <w:t>:0.065</w:t>
            </w:r>
            <w:r>
              <w:rPr>
                <w:spacing w:val="-60"/>
              </w:rPr>
              <w:t xml:space="preserve"> </w:t>
            </w:r>
            <w:r>
              <w:rPr>
                <w:spacing w:val="-2"/>
              </w:rPr>
              <w:t>;Mn</w:t>
            </w:r>
            <w:r>
              <w:rPr>
                <w:spacing w:val="-59"/>
              </w:rPr>
              <w:t xml:space="preserve"> </w:t>
            </w:r>
            <w:r>
              <w:rPr>
                <w:spacing w:val="-2"/>
              </w:rPr>
              <w:t>:1.58</w:t>
            </w:r>
            <w:r>
              <w:rPr>
                <w:spacing w:val="-60"/>
              </w:rPr>
              <w:t xml:space="preserve"> </w:t>
            </w:r>
            <w:r>
              <w:rPr>
                <w:spacing w:val="-3"/>
              </w:rPr>
              <w:t>;P:0.032</w:t>
            </w:r>
            <w:r>
              <w:rPr>
                <w:spacing w:val="-60"/>
              </w:rPr>
              <w:t xml:space="preserve"> </w:t>
            </w:r>
            <w:r>
              <w:rPr>
                <w:spacing w:val="-3"/>
              </w:rPr>
              <w:t>;S:0.03</w:t>
            </w:r>
            <w:r>
              <w:rPr>
                <w:spacing w:val="-57"/>
              </w:rPr>
              <w:t xml:space="preserve"> </w:t>
            </w:r>
            <w:r>
              <w:rPr>
                <w:spacing w:val="-3"/>
              </w:rPr>
              <w:t>;Cr</w:t>
            </w:r>
            <w:r>
              <w:rPr>
                <w:spacing w:val="-60"/>
              </w:rPr>
              <w:t xml:space="preserve"> </w:t>
            </w:r>
            <w:r>
              <w:rPr>
                <w:spacing w:val="-3"/>
              </w:rPr>
              <w:t>:16</w:t>
            </w:r>
            <w:r>
              <w:t xml:space="preserve"> </w:t>
            </w:r>
            <w:r>
              <w:rPr>
                <w:spacing w:val="-2"/>
              </w:rPr>
              <w:t>Ni</w:t>
            </w:r>
            <w:r>
              <w:rPr>
                <w:spacing w:val="-59"/>
              </w:rPr>
              <w:t xml:space="preserve"> </w:t>
            </w:r>
            <w:r>
              <w:rPr>
                <w:spacing w:val="-2"/>
              </w:rPr>
              <w:t>:7.8。</w:t>
            </w:r>
          </w:p>
        </w:tc>
      </w:tr>
      <w:tr w14:paraId="4232D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449" w:type="dxa"/>
            <w:vAlign w:val="top"/>
          </w:tcPr>
          <w:p w14:paraId="58C5DE0C">
            <w:pPr>
              <w:spacing w:line="242" w:lineRule="auto"/>
              <w:rPr>
                <w:rFonts w:ascii="Arial"/>
                <w:sz w:val="21"/>
              </w:rPr>
            </w:pPr>
          </w:p>
          <w:p w14:paraId="081D8FFA">
            <w:pPr>
              <w:spacing w:line="242" w:lineRule="auto"/>
              <w:rPr>
                <w:rFonts w:ascii="Arial"/>
                <w:sz w:val="21"/>
              </w:rPr>
            </w:pPr>
          </w:p>
          <w:p w14:paraId="3BE5BE6E">
            <w:pPr>
              <w:spacing w:line="242" w:lineRule="auto"/>
              <w:rPr>
                <w:rFonts w:ascii="Arial"/>
                <w:sz w:val="21"/>
              </w:rPr>
            </w:pPr>
          </w:p>
          <w:p w14:paraId="0ECB49AB">
            <w:pPr>
              <w:spacing w:line="242" w:lineRule="auto"/>
              <w:rPr>
                <w:rFonts w:ascii="Arial"/>
                <w:sz w:val="21"/>
              </w:rPr>
            </w:pPr>
          </w:p>
          <w:p w14:paraId="31BAE007">
            <w:pPr>
              <w:spacing w:line="242" w:lineRule="auto"/>
              <w:rPr>
                <w:rFonts w:ascii="Arial"/>
                <w:sz w:val="21"/>
              </w:rPr>
            </w:pPr>
          </w:p>
          <w:p w14:paraId="0C732F67">
            <w:pPr>
              <w:spacing w:line="242" w:lineRule="auto"/>
              <w:rPr>
                <w:rFonts w:ascii="Arial"/>
                <w:sz w:val="21"/>
              </w:rPr>
            </w:pPr>
          </w:p>
          <w:p w14:paraId="3093E03D">
            <w:pPr>
              <w:spacing w:line="242" w:lineRule="auto"/>
              <w:rPr>
                <w:rFonts w:ascii="Arial"/>
                <w:sz w:val="21"/>
              </w:rPr>
            </w:pPr>
          </w:p>
          <w:p w14:paraId="12679AB5">
            <w:pPr>
              <w:pStyle w:val="8"/>
              <w:spacing w:before="65" w:line="269" w:lineRule="exact"/>
              <w:ind w:left="178"/>
            </w:pPr>
            <w:r>
              <w:rPr>
                <w:position w:val="1"/>
              </w:rPr>
              <w:t>6</w:t>
            </w:r>
          </w:p>
        </w:tc>
        <w:tc>
          <w:tcPr>
            <w:tcW w:w="1199" w:type="dxa"/>
            <w:vAlign w:val="top"/>
          </w:tcPr>
          <w:p w14:paraId="411BD206">
            <w:pPr>
              <w:spacing w:line="243" w:lineRule="auto"/>
              <w:rPr>
                <w:rFonts w:ascii="Arial"/>
                <w:sz w:val="21"/>
              </w:rPr>
            </w:pPr>
          </w:p>
          <w:p w14:paraId="1073F907">
            <w:pPr>
              <w:spacing w:line="243" w:lineRule="auto"/>
              <w:rPr>
                <w:rFonts w:ascii="Arial"/>
                <w:sz w:val="21"/>
              </w:rPr>
            </w:pPr>
          </w:p>
          <w:p w14:paraId="0AB63F6E">
            <w:pPr>
              <w:spacing w:line="244" w:lineRule="auto"/>
              <w:rPr>
                <w:rFonts w:ascii="Arial"/>
                <w:sz w:val="21"/>
              </w:rPr>
            </w:pPr>
          </w:p>
          <w:p w14:paraId="58B2ACED">
            <w:pPr>
              <w:spacing w:line="244" w:lineRule="auto"/>
              <w:rPr>
                <w:rFonts w:ascii="Arial"/>
                <w:sz w:val="21"/>
              </w:rPr>
            </w:pPr>
          </w:p>
          <w:p w14:paraId="2EEEE910">
            <w:pPr>
              <w:spacing w:line="244" w:lineRule="auto"/>
              <w:rPr>
                <w:rFonts w:ascii="Arial"/>
                <w:sz w:val="21"/>
              </w:rPr>
            </w:pPr>
          </w:p>
          <w:p w14:paraId="1FB8C17D">
            <w:pPr>
              <w:spacing w:line="244" w:lineRule="auto"/>
              <w:rPr>
                <w:rFonts w:ascii="Arial"/>
                <w:sz w:val="21"/>
              </w:rPr>
            </w:pPr>
          </w:p>
          <w:p w14:paraId="375AA114">
            <w:pPr>
              <w:pStyle w:val="8"/>
              <w:spacing w:before="65" w:line="434" w:lineRule="auto"/>
              <w:ind w:left="182" w:right="108" w:hanging="75"/>
            </w:pPr>
            <w:r>
              <w:t>DN</w:t>
            </w:r>
            <w:r>
              <w:rPr>
                <w:spacing w:val="6"/>
              </w:rPr>
              <w:t>110</w:t>
            </w:r>
            <w:r>
              <w:t>PE</w:t>
            </w:r>
            <w:r>
              <w:rPr>
                <w:spacing w:val="-48"/>
              </w:rPr>
              <w:t xml:space="preserve"> </w:t>
            </w:r>
            <w:r>
              <w:rPr>
                <w:spacing w:val="6"/>
              </w:rPr>
              <w:t>管</w:t>
            </w:r>
            <w:r>
              <w:rPr>
                <w:spacing w:val="7"/>
              </w:rPr>
              <w:t>对接熔接</w:t>
            </w:r>
          </w:p>
        </w:tc>
        <w:tc>
          <w:tcPr>
            <w:tcW w:w="1309" w:type="dxa"/>
            <w:vAlign w:val="top"/>
          </w:tcPr>
          <w:p w14:paraId="646ED71B">
            <w:pPr>
              <w:spacing w:line="242" w:lineRule="auto"/>
              <w:rPr>
                <w:rFonts w:ascii="Arial"/>
                <w:sz w:val="21"/>
              </w:rPr>
            </w:pPr>
          </w:p>
          <w:p w14:paraId="362B512B">
            <w:pPr>
              <w:spacing w:line="242" w:lineRule="auto"/>
              <w:rPr>
                <w:rFonts w:ascii="Arial"/>
                <w:sz w:val="21"/>
              </w:rPr>
            </w:pPr>
          </w:p>
          <w:p w14:paraId="4D093FBA">
            <w:pPr>
              <w:spacing w:line="242" w:lineRule="auto"/>
              <w:rPr>
                <w:rFonts w:ascii="Arial"/>
                <w:sz w:val="21"/>
              </w:rPr>
            </w:pPr>
          </w:p>
          <w:p w14:paraId="2F6D2DB2">
            <w:pPr>
              <w:spacing w:line="242" w:lineRule="auto"/>
              <w:rPr>
                <w:rFonts w:ascii="Arial"/>
                <w:sz w:val="21"/>
              </w:rPr>
            </w:pPr>
          </w:p>
          <w:p w14:paraId="733E0D59">
            <w:pPr>
              <w:spacing w:line="242" w:lineRule="auto"/>
              <w:rPr>
                <w:rFonts w:ascii="Arial"/>
                <w:sz w:val="21"/>
              </w:rPr>
            </w:pPr>
          </w:p>
          <w:p w14:paraId="6255E17B">
            <w:pPr>
              <w:spacing w:line="242" w:lineRule="auto"/>
              <w:rPr>
                <w:rFonts w:ascii="Arial"/>
                <w:sz w:val="21"/>
              </w:rPr>
            </w:pPr>
          </w:p>
          <w:p w14:paraId="085BE88A">
            <w:pPr>
              <w:spacing w:line="242" w:lineRule="auto"/>
              <w:rPr>
                <w:rFonts w:ascii="Arial"/>
                <w:sz w:val="21"/>
              </w:rPr>
            </w:pPr>
          </w:p>
          <w:p w14:paraId="087AD7F0">
            <w:pPr>
              <w:pStyle w:val="8"/>
              <w:spacing w:before="65" w:line="228" w:lineRule="auto"/>
              <w:ind w:left="279"/>
            </w:pPr>
            <w:r>
              <w:t>15418</w:t>
            </w:r>
            <w:r>
              <w:rPr>
                <w:spacing w:val="-38"/>
              </w:rPr>
              <w:t xml:space="preserve"> </w:t>
            </w:r>
            <w:r>
              <w:t>米</w:t>
            </w:r>
          </w:p>
        </w:tc>
        <w:tc>
          <w:tcPr>
            <w:tcW w:w="1119" w:type="dxa"/>
            <w:vAlign w:val="top"/>
          </w:tcPr>
          <w:p w14:paraId="42962B47">
            <w:pPr>
              <w:spacing w:line="242" w:lineRule="auto"/>
              <w:rPr>
                <w:rFonts w:ascii="Arial"/>
                <w:sz w:val="21"/>
              </w:rPr>
            </w:pPr>
          </w:p>
          <w:p w14:paraId="7A570D05">
            <w:pPr>
              <w:spacing w:line="242" w:lineRule="auto"/>
              <w:rPr>
                <w:rFonts w:ascii="Arial"/>
                <w:sz w:val="21"/>
              </w:rPr>
            </w:pPr>
          </w:p>
          <w:p w14:paraId="7A2B9371">
            <w:pPr>
              <w:spacing w:line="242" w:lineRule="auto"/>
              <w:rPr>
                <w:rFonts w:ascii="Arial"/>
                <w:sz w:val="21"/>
              </w:rPr>
            </w:pPr>
          </w:p>
          <w:p w14:paraId="5D5881D9">
            <w:pPr>
              <w:spacing w:line="242" w:lineRule="auto"/>
              <w:rPr>
                <w:rFonts w:ascii="Arial"/>
                <w:sz w:val="21"/>
              </w:rPr>
            </w:pPr>
          </w:p>
          <w:p w14:paraId="20F0E92D">
            <w:pPr>
              <w:spacing w:line="242" w:lineRule="auto"/>
              <w:rPr>
                <w:rFonts w:ascii="Arial"/>
                <w:sz w:val="21"/>
              </w:rPr>
            </w:pPr>
          </w:p>
          <w:p w14:paraId="7CECD18E">
            <w:pPr>
              <w:spacing w:line="242" w:lineRule="auto"/>
              <w:rPr>
                <w:rFonts w:ascii="Arial"/>
                <w:sz w:val="21"/>
              </w:rPr>
            </w:pPr>
          </w:p>
          <w:p w14:paraId="1062B327">
            <w:pPr>
              <w:spacing w:line="242" w:lineRule="auto"/>
              <w:rPr>
                <w:rFonts w:ascii="Arial"/>
                <w:sz w:val="21"/>
              </w:rPr>
            </w:pPr>
          </w:p>
          <w:p w14:paraId="1937B851">
            <w:pPr>
              <w:pStyle w:val="8"/>
              <w:spacing w:before="65"/>
              <w:ind w:left="356"/>
            </w:pPr>
            <w:r>
              <w:rPr>
                <w:spacing w:val="3"/>
              </w:rPr>
              <w:t>工业</w:t>
            </w:r>
          </w:p>
        </w:tc>
        <w:tc>
          <w:tcPr>
            <w:tcW w:w="5065" w:type="dxa"/>
            <w:vAlign w:val="top"/>
          </w:tcPr>
          <w:p w14:paraId="64229EB2">
            <w:pPr>
              <w:pStyle w:val="8"/>
              <w:spacing w:before="133" w:line="227" w:lineRule="auto"/>
              <w:ind w:left="120"/>
            </w:pPr>
            <w:r>
              <w:rPr>
                <w:spacing w:val="5"/>
              </w:rPr>
              <w:t>▲1、规格尺寸：</w:t>
            </w:r>
          </w:p>
          <w:p w14:paraId="70A20D57">
            <w:pPr>
              <w:pStyle w:val="8"/>
              <w:spacing w:before="221" w:line="228" w:lineRule="auto"/>
              <w:ind w:left="123"/>
            </w:pPr>
            <w:r>
              <w:rPr>
                <w:spacing w:val="4"/>
              </w:rPr>
              <w:t>（1）平均外径（</w:t>
            </w:r>
            <w:r>
              <w:t>mm</w:t>
            </w:r>
            <w:r>
              <w:rPr>
                <w:spacing w:val="4"/>
              </w:rPr>
              <w:t>)</w:t>
            </w:r>
            <w:r>
              <w:rPr>
                <w:spacing w:val="-58"/>
              </w:rPr>
              <w:t xml:space="preserve"> </w:t>
            </w:r>
            <w:r>
              <w:rPr>
                <w:spacing w:val="4"/>
              </w:rPr>
              <w:t>:110.0-110.5；</w:t>
            </w:r>
          </w:p>
          <w:p w14:paraId="27755459">
            <w:pPr>
              <w:pStyle w:val="8"/>
              <w:spacing w:before="221" w:line="230" w:lineRule="auto"/>
              <w:ind w:left="123"/>
            </w:pPr>
            <w:r>
              <w:rPr>
                <w:spacing w:val="4"/>
              </w:rPr>
              <w:t>（2）壁厚（</w:t>
            </w:r>
            <w:r>
              <w:t>mm</w:t>
            </w:r>
            <w:r>
              <w:rPr>
                <w:spacing w:val="23"/>
              </w:rPr>
              <w:t>）：</w:t>
            </w:r>
            <w:r>
              <w:rPr>
                <w:spacing w:val="4"/>
              </w:rPr>
              <w:t>10.0-10.6；</w:t>
            </w:r>
          </w:p>
          <w:p w14:paraId="0584FE78">
            <w:pPr>
              <w:pStyle w:val="8"/>
              <w:spacing w:before="218" w:line="227" w:lineRule="auto"/>
              <w:ind w:left="120"/>
            </w:pPr>
            <w:r>
              <w:rPr>
                <w:spacing w:val="4"/>
              </w:rPr>
              <w:t>▲2、纵向回缩率（110℃)</w:t>
            </w:r>
            <w:r>
              <w:rPr>
                <w:spacing w:val="52"/>
              </w:rPr>
              <w:t xml:space="preserve"> </w:t>
            </w:r>
            <w:r>
              <w:rPr>
                <w:spacing w:val="4"/>
              </w:rPr>
              <w:t>≤3%；</w:t>
            </w:r>
          </w:p>
          <w:p w14:paraId="396F172B">
            <w:pPr>
              <w:pStyle w:val="8"/>
              <w:spacing w:before="222" w:line="228" w:lineRule="auto"/>
              <w:ind w:left="120"/>
            </w:pPr>
            <w:r>
              <w:rPr>
                <w:spacing w:val="7"/>
              </w:rPr>
              <w:t>▲3、断裂伸长率≥350%</w:t>
            </w:r>
          </w:p>
          <w:p w14:paraId="76BC61A8">
            <w:pPr>
              <w:pStyle w:val="8"/>
              <w:spacing w:before="221" w:line="227" w:lineRule="auto"/>
              <w:ind w:left="120"/>
            </w:pPr>
            <w:r>
              <w:rPr>
                <w:spacing w:val="7"/>
              </w:rPr>
              <w:t xml:space="preserve">▲4、氧化诱导时间（210℃) </w:t>
            </w:r>
            <w:r>
              <w:t>min</w:t>
            </w:r>
            <w:r>
              <w:rPr>
                <w:spacing w:val="7"/>
              </w:rPr>
              <w:t>≥20</w:t>
            </w:r>
          </w:p>
          <w:p w14:paraId="4FCE63A6">
            <w:pPr>
              <w:pStyle w:val="8"/>
              <w:spacing w:before="222" w:line="228" w:lineRule="auto"/>
              <w:ind w:left="120"/>
            </w:pPr>
            <w:r>
              <w:rPr>
                <w:spacing w:val="8"/>
              </w:rPr>
              <w:t>▲5、卫生性能（浸泡试验</w:t>
            </w:r>
            <w:r>
              <w:t>）：</w:t>
            </w:r>
          </w:p>
          <w:p w14:paraId="7DBCC3E9">
            <w:pPr>
              <w:pStyle w:val="8"/>
              <w:spacing w:before="221" w:line="222" w:lineRule="auto"/>
              <w:ind w:left="123"/>
            </w:pPr>
            <w:r>
              <w:rPr>
                <w:spacing w:val="5"/>
              </w:rPr>
              <w:t>（1）镉（</w:t>
            </w:r>
            <w:r>
              <w:t>mg</w:t>
            </w:r>
            <w:r>
              <w:rPr>
                <w:spacing w:val="5"/>
              </w:rPr>
              <w:t>/L)≤0.001；</w:t>
            </w:r>
          </w:p>
        </w:tc>
      </w:tr>
    </w:tbl>
    <w:p w14:paraId="264FA52F">
      <w:pPr>
        <w:rPr>
          <w:rFonts w:ascii="Arial"/>
          <w:sz w:val="21"/>
        </w:rPr>
      </w:pPr>
    </w:p>
    <w:p w14:paraId="6657EF6E">
      <w:pPr>
        <w:rPr>
          <w:rFonts w:ascii="Arial" w:hAnsi="Arial" w:eastAsia="Arial" w:cs="Arial"/>
          <w:sz w:val="21"/>
          <w:szCs w:val="21"/>
        </w:rPr>
        <w:sectPr>
          <w:footerReference r:id="rId14" w:type="default"/>
          <w:pgSz w:w="11906" w:h="16839"/>
          <w:pgMar w:top="400" w:right="1380" w:bottom="1156" w:left="1379" w:header="0" w:footer="994" w:gutter="0"/>
          <w:cols w:space="720" w:num="1"/>
        </w:sectPr>
      </w:pPr>
    </w:p>
    <w:p w14:paraId="43E83FFD">
      <w:pPr>
        <w:spacing w:before="19"/>
      </w:pPr>
    </w:p>
    <w:p w14:paraId="5FA1CF95">
      <w:pPr>
        <w:spacing w:before="19"/>
      </w:pPr>
    </w:p>
    <w:p w14:paraId="144F1D62">
      <w:pPr>
        <w:spacing w:before="18"/>
      </w:pPr>
    </w:p>
    <w:p w14:paraId="106461A5">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2AEE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49" w:type="dxa"/>
            <w:vAlign w:val="top"/>
          </w:tcPr>
          <w:p w14:paraId="40F66831">
            <w:pPr>
              <w:rPr>
                <w:rFonts w:ascii="Arial"/>
                <w:sz w:val="21"/>
              </w:rPr>
            </w:pPr>
          </w:p>
        </w:tc>
        <w:tc>
          <w:tcPr>
            <w:tcW w:w="1199" w:type="dxa"/>
            <w:vAlign w:val="top"/>
          </w:tcPr>
          <w:p w14:paraId="3E378F7C">
            <w:pPr>
              <w:rPr>
                <w:rFonts w:ascii="Arial"/>
                <w:sz w:val="21"/>
              </w:rPr>
            </w:pPr>
          </w:p>
        </w:tc>
        <w:tc>
          <w:tcPr>
            <w:tcW w:w="1309" w:type="dxa"/>
            <w:vAlign w:val="top"/>
          </w:tcPr>
          <w:p w14:paraId="6B0FDD71">
            <w:pPr>
              <w:rPr>
                <w:rFonts w:ascii="Arial"/>
                <w:sz w:val="21"/>
              </w:rPr>
            </w:pPr>
          </w:p>
        </w:tc>
        <w:tc>
          <w:tcPr>
            <w:tcW w:w="1119" w:type="dxa"/>
            <w:vAlign w:val="top"/>
          </w:tcPr>
          <w:p w14:paraId="7FB56A48">
            <w:pPr>
              <w:rPr>
                <w:rFonts w:ascii="Arial"/>
                <w:sz w:val="21"/>
              </w:rPr>
            </w:pPr>
          </w:p>
        </w:tc>
        <w:tc>
          <w:tcPr>
            <w:tcW w:w="5065" w:type="dxa"/>
            <w:vAlign w:val="top"/>
          </w:tcPr>
          <w:p w14:paraId="063DE523">
            <w:pPr>
              <w:pStyle w:val="8"/>
              <w:spacing w:before="133" w:line="222" w:lineRule="auto"/>
              <w:ind w:left="123"/>
            </w:pPr>
            <w:r>
              <w:rPr>
                <w:spacing w:val="5"/>
              </w:rPr>
              <w:t>（2）铅（</w:t>
            </w:r>
            <w:r>
              <w:t>mg</w:t>
            </w:r>
            <w:r>
              <w:rPr>
                <w:spacing w:val="5"/>
              </w:rPr>
              <w:t>/L)≤0.005；</w:t>
            </w:r>
          </w:p>
          <w:p w14:paraId="1812F14C">
            <w:pPr>
              <w:pStyle w:val="8"/>
              <w:spacing w:before="227" w:line="339" w:lineRule="auto"/>
              <w:ind w:left="116" w:right="108" w:firstLine="7"/>
            </w:pPr>
            <w:r>
              <w:rPr>
                <w:spacing w:val="8"/>
              </w:rPr>
              <w:t>（3）高锰酸钾消耗量（以氧气计</w:t>
            </w:r>
            <w:r>
              <w:rPr>
                <w:spacing w:val="-25"/>
              </w:rPr>
              <w:t>）（</w:t>
            </w:r>
            <w:r>
              <w:t>mg</w:t>
            </w:r>
            <w:r>
              <w:rPr>
                <w:spacing w:val="8"/>
              </w:rPr>
              <w:t>/L）增加量≤</w:t>
            </w:r>
            <w:r>
              <w:t xml:space="preserve"> </w:t>
            </w:r>
            <w:r>
              <w:rPr>
                <w:spacing w:val="-4"/>
              </w:rPr>
              <w:t>2。</w:t>
            </w:r>
          </w:p>
        </w:tc>
      </w:tr>
      <w:tr w14:paraId="2DB6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449" w:type="dxa"/>
            <w:vAlign w:val="top"/>
          </w:tcPr>
          <w:p w14:paraId="249363DB">
            <w:pPr>
              <w:spacing w:line="265" w:lineRule="auto"/>
              <w:rPr>
                <w:rFonts w:ascii="Arial"/>
                <w:sz w:val="21"/>
              </w:rPr>
            </w:pPr>
          </w:p>
          <w:p w14:paraId="47A2CBFB">
            <w:pPr>
              <w:spacing w:line="265" w:lineRule="auto"/>
              <w:rPr>
                <w:rFonts w:ascii="Arial"/>
                <w:sz w:val="21"/>
              </w:rPr>
            </w:pPr>
          </w:p>
          <w:p w14:paraId="55527F4E">
            <w:pPr>
              <w:spacing w:line="265" w:lineRule="auto"/>
              <w:rPr>
                <w:rFonts w:ascii="Arial"/>
                <w:sz w:val="21"/>
              </w:rPr>
            </w:pPr>
          </w:p>
          <w:p w14:paraId="6AFFF8DD">
            <w:pPr>
              <w:spacing w:line="266" w:lineRule="auto"/>
              <w:rPr>
                <w:rFonts w:ascii="Arial"/>
                <w:sz w:val="21"/>
              </w:rPr>
            </w:pPr>
          </w:p>
          <w:p w14:paraId="010A6C87">
            <w:pPr>
              <w:spacing w:line="266" w:lineRule="auto"/>
              <w:rPr>
                <w:rFonts w:ascii="Arial"/>
                <w:sz w:val="21"/>
              </w:rPr>
            </w:pPr>
          </w:p>
          <w:p w14:paraId="4AD1DD1B">
            <w:pPr>
              <w:spacing w:line="266" w:lineRule="auto"/>
              <w:rPr>
                <w:rFonts w:ascii="Arial"/>
                <w:sz w:val="21"/>
              </w:rPr>
            </w:pPr>
          </w:p>
          <w:p w14:paraId="6E9C62AE">
            <w:pPr>
              <w:spacing w:line="266" w:lineRule="auto"/>
              <w:rPr>
                <w:rFonts w:ascii="Arial"/>
                <w:sz w:val="21"/>
              </w:rPr>
            </w:pPr>
          </w:p>
          <w:p w14:paraId="2852E0E0">
            <w:pPr>
              <w:spacing w:line="266" w:lineRule="auto"/>
              <w:rPr>
                <w:rFonts w:ascii="Arial"/>
                <w:sz w:val="21"/>
              </w:rPr>
            </w:pPr>
          </w:p>
          <w:p w14:paraId="4EC63D69">
            <w:pPr>
              <w:spacing w:line="266" w:lineRule="auto"/>
              <w:rPr>
                <w:rFonts w:ascii="Arial"/>
                <w:sz w:val="21"/>
              </w:rPr>
            </w:pPr>
          </w:p>
          <w:p w14:paraId="44AFA706">
            <w:pPr>
              <w:pStyle w:val="8"/>
              <w:spacing w:before="65" w:line="269" w:lineRule="exact"/>
              <w:ind w:left="181"/>
            </w:pPr>
            <w:r>
              <w:rPr>
                <w:position w:val="1"/>
              </w:rPr>
              <w:t>7</w:t>
            </w:r>
          </w:p>
        </w:tc>
        <w:tc>
          <w:tcPr>
            <w:tcW w:w="1199" w:type="dxa"/>
            <w:vAlign w:val="top"/>
          </w:tcPr>
          <w:p w14:paraId="387010ED">
            <w:pPr>
              <w:spacing w:line="269" w:lineRule="auto"/>
              <w:rPr>
                <w:rFonts w:ascii="Arial"/>
                <w:sz w:val="21"/>
              </w:rPr>
            </w:pPr>
          </w:p>
          <w:p w14:paraId="223828DC">
            <w:pPr>
              <w:spacing w:line="269" w:lineRule="auto"/>
              <w:rPr>
                <w:rFonts w:ascii="Arial"/>
                <w:sz w:val="21"/>
              </w:rPr>
            </w:pPr>
          </w:p>
          <w:p w14:paraId="77CEB069">
            <w:pPr>
              <w:spacing w:line="270" w:lineRule="auto"/>
              <w:rPr>
                <w:rFonts w:ascii="Arial"/>
                <w:sz w:val="21"/>
              </w:rPr>
            </w:pPr>
          </w:p>
          <w:p w14:paraId="585EAD93">
            <w:pPr>
              <w:spacing w:line="270" w:lineRule="auto"/>
              <w:rPr>
                <w:rFonts w:ascii="Arial"/>
                <w:sz w:val="21"/>
              </w:rPr>
            </w:pPr>
          </w:p>
          <w:p w14:paraId="1940BD8E">
            <w:pPr>
              <w:spacing w:line="270" w:lineRule="auto"/>
              <w:rPr>
                <w:rFonts w:ascii="Arial"/>
                <w:sz w:val="21"/>
              </w:rPr>
            </w:pPr>
          </w:p>
          <w:p w14:paraId="51A682D5">
            <w:pPr>
              <w:spacing w:line="270" w:lineRule="auto"/>
              <w:rPr>
                <w:rFonts w:ascii="Arial"/>
                <w:sz w:val="21"/>
              </w:rPr>
            </w:pPr>
          </w:p>
          <w:p w14:paraId="76D295A6">
            <w:pPr>
              <w:spacing w:line="270" w:lineRule="auto"/>
              <w:rPr>
                <w:rFonts w:ascii="Arial"/>
                <w:sz w:val="21"/>
              </w:rPr>
            </w:pPr>
          </w:p>
          <w:p w14:paraId="2BA79840">
            <w:pPr>
              <w:spacing w:line="270" w:lineRule="auto"/>
              <w:rPr>
                <w:rFonts w:ascii="Arial"/>
                <w:sz w:val="21"/>
              </w:rPr>
            </w:pPr>
          </w:p>
          <w:p w14:paraId="15A0D57E">
            <w:pPr>
              <w:pStyle w:val="8"/>
              <w:spacing w:before="65" w:line="433" w:lineRule="auto"/>
              <w:ind w:left="150" w:right="126" w:hanging="19"/>
            </w:pPr>
            <w:r>
              <w:rPr>
                <w:spacing w:val="1"/>
              </w:rPr>
              <w:t>90</w:t>
            </w:r>
            <w:r>
              <w:rPr>
                <w:spacing w:val="-72"/>
              </w:rPr>
              <w:t xml:space="preserve"> </w:t>
            </w:r>
            <w:r>
              <w:rPr>
                <w:spacing w:val="1"/>
              </w:rPr>
              <w:t>°</w:t>
            </w:r>
            <w:r>
              <w:t>DN</w:t>
            </w:r>
            <w:r>
              <w:rPr>
                <w:spacing w:val="1"/>
              </w:rPr>
              <w:t>110</w:t>
            </w:r>
            <w:r>
              <w:t xml:space="preserve"> PE</w:t>
            </w:r>
            <w:r>
              <w:rPr>
                <w:spacing w:val="-33"/>
              </w:rPr>
              <w:t xml:space="preserve"> </w:t>
            </w:r>
            <w:r>
              <w:rPr>
                <w:spacing w:val="7"/>
              </w:rPr>
              <w:t>管弯头</w:t>
            </w:r>
          </w:p>
        </w:tc>
        <w:tc>
          <w:tcPr>
            <w:tcW w:w="1309" w:type="dxa"/>
            <w:vAlign w:val="top"/>
          </w:tcPr>
          <w:p w14:paraId="3FFD761B">
            <w:pPr>
              <w:spacing w:line="265" w:lineRule="auto"/>
              <w:rPr>
                <w:rFonts w:ascii="Arial"/>
                <w:sz w:val="21"/>
              </w:rPr>
            </w:pPr>
          </w:p>
          <w:p w14:paraId="55B950B5">
            <w:pPr>
              <w:spacing w:line="265" w:lineRule="auto"/>
              <w:rPr>
                <w:rFonts w:ascii="Arial"/>
                <w:sz w:val="21"/>
              </w:rPr>
            </w:pPr>
          </w:p>
          <w:p w14:paraId="07FD4257">
            <w:pPr>
              <w:spacing w:line="265" w:lineRule="auto"/>
              <w:rPr>
                <w:rFonts w:ascii="Arial"/>
                <w:sz w:val="21"/>
              </w:rPr>
            </w:pPr>
          </w:p>
          <w:p w14:paraId="060DBB85">
            <w:pPr>
              <w:spacing w:line="266" w:lineRule="auto"/>
              <w:rPr>
                <w:rFonts w:ascii="Arial"/>
                <w:sz w:val="21"/>
              </w:rPr>
            </w:pPr>
          </w:p>
          <w:p w14:paraId="51011EF6">
            <w:pPr>
              <w:spacing w:line="266" w:lineRule="auto"/>
              <w:rPr>
                <w:rFonts w:ascii="Arial"/>
                <w:sz w:val="21"/>
              </w:rPr>
            </w:pPr>
          </w:p>
          <w:p w14:paraId="7CAAAE95">
            <w:pPr>
              <w:spacing w:line="266" w:lineRule="auto"/>
              <w:rPr>
                <w:rFonts w:ascii="Arial"/>
                <w:sz w:val="21"/>
              </w:rPr>
            </w:pPr>
          </w:p>
          <w:p w14:paraId="3C24376B">
            <w:pPr>
              <w:spacing w:line="266" w:lineRule="auto"/>
              <w:rPr>
                <w:rFonts w:ascii="Arial"/>
                <w:sz w:val="21"/>
              </w:rPr>
            </w:pPr>
          </w:p>
          <w:p w14:paraId="666EA8EB">
            <w:pPr>
              <w:spacing w:line="266" w:lineRule="auto"/>
              <w:rPr>
                <w:rFonts w:ascii="Arial"/>
                <w:sz w:val="21"/>
              </w:rPr>
            </w:pPr>
          </w:p>
          <w:p w14:paraId="4A3B1046">
            <w:pPr>
              <w:spacing w:line="266" w:lineRule="auto"/>
              <w:rPr>
                <w:rFonts w:ascii="Arial"/>
                <w:sz w:val="21"/>
              </w:rPr>
            </w:pPr>
          </w:p>
          <w:p w14:paraId="13E3451B">
            <w:pPr>
              <w:pStyle w:val="8"/>
              <w:spacing w:before="65" w:line="228" w:lineRule="auto"/>
              <w:ind w:left="332"/>
            </w:pPr>
            <w:r>
              <w:rPr>
                <w:spacing w:val="-1"/>
              </w:rPr>
              <w:t>1040</w:t>
            </w:r>
            <w:r>
              <w:rPr>
                <w:spacing w:val="-38"/>
              </w:rPr>
              <w:t xml:space="preserve"> </w:t>
            </w:r>
            <w:r>
              <w:rPr>
                <w:spacing w:val="-1"/>
              </w:rPr>
              <w:t>个</w:t>
            </w:r>
          </w:p>
        </w:tc>
        <w:tc>
          <w:tcPr>
            <w:tcW w:w="1119" w:type="dxa"/>
            <w:vAlign w:val="top"/>
          </w:tcPr>
          <w:p w14:paraId="642FC448">
            <w:pPr>
              <w:spacing w:line="265" w:lineRule="auto"/>
              <w:rPr>
                <w:rFonts w:ascii="Arial"/>
                <w:sz w:val="21"/>
              </w:rPr>
            </w:pPr>
          </w:p>
          <w:p w14:paraId="2C575BBF">
            <w:pPr>
              <w:spacing w:line="265" w:lineRule="auto"/>
              <w:rPr>
                <w:rFonts w:ascii="Arial"/>
                <w:sz w:val="21"/>
              </w:rPr>
            </w:pPr>
          </w:p>
          <w:p w14:paraId="37350F97">
            <w:pPr>
              <w:spacing w:line="265" w:lineRule="auto"/>
              <w:rPr>
                <w:rFonts w:ascii="Arial"/>
                <w:sz w:val="21"/>
              </w:rPr>
            </w:pPr>
          </w:p>
          <w:p w14:paraId="2806D509">
            <w:pPr>
              <w:spacing w:line="266" w:lineRule="auto"/>
              <w:rPr>
                <w:rFonts w:ascii="Arial"/>
                <w:sz w:val="21"/>
              </w:rPr>
            </w:pPr>
          </w:p>
          <w:p w14:paraId="14481CD2">
            <w:pPr>
              <w:spacing w:line="266" w:lineRule="auto"/>
              <w:rPr>
                <w:rFonts w:ascii="Arial"/>
                <w:sz w:val="21"/>
              </w:rPr>
            </w:pPr>
          </w:p>
          <w:p w14:paraId="0427826F">
            <w:pPr>
              <w:spacing w:line="266" w:lineRule="auto"/>
              <w:rPr>
                <w:rFonts w:ascii="Arial"/>
                <w:sz w:val="21"/>
              </w:rPr>
            </w:pPr>
          </w:p>
          <w:p w14:paraId="69B07E03">
            <w:pPr>
              <w:spacing w:line="266" w:lineRule="auto"/>
              <w:rPr>
                <w:rFonts w:ascii="Arial"/>
                <w:sz w:val="21"/>
              </w:rPr>
            </w:pPr>
          </w:p>
          <w:p w14:paraId="3BE95CDA">
            <w:pPr>
              <w:spacing w:line="266" w:lineRule="auto"/>
              <w:rPr>
                <w:rFonts w:ascii="Arial"/>
                <w:sz w:val="21"/>
              </w:rPr>
            </w:pPr>
          </w:p>
          <w:p w14:paraId="43BD8387">
            <w:pPr>
              <w:spacing w:line="266" w:lineRule="auto"/>
              <w:rPr>
                <w:rFonts w:ascii="Arial"/>
                <w:sz w:val="21"/>
              </w:rPr>
            </w:pPr>
          </w:p>
          <w:p w14:paraId="69C56327">
            <w:pPr>
              <w:pStyle w:val="8"/>
              <w:spacing w:before="65"/>
              <w:ind w:left="356"/>
            </w:pPr>
            <w:r>
              <w:rPr>
                <w:spacing w:val="3"/>
              </w:rPr>
              <w:t>工业</w:t>
            </w:r>
          </w:p>
        </w:tc>
        <w:tc>
          <w:tcPr>
            <w:tcW w:w="5065" w:type="dxa"/>
            <w:vAlign w:val="top"/>
          </w:tcPr>
          <w:p w14:paraId="7FA78B58">
            <w:pPr>
              <w:pStyle w:val="8"/>
              <w:spacing w:before="131" w:line="227" w:lineRule="auto"/>
              <w:ind w:left="120"/>
            </w:pPr>
            <w:r>
              <w:rPr>
                <w:spacing w:val="5"/>
              </w:rPr>
              <w:t>▲1、规格尺寸：</w:t>
            </w:r>
          </w:p>
          <w:p w14:paraId="559E72B0">
            <w:pPr>
              <w:pStyle w:val="8"/>
              <w:spacing w:before="221" w:line="228" w:lineRule="auto"/>
              <w:ind w:left="123"/>
            </w:pPr>
            <w:r>
              <w:rPr>
                <w:spacing w:val="4"/>
              </w:rPr>
              <w:t>（1）平均外径（</w:t>
            </w:r>
            <w:r>
              <w:t>mm</w:t>
            </w:r>
            <w:r>
              <w:rPr>
                <w:spacing w:val="4"/>
              </w:rPr>
              <w:t>)</w:t>
            </w:r>
            <w:r>
              <w:rPr>
                <w:spacing w:val="-52"/>
              </w:rPr>
              <w:t xml:space="preserve"> </w:t>
            </w:r>
            <w:r>
              <w:rPr>
                <w:spacing w:val="4"/>
              </w:rPr>
              <w:t>:110.0～110.5；</w:t>
            </w:r>
          </w:p>
          <w:p w14:paraId="19BB9879">
            <w:pPr>
              <w:pStyle w:val="8"/>
              <w:spacing w:before="221" w:line="230" w:lineRule="auto"/>
              <w:ind w:left="123"/>
            </w:pPr>
            <w:r>
              <w:rPr>
                <w:spacing w:val="4"/>
              </w:rPr>
              <w:t>（2）壁厚（</w:t>
            </w:r>
            <w:r>
              <w:t>mm</w:t>
            </w:r>
            <w:r>
              <w:rPr>
                <w:spacing w:val="26"/>
              </w:rPr>
              <w:t>）：</w:t>
            </w:r>
            <w:r>
              <w:rPr>
                <w:spacing w:val="4"/>
              </w:rPr>
              <w:t>10.0～10.6；</w:t>
            </w:r>
          </w:p>
          <w:p w14:paraId="198F4927">
            <w:pPr>
              <w:pStyle w:val="8"/>
              <w:spacing w:before="218" w:line="227" w:lineRule="auto"/>
              <w:ind w:left="120"/>
            </w:pPr>
            <w:r>
              <w:rPr>
                <w:spacing w:val="4"/>
              </w:rPr>
              <w:t>▲2、纵向回缩率（110℃)</w:t>
            </w:r>
            <w:r>
              <w:rPr>
                <w:spacing w:val="52"/>
              </w:rPr>
              <w:t xml:space="preserve"> </w:t>
            </w:r>
            <w:r>
              <w:rPr>
                <w:spacing w:val="4"/>
              </w:rPr>
              <w:t>≤3%；</w:t>
            </w:r>
          </w:p>
          <w:p w14:paraId="2DCB6D1C">
            <w:pPr>
              <w:pStyle w:val="8"/>
              <w:spacing w:before="221" w:line="228" w:lineRule="auto"/>
              <w:ind w:left="117"/>
            </w:pPr>
            <w:r>
              <w:rPr>
                <w:spacing w:val="6"/>
              </w:rPr>
              <w:t>3、断裂伸长率≥350%</w:t>
            </w:r>
          </w:p>
          <w:p w14:paraId="7DD21856">
            <w:pPr>
              <w:pStyle w:val="8"/>
              <w:spacing w:before="222" w:line="227" w:lineRule="auto"/>
              <w:ind w:left="120"/>
            </w:pPr>
            <w:r>
              <w:rPr>
                <w:spacing w:val="7"/>
              </w:rPr>
              <w:t xml:space="preserve">▲4、氧化诱导时间（210℃) </w:t>
            </w:r>
            <w:r>
              <w:t>min</w:t>
            </w:r>
            <w:r>
              <w:rPr>
                <w:spacing w:val="7"/>
              </w:rPr>
              <w:t>≥20</w:t>
            </w:r>
          </w:p>
          <w:p w14:paraId="73A63624">
            <w:pPr>
              <w:pStyle w:val="8"/>
              <w:spacing w:before="221" w:line="228" w:lineRule="auto"/>
              <w:ind w:left="117"/>
            </w:pPr>
            <w:r>
              <w:rPr>
                <w:spacing w:val="8"/>
              </w:rPr>
              <w:t>5、卫生性能（浸泡试验</w:t>
            </w:r>
            <w:r>
              <w:t>）：</w:t>
            </w:r>
          </w:p>
          <w:p w14:paraId="690B2F3E">
            <w:pPr>
              <w:pStyle w:val="8"/>
              <w:spacing w:before="222" w:line="222" w:lineRule="auto"/>
              <w:ind w:left="123"/>
            </w:pPr>
            <w:r>
              <w:rPr>
                <w:spacing w:val="5"/>
              </w:rPr>
              <w:t>（1）镉（</w:t>
            </w:r>
            <w:r>
              <w:t>mg</w:t>
            </w:r>
            <w:r>
              <w:rPr>
                <w:spacing w:val="5"/>
              </w:rPr>
              <w:t>/L)≤0.001；</w:t>
            </w:r>
          </w:p>
          <w:p w14:paraId="7CC10246">
            <w:pPr>
              <w:pStyle w:val="8"/>
              <w:spacing w:before="227" w:line="222" w:lineRule="auto"/>
              <w:ind w:left="123"/>
            </w:pPr>
            <w:r>
              <w:rPr>
                <w:spacing w:val="5"/>
              </w:rPr>
              <w:t>（2）铅（</w:t>
            </w:r>
            <w:r>
              <w:t>mg</w:t>
            </w:r>
            <w:r>
              <w:rPr>
                <w:spacing w:val="5"/>
              </w:rPr>
              <w:t>/L)≤0.005；</w:t>
            </w:r>
          </w:p>
          <w:p w14:paraId="4E0A54BB">
            <w:pPr>
              <w:pStyle w:val="8"/>
              <w:spacing w:before="227" w:line="339" w:lineRule="auto"/>
              <w:ind w:left="117" w:right="108" w:firstLine="5"/>
            </w:pPr>
            <w:r>
              <w:rPr>
                <w:spacing w:val="8"/>
              </w:rPr>
              <w:t>（3）高锰酸钾消耗量（以氧气计</w:t>
            </w:r>
            <w:r>
              <w:rPr>
                <w:spacing w:val="-25"/>
              </w:rPr>
              <w:t>）（</w:t>
            </w:r>
            <w:r>
              <w:t>mg</w:t>
            </w:r>
            <w:r>
              <w:rPr>
                <w:spacing w:val="8"/>
              </w:rPr>
              <w:t>/L）增加量≤</w:t>
            </w:r>
            <w:r>
              <w:t xml:space="preserve"> </w:t>
            </w:r>
            <w:r>
              <w:rPr>
                <w:spacing w:val="-4"/>
              </w:rPr>
              <w:t>3。</w:t>
            </w:r>
          </w:p>
        </w:tc>
      </w:tr>
      <w:tr w14:paraId="3AF3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449" w:type="dxa"/>
            <w:vAlign w:val="top"/>
          </w:tcPr>
          <w:p w14:paraId="70CC5227">
            <w:pPr>
              <w:spacing w:line="265" w:lineRule="auto"/>
              <w:rPr>
                <w:rFonts w:ascii="Arial"/>
                <w:sz w:val="21"/>
              </w:rPr>
            </w:pPr>
          </w:p>
          <w:p w14:paraId="0C302BFB">
            <w:pPr>
              <w:spacing w:line="266" w:lineRule="auto"/>
              <w:rPr>
                <w:rFonts w:ascii="Arial"/>
                <w:sz w:val="21"/>
              </w:rPr>
            </w:pPr>
          </w:p>
          <w:p w14:paraId="4F8D8E0B">
            <w:pPr>
              <w:spacing w:line="266" w:lineRule="auto"/>
              <w:rPr>
                <w:rFonts w:ascii="Arial"/>
                <w:sz w:val="21"/>
              </w:rPr>
            </w:pPr>
          </w:p>
          <w:p w14:paraId="252D84AD">
            <w:pPr>
              <w:spacing w:line="266" w:lineRule="auto"/>
              <w:rPr>
                <w:rFonts w:ascii="Arial"/>
                <w:sz w:val="21"/>
              </w:rPr>
            </w:pPr>
          </w:p>
          <w:p w14:paraId="4A1F0819">
            <w:pPr>
              <w:spacing w:line="266" w:lineRule="auto"/>
              <w:rPr>
                <w:rFonts w:ascii="Arial"/>
                <w:sz w:val="21"/>
              </w:rPr>
            </w:pPr>
          </w:p>
          <w:p w14:paraId="0978D542">
            <w:pPr>
              <w:spacing w:line="266" w:lineRule="auto"/>
              <w:rPr>
                <w:rFonts w:ascii="Arial"/>
                <w:sz w:val="21"/>
              </w:rPr>
            </w:pPr>
          </w:p>
          <w:p w14:paraId="4597C22F">
            <w:pPr>
              <w:spacing w:line="266" w:lineRule="auto"/>
              <w:rPr>
                <w:rFonts w:ascii="Arial"/>
                <w:sz w:val="21"/>
              </w:rPr>
            </w:pPr>
          </w:p>
          <w:p w14:paraId="76476C6D">
            <w:pPr>
              <w:spacing w:line="266" w:lineRule="auto"/>
              <w:rPr>
                <w:rFonts w:ascii="Arial"/>
                <w:sz w:val="21"/>
              </w:rPr>
            </w:pPr>
          </w:p>
          <w:p w14:paraId="601697B7">
            <w:pPr>
              <w:spacing w:line="266" w:lineRule="auto"/>
              <w:rPr>
                <w:rFonts w:ascii="Arial"/>
                <w:sz w:val="21"/>
              </w:rPr>
            </w:pPr>
          </w:p>
          <w:p w14:paraId="5D6B9EDB">
            <w:pPr>
              <w:pStyle w:val="8"/>
              <w:spacing w:before="65" w:line="268" w:lineRule="exact"/>
              <w:ind w:left="177"/>
            </w:pPr>
            <w:r>
              <w:rPr>
                <w:position w:val="1"/>
              </w:rPr>
              <w:t>8</w:t>
            </w:r>
          </w:p>
        </w:tc>
        <w:tc>
          <w:tcPr>
            <w:tcW w:w="1199" w:type="dxa"/>
            <w:vAlign w:val="top"/>
          </w:tcPr>
          <w:p w14:paraId="09130789">
            <w:pPr>
              <w:spacing w:line="269" w:lineRule="auto"/>
              <w:rPr>
                <w:rFonts w:ascii="Arial"/>
                <w:sz w:val="21"/>
              </w:rPr>
            </w:pPr>
          </w:p>
          <w:p w14:paraId="768BA27B">
            <w:pPr>
              <w:spacing w:line="270" w:lineRule="auto"/>
              <w:rPr>
                <w:rFonts w:ascii="Arial"/>
                <w:sz w:val="21"/>
              </w:rPr>
            </w:pPr>
          </w:p>
          <w:p w14:paraId="3D6D8135">
            <w:pPr>
              <w:spacing w:line="270" w:lineRule="auto"/>
              <w:rPr>
                <w:rFonts w:ascii="Arial"/>
                <w:sz w:val="21"/>
              </w:rPr>
            </w:pPr>
          </w:p>
          <w:p w14:paraId="1BBEE570">
            <w:pPr>
              <w:spacing w:line="270" w:lineRule="auto"/>
              <w:rPr>
                <w:rFonts w:ascii="Arial"/>
                <w:sz w:val="21"/>
              </w:rPr>
            </w:pPr>
          </w:p>
          <w:p w14:paraId="3505C867">
            <w:pPr>
              <w:spacing w:line="270" w:lineRule="auto"/>
              <w:rPr>
                <w:rFonts w:ascii="Arial"/>
                <w:sz w:val="21"/>
              </w:rPr>
            </w:pPr>
          </w:p>
          <w:p w14:paraId="4402C631">
            <w:pPr>
              <w:spacing w:line="270" w:lineRule="auto"/>
              <w:rPr>
                <w:rFonts w:ascii="Arial"/>
                <w:sz w:val="21"/>
              </w:rPr>
            </w:pPr>
          </w:p>
          <w:p w14:paraId="75993F17">
            <w:pPr>
              <w:spacing w:line="270" w:lineRule="auto"/>
              <w:rPr>
                <w:rFonts w:ascii="Arial"/>
                <w:sz w:val="21"/>
              </w:rPr>
            </w:pPr>
          </w:p>
          <w:p w14:paraId="69090E2B">
            <w:pPr>
              <w:spacing w:line="270" w:lineRule="auto"/>
              <w:rPr>
                <w:rFonts w:ascii="Arial"/>
                <w:sz w:val="21"/>
              </w:rPr>
            </w:pPr>
          </w:p>
          <w:p w14:paraId="4E3E5696">
            <w:pPr>
              <w:pStyle w:val="8"/>
              <w:spacing w:before="65" w:line="437" w:lineRule="auto"/>
              <w:ind w:left="391" w:right="108" w:hanging="284"/>
            </w:pPr>
            <w:r>
              <w:t>DN</w:t>
            </w:r>
            <w:r>
              <w:rPr>
                <w:spacing w:val="6"/>
              </w:rPr>
              <w:t>110</w:t>
            </w:r>
            <w:r>
              <w:t>PE</w:t>
            </w:r>
            <w:r>
              <w:rPr>
                <w:spacing w:val="-48"/>
              </w:rPr>
              <w:t xml:space="preserve"> </w:t>
            </w:r>
            <w:r>
              <w:rPr>
                <w:spacing w:val="6"/>
              </w:rPr>
              <w:t>管</w:t>
            </w:r>
            <w:r>
              <w:rPr>
                <w:spacing w:val="4"/>
              </w:rPr>
              <w:t>三通</w:t>
            </w:r>
          </w:p>
        </w:tc>
        <w:tc>
          <w:tcPr>
            <w:tcW w:w="1309" w:type="dxa"/>
            <w:vAlign w:val="top"/>
          </w:tcPr>
          <w:p w14:paraId="481A98D1">
            <w:pPr>
              <w:spacing w:line="265" w:lineRule="auto"/>
              <w:rPr>
                <w:rFonts w:ascii="Arial"/>
                <w:sz w:val="21"/>
              </w:rPr>
            </w:pPr>
          </w:p>
          <w:p w14:paraId="4EFB7A01">
            <w:pPr>
              <w:spacing w:line="265" w:lineRule="auto"/>
              <w:rPr>
                <w:rFonts w:ascii="Arial"/>
                <w:sz w:val="21"/>
              </w:rPr>
            </w:pPr>
          </w:p>
          <w:p w14:paraId="58693F7F">
            <w:pPr>
              <w:spacing w:line="266" w:lineRule="auto"/>
              <w:rPr>
                <w:rFonts w:ascii="Arial"/>
                <w:sz w:val="21"/>
              </w:rPr>
            </w:pPr>
          </w:p>
          <w:p w14:paraId="2ED1104D">
            <w:pPr>
              <w:spacing w:line="266" w:lineRule="auto"/>
              <w:rPr>
                <w:rFonts w:ascii="Arial"/>
                <w:sz w:val="21"/>
              </w:rPr>
            </w:pPr>
          </w:p>
          <w:p w14:paraId="71D3F80D">
            <w:pPr>
              <w:spacing w:line="266" w:lineRule="auto"/>
              <w:rPr>
                <w:rFonts w:ascii="Arial"/>
                <w:sz w:val="21"/>
              </w:rPr>
            </w:pPr>
          </w:p>
          <w:p w14:paraId="6B0B640D">
            <w:pPr>
              <w:spacing w:line="266" w:lineRule="auto"/>
              <w:rPr>
                <w:rFonts w:ascii="Arial"/>
                <w:sz w:val="21"/>
              </w:rPr>
            </w:pPr>
          </w:p>
          <w:p w14:paraId="3D2ED787">
            <w:pPr>
              <w:spacing w:line="266" w:lineRule="auto"/>
              <w:rPr>
                <w:rFonts w:ascii="Arial"/>
                <w:sz w:val="21"/>
              </w:rPr>
            </w:pPr>
          </w:p>
          <w:p w14:paraId="4A67898A">
            <w:pPr>
              <w:spacing w:line="266" w:lineRule="auto"/>
              <w:rPr>
                <w:rFonts w:ascii="Arial"/>
                <w:sz w:val="21"/>
              </w:rPr>
            </w:pPr>
          </w:p>
          <w:p w14:paraId="1C142E02">
            <w:pPr>
              <w:spacing w:line="266" w:lineRule="auto"/>
              <w:rPr>
                <w:rFonts w:ascii="Arial"/>
                <w:sz w:val="21"/>
              </w:rPr>
            </w:pPr>
          </w:p>
          <w:p w14:paraId="45535276">
            <w:pPr>
              <w:pStyle w:val="8"/>
              <w:spacing w:before="65" w:line="228" w:lineRule="auto"/>
              <w:ind w:left="315"/>
            </w:pPr>
            <w:r>
              <w:rPr>
                <w:spacing w:val="2"/>
              </w:rPr>
              <w:t>4160</w:t>
            </w:r>
            <w:r>
              <w:rPr>
                <w:spacing w:val="-37"/>
              </w:rPr>
              <w:t xml:space="preserve"> </w:t>
            </w:r>
            <w:r>
              <w:rPr>
                <w:spacing w:val="2"/>
              </w:rPr>
              <w:t>个</w:t>
            </w:r>
          </w:p>
        </w:tc>
        <w:tc>
          <w:tcPr>
            <w:tcW w:w="1119" w:type="dxa"/>
            <w:vAlign w:val="top"/>
          </w:tcPr>
          <w:p w14:paraId="267AE81D">
            <w:pPr>
              <w:spacing w:line="265" w:lineRule="auto"/>
              <w:rPr>
                <w:rFonts w:ascii="Arial"/>
                <w:sz w:val="21"/>
              </w:rPr>
            </w:pPr>
          </w:p>
          <w:p w14:paraId="14DB7DBF">
            <w:pPr>
              <w:spacing w:line="265" w:lineRule="auto"/>
              <w:rPr>
                <w:rFonts w:ascii="Arial"/>
                <w:sz w:val="21"/>
              </w:rPr>
            </w:pPr>
          </w:p>
          <w:p w14:paraId="7D4DF0F3">
            <w:pPr>
              <w:spacing w:line="266" w:lineRule="auto"/>
              <w:rPr>
                <w:rFonts w:ascii="Arial"/>
                <w:sz w:val="21"/>
              </w:rPr>
            </w:pPr>
          </w:p>
          <w:p w14:paraId="1233F61E">
            <w:pPr>
              <w:spacing w:line="266" w:lineRule="auto"/>
              <w:rPr>
                <w:rFonts w:ascii="Arial"/>
                <w:sz w:val="21"/>
              </w:rPr>
            </w:pPr>
          </w:p>
          <w:p w14:paraId="67257566">
            <w:pPr>
              <w:spacing w:line="266" w:lineRule="auto"/>
              <w:rPr>
                <w:rFonts w:ascii="Arial"/>
                <w:sz w:val="21"/>
              </w:rPr>
            </w:pPr>
          </w:p>
          <w:p w14:paraId="545B90BA">
            <w:pPr>
              <w:spacing w:line="266" w:lineRule="auto"/>
              <w:rPr>
                <w:rFonts w:ascii="Arial"/>
                <w:sz w:val="21"/>
              </w:rPr>
            </w:pPr>
          </w:p>
          <w:p w14:paraId="069FC360">
            <w:pPr>
              <w:spacing w:line="266" w:lineRule="auto"/>
              <w:rPr>
                <w:rFonts w:ascii="Arial"/>
                <w:sz w:val="21"/>
              </w:rPr>
            </w:pPr>
          </w:p>
          <w:p w14:paraId="47091450">
            <w:pPr>
              <w:spacing w:line="266" w:lineRule="auto"/>
              <w:rPr>
                <w:rFonts w:ascii="Arial"/>
                <w:sz w:val="21"/>
              </w:rPr>
            </w:pPr>
          </w:p>
          <w:p w14:paraId="77611077">
            <w:pPr>
              <w:spacing w:line="266" w:lineRule="auto"/>
              <w:rPr>
                <w:rFonts w:ascii="Arial"/>
                <w:sz w:val="21"/>
              </w:rPr>
            </w:pPr>
          </w:p>
          <w:p w14:paraId="543FE08B">
            <w:pPr>
              <w:pStyle w:val="8"/>
              <w:spacing w:before="65"/>
              <w:ind w:left="356"/>
            </w:pPr>
            <w:r>
              <w:rPr>
                <w:spacing w:val="3"/>
              </w:rPr>
              <w:t>工业</w:t>
            </w:r>
          </w:p>
        </w:tc>
        <w:tc>
          <w:tcPr>
            <w:tcW w:w="5065" w:type="dxa"/>
            <w:vAlign w:val="top"/>
          </w:tcPr>
          <w:p w14:paraId="7F68D217">
            <w:pPr>
              <w:pStyle w:val="8"/>
              <w:spacing w:before="132" w:line="227" w:lineRule="auto"/>
              <w:ind w:left="120"/>
            </w:pPr>
            <w:r>
              <w:rPr>
                <w:spacing w:val="5"/>
              </w:rPr>
              <w:t>▲1、规格尺寸：</w:t>
            </w:r>
          </w:p>
          <w:p w14:paraId="4DD294EF">
            <w:pPr>
              <w:pStyle w:val="8"/>
              <w:spacing w:before="221" w:line="228" w:lineRule="auto"/>
              <w:ind w:left="123"/>
            </w:pPr>
            <w:r>
              <w:rPr>
                <w:spacing w:val="4"/>
              </w:rPr>
              <w:t>（1）平均外径（</w:t>
            </w:r>
            <w:r>
              <w:t>mm</w:t>
            </w:r>
            <w:r>
              <w:rPr>
                <w:spacing w:val="4"/>
              </w:rPr>
              <w:t>)</w:t>
            </w:r>
            <w:r>
              <w:rPr>
                <w:spacing w:val="-52"/>
              </w:rPr>
              <w:t xml:space="preserve"> </w:t>
            </w:r>
            <w:r>
              <w:rPr>
                <w:spacing w:val="4"/>
              </w:rPr>
              <w:t>:110.0～110.5；</w:t>
            </w:r>
          </w:p>
          <w:p w14:paraId="225571EC">
            <w:pPr>
              <w:pStyle w:val="8"/>
              <w:spacing w:before="221" w:line="230" w:lineRule="auto"/>
              <w:ind w:left="123"/>
            </w:pPr>
            <w:r>
              <w:rPr>
                <w:spacing w:val="4"/>
              </w:rPr>
              <w:t>（2）壁厚（</w:t>
            </w:r>
            <w:r>
              <w:t>mm</w:t>
            </w:r>
            <w:r>
              <w:rPr>
                <w:spacing w:val="26"/>
              </w:rPr>
              <w:t>）：</w:t>
            </w:r>
            <w:r>
              <w:rPr>
                <w:spacing w:val="4"/>
              </w:rPr>
              <w:t>10.0～10.6；</w:t>
            </w:r>
          </w:p>
          <w:p w14:paraId="03575562">
            <w:pPr>
              <w:pStyle w:val="8"/>
              <w:spacing w:before="218" w:line="227" w:lineRule="auto"/>
              <w:ind w:left="120"/>
            </w:pPr>
            <w:r>
              <w:rPr>
                <w:spacing w:val="4"/>
              </w:rPr>
              <w:t>▲2、纵向回缩率（110℃)</w:t>
            </w:r>
            <w:r>
              <w:rPr>
                <w:spacing w:val="52"/>
              </w:rPr>
              <w:t xml:space="preserve"> </w:t>
            </w:r>
            <w:r>
              <w:rPr>
                <w:spacing w:val="4"/>
              </w:rPr>
              <w:t>≤3%；</w:t>
            </w:r>
          </w:p>
          <w:p w14:paraId="52D80CC1">
            <w:pPr>
              <w:pStyle w:val="8"/>
              <w:spacing w:before="222" w:line="228" w:lineRule="auto"/>
              <w:ind w:left="117"/>
            </w:pPr>
            <w:r>
              <w:rPr>
                <w:spacing w:val="6"/>
              </w:rPr>
              <w:t>3、断裂伸长率≥350%</w:t>
            </w:r>
          </w:p>
          <w:p w14:paraId="3FA17120">
            <w:pPr>
              <w:pStyle w:val="8"/>
              <w:spacing w:before="221" w:line="227" w:lineRule="auto"/>
              <w:ind w:left="120"/>
            </w:pPr>
            <w:r>
              <w:rPr>
                <w:spacing w:val="7"/>
              </w:rPr>
              <w:t xml:space="preserve">▲4、氧化诱导时间（210℃) </w:t>
            </w:r>
            <w:r>
              <w:t>min</w:t>
            </w:r>
            <w:r>
              <w:rPr>
                <w:spacing w:val="7"/>
              </w:rPr>
              <w:t>≥20</w:t>
            </w:r>
          </w:p>
          <w:p w14:paraId="7D05C703">
            <w:pPr>
              <w:pStyle w:val="8"/>
              <w:spacing w:before="222" w:line="228" w:lineRule="auto"/>
              <w:ind w:left="117"/>
            </w:pPr>
            <w:r>
              <w:rPr>
                <w:spacing w:val="8"/>
              </w:rPr>
              <w:t>5、卫生性能（浸泡试验</w:t>
            </w:r>
            <w:r>
              <w:t>）：</w:t>
            </w:r>
          </w:p>
          <w:p w14:paraId="1FF401DF">
            <w:pPr>
              <w:pStyle w:val="8"/>
              <w:spacing w:before="221" w:line="222" w:lineRule="auto"/>
              <w:ind w:left="123"/>
            </w:pPr>
            <w:r>
              <w:rPr>
                <w:spacing w:val="5"/>
              </w:rPr>
              <w:t>（1）镉（</w:t>
            </w:r>
            <w:r>
              <w:t>mg</w:t>
            </w:r>
            <w:r>
              <w:rPr>
                <w:spacing w:val="5"/>
              </w:rPr>
              <w:t>/L)≤0.001；</w:t>
            </w:r>
          </w:p>
          <w:p w14:paraId="6E664944">
            <w:pPr>
              <w:pStyle w:val="8"/>
              <w:spacing w:before="228" w:line="222" w:lineRule="auto"/>
              <w:ind w:left="123"/>
            </w:pPr>
            <w:r>
              <w:rPr>
                <w:spacing w:val="5"/>
              </w:rPr>
              <w:t>（2）铅（</w:t>
            </w:r>
            <w:r>
              <w:t>mg</w:t>
            </w:r>
            <w:r>
              <w:rPr>
                <w:spacing w:val="5"/>
              </w:rPr>
              <w:t>/L)≤0.005；</w:t>
            </w:r>
          </w:p>
          <w:p w14:paraId="2C1C87B7">
            <w:pPr>
              <w:pStyle w:val="8"/>
              <w:spacing w:before="227" w:line="339" w:lineRule="auto"/>
              <w:ind w:left="117" w:right="108" w:firstLine="5"/>
            </w:pPr>
            <w:r>
              <w:rPr>
                <w:spacing w:val="8"/>
              </w:rPr>
              <w:t>（3）高锰酸钾消耗量（以氧气计</w:t>
            </w:r>
            <w:r>
              <w:rPr>
                <w:spacing w:val="-25"/>
              </w:rPr>
              <w:t>）（</w:t>
            </w:r>
            <w:r>
              <w:t>mg</w:t>
            </w:r>
            <w:r>
              <w:rPr>
                <w:spacing w:val="8"/>
              </w:rPr>
              <w:t>/L）增加量≤</w:t>
            </w:r>
            <w:r>
              <w:t xml:space="preserve"> </w:t>
            </w:r>
            <w:r>
              <w:rPr>
                <w:spacing w:val="-4"/>
              </w:rPr>
              <w:t>3。</w:t>
            </w:r>
          </w:p>
        </w:tc>
      </w:tr>
      <w:tr w14:paraId="6985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449" w:type="dxa"/>
            <w:vAlign w:val="top"/>
          </w:tcPr>
          <w:p w14:paraId="408F846F">
            <w:pPr>
              <w:spacing w:line="255" w:lineRule="auto"/>
              <w:rPr>
                <w:rFonts w:ascii="Arial"/>
                <w:sz w:val="21"/>
              </w:rPr>
            </w:pPr>
          </w:p>
          <w:p w14:paraId="03350B11">
            <w:pPr>
              <w:spacing w:line="255" w:lineRule="auto"/>
              <w:rPr>
                <w:rFonts w:ascii="Arial"/>
                <w:sz w:val="21"/>
              </w:rPr>
            </w:pPr>
          </w:p>
          <w:p w14:paraId="7C18F152">
            <w:pPr>
              <w:spacing w:line="255" w:lineRule="auto"/>
              <w:rPr>
                <w:rFonts w:ascii="Arial"/>
                <w:sz w:val="21"/>
              </w:rPr>
            </w:pPr>
          </w:p>
          <w:p w14:paraId="688EE950">
            <w:pPr>
              <w:pStyle w:val="8"/>
              <w:spacing w:before="65" w:line="269" w:lineRule="exact"/>
              <w:ind w:left="177"/>
            </w:pPr>
            <w:r>
              <w:rPr>
                <w:position w:val="1"/>
              </w:rPr>
              <w:t>9</w:t>
            </w:r>
          </w:p>
        </w:tc>
        <w:tc>
          <w:tcPr>
            <w:tcW w:w="1199" w:type="dxa"/>
            <w:vAlign w:val="top"/>
          </w:tcPr>
          <w:p w14:paraId="0CD5F32F">
            <w:pPr>
              <w:spacing w:line="266" w:lineRule="auto"/>
              <w:rPr>
                <w:rFonts w:ascii="Arial"/>
                <w:sz w:val="21"/>
              </w:rPr>
            </w:pPr>
          </w:p>
          <w:p w14:paraId="6DBF5529">
            <w:pPr>
              <w:spacing w:line="267" w:lineRule="auto"/>
              <w:rPr>
                <w:rFonts w:ascii="Arial"/>
                <w:sz w:val="21"/>
              </w:rPr>
            </w:pPr>
          </w:p>
          <w:p w14:paraId="29E118BF">
            <w:pPr>
              <w:pStyle w:val="8"/>
              <w:spacing w:before="65" w:line="435" w:lineRule="auto"/>
              <w:ind w:left="411" w:right="108" w:hanging="304"/>
            </w:pPr>
            <w:r>
              <w:t>DN</w:t>
            </w:r>
            <w:r>
              <w:rPr>
                <w:spacing w:val="6"/>
              </w:rPr>
              <w:t>110</w:t>
            </w:r>
            <w:r>
              <w:t>PE</w:t>
            </w:r>
            <w:r>
              <w:rPr>
                <w:spacing w:val="-48"/>
              </w:rPr>
              <w:t xml:space="preserve"> </w:t>
            </w:r>
            <w:r>
              <w:rPr>
                <w:spacing w:val="6"/>
              </w:rPr>
              <w:t>管</w:t>
            </w:r>
            <w:r>
              <w:rPr>
                <w:spacing w:val="-5"/>
              </w:rPr>
              <w:t>四通</w:t>
            </w:r>
          </w:p>
        </w:tc>
        <w:tc>
          <w:tcPr>
            <w:tcW w:w="1309" w:type="dxa"/>
            <w:vAlign w:val="top"/>
          </w:tcPr>
          <w:p w14:paraId="7A590FCE">
            <w:pPr>
              <w:spacing w:line="255" w:lineRule="auto"/>
              <w:rPr>
                <w:rFonts w:ascii="Arial"/>
                <w:sz w:val="21"/>
              </w:rPr>
            </w:pPr>
          </w:p>
          <w:p w14:paraId="388A9CE4">
            <w:pPr>
              <w:spacing w:line="255" w:lineRule="auto"/>
              <w:rPr>
                <w:rFonts w:ascii="Arial"/>
                <w:sz w:val="21"/>
              </w:rPr>
            </w:pPr>
          </w:p>
          <w:p w14:paraId="435F5F84">
            <w:pPr>
              <w:spacing w:line="255" w:lineRule="auto"/>
              <w:rPr>
                <w:rFonts w:ascii="Arial"/>
                <w:sz w:val="21"/>
              </w:rPr>
            </w:pPr>
          </w:p>
          <w:p w14:paraId="70F7BE88">
            <w:pPr>
              <w:pStyle w:val="8"/>
              <w:spacing w:before="65" w:line="228" w:lineRule="auto"/>
              <w:ind w:left="332"/>
            </w:pPr>
            <w:r>
              <w:rPr>
                <w:spacing w:val="-1"/>
              </w:rPr>
              <w:t>1820</w:t>
            </w:r>
            <w:r>
              <w:rPr>
                <w:spacing w:val="-38"/>
              </w:rPr>
              <w:t xml:space="preserve"> </w:t>
            </w:r>
            <w:r>
              <w:rPr>
                <w:spacing w:val="-1"/>
              </w:rPr>
              <w:t>个</w:t>
            </w:r>
          </w:p>
        </w:tc>
        <w:tc>
          <w:tcPr>
            <w:tcW w:w="1119" w:type="dxa"/>
            <w:vAlign w:val="top"/>
          </w:tcPr>
          <w:p w14:paraId="7C72F394">
            <w:pPr>
              <w:spacing w:line="255" w:lineRule="auto"/>
              <w:rPr>
                <w:rFonts w:ascii="Arial"/>
                <w:sz w:val="21"/>
              </w:rPr>
            </w:pPr>
          </w:p>
          <w:p w14:paraId="417815F0">
            <w:pPr>
              <w:spacing w:line="255" w:lineRule="auto"/>
              <w:rPr>
                <w:rFonts w:ascii="Arial"/>
                <w:sz w:val="21"/>
              </w:rPr>
            </w:pPr>
          </w:p>
          <w:p w14:paraId="3984859D">
            <w:pPr>
              <w:spacing w:line="255" w:lineRule="auto"/>
              <w:rPr>
                <w:rFonts w:ascii="Arial"/>
                <w:sz w:val="21"/>
              </w:rPr>
            </w:pPr>
          </w:p>
          <w:p w14:paraId="53D309C8">
            <w:pPr>
              <w:pStyle w:val="8"/>
              <w:spacing w:before="65"/>
              <w:ind w:left="356"/>
            </w:pPr>
            <w:r>
              <w:rPr>
                <w:spacing w:val="3"/>
              </w:rPr>
              <w:t>工业</w:t>
            </w:r>
          </w:p>
        </w:tc>
        <w:tc>
          <w:tcPr>
            <w:tcW w:w="5065" w:type="dxa"/>
            <w:vAlign w:val="top"/>
          </w:tcPr>
          <w:p w14:paraId="0A5865DA">
            <w:pPr>
              <w:pStyle w:val="8"/>
              <w:spacing w:before="134" w:line="227" w:lineRule="auto"/>
              <w:ind w:left="120"/>
            </w:pPr>
            <w:r>
              <w:rPr>
                <w:spacing w:val="5"/>
              </w:rPr>
              <w:t>▲1、规格尺寸：</w:t>
            </w:r>
          </w:p>
          <w:p w14:paraId="57A5CA36">
            <w:pPr>
              <w:pStyle w:val="8"/>
              <w:spacing w:before="221" w:line="228" w:lineRule="auto"/>
              <w:ind w:left="123"/>
            </w:pPr>
            <w:r>
              <w:rPr>
                <w:spacing w:val="4"/>
              </w:rPr>
              <w:t>（1）平均外径（</w:t>
            </w:r>
            <w:r>
              <w:t>mm</w:t>
            </w:r>
            <w:r>
              <w:rPr>
                <w:spacing w:val="4"/>
              </w:rPr>
              <w:t>)</w:t>
            </w:r>
            <w:r>
              <w:rPr>
                <w:spacing w:val="-52"/>
              </w:rPr>
              <w:t xml:space="preserve"> </w:t>
            </w:r>
            <w:r>
              <w:rPr>
                <w:spacing w:val="4"/>
              </w:rPr>
              <w:t>:110.0～110.5；</w:t>
            </w:r>
          </w:p>
          <w:p w14:paraId="1708B0B6">
            <w:pPr>
              <w:pStyle w:val="8"/>
              <w:spacing w:before="221" w:line="230" w:lineRule="auto"/>
              <w:ind w:left="123"/>
            </w:pPr>
            <w:r>
              <w:rPr>
                <w:spacing w:val="4"/>
              </w:rPr>
              <w:t>（2）壁厚（</w:t>
            </w:r>
            <w:r>
              <w:t>mm</w:t>
            </w:r>
            <w:r>
              <w:rPr>
                <w:spacing w:val="26"/>
              </w:rPr>
              <w:t>）：</w:t>
            </w:r>
            <w:r>
              <w:rPr>
                <w:spacing w:val="4"/>
              </w:rPr>
              <w:t>10.0～10.6；</w:t>
            </w:r>
          </w:p>
          <w:p w14:paraId="1830FDEA">
            <w:pPr>
              <w:pStyle w:val="8"/>
              <w:spacing w:before="218" w:line="227" w:lineRule="auto"/>
              <w:ind w:left="120"/>
            </w:pPr>
            <w:r>
              <w:rPr>
                <w:spacing w:val="4"/>
              </w:rPr>
              <w:t>▲2、纵向回缩率（110℃)</w:t>
            </w:r>
            <w:r>
              <w:rPr>
                <w:spacing w:val="52"/>
              </w:rPr>
              <w:t xml:space="preserve"> </w:t>
            </w:r>
            <w:r>
              <w:rPr>
                <w:spacing w:val="4"/>
              </w:rPr>
              <w:t>≤3%；</w:t>
            </w:r>
          </w:p>
        </w:tc>
      </w:tr>
    </w:tbl>
    <w:p w14:paraId="0C2F5595">
      <w:pPr>
        <w:rPr>
          <w:rFonts w:ascii="Arial"/>
          <w:sz w:val="21"/>
        </w:rPr>
      </w:pPr>
    </w:p>
    <w:p w14:paraId="6CE7F097">
      <w:pPr>
        <w:rPr>
          <w:rFonts w:ascii="Arial" w:hAnsi="Arial" w:eastAsia="Arial" w:cs="Arial"/>
          <w:sz w:val="21"/>
          <w:szCs w:val="21"/>
        </w:rPr>
        <w:sectPr>
          <w:footerReference r:id="rId15" w:type="default"/>
          <w:pgSz w:w="11906" w:h="16839"/>
          <w:pgMar w:top="400" w:right="1380" w:bottom="1156" w:left="1379" w:header="0" w:footer="994" w:gutter="0"/>
          <w:cols w:space="720" w:num="1"/>
        </w:sectPr>
      </w:pPr>
    </w:p>
    <w:p w14:paraId="66687BE8">
      <w:pPr>
        <w:spacing w:before="19"/>
      </w:pPr>
    </w:p>
    <w:p w14:paraId="2A53F7DC">
      <w:pPr>
        <w:spacing w:before="19"/>
      </w:pPr>
    </w:p>
    <w:p w14:paraId="2002596F">
      <w:pPr>
        <w:spacing w:before="18"/>
      </w:pPr>
    </w:p>
    <w:p w14:paraId="0DF3A2B5">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0DB7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5" w:hRule="atLeast"/>
        </w:trPr>
        <w:tc>
          <w:tcPr>
            <w:tcW w:w="449" w:type="dxa"/>
            <w:vAlign w:val="top"/>
          </w:tcPr>
          <w:p w14:paraId="588A7350">
            <w:pPr>
              <w:rPr>
                <w:rFonts w:ascii="Arial"/>
                <w:sz w:val="21"/>
              </w:rPr>
            </w:pPr>
          </w:p>
        </w:tc>
        <w:tc>
          <w:tcPr>
            <w:tcW w:w="1199" w:type="dxa"/>
            <w:vAlign w:val="top"/>
          </w:tcPr>
          <w:p w14:paraId="24A31F16">
            <w:pPr>
              <w:rPr>
                <w:rFonts w:ascii="Arial"/>
                <w:sz w:val="21"/>
              </w:rPr>
            </w:pPr>
          </w:p>
        </w:tc>
        <w:tc>
          <w:tcPr>
            <w:tcW w:w="1309" w:type="dxa"/>
            <w:vAlign w:val="top"/>
          </w:tcPr>
          <w:p w14:paraId="5533765D">
            <w:pPr>
              <w:rPr>
                <w:rFonts w:ascii="Arial"/>
                <w:sz w:val="21"/>
              </w:rPr>
            </w:pPr>
          </w:p>
        </w:tc>
        <w:tc>
          <w:tcPr>
            <w:tcW w:w="1119" w:type="dxa"/>
            <w:vAlign w:val="top"/>
          </w:tcPr>
          <w:p w14:paraId="4E05601B">
            <w:pPr>
              <w:rPr>
                <w:rFonts w:ascii="Arial"/>
                <w:sz w:val="21"/>
              </w:rPr>
            </w:pPr>
          </w:p>
        </w:tc>
        <w:tc>
          <w:tcPr>
            <w:tcW w:w="5065" w:type="dxa"/>
            <w:vAlign w:val="top"/>
          </w:tcPr>
          <w:p w14:paraId="6A565CDA">
            <w:pPr>
              <w:pStyle w:val="8"/>
              <w:spacing w:before="132" w:line="228" w:lineRule="auto"/>
              <w:ind w:left="117"/>
            </w:pPr>
            <w:r>
              <w:rPr>
                <w:spacing w:val="6"/>
              </w:rPr>
              <w:t>3、断裂伸长率≥350%</w:t>
            </w:r>
          </w:p>
          <w:p w14:paraId="31F08951">
            <w:pPr>
              <w:pStyle w:val="8"/>
              <w:spacing w:before="221" w:line="227" w:lineRule="auto"/>
              <w:ind w:left="120"/>
            </w:pPr>
            <w:r>
              <w:rPr>
                <w:spacing w:val="7"/>
              </w:rPr>
              <w:t xml:space="preserve">▲4、氧化诱导时间（210℃) </w:t>
            </w:r>
            <w:r>
              <w:t>min</w:t>
            </w:r>
            <w:r>
              <w:rPr>
                <w:spacing w:val="7"/>
              </w:rPr>
              <w:t>≥20</w:t>
            </w:r>
          </w:p>
          <w:p w14:paraId="3FA206C8">
            <w:pPr>
              <w:pStyle w:val="8"/>
              <w:spacing w:before="221" w:line="228" w:lineRule="auto"/>
              <w:ind w:left="117"/>
            </w:pPr>
            <w:r>
              <w:rPr>
                <w:spacing w:val="8"/>
              </w:rPr>
              <w:t>5、卫生性能（浸泡试验</w:t>
            </w:r>
            <w:r>
              <w:t>）：</w:t>
            </w:r>
          </w:p>
          <w:p w14:paraId="47CDC282">
            <w:pPr>
              <w:pStyle w:val="8"/>
              <w:spacing w:before="221" w:line="222" w:lineRule="auto"/>
              <w:ind w:left="123"/>
            </w:pPr>
            <w:r>
              <w:rPr>
                <w:spacing w:val="5"/>
              </w:rPr>
              <w:t>（1）镉（</w:t>
            </w:r>
            <w:r>
              <w:t>mg</w:t>
            </w:r>
            <w:r>
              <w:rPr>
                <w:spacing w:val="5"/>
              </w:rPr>
              <w:t>/L)≤0.001；</w:t>
            </w:r>
          </w:p>
          <w:p w14:paraId="6D13D1A5">
            <w:pPr>
              <w:pStyle w:val="8"/>
              <w:spacing w:before="227" w:line="222" w:lineRule="auto"/>
              <w:ind w:left="123"/>
            </w:pPr>
            <w:r>
              <w:rPr>
                <w:spacing w:val="5"/>
              </w:rPr>
              <w:t>（2）铅（</w:t>
            </w:r>
            <w:r>
              <w:t>mg</w:t>
            </w:r>
            <w:r>
              <w:rPr>
                <w:spacing w:val="5"/>
              </w:rPr>
              <w:t>/L)≤0.005；</w:t>
            </w:r>
          </w:p>
          <w:p w14:paraId="221543F8">
            <w:pPr>
              <w:pStyle w:val="8"/>
              <w:spacing w:before="227" w:line="339" w:lineRule="auto"/>
              <w:ind w:left="117" w:right="108" w:firstLine="5"/>
            </w:pPr>
            <w:r>
              <w:rPr>
                <w:spacing w:val="7"/>
              </w:rPr>
              <w:t>（3）高锰酸钾消耗量（以氧气计</w:t>
            </w:r>
            <w:r>
              <w:rPr>
                <w:spacing w:val="-14"/>
              </w:rPr>
              <w:t>）（</w:t>
            </w:r>
            <w:r>
              <w:t>mg</w:t>
            </w:r>
            <w:r>
              <w:rPr>
                <w:spacing w:val="7"/>
              </w:rPr>
              <w:t>/L）增加量≤</w:t>
            </w:r>
            <w:r>
              <w:t xml:space="preserve"> </w:t>
            </w:r>
            <w:r>
              <w:rPr>
                <w:spacing w:val="-4"/>
              </w:rPr>
              <w:t>3。</w:t>
            </w:r>
          </w:p>
        </w:tc>
      </w:tr>
      <w:tr w14:paraId="14EA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49" w:type="dxa"/>
            <w:vAlign w:val="top"/>
          </w:tcPr>
          <w:p w14:paraId="5B8E94C0">
            <w:pPr>
              <w:spacing w:line="254" w:lineRule="auto"/>
              <w:rPr>
                <w:rFonts w:ascii="Arial"/>
                <w:sz w:val="21"/>
              </w:rPr>
            </w:pPr>
          </w:p>
          <w:p w14:paraId="091D44D0">
            <w:pPr>
              <w:spacing w:line="254" w:lineRule="auto"/>
              <w:rPr>
                <w:rFonts w:ascii="Arial"/>
                <w:sz w:val="21"/>
              </w:rPr>
            </w:pPr>
          </w:p>
          <w:p w14:paraId="4A8EA92D">
            <w:pPr>
              <w:spacing w:line="254" w:lineRule="auto"/>
              <w:rPr>
                <w:rFonts w:ascii="Arial"/>
                <w:sz w:val="21"/>
              </w:rPr>
            </w:pPr>
          </w:p>
          <w:p w14:paraId="62A9E9B2">
            <w:pPr>
              <w:pStyle w:val="8"/>
              <w:spacing w:before="65" w:line="268" w:lineRule="exact"/>
              <w:ind w:left="139"/>
            </w:pPr>
            <w:r>
              <w:rPr>
                <w:spacing w:val="-7"/>
                <w:position w:val="1"/>
              </w:rPr>
              <w:t>10</w:t>
            </w:r>
          </w:p>
        </w:tc>
        <w:tc>
          <w:tcPr>
            <w:tcW w:w="1199" w:type="dxa"/>
            <w:vAlign w:val="top"/>
          </w:tcPr>
          <w:p w14:paraId="168F162C">
            <w:pPr>
              <w:spacing w:line="296" w:lineRule="auto"/>
              <w:rPr>
                <w:rFonts w:ascii="Arial"/>
                <w:sz w:val="21"/>
              </w:rPr>
            </w:pPr>
          </w:p>
          <w:p w14:paraId="3FC2AD94">
            <w:pPr>
              <w:pStyle w:val="8"/>
              <w:spacing w:before="65" w:line="228" w:lineRule="auto"/>
              <w:ind w:left="110"/>
            </w:pPr>
            <w:r>
              <w:rPr>
                <w:spacing w:val="4"/>
              </w:rPr>
              <w:t>C30</w:t>
            </w:r>
            <w:r>
              <w:rPr>
                <w:spacing w:val="-50"/>
              </w:rPr>
              <w:t xml:space="preserve"> </w:t>
            </w:r>
            <w:r>
              <w:rPr>
                <w:spacing w:val="4"/>
              </w:rPr>
              <w:t>钢筋混</w:t>
            </w:r>
          </w:p>
          <w:p w14:paraId="4C9E8DFA">
            <w:pPr>
              <w:pStyle w:val="8"/>
              <w:spacing w:before="221" w:line="229" w:lineRule="auto"/>
              <w:ind w:left="182"/>
            </w:pPr>
            <w:r>
              <w:rPr>
                <w:spacing w:val="7"/>
              </w:rPr>
              <w:t>凝土配重</w:t>
            </w:r>
          </w:p>
          <w:p w14:paraId="29C0E80C">
            <w:pPr>
              <w:pStyle w:val="8"/>
              <w:spacing w:before="220" w:line="228" w:lineRule="auto"/>
              <w:ind w:left="498"/>
            </w:pPr>
            <w:r>
              <w:t>块</w:t>
            </w:r>
          </w:p>
        </w:tc>
        <w:tc>
          <w:tcPr>
            <w:tcW w:w="1309" w:type="dxa"/>
            <w:vAlign w:val="top"/>
          </w:tcPr>
          <w:p w14:paraId="46944214">
            <w:pPr>
              <w:spacing w:line="253" w:lineRule="auto"/>
              <w:rPr>
                <w:rFonts w:ascii="Arial"/>
                <w:sz w:val="21"/>
              </w:rPr>
            </w:pPr>
          </w:p>
          <w:p w14:paraId="08AC102E">
            <w:pPr>
              <w:spacing w:line="254" w:lineRule="auto"/>
              <w:rPr>
                <w:rFonts w:ascii="Arial"/>
                <w:sz w:val="21"/>
              </w:rPr>
            </w:pPr>
          </w:p>
          <w:p w14:paraId="74FF9C61">
            <w:pPr>
              <w:spacing w:line="254" w:lineRule="auto"/>
              <w:rPr>
                <w:rFonts w:ascii="Arial"/>
                <w:sz w:val="21"/>
              </w:rPr>
            </w:pPr>
          </w:p>
          <w:p w14:paraId="2973F28A">
            <w:pPr>
              <w:pStyle w:val="8"/>
              <w:spacing w:before="65" w:line="228" w:lineRule="auto"/>
              <w:ind w:left="372"/>
            </w:pPr>
            <w:r>
              <w:rPr>
                <w:spacing w:val="1"/>
              </w:rPr>
              <w:t>260</w:t>
            </w:r>
            <w:r>
              <w:rPr>
                <w:spacing w:val="-40"/>
              </w:rPr>
              <w:t xml:space="preserve"> </w:t>
            </w:r>
            <w:r>
              <w:rPr>
                <w:spacing w:val="1"/>
              </w:rPr>
              <w:t>个</w:t>
            </w:r>
          </w:p>
        </w:tc>
        <w:tc>
          <w:tcPr>
            <w:tcW w:w="1119" w:type="dxa"/>
            <w:vAlign w:val="top"/>
          </w:tcPr>
          <w:p w14:paraId="7CA9A471">
            <w:pPr>
              <w:spacing w:line="254" w:lineRule="auto"/>
              <w:rPr>
                <w:rFonts w:ascii="Arial"/>
                <w:sz w:val="21"/>
              </w:rPr>
            </w:pPr>
          </w:p>
          <w:p w14:paraId="347780C9">
            <w:pPr>
              <w:spacing w:line="254" w:lineRule="auto"/>
              <w:rPr>
                <w:rFonts w:ascii="Arial"/>
                <w:sz w:val="21"/>
              </w:rPr>
            </w:pPr>
          </w:p>
          <w:p w14:paraId="3CDE7AB2">
            <w:pPr>
              <w:spacing w:line="254" w:lineRule="auto"/>
              <w:rPr>
                <w:rFonts w:ascii="Arial"/>
                <w:sz w:val="21"/>
              </w:rPr>
            </w:pPr>
          </w:p>
          <w:p w14:paraId="285456C1">
            <w:pPr>
              <w:pStyle w:val="8"/>
              <w:spacing w:before="65"/>
              <w:ind w:left="356"/>
            </w:pPr>
            <w:r>
              <w:rPr>
                <w:spacing w:val="3"/>
              </w:rPr>
              <w:t>工业</w:t>
            </w:r>
          </w:p>
        </w:tc>
        <w:tc>
          <w:tcPr>
            <w:tcW w:w="5065" w:type="dxa"/>
            <w:vAlign w:val="top"/>
          </w:tcPr>
          <w:p w14:paraId="69FBBBB0">
            <w:pPr>
              <w:pStyle w:val="8"/>
              <w:spacing w:before="131" w:line="227" w:lineRule="auto"/>
              <w:ind w:left="129"/>
            </w:pPr>
            <w:r>
              <w:rPr>
                <w:spacing w:val="3"/>
              </w:rPr>
              <w:t>1、尺寸：</w:t>
            </w:r>
            <w:r>
              <w:rPr>
                <w:spacing w:val="-52"/>
              </w:rPr>
              <w:t xml:space="preserve"> </w:t>
            </w:r>
            <w:r>
              <w:rPr>
                <w:spacing w:val="3"/>
              </w:rPr>
              <w:t>≥1.1m×1.1m×1.1m；</w:t>
            </w:r>
          </w:p>
          <w:p w14:paraId="5BB1153D">
            <w:pPr>
              <w:pStyle w:val="8"/>
              <w:spacing w:before="221" w:line="228" w:lineRule="auto"/>
              <w:ind w:left="116"/>
            </w:pPr>
            <w:r>
              <w:rPr>
                <w:spacing w:val="2"/>
              </w:rPr>
              <w:t>2、</w:t>
            </w:r>
            <w:r>
              <w:rPr>
                <w:spacing w:val="-56"/>
              </w:rPr>
              <w:t xml:space="preserve"> </w:t>
            </w:r>
            <w:r>
              <w:rPr>
                <w:spacing w:val="2"/>
              </w:rPr>
              <w:t>Φ22@钢筋吊环；</w:t>
            </w:r>
          </w:p>
          <w:p w14:paraId="05600F1D">
            <w:pPr>
              <w:pStyle w:val="8"/>
              <w:spacing w:before="221" w:line="229" w:lineRule="auto"/>
              <w:ind w:left="117"/>
            </w:pPr>
            <w:r>
              <w:rPr>
                <w:spacing w:val="5"/>
              </w:rPr>
              <w:t>3、C30 混凝土；</w:t>
            </w:r>
          </w:p>
          <w:p w14:paraId="600F2F98">
            <w:pPr>
              <w:pStyle w:val="8"/>
              <w:spacing w:before="220" w:line="233" w:lineRule="auto"/>
              <w:ind w:left="112"/>
            </w:pPr>
            <w:r>
              <w:rPr>
                <w:spacing w:val="5"/>
              </w:rPr>
              <w:t>4、重量：3.2t。</w:t>
            </w:r>
          </w:p>
        </w:tc>
      </w:tr>
      <w:tr w14:paraId="4B53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0" w:hRule="atLeast"/>
        </w:trPr>
        <w:tc>
          <w:tcPr>
            <w:tcW w:w="449" w:type="dxa"/>
            <w:vAlign w:val="top"/>
          </w:tcPr>
          <w:p w14:paraId="515F0039">
            <w:pPr>
              <w:spacing w:line="253" w:lineRule="auto"/>
              <w:rPr>
                <w:rFonts w:ascii="Arial"/>
                <w:sz w:val="21"/>
              </w:rPr>
            </w:pPr>
          </w:p>
          <w:p w14:paraId="0D8DF4AD">
            <w:pPr>
              <w:spacing w:line="253" w:lineRule="auto"/>
              <w:rPr>
                <w:rFonts w:ascii="Arial"/>
                <w:sz w:val="21"/>
              </w:rPr>
            </w:pPr>
          </w:p>
          <w:p w14:paraId="249B3F40">
            <w:pPr>
              <w:spacing w:line="253" w:lineRule="auto"/>
              <w:rPr>
                <w:rFonts w:ascii="Arial"/>
                <w:sz w:val="21"/>
              </w:rPr>
            </w:pPr>
          </w:p>
          <w:p w14:paraId="6C24E2A5">
            <w:pPr>
              <w:spacing w:line="254" w:lineRule="auto"/>
              <w:rPr>
                <w:rFonts w:ascii="Arial"/>
                <w:sz w:val="21"/>
              </w:rPr>
            </w:pPr>
          </w:p>
          <w:p w14:paraId="6FB4DEBF">
            <w:pPr>
              <w:spacing w:line="254" w:lineRule="auto"/>
              <w:rPr>
                <w:rFonts w:ascii="Arial"/>
                <w:sz w:val="21"/>
              </w:rPr>
            </w:pPr>
          </w:p>
          <w:p w14:paraId="743895A5">
            <w:pPr>
              <w:spacing w:line="254" w:lineRule="auto"/>
              <w:rPr>
                <w:rFonts w:ascii="Arial"/>
                <w:sz w:val="21"/>
              </w:rPr>
            </w:pPr>
          </w:p>
          <w:p w14:paraId="70229510">
            <w:pPr>
              <w:spacing w:line="254" w:lineRule="auto"/>
              <w:rPr>
                <w:rFonts w:ascii="Arial"/>
                <w:sz w:val="21"/>
              </w:rPr>
            </w:pPr>
          </w:p>
          <w:p w14:paraId="2EFD504A">
            <w:pPr>
              <w:spacing w:line="254" w:lineRule="auto"/>
              <w:rPr>
                <w:rFonts w:ascii="Arial"/>
                <w:sz w:val="21"/>
              </w:rPr>
            </w:pPr>
          </w:p>
          <w:p w14:paraId="6822D6EF">
            <w:pPr>
              <w:spacing w:line="254" w:lineRule="auto"/>
              <w:rPr>
                <w:rFonts w:ascii="Arial"/>
                <w:sz w:val="21"/>
              </w:rPr>
            </w:pPr>
          </w:p>
          <w:p w14:paraId="32954202">
            <w:pPr>
              <w:spacing w:line="254" w:lineRule="auto"/>
              <w:rPr>
                <w:rFonts w:ascii="Arial"/>
                <w:sz w:val="21"/>
              </w:rPr>
            </w:pPr>
          </w:p>
          <w:p w14:paraId="7DFBF717">
            <w:pPr>
              <w:spacing w:line="254" w:lineRule="auto"/>
              <w:rPr>
                <w:rFonts w:ascii="Arial"/>
                <w:sz w:val="21"/>
              </w:rPr>
            </w:pPr>
          </w:p>
          <w:p w14:paraId="6D68EEF2">
            <w:pPr>
              <w:spacing w:line="254" w:lineRule="auto"/>
              <w:rPr>
                <w:rFonts w:ascii="Arial"/>
                <w:sz w:val="21"/>
              </w:rPr>
            </w:pPr>
          </w:p>
          <w:p w14:paraId="5BCBD48A">
            <w:pPr>
              <w:spacing w:line="254" w:lineRule="auto"/>
              <w:rPr>
                <w:rFonts w:ascii="Arial"/>
                <w:sz w:val="21"/>
              </w:rPr>
            </w:pPr>
          </w:p>
          <w:p w14:paraId="6D3C9BEE">
            <w:pPr>
              <w:spacing w:line="254" w:lineRule="auto"/>
              <w:rPr>
                <w:rFonts w:ascii="Arial"/>
                <w:sz w:val="21"/>
              </w:rPr>
            </w:pPr>
          </w:p>
          <w:p w14:paraId="6E3E3ACC">
            <w:pPr>
              <w:pStyle w:val="8"/>
              <w:spacing w:before="65" w:line="270" w:lineRule="exact"/>
              <w:ind w:left="139"/>
            </w:pPr>
            <w:r>
              <w:rPr>
                <w:spacing w:val="-7"/>
                <w:position w:val="1"/>
              </w:rPr>
              <w:t>11</w:t>
            </w:r>
          </w:p>
        </w:tc>
        <w:tc>
          <w:tcPr>
            <w:tcW w:w="1199" w:type="dxa"/>
            <w:vAlign w:val="top"/>
          </w:tcPr>
          <w:p w14:paraId="1AC9DBD1">
            <w:pPr>
              <w:spacing w:line="253" w:lineRule="auto"/>
              <w:rPr>
                <w:rFonts w:ascii="Arial"/>
                <w:sz w:val="21"/>
              </w:rPr>
            </w:pPr>
          </w:p>
          <w:p w14:paraId="6F6A08C6">
            <w:pPr>
              <w:spacing w:line="253" w:lineRule="auto"/>
              <w:rPr>
                <w:rFonts w:ascii="Arial"/>
                <w:sz w:val="21"/>
              </w:rPr>
            </w:pPr>
          </w:p>
          <w:p w14:paraId="3269C696">
            <w:pPr>
              <w:spacing w:line="253" w:lineRule="auto"/>
              <w:rPr>
                <w:rFonts w:ascii="Arial"/>
                <w:sz w:val="21"/>
              </w:rPr>
            </w:pPr>
          </w:p>
          <w:p w14:paraId="74D8F377">
            <w:pPr>
              <w:spacing w:line="254" w:lineRule="auto"/>
              <w:rPr>
                <w:rFonts w:ascii="Arial"/>
                <w:sz w:val="21"/>
              </w:rPr>
            </w:pPr>
          </w:p>
          <w:p w14:paraId="768693D4">
            <w:pPr>
              <w:spacing w:line="254" w:lineRule="auto"/>
              <w:rPr>
                <w:rFonts w:ascii="Arial"/>
                <w:sz w:val="21"/>
              </w:rPr>
            </w:pPr>
          </w:p>
          <w:p w14:paraId="54B5D5DF">
            <w:pPr>
              <w:spacing w:line="254" w:lineRule="auto"/>
              <w:rPr>
                <w:rFonts w:ascii="Arial"/>
                <w:sz w:val="21"/>
              </w:rPr>
            </w:pPr>
          </w:p>
          <w:p w14:paraId="33FF5719">
            <w:pPr>
              <w:spacing w:line="254" w:lineRule="auto"/>
              <w:rPr>
                <w:rFonts w:ascii="Arial"/>
                <w:sz w:val="21"/>
              </w:rPr>
            </w:pPr>
          </w:p>
          <w:p w14:paraId="09B3BDA0">
            <w:pPr>
              <w:spacing w:line="254" w:lineRule="auto"/>
              <w:rPr>
                <w:rFonts w:ascii="Arial"/>
                <w:sz w:val="21"/>
              </w:rPr>
            </w:pPr>
          </w:p>
          <w:p w14:paraId="5E9A9911">
            <w:pPr>
              <w:spacing w:line="254" w:lineRule="auto"/>
              <w:rPr>
                <w:rFonts w:ascii="Arial"/>
                <w:sz w:val="21"/>
              </w:rPr>
            </w:pPr>
          </w:p>
          <w:p w14:paraId="4A6E633F">
            <w:pPr>
              <w:spacing w:line="254" w:lineRule="auto"/>
              <w:rPr>
                <w:rFonts w:ascii="Arial"/>
                <w:sz w:val="21"/>
              </w:rPr>
            </w:pPr>
          </w:p>
          <w:p w14:paraId="15EAA531">
            <w:pPr>
              <w:spacing w:line="254" w:lineRule="auto"/>
              <w:rPr>
                <w:rFonts w:ascii="Arial"/>
                <w:sz w:val="21"/>
              </w:rPr>
            </w:pPr>
          </w:p>
          <w:p w14:paraId="4654D2F9">
            <w:pPr>
              <w:spacing w:line="254" w:lineRule="auto"/>
              <w:rPr>
                <w:rFonts w:ascii="Arial"/>
                <w:sz w:val="21"/>
              </w:rPr>
            </w:pPr>
          </w:p>
          <w:p w14:paraId="6CE90534">
            <w:pPr>
              <w:spacing w:line="254" w:lineRule="auto"/>
              <w:rPr>
                <w:rFonts w:ascii="Arial"/>
                <w:sz w:val="21"/>
              </w:rPr>
            </w:pPr>
          </w:p>
          <w:p w14:paraId="2AB8C81B">
            <w:pPr>
              <w:spacing w:line="254" w:lineRule="auto"/>
              <w:rPr>
                <w:rFonts w:ascii="Arial"/>
                <w:sz w:val="21"/>
              </w:rPr>
            </w:pPr>
          </w:p>
          <w:p w14:paraId="10E14A4E">
            <w:pPr>
              <w:pStyle w:val="8"/>
              <w:spacing w:before="65" w:line="228" w:lineRule="auto"/>
              <w:ind w:left="182"/>
            </w:pPr>
            <w:r>
              <w:rPr>
                <w:spacing w:val="7"/>
              </w:rPr>
              <w:t>胶丝缆绳</w:t>
            </w:r>
          </w:p>
        </w:tc>
        <w:tc>
          <w:tcPr>
            <w:tcW w:w="1309" w:type="dxa"/>
            <w:vAlign w:val="top"/>
          </w:tcPr>
          <w:p w14:paraId="56A7AB09">
            <w:pPr>
              <w:spacing w:line="253" w:lineRule="auto"/>
              <w:rPr>
                <w:rFonts w:ascii="Arial"/>
                <w:sz w:val="21"/>
              </w:rPr>
            </w:pPr>
          </w:p>
          <w:p w14:paraId="2C2E46D1">
            <w:pPr>
              <w:spacing w:line="253" w:lineRule="auto"/>
              <w:rPr>
                <w:rFonts w:ascii="Arial"/>
                <w:sz w:val="21"/>
              </w:rPr>
            </w:pPr>
          </w:p>
          <w:p w14:paraId="293C008D">
            <w:pPr>
              <w:spacing w:line="253" w:lineRule="auto"/>
              <w:rPr>
                <w:rFonts w:ascii="Arial"/>
                <w:sz w:val="21"/>
              </w:rPr>
            </w:pPr>
          </w:p>
          <w:p w14:paraId="2E43FCBE">
            <w:pPr>
              <w:spacing w:line="254" w:lineRule="auto"/>
              <w:rPr>
                <w:rFonts w:ascii="Arial"/>
                <w:sz w:val="21"/>
              </w:rPr>
            </w:pPr>
          </w:p>
          <w:p w14:paraId="32B1352D">
            <w:pPr>
              <w:spacing w:line="254" w:lineRule="auto"/>
              <w:rPr>
                <w:rFonts w:ascii="Arial"/>
                <w:sz w:val="21"/>
              </w:rPr>
            </w:pPr>
          </w:p>
          <w:p w14:paraId="6B06BDAB">
            <w:pPr>
              <w:spacing w:line="254" w:lineRule="auto"/>
              <w:rPr>
                <w:rFonts w:ascii="Arial"/>
                <w:sz w:val="21"/>
              </w:rPr>
            </w:pPr>
          </w:p>
          <w:p w14:paraId="53977EAA">
            <w:pPr>
              <w:spacing w:line="254" w:lineRule="auto"/>
              <w:rPr>
                <w:rFonts w:ascii="Arial"/>
                <w:sz w:val="21"/>
              </w:rPr>
            </w:pPr>
          </w:p>
          <w:p w14:paraId="6C56E3BA">
            <w:pPr>
              <w:spacing w:line="254" w:lineRule="auto"/>
              <w:rPr>
                <w:rFonts w:ascii="Arial"/>
                <w:sz w:val="21"/>
              </w:rPr>
            </w:pPr>
          </w:p>
          <w:p w14:paraId="728F823A">
            <w:pPr>
              <w:spacing w:line="254" w:lineRule="auto"/>
              <w:rPr>
                <w:rFonts w:ascii="Arial"/>
                <w:sz w:val="21"/>
              </w:rPr>
            </w:pPr>
          </w:p>
          <w:p w14:paraId="6C1486D3">
            <w:pPr>
              <w:spacing w:line="254" w:lineRule="auto"/>
              <w:rPr>
                <w:rFonts w:ascii="Arial"/>
                <w:sz w:val="21"/>
              </w:rPr>
            </w:pPr>
          </w:p>
          <w:p w14:paraId="4A3BAFD0">
            <w:pPr>
              <w:spacing w:line="254" w:lineRule="auto"/>
              <w:rPr>
                <w:rFonts w:ascii="Arial"/>
                <w:sz w:val="21"/>
              </w:rPr>
            </w:pPr>
          </w:p>
          <w:p w14:paraId="12C51517">
            <w:pPr>
              <w:spacing w:line="254" w:lineRule="auto"/>
              <w:rPr>
                <w:rFonts w:ascii="Arial"/>
                <w:sz w:val="21"/>
              </w:rPr>
            </w:pPr>
          </w:p>
          <w:p w14:paraId="6AC8B2BE">
            <w:pPr>
              <w:spacing w:line="254" w:lineRule="auto"/>
              <w:rPr>
                <w:rFonts w:ascii="Arial"/>
                <w:sz w:val="21"/>
              </w:rPr>
            </w:pPr>
          </w:p>
          <w:p w14:paraId="0F9215F5">
            <w:pPr>
              <w:spacing w:line="254" w:lineRule="auto"/>
              <w:rPr>
                <w:rFonts w:ascii="Arial"/>
                <w:sz w:val="21"/>
              </w:rPr>
            </w:pPr>
          </w:p>
          <w:p w14:paraId="7744E0B2">
            <w:pPr>
              <w:pStyle w:val="8"/>
              <w:spacing w:before="65" w:line="228" w:lineRule="auto"/>
              <w:ind w:left="319"/>
            </w:pPr>
            <w:r>
              <w:rPr>
                <w:spacing w:val="2"/>
              </w:rPr>
              <w:t>2600</w:t>
            </w:r>
            <w:r>
              <w:rPr>
                <w:spacing w:val="-40"/>
              </w:rPr>
              <w:t xml:space="preserve"> </w:t>
            </w:r>
            <w:r>
              <w:rPr>
                <w:spacing w:val="2"/>
              </w:rPr>
              <w:t>米</w:t>
            </w:r>
          </w:p>
        </w:tc>
        <w:tc>
          <w:tcPr>
            <w:tcW w:w="1119" w:type="dxa"/>
            <w:vAlign w:val="top"/>
          </w:tcPr>
          <w:p w14:paraId="06079FB2">
            <w:pPr>
              <w:spacing w:line="253" w:lineRule="auto"/>
              <w:rPr>
                <w:rFonts w:ascii="Arial"/>
                <w:sz w:val="21"/>
              </w:rPr>
            </w:pPr>
          </w:p>
          <w:p w14:paraId="0189C89C">
            <w:pPr>
              <w:spacing w:line="253" w:lineRule="auto"/>
              <w:rPr>
                <w:rFonts w:ascii="Arial"/>
                <w:sz w:val="21"/>
              </w:rPr>
            </w:pPr>
          </w:p>
          <w:p w14:paraId="0871B8E9">
            <w:pPr>
              <w:spacing w:line="253" w:lineRule="auto"/>
              <w:rPr>
                <w:rFonts w:ascii="Arial"/>
                <w:sz w:val="21"/>
              </w:rPr>
            </w:pPr>
          </w:p>
          <w:p w14:paraId="7CBD4D7F">
            <w:pPr>
              <w:spacing w:line="254" w:lineRule="auto"/>
              <w:rPr>
                <w:rFonts w:ascii="Arial"/>
                <w:sz w:val="21"/>
              </w:rPr>
            </w:pPr>
          </w:p>
          <w:p w14:paraId="3E40D18D">
            <w:pPr>
              <w:spacing w:line="254" w:lineRule="auto"/>
              <w:rPr>
                <w:rFonts w:ascii="Arial"/>
                <w:sz w:val="21"/>
              </w:rPr>
            </w:pPr>
          </w:p>
          <w:p w14:paraId="5E8F1676">
            <w:pPr>
              <w:spacing w:line="254" w:lineRule="auto"/>
              <w:rPr>
                <w:rFonts w:ascii="Arial"/>
                <w:sz w:val="21"/>
              </w:rPr>
            </w:pPr>
          </w:p>
          <w:p w14:paraId="27F874DA">
            <w:pPr>
              <w:spacing w:line="254" w:lineRule="auto"/>
              <w:rPr>
                <w:rFonts w:ascii="Arial"/>
                <w:sz w:val="21"/>
              </w:rPr>
            </w:pPr>
          </w:p>
          <w:p w14:paraId="66721A64">
            <w:pPr>
              <w:spacing w:line="254" w:lineRule="auto"/>
              <w:rPr>
                <w:rFonts w:ascii="Arial"/>
                <w:sz w:val="21"/>
              </w:rPr>
            </w:pPr>
          </w:p>
          <w:p w14:paraId="59BECF04">
            <w:pPr>
              <w:spacing w:line="254" w:lineRule="auto"/>
              <w:rPr>
                <w:rFonts w:ascii="Arial"/>
                <w:sz w:val="21"/>
              </w:rPr>
            </w:pPr>
          </w:p>
          <w:p w14:paraId="2E26870D">
            <w:pPr>
              <w:spacing w:line="254" w:lineRule="auto"/>
              <w:rPr>
                <w:rFonts w:ascii="Arial"/>
                <w:sz w:val="21"/>
              </w:rPr>
            </w:pPr>
          </w:p>
          <w:p w14:paraId="4380B2C1">
            <w:pPr>
              <w:spacing w:line="254" w:lineRule="auto"/>
              <w:rPr>
                <w:rFonts w:ascii="Arial"/>
                <w:sz w:val="21"/>
              </w:rPr>
            </w:pPr>
          </w:p>
          <w:p w14:paraId="5E5C3687">
            <w:pPr>
              <w:spacing w:line="254" w:lineRule="auto"/>
              <w:rPr>
                <w:rFonts w:ascii="Arial"/>
                <w:sz w:val="21"/>
              </w:rPr>
            </w:pPr>
          </w:p>
          <w:p w14:paraId="2EE24C91">
            <w:pPr>
              <w:spacing w:line="254" w:lineRule="auto"/>
              <w:rPr>
                <w:rFonts w:ascii="Arial"/>
                <w:sz w:val="21"/>
              </w:rPr>
            </w:pPr>
          </w:p>
          <w:p w14:paraId="7AACA215">
            <w:pPr>
              <w:spacing w:line="254" w:lineRule="auto"/>
              <w:rPr>
                <w:rFonts w:ascii="Arial"/>
                <w:sz w:val="21"/>
              </w:rPr>
            </w:pPr>
          </w:p>
          <w:p w14:paraId="18CBCDF4">
            <w:pPr>
              <w:pStyle w:val="8"/>
              <w:spacing w:before="65"/>
              <w:ind w:left="356"/>
            </w:pPr>
            <w:r>
              <w:rPr>
                <w:spacing w:val="3"/>
              </w:rPr>
              <w:t>工业</w:t>
            </w:r>
          </w:p>
        </w:tc>
        <w:tc>
          <w:tcPr>
            <w:tcW w:w="5065" w:type="dxa"/>
            <w:vAlign w:val="top"/>
          </w:tcPr>
          <w:p w14:paraId="4D823970">
            <w:pPr>
              <w:pStyle w:val="8"/>
              <w:spacing w:before="131" w:line="227" w:lineRule="auto"/>
              <w:ind w:left="129"/>
            </w:pPr>
            <w:r>
              <w:rPr>
                <w:spacing w:val="4"/>
              </w:rPr>
              <w:t>1、材质及结构：</w:t>
            </w:r>
          </w:p>
          <w:p w14:paraId="7FEF5EED">
            <w:pPr>
              <w:pStyle w:val="8"/>
              <w:spacing w:before="222" w:line="227" w:lineRule="auto"/>
              <w:ind w:left="123"/>
            </w:pPr>
            <w:r>
              <w:rPr>
                <w:spacing w:val="7"/>
              </w:rPr>
              <w:t>（1）材质：采用高强丙纶丝；</w:t>
            </w:r>
          </w:p>
          <w:p w14:paraId="384407DB">
            <w:pPr>
              <w:pStyle w:val="8"/>
              <w:spacing w:before="221" w:line="228" w:lineRule="auto"/>
              <w:ind w:left="123"/>
            </w:pPr>
            <w:r>
              <w:rPr>
                <w:spacing w:val="7"/>
              </w:rPr>
              <w:t>（2）结构：通常为多股编织结构；</w:t>
            </w:r>
          </w:p>
          <w:p w14:paraId="1893F7F2">
            <w:pPr>
              <w:pStyle w:val="8"/>
              <w:spacing w:before="221" w:line="229" w:lineRule="auto"/>
              <w:ind w:left="116"/>
            </w:pPr>
            <w:r>
              <w:rPr>
                <w:spacing w:val="6"/>
              </w:rPr>
              <w:t>2、物理性能：</w:t>
            </w:r>
          </w:p>
          <w:p w14:paraId="0F8E1E9E">
            <w:pPr>
              <w:pStyle w:val="8"/>
              <w:spacing w:before="219" w:line="432" w:lineRule="auto"/>
              <w:ind w:left="115" w:right="125" w:firstLine="5"/>
            </w:pPr>
            <w:r>
              <w:rPr>
                <w:spacing w:val="8"/>
              </w:rPr>
              <w:t>▲（1）直径：公称直径为</w:t>
            </w:r>
            <w:r>
              <w:rPr>
                <w:spacing w:val="-36"/>
              </w:rPr>
              <w:t xml:space="preserve"> </w:t>
            </w:r>
            <w:r>
              <w:rPr>
                <w:spacing w:val="8"/>
              </w:rPr>
              <w:t>22</w:t>
            </w:r>
            <w:r>
              <w:rPr>
                <w:spacing w:val="-39"/>
              </w:rPr>
              <w:t xml:space="preserve"> </w:t>
            </w:r>
            <w:r>
              <w:rPr>
                <w:spacing w:val="8"/>
              </w:rPr>
              <w:t>㎜，允许偏</w:t>
            </w:r>
            <w:r>
              <w:rPr>
                <w:spacing w:val="7"/>
              </w:rPr>
              <w:t>差范围在±</w:t>
            </w:r>
            <w:r>
              <w:t xml:space="preserve"> </w:t>
            </w:r>
            <w:r>
              <w:rPr>
                <w:spacing w:val="-3"/>
              </w:rPr>
              <w:t>0.5</w:t>
            </w:r>
            <w:r>
              <w:rPr>
                <w:spacing w:val="-36"/>
              </w:rPr>
              <w:t xml:space="preserve"> </w:t>
            </w:r>
            <w:r>
              <w:rPr>
                <w:spacing w:val="-3"/>
              </w:rPr>
              <w:t>㎜</w:t>
            </w:r>
            <w:r>
              <w:rPr>
                <w:spacing w:val="45"/>
              </w:rPr>
              <w:t xml:space="preserve"> </w:t>
            </w:r>
            <w:r>
              <w:rPr>
                <w:spacing w:val="-3"/>
              </w:rPr>
              <w:t>以内；</w:t>
            </w:r>
          </w:p>
          <w:p w14:paraId="0EBA73AE">
            <w:pPr>
              <w:pStyle w:val="8"/>
              <w:spacing w:before="1" w:line="227" w:lineRule="auto"/>
              <w:ind w:left="117"/>
            </w:pPr>
            <w:r>
              <w:rPr>
                <w:spacing w:val="6"/>
              </w:rPr>
              <w:t>3、力学性能：</w:t>
            </w:r>
          </w:p>
          <w:p w14:paraId="3C65FF7D">
            <w:pPr>
              <w:pStyle w:val="8"/>
              <w:spacing w:before="221" w:line="228" w:lineRule="auto"/>
              <w:ind w:left="120"/>
            </w:pPr>
            <w:r>
              <w:rPr>
                <w:spacing w:val="4"/>
              </w:rPr>
              <w:t>▲（1） 破断拉力：</w:t>
            </w:r>
            <w:r>
              <w:rPr>
                <w:spacing w:val="-52"/>
              </w:rPr>
              <w:t xml:space="preserve"> </w:t>
            </w:r>
            <w:r>
              <w:rPr>
                <w:spacing w:val="4"/>
              </w:rPr>
              <w:t>≥20</w:t>
            </w:r>
            <w:r>
              <w:t>kN</w:t>
            </w:r>
            <w:r>
              <w:rPr>
                <w:spacing w:val="4"/>
              </w:rPr>
              <w:t>；</w:t>
            </w:r>
          </w:p>
          <w:p w14:paraId="6E676592">
            <w:pPr>
              <w:pStyle w:val="8"/>
              <w:spacing w:before="221" w:line="228" w:lineRule="auto"/>
              <w:ind w:left="123"/>
            </w:pPr>
            <w:r>
              <w:t>（2）</w:t>
            </w:r>
            <w:r>
              <w:rPr>
                <w:spacing w:val="36"/>
              </w:rPr>
              <w:t xml:space="preserve"> </w:t>
            </w:r>
            <w:r>
              <w:t>安全系数：</w:t>
            </w:r>
            <w:r>
              <w:rPr>
                <w:spacing w:val="-60"/>
              </w:rPr>
              <w:t xml:space="preserve"> </w:t>
            </w:r>
            <w:r>
              <w:t>≥5；</w:t>
            </w:r>
          </w:p>
          <w:p w14:paraId="0DF21706">
            <w:pPr>
              <w:pStyle w:val="8"/>
              <w:spacing w:before="222" w:line="432" w:lineRule="auto"/>
              <w:ind w:left="128" w:right="125" w:hanging="8"/>
            </w:pPr>
            <w:r>
              <w:rPr>
                <w:spacing w:val="9"/>
              </w:rPr>
              <w:t>▲（3） 延伸率：在承受额定拉力时，延伸</w:t>
            </w:r>
            <w:r>
              <w:rPr>
                <w:spacing w:val="8"/>
              </w:rPr>
              <w:t>率不超过</w:t>
            </w:r>
            <w:r>
              <w:rPr>
                <w:spacing w:val="-2"/>
              </w:rPr>
              <w:t>10%；</w:t>
            </w:r>
          </w:p>
          <w:p w14:paraId="6F132D02">
            <w:pPr>
              <w:pStyle w:val="8"/>
              <w:spacing w:line="229" w:lineRule="auto"/>
              <w:ind w:left="112"/>
            </w:pPr>
            <w:r>
              <w:rPr>
                <w:spacing w:val="6"/>
              </w:rPr>
              <w:t>4、化学性能：</w:t>
            </w:r>
          </w:p>
          <w:p w14:paraId="11D6C211">
            <w:pPr>
              <w:pStyle w:val="8"/>
              <w:spacing w:before="219" w:line="432" w:lineRule="auto"/>
              <w:ind w:left="118" w:right="125" w:firstLine="5"/>
            </w:pPr>
            <w:r>
              <w:rPr>
                <w:spacing w:val="5"/>
              </w:rPr>
              <w:t>（1）耐腐蚀性：在</w:t>
            </w:r>
            <w:r>
              <w:rPr>
                <w:spacing w:val="-37"/>
              </w:rPr>
              <w:t xml:space="preserve"> </w:t>
            </w:r>
            <w:r>
              <w:t>pH</w:t>
            </w:r>
            <w:r>
              <w:rPr>
                <w:spacing w:val="-40"/>
              </w:rPr>
              <w:t xml:space="preserve"> </w:t>
            </w:r>
            <w:r>
              <w:rPr>
                <w:spacing w:val="5"/>
              </w:rPr>
              <w:t>值为</w:t>
            </w:r>
            <w:r>
              <w:rPr>
                <w:spacing w:val="-38"/>
              </w:rPr>
              <w:t xml:space="preserve"> </w:t>
            </w:r>
            <w:r>
              <w:rPr>
                <w:spacing w:val="5"/>
              </w:rPr>
              <w:t>4 ～</w:t>
            </w:r>
            <w:r>
              <w:rPr>
                <w:spacing w:val="32"/>
              </w:rPr>
              <w:t xml:space="preserve"> </w:t>
            </w:r>
            <w:r>
              <w:rPr>
                <w:spacing w:val="5"/>
              </w:rPr>
              <w:t>10</w:t>
            </w:r>
            <w:r>
              <w:rPr>
                <w:spacing w:val="-23"/>
              </w:rPr>
              <w:t xml:space="preserve"> </w:t>
            </w:r>
            <w:r>
              <w:rPr>
                <w:spacing w:val="5"/>
              </w:rPr>
              <w:t>的化学环境中正</w:t>
            </w:r>
            <w:r>
              <w:rPr>
                <w:spacing w:val="3"/>
              </w:rPr>
              <w:t>常使用；</w:t>
            </w:r>
          </w:p>
          <w:p w14:paraId="0D4BE930">
            <w:pPr>
              <w:pStyle w:val="8"/>
              <w:spacing w:before="1" w:line="228" w:lineRule="auto"/>
              <w:ind w:left="117"/>
            </w:pPr>
            <w:r>
              <w:rPr>
                <w:spacing w:val="7"/>
              </w:rPr>
              <w:t>5、其他性能</w:t>
            </w:r>
          </w:p>
          <w:p w14:paraId="792A96BC">
            <w:pPr>
              <w:pStyle w:val="8"/>
              <w:spacing w:before="220" w:line="228" w:lineRule="auto"/>
              <w:ind w:left="120"/>
            </w:pPr>
            <w:r>
              <w:rPr>
                <w:spacing w:val="12"/>
              </w:rPr>
              <w:t>▲（1）耐高温性：可在 20℃~80℃</w:t>
            </w:r>
            <w:r>
              <w:rPr>
                <w:spacing w:val="11"/>
              </w:rPr>
              <w:t>的温度。</w:t>
            </w:r>
          </w:p>
        </w:tc>
      </w:tr>
      <w:tr w14:paraId="56261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49" w:type="dxa"/>
            <w:vAlign w:val="top"/>
          </w:tcPr>
          <w:p w14:paraId="69B65E10">
            <w:pPr>
              <w:spacing w:line="300" w:lineRule="auto"/>
              <w:rPr>
                <w:rFonts w:ascii="Arial"/>
                <w:sz w:val="21"/>
              </w:rPr>
            </w:pPr>
          </w:p>
          <w:p w14:paraId="647F8ECC">
            <w:pPr>
              <w:pStyle w:val="8"/>
              <w:spacing w:before="65" w:line="270" w:lineRule="exact"/>
              <w:ind w:left="139"/>
            </w:pPr>
            <w:r>
              <w:rPr>
                <w:spacing w:val="-7"/>
                <w:position w:val="1"/>
              </w:rPr>
              <w:t>12</w:t>
            </w:r>
          </w:p>
        </w:tc>
        <w:tc>
          <w:tcPr>
            <w:tcW w:w="1199" w:type="dxa"/>
            <w:vAlign w:val="top"/>
          </w:tcPr>
          <w:p w14:paraId="5F601B61">
            <w:pPr>
              <w:spacing w:line="300" w:lineRule="auto"/>
              <w:rPr>
                <w:rFonts w:ascii="Arial"/>
                <w:sz w:val="21"/>
              </w:rPr>
            </w:pPr>
          </w:p>
          <w:p w14:paraId="2F26F6B0">
            <w:pPr>
              <w:pStyle w:val="8"/>
              <w:spacing w:before="65" w:line="228" w:lineRule="auto"/>
              <w:ind w:left="396"/>
            </w:pPr>
            <w:r>
              <w:rPr>
                <w:spacing w:val="2"/>
              </w:rPr>
              <w:t>安装</w:t>
            </w:r>
          </w:p>
        </w:tc>
        <w:tc>
          <w:tcPr>
            <w:tcW w:w="1309" w:type="dxa"/>
            <w:vAlign w:val="top"/>
          </w:tcPr>
          <w:p w14:paraId="1A451B74">
            <w:pPr>
              <w:spacing w:line="300" w:lineRule="auto"/>
              <w:rPr>
                <w:rFonts w:ascii="Arial"/>
                <w:sz w:val="21"/>
              </w:rPr>
            </w:pPr>
          </w:p>
          <w:p w14:paraId="0A9AC0C4">
            <w:pPr>
              <w:pStyle w:val="8"/>
              <w:spacing w:before="65" w:line="228" w:lineRule="auto"/>
              <w:ind w:left="215"/>
            </w:pPr>
            <w:r>
              <w:rPr>
                <w:spacing w:val="2"/>
              </w:rPr>
              <w:t>3169.4</w:t>
            </w:r>
            <w:r>
              <w:rPr>
                <w:spacing w:val="-37"/>
              </w:rPr>
              <w:t xml:space="preserve"> </w:t>
            </w:r>
            <w:r>
              <w:rPr>
                <w:spacing w:val="2"/>
              </w:rPr>
              <w:t>米</w:t>
            </w:r>
          </w:p>
        </w:tc>
        <w:tc>
          <w:tcPr>
            <w:tcW w:w="1119" w:type="dxa"/>
            <w:vAlign w:val="top"/>
          </w:tcPr>
          <w:p w14:paraId="5C625356">
            <w:pPr>
              <w:pStyle w:val="8"/>
              <w:spacing w:before="133" w:line="369" w:lineRule="auto"/>
              <w:ind w:left="270" w:right="139" w:hanging="124"/>
            </w:pPr>
            <w:r>
              <w:rPr>
                <w:spacing w:val="7"/>
              </w:rPr>
              <w:t>其他未列</w:t>
            </w:r>
            <w:r>
              <w:t>明行业</w:t>
            </w:r>
          </w:p>
        </w:tc>
        <w:tc>
          <w:tcPr>
            <w:tcW w:w="5065" w:type="dxa"/>
            <w:vAlign w:val="top"/>
          </w:tcPr>
          <w:p w14:paraId="3AF81B47">
            <w:pPr>
              <w:pStyle w:val="8"/>
              <w:spacing w:before="134" w:line="228" w:lineRule="auto"/>
              <w:ind w:left="129"/>
            </w:pPr>
            <w:r>
              <w:rPr>
                <w:spacing w:val="5"/>
              </w:rPr>
              <w:t>1、临时拦阻设施：</w:t>
            </w:r>
          </w:p>
          <w:p w14:paraId="5A95D29F">
            <w:pPr>
              <w:pStyle w:val="8"/>
              <w:spacing w:before="220" w:line="228" w:lineRule="auto"/>
              <w:ind w:left="123"/>
            </w:pPr>
            <w:r>
              <w:rPr>
                <w:spacing w:val="5"/>
              </w:rPr>
              <w:t>（1）含人工在浮排上绑扎固定、圆形实体浮筒、吊车</w:t>
            </w:r>
          </w:p>
        </w:tc>
      </w:tr>
    </w:tbl>
    <w:p w14:paraId="24D4FBE9">
      <w:pPr>
        <w:rPr>
          <w:rFonts w:ascii="Arial"/>
          <w:sz w:val="21"/>
        </w:rPr>
      </w:pPr>
    </w:p>
    <w:p w14:paraId="1A2CC1AA">
      <w:pPr>
        <w:rPr>
          <w:rFonts w:ascii="Arial" w:hAnsi="Arial" w:eastAsia="Arial" w:cs="Arial"/>
          <w:sz w:val="21"/>
          <w:szCs w:val="21"/>
        </w:rPr>
        <w:sectPr>
          <w:footerReference r:id="rId16" w:type="default"/>
          <w:pgSz w:w="11906" w:h="16839"/>
          <w:pgMar w:top="400" w:right="1380" w:bottom="1156" w:left="1379" w:header="0" w:footer="994" w:gutter="0"/>
          <w:cols w:space="720" w:num="1"/>
        </w:sectPr>
      </w:pPr>
    </w:p>
    <w:p w14:paraId="04B74011">
      <w:pPr>
        <w:spacing w:before="19"/>
      </w:pPr>
    </w:p>
    <w:p w14:paraId="11AED2F7">
      <w:pPr>
        <w:spacing w:before="19"/>
      </w:pPr>
    </w:p>
    <w:p w14:paraId="0E327AA8">
      <w:pPr>
        <w:spacing w:before="18"/>
      </w:pPr>
    </w:p>
    <w:p w14:paraId="760BD013">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199"/>
        <w:gridCol w:w="1309"/>
        <w:gridCol w:w="1119"/>
        <w:gridCol w:w="5065"/>
      </w:tblGrid>
      <w:tr w14:paraId="40933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449" w:type="dxa"/>
            <w:vAlign w:val="top"/>
          </w:tcPr>
          <w:p w14:paraId="0D3305A0">
            <w:pPr>
              <w:rPr>
                <w:rFonts w:ascii="Arial"/>
                <w:sz w:val="21"/>
              </w:rPr>
            </w:pPr>
          </w:p>
        </w:tc>
        <w:tc>
          <w:tcPr>
            <w:tcW w:w="1199" w:type="dxa"/>
            <w:vAlign w:val="top"/>
          </w:tcPr>
          <w:p w14:paraId="6928F82C">
            <w:pPr>
              <w:rPr>
                <w:rFonts w:ascii="Arial"/>
                <w:sz w:val="21"/>
              </w:rPr>
            </w:pPr>
          </w:p>
        </w:tc>
        <w:tc>
          <w:tcPr>
            <w:tcW w:w="1309" w:type="dxa"/>
            <w:vAlign w:val="top"/>
          </w:tcPr>
          <w:p w14:paraId="01B554AB">
            <w:pPr>
              <w:rPr>
                <w:rFonts w:ascii="Arial"/>
                <w:sz w:val="21"/>
              </w:rPr>
            </w:pPr>
          </w:p>
        </w:tc>
        <w:tc>
          <w:tcPr>
            <w:tcW w:w="1119" w:type="dxa"/>
            <w:vAlign w:val="top"/>
          </w:tcPr>
          <w:p w14:paraId="401A0ED5">
            <w:pPr>
              <w:rPr>
                <w:rFonts w:ascii="Arial"/>
                <w:sz w:val="21"/>
              </w:rPr>
            </w:pPr>
          </w:p>
        </w:tc>
        <w:tc>
          <w:tcPr>
            <w:tcW w:w="5065" w:type="dxa"/>
            <w:vAlign w:val="top"/>
          </w:tcPr>
          <w:p w14:paraId="5AC4DEB6">
            <w:pPr>
              <w:pStyle w:val="8"/>
              <w:spacing w:before="133" w:line="228" w:lineRule="auto"/>
              <w:ind w:left="112"/>
            </w:pPr>
            <w:r>
              <w:rPr>
                <w:spacing w:val="9"/>
              </w:rPr>
              <w:t>在船上吊预制混凝土及安装、人工配合安装；</w:t>
            </w:r>
          </w:p>
          <w:p w14:paraId="74D83E0C">
            <w:pPr>
              <w:pStyle w:val="8"/>
              <w:spacing w:before="220" w:line="227" w:lineRule="auto"/>
              <w:ind w:left="123"/>
            </w:pPr>
            <w:r>
              <w:rPr>
                <w:spacing w:val="7"/>
              </w:rPr>
              <w:t>（2）含吊机船运输配重块，海上运距平均</w:t>
            </w:r>
            <w:r>
              <w:rPr>
                <w:spacing w:val="-19"/>
              </w:rPr>
              <w:t xml:space="preserve"> </w:t>
            </w:r>
            <w:r>
              <w:rPr>
                <w:spacing w:val="7"/>
              </w:rPr>
              <w:t>1.85</w:t>
            </w:r>
            <w:r>
              <w:t>km</w:t>
            </w:r>
            <w:r>
              <w:rPr>
                <w:spacing w:val="7"/>
              </w:rPr>
              <w:t>；</w:t>
            </w:r>
          </w:p>
          <w:p w14:paraId="7CBB3C6E">
            <w:pPr>
              <w:pStyle w:val="8"/>
              <w:spacing w:before="221" w:line="330" w:lineRule="auto"/>
              <w:ind w:left="113" w:right="108" w:firstLine="10"/>
            </w:pPr>
            <w:r>
              <w:rPr>
                <w:spacing w:val="5"/>
              </w:rPr>
              <w:t>（3）含人工把安装好的浮排推至海面上，船只配合拉</w:t>
            </w:r>
            <w:r>
              <w:rPr>
                <w:spacing w:val="6"/>
              </w:rPr>
              <w:t>运</w:t>
            </w:r>
            <w:r>
              <w:rPr>
                <w:spacing w:val="-41"/>
              </w:rPr>
              <w:t xml:space="preserve"> </w:t>
            </w:r>
            <w:r>
              <w:t>PE</w:t>
            </w:r>
            <w:r>
              <w:rPr>
                <w:spacing w:val="-33"/>
              </w:rPr>
              <w:t xml:space="preserve"> </w:t>
            </w:r>
            <w:r>
              <w:rPr>
                <w:spacing w:val="6"/>
              </w:rPr>
              <w:t>管到浮排位置；</w:t>
            </w:r>
          </w:p>
          <w:p w14:paraId="0AF87E2F">
            <w:pPr>
              <w:pStyle w:val="8"/>
              <w:spacing w:before="221" w:line="228" w:lineRule="auto"/>
              <w:ind w:left="123"/>
            </w:pPr>
            <w:r>
              <w:rPr>
                <w:spacing w:val="8"/>
              </w:rPr>
              <w:t>（4）含船配合费、安装及拆除临时警戒带。</w:t>
            </w:r>
          </w:p>
        </w:tc>
      </w:tr>
      <w:tr w14:paraId="77A3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141" w:type="dxa"/>
            <w:gridSpan w:val="5"/>
            <w:vAlign w:val="top"/>
          </w:tcPr>
          <w:p w14:paraId="3489555A">
            <w:pPr>
              <w:pStyle w:val="8"/>
              <w:spacing w:before="117" w:line="219" w:lineRule="auto"/>
              <w:ind w:left="126"/>
              <w:rPr>
                <w:sz w:val="24"/>
                <w:szCs w:val="24"/>
              </w:rPr>
            </w:pPr>
            <w:r>
              <w:rPr>
                <w:spacing w:val="-4"/>
                <w:sz w:val="24"/>
                <w:szCs w:val="24"/>
              </w:rPr>
              <w:t>▲</w:t>
            </w:r>
            <w:r>
              <w:rPr>
                <w:b/>
                <w:bCs/>
                <w:spacing w:val="-4"/>
                <w:sz w:val="24"/>
                <w:szCs w:val="24"/>
              </w:rPr>
              <w:t>第二部分</w:t>
            </w:r>
            <w:r>
              <w:rPr>
                <w:spacing w:val="-4"/>
                <w:sz w:val="24"/>
                <w:szCs w:val="24"/>
              </w:rPr>
              <w:t xml:space="preserve">  </w:t>
            </w:r>
            <w:r>
              <w:rPr>
                <w:b/>
                <w:bCs/>
                <w:spacing w:val="-4"/>
                <w:sz w:val="24"/>
                <w:szCs w:val="24"/>
              </w:rPr>
              <w:t>商务要求</w:t>
            </w:r>
          </w:p>
        </w:tc>
      </w:tr>
      <w:tr w14:paraId="2344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648" w:type="dxa"/>
            <w:gridSpan w:val="2"/>
            <w:vAlign w:val="top"/>
          </w:tcPr>
          <w:p w14:paraId="6B37E911">
            <w:pPr>
              <w:spacing w:line="329" w:lineRule="auto"/>
              <w:rPr>
                <w:rFonts w:ascii="Arial"/>
                <w:sz w:val="21"/>
              </w:rPr>
            </w:pPr>
          </w:p>
          <w:p w14:paraId="6A75410C">
            <w:pPr>
              <w:spacing w:line="330" w:lineRule="auto"/>
              <w:rPr>
                <w:rFonts w:ascii="Arial"/>
                <w:sz w:val="21"/>
              </w:rPr>
            </w:pPr>
          </w:p>
          <w:p w14:paraId="3731B3FD">
            <w:pPr>
              <w:pStyle w:val="8"/>
              <w:spacing w:before="65" w:line="226" w:lineRule="auto"/>
              <w:ind w:left="409"/>
            </w:pPr>
            <w:r>
              <w:rPr>
                <w:b/>
                <w:bCs/>
                <w:spacing w:val="5"/>
              </w:rPr>
              <w:t>投标报价</w:t>
            </w:r>
          </w:p>
        </w:tc>
        <w:tc>
          <w:tcPr>
            <w:tcW w:w="7493" w:type="dxa"/>
            <w:gridSpan w:val="3"/>
            <w:vAlign w:val="top"/>
          </w:tcPr>
          <w:p w14:paraId="30437F56">
            <w:pPr>
              <w:pStyle w:val="8"/>
              <w:spacing w:before="142" w:line="335" w:lineRule="auto"/>
              <w:ind w:left="111" w:right="38" w:firstLine="4"/>
              <w:jc w:val="both"/>
            </w:pPr>
            <w:r>
              <w:rPr>
                <w:spacing w:val="4"/>
              </w:rPr>
              <w:t>投标报价包含设备及服务所需的一切费用总和，包括但不</w:t>
            </w:r>
            <w:r>
              <w:rPr>
                <w:spacing w:val="3"/>
              </w:rPr>
              <w:t>限于货款（含主要设备、</w:t>
            </w:r>
            <w:r>
              <w:rPr>
                <w:spacing w:val="8"/>
              </w:rPr>
              <w:t>配件、辅材）、专用工具、包装、运输、装卸、保</w:t>
            </w:r>
            <w:r>
              <w:rPr>
                <w:spacing w:val="7"/>
              </w:rPr>
              <w:t>管、现场安装、联调、策略配</w:t>
            </w:r>
            <w:r>
              <w:rPr>
                <w:spacing w:val="4"/>
              </w:rPr>
              <w:t>置、验收、产品检验检测、专家验收费、培训、售后服务、技术支</w:t>
            </w:r>
            <w:r>
              <w:rPr>
                <w:spacing w:val="3"/>
              </w:rPr>
              <w:t>持、人员服务、</w:t>
            </w:r>
            <w:r>
              <w:rPr>
                <w:spacing w:val="9"/>
              </w:rPr>
              <w:t>保险、招标代理服务费、税金等，以及合同明示所有责任、义务和一般风险等。</w:t>
            </w:r>
          </w:p>
        </w:tc>
      </w:tr>
      <w:tr w14:paraId="1BDF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2" w:hRule="atLeast"/>
        </w:trPr>
        <w:tc>
          <w:tcPr>
            <w:tcW w:w="1648" w:type="dxa"/>
            <w:gridSpan w:val="2"/>
            <w:vAlign w:val="top"/>
          </w:tcPr>
          <w:p w14:paraId="21F9D73C">
            <w:pPr>
              <w:spacing w:line="256" w:lineRule="auto"/>
              <w:rPr>
                <w:rFonts w:ascii="Arial"/>
                <w:sz w:val="21"/>
              </w:rPr>
            </w:pPr>
          </w:p>
          <w:p w14:paraId="0F16D5B4">
            <w:pPr>
              <w:spacing w:line="256" w:lineRule="auto"/>
              <w:rPr>
                <w:rFonts w:ascii="Arial"/>
                <w:sz w:val="21"/>
              </w:rPr>
            </w:pPr>
          </w:p>
          <w:p w14:paraId="0C3EA311">
            <w:pPr>
              <w:spacing w:line="256" w:lineRule="auto"/>
              <w:rPr>
                <w:rFonts w:ascii="Arial"/>
                <w:sz w:val="21"/>
              </w:rPr>
            </w:pPr>
          </w:p>
          <w:p w14:paraId="21954D30">
            <w:pPr>
              <w:spacing w:line="256" w:lineRule="auto"/>
              <w:rPr>
                <w:rFonts w:ascii="Arial"/>
                <w:sz w:val="21"/>
              </w:rPr>
            </w:pPr>
          </w:p>
          <w:p w14:paraId="46FAAB66">
            <w:pPr>
              <w:spacing w:line="256" w:lineRule="auto"/>
              <w:rPr>
                <w:rFonts w:ascii="Arial"/>
                <w:sz w:val="21"/>
              </w:rPr>
            </w:pPr>
          </w:p>
          <w:p w14:paraId="44B06223">
            <w:pPr>
              <w:spacing w:line="257" w:lineRule="auto"/>
              <w:rPr>
                <w:rFonts w:ascii="Arial"/>
                <w:sz w:val="21"/>
              </w:rPr>
            </w:pPr>
          </w:p>
          <w:p w14:paraId="459AF316">
            <w:pPr>
              <w:spacing w:line="257" w:lineRule="auto"/>
              <w:rPr>
                <w:rFonts w:ascii="Arial"/>
                <w:sz w:val="21"/>
              </w:rPr>
            </w:pPr>
          </w:p>
          <w:p w14:paraId="076972CF">
            <w:pPr>
              <w:spacing w:line="257" w:lineRule="auto"/>
              <w:rPr>
                <w:rFonts w:ascii="Arial"/>
                <w:sz w:val="21"/>
              </w:rPr>
            </w:pPr>
          </w:p>
          <w:p w14:paraId="5F81F07D">
            <w:pPr>
              <w:spacing w:line="257" w:lineRule="auto"/>
              <w:rPr>
                <w:rFonts w:ascii="Arial"/>
                <w:sz w:val="21"/>
              </w:rPr>
            </w:pPr>
          </w:p>
          <w:p w14:paraId="5D6F63A9">
            <w:pPr>
              <w:spacing w:line="257" w:lineRule="auto"/>
              <w:rPr>
                <w:rFonts w:ascii="Arial"/>
                <w:sz w:val="21"/>
              </w:rPr>
            </w:pPr>
          </w:p>
          <w:p w14:paraId="01D16BFE">
            <w:pPr>
              <w:spacing w:line="257" w:lineRule="auto"/>
              <w:rPr>
                <w:rFonts w:ascii="Arial"/>
                <w:sz w:val="21"/>
              </w:rPr>
            </w:pPr>
          </w:p>
          <w:p w14:paraId="449FCB07">
            <w:pPr>
              <w:pStyle w:val="8"/>
              <w:spacing w:before="65" w:line="434" w:lineRule="auto"/>
              <w:ind w:left="618" w:right="192" w:hanging="423"/>
            </w:pPr>
            <w:r>
              <w:rPr>
                <w:b/>
                <w:bCs/>
                <w:spacing w:val="6"/>
              </w:rPr>
              <w:t>售后技术服务</w:t>
            </w:r>
            <w:r>
              <w:rPr>
                <w:b/>
                <w:bCs/>
                <w:spacing w:val="3"/>
              </w:rPr>
              <w:t>要求</w:t>
            </w:r>
          </w:p>
        </w:tc>
        <w:tc>
          <w:tcPr>
            <w:tcW w:w="7493" w:type="dxa"/>
            <w:gridSpan w:val="3"/>
            <w:vAlign w:val="top"/>
          </w:tcPr>
          <w:p w14:paraId="0917915E">
            <w:pPr>
              <w:pStyle w:val="8"/>
              <w:spacing w:before="110" w:line="306" w:lineRule="auto"/>
              <w:ind w:left="114" w:firstLine="13"/>
            </w:pPr>
            <w:r>
              <w:rPr>
                <w:spacing w:val="9"/>
              </w:rPr>
              <w:t>1.质保期：质保期从验收合格之日起计算，除“技术参数及性能（配置）要求</w:t>
            </w:r>
            <w:r>
              <w:rPr>
                <w:spacing w:val="-66"/>
              </w:rPr>
              <w:t xml:space="preserve"> </w:t>
            </w:r>
            <w:r>
              <w:rPr>
                <w:spacing w:val="9"/>
              </w:rPr>
              <w:t>”</w:t>
            </w:r>
            <w:r>
              <w:rPr>
                <w:spacing w:val="5"/>
              </w:rPr>
              <w:t>中有特别要求的，货物质保期最短不得少于</w:t>
            </w:r>
            <w:r>
              <w:rPr>
                <w:spacing w:val="-22"/>
              </w:rPr>
              <w:t xml:space="preserve"> </w:t>
            </w:r>
            <w:r>
              <w:rPr>
                <w:spacing w:val="5"/>
              </w:rPr>
              <w:t>1</w:t>
            </w:r>
            <w:r>
              <w:rPr>
                <w:spacing w:val="-40"/>
              </w:rPr>
              <w:t xml:space="preserve"> </w:t>
            </w:r>
            <w:r>
              <w:rPr>
                <w:spacing w:val="5"/>
              </w:rPr>
              <w:t>年</w:t>
            </w:r>
            <w:r>
              <w:rPr>
                <w:spacing w:val="4"/>
              </w:rPr>
              <w:t>，质保期期内产品实行三包，无</w:t>
            </w:r>
            <w:r>
              <w:rPr>
                <w:spacing w:val="6"/>
              </w:rPr>
              <w:t>条件更换全新零配件。在质保期期内因货物质量、安装</w:t>
            </w:r>
            <w:r>
              <w:rPr>
                <w:spacing w:val="5"/>
              </w:rPr>
              <w:t>而造成货物损坏，其全部</w:t>
            </w:r>
            <w:r>
              <w:rPr>
                <w:spacing w:val="6"/>
              </w:rPr>
              <w:t>费用由中标供应商负责；</w:t>
            </w:r>
          </w:p>
          <w:p w14:paraId="0D5480C3">
            <w:pPr>
              <w:pStyle w:val="8"/>
              <w:spacing w:before="114" w:line="226" w:lineRule="auto"/>
              <w:ind w:left="115"/>
            </w:pPr>
            <w:r>
              <w:rPr>
                <w:spacing w:val="8"/>
              </w:rPr>
              <w:t>2.售后技术服务费用包含在报价，售后技术服务内容如下：</w:t>
            </w:r>
          </w:p>
          <w:p w14:paraId="083CEECA">
            <w:pPr>
              <w:pStyle w:val="8"/>
              <w:spacing w:before="115" w:line="332" w:lineRule="auto"/>
              <w:ind w:left="113" w:right="140" w:firstLine="9"/>
            </w:pPr>
            <w:r>
              <w:rPr>
                <w:spacing w:val="9"/>
              </w:rPr>
              <w:t>（1）负责送货到用户现场，在用户要求的时间内负责安装调试合格，对设备操</w:t>
            </w:r>
            <w:r>
              <w:rPr>
                <w:spacing w:val="10"/>
              </w:rPr>
              <w:t>作及维修人员进行操作及维修培训，直至技术人</w:t>
            </w:r>
            <w:r>
              <w:rPr>
                <w:spacing w:val="9"/>
              </w:rPr>
              <w:t>员熟练掌握使用及维修技能为止，提供完善的产品使用手册、操作培训手册、维护手册、详细培训计划。</w:t>
            </w:r>
          </w:p>
          <w:p w14:paraId="74004146">
            <w:pPr>
              <w:pStyle w:val="8"/>
              <w:spacing w:before="1" w:line="332" w:lineRule="auto"/>
              <w:ind w:left="114" w:right="108" w:firstLine="8"/>
              <w:jc w:val="both"/>
            </w:pPr>
            <w:r>
              <w:rPr>
                <w:spacing w:val="8"/>
              </w:rPr>
              <w:t>（2）本项目整体维护周期不少于</w:t>
            </w:r>
            <w:r>
              <w:rPr>
                <w:spacing w:val="-19"/>
              </w:rPr>
              <w:t xml:space="preserve"> </w:t>
            </w:r>
            <w:r>
              <w:rPr>
                <w:spacing w:val="8"/>
              </w:rPr>
              <w:t>1</w:t>
            </w:r>
            <w:r>
              <w:rPr>
                <w:spacing w:val="-38"/>
              </w:rPr>
              <w:t xml:space="preserve"> </w:t>
            </w:r>
            <w:r>
              <w:rPr>
                <w:spacing w:val="8"/>
              </w:rPr>
              <w:t>年（整体维修和及时修复损坏配件、保障拦</w:t>
            </w:r>
            <w:r>
              <w:rPr>
                <w:spacing w:val="9"/>
              </w:rPr>
              <w:t>阻设施的完整性</w:t>
            </w:r>
            <w:r>
              <w:rPr>
                <w:spacing w:val="-4"/>
              </w:rPr>
              <w:t>），</w:t>
            </w:r>
            <w:r>
              <w:rPr>
                <w:spacing w:val="9"/>
              </w:rPr>
              <w:t>维修响应时间不超过0.5</w:t>
            </w:r>
            <w:r>
              <w:rPr>
                <w:spacing w:val="-35"/>
              </w:rPr>
              <w:t xml:space="preserve"> </w:t>
            </w:r>
            <w:r>
              <w:rPr>
                <w:spacing w:val="9"/>
              </w:rPr>
              <w:t>小时，接到采购人维修故障电话后</w:t>
            </w:r>
            <w:r>
              <w:rPr>
                <w:spacing w:val="7"/>
              </w:rPr>
              <w:t>5</w:t>
            </w:r>
            <w:r>
              <w:rPr>
                <w:spacing w:val="-35"/>
              </w:rPr>
              <w:t xml:space="preserve"> </w:t>
            </w:r>
            <w:r>
              <w:rPr>
                <w:spacing w:val="7"/>
              </w:rPr>
              <w:t>小时内到达现场；每台设备一个月内故障</w:t>
            </w:r>
            <w:r>
              <w:rPr>
                <w:spacing w:val="-33"/>
              </w:rPr>
              <w:t xml:space="preserve"> </w:t>
            </w:r>
            <w:r>
              <w:rPr>
                <w:spacing w:val="7"/>
              </w:rPr>
              <w:t>3</w:t>
            </w:r>
            <w:r>
              <w:rPr>
                <w:spacing w:val="-34"/>
              </w:rPr>
              <w:t xml:space="preserve"> </w:t>
            </w:r>
            <w:r>
              <w:rPr>
                <w:spacing w:val="7"/>
              </w:rPr>
              <w:t>次或者</w:t>
            </w:r>
            <w:r>
              <w:rPr>
                <w:spacing w:val="6"/>
              </w:rPr>
              <w:t>质保期内故障超过</w:t>
            </w:r>
            <w:r>
              <w:rPr>
                <w:spacing w:val="-33"/>
              </w:rPr>
              <w:t xml:space="preserve"> </w:t>
            </w:r>
            <w:r>
              <w:rPr>
                <w:spacing w:val="6"/>
              </w:rPr>
              <w:t>5</w:t>
            </w:r>
            <w:r>
              <w:rPr>
                <w:spacing w:val="-35"/>
              </w:rPr>
              <w:t xml:space="preserve"> </w:t>
            </w:r>
            <w:r>
              <w:rPr>
                <w:spacing w:val="6"/>
              </w:rPr>
              <w:t>次，要</w:t>
            </w:r>
            <w:r>
              <w:rPr>
                <w:spacing w:val="8"/>
              </w:rPr>
              <w:t>求无条件更换新机，维修时间预计超过</w:t>
            </w:r>
            <w:r>
              <w:rPr>
                <w:spacing w:val="-36"/>
              </w:rPr>
              <w:t xml:space="preserve"> </w:t>
            </w:r>
            <w:r>
              <w:rPr>
                <w:spacing w:val="8"/>
              </w:rPr>
              <w:t>24</w:t>
            </w:r>
            <w:r>
              <w:rPr>
                <w:spacing w:val="-34"/>
              </w:rPr>
              <w:t xml:space="preserve"> </w:t>
            </w:r>
            <w:r>
              <w:rPr>
                <w:spacing w:val="8"/>
              </w:rPr>
              <w:t>小时的需要提供备用机。</w:t>
            </w:r>
          </w:p>
          <w:p w14:paraId="6E450074">
            <w:pPr>
              <w:pStyle w:val="8"/>
              <w:spacing w:before="2" w:line="279" w:lineRule="auto"/>
              <w:ind w:left="137" w:right="140" w:hanging="15"/>
            </w:pPr>
            <w:r>
              <w:rPr>
                <w:spacing w:val="9"/>
              </w:rPr>
              <w:t>（3）质保期内售后服务期间，采购标的出现</w:t>
            </w:r>
            <w:r>
              <w:rPr>
                <w:spacing w:val="8"/>
              </w:rPr>
              <w:t>故障时，如中标供应商在</w:t>
            </w:r>
            <w:r>
              <w:rPr>
                <w:spacing w:val="-38"/>
              </w:rPr>
              <w:t xml:space="preserve"> </w:t>
            </w:r>
            <w:r>
              <w:rPr>
                <w:spacing w:val="8"/>
              </w:rPr>
              <w:t>8</w:t>
            </w:r>
            <w:r>
              <w:rPr>
                <w:spacing w:val="-38"/>
              </w:rPr>
              <w:t xml:space="preserve"> </w:t>
            </w:r>
            <w:r>
              <w:rPr>
                <w:spacing w:val="8"/>
              </w:rPr>
              <w:t>个小时内无法解决的，并要求原厂厂家专业技术人员</w:t>
            </w:r>
            <w:r>
              <w:rPr>
                <w:spacing w:val="-36"/>
              </w:rPr>
              <w:t xml:space="preserve"> </w:t>
            </w:r>
            <w:r>
              <w:rPr>
                <w:spacing w:val="8"/>
              </w:rPr>
              <w:t>2</w:t>
            </w:r>
            <w:r>
              <w:rPr>
                <w:spacing w:val="-34"/>
              </w:rPr>
              <w:t xml:space="preserve"> </w:t>
            </w:r>
            <w:r>
              <w:rPr>
                <w:spacing w:val="8"/>
              </w:rPr>
              <w:t>天</w:t>
            </w:r>
            <w:r>
              <w:rPr>
                <w:spacing w:val="7"/>
              </w:rPr>
              <w:t>内到达现场并解决故障。</w:t>
            </w:r>
          </w:p>
          <w:p w14:paraId="3C05506E">
            <w:pPr>
              <w:pStyle w:val="8"/>
              <w:spacing w:before="113" w:line="305" w:lineRule="auto"/>
              <w:ind w:left="113" w:right="108" w:firstLine="9"/>
            </w:pPr>
            <w:r>
              <w:rPr>
                <w:spacing w:val="9"/>
              </w:rPr>
              <w:t>（4）质保期内对设备进行定期维护和修理，从验收合格交付使用起，在规定的</w:t>
            </w:r>
            <w:r>
              <w:rPr>
                <w:spacing w:val="8"/>
              </w:rPr>
              <w:t>质保期内，任何由制造设计原理引起的非正</w:t>
            </w:r>
            <w:r>
              <w:rPr>
                <w:spacing w:val="7"/>
              </w:rPr>
              <w:t>常损坏，由中标供应商负责修理。质</w:t>
            </w:r>
            <w:r>
              <w:rPr>
                <w:spacing w:val="8"/>
              </w:rPr>
              <w:t>保期外，产生的损坏或故障，维修优先确保</w:t>
            </w:r>
            <w:r>
              <w:rPr>
                <w:spacing w:val="7"/>
              </w:rPr>
              <w:t>使用，再支付相关费用，不得影响正</w:t>
            </w:r>
            <w:r>
              <w:rPr>
                <w:spacing w:val="4"/>
              </w:rPr>
              <w:t>常工作。</w:t>
            </w:r>
          </w:p>
        </w:tc>
      </w:tr>
      <w:tr w14:paraId="2E3E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8" w:type="dxa"/>
            <w:gridSpan w:val="2"/>
            <w:vAlign w:val="top"/>
          </w:tcPr>
          <w:p w14:paraId="21F06D0F">
            <w:pPr>
              <w:pStyle w:val="8"/>
              <w:spacing w:before="135" w:line="367" w:lineRule="auto"/>
              <w:ind w:left="511" w:right="190" w:hanging="311"/>
            </w:pPr>
            <w:r>
              <w:rPr>
                <w:b/>
                <w:bCs/>
                <w:spacing w:val="6"/>
              </w:rPr>
              <w:t>交付使用时间</w:t>
            </w:r>
            <w:r>
              <w:rPr>
                <w:b/>
                <w:bCs/>
                <w:spacing w:val="5"/>
              </w:rPr>
              <w:t>及地点</w:t>
            </w:r>
          </w:p>
        </w:tc>
        <w:tc>
          <w:tcPr>
            <w:tcW w:w="7493" w:type="dxa"/>
            <w:gridSpan w:val="3"/>
            <w:vAlign w:val="top"/>
          </w:tcPr>
          <w:p w14:paraId="20E960AE">
            <w:pPr>
              <w:pStyle w:val="8"/>
              <w:spacing w:before="134" w:line="228" w:lineRule="auto"/>
              <w:ind w:left="128"/>
            </w:pPr>
            <w:r>
              <w:rPr>
                <w:spacing w:val="5"/>
              </w:rPr>
              <w:t>1.交付使用时间：</w:t>
            </w:r>
            <w:r>
              <w:rPr>
                <w:spacing w:val="-28"/>
              </w:rPr>
              <w:t xml:space="preserve"> </w:t>
            </w:r>
            <w:r>
              <w:rPr>
                <w:spacing w:val="5"/>
              </w:rPr>
              <w:t>自签订合同之日起90 日</w:t>
            </w:r>
            <w:r>
              <w:rPr>
                <w:spacing w:val="-55"/>
              </w:rPr>
              <w:t xml:space="preserve"> </w:t>
            </w:r>
            <w:r>
              <w:rPr>
                <w:spacing w:val="5"/>
              </w:rPr>
              <w:t>(日历日)内，通过验收并交付使用。</w:t>
            </w:r>
          </w:p>
          <w:p w14:paraId="55BB2B1E">
            <w:pPr>
              <w:pStyle w:val="8"/>
              <w:spacing w:before="221" w:line="227" w:lineRule="auto"/>
              <w:ind w:left="115"/>
            </w:pPr>
            <w:r>
              <w:rPr>
                <w:spacing w:val="8"/>
              </w:rPr>
              <w:t>2.服务地点：防城港市内采购人指定地点。</w:t>
            </w:r>
          </w:p>
        </w:tc>
      </w:tr>
      <w:tr w14:paraId="2870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48" w:type="dxa"/>
            <w:gridSpan w:val="2"/>
            <w:vAlign w:val="top"/>
          </w:tcPr>
          <w:p w14:paraId="10456654">
            <w:pPr>
              <w:pStyle w:val="8"/>
              <w:spacing w:before="112" w:line="224" w:lineRule="auto"/>
              <w:ind w:left="196"/>
            </w:pPr>
            <w:r>
              <w:rPr>
                <w:b/>
                <w:bCs/>
                <w:spacing w:val="6"/>
              </w:rPr>
              <w:t>合同签订时间</w:t>
            </w:r>
          </w:p>
        </w:tc>
        <w:tc>
          <w:tcPr>
            <w:tcW w:w="7493" w:type="dxa"/>
            <w:gridSpan w:val="3"/>
            <w:vAlign w:val="top"/>
          </w:tcPr>
          <w:p w14:paraId="7625245E">
            <w:pPr>
              <w:pStyle w:val="8"/>
              <w:spacing w:before="112" w:line="224" w:lineRule="auto"/>
              <w:ind w:left="147"/>
            </w:pPr>
            <w:r>
              <w:rPr>
                <w:spacing w:val="2"/>
              </w:rPr>
              <w:t>自中标通知书发出之日起</w:t>
            </w:r>
            <w:r>
              <w:rPr>
                <w:spacing w:val="-37"/>
              </w:rPr>
              <w:t xml:space="preserve"> </w:t>
            </w:r>
            <w:r>
              <w:rPr>
                <w:spacing w:val="2"/>
              </w:rPr>
              <w:t>25 日内。</w:t>
            </w:r>
          </w:p>
        </w:tc>
      </w:tr>
      <w:tr w14:paraId="27AEA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1648" w:type="dxa"/>
            <w:gridSpan w:val="2"/>
            <w:vAlign w:val="top"/>
          </w:tcPr>
          <w:p w14:paraId="487AA4B4">
            <w:pPr>
              <w:spacing w:line="332" w:lineRule="auto"/>
              <w:rPr>
                <w:rFonts w:ascii="Arial"/>
                <w:sz w:val="21"/>
              </w:rPr>
            </w:pPr>
          </w:p>
          <w:p w14:paraId="1630372E">
            <w:pPr>
              <w:spacing w:line="332" w:lineRule="auto"/>
              <w:rPr>
                <w:rFonts w:ascii="Arial"/>
                <w:sz w:val="21"/>
              </w:rPr>
            </w:pPr>
          </w:p>
          <w:p w14:paraId="72BE2C62">
            <w:pPr>
              <w:pStyle w:val="8"/>
              <w:spacing w:before="65" w:line="228" w:lineRule="auto"/>
              <w:ind w:left="407"/>
            </w:pPr>
            <w:r>
              <w:rPr>
                <w:b/>
                <w:bCs/>
                <w:spacing w:val="6"/>
              </w:rPr>
              <w:t>付款条件</w:t>
            </w:r>
          </w:p>
        </w:tc>
        <w:tc>
          <w:tcPr>
            <w:tcW w:w="7493" w:type="dxa"/>
            <w:gridSpan w:val="3"/>
            <w:vAlign w:val="top"/>
          </w:tcPr>
          <w:p w14:paraId="7B3B9067">
            <w:pPr>
              <w:pStyle w:val="8"/>
              <w:spacing w:before="81" w:line="227" w:lineRule="auto"/>
              <w:ind w:left="111"/>
            </w:pPr>
            <w:r>
              <w:rPr>
                <w:spacing w:val="7"/>
              </w:rPr>
              <w:t>采用分期付款方式：</w:t>
            </w:r>
          </w:p>
          <w:p w14:paraId="4CDD2183">
            <w:pPr>
              <w:pStyle w:val="8"/>
              <w:spacing w:before="73" w:line="276" w:lineRule="auto"/>
              <w:ind w:left="113" w:right="108"/>
            </w:pPr>
            <w:r>
              <w:rPr>
                <w:spacing w:val="10"/>
              </w:rPr>
              <w:t>合同签订后，在收到中标人开具的发票后</w:t>
            </w:r>
            <w:r>
              <w:rPr>
                <w:spacing w:val="-21"/>
              </w:rPr>
              <w:t xml:space="preserve"> </w:t>
            </w:r>
            <w:r>
              <w:rPr>
                <w:spacing w:val="10"/>
              </w:rPr>
              <w:t>10</w:t>
            </w:r>
            <w:r>
              <w:rPr>
                <w:spacing w:val="-38"/>
              </w:rPr>
              <w:t xml:space="preserve"> </w:t>
            </w:r>
            <w:r>
              <w:rPr>
                <w:spacing w:val="10"/>
              </w:rPr>
              <w:t>个工作日内支付合同</w:t>
            </w:r>
            <w:r>
              <w:rPr>
                <w:spacing w:val="9"/>
              </w:rPr>
              <w:t>款的</w:t>
            </w:r>
            <w:r>
              <w:rPr>
                <w:spacing w:val="-30"/>
              </w:rPr>
              <w:t xml:space="preserve"> </w:t>
            </w:r>
            <w:r>
              <w:rPr>
                <w:spacing w:val="9"/>
              </w:rPr>
              <w:t>30%作为</w:t>
            </w:r>
            <w:r>
              <w:rPr>
                <w:spacing w:val="7"/>
              </w:rPr>
              <w:t>预付款；设备到货清点且安装调试完毕并经采购人确认后，在收到中标人开具的</w:t>
            </w:r>
            <w:r>
              <w:rPr>
                <w:spacing w:val="10"/>
              </w:rPr>
              <w:t>发票后</w:t>
            </w:r>
            <w:r>
              <w:rPr>
                <w:spacing w:val="-22"/>
              </w:rPr>
              <w:t xml:space="preserve"> </w:t>
            </w:r>
            <w:r>
              <w:rPr>
                <w:spacing w:val="10"/>
              </w:rPr>
              <w:t>10</w:t>
            </w:r>
            <w:r>
              <w:rPr>
                <w:spacing w:val="-35"/>
              </w:rPr>
              <w:t xml:space="preserve"> </w:t>
            </w:r>
            <w:r>
              <w:rPr>
                <w:spacing w:val="10"/>
              </w:rPr>
              <w:t>个工作日内支付合同价款的</w:t>
            </w:r>
            <w:r>
              <w:rPr>
                <w:spacing w:val="-33"/>
              </w:rPr>
              <w:t xml:space="preserve"> </w:t>
            </w:r>
            <w:r>
              <w:rPr>
                <w:spacing w:val="10"/>
              </w:rPr>
              <w:t>35%；经三方验收合格并</w:t>
            </w:r>
            <w:r>
              <w:rPr>
                <w:spacing w:val="9"/>
              </w:rPr>
              <w:t>出具验收合格书</w:t>
            </w:r>
            <w:r>
              <w:rPr>
                <w:spacing w:val="10"/>
              </w:rPr>
              <w:t>后，在收到中标人开具的发票后</w:t>
            </w:r>
            <w:r>
              <w:rPr>
                <w:spacing w:val="-21"/>
              </w:rPr>
              <w:t xml:space="preserve"> </w:t>
            </w:r>
            <w:r>
              <w:rPr>
                <w:spacing w:val="10"/>
              </w:rPr>
              <w:t>10</w:t>
            </w:r>
            <w:r>
              <w:rPr>
                <w:spacing w:val="-38"/>
              </w:rPr>
              <w:t xml:space="preserve"> </w:t>
            </w:r>
            <w:r>
              <w:rPr>
                <w:spacing w:val="10"/>
              </w:rPr>
              <w:t>个工作日内支付合同价款的</w:t>
            </w:r>
            <w:r>
              <w:rPr>
                <w:spacing w:val="-33"/>
              </w:rPr>
              <w:t xml:space="preserve"> </w:t>
            </w:r>
            <w:r>
              <w:rPr>
                <w:spacing w:val="10"/>
              </w:rPr>
              <w:t>30%</w:t>
            </w:r>
            <w:r>
              <w:rPr>
                <w:spacing w:val="9"/>
              </w:rPr>
              <w:t>；项目保修</w:t>
            </w:r>
          </w:p>
        </w:tc>
      </w:tr>
    </w:tbl>
    <w:p w14:paraId="6B9C3DD1">
      <w:pPr>
        <w:rPr>
          <w:rFonts w:ascii="Arial"/>
          <w:sz w:val="21"/>
        </w:rPr>
      </w:pPr>
    </w:p>
    <w:p w14:paraId="27A2FA2B">
      <w:pPr>
        <w:rPr>
          <w:rFonts w:ascii="Arial" w:hAnsi="Arial" w:eastAsia="Arial" w:cs="Arial"/>
          <w:sz w:val="21"/>
          <w:szCs w:val="21"/>
        </w:rPr>
        <w:sectPr>
          <w:footerReference r:id="rId17" w:type="default"/>
          <w:pgSz w:w="11906" w:h="16839"/>
          <w:pgMar w:top="400" w:right="1380" w:bottom="1156" w:left="1379" w:header="0" w:footer="994" w:gutter="0"/>
          <w:cols w:space="720" w:num="1"/>
        </w:sectPr>
      </w:pPr>
    </w:p>
    <w:p w14:paraId="116F795F">
      <w:pPr>
        <w:spacing w:before="19"/>
      </w:pPr>
    </w:p>
    <w:p w14:paraId="2F60BC69">
      <w:pPr>
        <w:spacing w:before="19"/>
      </w:pPr>
    </w:p>
    <w:p w14:paraId="5C1B8264">
      <w:pPr>
        <w:spacing w:before="18"/>
      </w:pPr>
    </w:p>
    <w:p w14:paraId="6DB3C7D1">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8"/>
        <w:gridCol w:w="7493"/>
      </w:tblGrid>
      <w:tr w14:paraId="6266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48" w:type="dxa"/>
            <w:vAlign w:val="top"/>
          </w:tcPr>
          <w:p w14:paraId="20B87377">
            <w:pPr>
              <w:rPr>
                <w:rFonts w:ascii="Arial"/>
                <w:sz w:val="21"/>
              </w:rPr>
            </w:pPr>
          </w:p>
        </w:tc>
        <w:tc>
          <w:tcPr>
            <w:tcW w:w="7493" w:type="dxa"/>
            <w:vAlign w:val="top"/>
          </w:tcPr>
          <w:p w14:paraId="3C7A6D9A">
            <w:pPr>
              <w:pStyle w:val="8"/>
              <w:spacing w:before="80" w:line="258" w:lineRule="auto"/>
              <w:ind w:left="112" w:right="38" w:firstLine="2"/>
            </w:pPr>
            <w:r>
              <w:rPr>
                <w:spacing w:val="6"/>
              </w:rPr>
              <w:t>期满一年后，在收到中标人开具的发票后</w:t>
            </w:r>
            <w:r>
              <w:rPr>
                <w:spacing w:val="-29"/>
              </w:rPr>
              <w:t xml:space="preserve"> </w:t>
            </w:r>
            <w:r>
              <w:rPr>
                <w:spacing w:val="6"/>
              </w:rPr>
              <w:t>10</w:t>
            </w:r>
            <w:r>
              <w:rPr>
                <w:spacing w:val="-45"/>
              </w:rPr>
              <w:t xml:space="preserve"> </w:t>
            </w:r>
            <w:r>
              <w:rPr>
                <w:spacing w:val="6"/>
              </w:rPr>
              <w:t>个工</w:t>
            </w:r>
            <w:r>
              <w:rPr>
                <w:spacing w:val="5"/>
              </w:rPr>
              <w:t>作日内支付剩余合同价款的5%。</w:t>
            </w:r>
            <w:r>
              <w:rPr>
                <w:spacing w:val="9"/>
              </w:rPr>
              <w:t>注：每次付款前，中标供应商须向采购人开具足额发票。</w:t>
            </w:r>
          </w:p>
        </w:tc>
      </w:tr>
      <w:tr w14:paraId="6885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648" w:type="dxa"/>
            <w:vAlign w:val="top"/>
          </w:tcPr>
          <w:p w14:paraId="365A7B36">
            <w:pPr>
              <w:pStyle w:val="8"/>
              <w:spacing w:before="256" w:line="228" w:lineRule="auto"/>
              <w:ind w:left="303"/>
            </w:pPr>
            <w:r>
              <w:rPr>
                <w:b/>
                <w:bCs/>
                <w:spacing w:val="6"/>
              </w:rPr>
              <w:t>包装和运输</w:t>
            </w:r>
          </w:p>
        </w:tc>
        <w:tc>
          <w:tcPr>
            <w:tcW w:w="7493" w:type="dxa"/>
            <w:vAlign w:val="top"/>
          </w:tcPr>
          <w:p w14:paraId="5F951CDE">
            <w:pPr>
              <w:pStyle w:val="8"/>
              <w:spacing w:before="110" w:line="279" w:lineRule="auto"/>
              <w:ind w:left="114" w:right="108" w:firstLine="3"/>
            </w:pPr>
            <w:r>
              <w:rPr>
                <w:spacing w:val="7"/>
              </w:rPr>
              <w:t>货物必须按照出厂原包装，并附加货物运输必要外包装，运输过程设备须采用公</w:t>
            </w:r>
            <w:r>
              <w:rPr>
                <w:spacing w:val="8"/>
              </w:rPr>
              <w:t>路专用物流车辆进行运输。</w:t>
            </w:r>
          </w:p>
        </w:tc>
      </w:tr>
      <w:tr w14:paraId="6967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1648" w:type="dxa"/>
            <w:vAlign w:val="top"/>
          </w:tcPr>
          <w:p w14:paraId="5A1C0ECF">
            <w:pPr>
              <w:rPr>
                <w:rFonts w:ascii="Arial"/>
                <w:sz w:val="21"/>
              </w:rPr>
            </w:pPr>
          </w:p>
          <w:p w14:paraId="544D5F23">
            <w:pPr>
              <w:rPr>
                <w:rFonts w:ascii="Arial"/>
                <w:sz w:val="21"/>
              </w:rPr>
            </w:pPr>
          </w:p>
          <w:p w14:paraId="14105255">
            <w:pPr>
              <w:rPr>
                <w:rFonts w:ascii="Arial"/>
                <w:sz w:val="21"/>
              </w:rPr>
            </w:pPr>
          </w:p>
          <w:p w14:paraId="2461F574">
            <w:pPr>
              <w:rPr>
                <w:rFonts w:ascii="Arial"/>
                <w:sz w:val="21"/>
              </w:rPr>
            </w:pPr>
          </w:p>
          <w:p w14:paraId="51E82D9D">
            <w:pPr>
              <w:spacing w:line="241" w:lineRule="auto"/>
              <w:rPr>
                <w:rFonts w:ascii="Arial"/>
                <w:sz w:val="21"/>
              </w:rPr>
            </w:pPr>
          </w:p>
          <w:p w14:paraId="558950D8">
            <w:pPr>
              <w:spacing w:line="241" w:lineRule="auto"/>
              <w:rPr>
                <w:rFonts w:ascii="Arial"/>
                <w:sz w:val="21"/>
              </w:rPr>
            </w:pPr>
          </w:p>
          <w:p w14:paraId="00EEE7DB">
            <w:pPr>
              <w:pStyle w:val="8"/>
              <w:spacing w:before="65" w:line="227" w:lineRule="auto"/>
              <w:ind w:left="407"/>
            </w:pPr>
            <w:r>
              <w:rPr>
                <w:b/>
                <w:bCs/>
                <w:spacing w:val="6"/>
              </w:rPr>
              <w:t>供货要求</w:t>
            </w:r>
          </w:p>
        </w:tc>
        <w:tc>
          <w:tcPr>
            <w:tcW w:w="7493" w:type="dxa"/>
            <w:vAlign w:val="top"/>
          </w:tcPr>
          <w:p w14:paraId="1A0054C3">
            <w:pPr>
              <w:pStyle w:val="8"/>
              <w:spacing w:before="109" w:line="227" w:lineRule="auto"/>
              <w:ind w:left="128"/>
            </w:pPr>
            <w:r>
              <w:rPr>
                <w:spacing w:val="8"/>
              </w:rPr>
              <w:t>1.中标供应商向采购人提供的货物必须是全新的原装产品。</w:t>
            </w:r>
          </w:p>
          <w:p w14:paraId="59B25D57">
            <w:pPr>
              <w:pStyle w:val="8"/>
              <w:spacing w:before="114" w:line="297" w:lineRule="auto"/>
              <w:ind w:left="114" w:right="108"/>
            </w:pPr>
            <w:r>
              <w:rPr>
                <w:spacing w:val="7"/>
              </w:rPr>
              <w:t>2.中标供应商按采购要求和投标文件及合同要求供货，所供设备或服务需经采购人按招标文件及合同文件参数的要求逐一核验无误后方可签收，如所供设备或服</w:t>
            </w:r>
            <w:r>
              <w:rPr>
                <w:spacing w:val="9"/>
              </w:rPr>
              <w:t>务参数有未满足合同要求的，采购人可拒绝签收。</w:t>
            </w:r>
          </w:p>
          <w:p w14:paraId="5EC976F6">
            <w:pPr>
              <w:pStyle w:val="8"/>
              <w:spacing w:before="113" w:line="311" w:lineRule="auto"/>
              <w:ind w:left="112" w:right="108" w:firstLine="4"/>
            </w:pPr>
            <w:r>
              <w:rPr>
                <w:spacing w:val="13"/>
              </w:rPr>
              <w:t>3.中标供应商在签订合同后供货前时需提供在评分办法的技术参数及要求分中</w:t>
            </w:r>
            <w:r>
              <w:rPr>
                <w:spacing w:val="8"/>
              </w:rPr>
              <w:t>得分项的佐证材料原件给采购人核查（未得分</w:t>
            </w:r>
            <w:r>
              <w:rPr>
                <w:spacing w:val="7"/>
              </w:rPr>
              <w:t>项的不需提供）。如采购人核查发</w:t>
            </w:r>
            <w:r>
              <w:rPr>
                <w:spacing w:val="8"/>
              </w:rPr>
              <w:t>现中标供应商供货时未提供或提供虚假的佐证</w:t>
            </w:r>
            <w:r>
              <w:rPr>
                <w:spacing w:val="7"/>
              </w:rPr>
              <w:t>材料的，采购人将报同级监管部门</w:t>
            </w:r>
            <w:r>
              <w:rPr>
                <w:spacing w:val="8"/>
              </w:rPr>
              <w:t>核实处理，由此造成的一切损失由成交供应商</w:t>
            </w:r>
            <w:r>
              <w:rPr>
                <w:spacing w:val="7"/>
              </w:rPr>
              <w:t>承担，采购人保留进一步追究其法律责任的权利。</w:t>
            </w:r>
          </w:p>
        </w:tc>
      </w:tr>
      <w:tr w14:paraId="4758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2" w:hRule="atLeast"/>
        </w:trPr>
        <w:tc>
          <w:tcPr>
            <w:tcW w:w="1648" w:type="dxa"/>
            <w:vAlign w:val="top"/>
          </w:tcPr>
          <w:p w14:paraId="26E8A953">
            <w:pPr>
              <w:spacing w:line="245" w:lineRule="auto"/>
              <w:rPr>
                <w:rFonts w:ascii="Arial"/>
                <w:sz w:val="21"/>
              </w:rPr>
            </w:pPr>
          </w:p>
          <w:p w14:paraId="45A0A6E6">
            <w:pPr>
              <w:spacing w:line="245" w:lineRule="auto"/>
              <w:rPr>
                <w:rFonts w:ascii="Arial"/>
                <w:sz w:val="21"/>
              </w:rPr>
            </w:pPr>
          </w:p>
          <w:p w14:paraId="1E150A34">
            <w:pPr>
              <w:spacing w:line="245" w:lineRule="auto"/>
              <w:rPr>
                <w:rFonts w:ascii="Arial"/>
                <w:sz w:val="21"/>
              </w:rPr>
            </w:pPr>
          </w:p>
          <w:p w14:paraId="333FA377">
            <w:pPr>
              <w:spacing w:line="245" w:lineRule="auto"/>
              <w:rPr>
                <w:rFonts w:ascii="Arial"/>
                <w:sz w:val="21"/>
              </w:rPr>
            </w:pPr>
          </w:p>
          <w:p w14:paraId="2FCC1E46">
            <w:pPr>
              <w:spacing w:line="245" w:lineRule="auto"/>
              <w:rPr>
                <w:rFonts w:ascii="Arial"/>
                <w:sz w:val="21"/>
              </w:rPr>
            </w:pPr>
          </w:p>
          <w:p w14:paraId="4B9CCA9A">
            <w:pPr>
              <w:spacing w:line="245" w:lineRule="auto"/>
              <w:rPr>
                <w:rFonts w:ascii="Arial"/>
                <w:sz w:val="21"/>
              </w:rPr>
            </w:pPr>
          </w:p>
          <w:p w14:paraId="6CF373FE">
            <w:pPr>
              <w:spacing w:line="245" w:lineRule="auto"/>
              <w:rPr>
                <w:rFonts w:ascii="Arial"/>
                <w:sz w:val="21"/>
              </w:rPr>
            </w:pPr>
          </w:p>
          <w:p w14:paraId="73B43257">
            <w:pPr>
              <w:spacing w:line="245" w:lineRule="auto"/>
              <w:rPr>
                <w:rFonts w:ascii="Arial"/>
                <w:sz w:val="21"/>
              </w:rPr>
            </w:pPr>
          </w:p>
          <w:p w14:paraId="18E310F6">
            <w:pPr>
              <w:spacing w:line="245" w:lineRule="auto"/>
              <w:rPr>
                <w:rFonts w:ascii="Arial"/>
                <w:sz w:val="21"/>
              </w:rPr>
            </w:pPr>
          </w:p>
          <w:p w14:paraId="137E3D9E">
            <w:pPr>
              <w:spacing w:line="245" w:lineRule="auto"/>
              <w:rPr>
                <w:rFonts w:ascii="Arial"/>
                <w:sz w:val="21"/>
              </w:rPr>
            </w:pPr>
          </w:p>
          <w:p w14:paraId="65241D81">
            <w:pPr>
              <w:spacing w:line="245" w:lineRule="auto"/>
              <w:rPr>
                <w:rFonts w:ascii="Arial"/>
                <w:sz w:val="21"/>
              </w:rPr>
            </w:pPr>
          </w:p>
          <w:p w14:paraId="589943D9">
            <w:pPr>
              <w:spacing w:line="245" w:lineRule="auto"/>
              <w:rPr>
                <w:rFonts w:ascii="Arial"/>
                <w:sz w:val="21"/>
              </w:rPr>
            </w:pPr>
          </w:p>
          <w:p w14:paraId="56F46685">
            <w:pPr>
              <w:spacing w:line="245" w:lineRule="auto"/>
              <w:rPr>
                <w:rFonts w:ascii="Arial"/>
                <w:sz w:val="21"/>
              </w:rPr>
            </w:pPr>
          </w:p>
          <w:p w14:paraId="5196739D">
            <w:pPr>
              <w:spacing w:line="245" w:lineRule="auto"/>
              <w:rPr>
                <w:rFonts w:ascii="Arial"/>
                <w:sz w:val="21"/>
              </w:rPr>
            </w:pPr>
          </w:p>
          <w:p w14:paraId="209C3D22">
            <w:pPr>
              <w:spacing w:line="245" w:lineRule="auto"/>
              <w:rPr>
                <w:rFonts w:ascii="Arial"/>
                <w:sz w:val="21"/>
              </w:rPr>
            </w:pPr>
          </w:p>
          <w:p w14:paraId="5A572696">
            <w:pPr>
              <w:spacing w:line="246" w:lineRule="auto"/>
              <w:rPr>
                <w:rFonts w:ascii="Arial"/>
                <w:sz w:val="21"/>
              </w:rPr>
            </w:pPr>
          </w:p>
          <w:p w14:paraId="5048C0B9">
            <w:pPr>
              <w:pStyle w:val="8"/>
              <w:spacing w:before="65" w:line="228" w:lineRule="auto"/>
              <w:ind w:left="406"/>
            </w:pPr>
            <w:r>
              <w:rPr>
                <w:b/>
                <w:bCs/>
                <w:spacing w:val="6"/>
              </w:rPr>
              <w:t>验收标准</w:t>
            </w:r>
          </w:p>
        </w:tc>
        <w:tc>
          <w:tcPr>
            <w:tcW w:w="7493" w:type="dxa"/>
            <w:vAlign w:val="top"/>
          </w:tcPr>
          <w:p w14:paraId="09A989CE">
            <w:pPr>
              <w:pStyle w:val="8"/>
              <w:spacing w:before="112" w:line="297" w:lineRule="auto"/>
              <w:ind w:left="112" w:right="54" w:firstLine="15"/>
            </w:pPr>
            <w:r>
              <w:rPr>
                <w:spacing w:val="3"/>
              </w:rPr>
              <w:t>1.交货前不允许提前开箱、调试；货物备齐后通知采购人对货物进</w:t>
            </w:r>
            <w:r>
              <w:rPr>
                <w:spacing w:val="2"/>
              </w:rPr>
              <w:t>行清点、核实，</w:t>
            </w:r>
            <w:r>
              <w:rPr>
                <w:spacing w:val="3"/>
              </w:rPr>
              <w:t>由采购人、中标供应商双方派代表当场开箱验货，并按合同条款逐条检验签收后，</w:t>
            </w:r>
            <w:r>
              <w:rPr>
                <w:spacing w:val="8"/>
              </w:rPr>
              <w:t>双方代表签字，否则不予验收。</w:t>
            </w:r>
          </w:p>
          <w:p w14:paraId="1CF3C477">
            <w:pPr>
              <w:pStyle w:val="8"/>
              <w:spacing w:before="114" w:line="297" w:lineRule="auto"/>
              <w:ind w:left="112" w:right="108" w:firstLine="2"/>
            </w:pPr>
            <w:r>
              <w:rPr>
                <w:spacing w:val="7"/>
              </w:rPr>
              <w:t>2.交货时，所有产品均严格按采购文件上的技术规格要求、中标供应商响应和承</w:t>
            </w:r>
            <w:r>
              <w:rPr>
                <w:spacing w:val="8"/>
              </w:rPr>
              <w:t>诺的技术参数及性能和国家有关标准进行验收</w:t>
            </w:r>
            <w:r>
              <w:rPr>
                <w:spacing w:val="7"/>
              </w:rPr>
              <w:t>，达不到实质性要求的视为产品验</w:t>
            </w:r>
            <w:r>
              <w:rPr>
                <w:spacing w:val="8"/>
              </w:rPr>
              <w:t>收不合格，并按相关规定处理、处罚。</w:t>
            </w:r>
          </w:p>
          <w:p w14:paraId="3B811815">
            <w:pPr>
              <w:pStyle w:val="8"/>
              <w:spacing w:before="112" w:line="315" w:lineRule="auto"/>
              <w:ind w:left="112" w:right="108" w:firstLine="4"/>
            </w:pPr>
            <w:r>
              <w:rPr>
                <w:spacing w:val="13"/>
              </w:rPr>
              <w:t>3.中标供应商承诺所提供的产品为符合国家知识产权法律法规要求的正规正版</w:t>
            </w:r>
            <w:r>
              <w:rPr>
                <w:spacing w:val="8"/>
              </w:rPr>
              <w:t>产品，不属于假冒伪劣商品；中标供应商还应</w:t>
            </w:r>
            <w:r>
              <w:rPr>
                <w:spacing w:val="7"/>
              </w:rPr>
              <w:t>保证采购人不受到第三方关于侵犯</w:t>
            </w:r>
            <w:r>
              <w:rPr>
                <w:spacing w:val="8"/>
              </w:rPr>
              <w:t>知识产权以及专利权、商标权或工业设计权等</w:t>
            </w:r>
            <w:r>
              <w:rPr>
                <w:spacing w:val="7"/>
              </w:rPr>
              <w:t>知识产权方面的指控，任何第三方</w:t>
            </w:r>
            <w:r>
              <w:rPr>
                <w:spacing w:val="8"/>
              </w:rPr>
              <w:t>如果提出此方面指控均与采购人无关，中标供</w:t>
            </w:r>
            <w:r>
              <w:rPr>
                <w:spacing w:val="7"/>
              </w:rPr>
              <w:t>应商应与第三方交涉，并承担可能</w:t>
            </w:r>
            <w:r>
              <w:rPr>
                <w:spacing w:val="8"/>
              </w:rPr>
              <w:t>发生的一切法律责任、费用和后果；若采购人</w:t>
            </w:r>
            <w:r>
              <w:rPr>
                <w:spacing w:val="7"/>
              </w:rPr>
              <w:t>因此而遭致损失的，中标供应商须</w:t>
            </w:r>
            <w:r>
              <w:rPr>
                <w:spacing w:val="6"/>
              </w:rPr>
              <w:t>赔偿该损失。</w:t>
            </w:r>
          </w:p>
          <w:p w14:paraId="51C45712">
            <w:pPr>
              <w:pStyle w:val="8"/>
              <w:spacing w:before="113" w:line="306" w:lineRule="auto"/>
              <w:ind w:left="111" w:right="108"/>
            </w:pPr>
            <w:r>
              <w:rPr>
                <w:spacing w:val="7"/>
              </w:rPr>
              <w:t>4.安装后达到验收标准应符合中国有关的国家、地方、行业标准。供应商提供产</w:t>
            </w:r>
            <w:r>
              <w:rPr>
                <w:spacing w:val="8"/>
              </w:rPr>
              <w:t>品的有效检验文件，经采购人认可后，与合同的性</w:t>
            </w:r>
            <w:r>
              <w:rPr>
                <w:spacing w:val="7"/>
              </w:rPr>
              <w:t>能指标一起作为验收标准，采</w:t>
            </w:r>
            <w:r>
              <w:rPr>
                <w:spacing w:val="8"/>
              </w:rPr>
              <w:t>购人可组成验收小组对产品进行复检与性能测试，</w:t>
            </w:r>
            <w:r>
              <w:rPr>
                <w:spacing w:val="7"/>
              </w:rPr>
              <w:t>供应商派出技术人员协助此项</w:t>
            </w:r>
            <w:r>
              <w:rPr>
                <w:spacing w:val="9"/>
              </w:rPr>
              <w:t>工作。项目验收合格后，签署验收合格书。</w:t>
            </w:r>
          </w:p>
          <w:p w14:paraId="36122F63">
            <w:pPr>
              <w:pStyle w:val="8"/>
              <w:spacing w:before="114" w:line="280" w:lineRule="auto"/>
              <w:ind w:left="111" w:right="54" w:firstLine="5"/>
            </w:pPr>
            <w:r>
              <w:rPr>
                <w:spacing w:val="7"/>
              </w:rPr>
              <w:t>5.采购人有权委托第三方机构进行验收，单次验收费用不超过合同</w:t>
            </w:r>
            <w:r>
              <w:rPr>
                <w:spacing w:val="6"/>
              </w:rPr>
              <w:t>总金额的</w:t>
            </w:r>
            <w:r>
              <w:rPr>
                <w:spacing w:val="-37"/>
              </w:rPr>
              <w:t xml:space="preserve"> </w:t>
            </w:r>
            <w:r>
              <w:rPr>
                <w:spacing w:val="6"/>
              </w:rPr>
              <w:t>2%，</w:t>
            </w:r>
            <w:r>
              <w:rPr>
                <w:spacing w:val="8"/>
              </w:rPr>
              <w:t>验收费用由招标人承担。</w:t>
            </w:r>
          </w:p>
          <w:p w14:paraId="2DEC236F">
            <w:pPr>
              <w:pStyle w:val="8"/>
              <w:spacing w:before="114" w:line="297" w:lineRule="auto"/>
              <w:ind w:left="114" w:right="108"/>
            </w:pPr>
            <w:r>
              <w:rPr>
                <w:spacing w:val="7"/>
              </w:rPr>
              <w:t>6.其他未尽事宜应严格按照《关于印发广西壮族自治区政府采购项目履约验收管</w:t>
            </w:r>
            <w:r>
              <w:rPr>
                <w:spacing w:val="9"/>
              </w:rPr>
              <w:t>理办法的通知》</w:t>
            </w:r>
            <w:r>
              <w:rPr>
                <w:spacing w:val="-46"/>
              </w:rPr>
              <w:t xml:space="preserve"> </w:t>
            </w:r>
            <w:r>
              <w:rPr>
                <w:spacing w:val="9"/>
              </w:rPr>
              <w:t>[桂财采〔2015〕22</w:t>
            </w:r>
            <w:r>
              <w:rPr>
                <w:spacing w:val="-33"/>
              </w:rPr>
              <w:t xml:space="preserve"> </w:t>
            </w:r>
            <w:r>
              <w:rPr>
                <w:spacing w:val="9"/>
              </w:rPr>
              <w:t>号]以及《财政部关于进一步加强政府采购</w:t>
            </w:r>
            <w:r>
              <w:rPr>
                <w:spacing w:val="6"/>
              </w:rPr>
              <w:t>需求和履约验收管理的指导意见》</w:t>
            </w:r>
            <w:r>
              <w:rPr>
                <w:spacing w:val="-47"/>
              </w:rPr>
              <w:t xml:space="preserve"> </w:t>
            </w:r>
            <w:r>
              <w:rPr>
                <w:spacing w:val="6"/>
              </w:rPr>
              <w:t>[财库〔2016〕205</w:t>
            </w:r>
            <w:r>
              <w:rPr>
                <w:spacing w:val="-35"/>
              </w:rPr>
              <w:t xml:space="preserve"> </w:t>
            </w:r>
            <w:r>
              <w:rPr>
                <w:spacing w:val="6"/>
              </w:rPr>
              <w:t>号]规定执行。</w:t>
            </w:r>
          </w:p>
          <w:p w14:paraId="01A74255">
            <w:pPr>
              <w:pStyle w:val="8"/>
              <w:spacing w:before="233" w:line="227" w:lineRule="auto"/>
              <w:ind w:left="117"/>
            </w:pPr>
            <w:r>
              <w:rPr>
                <w:spacing w:val="8"/>
              </w:rPr>
              <w:t>7.符合采购文件参数要求及中标供应商的响应参数要求。</w:t>
            </w:r>
          </w:p>
        </w:tc>
      </w:tr>
      <w:tr w14:paraId="43847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648" w:type="dxa"/>
            <w:vAlign w:val="top"/>
          </w:tcPr>
          <w:p w14:paraId="0EDE4E9F">
            <w:pPr>
              <w:spacing w:line="405" w:lineRule="auto"/>
              <w:rPr>
                <w:rFonts w:ascii="Arial"/>
                <w:sz w:val="21"/>
              </w:rPr>
            </w:pPr>
          </w:p>
          <w:p w14:paraId="66F1C5F6">
            <w:pPr>
              <w:pStyle w:val="8"/>
              <w:spacing w:before="65" w:line="228" w:lineRule="auto"/>
              <w:ind w:left="407"/>
            </w:pPr>
            <w:r>
              <w:rPr>
                <w:b/>
                <w:bCs/>
                <w:spacing w:val="6"/>
              </w:rPr>
              <w:t>偏离要求</w:t>
            </w:r>
          </w:p>
        </w:tc>
        <w:tc>
          <w:tcPr>
            <w:tcW w:w="7493" w:type="dxa"/>
            <w:vAlign w:val="top"/>
          </w:tcPr>
          <w:p w14:paraId="152FB796">
            <w:pPr>
              <w:pStyle w:val="8"/>
              <w:spacing w:before="111" w:line="297" w:lineRule="auto"/>
              <w:ind w:left="102" w:right="108" w:firstLine="33"/>
              <w:jc w:val="both"/>
            </w:pPr>
            <w:r>
              <w:rPr>
                <w:b/>
                <w:bCs/>
                <w:spacing w:val="3"/>
              </w:rPr>
              <w:t>以上采购需求中带“▲</w:t>
            </w:r>
            <w:r>
              <w:rPr>
                <w:spacing w:val="-70"/>
              </w:rPr>
              <w:t xml:space="preserve"> </w:t>
            </w:r>
            <w:r>
              <w:rPr>
                <w:b/>
                <w:bCs/>
                <w:spacing w:val="3"/>
              </w:rPr>
              <w:t>”标注的技术参数有任意</w:t>
            </w:r>
            <w:r>
              <w:rPr>
                <w:spacing w:val="-24"/>
              </w:rPr>
              <w:t xml:space="preserve"> </w:t>
            </w:r>
            <w:r>
              <w:rPr>
                <w:b/>
                <w:bCs/>
                <w:spacing w:val="3"/>
              </w:rPr>
              <w:t>1</w:t>
            </w:r>
            <w:r>
              <w:rPr>
                <w:spacing w:val="-34"/>
              </w:rPr>
              <w:t xml:space="preserve"> </w:t>
            </w:r>
            <w:r>
              <w:rPr>
                <w:b/>
                <w:bCs/>
                <w:spacing w:val="3"/>
              </w:rPr>
              <w:t>项负偏离</w:t>
            </w:r>
            <w:r>
              <w:rPr>
                <w:b/>
                <w:bCs/>
                <w:spacing w:val="2"/>
              </w:rPr>
              <w:t>的，投标无效，不带</w:t>
            </w:r>
            <w:r>
              <w:rPr>
                <w:b/>
                <w:bCs/>
                <w:spacing w:val="3"/>
              </w:rPr>
              <w:t>“▲</w:t>
            </w:r>
            <w:r>
              <w:rPr>
                <w:spacing w:val="-67"/>
              </w:rPr>
              <w:t xml:space="preserve"> </w:t>
            </w:r>
            <w:r>
              <w:rPr>
                <w:b/>
                <w:bCs/>
                <w:spacing w:val="3"/>
              </w:rPr>
              <w:t>”标注的技术参数有</w:t>
            </w:r>
            <w:r>
              <w:rPr>
                <w:spacing w:val="-35"/>
              </w:rPr>
              <w:t xml:space="preserve"> </w:t>
            </w:r>
            <w:r>
              <w:rPr>
                <w:b/>
                <w:bCs/>
                <w:spacing w:val="3"/>
              </w:rPr>
              <w:t>3</w:t>
            </w:r>
            <w:r>
              <w:rPr>
                <w:spacing w:val="-34"/>
              </w:rPr>
              <w:t xml:space="preserve"> </w:t>
            </w:r>
            <w:r>
              <w:rPr>
                <w:b/>
                <w:bCs/>
                <w:spacing w:val="3"/>
              </w:rPr>
              <w:t>项（含</w:t>
            </w:r>
            <w:r>
              <w:rPr>
                <w:spacing w:val="-33"/>
              </w:rPr>
              <w:t xml:space="preserve"> </w:t>
            </w:r>
            <w:r>
              <w:rPr>
                <w:b/>
                <w:bCs/>
                <w:spacing w:val="3"/>
              </w:rPr>
              <w:t>3</w:t>
            </w:r>
            <w:r>
              <w:rPr>
                <w:spacing w:val="-34"/>
              </w:rPr>
              <w:t xml:space="preserve"> </w:t>
            </w:r>
            <w:r>
              <w:rPr>
                <w:b/>
                <w:bCs/>
                <w:spacing w:val="3"/>
              </w:rPr>
              <w:t>项）及以上负偏离的，投标无效。“商务条</w:t>
            </w:r>
            <w:r>
              <w:rPr>
                <w:b/>
                <w:bCs/>
                <w:spacing w:val="2"/>
              </w:rPr>
              <w:t>款</w:t>
            </w:r>
            <w:r>
              <w:rPr>
                <w:spacing w:val="-54"/>
              </w:rPr>
              <w:t xml:space="preserve"> </w:t>
            </w:r>
            <w:r>
              <w:rPr>
                <w:b/>
                <w:bCs/>
                <w:spacing w:val="2"/>
              </w:rPr>
              <w:t>”有</w:t>
            </w:r>
            <w:r>
              <w:rPr>
                <w:spacing w:val="-22"/>
              </w:rPr>
              <w:t xml:space="preserve"> </w:t>
            </w:r>
            <w:r>
              <w:rPr>
                <w:b/>
                <w:bCs/>
                <w:spacing w:val="2"/>
              </w:rPr>
              <w:t>1</w:t>
            </w:r>
            <w:r>
              <w:rPr>
                <w:spacing w:val="-34"/>
              </w:rPr>
              <w:t xml:space="preserve"> </w:t>
            </w:r>
            <w:r>
              <w:rPr>
                <w:b/>
                <w:bCs/>
                <w:spacing w:val="2"/>
              </w:rPr>
              <w:t>项以上（含</w:t>
            </w:r>
            <w:r>
              <w:rPr>
                <w:spacing w:val="-22"/>
              </w:rPr>
              <w:t xml:space="preserve"> </w:t>
            </w:r>
            <w:r>
              <w:rPr>
                <w:b/>
                <w:bCs/>
                <w:spacing w:val="2"/>
              </w:rPr>
              <w:t>1</w:t>
            </w:r>
            <w:r>
              <w:rPr>
                <w:spacing w:val="-34"/>
              </w:rPr>
              <w:t xml:space="preserve"> </w:t>
            </w:r>
            <w:r>
              <w:rPr>
                <w:b/>
                <w:bCs/>
                <w:spacing w:val="2"/>
              </w:rPr>
              <w:t>项）负偏离的，投标无效。</w:t>
            </w:r>
          </w:p>
        </w:tc>
      </w:tr>
    </w:tbl>
    <w:p w14:paraId="4E3A57C6">
      <w:pPr>
        <w:rPr>
          <w:rFonts w:ascii="Arial"/>
          <w:sz w:val="21"/>
        </w:rPr>
      </w:pPr>
    </w:p>
    <w:p w14:paraId="131FCB07">
      <w:pPr>
        <w:rPr>
          <w:rFonts w:ascii="Arial" w:hAnsi="Arial" w:eastAsia="Arial" w:cs="Arial"/>
          <w:sz w:val="21"/>
          <w:szCs w:val="21"/>
        </w:rPr>
        <w:sectPr>
          <w:footerReference r:id="rId18" w:type="default"/>
          <w:pgSz w:w="11906" w:h="16839"/>
          <w:pgMar w:top="400" w:right="1380" w:bottom="1156" w:left="1379" w:header="0" w:footer="994" w:gutter="0"/>
          <w:cols w:space="720" w:num="1"/>
        </w:sectPr>
      </w:pPr>
    </w:p>
    <w:p w14:paraId="0FFAB785">
      <w:pPr>
        <w:spacing w:before="19"/>
      </w:pPr>
    </w:p>
    <w:p w14:paraId="2BD5B0A3">
      <w:pPr>
        <w:spacing w:before="19"/>
      </w:pPr>
    </w:p>
    <w:p w14:paraId="23F32BB9">
      <w:pPr>
        <w:spacing w:before="18"/>
      </w:pPr>
    </w:p>
    <w:p w14:paraId="059F3776">
      <w:pPr>
        <w:spacing w:before="18"/>
      </w:pPr>
    </w:p>
    <w:tbl>
      <w:tblPr>
        <w:tblStyle w:val="7"/>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8"/>
        <w:gridCol w:w="7493"/>
      </w:tblGrid>
      <w:tr w14:paraId="418C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48" w:type="dxa"/>
            <w:vAlign w:val="top"/>
          </w:tcPr>
          <w:p w14:paraId="206D71C0">
            <w:pPr>
              <w:pStyle w:val="8"/>
              <w:spacing w:before="293" w:line="227" w:lineRule="auto"/>
              <w:ind w:left="406"/>
            </w:pPr>
            <w:r>
              <w:rPr>
                <w:b/>
                <w:bCs/>
                <w:spacing w:val="6"/>
              </w:rPr>
              <w:t>采购预算</w:t>
            </w:r>
          </w:p>
        </w:tc>
        <w:tc>
          <w:tcPr>
            <w:tcW w:w="7493" w:type="dxa"/>
            <w:vAlign w:val="top"/>
          </w:tcPr>
          <w:p w14:paraId="03589724">
            <w:pPr>
              <w:pStyle w:val="8"/>
              <w:spacing w:before="114" w:line="279" w:lineRule="auto"/>
              <w:ind w:left="111" w:right="54" w:firstLine="2"/>
            </w:pPr>
            <w:r>
              <w:rPr>
                <w:b/>
                <w:bCs/>
                <w:spacing w:val="3"/>
              </w:rPr>
              <w:t>本项目采购预算金额</w:t>
            </w:r>
            <w:r>
              <w:rPr>
                <w:rFonts w:hint="eastAsia"/>
                <w:b/>
                <w:bCs/>
                <w:spacing w:val="3"/>
                <w:lang w:val="en-US" w:eastAsia="zh-CN"/>
              </w:rPr>
              <w:t>为</w:t>
            </w:r>
            <w:r>
              <w:rPr>
                <w:rFonts w:hint="eastAsia"/>
                <w:b/>
                <w:bCs/>
                <w:spacing w:val="3"/>
              </w:rPr>
              <w:t>人民币伍佰陆拾万元整 (￥5600000.00）</w:t>
            </w:r>
            <w:r>
              <w:rPr>
                <w:b/>
                <w:bCs/>
                <w:spacing w:val="3"/>
              </w:rPr>
              <w:t>，投标人的</w:t>
            </w:r>
            <w:r>
              <w:rPr>
                <w:b/>
                <w:bCs/>
                <w:spacing w:val="2"/>
              </w:rPr>
              <w:t>投标报价超过采购预算金额的，</w:t>
            </w:r>
            <w:r>
              <w:rPr>
                <w:b/>
                <w:bCs/>
                <w:spacing w:val="5"/>
              </w:rPr>
              <w:t>报价无效。</w:t>
            </w:r>
          </w:p>
        </w:tc>
      </w:tr>
      <w:tr w14:paraId="407A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141" w:type="dxa"/>
            <w:gridSpan w:val="2"/>
            <w:vAlign w:val="top"/>
          </w:tcPr>
          <w:p w14:paraId="6748022A">
            <w:pPr>
              <w:pStyle w:val="8"/>
              <w:spacing w:before="35" w:line="200" w:lineRule="auto"/>
              <w:ind w:left="117"/>
              <w:rPr>
                <w:sz w:val="24"/>
                <w:szCs w:val="24"/>
              </w:rPr>
            </w:pPr>
            <w:r>
              <w:rPr>
                <w:b/>
                <w:bCs/>
                <w:spacing w:val="-3"/>
                <w:sz w:val="24"/>
                <w:szCs w:val="24"/>
              </w:rPr>
              <w:t>第三部分</w:t>
            </w:r>
            <w:r>
              <w:rPr>
                <w:spacing w:val="-3"/>
                <w:sz w:val="24"/>
                <w:szCs w:val="24"/>
              </w:rPr>
              <w:t xml:space="preserve"> </w:t>
            </w:r>
            <w:r>
              <w:rPr>
                <w:b/>
                <w:bCs/>
                <w:spacing w:val="-3"/>
                <w:sz w:val="24"/>
                <w:szCs w:val="24"/>
              </w:rPr>
              <w:t>与实现项目目标相关的其他要求</w:t>
            </w:r>
          </w:p>
        </w:tc>
      </w:tr>
      <w:tr w14:paraId="01A1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41" w:type="dxa"/>
            <w:gridSpan w:val="2"/>
            <w:vAlign w:val="top"/>
          </w:tcPr>
          <w:p w14:paraId="288147A5">
            <w:pPr>
              <w:pStyle w:val="8"/>
              <w:spacing w:before="36" w:line="207" w:lineRule="auto"/>
              <w:ind w:left="76"/>
              <w:rPr>
                <w:sz w:val="24"/>
                <w:szCs w:val="24"/>
              </w:rPr>
            </w:pPr>
            <w:r>
              <w:rPr>
                <w:b/>
                <w:bCs/>
                <w:spacing w:val="-4"/>
                <w:sz w:val="24"/>
                <w:szCs w:val="24"/>
              </w:rPr>
              <w:t>（一）投标人的履约能力要求</w:t>
            </w:r>
          </w:p>
        </w:tc>
      </w:tr>
      <w:tr w14:paraId="6D6DE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648" w:type="dxa"/>
            <w:vAlign w:val="top"/>
          </w:tcPr>
          <w:p w14:paraId="03306A25">
            <w:pPr>
              <w:spacing w:line="401" w:lineRule="auto"/>
              <w:rPr>
                <w:rFonts w:ascii="Arial"/>
                <w:sz w:val="21"/>
              </w:rPr>
            </w:pPr>
          </w:p>
          <w:p w14:paraId="67718778">
            <w:pPr>
              <w:pStyle w:val="8"/>
              <w:spacing w:before="65" w:line="334" w:lineRule="auto"/>
              <w:ind w:left="117" w:right="108"/>
              <w:jc w:val="both"/>
            </w:pPr>
            <w:r>
              <w:rPr>
                <w:spacing w:val="35"/>
              </w:rPr>
              <w:t>技术方案及售后服务方案要</w:t>
            </w:r>
            <w:r>
              <w:t>求</w:t>
            </w:r>
          </w:p>
        </w:tc>
        <w:tc>
          <w:tcPr>
            <w:tcW w:w="7493" w:type="dxa"/>
            <w:vAlign w:val="top"/>
          </w:tcPr>
          <w:p w14:paraId="19A2BDF8">
            <w:pPr>
              <w:pStyle w:val="8"/>
              <w:spacing w:before="108" w:line="298" w:lineRule="auto"/>
              <w:ind w:left="111" w:right="108" w:firstLine="16"/>
            </w:pPr>
            <w:r>
              <w:rPr>
                <w:b/>
                <w:bCs/>
                <w:spacing w:val="5"/>
              </w:rPr>
              <w:t>1.投标人在投标文件中提供技术方案（包括但不限于项目需求分析</w:t>
            </w:r>
            <w:r>
              <w:rPr>
                <w:b/>
                <w:bCs/>
                <w:spacing w:val="4"/>
              </w:rPr>
              <w:t>方案、项目实</w:t>
            </w:r>
            <w:r>
              <w:rPr>
                <w:b/>
                <w:bCs/>
                <w:spacing w:val="5"/>
              </w:rPr>
              <w:t>施方案、项目培训方案、拟投入人员方案等）以供评审，具体详见第四章评标方法及评标标准。</w:t>
            </w:r>
          </w:p>
          <w:p w14:paraId="70ACD68F">
            <w:pPr>
              <w:pStyle w:val="8"/>
              <w:spacing w:before="112" w:line="279" w:lineRule="auto"/>
              <w:ind w:left="113" w:right="108" w:firstLine="1"/>
            </w:pPr>
            <w:r>
              <w:rPr>
                <w:b/>
                <w:bCs/>
                <w:spacing w:val="5"/>
              </w:rPr>
              <w:t>2.投标人必须在投标文件中提供售后服务方案以供评审，具体详见第四章评标方法及评标标准。</w:t>
            </w:r>
          </w:p>
        </w:tc>
      </w:tr>
      <w:tr w14:paraId="51B4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48" w:type="dxa"/>
            <w:vAlign w:val="top"/>
          </w:tcPr>
          <w:p w14:paraId="56A00640">
            <w:pPr>
              <w:pStyle w:val="8"/>
              <w:spacing w:before="109" w:line="279" w:lineRule="auto"/>
              <w:ind w:left="116" w:right="108" w:firstLine="5"/>
            </w:pPr>
            <w:r>
              <w:rPr>
                <w:spacing w:val="1"/>
              </w:rPr>
              <w:t>管理体系、技术</w:t>
            </w:r>
            <w:r>
              <w:rPr>
                <w:spacing w:val="8"/>
              </w:rPr>
              <w:t>证明材料要求</w:t>
            </w:r>
          </w:p>
        </w:tc>
        <w:tc>
          <w:tcPr>
            <w:tcW w:w="7493" w:type="dxa"/>
            <w:vAlign w:val="top"/>
          </w:tcPr>
          <w:p w14:paraId="1BCD821F">
            <w:pPr>
              <w:pStyle w:val="8"/>
              <w:spacing w:before="290" w:line="227" w:lineRule="auto"/>
              <w:ind w:left="115"/>
            </w:pPr>
            <w:r>
              <w:rPr>
                <w:spacing w:val="8"/>
              </w:rPr>
              <w:t>详见第四章 评标方法及评标标准</w:t>
            </w:r>
          </w:p>
        </w:tc>
      </w:tr>
      <w:tr w14:paraId="38BAE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48" w:type="dxa"/>
            <w:vAlign w:val="top"/>
          </w:tcPr>
          <w:p w14:paraId="164F5CE9">
            <w:pPr>
              <w:pStyle w:val="8"/>
              <w:spacing w:before="111" w:line="225" w:lineRule="auto"/>
              <w:ind w:left="116"/>
            </w:pPr>
            <w:r>
              <w:rPr>
                <w:spacing w:val="8"/>
              </w:rPr>
              <w:t>信誉业绩要求</w:t>
            </w:r>
          </w:p>
        </w:tc>
        <w:tc>
          <w:tcPr>
            <w:tcW w:w="7493" w:type="dxa"/>
            <w:vAlign w:val="top"/>
          </w:tcPr>
          <w:p w14:paraId="4BD78F0F">
            <w:pPr>
              <w:pStyle w:val="8"/>
              <w:spacing w:before="111" w:line="225" w:lineRule="auto"/>
              <w:ind w:left="115"/>
            </w:pPr>
            <w:r>
              <w:rPr>
                <w:spacing w:val="8"/>
              </w:rPr>
              <w:t>详见第四章 评标方法及评标标准</w:t>
            </w:r>
          </w:p>
        </w:tc>
      </w:tr>
      <w:tr w14:paraId="15E8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41" w:type="dxa"/>
            <w:gridSpan w:val="2"/>
            <w:vAlign w:val="top"/>
          </w:tcPr>
          <w:p w14:paraId="55ADC2AE">
            <w:pPr>
              <w:pStyle w:val="8"/>
              <w:spacing w:before="85" w:line="207" w:lineRule="auto"/>
              <w:ind w:left="129"/>
              <w:rPr>
                <w:sz w:val="24"/>
                <w:szCs w:val="24"/>
              </w:rPr>
            </w:pPr>
            <w:r>
              <w:rPr>
                <w:b/>
                <w:bCs/>
                <w:spacing w:val="-4"/>
                <w:sz w:val="24"/>
                <w:szCs w:val="24"/>
              </w:rPr>
              <w:t>（二）政策性加分条件</w:t>
            </w:r>
          </w:p>
        </w:tc>
      </w:tr>
      <w:tr w14:paraId="5BCC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48" w:type="dxa"/>
            <w:vAlign w:val="top"/>
          </w:tcPr>
          <w:p w14:paraId="4AA922BC">
            <w:pPr>
              <w:pStyle w:val="8"/>
              <w:spacing w:before="110" w:line="226" w:lineRule="auto"/>
              <w:ind w:left="115"/>
            </w:pPr>
            <w:r>
              <w:rPr>
                <w:b/>
                <w:bCs/>
                <w:spacing w:val="6"/>
              </w:rPr>
              <w:t>政策性加分</w:t>
            </w:r>
          </w:p>
        </w:tc>
        <w:tc>
          <w:tcPr>
            <w:tcW w:w="7493" w:type="dxa"/>
            <w:vAlign w:val="top"/>
          </w:tcPr>
          <w:p w14:paraId="74978B65">
            <w:pPr>
              <w:pStyle w:val="8"/>
              <w:spacing w:before="110" w:line="226" w:lineRule="auto"/>
              <w:ind w:left="115"/>
            </w:pPr>
            <w:r>
              <w:rPr>
                <w:spacing w:val="8"/>
              </w:rPr>
              <w:t>详见第四章 评标方法及评标标准</w:t>
            </w:r>
          </w:p>
        </w:tc>
      </w:tr>
      <w:tr w14:paraId="6FA9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41" w:type="dxa"/>
            <w:gridSpan w:val="2"/>
            <w:vAlign w:val="top"/>
          </w:tcPr>
          <w:p w14:paraId="19527189">
            <w:pPr>
              <w:pStyle w:val="8"/>
              <w:spacing w:before="85" w:line="207" w:lineRule="auto"/>
              <w:ind w:left="126"/>
              <w:rPr>
                <w:sz w:val="24"/>
                <w:szCs w:val="24"/>
              </w:rPr>
            </w:pPr>
            <w:r>
              <w:rPr>
                <w:spacing w:val="-4"/>
                <w:sz w:val="24"/>
                <w:szCs w:val="24"/>
              </w:rPr>
              <w:t>▲</w:t>
            </w:r>
            <w:r>
              <w:rPr>
                <w:b/>
                <w:bCs/>
                <w:spacing w:val="-4"/>
                <w:sz w:val="24"/>
                <w:szCs w:val="24"/>
              </w:rPr>
              <w:t>（三）进口产品说明</w:t>
            </w:r>
          </w:p>
        </w:tc>
      </w:tr>
      <w:tr w14:paraId="2B9F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48" w:type="dxa"/>
            <w:vAlign w:val="top"/>
          </w:tcPr>
          <w:p w14:paraId="394A9BEA">
            <w:pPr>
              <w:pStyle w:val="8"/>
              <w:spacing w:before="243" w:line="228" w:lineRule="auto"/>
              <w:ind w:left="115"/>
            </w:pPr>
            <w:r>
              <w:rPr>
                <w:spacing w:val="8"/>
              </w:rPr>
              <w:t>进口产品说明</w:t>
            </w:r>
          </w:p>
        </w:tc>
        <w:tc>
          <w:tcPr>
            <w:tcW w:w="7493" w:type="dxa"/>
            <w:vAlign w:val="top"/>
          </w:tcPr>
          <w:p w14:paraId="353B14EB">
            <w:pPr>
              <w:pStyle w:val="8"/>
              <w:spacing w:before="53" w:line="261" w:lineRule="auto"/>
              <w:ind w:left="112" w:right="111"/>
            </w:pPr>
            <w:r>
              <w:rPr>
                <w:b/>
                <w:bCs/>
                <w:spacing w:val="5"/>
              </w:rPr>
              <w:t>本项目不接受进口产品（即通过中国海关报关验放进入中国境内且产自关境外的</w:t>
            </w:r>
            <w:r>
              <w:rPr>
                <w:b/>
                <w:bCs/>
                <w:spacing w:val="8"/>
              </w:rPr>
              <w:t>产品）参与投标，如有进口产品参与投标的</w:t>
            </w:r>
            <w:r>
              <w:rPr>
                <w:b/>
                <w:bCs/>
                <w:spacing w:val="7"/>
              </w:rPr>
              <w:t>作无效标处理。</w:t>
            </w:r>
          </w:p>
        </w:tc>
      </w:tr>
      <w:tr w14:paraId="2634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41" w:type="dxa"/>
            <w:gridSpan w:val="2"/>
            <w:vAlign w:val="top"/>
          </w:tcPr>
          <w:p w14:paraId="40568BD2">
            <w:pPr>
              <w:pStyle w:val="8"/>
              <w:spacing w:before="84" w:line="208" w:lineRule="auto"/>
              <w:ind w:left="126"/>
              <w:rPr>
                <w:sz w:val="24"/>
                <w:szCs w:val="24"/>
              </w:rPr>
            </w:pPr>
            <w:r>
              <w:rPr>
                <w:b/>
                <w:bCs/>
                <w:spacing w:val="-5"/>
                <w:sz w:val="24"/>
                <w:szCs w:val="24"/>
              </w:rPr>
              <w:t>▲（四）核心产品</w:t>
            </w:r>
          </w:p>
        </w:tc>
      </w:tr>
      <w:tr w14:paraId="6BEC7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648" w:type="dxa"/>
            <w:vAlign w:val="top"/>
          </w:tcPr>
          <w:p w14:paraId="0140BA95">
            <w:pPr>
              <w:spacing w:line="320" w:lineRule="auto"/>
              <w:rPr>
                <w:rFonts w:ascii="Arial"/>
                <w:sz w:val="21"/>
              </w:rPr>
            </w:pPr>
          </w:p>
          <w:p w14:paraId="17CBED03">
            <w:pPr>
              <w:spacing w:line="321" w:lineRule="auto"/>
              <w:rPr>
                <w:rFonts w:ascii="Arial"/>
                <w:sz w:val="21"/>
              </w:rPr>
            </w:pPr>
          </w:p>
          <w:p w14:paraId="30284EB0">
            <w:pPr>
              <w:pStyle w:val="8"/>
              <w:spacing w:before="65" w:line="228" w:lineRule="auto"/>
              <w:ind w:left="119"/>
            </w:pPr>
            <w:r>
              <w:rPr>
                <w:spacing w:val="6"/>
              </w:rPr>
              <w:t>核心产品</w:t>
            </w:r>
          </w:p>
        </w:tc>
        <w:tc>
          <w:tcPr>
            <w:tcW w:w="7493" w:type="dxa"/>
            <w:vAlign w:val="top"/>
          </w:tcPr>
          <w:p w14:paraId="3363D944">
            <w:pPr>
              <w:pStyle w:val="8"/>
              <w:spacing w:before="53" w:line="277" w:lineRule="auto"/>
              <w:ind w:left="113" w:right="108"/>
              <w:jc w:val="both"/>
            </w:pPr>
            <w:r>
              <w:rPr>
                <w:b/>
                <w:bCs/>
                <w:spacing w:val="8"/>
              </w:rPr>
              <w:t>本项目的核心产品为第</w:t>
            </w:r>
            <w:r>
              <w:rPr>
                <w:spacing w:val="-17"/>
              </w:rPr>
              <w:t xml:space="preserve"> </w:t>
            </w:r>
            <w:r>
              <w:rPr>
                <w:b/>
                <w:bCs/>
                <w:spacing w:val="8"/>
              </w:rPr>
              <w:t>1</w:t>
            </w:r>
            <w:r>
              <w:rPr>
                <w:spacing w:val="8"/>
              </w:rPr>
              <w:t xml:space="preserve"> </w:t>
            </w:r>
            <w:r>
              <w:rPr>
                <w:b/>
                <w:bCs/>
                <w:spacing w:val="8"/>
              </w:rPr>
              <w:t>项“分体式浮筒</w:t>
            </w:r>
            <w:r>
              <w:rPr>
                <w:spacing w:val="-70"/>
              </w:rPr>
              <w:t xml:space="preserve"> </w:t>
            </w:r>
            <w:r>
              <w:rPr>
                <w:b/>
                <w:bCs/>
                <w:spacing w:val="8"/>
              </w:rPr>
              <w:t>”。提供相同品牌产品且通过资格审</w:t>
            </w:r>
            <w:r>
              <w:rPr>
                <w:b/>
                <w:bCs/>
                <w:spacing w:val="5"/>
              </w:rPr>
              <w:t>查、符合性审查的不同投标人参加同一合同项下投标的，按一家投标人计算，评审后得分最高的同品牌投标人获得中标人推荐资格；评审得分相同的，由采购人</w:t>
            </w:r>
            <w:r>
              <w:rPr>
                <w:b/>
                <w:bCs/>
                <w:spacing w:val="4"/>
              </w:rPr>
              <w:t>或者采购人委托评标委员会按照“投标人须知前附表</w:t>
            </w:r>
            <w:r>
              <w:rPr>
                <w:spacing w:val="-53"/>
              </w:rPr>
              <w:t xml:space="preserve"> </w:t>
            </w:r>
            <w:r>
              <w:rPr>
                <w:b/>
                <w:bCs/>
                <w:spacing w:val="4"/>
              </w:rPr>
              <w:t>”规定的方式确定一个投标</w:t>
            </w:r>
            <w:r>
              <w:rPr>
                <w:b/>
                <w:bCs/>
                <w:spacing w:val="8"/>
              </w:rPr>
              <w:t>人获得中标人推荐资格，其他同品牌投标人不作为中标</w:t>
            </w:r>
            <w:r>
              <w:rPr>
                <w:b/>
                <w:bCs/>
                <w:spacing w:val="7"/>
              </w:rPr>
              <w:t>候选人。</w:t>
            </w:r>
          </w:p>
        </w:tc>
      </w:tr>
      <w:tr w14:paraId="5A44C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41" w:type="dxa"/>
            <w:gridSpan w:val="2"/>
            <w:vAlign w:val="top"/>
          </w:tcPr>
          <w:p w14:paraId="3BEF18E3">
            <w:pPr>
              <w:pStyle w:val="8"/>
              <w:spacing w:before="41" w:line="204" w:lineRule="auto"/>
              <w:ind w:left="129"/>
              <w:rPr>
                <w:sz w:val="24"/>
                <w:szCs w:val="24"/>
              </w:rPr>
            </w:pPr>
            <w:r>
              <w:rPr>
                <w:b/>
                <w:bCs/>
                <w:spacing w:val="-5"/>
                <w:sz w:val="24"/>
                <w:szCs w:val="24"/>
              </w:rPr>
              <w:t>（五）现场考察说明</w:t>
            </w:r>
          </w:p>
        </w:tc>
      </w:tr>
      <w:tr w14:paraId="4319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41" w:type="dxa"/>
            <w:gridSpan w:val="2"/>
            <w:vAlign w:val="top"/>
          </w:tcPr>
          <w:p w14:paraId="664C41CD">
            <w:pPr>
              <w:pStyle w:val="8"/>
              <w:spacing w:before="41" w:line="204" w:lineRule="auto"/>
              <w:ind w:left="129"/>
              <w:rPr>
                <w:sz w:val="24"/>
                <w:szCs w:val="24"/>
              </w:rPr>
            </w:pPr>
            <w:r>
              <w:rPr>
                <w:b/>
                <w:bCs/>
                <w:spacing w:val="-5"/>
                <w:sz w:val="24"/>
                <w:szCs w:val="24"/>
              </w:rPr>
              <w:t>（六）其他附件</w:t>
            </w:r>
          </w:p>
        </w:tc>
      </w:tr>
      <w:tr w14:paraId="1348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648" w:type="dxa"/>
            <w:vAlign w:val="top"/>
          </w:tcPr>
          <w:p w14:paraId="38DD9C4E">
            <w:pPr>
              <w:pStyle w:val="8"/>
              <w:spacing w:before="113" w:line="277" w:lineRule="auto"/>
              <w:ind w:left="115" w:right="108"/>
            </w:pPr>
            <w:r>
              <w:rPr>
                <w:spacing w:val="36"/>
              </w:rPr>
              <w:t>节能产品政府</w:t>
            </w:r>
            <w:r>
              <w:rPr>
                <w:spacing w:val="8"/>
              </w:rPr>
              <w:t>采购品目清单</w:t>
            </w:r>
          </w:p>
        </w:tc>
        <w:tc>
          <w:tcPr>
            <w:tcW w:w="7493" w:type="dxa"/>
            <w:vAlign w:val="top"/>
          </w:tcPr>
          <w:p w14:paraId="0A5937A4">
            <w:pPr>
              <w:pStyle w:val="8"/>
              <w:spacing w:before="259" w:line="227" w:lineRule="auto"/>
              <w:ind w:left="115"/>
            </w:pPr>
            <w:r>
              <w:rPr>
                <w:spacing w:val="5"/>
              </w:rPr>
              <w:t>详见附件</w:t>
            </w:r>
            <w:r>
              <w:rPr>
                <w:spacing w:val="-23"/>
              </w:rPr>
              <w:t xml:space="preserve"> </w:t>
            </w:r>
            <w:r>
              <w:rPr>
                <w:spacing w:val="5"/>
              </w:rPr>
              <w:t>1</w:t>
            </w:r>
          </w:p>
        </w:tc>
      </w:tr>
      <w:tr w14:paraId="08A5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648" w:type="dxa"/>
            <w:vAlign w:val="top"/>
          </w:tcPr>
          <w:p w14:paraId="392D703C">
            <w:pPr>
              <w:pStyle w:val="8"/>
              <w:spacing w:before="114" w:line="279" w:lineRule="auto"/>
              <w:ind w:left="117" w:right="108" w:firstLine="18"/>
            </w:pPr>
            <w:r>
              <w:rPr>
                <w:spacing w:val="32"/>
              </w:rPr>
              <w:t>中小企业划型</w:t>
            </w:r>
            <w:r>
              <w:rPr>
                <w:spacing w:val="7"/>
              </w:rPr>
              <w:t>标准规定</w:t>
            </w:r>
          </w:p>
        </w:tc>
        <w:tc>
          <w:tcPr>
            <w:tcW w:w="7493" w:type="dxa"/>
            <w:vAlign w:val="top"/>
          </w:tcPr>
          <w:p w14:paraId="622A5202">
            <w:pPr>
              <w:pStyle w:val="8"/>
              <w:spacing w:before="260" w:line="227" w:lineRule="auto"/>
              <w:ind w:left="115"/>
            </w:pPr>
            <w:r>
              <w:rPr>
                <w:spacing w:val="5"/>
              </w:rPr>
              <w:t>详见附件</w:t>
            </w:r>
            <w:r>
              <w:rPr>
                <w:spacing w:val="-36"/>
              </w:rPr>
              <w:t xml:space="preserve"> </w:t>
            </w:r>
            <w:r>
              <w:rPr>
                <w:spacing w:val="5"/>
              </w:rPr>
              <w:t>2</w:t>
            </w:r>
          </w:p>
        </w:tc>
      </w:tr>
    </w:tbl>
    <w:p w14:paraId="50D59ABD">
      <w:pPr>
        <w:rPr>
          <w:rFonts w:ascii="Arial" w:hAnsi="Arial" w:eastAsia="Arial" w:cs="Arial"/>
          <w:sz w:val="21"/>
          <w:szCs w:val="21"/>
        </w:rPr>
        <w:sectPr>
          <w:footerReference r:id="rId19" w:type="default"/>
          <w:pgSz w:w="11906" w:h="16839"/>
          <w:pgMar w:top="400" w:right="1380" w:bottom="1156" w:left="1379" w:header="0" w:footer="994" w:gutter="0"/>
          <w:cols w:space="720" w:num="1"/>
        </w:sectPr>
      </w:pPr>
    </w:p>
    <w:p w14:paraId="6B6D7B6A">
      <w:pPr>
        <w:spacing w:line="258" w:lineRule="auto"/>
        <w:rPr>
          <w:rFonts w:ascii="Arial"/>
          <w:sz w:val="21"/>
        </w:rPr>
      </w:pPr>
    </w:p>
    <w:p w14:paraId="145DE7C1">
      <w:pPr>
        <w:spacing w:line="258" w:lineRule="auto"/>
        <w:rPr>
          <w:rFonts w:ascii="Arial"/>
          <w:sz w:val="21"/>
        </w:rPr>
      </w:pPr>
    </w:p>
    <w:p w14:paraId="5BDE5402">
      <w:pPr>
        <w:spacing w:before="101" w:line="230" w:lineRule="auto"/>
        <w:ind w:left="260"/>
        <w:rPr>
          <w:rFonts w:ascii="黑体" w:hAnsi="黑体" w:eastAsia="黑体" w:cs="黑体"/>
          <w:sz w:val="31"/>
          <w:szCs w:val="31"/>
        </w:rPr>
      </w:pPr>
      <w:r>
        <w:rPr>
          <w:rFonts w:ascii="黑体" w:hAnsi="黑体" w:eastAsia="黑体" w:cs="黑体"/>
          <w:spacing w:val="-10"/>
          <w:sz w:val="31"/>
          <w:szCs w:val="31"/>
        </w:rPr>
        <w:t>附件</w:t>
      </w:r>
      <w:r>
        <w:rPr>
          <w:rFonts w:ascii="黑体" w:hAnsi="黑体" w:eastAsia="黑体" w:cs="黑体"/>
          <w:spacing w:val="-42"/>
          <w:sz w:val="31"/>
          <w:szCs w:val="31"/>
        </w:rPr>
        <w:t xml:space="preserve"> </w:t>
      </w:r>
      <w:r>
        <w:rPr>
          <w:rFonts w:ascii="黑体" w:hAnsi="黑体" w:eastAsia="黑体" w:cs="黑体"/>
          <w:spacing w:val="-10"/>
          <w:sz w:val="31"/>
          <w:szCs w:val="31"/>
        </w:rPr>
        <w:t>1：</w:t>
      </w:r>
    </w:p>
    <w:p w14:paraId="212462B2">
      <w:pPr>
        <w:spacing w:before="319" w:line="191" w:lineRule="auto"/>
        <w:ind w:left="1992"/>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9"/>
          <w:sz w:val="43"/>
          <w:szCs w:val="43"/>
        </w:rPr>
        <w:t>节能产品政府采购品目清单</w:t>
      </w:r>
    </w:p>
    <w:tbl>
      <w:tblPr>
        <w:tblStyle w:val="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548"/>
        <w:gridCol w:w="1630"/>
        <w:gridCol w:w="1488"/>
        <w:gridCol w:w="3888"/>
      </w:tblGrid>
      <w:tr w14:paraId="2880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6" w:type="dxa"/>
            <w:vAlign w:val="top"/>
          </w:tcPr>
          <w:p w14:paraId="641314E2">
            <w:pPr>
              <w:pStyle w:val="8"/>
              <w:spacing w:before="55" w:line="231" w:lineRule="auto"/>
              <w:ind w:left="181"/>
            </w:pPr>
            <w:r>
              <w:rPr>
                <w:b/>
                <w:bCs/>
                <w:spacing w:val="-6"/>
              </w:rPr>
              <w:t>品目</w:t>
            </w:r>
          </w:p>
          <w:p w14:paraId="7A9848B1">
            <w:pPr>
              <w:pStyle w:val="8"/>
              <w:spacing w:before="62" w:line="229" w:lineRule="auto"/>
              <w:ind w:left="163"/>
            </w:pPr>
            <w:r>
              <w:rPr>
                <w:b/>
                <w:bCs/>
                <w:spacing w:val="3"/>
              </w:rPr>
              <w:t>序号</w:t>
            </w:r>
          </w:p>
        </w:tc>
        <w:tc>
          <w:tcPr>
            <w:tcW w:w="4666" w:type="dxa"/>
            <w:gridSpan w:val="3"/>
            <w:vAlign w:val="top"/>
          </w:tcPr>
          <w:p w14:paraId="6FF6629A">
            <w:pPr>
              <w:pStyle w:val="8"/>
              <w:spacing w:before="212" w:line="230" w:lineRule="auto"/>
              <w:ind w:left="2130"/>
            </w:pPr>
            <w:r>
              <w:rPr>
                <w:b/>
                <w:bCs/>
                <w:spacing w:val="1"/>
              </w:rPr>
              <w:t>名称</w:t>
            </w:r>
          </w:p>
        </w:tc>
        <w:tc>
          <w:tcPr>
            <w:tcW w:w="3888" w:type="dxa"/>
            <w:vAlign w:val="top"/>
          </w:tcPr>
          <w:p w14:paraId="36A6F1CF">
            <w:pPr>
              <w:pStyle w:val="8"/>
              <w:spacing w:before="212" w:line="227" w:lineRule="auto"/>
              <w:ind w:left="1426"/>
            </w:pPr>
            <w:r>
              <w:rPr>
                <w:b/>
                <w:bCs/>
                <w:spacing w:val="5"/>
              </w:rPr>
              <w:t>依据的标准</w:t>
            </w:r>
          </w:p>
        </w:tc>
      </w:tr>
      <w:tr w14:paraId="7CA46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36" w:type="dxa"/>
            <w:vMerge w:val="restart"/>
            <w:tcBorders>
              <w:bottom w:val="nil"/>
            </w:tcBorders>
            <w:vAlign w:val="top"/>
          </w:tcPr>
          <w:p w14:paraId="4366E0C9">
            <w:pPr>
              <w:spacing w:line="290" w:lineRule="auto"/>
              <w:rPr>
                <w:rFonts w:ascii="Arial"/>
                <w:sz w:val="21"/>
              </w:rPr>
            </w:pPr>
          </w:p>
          <w:p w14:paraId="536EEA75">
            <w:pPr>
              <w:spacing w:line="290" w:lineRule="auto"/>
              <w:rPr>
                <w:rFonts w:ascii="Arial"/>
                <w:sz w:val="21"/>
              </w:rPr>
            </w:pPr>
          </w:p>
          <w:p w14:paraId="244C513C">
            <w:pPr>
              <w:spacing w:line="291" w:lineRule="auto"/>
              <w:rPr>
                <w:rFonts w:ascii="Arial"/>
                <w:sz w:val="21"/>
              </w:rPr>
            </w:pPr>
          </w:p>
          <w:p w14:paraId="2E33FF89">
            <w:pPr>
              <w:pStyle w:val="8"/>
              <w:spacing w:before="65" w:line="270" w:lineRule="exact"/>
              <w:ind w:left="335"/>
            </w:pPr>
            <w:r>
              <w:rPr>
                <w:position w:val="1"/>
              </w:rPr>
              <w:t>1</w:t>
            </w:r>
          </w:p>
        </w:tc>
        <w:tc>
          <w:tcPr>
            <w:tcW w:w="1548" w:type="dxa"/>
            <w:vMerge w:val="restart"/>
            <w:tcBorders>
              <w:bottom w:val="nil"/>
            </w:tcBorders>
            <w:vAlign w:val="top"/>
          </w:tcPr>
          <w:p w14:paraId="65415079">
            <w:pPr>
              <w:spacing w:line="358" w:lineRule="auto"/>
              <w:rPr>
                <w:rFonts w:ascii="Arial"/>
                <w:sz w:val="21"/>
              </w:rPr>
            </w:pPr>
          </w:p>
          <w:p w14:paraId="38B3B692">
            <w:pPr>
              <w:spacing w:line="358" w:lineRule="auto"/>
              <w:rPr>
                <w:rFonts w:ascii="Arial"/>
                <w:sz w:val="21"/>
              </w:rPr>
            </w:pPr>
          </w:p>
          <w:p w14:paraId="2788E0AF">
            <w:pPr>
              <w:pStyle w:val="8"/>
              <w:spacing w:before="65" w:line="289" w:lineRule="auto"/>
              <w:ind w:left="571" w:right="173" w:hanging="403"/>
            </w:pPr>
            <w:r>
              <w:rPr>
                <w:spacing w:val="3"/>
              </w:rPr>
              <w:t>A02010100</w:t>
            </w:r>
            <w:r>
              <w:rPr>
                <w:spacing w:val="-30"/>
              </w:rPr>
              <w:t xml:space="preserve"> </w:t>
            </w:r>
            <w:r>
              <w:rPr>
                <w:spacing w:val="3"/>
              </w:rPr>
              <w:t>计</w:t>
            </w:r>
            <w:r>
              <w:t>算机</w:t>
            </w:r>
          </w:p>
        </w:tc>
        <w:tc>
          <w:tcPr>
            <w:tcW w:w="1630" w:type="dxa"/>
            <w:vAlign w:val="top"/>
          </w:tcPr>
          <w:p w14:paraId="0D6EA37B">
            <w:pPr>
              <w:pStyle w:val="8"/>
              <w:spacing w:before="145" w:line="261" w:lineRule="auto"/>
              <w:ind w:left="410" w:right="113" w:hanging="288"/>
            </w:pPr>
            <w:r>
              <w:rPr>
                <w:spacing w:val="1"/>
              </w:rPr>
              <w:t>★A02010105</w:t>
            </w:r>
            <w:r>
              <w:rPr>
                <w:spacing w:val="-24"/>
              </w:rPr>
              <w:t xml:space="preserve"> </w:t>
            </w:r>
            <w:r>
              <w:rPr>
                <w:spacing w:val="1"/>
              </w:rPr>
              <w:t>台</w:t>
            </w:r>
            <w:r>
              <w:rPr>
                <w:spacing w:val="2"/>
              </w:rPr>
              <w:t>式计算机</w:t>
            </w:r>
          </w:p>
        </w:tc>
        <w:tc>
          <w:tcPr>
            <w:tcW w:w="1488" w:type="dxa"/>
            <w:vAlign w:val="top"/>
          </w:tcPr>
          <w:p w14:paraId="21095B1C">
            <w:pPr>
              <w:rPr>
                <w:rFonts w:ascii="Arial"/>
                <w:sz w:val="21"/>
              </w:rPr>
            </w:pPr>
          </w:p>
        </w:tc>
        <w:tc>
          <w:tcPr>
            <w:tcW w:w="3888" w:type="dxa"/>
            <w:vAlign w:val="top"/>
          </w:tcPr>
          <w:p w14:paraId="5520047A">
            <w:pPr>
              <w:pStyle w:val="8"/>
              <w:spacing w:before="145" w:line="261" w:lineRule="auto"/>
              <w:ind w:left="124" w:right="363"/>
            </w:pPr>
            <w:r>
              <w:rPr>
                <w:spacing w:val="13"/>
              </w:rPr>
              <w:t>《</w:t>
            </w:r>
            <w:r>
              <w:rPr>
                <w:spacing w:val="-35"/>
              </w:rPr>
              <w:t xml:space="preserve"> </w:t>
            </w:r>
            <w:r>
              <w:rPr>
                <w:spacing w:val="13"/>
              </w:rPr>
              <w:t>微型计算机</w:t>
            </w:r>
            <w:r>
              <w:rPr>
                <w:spacing w:val="-58"/>
              </w:rPr>
              <w:t xml:space="preserve"> </w:t>
            </w:r>
            <w:r>
              <w:rPr>
                <w:spacing w:val="13"/>
              </w:rPr>
              <w:t>能效</w:t>
            </w:r>
            <w:r>
              <w:rPr>
                <w:spacing w:val="-50"/>
              </w:rPr>
              <w:t xml:space="preserve"> </w:t>
            </w:r>
            <w:r>
              <w:rPr>
                <w:spacing w:val="13"/>
              </w:rPr>
              <w:t>限定值及</w:t>
            </w:r>
            <w:r>
              <w:rPr>
                <w:spacing w:val="-58"/>
              </w:rPr>
              <w:t xml:space="preserve"> </w:t>
            </w:r>
            <w:r>
              <w:rPr>
                <w:spacing w:val="13"/>
              </w:rPr>
              <w:t>能效等</w:t>
            </w:r>
            <w:r>
              <w:rPr>
                <w:spacing w:val="4"/>
              </w:rPr>
              <w:t>级》（</w:t>
            </w:r>
            <w:r>
              <w:t>GB</w:t>
            </w:r>
            <w:r>
              <w:rPr>
                <w:spacing w:val="4"/>
              </w:rPr>
              <w:t>28380）</w:t>
            </w:r>
          </w:p>
        </w:tc>
      </w:tr>
      <w:tr w14:paraId="3A96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36" w:type="dxa"/>
            <w:vMerge w:val="continue"/>
            <w:tcBorders>
              <w:top w:val="nil"/>
              <w:bottom w:val="nil"/>
            </w:tcBorders>
            <w:vAlign w:val="top"/>
          </w:tcPr>
          <w:p w14:paraId="7EC6D320">
            <w:pPr>
              <w:rPr>
                <w:rFonts w:ascii="Arial"/>
                <w:sz w:val="21"/>
              </w:rPr>
            </w:pPr>
          </w:p>
        </w:tc>
        <w:tc>
          <w:tcPr>
            <w:tcW w:w="1548" w:type="dxa"/>
            <w:vMerge w:val="continue"/>
            <w:tcBorders>
              <w:top w:val="nil"/>
              <w:bottom w:val="nil"/>
            </w:tcBorders>
            <w:vAlign w:val="top"/>
          </w:tcPr>
          <w:p w14:paraId="6E1799CF">
            <w:pPr>
              <w:rPr>
                <w:rFonts w:ascii="Arial"/>
                <w:sz w:val="21"/>
              </w:rPr>
            </w:pPr>
          </w:p>
        </w:tc>
        <w:tc>
          <w:tcPr>
            <w:tcW w:w="1630" w:type="dxa"/>
            <w:vAlign w:val="top"/>
          </w:tcPr>
          <w:p w14:paraId="590E98A5">
            <w:pPr>
              <w:pStyle w:val="8"/>
              <w:spacing w:before="95" w:line="262" w:lineRule="auto"/>
              <w:ind w:left="303" w:right="113" w:hanging="181"/>
            </w:pPr>
            <w:r>
              <w:rPr>
                <w:spacing w:val="3"/>
              </w:rPr>
              <w:t>★A02010108</w:t>
            </w:r>
            <w:r>
              <w:rPr>
                <w:spacing w:val="-46"/>
              </w:rPr>
              <w:t xml:space="preserve"> </w:t>
            </w:r>
            <w:r>
              <w:rPr>
                <w:spacing w:val="3"/>
              </w:rPr>
              <w:t>便</w:t>
            </w:r>
            <w:r>
              <w:rPr>
                <w:spacing w:val="4"/>
              </w:rPr>
              <w:t>携式计算机</w:t>
            </w:r>
          </w:p>
        </w:tc>
        <w:tc>
          <w:tcPr>
            <w:tcW w:w="1488" w:type="dxa"/>
            <w:vAlign w:val="top"/>
          </w:tcPr>
          <w:p w14:paraId="69919DEB">
            <w:pPr>
              <w:rPr>
                <w:rFonts w:ascii="Arial"/>
                <w:sz w:val="21"/>
              </w:rPr>
            </w:pPr>
          </w:p>
        </w:tc>
        <w:tc>
          <w:tcPr>
            <w:tcW w:w="3888" w:type="dxa"/>
            <w:vAlign w:val="top"/>
          </w:tcPr>
          <w:p w14:paraId="4B9EF667">
            <w:pPr>
              <w:pStyle w:val="8"/>
              <w:spacing w:before="95" w:line="262" w:lineRule="auto"/>
              <w:ind w:left="124" w:right="363"/>
            </w:pPr>
            <w:r>
              <w:rPr>
                <w:spacing w:val="13"/>
              </w:rPr>
              <w:t>《</w:t>
            </w:r>
            <w:r>
              <w:rPr>
                <w:spacing w:val="-35"/>
              </w:rPr>
              <w:t xml:space="preserve"> </w:t>
            </w:r>
            <w:r>
              <w:rPr>
                <w:spacing w:val="13"/>
              </w:rPr>
              <w:t>微型计算机</w:t>
            </w:r>
            <w:r>
              <w:rPr>
                <w:spacing w:val="-58"/>
              </w:rPr>
              <w:t xml:space="preserve"> </w:t>
            </w:r>
            <w:r>
              <w:rPr>
                <w:spacing w:val="13"/>
              </w:rPr>
              <w:t>能效</w:t>
            </w:r>
            <w:r>
              <w:rPr>
                <w:spacing w:val="-50"/>
              </w:rPr>
              <w:t xml:space="preserve"> </w:t>
            </w:r>
            <w:r>
              <w:rPr>
                <w:spacing w:val="13"/>
              </w:rPr>
              <w:t>限定值及</w:t>
            </w:r>
            <w:r>
              <w:rPr>
                <w:spacing w:val="-58"/>
              </w:rPr>
              <w:t xml:space="preserve"> </w:t>
            </w:r>
            <w:r>
              <w:rPr>
                <w:spacing w:val="13"/>
              </w:rPr>
              <w:t>能效等</w:t>
            </w:r>
            <w:r>
              <w:rPr>
                <w:spacing w:val="4"/>
              </w:rPr>
              <w:t>级》（</w:t>
            </w:r>
            <w:r>
              <w:t>GB</w:t>
            </w:r>
            <w:r>
              <w:rPr>
                <w:spacing w:val="4"/>
              </w:rPr>
              <w:t>28380）</w:t>
            </w:r>
          </w:p>
        </w:tc>
      </w:tr>
      <w:tr w14:paraId="3E35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36" w:type="dxa"/>
            <w:vMerge w:val="continue"/>
            <w:tcBorders>
              <w:top w:val="nil"/>
            </w:tcBorders>
            <w:vAlign w:val="top"/>
          </w:tcPr>
          <w:p w14:paraId="5961B6DE">
            <w:pPr>
              <w:rPr>
                <w:rFonts w:ascii="Arial"/>
                <w:sz w:val="21"/>
              </w:rPr>
            </w:pPr>
          </w:p>
        </w:tc>
        <w:tc>
          <w:tcPr>
            <w:tcW w:w="1548" w:type="dxa"/>
            <w:vMerge w:val="continue"/>
            <w:tcBorders>
              <w:top w:val="nil"/>
            </w:tcBorders>
            <w:vAlign w:val="top"/>
          </w:tcPr>
          <w:p w14:paraId="6F9BEB23">
            <w:pPr>
              <w:rPr>
                <w:rFonts w:ascii="Arial"/>
                <w:sz w:val="21"/>
              </w:rPr>
            </w:pPr>
          </w:p>
        </w:tc>
        <w:tc>
          <w:tcPr>
            <w:tcW w:w="1630" w:type="dxa"/>
            <w:vAlign w:val="top"/>
          </w:tcPr>
          <w:p w14:paraId="72F6A172">
            <w:pPr>
              <w:pStyle w:val="8"/>
              <w:spacing w:before="116" w:line="261" w:lineRule="auto"/>
              <w:ind w:left="294" w:right="111" w:hanging="172"/>
            </w:pPr>
            <w:r>
              <w:rPr>
                <w:spacing w:val="3"/>
              </w:rPr>
              <w:t>★A02010109</w:t>
            </w:r>
            <w:r>
              <w:rPr>
                <w:spacing w:val="-44"/>
              </w:rPr>
              <w:t xml:space="preserve"> </w:t>
            </w:r>
            <w:r>
              <w:rPr>
                <w:spacing w:val="3"/>
              </w:rPr>
              <w:t>平</w:t>
            </w:r>
            <w:r>
              <w:rPr>
                <w:spacing w:val="7"/>
              </w:rPr>
              <w:t>板式计算机</w:t>
            </w:r>
          </w:p>
        </w:tc>
        <w:tc>
          <w:tcPr>
            <w:tcW w:w="1488" w:type="dxa"/>
            <w:vAlign w:val="top"/>
          </w:tcPr>
          <w:p w14:paraId="50C1BB67">
            <w:pPr>
              <w:rPr>
                <w:rFonts w:ascii="Arial"/>
                <w:sz w:val="21"/>
              </w:rPr>
            </w:pPr>
          </w:p>
        </w:tc>
        <w:tc>
          <w:tcPr>
            <w:tcW w:w="3888" w:type="dxa"/>
            <w:vAlign w:val="top"/>
          </w:tcPr>
          <w:p w14:paraId="4B3C3D51">
            <w:pPr>
              <w:pStyle w:val="8"/>
              <w:spacing w:before="116" w:line="261" w:lineRule="auto"/>
              <w:ind w:left="124" w:right="363"/>
            </w:pPr>
            <w:r>
              <w:rPr>
                <w:spacing w:val="13"/>
              </w:rPr>
              <w:t>《</w:t>
            </w:r>
            <w:r>
              <w:rPr>
                <w:spacing w:val="-35"/>
              </w:rPr>
              <w:t xml:space="preserve"> </w:t>
            </w:r>
            <w:r>
              <w:rPr>
                <w:spacing w:val="13"/>
              </w:rPr>
              <w:t>微型计算机</w:t>
            </w:r>
            <w:r>
              <w:rPr>
                <w:spacing w:val="-58"/>
              </w:rPr>
              <w:t xml:space="preserve"> </w:t>
            </w:r>
            <w:r>
              <w:rPr>
                <w:spacing w:val="13"/>
              </w:rPr>
              <w:t>能效</w:t>
            </w:r>
            <w:r>
              <w:rPr>
                <w:spacing w:val="-50"/>
              </w:rPr>
              <w:t xml:space="preserve"> </w:t>
            </w:r>
            <w:r>
              <w:rPr>
                <w:spacing w:val="13"/>
              </w:rPr>
              <w:t>限定值及</w:t>
            </w:r>
            <w:r>
              <w:rPr>
                <w:spacing w:val="-58"/>
              </w:rPr>
              <w:t xml:space="preserve"> </w:t>
            </w:r>
            <w:r>
              <w:rPr>
                <w:spacing w:val="13"/>
              </w:rPr>
              <w:t>能效等</w:t>
            </w:r>
            <w:r>
              <w:rPr>
                <w:spacing w:val="4"/>
              </w:rPr>
              <w:t>级》（</w:t>
            </w:r>
            <w:r>
              <w:t>GB</w:t>
            </w:r>
            <w:r>
              <w:rPr>
                <w:spacing w:val="4"/>
              </w:rPr>
              <w:t>28380）</w:t>
            </w:r>
          </w:p>
        </w:tc>
      </w:tr>
      <w:tr w14:paraId="2271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restart"/>
            <w:tcBorders>
              <w:bottom w:val="nil"/>
            </w:tcBorders>
            <w:vAlign w:val="top"/>
          </w:tcPr>
          <w:p w14:paraId="60CA4301">
            <w:pPr>
              <w:spacing w:line="245" w:lineRule="auto"/>
              <w:rPr>
                <w:rFonts w:ascii="Arial"/>
                <w:sz w:val="21"/>
              </w:rPr>
            </w:pPr>
          </w:p>
          <w:p w14:paraId="7C2CF24B">
            <w:pPr>
              <w:spacing w:line="245" w:lineRule="auto"/>
              <w:rPr>
                <w:rFonts w:ascii="Arial"/>
                <w:sz w:val="21"/>
              </w:rPr>
            </w:pPr>
          </w:p>
          <w:p w14:paraId="0D82F179">
            <w:pPr>
              <w:spacing w:line="245" w:lineRule="auto"/>
              <w:rPr>
                <w:rFonts w:ascii="Arial"/>
                <w:sz w:val="21"/>
              </w:rPr>
            </w:pPr>
          </w:p>
          <w:p w14:paraId="2084DCA3">
            <w:pPr>
              <w:spacing w:line="245" w:lineRule="auto"/>
              <w:rPr>
                <w:rFonts w:ascii="Arial"/>
                <w:sz w:val="21"/>
              </w:rPr>
            </w:pPr>
          </w:p>
          <w:p w14:paraId="720DD903">
            <w:pPr>
              <w:spacing w:line="245" w:lineRule="auto"/>
              <w:rPr>
                <w:rFonts w:ascii="Arial"/>
                <w:sz w:val="21"/>
              </w:rPr>
            </w:pPr>
          </w:p>
          <w:p w14:paraId="2F0805FE">
            <w:pPr>
              <w:spacing w:line="245" w:lineRule="auto"/>
              <w:rPr>
                <w:rFonts w:ascii="Arial"/>
                <w:sz w:val="21"/>
              </w:rPr>
            </w:pPr>
          </w:p>
          <w:p w14:paraId="045E0938">
            <w:pPr>
              <w:spacing w:line="245" w:lineRule="auto"/>
              <w:rPr>
                <w:rFonts w:ascii="Arial"/>
                <w:sz w:val="21"/>
              </w:rPr>
            </w:pPr>
          </w:p>
          <w:p w14:paraId="09D538C5">
            <w:pPr>
              <w:spacing w:line="246" w:lineRule="auto"/>
              <w:rPr>
                <w:rFonts w:ascii="Arial"/>
                <w:sz w:val="21"/>
              </w:rPr>
            </w:pPr>
          </w:p>
          <w:p w14:paraId="3FB84C95">
            <w:pPr>
              <w:spacing w:line="246" w:lineRule="auto"/>
              <w:rPr>
                <w:rFonts w:ascii="Arial"/>
                <w:sz w:val="21"/>
              </w:rPr>
            </w:pPr>
          </w:p>
          <w:p w14:paraId="3A7FBE5D">
            <w:pPr>
              <w:spacing w:line="246" w:lineRule="auto"/>
              <w:rPr>
                <w:rFonts w:ascii="Arial"/>
                <w:sz w:val="21"/>
              </w:rPr>
            </w:pPr>
          </w:p>
          <w:p w14:paraId="524F9902">
            <w:pPr>
              <w:spacing w:line="246" w:lineRule="auto"/>
              <w:rPr>
                <w:rFonts w:ascii="Arial"/>
                <w:sz w:val="21"/>
              </w:rPr>
            </w:pPr>
          </w:p>
          <w:p w14:paraId="7FAC5DEE">
            <w:pPr>
              <w:spacing w:line="246" w:lineRule="auto"/>
              <w:rPr>
                <w:rFonts w:ascii="Arial"/>
                <w:sz w:val="21"/>
              </w:rPr>
            </w:pPr>
          </w:p>
          <w:p w14:paraId="09CB0588">
            <w:pPr>
              <w:spacing w:line="246" w:lineRule="auto"/>
              <w:rPr>
                <w:rFonts w:ascii="Arial"/>
                <w:sz w:val="21"/>
              </w:rPr>
            </w:pPr>
          </w:p>
          <w:p w14:paraId="583916E2">
            <w:pPr>
              <w:spacing w:line="246" w:lineRule="auto"/>
              <w:rPr>
                <w:rFonts w:ascii="Arial"/>
                <w:sz w:val="21"/>
              </w:rPr>
            </w:pPr>
          </w:p>
          <w:p w14:paraId="15F9BE4F">
            <w:pPr>
              <w:spacing w:line="246" w:lineRule="auto"/>
              <w:rPr>
                <w:rFonts w:ascii="Arial"/>
                <w:sz w:val="21"/>
              </w:rPr>
            </w:pPr>
          </w:p>
          <w:p w14:paraId="726960F0">
            <w:pPr>
              <w:pStyle w:val="8"/>
              <w:spacing w:before="65" w:line="270" w:lineRule="exact"/>
              <w:ind w:left="322"/>
            </w:pPr>
            <w:r>
              <w:rPr>
                <w:position w:val="1"/>
              </w:rPr>
              <w:t>2</w:t>
            </w:r>
          </w:p>
        </w:tc>
        <w:tc>
          <w:tcPr>
            <w:tcW w:w="1548" w:type="dxa"/>
            <w:vMerge w:val="restart"/>
            <w:tcBorders>
              <w:bottom w:val="nil"/>
            </w:tcBorders>
            <w:vAlign w:val="top"/>
          </w:tcPr>
          <w:p w14:paraId="691C0130">
            <w:pPr>
              <w:spacing w:line="252" w:lineRule="auto"/>
              <w:rPr>
                <w:rFonts w:ascii="Arial"/>
                <w:sz w:val="21"/>
              </w:rPr>
            </w:pPr>
          </w:p>
          <w:p w14:paraId="59B416AB">
            <w:pPr>
              <w:spacing w:line="252" w:lineRule="auto"/>
              <w:rPr>
                <w:rFonts w:ascii="Arial"/>
                <w:sz w:val="21"/>
              </w:rPr>
            </w:pPr>
          </w:p>
          <w:p w14:paraId="1A660E13">
            <w:pPr>
              <w:spacing w:line="252" w:lineRule="auto"/>
              <w:rPr>
                <w:rFonts w:ascii="Arial"/>
                <w:sz w:val="21"/>
              </w:rPr>
            </w:pPr>
          </w:p>
          <w:p w14:paraId="0C121FA4">
            <w:pPr>
              <w:spacing w:line="252" w:lineRule="auto"/>
              <w:rPr>
                <w:rFonts w:ascii="Arial"/>
                <w:sz w:val="21"/>
              </w:rPr>
            </w:pPr>
          </w:p>
          <w:p w14:paraId="1119C3B2">
            <w:pPr>
              <w:spacing w:line="252" w:lineRule="auto"/>
              <w:rPr>
                <w:rFonts w:ascii="Arial"/>
                <w:sz w:val="21"/>
              </w:rPr>
            </w:pPr>
          </w:p>
          <w:p w14:paraId="3CAB5E1F">
            <w:pPr>
              <w:spacing w:line="252" w:lineRule="auto"/>
              <w:rPr>
                <w:rFonts w:ascii="Arial"/>
                <w:sz w:val="21"/>
              </w:rPr>
            </w:pPr>
          </w:p>
          <w:p w14:paraId="606CB56F">
            <w:pPr>
              <w:spacing w:line="252" w:lineRule="auto"/>
              <w:rPr>
                <w:rFonts w:ascii="Arial"/>
                <w:sz w:val="21"/>
              </w:rPr>
            </w:pPr>
          </w:p>
          <w:p w14:paraId="5AE21472">
            <w:pPr>
              <w:spacing w:line="252" w:lineRule="auto"/>
              <w:rPr>
                <w:rFonts w:ascii="Arial"/>
                <w:sz w:val="21"/>
              </w:rPr>
            </w:pPr>
          </w:p>
          <w:p w14:paraId="13143182">
            <w:pPr>
              <w:spacing w:line="252" w:lineRule="auto"/>
              <w:rPr>
                <w:rFonts w:ascii="Arial"/>
                <w:sz w:val="21"/>
              </w:rPr>
            </w:pPr>
          </w:p>
          <w:p w14:paraId="18483D25">
            <w:pPr>
              <w:spacing w:line="252" w:lineRule="auto"/>
              <w:rPr>
                <w:rFonts w:ascii="Arial"/>
                <w:sz w:val="21"/>
              </w:rPr>
            </w:pPr>
          </w:p>
          <w:p w14:paraId="7EB0B6D9">
            <w:pPr>
              <w:spacing w:line="252" w:lineRule="auto"/>
              <w:rPr>
                <w:rFonts w:ascii="Arial"/>
                <w:sz w:val="21"/>
              </w:rPr>
            </w:pPr>
          </w:p>
          <w:p w14:paraId="3B0298A2">
            <w:pPr>
              <w:spacing w:line="252" w:lineRule="auto"/>
              <w:rPr>
                <w:rFonts w:ascii="Arial"/>
                <w:sz w:val="21"/>
              </w:rPr>
            </w:pPr>
          </w:p>
          <w:p w14:paraId="69572497">
            <w:pPr>
              <w:spacing w:line="252" w:lineRule="auto"/>
              <w:rPr>
                <w:rFonts w:ascii="Arial"/>
                <w:sz w:val="21"/>
              </w:rPr>
            </w:pPr>
          </w:p>
          <w:p w14:paraId="5234767E">
            <w:pPr>
              <w:spacing w:line="252" w:lineRule="auto"/>
              <w:rPr>
                <w:rFonts w:ascii="Arial"/>
                <w:sz w:val="21"/>
              </w:rPr>
            </w:pPr>
          </w:p>
          <w:p w14:paraId="149CC2CD">
            <w:pPr>
              <w:pStyle w:val="8"/>
              <w:spacing w:before="65" w:line="290" w:lineRule="auto"/>
              <w:ind w:left="478" w:right="168" w:hanging="305"/>
            </w:pPr>
            <w:r>
              <w:rPr>
                <w:spacing w:val="3"/>
              </w:rPr>
              <w:t>A02020000</w:t>
            </w:r>
            <w:r>
              <w:rPr>
                <w:spacing w:val="-30"/>
              </w:rPr>
              <w:t xml:space="preserve"> </w:t>
            </w:r>
            <w:r>
              <w:rPr>
                <w:spacing w:val="3"/>
              </w:rPr>
              <w:t>办</w:t>
            </w:r>
            <w:r>
              <w:rPr>
                <w:spacing w:val="1"/>
              </w:rPr>
              <w:t>公设备</w:t>
            </w:r>
          </w:p>
        </w:tc>
        <w:tc>
          <w:tcPr>
            <w:tcW w:w="1630" w:type="dxa"/>
            <w:vMerge w:val="restart"/>
            <w:tcBorders>
              <w:bottom w:val="nil"/>
            </w:tcBorders>
            <w:vAlign w:val="top"/>
          </w:tcPr>
          <w:p w14:paraId="1221FC5E">
            <w:pPr>
              <w:spacing w:line="249" w:lineRule="auto"/>
              <w:rPr>
                <w:rFonts w:ascii="Arial"/>
                <w:sz w:val="21"/>
              </w:rPr>
            </w:pPr>
          </w:p>
          <w:p w14:paraId="435FA86D">
            <w:pPr>
              <w:spacing w:line="249" w:lineRule="auto"/>
              <w:rPr>
                <w:rFonts w:ascii="Arial"/>
                <w:sz w:val="21"/>
              </w:rPr>
            </w:pPr>
          </w:p>
          <w:p w14:paraId="28D76986">
            <w:pPr>
              <w:spacing w:line="249" w:lineRule="auto"/>
              <w:rPr>
                <w:rFonts w:ascii="Arial"/>
                <w:sz w:val="21"/>
              </w:rPr>
            </w:pPr>
          </w:p>
          <w:p w14:paraId="53848E6C">
            <w:pPr>
              <w:spacing w:line="249" w:lineRule="auto"/>
              <w:rPr>
                <w:rFonts w:ascii="Arial"/>
                <w:sz w:val="21"/>
              </w:rPr>
            </w:pPr>
          </w:p>
          <w:p w14:paraId="674325A4">
            <w:pPr>
              <w:spacing w:line="249" w:lineRule="auto"/>
              <w:rPr>
                <w:rFonts w:ascii="Arial"/>
                <w:sz w:val="21"/>
              </w:rPr>
            </w:pPr>
          </w:p>
          <w:p w14:paraId="20A646DE">
            <w:pPr>
              <w:spacing w:line="249" w:lineRule="auto"/>
              <w:rPr>
                <w:rFonts w:ascii="Arial"/>
                <w:sz w:val="21"/>
              </w:rPr>
            </w:pPr>
          </w:p>
          <w:p w14:paraId="0850892A">
            <w:pPr>
              <w:spacing w:line="249" w:lineRule="auto"/>
              <w:rPr>
                <w:rFonts w:ascii="Arial"/>
                <w:sz w:val="21"/>
              </w:rPr>
            </w:pPr>
          </w:p>
          <w:p w14:paraId="4D6B3D29">
            <w:pPr>
              <w:spacing w:line="250" w:lineRule="auto"/>
              <w:rPr>
                <w:rFonts w:ascii="Arial"/>
                <w:sz w:val="21"/>
              </w:rPr>
            </w:pPr>
          </w:p>
          <w:p w14:paraId="5B9D03E7">
            <w:pPr>
              <w:spacing w:line="250" w:lineRule="auto"/>
              <w:rPr>
                <w:rFonts w:ascii="Arial"/>
                <w:sz w:val="21"/>
              </w:rPr>
            </w:pPr>
          </w:p>
          <w:p w14:paraId="5D65CF1B">
            <w:pPr>
              <w:spacing w:line="250" w:lineRule="auto"/>
              <w:rPr>
                <w:rFonts w:ascii="Arial"/>
                <w:sz w:val="21"/>
              </w:rPr>
            </w:pPr>
          </w:p>
          <w:p w14:paraId="6A2FCDCF">
            <w:pPr>
              <w:spacing w:line="250" w:lineRule="auto"/>
              <w:rPr>
                <w:rFonts w:ascii="Arial"/>
                <w:sz w:val="21"/>
              </w:rPr>
            </w:pPr>
          </w:p>
          <w:p w14:paraId="56AD6D7E">
            <w:pPr>
              <w:pStyle w:val="8"/>
              <w:spacing w:before="65" w:line="289" w:lineRule="auto"/>
              <w:ind w:left="713" w:right="107" w:hanging="608"/>
            </w:pPr>
            <w:r>
              <w:rPr>
                <w:spacing w:val="4"/>
              </w:rPr>
              <w:t>A02021000</w:t>
            </w:r>
            <w:r>
              <w:rPr>
                <w:spacing w:val="-33"/>
              </w:rPr>
              <w:t xml:space="preserve"> </w:t>
            </w:r>
            <w:r>
              <w:rPr>
                <w:spacing w:val="4"/>
              </w:rPr>
              <w:t>打印</w:t>
            </w:r>
            <w:r>
              <w:rPr>
                <w:spacing w:val="1"/>
              </w:rPr>
              <w:t>机</w:t>
            </w:r>
          </w:p>
        </w:tc>
        <w:tc>
          <w:tcPr>
            <w:tcW w:w="1488" w:type="dxa"/>
            <w:vAlign w:val="top"/>
          </w:tcPr>
          <w:p w14:paraId="1357F698">
            <w:pPr>
              <w:pStyle w:val="8"/>
              <w:spacing w:before="79" w:line="273" w:lineRule="auto"/>
              <w:ind w:left="229" w:right="117" w:hanging="122"/>
            </w:pPr>
            <w:r>
              <w:rPr>
                <w:spacing w:val="4"/>
              </w:rPr>
              <w:t>A02021001 A3</w:t>
            </w:r>
            <w:r>
              <w:rPr>
                <w:spacing w:val="7"/>
              </w:rPr>
              <w:t>黑白打印机</w:t>
            </w:r>
          </w:p>
        </w:tc>
        <w:tc>
          <w:tcPr>
            <w:tcW w:w="3888" w:type="dxa"/>
            <w:vAlign w:val="top"/>
          </w:tcPr>
          <w:p w14:paraId="10E59A49">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23ECA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1D7EB155">
            <w:pPr>
              <w:rPr>
                <w:rFonts w:ascii="Arial"/>
                <w:sz w:val="21"/>
              </w:rPr>
            </w:pPr>
          </w:p>
        </w:tc>
        <w:tc>
          <w:tcPr>
            <w:tcW w:w="1548" w:type="dxa"/>
            <w:vMerge w:val="continue"/>
            <w:tcBorders>
              <w:top w:val="nil"/>
              <w:bottom w:val="nil"/>
            </w:tcBorders>
            <w:vAlign w:val="top"/>
          </w:tcPr>
          <w:p w14:paraId="54A50574">
            <w:pPr>
              <w:rPr>
                <w:rFonts w:ascii="Arial"/>
                <w:sz w:val="21"/>
              </w:rPr>
            </w:pPr>
          </w:p>
        </w:tc>
        <w:tc>
          <w:tcPr>
            <w:tcW w:w="1630" w:type="dxa"/>
            <w:vMerge w:val="continue"/>
            <w:tcBorders>
              <w:top w:val="nil"/>
              <w:bottom w:val="nil"/>
            </w:tcBorders>
            <w:vAlign w:val="top"/>
          </w:tcPr>
          <w:p w14:paraId="417C33E2">
            <w:pPr>
              <w:rPr>
                <w:rFonts w:ascii="Arial"/>
                <w:sz w:val="21"/>
              </w:rPr>
            </w:pPr>
          </w:p>
        </w:tc>
        <w:tc>
          <w:tcPr>
            <w:tcW w:w="1488" w:type="dxa"/>
            <w:vAlign w:val="top"/>
          </w:tcPr>
          <w:p w14:paraId="67A2D58F">
            <w:pPr>
              <w:pStyle w:val="8"/>
              <w:spacing w:before="79" w:line="273" w:lineRule="auto"/>
              <w:ind w:left="224" w:right="117" w:hanging="117"/>
            </w:pPr>
            <w:r>
              <w:rPr>
                <w:spacing w:val="4"/>
              </w:rPr>
              <w:t>A02021002 A3</w:t>
            </w:r>
            <w:r>
              <w:rPr>
                <w:spacing w:val="7"/>
              </w:rPr>
              <w:t>彩色打印机</w:t>
            </w:r>
          </w:p>
        </w:tc>
        <w:tc>
          <w:tcPr>
            <w:tcW w:w="3888" w:type="dxa"/>
            <w:vAlign w:val="top"/>
          </w:tcPr>
          <w:p w14:paraId="5511057A">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538B9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5AE4814C">
            <w:pPr>
              <w:rPr>
                <w:rFonts w:ascii="Arial"/>
                <w:sz w:val="21"/>
              </w:rPr>
            </w:pPr>
          </w:p>
        </w:tc>
        <w:tc>
          <w:tcPr>
            <w:tcW w:w="1548" w:type="dxa"/>
            <w:vMerge w:val="continue"/>
            <w:tcBorders>
              <w:top w:val="nil"/>
              <w:bottom w:val="nil"/>
            </w:tcBorders>
            <w:vAlign w:val="top"/>
          </w:tcPr>
          <w:p w14:paraId="157CE94E">
            <w:pPr>
              <w:rPr>
                <w:rFonts w:ascii="Arial"/>
                <w:sz w:val="21"/>
              </w:rPr>
            </w:pPr>
          </w:p>
        </w:tc>
        <w:tc>
          <w:tcPr>
            <w:tcW w:w="1630" w:type="dxa"/>
            <w:vMerge w:val="continue"/>
            <w:tcBorders>
              <w:top w:val="nil"/>
              <w:bottom w:val="nil"/>
            </w:tcBorders>
            <w:vAlign w:val="top"/>
          </w:tcPr>
          <w:p w14:paraId="686553C9">
            <w:pPr>
              <w:rPr>
                <w:rFonts w:ascii="Arial"/>
                <w:sz w:val="21"/>
              </w:rPr>
            </w:pPr>
          </w:p>
        </w:tc>
        <w:tc>
          <w:tcPr>
            <w:tcW w:w="1488" w:type="dxa"/>
            <w:vAlign w:val="top"/>
          </w:tcPr>
          <w:p w14:paraId="3C13803E">
            <w:pPr>
              <w:pStyle w:val="8"/>
              <w:spacing w:before="79" w:line="273" w:lineRule="auto"/>
              <w:ind w:left="229" w:right="117" w:hanging="122"/>
            </w:pPr>
            <w:r>
              <w:rPr>
                <w:spacing w:val="4"/>
              </w:rPr>
              <w:t>A02021003 A4</w:t>
            </w:r>
            <w:r>
              <w:rPr>
                <w:spacing w:val="7"/>
              </w:rPr>
              <w:t>黑白打印机</w:t>
            </w:r>
          </w:p>
        </w:tc>
        <w:tc>
          <w:tcPr>
            <w:tcW w:w="3888" w:type="dxa"/>
            <w:vAlign w:val="top"/>
          </w:tcPr>
          <w:p w14:paraId="036B5410">
            <w:pPr>
              <w:pStyle w:val="8"/>
              <w:spacing w:before="107" w:line="260" w:lineRule="auto"/>
              <w:ind w:left="128" w:right="147" w:hanging="4"/>
            </w:pPr>
            <w:r>
              <w:t>《复印机、打印机和传真机能效限定值及</w:t>
            </w:r>
            <w:r>
              <w:rPr>
                <w:spacing w:val="5"/>
              </w:rPr>
              <w:t>能效等级》（</w:t>
            </w:r>
            <w:r>
              <w:t>GB</w:t>
            </w:r>
            <w:r>
              <w:rPr>
                <w:spacing w:val="5"/>
              </w:rPr>
              <w:t>21521）</w:t>
            </w:r>
          </w:p>
        </w:tc>
      </w:tr>
      <w:tr w14:paraId="3DA64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04DEFBCC">
            <w:pPr>
              <w:rPr>
                <w:rFonts w:ascii="Arial"/>
                <w:sz w:val="21"/>
              </w:rPr>
            </w:pPr>
          </w:p>
        </w:tc>
        <w:tc>
          <w:tcPr>
            <w:tcW w:w="1548" w:type="dxa"/>
            <w:vMerge w:val="continue"/>
            <w:tcBorders>
              <w:top w:val="nil"/>
              <w:bottom w:val="nil"/>
            </w:tcBorders>
            <w:vAlign w:val="top"/>
          </w:tcPr>
          <w:p w14:paraId="10B07308">
            <w:pPr>
              <w:rPr>
                <w:rFonts w:ascii="Arial"/>
                <w:sz w:val="21"/>
              </w:rPr>
            </w:pPr>
          </w:p>
        </w:tc>
        <w:tc>
          <w:tcPr>
            <w:tcW w:w="1630" w:type="dxa"/>
            <w:vMerge w:val="continue"/>
            <w:tcBorders>
              <w:top w:val="nil"/>
              <w:bottom w:val="nil"/>
            </w:tcBorders>
            <w:vAlign w:val="top"/>
          </w:tcPr>
          <w:p w14:paraId="2E716B91">
            <w:pPr>
              <w:rPr>
                <w:rFonts w:ascii="Arial"/>
                <w:sz w:val="21"/>
              </w:rPr>
            </w:pPr>
          </w:p>
        </w:tc>
        <w:tc>
          <w:tcPr>
            <w:tcW w:w="1488" w:type="dxa"/>
            <w:vAlign w:val="top"/>
          </w:tcPr>
          <w:p w14:paraId="795891D8">
            <w:pPr>
              <w:pStyle w:val="8"/>
              <w:spacing w:before="81" w:line="272" w:lineRule="auto"/>
              <w:ind w:left="224" w:right="117" w:hanging="117"/>
            </w:pPr>
            <w:r>
              <w:rPr>
                <w:spacing w:val="4"/>
              </w:rPr>
              <w:t>A02021004 A4</w:t>
            </w:r>
            <w:r>
              <w:rPr>
                <w:spacing w:val="7"/>
              </w:rPr>
              <w:t>彩色打印机</w:t>
            </w:r>
          </w:p>
        </w:tc>
        <w:tc>
          <w:tcPr>
            <w:tcW w:w="3888" w:type="dxa"/>
            <w:vAlign w:val="top"/>
          </w:tcPr>
          <w:p w14:paraId="3F64B07B">
            <w:pPr>
              <w:pStyle w:val="8"/>
              <w:spacing w:before="107" w:line="260" w:lineRule="auto"/>
              <w:ind w:left="128" w:right="147" w:hanging="4"/>
            </w:pPr>
            <w:r>
              <w:t>《复印机、打印机和传真机能效限定值及</w:t>
            </w:r>
            <w:r>
              <w:rPr>
                <w:spacing w:val="5"/>
              </w:rPr>
              <w:t>能效等级》（</w:t>
            </w:r>
            <w:r>
              <w:t>GB</w:t>
            </w:r>
            <w:r>
              <w:rPr>
                <w:spacing w:val="5"/>
              </w:rPr>
              <w:t>21521）</w:t>
            </w:r>
          </w:p>
        </w:tc>
      </w:tr>
      <w:tr w14:paraId="1BEB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0F16A613">
            <w:pPr>
              <w:rPr>
                <w:rFonts w:ascii="Arial"/>
                <w:sz w:val="21"/>
              </w:rPr>
            </w:pPr>
          </w:p>
        </w:tc>
        <w:tc>
          <w:tcPr>
            <w:tcW w:w="1548" w:type="dxa"/>
            <w:vMerge w:val="continue"/>
            <w:tcBorders>
              <w:top w:val="nil"/>
              <w:bottom w:val="nil"/>
            </w:tcBorders>
            <w:vAlign w:val="top"/>
          </w:tcPr>
          <w:p w14:paraId="6C0B3C1A">
            <w:pPr>
              <w:rPr>
                <w:rFonts w:ascii="Arial"/>
                <w:sz w:val="21"/>
              </w:rPr>
            </w:pPr>
          </w:p>
        </w:tc>
        <w:tc>
          <w:tcPr>
            <w:tcW w:w="1630" w:type="dxa"/>
            <w:vMerge w:val="continue"/>
            <w:tcBorders>
              <w:top w:val="nil"/>
              <w:bottom w:val="nil"/>
            </w:tcBorders>
            <w:vAlign w:val="top"/>
          </w:tcPr>
          <w:p w14:paraId="3114687B">
            <w:pPr>
              <w:rPr>
                <w:rFonts w:ascii="Arial"/>
                <w:sz w:val="21"/>
              </w:rPr>
            </w:pPr>
          </w:p>
        </w:tc>
        <w:tc>
          <w:tcPr>
            <w:tcW w:w="1488" w:type="dxa"/>
            <w:vAlign w:val="top"/>
          </w:tcPr>
          <w:p w14:paraId="7012CABA">
            <w:pPr>
              <w:pStyle w:val="8"/>
              <w:spacing w:before="81" w:line="272" w:lineRule="auto"/>
              <w:ind w:left="438" w:right="117" w:hanging="331"/>
            </w:pPr>
            <w:r>
              <w:rPr>
                <w:spacing w:val="3"/>
              </w:rPr>
              <w:t>A02021005</w:t>
            </w:r>
            <w:r>
              <w:rPr>
                <w:spacing w:val="23"/>
              </w:rPr>
              <w:t xml:space="preserve"> </w:t>
            </w:r>
            <w:r>
              <w:rPr>
                <w:spacing w:val="3"/>
              </w:rPr>
              <w:t>3D</w:t>
            </w:r>
            <w:r>
              <w:rPr>
                <w:spacing w:val="5"/>
              </w:rPr>
              <w:t>打印机</w:t>
            </w:r>
          </w:p>
        </w:tc>
        <w:tc>
          <w:tcPr>
            <w:tcW w:w="3888" w:type="dxa"/>
            <w:vAlign w:val="top"/>
          </w:tcPr>
          <w:p w14:paraId="3C1841CF">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0EE4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7E5A4F20">
            <w:pPr>
              <w:rPr>
                <w:rFonts w:ascii="Arial"/>
                <w:sz w:val="21"/>
              </w:rPr>
            </w:pPr>
          </w:p>
        </w:tc>
        <w:tc>
          <w:tcPr>
            <w:tcW w:w="1548" w:type="dxa"/>
            <w:vMerge w:val="continue"/>
            <w:tcBorders>
              <w:top w:val="nil"/>
              <w:bottom w:val="nil"/>
            </w:tcBorders>
            <w:vAlign w:val="top"/>
          </w:tcPr>
          <w:p w14:paraId="19B3D464">
            <w:pPr>
              <w:rPr>
                <w:rFonts w:ascii="Arial"/>
                <w:sz w:val="21"/>
              </w:rPr>
            </w:pPr>
          </w:p>
        </w:tc>
        <w:tc>
          <w:tcPr>
            <w:tcW w:w="1630" w:type="dxa"/>
            <w:vMerge w:val="continue"/>
            <w:tcBorders>
              <w:top w:val="nil"/>
              <w:bottom w:val="nil"/>
            </w:tcBorders>
            <w:vAlign w:val="top"/>
          </w:tcPr>
          <w:p w14:paraId="1CF09557">
            <w:pPr>
              <w:rPr>
                <w:rFonts w:ascii="Arial"/>
                <w:sz w:val="21"/>
              </w:rPr>
            </w:pPr>
          </w:p>
        </w:tc>
        <w:tc>
          <w:tcPr>
            <w:tcW w:w="1488" w:type="dxa"/>
            <w:vAlign w:val="top"/>
          </w:tcPr>
          <w:p w14:paraId="7C1128E5">
            <w:pPr>
              <w:pStyle w:val="8"/>
              <w:spacing w:before="79" w:line="273" w:lineRule="auto"/>
              <w:ind w:left="329" w:right="138" w:hanging="190"/>
            </w:pPr>
            <w:r>
              <w:rPr>
                <w:spacing w:val="4"/>
              </w:rPr>
              <w:t>A02021006</w:t>
            </w:r>
            <w:r>
              <w:rPr>
                <w:spacing w:val="-36"/>
              </w:rPr>
              <w:t xml:space="preserve"> </w:t>
            </w:r>
            <w:r>
              <w:rPr>
                <w:spacing w:val="4"/>
              </w:rPr>
              <w:t>票</w:t>
            </w:r>
            <w:r>
              <w:rPr>
                <w:spacing w:val="7"/>
              </w:rPr>
              <w:t>据打印机</w:t>
            </w:r>
          </w:p>
        </w:tc>
        <w:tc>
          <w:tcPr>
            <w:tcW w:w="3888" w:type="dxa"/>
            <w:vAlign w:val="top"/>
          </w:tcPr>
          <w:p w14:paraId="01152022">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1864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60F704ED">
            <w:pPr>
              <w:rPr>
                <w:rFonts w:ascii="Arial"/>
                <w:sz w:val="21"/>
              </w:rPr>
            </w:pPr>
          </w:p>
        </w:tc>
        <w:tc>
          <w:tcPr>
            <w:tcW w:w="1548" w:type="dxa"/>
            <w:vMerge w:val="continue"/>
            <w:tcBorders>
              <w:top w:val="nil"/>
              <w:bottom w:val="nil"/>
            </w:tcBorders>
            <w:vAlign w:val="top"/>
          </w:tcPr>
          <w:p w14:paraId="7C3AD3E4">
            <w:pPr>
              <w:rPr>
                <w:rFonts w:ascii="Arial"/>
                <w:sz w:val="21"/>
              </w:rPr>
            </w:pPr>
          </w:p>
        </w:tc>
        <w:tc>
          <w:tcPr>
            <w:tcW w:w="1630" w:type="dxa"/>
            <w:vMerge w:val="continue"/>
            <w:tcBorders>
              <w:top w:val="nil"/>
              <w:bottom w:val="nil"/>
            </w:tcBorders>
            <w:vAlign w:val="top"/>
          </w:tcPr>
          <w:p w14:paraId="41E717A5">
            <w:pPr>
              <w:rPr>
                <w:rFonts w:ascii="Arial"/>
                <w:sz w:val="21"/>
              </w:rPr>
            </w:pPr>
          </w:p>
        </w:tc>
        <w:tc>
          <w:tcPr>
            <w:tcW w:w="1488" w:type="dxa"/>
            <w:vAlign w:val="top"/>
          </w:tcPr>
          <w:p w14:paraId="19A6D5EE">
            <w:pPr>
              <w:pStyle w:val="8"/>
              <w:spacing w:before="79" w:line="273" w:lineRule="auto"/>
              <w:ind w:left="329" w:right="138" w:hanging="190"/>
            </w:pPr>
            <w:r>
              <w:rPr>
                <w:spacing w:val="4"/>
              </w:rPr>
              <w:t>A02021007</w:t>
            </w:r>
            <w:r>
              <w:rPr>
                <w:spacing w:val="-36"/>
              </w:rPr>
              <w:t xml:space="preserve"> </w:t>
            </w:r>
            <w:r>
              <w:rPr>
                <w:spacing w:val="4"/>
              </w:rPr>
              <w:t>条</w:t>
            </w:r>
            <w:r>
              <w:rPr>
                <w:spacing w:val="7"/>
              </w:rPr>
              <w:t>码打印机</w:t>
            </w:r>
          </w:p>
        </w:tc>
        <w:tc>
          <w:tcPr>
            <w:tcW w:w="3888" w:type="dxa"/>
            <w:vAlign w:val="top"/>
          </w:tcPr>
          <w:p w14:paraId="1A0FA4F5">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4CD0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0A82D624">
            <w:pPr>
              <w:rPr>
                <w:rFonts w:ascii="Arial"/>
                <w:sz w:val="21"/>
              </w:rPr>
            </w:pPr>
          </w:p>
        </w:tc>
        <w:tc>
          <w:tcPr>
            <w:tcW w:w="1548" w:type="dxa"/>
            <w:vMerge w:val="continue"/>
            <w:tcBorders>
              <w:top w:val="nil"/>
              <w:bottom w:val="nil"/>
            </w:tcBorders>
            <w:vAlign w:val="top"/>
          </w:tcPr>
          <w:p w14:paraId="15D52D6D">
            <w:pPr>
              <w:rPr>
                <w:rFonts w:ascii="Arial"/>
                <w:sz w:val="21"/>
              </w:rPr>
            </w:pPr>
          </w:p>
        </w:tc>
        <w:tc>
          <w:tcPr>
            <w:tcW w:w="1630" w:type="dxa"/>
            <w:vMerge w:val="continue"/>
            <w:tcBorders>
              <w:top w:val="nil"/>
              <w:bottom w:val="nil"/>
            </w:tcBorders>
            <w:vAlign w:val="top"/>
          </w:tcPr>
          <w:p w14:paraId="6C6E762C">
            <w:pPr>
              <w:rPr>
                <w:rFonts w:ascii="Arial"/>
                <w:sz w:val="21"/>
              </w:rPr>
            </w:pPr>
          </w:p>
        </w:tc>
        <w:tc>
          <w:tcPr>
            <w:tcW w:w="1488" w:type="dxa"/>
            <w:vAlign w:val="top"/>
          </w:tcPr>
          <w:p w14:paraId="69CB6546">
            <w:pPr>
              <w:pStyle w:val="8"/>
              <w:spacing w:before="79" w:line="273" w:lineRule="auto"/>
              <w:ind w:left="331" w:right="138" w:hanging="192"/>
            </w:pPr>
            <w:r>
              <w:rPr>
                <w:spacing w:val="4"/>
              </w:rPr>
              <w:t>A02021008</w:t>
            </w:r>
            <w:r>
              <w:rPr>
                <w:spacing w:val="-36"/>
              </w:rPr>
              <w:t xml:space="preserve"> </w:t>
            </w:r>
            <w:r>
              <w:rPr>
                <w:spacing w:val="4"/>
              </w:rPr>
              <w:t>地</w:t>
            </w:r>
            <w:r>
              <w:rPr>
                <w:spacing w:val="7"/>
              </w:rPr>
              <w:t>址打印机</w:t>
            </w:r>
          </w:p>
        </w:tc>
        <w:tc>
          <w:tcPr>
            <w:tcW w:w="3888" w:type="dxa"/>
            <w:vAlign w:val="top"/>
          </w:tcPr>
          <w:p w14:paraId="64386E4F">
            <w:pPr>
              <w:pStyle w:val="8"/>
              <w:spacing w:before="105" w:line="261" w:lineRule="auto"/>
              <w:ind w:left="128" w:right="147" w:hanging="4"/>
            </w:pPr>
            <w:r>
              <w:t>《复印机、打印机和传真机能效限定值及</w:t>
            </w:r>
            <w:r>
              <w:rPr>
                <w:spacing w:val="5"/>
              </w:rPr>
              <w:t>能效等级》（</w:t>
            </w:r>
            <w:r>
              <w:t>GB</w:t>
            </w:r>
            <w:r>
              <w:rPr>
                <w:spacing w:val="5"/>
              </w:rPr>
              <w:t>21521）</w:t>
            </w:r>
          </w:p>
        </w:tc>
      </w:tr>
      <w:tr w14:paraId="2EE8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36" w:type="dxa"/>
            <w:vMerge w:val="continue"/>
            <w:tcBorders>
              <w:top w:val="nil"/>
              <w:bottom w:val="nil"/>
            </w:tcBorders>
            <w:vAlign w:val="top"/>
          </w:tcPr>
          <w:p w14:paraId="4645D5D0">
            <w:pPr>
              <w:rPr>
                <w:rFonts w:ascii="Arial"/>
                <w:sz w:val="21"/>
              </w:rPr>
            </w:pPr>
          </w:p>
        </w:tc>
        <w:tc>
          <w:tcPr>
            <w:tcW w:w="1548" w:type="dxa"/>
            <w:vMerge w:val="continue"/>
            <w:tcBorders>
              <w:top w:val="nil"/>
              <w:bottom w:val="nil"/>
            </w:tcBorders>
            <w:vAlign w:val="top"/>
          </w:tcPr>
          <w:p w14:paraId="077C8C89">
            <w:pPr>
              <w:rPr>
                <w:rFonts w:ascii="Arial"/>
                <w:sz w:val="21"/>
              </w:rPr>
            </w:pPr>
          </w:p>
        </w:tc>
        <w:tc>
          <w:tcPr>
            <w:tcW w:w="1630" w:type="dxa"/>
            <w:vMerge w:val="continue"/>
            <w:tcBorders>
              <w:top w:val="nil"/>
            </w:tcBorders>
            <w:vAlign w:val="top"/>
          </w:tcPr>
          <w:p w14:paraId="7F650C76">
            <w:pPr>
              <w:rPr>
                <w:rFonts w:ascii="Arial"/>
                <w:sz w:val="21"/>
              </w:rPr>
            </w:pPr>
          </w:p>
        </w:tc>
        <w:tc>
          <w:tcPr>
            <w:tcW w:w="1488" w:type="dxa"/>
            <w:vAlign w:val="top"/>
          </w:tcPr>
          <w:p w14:paraId="3872256D">
            <w:pPr>
              <w:pStyle w:val="8"/>
              <w:spacing w:before="79" w:line="273" w:lineRule="auto"/>
              <w:ind w:left="330" w:right="138" w:hanging="191"/>
            </w:pPr>
            <w:r>
              <w:rPr>
                <w:spacing w:val="4"/>
              </w:rPr>
              <w:t>A02021099</w:t>
            </w:r>
            <w:r>
              <w:rPr>
                <w:spacing w:val="-36"/>
              </w:rPr>
              <w:t xml:space="preserve"> </w:t>
            </w:r>
            <w:r>
              <w:rPr>
                <w:spacing w:val="4"/>
              </w:rPr>
              <w:t>其</w:t>
            </w:r>
            <w:r>
              <w:rPr>
                <w:spacing w:val="7"/>
              </w:rPr>
              <w:t>他打印机</w:t>
            </w:r>
          </w:p>
        </w:tc>
        <w:tc>
          <w:tcPr>
            <w:tcW w:w="3888" w:type="dxa"/>
            <w:vAlign w:val="top"/>
          </w:tcPr>
          <w:p w14:paraId="6FBB6997">
            <w:pPr>
              <w:pStyle w:val="8"/>
              <w:spacing w:before="107" w:line="260" w:lineRule="auto"/>
              <w:ind w:left="128" w:right="147" w:hanging="4"/>
            </w:pPr>
            <w:r>
              <w:t>《复印机、打印机和传真机能效限定值及</w:t>
            </w:r>
            <w:r>
              <w:rPr>
                <w:spacing w:val="5"/>
              </w:rPr>
              <w:t>能效等级》（</w:t>
            </w:r>
            <w:r>
              <w:t>GB</w:t>
            </w:r>
            <w:r>
              <w:rPr>
                <w:spacing w:val="5"/>
              </w:rPr>
              <w:t>21521）</w:t>
            </w:r>
          </w:p>
        </w:tc>
      </w:tr>
      <w:tr w14:paraId="00060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vMerge w:val="continue"/>
            <w:tcBorders>
              <w:top w:val="nil"/>
              <w:bottom w:val="nil"/>
            </w:tcBorders>
            <w:vAlign w:val="top"/>
          </w:tcPr>
          <w:p w14:paraId="5DCF8917">
            <w:pPr>
              <w:rPr>
                <w:rFonts w:ascii="Arial"/>
                <w:sz w:val="21"/>
              </w:rPr>
            </w:pPr>
          </w:p>
        </w:tc>
        <w:tc>
          <w:tcPr>
            <w:tcW w:w="1548" w:type="dxa"/>
            <w:vMerge w:val="continue"/>
            <w:tcBorders>
              <w:top w:val="nil"/>
              <w:bottom w:val="nil"/>
            </w:tcBorders>
            <w:vAlign w:val="top"/>
          </w:tcPr>
          <w:p w14:paraId="647AF3CF">
            <w:pPr>
              <w:rPr>
                <w:rFonts w:ascii="Arial"/>
                <w:sz w:val="21"/>
              </w:rPr>
            </w:pPr>
          </w:p>
        </w:tc>
        <w:tc>
          <w:tcPr>
            <w:tcW w:w="1630" w:type="dxa"/>
            <w:vMerge w:val="restart"/>
            <w:tcBorders>
              <w:bottom w:val="nil"/>
            </w:tcBorders>
            <w:vAlign w:val="top"/>
          </w:tcPr>
          <w:p w14:paraId="3BF2E543">
            <w:pPr>
              <w:spacing w:line="460" w:lineRule="auto"/>
              <w:rPr>
                <w:rFonts w:ascii="Arial"/>
                <w:sz w:val="21"/>
              </w:rPr>
            </w:pPr>
          </w:p>
          <w:p w14:paraId="75538E2B">
            <w:pPr>
              <w:pStyle w:val="8"/>
              <w:spacing w:before="65" w:line="289" w:lineRule="auto"/>
              <w:ind w:left="398" w:right="107" w:hanging="293"/>
            </w:pPr>
            <w:r>
              <w:rPr>
                <w:spacing w:val="4"/>
              </w:rPr>
              <w:t>A02021100</w:t>
            </w:r>
            <w:r>
              <w:rPr>
                <w:spacing w:val="-33"/>
              </w:rPr>
              <w:t xml:space="preserve"> </w:t>
            </w:r>
            <w:r>
              <w:rPr>
                <w:spacing w:val="4"/>
              </w:rPr>
              <w:t>输入</w:t>
            </w:r>
            <w:r>
              <w:rPr>
                <w:spacing w:val="7"/>
              </w:rPr>
              <w:t>输出设备</w:t>
            </w:r>
          </w:p>
        </w:tc>
        <w:tc>
          <w:tcPr>
            <w:tcW w:w="1488" w:type="dxa"/>
            <w:vAlign w:val="top"/>
          </w:tcPr>
          <w:p w14:paraId="6E77984C">
            <w:pPr>
              <w:pStyle w:val="8"/>
              <w:spacing w:before="53" w:line="261" w:lineRule="auto"/>
              <w:ind w:left="348" w:right="138" w:hanging="209"/>
            </w:pPr>
            <w:r>
              <w:rPr>
                <w:spacing w:val="4"/>
              </w:rPr>
              <w:t>A02021104</w:t>
            </w:r>
            <w:r>
              <w:rPr>
                <w:spacing w:val="-36"/>
              </w:rPr>
              <w:t xml:space="preserve"> </w:t>
            </w:r>
            <w:r>
              <w:rPr>
                <w:spacing w:val="4"/>
              </w:rPr>
              <w:t>液</w:t>
            </w:r>
            <w:r>
              <w:rPr>
                <w:spacing w:val="2"/>
              </w:rPr>
              <w:t>晶显示器</w:t>
            </w:r>
          </w:p>
        </w:tc>
        <w:tc>
          <w:tcPr>
            <w:tcW w:w="3888" w:type="dxa"/>
            <w:vAlign w:val="top"/>
          </w:tcPr>
          <w:p w14:paraId="0B306F49">
            <w:pPr>
              <w:pStyle w:val="8"/>
              <w:spacing w:before="53" w:line="261" w:lineRule="auto"/>
              <w:ind w:left="117" w:right="111"/>
            </w:pPr>
            <w:r>
              <w:rPr>
                <w:spacing w:val="7"/>
              </w:rPr>
              <w:t>《</w:t>
            </w:r>
            <w:r>
              <w:rPr>
                <w:spacing w:val="-30"/>
              </w:rPr>
              <w:t xml:space="preserve"> </w:t>
            </w:r>
            <w:r>
              <w:rPr>
                <w:spacing w:val="7"/>
              </w:rPr>
              <w:t>计算机</w:t>
            </w:r>
            <w:r>
              <w:rPr>
                <w:spacing w:val="-56"/>
              </w:rPr>
              <w:t xml:space="preserve"> </w:t>
            </w:r>
            <w:r>
              <w:rPr>
                <w:spacing w:val="7"/>
              </w:rPr>
              <w:t>显示器</w:t>
            </w:r>
            <w:r>
              <w:rPr>
                <w:spacing w:val="-54"/>
              </w:rPr>
              <w:t xml:space="preserve"> </w:t>
            </w:r>
            <w:r>
              <w:rPr>
                <w:spacing w:val="7"/>
              </w:rPr>
              <w:t>能</w:t>
            </w:r>
            <w:r>
              <w:rPr>
                <w:spacing w:val="-57"/>
              </w:rPr>
              <w:t xml:space="preserve"> </w:t>
            </w:r>
            <w:r>
              <w:rPr>
                <w:spacing w:val="7"/>
              </w:rPr>
              <w:t>效</w:t>
            </w:r>
            <w:r>
              <w:rPr>
                <w:spacing w:val="-49"/>
              </w:rPr>
              <w:t xml:space="preserve"> </w:t>
            </w:r>
            <w:r>
              <w:rPr>
                <w:spacing w:val="7"/>
              </w:rPr>
              <w:t>限</w:t>
            </w:r>
            <w:r>
              <w:rPr>
                <w:spacing w:val="-57"/>
              </w:rPr>
              <w:t xml:space="preserve"> </w:t>
            </w:r>
            <w:r>
              <w:rPr>
                <w:spacing w:val="7"/>
              </w:rPr>
              <w:t>定值及</w:t>
            </w:r>
            <w:r>
              <w:rPr>
                <w:spacing w:val="-56"/>
              </w:rPr>
              <w:t xml:space="preserve"> </w:t>
            </w:r>
            <w:r>
              <w:rPr>
                <w:spacing w:val="7"/>
              </w:rPr>
              <w:t>能效等</w:t>
            </w:r>
            <w:r>
              <w:rPr>
                <w:spacing w:val="4"/>
              </w:rPr>
              <w:t>级》（</w:t>
            </w:r>
            <w:r>
              <w:t>GB</w:t>
            </w:r>
            <w:r>
              <w:rPr>
                <w:spacing w:val="4"/>
              </w:rPr>
              <w:t>21520）</w:t>
            </w:r>
          </w:p>
        </w:tc>
      </w:tr>
      <w:tr w14:paraId="752BF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Merge w:val="continue"/>
            <w:tcBorders>
              <w:top w:val="nil"/>
            </w:tcBorders>
            <w:vAlign w:val="top"/>
          </w:tcPr>
          <w:p w14:paraId="4BE3CA95">
            <w:pPr>
              <w:rPr>
                <w:rFonts w:ascii="Arial"/>
                <w:sz w:val="21"/>
              </w:rPr>
            </w:pPr>
          </w:p>
        </w:tc>
        <w:tc>
          <w:tcPr>
            <w:tcW w:w="1548" w:type="dxa"/>
            <w:vMerge w:val="continue"/>
            <w:tcBorders>
              <w:top w:val="nil"/>
            </w:tcBorders>
            <w:vAlign w:val="top"/>
          </w:tcPr>
          <w:p w14:paraId="777D4F98">
            <w:pPr>
              <w:rPr>
                <w:rFonts w:ascii="Arial"/>
                <w:sz w:val="21"/>
              </w:rPr>
            </w:pPr>
          </w:p>
        </w:tc>
        <w:tc>
          <w:tcPr>
            <w:tcW w:w="1630" w:type="dxa"/>
            <w:vMerge w:val="continue"/>
            <w:tcBorders>
              <w:top w:val="nil"/>
            </w:tcBorders>
            <w:vAlign w:val="top"/>
          </w:tcPr>
          <w:p w14:paraId="12C14AB1">
            <w:pPr>
              <w:rPr>
                <w:rFonts w:ascii="Arial"/>
                <w:sz w:val="21"/>
              </w:rPr>
            </w:pPr>
          </w:p>
        </w:tc>
        <w:tc>
          <w:tcPr>
            <w:tcW w:w="1488" w:type="dxa"/>
            <w:vAlign w:val="top"/>
          </w:tcPr>
          <w:p w14:paraId="17F9AE19">
            <w:pPr>
              <w:pStyle w:val="8"/>
              <w:spacing w:before="210" w:line="289" w:lineRule="auto"/>
              <w:ind w:left="540" w:right="138" w:hanging="401"/>
            </w:pPr>
            <w:r>
              <w:rPr>
                <w:spacing w:val="4"/>
              </w:rPr>
              <w:t>A02021118</w:t>
            </w:r>
            <w:r>
              <w:rPr>
                <w:spacing w:val="-36"/>
              </w:rPr>
              <w:t xml:space="preserve"> </w:t>
            </w:r>
            <w:r>
              <w:rPr>
                <w:spacing w:val="4"/>
              </w:rPr>
              <w:t>扫</w:t>
            </w:r>
            <w:r>
              <w:rPr>
                <w:spacing w:val="3"/>
              </w:rPr>
              <w:t>描仪</w:t>
            </w:r>
          </w:p>
        </w:tc>
        <w:tc>
          <w:tcPr>
            <w:tcW w:w="3888" w:type="dxa"/>
            <w:vAlign w:val="top"/>
          </w:tcPr>
          <w:p w14:paraId="68DEE7BB">
            <w:pPr>
              <w:pStyle w:val="8"/>
              <w:spacing w:before="52" w:line="270" w:lineRule="auto"/>
              <w:ind w:left="114" w:right="108" w:firstLine="1"/>
              <w:jc w:val="both"/>
            </w:pPr>
            <w:r>
              <w:rPr>
                <w:spacing w:val="3"/>
              </w:rPr>
              <w:t>参照《复印机、打印机和传真机能效限定</w:t>
            </w:r>
            <w:r>
              <w:rPr>
                <w:spacing w:val="-2"/>
              </w:rPr>
              <w:t>值及能效等级》（GB21521）中打印速度为</w:t>
            </w:r>
            <w:r>
              <w:rPr>
                <w:spacing w:val="7"/>
              </w:rPr>
              <w:t>15</w:t>
            </w:r>
            <w:r>
              <w:rPr>
                <w:spacing w:val="-29"/>
              </w:rPr>
              <w:t xml:space="preserve"> </w:t>
            </w:r>
            <w:r>
              <w:rPr>
                <w:spacing w:val="7"/>
              </w:rPr>
              <w:t>页/分的针式打印机相关要求</w:t>
            </w:r>
          </w:p>
        </w:tc>
      </w:tr>
      <w:tr w14:paraId="3BF1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vAlign w:val="top"/>
          </w:tcPr>
          <w:p w14:paraId="72701A52">
            <w:pPr>
              <w:pStyle w:val="8"/>
              <w:spacing w:before="210" w:line="269" w:lineRule="exact"/>
              <w:ind w:left="326"/>
            </w:pPr>
            <w:r>
              <w:rPr>
                <w:position w:val="1"/>
              </w:rPr>
              <w:t>3</w:t>
            </w:r>
          </w:p>
        </w:tc>
        <w:tc>
          <w:tcPr>
            <w:tcW w:w="1548" w:type="dxa"/>
            <w:vAlign w:val="top"/>
          </w:tcPr>
          <w:p w14:paraId="7B4E9633">
            <w:pPr>
              <w:pStyle w:val="8"/>
              <w:spacing w:before="55" w:line="260" w:lineRule="auto"/>
              <w:ind w:left="568" w:right="171" w:hanging="400"/>
            </w:pPr>
            <w:r>
              <w:rPr>
                <w:spacing w:val="4"/>
              </w:rPr>
              <w:t>A02020200</w:t>
            </w:r>
            <w:r>
              <w:rPr>
                <w:spacing w:val="-38"/>
              </w:rPr>
              <w:t xml:space="preserve"> </w:t>
            </w:r>
            <w:r>
              <w:rPr>
                <w:spacing w:val="4"/>
              </w:rPr>
              <w:t>投影仪</w:t>
            </w:r>
          </w:p>
        </w:tc>
        <w:tc>
          <w:tcPr>
            <w:tcW w:w="1630" w:type="dxa"/>
            <w:vAlign w:val="top"/>
          </w:tcPr>
          <w:p w14:paraId="3E183614">
            <w:pPr>
              <w:rPr>
                <w:rFonts w:ascii="Arial"/>
                <w:sz w:val="21"/>
              </w:rPr>
            </w:pPr>
          </w:p>
        </w:tc>
        <w:tc>
          <w:tcPr>
            <w:tcW w:w="1488" w:type="dxa"/>
            <w:vAlign w:val="top"/>
          </w:tcPr>
          <w:p w14:paraId="5D4B141F">
            <w:pPr>
              <w:rPr>
                <w:rFonts w:ascii="Arial"/>
                <w:sz w:val="21"/>
              </w:rPr>
            </w:pPr>
          </w:p>
        </w:tc>
        <w:tc>
          <w:tcPr>
            <w:tcW w:w="3888" w:type="dxa"/>
            <w:vAlign w:val="top"/>
          </w:tcPr>
          <w:p w14:paraId="77650F69">
            <w:pPr>
              <w:pStyle w:val="8"/>
              <w:spacing w:before="55" w:line="260" w:lineRule="auto"/>
              <w:ind w:left="121" w:right="121" w:hanging="4"/>
            </w:pPr>
            <w:r>
              <w:rPr>
                <w:spacing w:val="38"/>
              </w:rPr>
              <w:t>《</w:t>
            </w:r>
            <w:r>
              <w:rPr>
                <w:spacing w:val="-28"/>
              </w:rPr>
              <w:t xml:space="preserve"> </w:t>
            </w:r>
            <w:r>
              <w:rPr>
                <w:spacing w:val="38"/>
              </w:rPr>
              <w:t>投影机能效限定值及能效等级》</w:t>
            </w:r>
            <w:r>
              <w:t xml:space="preserve"> </w:t>
            </w:r>
            <w:r>
              <w:rPr>
                <w:spacing w:val="2"/>
              </w:rPr>
              <w:t>（</w:t>
            </w:r>
            <w:r>
              <w:t>GB</w:t>
            </w:r>
            <w:r>
              <w:rPr>
                <w:spacing w:val="2"/>
              </w:rPr>
              <w:t>32028）</w:t>
            </w:r>
          </w:p>
        </w:tc>
      </w:tr>
      <w:tr w14:paraId="00AE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6" w:type="dxa"/>
            <w:vAlign w:val="top"/>
          </w:tcPr>
          <w:p w14:paraId="12608DB8">
            <w:pPr>
              <w:pStyle w:val="8"/>
              <w:spacing w:before="243" w:line="270" w:lineRule="exact"/>
              <w:ind w:left="319"/>
            </w:pPr>
            <w:r>
              <w:rPr>
                <w:position w:val="1"/>
              </w:rPr>
              <w:t>4</w:t>
            </w:r>
          </w:p>
        </w:tc>
        <w:tc>
          <w:tcPr>
            <w:tcW w:w="1548" w:type="dxa"/>
            <w:vAlign w:val="top"/>
          </w:tcPr>
          <w:p w14:paraId="559176E2">
            <w:pPr>
              <w:pStyle w:val="8"/>
              <w:spacing w:before="120" w:line="260" w:lineRule="auto"/>
              <w:ind w:left="268" w:right="168" w:hanging="95"/>
            </w:pPr>
            <w:r>
              <w:rPr>
                <w:spacing w:val="2"/>
              </w:rPr>
              <w:t>A02020400</w:t>
            </w:r>
            <w:r>
              <w:rPr>
                <w:spacing w:val="-20"/>
              </w:rPr>
              <w:t xml:space="preserve"> </w:t>
            </w:r>
            <w:r>
              <w:rPr>
                <w:spacing w:val="2"/>
              </w:rPr>
              <w:t>多</w:t>
            </w:r>
            <w:r>
              <w:rPr>
                <w:spacing w:val="4"/>
              </w:rPr>
              <w:t>功能一体机</w:t>
            </w:r>
          </w:p>
        </w:tc>
        <w:tc>
          <w:tcPr>
            <w:tcW w:w="1630" w:type="dxa"/>
            <w:vAlign w:val="top"/>
          </w:tcPr>
          <w:p w14:paraId="37BFAA37">
            <w:pPr>
              <w:rPr>
                <w:rFonts w:ascii="Arial"/>
                <w:sz w:val="21"/>
              </w:rPr>
            </w:pPr>
          </w:p>
        </w:tc>
        <w:tc>
          <w:tcPr>
            <w:tcW w:w="1488" w:type="dxa"/>
            <w:vAlign w:val="top"/>
          </w:tcPr>
          <w:p w14:paraId="0CEBB2F5">
            <w:pPr>
              <w:rPr>
                <w:rFonts w:ascii="Arial"/>
                <w:sz w:val="21"/>
              </w:rPr>
            </w:pPr>
          </w:p>
        </w:tc>
        <w:tc>
          <w:tcPr>
            <w:tcW w:w="3888" w:type="dxa"/>
            <w:vAlign w:val="top"/>
          </w:tcPr>
          <w:p w14:paraId="14FAF5EE">
            <w:pPr>
              <w:pStyle w:val="8"/>
              <w:spacing w:before="88" w:line="275" w:lineRule="auto"/>
              <w:ind w:left="121" w:right="111" w:hanging="4"/>
            </w:pPr>
            <w:r>
              <w:rPr>
                <w:spacing w:val="3"/>
              </w:rPr>
              <w:t>《复印机、打印机和传真机能效限定值及</w:t>
            </w:r>
            <w:r>
              <w:rPr>
                <w:spacing w:val="5"/>
              </w:rPr>
              <w:t>能效等级》（</w:t>
            </w:r>
            <w:r>
              <w:t>GB</w:t>
            </w:r>
            <w:r>
              <w:rPr>
                <w:spacing w:val="5"/>
              </w:rPr>
              <w:t>21521）</w:t>
            </w:r>
          </w:p>
        </w:tc>
      </w:tr>
      <w:tr w14:paraId="4B67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36" w:type="dxa"/>
            <w:vAlign w:val="top"/>
          </w:tcPr>
          <w:p w14:paraId="0BD06BD9">
            <w:pPr>
              <w:pStyle w:val="8"/>
              <w:spacing w:before="216" w:line="233" w:lineRule="auto"/>
              <w:ind w:left="324"/>
            </w:pPr>
            <w:r>
              <w:t>5</w:t>
            </w:r>
          </w:p>
        </w:tc>
        <w:tc>
          <w:tcPr>
            <w:tcW w:w="1548" w:type="dxa"/>
            <w:vAlign w:val="top"/>
          </w:tcPr>
          <w:p w14:paraId="0CCC8F2D">
            <w:pPr>
              <w:pStyle w:val="8"/>
              <w:spacing w:before="216" w:line="228" w:lineRule="auto"/>
              <w:ind w:left="173"/>
            </w:pPr>
            <w:r>
              <w:rPr>
                <w:spacing w:val="4"/>
              </w:rPr>
              <w:t>A02051900</w:t>
            </w:r>
            <w:r>
              <w:rPr>
                <w:spacing w:val="-36"/>
              </w:rPr>
              <w:t xml:space="preserve"> </w:t>
            </w:r>
            <w:r>
              <w:rPr>
                <w:spacing w:val="4"/>
              </w:rPr>
              <w:t>泵</w:t>
            </w:r>
          </w:p>
        </w:tc>
        <w:tc>
          <w:tcPr>
            <w:tcW w:w="1630" w:type="dxa"/>
            <w:vAlign w:val="top"/>
          </w:tcPr>
          <w:p w14:paraId="1EDB1F68">
            <w:pPr>
              <w:pStyle w:val="8"/>
              <w:spacing w:before="217" w:line="228" w:lineRule="auto"/>
              <w:ind w:left="115"/>
            </w:pPr>
            <w:r>
              <w:rPr>
                <w:spacing w:val="3"/>
              </w:rPr>
              <w:t>A02051901</w:t>
            </w:r>
            <w:r>
              <w:rPr>
                <w:spacing w:val="-36"/>
              </w:rPr>
              <w:t xml:space="preserve"> </w:t>
            </w:r>
            <w:r>
              <w:rPr>
                <w:spacing w:val="3"/>
              </w:rPr>
              <w:t>离心</w:t>
            </w:r>
          </w:p>
        </w:tc>
        <w:tc>
          <w:tcPr>
            <w:tcW w:w="1488" w:type="dxa"/>
            <w:vAlign w:val="top"/>
          </w:tcPr>
          <w:p w14:paraId="1FF352B0">
            <w:pPr>
              <w:rPr>
                <w:rFonts w:ascii="Arial"/>
                <w:sz w:val="21"/>
              </w:rPr>
            </w:pPr>
          </w:p>
        </w:tc>
        <w:tc>
          <w:tcPr>
            <w:tcW w:w="3888" w:type="dxa"/>
            <w:vAlign w:val="top"/>
          </w:tcPr>
          <w:p w14:paraId="7E1FAEBC">
            <w:pPr>
              <w:pStyle w:val="8"/>
              <w:spacing w:before="82" w:line="226" w:lineRule="auto"/>
              <w:ind w:left="124"/>
            </w:pPr>
            <w:r>
              <w:rPr>
                <w:spacing w:val="10"/>
              </w:rPr>
              <w:t>《</w:t>
            </w:r>
            <w:r>
              <w:rPr>
                <w:spacing w:val="-34"/>
              </w:rPr>
              <w:t xml:space="preserve"> </w:t>
            </w:r>
            <w:r>
              <w:rPr>
                <w:spacing w:val="10"/>
              </w:rPr>
              <w:t>清水离</w:t>
            </w:r>
            <w:r>
              <w:rPr>
                <w:spacing w:val="-59"/>
              </w:rPr>
              <w:t xml:space="preserve"> </w:t>
            </w:r>
            <w:r>
              <w:rPr>
                <w:spacing w:val="10"/>
              </w:rPr>
              <w:t>心泵</w:t>
            </w:r>
            <w:r>
              <w:rPr>
                <w:spacing w:val="-59"/>
              </w:rPr>
              <w:t xml:space="preserve"> </w:t>
            </w:r>
            <w:r>
              <w:rPr>
                <w:spacing w:val="10"/>
              </w:rPr>
              <w:t>能效</w:t>
            </w:r>
            <w:r>
              <w:rPr>
                <w:spacing w:val="-49"/>
              </w:rPr>
              <w:t xml:space="preserve"> </w:t>
            </w:r>
            <w:r>
              <w:rPr>
                <w:spacing w:val="10"/>
              </w:rPr>
              <w:t>限定值及节</w:t>
            </w:r>
            <w:r>
              <w:rPr>
                <w:spacing w:val="-59"/>
              </w:rPr>
              <w:t xml:space="preserve"> </w:t>
            </w:r>
            <w:r>
              <w:rPr>
                <w:spacing w:val="10"/>
              </w:rPr>
              <w:t>能评价</w:t>
            </w:r>
          </w:p>
        </w:tc>
      </w:tr>
    </w:tbl>
    <w:p w14:paraId="3BD61D49">
      <w:pPr>
        <w:rPr>
          <w:rFonts w:ascii="Arial"/>
          <w:sz w:val="21"/>
        </w:rPr>
      </w:pPr>
    </w:p>
    <w:p w14:paraId="6A3C4BE2">
      <w:pPr>
        <w:rPr>
          <w:rFonts w:ascii="Arial" w:hAnsi="Arial" w:eastAsia="Arial" w:cs="Arial"/>
          <w:sz w:val="21"/>
          <w:szCs w:val="21"/>
        </w:rPr>
        <w:sectPr>
          <w:footerReference r:id="rId20" w:type="default"/>
          <w:pgSz w:w="11906" w:h="16839"/>
          <w:pgMar w:top="400" w:right="1305" w:bottom="1156" w:left="1305" w:header="0" w:footer="994" w:gutter="0"/>
          <w:cols w:space="720" w:num="1"/>
        </w:sectPr>
      </w:pPr>
    </w:p>
    <w:p w14:paraId="7E9F8E6F">
      <w:pPr>
        <w:spacing w:before="13"/>
      </w:pPr>
    </w:p>
    <w:p w14:paraId="45337BAC">
      <w:pPr>
        <w:spacing w:before="13"/>
      </w:pPr>
    </w:p>
    <w:p w14:paraId="59D52FCF">
      <w:pPr>
        <w:spacing w:before="13"/>
      </w:pPr>
    </w:p>
    <w:p w14:paraId="1EC96DCB">
      <w:pPr>
        <w:spacing w:before="13"/>
      </w:pPr>
    </w:p>
    <w:tbl>
      <w:tblPr>
        <w:tblStyle w:val="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548"/>
        <w:gridCol w:w="1630"/>
        <w:gridCol w:w="1488"/>
        <w:gridCol w:w="3888"/>
      </w:tblGrid>
      <w:tr w14:paraId="3A3DE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6" w:type="dxa"/>
            <w:vAlign w:val="top"/>
          </w:tcPr>
          <w:p w14:paraId="2B350BFB">
            <w:pPr>
              <w:rPr>
                <w:rFonts w:ascii="Arial"/>
                <w:sz w:val="21"/>
              </w:rPr>
            </w:pPr>
          </w:p>
        </w:tc>
        <w:tc>
          <w:tcPr>
            <w:tcW w:w="1548" w:type="dxa"/>
            <w:vAlign w:val="top"/>
          </w:tcPr>
          <w:p w14:paraId="4EFF10CD">
            <w:pPr>
              <w:rPr>
                <w:rFonts w:ascii="Arial"/>
                <w:sz w:val="21"/>
              </w:rPr>
            </w:pPr>
          </w:p>
        </w:tc>
        <w:tc>
          <w:tcPr>
            <w:tcW w:w="1630" w:type="dxa"/>
            <w:vAlign w:val="top"/>
          </w:tcPr>
          <w:p w14:paraId="63F55326">
            <w:pPr>
              <w:pStyle w:val="8"/>
              <w:spacing w:before="56" w:line="228" w:lineRule="auto"/>
              <w:ind w:left="720"/>
            </w:pPr>
            <w:r>
              <w:t>泵</w:t>
            </w:r>
          </w:p>
        </w:tc>
        <w:tc>
          <w:tcPr>
            <w:tcW w:w="1488" w:type="dxa"/>
            <w:vAlign w:val="top"/>
          </w:tcPr>
          <w:p w14:paraId="04962C1F">
            <w:pPr>
              <w:rPr>
                <w:rFonts w:ascii="Arial"/>
                <w:sz w:val="21"/>
              </w:rPr>
            </w:pPr>
          </w:p>
        </w:tc>
        <w:tc>
          <w:tcPr>
            <w:tcW w:w="3888" w:type="dxa"/>
            <w:vAlign w:val="top"/>
          </w:tcPr>
          <w:p w14:paraId="2D491D2B">
            <w:pPr>
              <w:pStyle w:val="8"/>
              <w:spacing w:before="78" w:line="228" w:lineRule="auto"/>
              <w:ind w:left="121"/>
            </w:pPr>
            <w:r>
              <w:rPr>
                <w:spacing w:val="5"/>
              </w:rPr>
              <w:t>值》（</w:t>
            </w:r>
            <w:r>
              <w:t>GB</w:t>
            </w:r>
            <w:r>
              <w:rPr>
                <w:spacing w:val="5"/>
              </w:rPr>
              <w:t>19762）</w:t>
            </w:r>
          </w:p>
        </w:tc>
      </w:tr>
      <w:tr w14:paraId="2C63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736" w:type="dxa"/>
            <w:vMerge w:val="restart"/>
            <w:tcBorders>
              <w:bottom w:val="nil"/>
            </w:tcBorders>
            <w:vAlign w:val="top"/>
          </w:tcPr>
          <w:p w14:paraId="45690432">
            <w:pPr>
              <w:rPr>
                <w:rFonts w:ascii="Arial"/>
                <w:sz w:val="21"/>
              </w:rPr>
            </w:pPr>
          </w:p>
          <w:p w14:paraId="6DADC3D9">
            <w:pPr>
              <w:rPr>
                <w:rFonts w:ascii="Arial"/>
                <w:sz w:val="21"/>
              </w:rPr>
            </w:pPr>
          </w:p>
          <w:p w14:paraId="5C7BBDE3">
            <w:pPr>
              <w:spacing w:line="241" w:lineRule="auto"/>
              <w:rPr>
                <w:rFonts w:ascii="Arial"/>
                <w:sz w:val="21"/>
              </w:rPr>
            </w:pPr>
          </w:p>
          <w:p w14:paraId="3D2CC700">
            <w:pPr>
              <w:spacing w:line="241" w:lineRule="auto"/>
              <w:rPr>
                <w:rFonts w:ascii="Arial"/>
                <w:sz w:val="21"/>
              </w:rPr>
            </w:pPr>
          </w:p>
          <w:p w14:paraId="6E7A4DEA">
            <w:pPr>
              <w:spacing w:line="241" w:lineRule="auto"/>
              <w:rPr>
                <w:rFonts w:ascii="Arial"/>
                <w:sz w:val="21"/>
              </w:rPr>
            </w:pPr>
          </w:p>
          <w:p w14:paraId="0BE54C70">
            <w:pPr>
              <w:spacing w:line="241" w:lineRule="auto"/>
              <w:rPr>
                <w:rFonts w:ascii="Arial"/>
                <w:sz w:val="21"/>
              </w:rPr>
            </w:pPr>
          </w:p>
          <w:p w14:paraId="1C03CBA6">
            <w:pPr>
              <w:spacing w:line="241" w:lineRule="auto"/>
              <w:rPr>
                <w:rFonts w:ascii="Arial"/>
                <w:sz w:val="21"/>
              </w:rPr>
            </w:pPr>
          </w:p>
          <w:p w14:paraId="77689E56">
            <w:pPr>
              <w:spacing w:line="241" w:lineRule="auto"/>
              <w:rPr>
                <w:rFonts w:ascii="Arial"/>
                <w:sz w:val="21"/>
              </w:rPr>
            </w:pPr>
          </w:p>
          <w:p w14:paraId="7D87B733">
            <w:pPr>
              <w:spacing w:line="241" w:lineRule="auto"/>
              <w:rPr>
                <w:rFonts w:ascii="Arial"/>
                <w:sz w:val="21"/>
              </w:rPr>
            </w:pPr>
          </w:p>
          <w:p w14:paraId="036AD588">
            <w:pPr>
              <w:spacing w:line="241" w:lineRule="auto"/>
              <w:rPr>
                <w:rFonts w:ascii="Arial"/>
                <w:sz w:val="21"/>
              </w:rPr>
            </w:pPr>
          </w:p>
          <w:p w14:paraId="6A1A2A6D">
            <w:pPr>
              <w:spacing w:line="241" w:lineRule="auto"/>
              <w:rPr>
                <w:rFonts w:ascii="Arial"/>
                <w:sz w:val="21"/>
              </w:rPr>
            </w:pPr>
          </w:p>
          <w:p w14:paraId="26BBADE3">
            <w:pPr>
              <w:spacing w:line="241" w:lineRule="auto"/>
              <w:rPr>
                <w:rFonts w:ascii="Arial"/>
                <w:sz w:val="21"/>
              </w:rPr>
            </w:pPr>
          </w:p>
          <w:p w14:paraId="6A0FFA56">
            <w:pPr>
              <w:spacing w:line="241" w:lineRule="auto"/>
              <w:rPr>
                <w:rFonts w:ascii="Arial"/>
                <w:sz w:val="21"/>
              </w:rPr>
            </w:pPr>
          </w:p>
          <w:p w14:paraId="21F266C0">
            <w:pPr>
              <w:pStyle w:val="8"/>
              <w:spacing w:before="65" w:line="268" w:lineRule="exact"/>
              <w:ind w:left="322"/>
            </w:pPr>
            <w:r>
              <w:rPr>
                <w:position w:val="1"/>
              </w:rPr>
              <w:t>6</w:t>
            </w:r>
          </w:p>
        </w:tc>
        <w:tc>
          <w:tcPr>
            <w:tcW w:w="1548" w:type="dxa"/>
            <w:vMerge w:val="restart"/>
            <w:tcBorders>
              <w:bottom w:val="nil"/>
            </w:tcBorders>
            <w:vAlign w:val="top"/>
          </w:tcPr>
          <w:p w14:paraId="1358A72E">
            <w:pPr>
              <w:spacing w:line="248" w:lineRule="auto"/>
              <w:rPr>
                <w:rFonts w:ascii="Arial"/>
                <w:sz w:val="21"/>
              </w:rPr>
            </w:pPr>
          </w:p>
          <w:p w14:paraId="7C8E718A">
            <w:pPr>
              <w:spacing w:line="248" w:lineRule="auto"/>
              <w:rPr>
                <w:rFonts w:ascii="Arial"/>
                <w:sz w:val="21"/>
              </w:rPr>
            </w:pPr>
          </w:p>
          <w:p w14:paraId="58E392DF">
            <w:pPr>
              <w:spacing w:line="248" w:lineRule="auto"/>
              <w:rPr>
                <w:rFonts w:ascii="Arial"/>
                <w:sz w:val="21"/>
              </w:rPr>
            </w:pPr>
          </w:p>
          <w:p w14:paraId="6168D2D0">
            <w:pPr>
              <w:spacing w:line="248" w:lineRule="auto"/>
              <w:rPr>
                <w:rFonts w:ascii="Arial"/>
                <w:sz w:val="21"/>
              </w:rPr>
            </w:pPr>
          </w:p>
          <w:p w14:paraId="244EB6E8">
            <w:pPr>
              <w:spacing w:line="248" w:lineRule="auto"/>
              <w:rPr>
                <w:rFonts w:ascii="Arial"/>
                <w:sz w:val="21"/>
              </w:rPr>
            </w:pPr>
          </w:p>
          <w:p w14:paraId="379B4552">
            <w:pPr>
              <w:spacing w:line="248" w:lineRule="auto"/>
              <w:rPr>
                <w:rFonts w:ascii="Arial"/>
                <w:sz w:val="21"/>
              </w:rPr>
            </w:pPr>
          </w:p>
          <w:p w14:paraId="341554F1">
            <w:pPr>
              <w:spacing w:line="248" w:lineRule="auto"/>
              <w:rPr>
                <w:rFonts w:ascii="Arial"/>
                <w:sz w:val="21"/>
              </w:rPr>
            </w:pPr>
          </w:p>
          <w:p w14:paraId="78A83EED">
            <w:pPr>
              <w:spacing w:line="248" w:lineRule="auto"/>
              <w:rPr>
                <w:rFonts w:ascii="Arial"/>
                <w:sz w:val="21"/>
              </w:rPr>
            </w:pPr>
          </w:p>
          <w:p w14:paraId="0033DCE6">
            <w:pPr>
              <w:spacing w:line="248" w:lineRule="auto"/>
              <w:rPr>
                <w:rFonts w:ascii="Arial"/>
                <w:sz w:val="21"/>
              </w:rPr>
            </w:pPr>
          </w:p>
          <w:p w14:paraId="0F3EB60E">
            <w:pPr>
              <w:spacing w:line="248" w:lineRule="auto"/>
              <w:rPr>
                <w:rFonts w:ascii="Arial"/>
                <w:sz w:val="21"/>
              </w:rPr>
            </w:pPr>
          </w:p>
          <w:p w14:paraId="7DAE99F8">
            <w:pPr>
              <w:spacing w:line="248" w:lineRule="auto"/>
              <w:rPr>
                <w:rFonts w:ascii="Arial"/>
                <w:sz w:val="21"/>
              </w:rPr>
            </w:pPr>
          </w:p>
          <w:p w14:paraId="4D8E5B23">
            <w:pPr>
              <w:spacing w:line="248" w:lineRule="auto"/>
              <w:rPr>
                <w:rFonts w:ascii="Arial"/>
                <w:sz w:val="21"/>
              </w:rPr>
            </w:pPr>
          </w:p>
          <w:p w14:paraId="3DAE76FC">
            <w:pPr>
              <w:pStyle w:val="8"/>
              <w:spacing w:before="65" w:line="290" w:lineRule="auto"/>
              <w:ind w:left="262" w:right="173" w:hanging="94"/>
            </w:pPr>
            <w:r>
              <w:rPr>
                <w:spacing w:val="3"/>
              </w:rPr>
              <w:t>A02052300</w:t>
            </w:r>
            <w:r>
              <w:rPr>
                <w:spacing w:val="-30"/>
              </w:rPr>
              <w:t xml:space="preserve"> </w:t>
            </w:r>
            <w:r>
              <w:rPr>
                <w:spacing w:val="3"/>
              </w:rPr>
              <w:t>制</w:t>
            </w:r>
            <w:r>
              <w:rPr>
                <w:spacing w:val="4"/>
              </w:rPr>
              <w:t>冷空调设备</w:t>
            </w:r>
          </w:p>
        </w:tc>
        <w:tc>
          <w:tcPr>
            <w:tcW w:w="1630" w:type="dxa"/>
            <w:vMerge w:val="restart"/>
            <w:tcBorders>
              <w:bottom w:val="nil"/>
            </w:tcBorders>
            <w:vAlign w:val="top"/>
          </w:tcPr>
          <w:p w14:paraId="2054C9E8">
            <w:pPr>
              <w:spacing w:line="247" w:lineRule="auto"/>
              <w:rPr>
                <w:rFonts w:ascii="Arial"/>
                <w:sz w:val="21"/>
              </w:rPr>
            </w:pPr>
          </w:p>
          <w:p w14:paraId="1A5210AF">
            <w:pPr>
              <w:spacing w:line="247" w:lineRule="auto"/>
              <w:rPr>
                <w:rFonts w:ascii="Arial"/>
                <w:sz w:val="21"/>
              </w:rPr>
            </w:pPr>
          </w:p>
          <w:p w14:paraId="4364AB4B">
            <w:pPr>
              <w:spacing w:line="247" w:lineRule="auto"/>
              <w:rPr>
                <w:rFonts w:ascii="Arial"/>
                <w:sz w:val="21"/>
              </w:rPr>
            </w:pPr>
          </w:p>
          <w:p w14:paraId="148CACFF">
            <w:pPr>
              <w:pStyle w:val="8"/>
              <w:spacing w:before="65" w:line="331" w:lineRule="auto"/>
              <w:ind w:left="403" w:right="113" w:hanging="286"/>
            </w:pPr>
            <w:r>
              <w:rPr>
                <w:spacing w:val="2"/>
              </w:rPr>
              <w:t>★A02052301</w:t>
            </w:r>
            <w:r>
              <w:rPr>
                <w:spacing w:val="-30"/>
              </w:rPr>
              <w:t xml:space="preserve"> </w:t>
            </w:r>
            <w:r>
              <w:rPr>
                <w:spacing w:val="2"/>
              </w:rPr>
              <w:t>制</w:t>
            </w:r>
            <w:r>
              <w:rPr>
                <w:spacing w:val="3"/>
              </w:rPr>
              <w:t>冷压缩机</w:t>
            </w:r>
          </w:p>
        </w:tc>
        <w:tc>
          <w:tcPr>
            <w:tcW w:w="1488" w:type="dxa"/>
            <w:vAlign w:val="top"/>
          </w:tcPr>
          <w:p w14:paraId="140905E2">
            <w:pPr>
              <w:spacing w:line="278" w:lineRule="auto"/>
              <w:rPr>
                <w:rFonts w:ascii="Arial"/>
                <w:sz w:val="21"/>
              </w:rPr>
            </w:pPr>
          </w:p>
          <w:p w14:paraId="2262507B">
            <w:pPr>
              <w:spacing w:line="279" w:lineRule="auto"/>
              <w:rPr>
                <w:rFonts w:ascii="Arial"/>
                <w:sz w:val="21"/>
              </w:rPr>
            </w:pPr>
          </w:p>
          <w:p w14:paraId="682711E4">
            <w:pPr>
              <w:pStyle w:val="8"/>
              <w:spacing w:before="65" w:line="227" w:lineRule="auto"/>
              <w:ind w:left="339"/>
            </w:pPr>
            <w:r>
              <w:rPr>
                <w:spacing w:val="3"/>
              </w:rPr>
              <w:t>冷水机组</w:t>
            </w:r>
          </w:p>
        </w:tc>
        <w:tc>
          <w:tcPr>
            <w:tcW w:w="3888" w:type="dxa"/>
            <w:vAlign w:val="top"/>
          </w:tcPr>
          <w:p w14:paraId="28870FC7">
            <w:pPr>
              <w:pStyle w:val="8"/>
              <w:spacing w:before="102" w:line="313" w:lineRule="auto"/>
              <w:ind w:left="128" w:right="55" w:hanging="4"/>
              <w:jc w:val="both"/>
            </w:pPr>
            <w:r>
              <w:rPr>
                <w:spacing w:val="7"/>
              </w:rPr>
              <w:t>《</w:t>
            </w:r>
            <w:r>
              <w:rPr>
                <w:spacing w:val="-36"/>
              </w:rPr>
              <w:t xml:space="preserve"> </w:t>
            </w:r>
            <w:r>
              <w:rPr>
                <w:spacing w:val="7"/>
              </w:rPr>
              <w:t>冷水机组</w:t>
            </w:r>
            <w:r>
              <w:rPr>
                <w:spacing w:val="-54"/>
              </w:rPr>
              <w:t xml:space="preserve"> </w:t>
            </w:r>
            <w:r>
              <w:rPr>
                <w:spacing w:val="7"/>
              </w:rPr>
              <w:t>能</w:t>
            </w:r>
            <w:r>
              <w:rPr>
                <w:spacing w:val="-59"/>
              </w:rPr>
              <w:t xml:space="preserve"> </w:t>
            </w:r>
            <w:r>
              <w:rPr>
                <w:spacing w:val="7"/>
              </w:rPr>
              <w:t>效</w:t>
            </w:r>
            <w:r>
              <w:rPr>
                <w:spacing w:val="-47"/>
              </w:rPr>
              <w:t xml:space="preserve"> </w:t>
            </w:r>
            <w:r>
              <w:rPr>
                <w:spacing w:val="7"/>
              </w:rPr>
              <w:t>限</w:t>
            </w:r>
            <w:r>
              <w:rPr>
                <w:spacing w:val="-59"/>
              </w:rPr>
              <w:t xml:space="preserve"> </w:t>
            </w:r>
            <w:r>
              <w:rPr>
                <w:spacing w:val="7"/>
              </w:rPr>
              <w:t>定值及能</w:t>
            </w:r>
            <w:r>
              <w:rPr>
                <w:spacing w:val="-59"/>
              </w:rPr>
              <w:t xml:space="preserve"> </w:t>
            </w:r>
            <w:r>
              <w:rPr>
                <w:spacing w:val="7"/>
              </w:rPr>
              <w:t>效</w:t>
            </w:r>
            <w:r>
              <w:rPr>
                <w:spacing w:val="-60"/>
              </w:rPr>
              <w:t xml:space="preserve"> </w:t>
            </w:r>
            <w:r>
              <w:rPr>
                <w:spacing w:val="7"/>
              </w:rPr>
              <w:t>等级》</w:t>
            </w:r>
            <w:r>
              <w:t xml:space="preserve"> </w:t>
            </w:r>
            <w:r>
              <w:rPr>
                <w:spacing w:val="10"/>
              </w:rPr>
              <w:t>（</w:t>
            </w:r>
            <w:r>
              <w:t>GB</w:t>
            </w:r>
            <w:r>
              <w:rPr>
                <w:spacing w:val="10"/>
              </w:rPr>
              <w:t>19577</w:t>
            </w:r>
            <w:r>
              <w:rPr>
                <w:spacing w:val="-8"/>
              </w:rPr>
              <w:t>）</w:t>
            </w:r>
            <w:r>
              <w:rPr>
                <w:spacing w:val="-58"/>
              </w:rPr>
              <w:t xml:space="preserve"> </w:t>
            </w:r>
            <w:r>
              <w:rPr>
                <w:spacing w:val="-8"/>
              </w:rPr>
              <w:t>，</w:t>
            </w:r>
            <w:r>
              <w:rPr>
                <w:spacing w:val="10"/>
              </w:rPr>
              <w:t>《低环境温度空气源热泵</w:t>
            </w:r>
            <w:r>
              <w:rPr>
                <w:spacing w:val="13"/>
              </w:rPr>
              <w:t>（冷水）机组能效限定值及能效等级》</w:t>
            </w:r>
            <w:r>
              <w:rPr>
                <w:spacing w:val="2"/>
              </w:rPr>
              <w:t xml:space="preserve"> </w:t>
            </w:r>
            <w:r>
              <w:rPr>
                <w:spacing w:val="3"/>
              </w:rPr>
              <w:t>（</w:t>
            </w:r>
            <w:r>
              <w:t>GB</w:t>
            </w:r>
            <w:r>
              <w:rPr>
                <w:spacing w:val="3"/>
              </w:rPr>
              <w:t>37480）</w:t>
            </w:r>
          </w:p>
        </w:tc>
      </w:tr>
      <w:tr w14:paraId="4FD05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36" w:type="dxa"/>
            <w:vMerge w:val="continue"/>
            <w:tcBorders>
              <w:top w:val="nil"/>
              <w:bottom w:val="nil"/>
            </w:tcBorders>
            <w:vAlign w:val="top"/>
          </w:tcPr>
          <w:p w14:paraId="3E2C65AB">
            <w:pPr>
              <w:rPr>
                <w:rFonts w:ascii="Arial"/>
                <w:sz w:val="21"/>
              </w:rPr>
            </w:pPr>
          </w:p>
        </w:tc>
        <w:tc>
          <w:tcPr>
            <w:tcW w:w="1548" w:type="dxa"/>
            <w:vMerge w:val="continue"/>
            <w:tcBorders>
              <w:top w:val="nil"/>
              <w:bottom w:val="nil"/>
            </w:tcBorders>
            <w:vAlign w:val="top"/>
          </w:tcPr>
          <w:p w14:paraId="7E879427">
            <w:pPr>
              <w:rPr>
                <w:rFonts w:ascii="Arial"/>
                <w:sz w:val="21"/>
              </w:rPr>
            </w:pPr>
          </w:p>
        </w:tc>
        <w:tc>
          <w:tcPr>
            <w:tcW w:w="1630" w:type="dxa"/>
            <w:vMerge w:val="continue"/>
            <w:tcBorders>
              <w:top w:val="nil"/>
            </w:tcBorders>
            <w:vAlign w:val="top"/>
          </w:tcPr>
          <w:p w14:paraId="79ABE84F">
            <w:pPr>
              <w:rPr>
                <w:rFonts w:ascii="Arial"/>
                <w:sz w:val="21"/>
              </w:rPr>
            </w:pPr>
          </w:p>
        </w:tc>
        <w:tc>
          <w:tcPr>
            <w:tcW w:w="1488" w:type="dxa"/>
            <w:vAlign w:val="top"/>
          </w:tcPr>
          <w:p w14:paraId="5C41FF5A">
            <w:pPr>
              <w:pStyle w:val="8"/>
              <w:spacing w:before="96" w:line="284" w:lineRule="auto"/>
              <w:ind w:left="331" w:right="114" w:hanging="208"/>
            </w:pPr>
            <w:r>
              <w:rPr>
                <w:spacing w:val="7"/>
              </w:rPr>
              <w:t>溴化锂吸收式</w:t>
            </w:r>
            <w:r>
              <w:rPr>
                <w:spacing w:val="6"/>
              </w:rPr>
              <w:t>冷水机组</w:t>
            </w:r>
          </w:p>
        </w:tc>
        <w:tc>
          <w:tcPr>
            <w:tcW w:w="3888" w:type="dxa"/>
            <w:vAlign w:val="top"/>
          </w:tcPr>
          <w:p w14:paraId="006A7084">
            <w:pPr>
              <w:pStyle w:val="8"/>
              <w:spacing w:before="146" w:line="261" w:lineRule="auto"/>
              <w:ind w:left="119" w:right="876" w:firstLine="5"/>
            </w:pPr>
            <w:r>
              <w:rPr>
                <w:spacing w:val="5"/>
              </w:rPr>
              <w:t>《溴化锂吸收式冷水机组能效限</w:t>
            </w:r>
            <w:r>
              <w:rPr>
                <w:spacing w:val="4"/>
              </w:rPr>
              <w:t>定值及能效等级》（</w:t>
            </w:r>
            <w:r>
              <w:t>GB</w:t>
            </w:r>
            <w:r>
              <w:rPr>
                <w:spacing w:val="4"/>
              </w:rPr>
              <w:t>29540）</w:t>
            </w:r>
          </w:p>
        </w:tc>
      </w:tr>
      <w:tr w14:paraId="6D9E1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736" w:type="dxa"/>
            <w:vMerge w:val="continue"/>
            <w:tcBorders>
              <w:top w:val="nil"/>
              <w:bottom w:val="nil"/>
            </w:tcBorders>
            <w:vAlign w:val="top"/>
          </w:tcPr>
          <w:p w14:paraId="16B87886">
            <w:pPr>
              <w:rPr>
                <w:rFonts w:ascii="Arial"/>
                <w:sz w:val="21"/>
              </w:rPr>
            </w:pPr>
          </w:p>
        </w:tc>
        <w:tc>
          <w:tcPr>
            <w:tcW w:w="1548" w:type="dxa"/>
            <w:vMerge w:val="continue"/>
            <w:tcBorders>
              <w:top w:val="nil"/>
              <w:bottom w:val="nil"/>
            </w:tcBorders>
            <w:vAlign w:val="top"/>
          </w:tcPr>
          <w:p w14:paraId="29738688">
            <w:pPr>
              <w:rPr>
                <w:rFonts w:ascii="Arial"/>
                <w:sz w:val="21"/>
              </w:rPr>
            </w:pPr>
          </w:p>
        </w:tc>
        <w:tc>
          <w:tcPr>
            <w:tcW w:w="1630" w:type="dxa"/>
            <w:vMerge w:val="restart"/>
            <w:tcBorders>
              <w:bottom w:val="nil"/>
            </w:tcBorders>
            <w:vAlign w:val="top"/>
          </w:tcPr>
          <w:p w14:paraId="0163DA54">
            <w:pPr>
              <w:spacing w:line="279" w:lineRule="auto"/>
              <w:rPr>
                <w:rFonts w:ascii="Arial"/>
                <w:sz w:val="21"/>
              </w:rPr>
            </w:pPr>
          </w:p>
          <w:p w14:paraId="79186347">
            <w:pPr>
              <w:spacing w:line="280" w:lineRule="auto"/>
              <w:rPr>
                <w:rFonts w:ascii="Arial"/>
                <w:sz w:val="21"/>
              </w:rPr>
            </w:pPr>
          </w:p>
          <w:p w14:paraId="611D8597">
            <w:pPr>
              <w:spacing w:line="280" w:lineRule="auto"/>
              <w:rPr>
                <w:rFonts w:ascii="Arial"/>
                <w:sz w:val="21"/>
              </w:rPr>
            </w:pPr>
          </w:p>
          <w:p w14:paraId="43E9340A">
            <w:pPr>
              <w:pStyle w:val="8"/>
              <w:spacing w:before="65" w:line="331" w:lineRule="auto"/>
              <w:ind w:left="509" w:right="115" w:hanging="389"/>
            </w:pPr>
            <w:r>
              <w:rPr>
                <w:spacing w:val="1"/>
              </w:rPr>
              <w:t>★A02052305</w:t>
            </w:r>
            <w:r>
              <w:rPr>
                <w:spacing w:val="-24"/>
              </w:rPr>
              <w:t xml:space="preserve"> </w:t>
            </w:r>
            <w:r>
              <w:rPr>
                <w:spacing w:val="1"/>
              </w:rPr>
              <w:t>空</w:t>
            </w:r>
            <w:r>
              <w:rPr>
                <w:spacing w:val="2"/>
              </w:rPr>
              <w:t>调机组</w:t>
            </w:r>
          </w:p>
        </w:tc>
        <w:tc>
          <w:tcPr>
            <w:tcW w:w="1488" w:type="dxa"/>
            <w:vAlign w:val="top"/>
          </w:tcPr>
          <w:p w14:paraId="47D5994A">
            <w:pPr>
              <w:pStyle w:val="8"/>
              <w:spacing w:before="78" w:line="331" w:lineRule="auto"/>
              <w:ind w:left="136" w:right="120" w:firstLine="104"/>
            </w:pPr>
            <w:r>
              <w:rPr>
                <w:spacing w:val="3"/>
              </w:rPr>
              <w:t>多联式空调</w:t>
            </w:r>
            <w:r>
              <w:rPr>
                <w:spacing w:val="4"/>
              </w:rPr>
              <w:t>（热泵）机组</w:t>
            </w:r>
          </w:p>
          <w:p w14:paraId="4D087A0B">
            <w:pPr>
              <w:pStyle w:val="8"/>
              <w:spacing w:before="2" w:line="293" w:lineRule="auto"/>
              <w:ind w:left="178" w:right="189" w:firstLine="269"/>
            </w:pPr>
            <w:r>
              <w:rPr>
                <w:spacing w:val="1"/>
              </w:rPr>
              <w:t>（制冷</w:t>
            </w:r>
            <w:r>
              <w:t xml:space="preserve"> </w:t>
            </w:r>
            <w:r>
              <w:rPr>
                <w:spacing w:val="1"/>
              </w:rPr>
              <w:t>量&gt;14000W）</w:t>
            </w:r>
          </w:p>
        </w:tc>
        <w:tc>
          <w:tcPr>
            <w:tcW w:w="3888" w:type="dxa"/>
            <w:vAlign w:val="top"/>
          </w:tcPr>
          <w:p w14:paraId="3EBFE97B">
            <w:pPr>
              <w:pStyle w:val="8"/>
              <w:spacing w:before="233" w:line="332" w:lineRule="auto"/>
              <w:ind w:left="128" w:right="116" w:hanging="4"/>
            </w:pPr>
            <w:r>
              <w:rPr>
                <w:spacing w:val="2"/>
              </w:rPr>
              <w:t>《多联式空调（热泵）机组能效限定值及</w:t>
            </w:r>
            <w:r>
              <w:rPr>
                <w:spacing w:val="4"/>
              </w:rPr>
              <w:t>能源效率等级》（</w:t>
            </w:r>
            <w:r>
              <w:t>GB</w:t>
            </w:r>
            <w:r>
              <w:rPr>
                <w:spacing w:val="4"/>
              </w:rPr>
              <w:t>21454）</w:t>
            </w:r>
          </w:p>
        </w:tc>
      </w:tr>
      <w:tr w14:paraId="5EE9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6" w:type="dxa"/>
            <w:vMerge w:val="continue"/>
            <w:tcBorders>
              <w:top w:val="nil"/>
              <w:bottom w:val="nil"/>
            </w:tcBorders>
            <w:vAlign w:val="top"/>
          </w:tcPr>
          <w:p w14:paraId="49079DE2">
            <w:pPr>
              <w:rPr>
                <w:rFonts w:ascii="Arial"/>
                <w:sz w:val="21"/>
              </w:rPr>
            </w:pPr>
          </w:p>
        </w:tc>
        <w:tc>
          <w:tcPr>
            <w:tcW w:w="1548" w:type="dxa"/>
            <w:vMerge w:val="continue"/>
            <w:tcBorders>
              <w:top w:val="nil"/>
              <w:bottom w:val="nil"/>
            </w:tcBorders>
            <w:vAlign w:val="top"/>
          </w:tcPr>
          <w:p w14:paraId="2B26E764">
            <w:pPr>
              <w:rPr>
                <w:rFonts w:ascii="Arial"/>
                <w:sz w:val="21"/>
              </w:rPr>
            </w:pPr>
          </w:p>
        </w:tc>
        <w:tc>
          <w:tcPr>
            <w:tcW w:w="1630" w:type="dxa"/>
            <w:vMerge w:val="continue"/>
            <w:tcBorders>
              <w:top w:val="nil"/>
            </w:tcBorders>
            <w:vAlign w:val="top"/>
          </w:tcPr>
          <w:p w14:paraId="461BA613">
            <w:pPr>
              <w:rPr>
                <w:rFonts w:ascii="Arial"/>
                <w:sz w:val="21"/>
              </w:rPr>
            </w:pPr>
          </w:p>
        </w:tc>
        <w:tc>
          <w:tcPr>
            <w:tcW w:w="1488" w:type="dxa"/>
            <w:vAlign w:val="top"/>
          </w:tcPr>
          <w:p w14:paraId="7ED24AD2">
            <w:pPr>
              <w:pStyle w:val="8"/>
              <w:spacing w:before="209" w:line="289" w:lineRule="auto"/>
              <w:ind w:left="543" w:right="123" w:hanging="413"/>
            </w:pPr>
            <w:r>
              <w:rPr>
                <w:spacing w:val="4"/>
              </w:rPr>
              <w:t>单元式空气调</w:t>
            </w:r>
            <w:r>
              <w:rPr>
                <w:spacing w:val="1"/>
              </w:rPr>
              <w:t>节机</w:t>
            </w:r>
          </w:p>
        </w:tc>
        <w:tc>
          <w:tcPr>
            <w:tcW w:w="3888" w:type="dxa"/>
            <w:vAlign w:val="top"/>
          </w:tcPr>
          <w:p w14:paraId="0509710A">
            <w:pPr>
              <w:pStyle w:val="8"/>
              <w:spacing w:before="53" w:line="270" w:lineRule="auto"/>
              <w:ind w:left="115" w:right="108" w:firstLine="1"/>
              <w:jc w:val="both"/>
            </w:pPr>
            <w:r>
              <w:rPr>
                <w:spacing w:val="15"/>
              </w:rPr>
              <w:t>《单元式空气调节机能效限定值及能效</w:t>
            </w:r>
            <w:r>
              <w:rPr>
                <w:spacing w:val="7"/>
              </w:rPr>
              <w:t>等级》</w:t>
            </w:r>
            <w:r>
              <w:rPr>
                <w:spacing w:val="-76"/>
              </w:rPr>
              <w:t xml:space="preserve"> </w:t>
            </w:r>
            <w:r>
              <w:rPr>
                <w:spacing w:val="7"/>
              </w:rPr>
              <w:t>（</w:t>
            </w:r>
            <w:r>
              <w:t>GB</w:t>
            </w:r>
            <w:r>
              <w:rPr>
                <w:spacing w:val="7"/>
              </w:rPr>
              <w:t>19576）《风管送风式空调机</w:t>
            </w:r>
            <w:r>
              <w:rPr>
                <w:spacing w:val="5"/>
              </w:rPr>
              <w:t>组能效限定值及能效等级》（</w:t>
            </w:r>
            <w:r>
              <w:t>GB</w:t>
            </w:r>
            <w:r>
              <w:rPr>
                <w:spacing w:val="5"/>
              </w:rPr>
              <w:t>37479）</w:t>
            </w:r>
          </w:p>
        </w:tc>
      </w:tr>
      <w:tr w14:paraId="508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36" w:type="dxa"/>
            <w:vMerge w:val="continue"/>
            <w:tcBorders>
              <w:top w:val="nil"/>
              <w:bottom w:val="nil"/>
            </w:tcBorders>
            <w:vAlign w:val="top"/>
          </w:tcPr>
          <w:p w14:paraId="4F7AAD90">
            <w:pPr>
              <w:rPr>
                <w:rFonts w:ascii="Arial"/>
                <w:sz w:val="21"/>
              </w:rPr>
            </w:pPr>
          </w:p>
        </w:tc>
        <w:tc>
          <w:tcPr>
            <w:tcW w:w="1548" w:type="dxa"/>
            <w:vMerge w:val="continue"/>
            <w:tcBorders>
              <w:top w:val="nil"/>
              <w:bottom w:val="nil"/>
            </w:tcBorders>
            <w:vAlign w:val="top"/>
          </w:tcPr>
          <w:p w14:paraId="3F9E7A6B">
            <w:pPr>
              <w:rPr>
                <w:rFonts w:ascii="Arial"/>
                <w:sz w:val="21"/>
              </w:rPr>
            </w:pPr>
          </w:p>
        </w:tc>
        <w:tc>
          <w:tcPr>
            <w:tcW w:w="1630" w:type="dxa"/>
            <w:vAlign w:val="top"/>
          </w:tcPr>
          <w:p w14:paraId="7BF81683">
            <w:pPr>
              <w:pStyle w:val="8"/>
              <w:spacing w:before="137" w:line="228" w:lineRule="auto"/>
              <w:ind w:left="125"/>
            </w:pPr>
            <w:r>
              <w:rPr>
                <w:spacing w:val="2"/>
              </w:rPr>
              <w:t>★A02052309</w:t>
            </w:r>
            <w:r>
              <w:rPr>
                <w:spacing w:val="-31"/>
              </w:rPr>
              <w:t xml:space="preserve"> </w:t>
            </w:r>
            <w:r>
              <w:rPr>
                <w:spacing w:val="2"/>
              </w:rPr>
              <w:t>专</w:t>
            </w:r>
          </w:p>
          <w:p w14:paraId="2F7A41B6">
            <w:pPr>
              <w:pStyle w:val="8"/>
              <w:spacing w:before="65" w:line="228" w:lineRule="auto"/>
              <w:ind w:left="121"/>
            </w:pPr>
            <w:r>
              <w:rPr>
                <w:spacing w:val="-1"/>
              </w:rPr>
              <w:t>用制冷、空调设</w:t>
            </w:r>
          </w:p>
          <w:p w14:paraId="048F6222">
            <w:pPr>
              <w:pStyle w:val="8"/>
              <w:spacing w:before="64" w:line="229" w:lineRule="auto"/>
              <w:ind w:left="721"/>
            </w:pPr>
            <w:r>
              <w:t>备</w:t>
            </w:r>
          </w:p>
        </w:tc>
        <w:tc>
          <w:tcPr>
            <w:tcW w:w="1488" w:type="dxa"/>
            <w:vAlign w:val="top"/>
          </w:tcPr>
          <w:p w14:paraId="60E17D77">
            <w:pPr>
              <w:spacing w:line="339" w:lineRule="auto"/>
              <w:rPr>
                <w:rFonts w:ascii="Arial"/>
                <w:sz w:val="21"/>
              </w:rPr>
            </w:pPr>
          </w:p>
          <w:p w14:paraId="63149BC4">
            <w:pPr>
              <w:pStyle w:val="8"/>
              <w:spacing w:before="65" w:line="227" w:lineRule="auto"/>
              <w:ind w:left="336"/>
            </w:pPr>
            <w:r>
              <w:rPr>
                <w:spacing w:val="4"/>
              </w:rPr>
              <w:t>机房空调</w:t>
            </w:r>
          </w:p>
        </w:tc>
        <w:tc>
          <w:tcPr>
            <w:tcW w:w="3888" w:type="dxa"/>
            <w:vAlign w:val="top"/>
          </w:tcPr>
          <w:p w14:paraId="13FFF76E">
            <w:pPr>
              <w:pStyle w:val="8"/>
              <w:spacing w:before="136" w:line="365" w:lineRule="auto"/>
              <w:ind w:left="120" w:right="876" w:firstLine="4"/>
            </w:pPr>
            <w:r>
              <w:rPr>
                <w:spacing w:val="5"/>
              </w:rPr>
              <w:t>《单元式空气调节机能效限定值及能效等级》（</w:t>
            </w:r>
            <w:r>
              <w:t>GB</w:t>
            </w:r>
            <w:r>
              <w:rPr>
                <w:spacing w:val="5"/>
              </w:rPr>
              <w:t>19576）</w:t>
            </w:r>
          </w:p>
        </w:tc>
      </w:tr>
      <w:tr w14:paraId="1F056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36" w:type="dxa"/>
            <w:vMerge w:val="continue"/>
            <w:tcBorders>
              <w:top w:val="nil"/>
            </w:tcBorders>
            <w:vAlign w:val="top"/>
          </w:tcPr>
          <w:p w14:paraId="700DB4BF">
            <w:pPr>
              <w:rPr>
                <w:rFonts w:ascii="Arial"/>
                <w:sz w:val="21"/>
              </w:rPr>
            </w:pPr>
          </w:p>
        </w:tc>
        <w:tc>
          <w:tcPr>
            <w:tcW w:w="1548" w:type="dxa"/>
            <w:vMerge w:val="continue"/>
            <w:tcBorders>
              <w:top w:val="nil"/>
            </w:tcBorders>
            <w:vAlign w:val="top"/>
          </w:tcPr>
          <w:p w14:paraId="6A78B888">
            <w:pPr>
              <w:rPr>
                <w:rFonts w:ascii="Arial"/>
                <w:sz w:val="21"/>
              </w:rPr>
            </w:pPr>
          </w:p>
        </w:tc>
        <w:tc>
          <w:tcPr>
            <w:tcW w:w="1630" w:type="dxa"/>
            <w:vAlign w:val="top"/>
          </w:tcPr>
          <w:p w14:paraId="6E89A8EF">
            <w:pPr>
              <w:pStyle w:val="8"/>
              <w:spacing w:before="153" w:line="228" w:lineRule="auto"/>
              <w:ind w:left="115"/>
            </w:pPr>
            <w:r>
              <w:rPr>
                <w:spacing w:val="3"/>
              </w:rPr>
              <w:t>A02052399</w:t>
            </w:r>
            <w:r>
              <w:rPr>
                <w:spacing w:val="-36"/>
              </w:rPr>
              <w:t xml:space="preserve"> </w:t>
            </w:r>
            <w:r>
              <w:rPr>
                <w:spacing w:val="3"/>
              </w:rPr>
              <w:t>其他</w:t>
            </w:r>
          </w:p>
          <w:p w14:paraId="51EF0027">
            <w:pPr>
              <w:pStyle w:val="8"/>
              <w:spacing w:before="7" w:line="228" w:lineRule="auto"/>
              <w:ind w:left="617"/>
            </w:pPr>
            <w:r>
              <w:rPr>
                <w:spacing w:val="1"/>
              </w:rPr>
              <w:t>制冷</w:t>
            </w:r>
          </w:p>
          <w:p w14:paraId="1615DF49">
            <w:pPr>
              <w:pStyle w:val="8"/>
              <w:spacing w:before="7" w:line="229" w:lineRule="auto"/>
              <w:ind w:left="416"/>
            </w:pPr>
            <w:r>
              <w:rPr>
                <w:spacing w:val="2"/>
              </w:rPr>
              <w:t>空调设备</w:t>
            </w:r>
          </w:p>
        </w:tc>
        <w:tc>
          <w:tcPr>
            <w:tcW w:w="1488" w:type="dxa"/>
            <w:vAlign w:val="top"/>
          </w:tcPr>
          <w:p w14:paraId="6D725A40">
            <w:pPr>
              <w:spacing w:line="338" w:lineRule="auto"/>
              <w:rPr>
                <w:rFonts w:ascii="Arial"/>
                <w:sz w:val="21"/>
              </w:rPr>
            </w:pPr>
          </w:p>
          <w:p w14:paraId="49B3F225">
            <w:pPr>
              <w:pStyle w:val="8"/>
              <w:spacing w:before="65" w:line="230" w:lineRule="auto"/>
              <w:ind w:left="442"/>
            </w:pPr>
            <w:r>
              <w:rPr>
                <w:spacing w:val="2"/>
              </w:rPr>
              <w:t>冷却塔</w:t>
            </w:r>
          </w:p>
        </w:tc>
        <w:tc>
          <w:tcPr>
            <w:tcW w:w="3888" w:type="dxa"/>
            <w:vAlign w:val="top"/>
          </w:tcPr>
          <w:p w14:paraId="685BAA9A">
            <w:pPr>
              <w:pStyle w:val="8"/>
              <w:spacing w:before="25" w:line="235" w:lineRule="auto"/>
              <w:ind w:left="123" w:right="108" w:firstLine="1"/>
            </w:pPr>
            <w:r>
              <w:t>《机械通风冷却塔第</w:t>
            </w:r>
            <w:r>
              <w:rPr>
                <w:spacing w:val="-16"/>
              </w:rPr>
              <w:t xml:space="preserve"> </w:t>
            </w:r>
            <w:r>
              <w:t>1</w:t>
            </w:r>
            <w:r>
              <w:rPr>
                <w:spacing w:val="-36"/>
              </w:rPr>
              <w:t xml:space="preserve"> </w:t>
            </w:r>
            <w:r>
              <w:t>部分：中小型开式</w:t>
            </w:r>
            <w:r>
              <w:rPr>
                <w:spacing w:val="4"/>
              </w:rPr>
              <w:t>冷却塔》（</w:t>
            </w:r>
            <w:r>
              <w:t>GB</w:t>
            </w:r>
            <w:r>
              <w:rPr>
                <w:spacing w:val="4"/>
              </w:rPr>
              <w:t>/T7190.1）</w:t>
            </w:r>
          </w:p>
          <w:p w14:paraId="32A35C08">
            <w:pPr>
              <w:pStyle w:val="8"/>
              <w:spacing w:before="1" w:line="219" w:lineRule="auto"/>
              <w:ind w:left="124" w:right="108"/>
            </w:pPr>
            <w:r>
              <w:rPr>
                <w:spacing w:val="4"/>
              </w:rPr>
              <w:t>《机械通风冷却塔第2</w:t>
            </w:r>
            <w:r>
              <w:rPr>
                <w:spacing w:val="-24"/>
              </w:rPr>
              <w:t xml:space="preserve"> </w:t>
            </w:r>
            <w:r>
              <w:rPr>
                <w:spacing w:val="4"/>
              </w:rPr>
              <w:t>部分：大型开式冷却塔》（</w:t>
            </w:r>
            <w:r>
              <w:t>GB</w:t>
            </w:r>
            <w:r>
              <w:rPr>
                <w:spacing w:val="4"/>
              </w:rPr>
              <w:t>/T7190.2）</w:t>
            </w:r>
          </w:p>
        </w:tc>
      </w:tr>
      <w:tr w14:paraId="52CD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736" w:type="dxa"/>
            <w:vAlign w:val="top"/>
          </w:tcPr>
          <w:p w14:paraId="6DAF453A">
            <w:pPr>
              <w:pStyle w:val="8"/>
              <w:spacing w:before="281" w:line="269" w:lineRule="exact"/>
              <w:ind w:left="325"/>
            </w:pPr>
            <w:r>
              <w:rPr>
                <w:position w:val="1"/>
              </w:rPr>
              <w:t>7</w:t>
            </w:r>
          </w:p>
        </w:tc>
        <w:tc>
          <w:tcPr>
            <w:tcW w:w="1548" w:type="dxa"/>
            <w:vAlign w:val="top"/>
          </w:tcPr>
          <w:p w14:paraId="6361191A">
            <w:pPr>
              <w:pStyle w:val="8"/>
              <w:spacing w:before="125" w:line="289" w:lineRule="auto"/>
              <w:ind w:left="672" w:right="173" w:hanging="504"/>
            </w:pPr>
            <w:r>
              <w:rPr>
                <w:spacing w:val="1"/>
              </w:rPr>
              <w:t>A02060100</w:t>
            </w:r>
            <w:r>
              <w:rPr>
                <w:spacing w:val="-10"/>
              </w:rPr>
              <w:t xml:space="preserve"> </w:t>
            </w:r>
            <w:r>
              <w:rPr>
                <w:spacing w:val="1"/>
              </w:rPr>
              <w:t>电</w:t>
            </w:r>
            <w:r>
              <w:t>机</w:t>
            </w:r>
          </w:p>
        </w:tc>
        <w:tc>
          <w:tcPr>
            <w:tcW w:w="1630" w:type="dxa"/>
            <w:vAlign w:val="top"/>
          </w:tcPr>
          <w:p w14:paraId="5BDED98A">
            <w:pPr>
              <w:rPr>
                <w:rFonts w:ascii="Arial"/>
                <w:sz w:val="21"/>
              </w:rPr>
            </w:pPr>
          </w:p>
        </w:tc>
        <w:tc>
          <w:tcPr>
            <w:tcW w:w="1488" w:type="dxa"/>
            <w:vAlign w:val="top"/>
          </w:tcPr>
          <w:p w14:paraId="43C06F30">
            <w:pPr>
              <w:rPr>
                <w:rFonts w:ascii="Arial"/>
                <w:sz w:val="21"/>
              </w:rPr>
            </w:pPr>
          </w:p>
        </w:tc>
        <w:tc>
          <w:tcPr>
            <w:tcW w:w="3888" w:type="dxa"/>
            <w:vAlign w:val="top"/>
          </w:tcPr>
          <w:p w14:paraId="128FED96">
            <w:pPr>
              <w:pStyle w:val="8"/>
              <w:spacing w:before="127" w:line="294" w:lineRule="auto"/>
              <w:ind w:left="128" w:right="255" w:hanging="4"/>
            </w:pPr>
            <w:r>
              <w:rPr>
                <w:spacing w:val="6"/>
              </w:rPr>
              <w:t>《中小型三相异步电动机能效限定值及</w:t>
            </w:r>
            <w:r>
              <w:rPr>
                <w:spacing w:val="4"/>
              </w:rPr>
              <w:t>能效等级》（</w:t>
            </w:r>
            <w:r>
              <w:t>GB</w:t>
            </w:r>
            <w:r>
              <w:rPr>
                <w:spacing w:val="4"/>
              </w:rPr>
              <w:t>18613）</w:t>
            </w:r>
          </w:p>
        </w:tc>
      </w:tr>
      <w:tr w14:paraId="3F79F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36" w:type="dxa"/>
            <w:vAlign w:val="top"/>
          </w:tcPr>
          <w:p w14:paraId="4E4C4CC2">
            <w:pPr>
              <w:pStyle w:val="8"/>
              <w:spacing w:before="224" w:line="268" w:lineRule="exact"/>
              <w:ind w:left="321"/>
            </w:pPr>
            <w:r>
              <w:rPr>
                <w:position w:val="1"/>
              </w:rPr>
              <w:t>8</w:t>
            </w:r>
          </w:p>
        </w:tc>
        <w:tc>
          <w:tcPr>
            <w:tcW w:w="1548" w:type="dxa"/>
            <w:vAlign w:val="top"/>
          </w:tcPr>
          <w:p w14:paraId="1CD9E2BE">
            <w:pPr>
              <w:pStyle w:val="8"/>
              <w:spacing w:before="83" w:line="261" w:lineRule="auto"/>
              <w:ind w:left="679" w:right="168" w:hanging="506"/>
            </w:pPr>
            <w:r>
              <w:rPr>
                <w:spacing w:val="3"/>
              </w:rPr>
              <w:t>A02060200</w:t>
            </w:r>
            <w:r>
              <w:rPr>
                <w:spacing w:val="-30"/>
              </w:rPr>
              <w:t xml:space="preserve"> </w:t>
            </w:r>
            <w:r>
              <w:rPr>
                <w:spacing w:val="3"/>
              </w:rPr>
              <w:t>变</w:t>
            </w:r>
            <w:r>
              <w:t>压</w:t>
            </w:r>
          </w:p>
        </w:tc>
        <w:tc>
          <w:tcPr>
            <w:tcW w:w="1630" w:type="dxa"/>
            <w:vAlign w:val="top"/>
          </w:tcPr>
          <w:p w14:paraId="7C4B9D43">
            <w:pPr>
              <w:pStyle w:val="8"/>
              <w:spacing w:before="224" w:line="229" w:lineRule="auto"/>
              <w:ind w:left="301"/>
            </w:pPr>
            <w:r>
              <w:rPr>
                <w:spacing w:val="4"/>
              </w:rPr>
              <w:t>配电变压器</w:t>
            </w:r>
          </w:p>
        </w:tc>
        <w:tc>
          <w:tcPr>
            <w:tcW w:w="1488" w:type="dxa"/>
            <w:vAlign w:val="top"/>
          </w:tcPr>
          <w:p w14:paraId="18A33C6F">
            <w:pPr>
              <w:rPr>
                <w:rFonts w:ascii="Arial"/>
                <w:sz w:val="21"/>
              </w:rPr>
            </w:pPr>
          </w:p>
        </w:tc>
        <w:tc>
          <w:tcPr>
            <w:tcW w:w="3888" w:type="dxa"/>
            <w:vAlign w:val="top"/>
          </w:tcPr>
          <w:p w14:paraId="02C37774">
            <w:pPr>
              <w:pStyle w:val="8"/>
              <w:spacing w:before="82" w:line="228" w:lineRule="auto"/>
              <w:ind w:left="124"/>
            </w:pPr>
            <w:r>
              <w:rPr>
                <w:spacing w:val="5"/>
              </w:rPr>
              <w:t>《三相配电变压器能效限定值及</w:t>
            </w:r>
          </w:p>
        </w:tc>
      </w:tr>
      <w:tr w14:paraId="2C50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36" w:type="dxa"/>
            <w:vAlign w:val="top"/>
          </w:tcPr>
          <w:p w14:paraId="649EB2F4">
            <w:pPr>
              <w:pStyle w:val="8"/>
              <w:spacing w:before="273" w:line="268" w:lineRule="exact"/>
              <w:ind w:left="321"/>
            </w:pPr>
            <w:r>
              <w:rPr>
                <w:position w:val="1"/>
              </w:rPr>
              <w:t>9</w:t>
            </w:r>
          </w:p>
        </w:tc>
        <w:tc>
          <w:tcPr>
            <w:tcW w:w="1548" w:type="dxa"/>
            <w:vAlign w:val="top"/>
          </w:tcPr>
          <w:p w14:paraId="2E9329DD">
            <w:pPr>
              <w:pStyle w:val="8"/>
              <w:spacing w:before="179" w:line="261" w:lineRule="auto"/>
              <w:ind w:left="471" w:right="198" w:hanging="258"/>
            </w:pPr>
            <w:r>
              <w:rPr>
                <w:spacing w:val="3"/>
              </w:rPr>
              <w:t>★A02060900镇流器</w:t>
            </w:r>
          </w:p>
        </w:tc>
        <w:tc>
          <w:tcPr>
            <w:tcW w:w="1630" w:type="dxa"/>
            <w:vAlign w:val="top"/>
          </w:tcPr>
          <w:p w14:paraId="37DE9926">
            <w:pPr>
              <w:pStyle w:val="8"/>
              <w:spacing w:before="116" w:line="290" w:lineRule="auto"/>
              <w:ind w:left="614" w:right="195" w:hanging="411"/>
            </w:pPr>
            <w:r>
              <w:rPr>
                <w:spacing w:val="4"/>
              </w:rPr>
              <w:t>管型荧光灯镇</w:t>
            </w:r>
            <w:r>
              <w:rPr>
                <w:spacing w:val="1"/>
              </w:rPr>
              <w:t>流器</w:t>
            </w:r>
          </w:p>
        </w:tc>
        <w:tc>
          <w:tcPr>
            <w:tcW w:w="1488" w:type="dxa"/>
            <w:vAlign w:val="top"/>
          </w:tcPr>
          <w:p w14:paraId="78174BE5">
            <w:pPr>
              <w:rPr>
                <w:rFonts w:ascii="Arial"/>
                <w:sz w:val="21"/>
              </w:rPr>
            </w:pPr>
          </w:p>
        </w:tc>
        <w:tc>
          <w:tcPr>
            <w:tcW w:w="3888" w:type="dxa"/>
            <w:vAlign w:val="top"/>
          </w:tcPr>
          <w:p w14:paraId="60C37D36">
            <w:pPr>
              <w:pStyle w:val="8"/>
              <w:spacing w:before="179" w:line="261" w:lineRule="auto"/>
              <w:ind w:left="123" w:right="255" w:firstLine="1"/>
            </w:pPr>
            <w:r>
              <w:rPr>
                <w:spacing w:val="6"/>
              </w:rPr>
              <w:t>《管形荧光灯镇流器能效限定值及能效</w:t>
            </w:r>
            <w:r>
              <w:rPr>
                <w:spacing w:val="4"/>
              </w:rPr>
              <w:t>等级》（</w:t>
            </w:r>
            <w:r>
              <w:t>GB</w:t>
            </w:r>
            <w:r>
              <w:rPr>
                <w:spacing w:val="4"/>
              </w:rPr>
              <w:t>17896）</w:t>
            </w:r>
          </w:p>
        </w:tc>
      </w:tr>
      <w:tr w14:paraId="07E86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36" w:type="dxa"/>
            <w:vMerge w:val="restart"/>
            <w:tcBorders>
              <w:bottom w:val="nil"/>
            </w:tcBorders>
            <w:vAlign w:val="top"/>
          </w:tcPr>
          <w:p w14:paraId="4904EB50">
            <w:pPr>
              <w:spacing w:line="263" w:lineRule="auto"/>
              <w:rPr>
                <w:rFonts w:ascii="Arial"/>
                <w:sz w:val="21"/>
              </w:rPr>
            </w:pPr>
          </w:p>
          <w:p w14:paraId="78E1F4C7">
            <w:pPr>
              <w:spacing w:line="263" w:lineRule="auto"/>
              <w:rPr>
                <w:rFonts w:ascii="Arial"/>
                <w:sz w:val="21"/>
              </w:rPr>
            </w:pPr>
          </w:p>
          <w:p w14:paraId="08FF6921">
            <w:pPr>
              <w:spacing w:line="263" w:lineRule="auto"/>
              <w:rPr>
                <w:rFonts w:ascii="Arial"/>
                <w:sz w:val="21"/>
              </w:rPr>
            </w:pPr>
          </w:p>
          <w:p w14:paraId="01004353">
            <w:pPr>
              <w:spacing w:line="263" w:lineRule="auto"/>
              <w:rPr>
                <w:rFonts w:ascii="Arial"/>
                <w:sz w:val="21"/>
              </w:rPr>
            </w:pPr>
          </w:p>
          <w:p w14:paraId="37B14D11">
            <w:pPr>
              <w:spacing w:line="264" w:lineRule="auto"/>
              <w:rPr>
                <w:rFonts w:ascii="Arial"/>
                <w:sz w:val="21"/>
              </w:rPr>
            </w:pPr>
          </w:p>
          <w:p w14:paraId="45C97BA2">
            <w:pPr>
              <w:spacing w:line="264" w:lineRule="auto"/>
              <w:rPr>
                <w:rFonts w:ascii="Arial"/>
                <w:sz w:val="21"/>
              </w:rPr>
            </w:pPr>
          </w:p>
          <w:p w14:paraId="55F65609">
            <w:pPr>
              <w:spacing w:line="264" w:lineRule="auto"/>
              <w:rPr>
                <w:rFonts w:ascii="Arial"/>
                <w:sz w:val="21"/>
              </w:rPr>
            </w:pPr>
          </w:p>
          <w:p w14:paraId="64126686">
            <w:pPr>
              <w:spacing w:line="264" w:lineRule="auto"/>
              <w:rPr>
                <w:rFonts w:ascii="Arial"/>
                <w:sz w:val="21"/>
              </w:rPr>
            </w:pPr>
          </w:p>
          <w:p w14:paraId="7B88F50B">
            <w:pPr>
              <w:pStyle w:val="8"/>
              <w:spacing w:before="65" w:line="269" w:lineRule="exact"/>
              <w:ind w:left="284"/>
            </w:pPr>
            <w:r>
              <w:rPr>
                <w:spacing w:val="-9"/>
                <w:position w:val="1"/>
              </w:rPr>
              <w:t>10</w:t>
            </w:r>
          </w:p>
        </w:tc>
        <w:tc>
          <w:tcPr>
            <w:tcW w:w="1548" w:type="dxa"/>
            <w:vMerge w:val="restart"/>
            <w:tcBorders>
              <w:bottom w:val="nil"/>
            </w:tcBorders>
            <w:vAlign w:val="top"/>
          </w:tcPr>
          <w:p w14:paraId="08E66A92">
            <w:pPr>
              <w:spacing w:line="244" w:lineRule="auto"/>
              <w:rPr>
                <w:rFonts w:ascii="Arial"/>
                <w:sz w:val="21"/>
              </w:rPr>
            </w:pPr>
          </w:p>
          <w:p w14:paraId="1F793273">
            <w:pPr>
              <w:spacing w:line="244" w:lineRule="auto"/>
              <w:rPr>
                <w:rFonts w:ascii="Arial"/>
                <w:sz w:val="21"/>
              </w:rPr>
            </w:pPr>
          </w:p>
          <w:p w14:paraId="7F3B0641">
            <w:pPr>
              <w:spacing w:line="244" w:lineRule="auto"/>
              <w:rPr>
                <w:rFonts w:ascii="Arial"/>
                <w:sz w:val="21"/>
              </w:rPr>
            </w:pPr>
          </w:p>
          <w:p w14:paraId="45BF6DE5">
            <w:pPr>
              <w:spacing w:line="244" w:lineRule="auto"/>
              <w:rPr>
                <w:rFonts w:ascii="Arial"/>
                <w:sz w:val="21"/>
              </w:rPr>
            </w:pPr>
          </w:p>
          <w:p w14:paraId="03C22DB7">
            <w:pPr>
              <w:spacing w:line="244" w:lineRule="auto"/>
              <w:rPr>
                <w:rFonts w:ascii="Arial"/>
                <w:sz w:val="21"/>
              </w:rPr>
            </w:pPr>
          </w:p>
          <w:p w14:paraId="62236923">
            <w:pPr>
              <w:spacing w:line="244" w:lineRule="auto"/>
              <w:rPr>
                <w:rFonts w:ascii="Arial"/>
                <w:sz w:val="21"/>
              </w:rPr>
            </w:pPr>
          </w:p>
          <w:p w14:paraId="7C6B128D">
            <w:pPr>
              <w:spacing w:line="244" w:lineRule="auto"/>
              <w:rPr>
                <w:rFonts w:ascii="Arial"/>
                <w:sz w:val="21"/>
              </w:rPr>
            </w:pPr>
          </w:p>
          <w:p w14:paraId="086FC168">
            <w:pPr>
              <w:spacing w:line="245" w:lineRule="auto"/>
              <w:rPr>
                <w:rFonts w:ascii="Arial"/>
                <w:sz w:val="21"/>
              </w:rPr>
            </w:pPr>
          </w:p>
          <w:p w14:paraId="7ADE6628">
            <w:pPr>
              <w:pStyle w:val="8"/>
              <w:spacing w:before="65" w:line="290" w:lineRule="auto"/>
              <w:ind w:left="367" w:right="177" w:hanging="192"/>
            </w:pPr>
            <w:r>
              <w:rPr>
                <w:spacing w:val="2"/>
              </w:rPr>
              <w:t>A02061800</w:t>
            </w:r>
            <w:r>
              <w:rPr>
                <w:spacing w:val="-32"/>
              </w:rPr>
              <w:t xml:space="preserve"> </w:t>
            </w:r>
            <w:r>
              <w:rPr>
                <w:spacing w:val="2"/>
              </w:rPr>
              <w:t>生</w:t>
            </w:r>
            <w:r>
              <w:rPr>
                <w:spacing w:val="3"/>
              </w:rPr>
              <w:t>活用电器</w:t>
            </w:r>
          </w:p>
        </w:tc>
        <w:tc>
          <w:tcPr>
            <w:tcW w:w="1630" w:type="dxa"/>
            <w:vAlign w:val="top"/>
          </w:tcPr>
          <w:p w14:paraId="79DFD01A">
            <w:pPr>
              <w:pStyle w:val="8"/>
              <w:spacing w:before="114" w:line="290" w:lineRule="auto"/>
              <w:ind w:left="718" w:right="115" w:hanging="605"/>
            </w:pPr>
            <w:r>
              <w:t>A02061801</w:t>
            </w:r>
            <w:r>
              <w:rPr>
                <w:spacing w:val="-6"/>
              </w:rPr>
              <w:t xml:space="preserve"> </w:t>
            </w:r>
            <w:r>
              <w:t>电冰箱</w:t>
            </w:r>
          </w:p>
        </w:tc>
        <w:tc>
          <w:tcPr>
            <w:tcW w:w="1488" w:type="dxa"/>
            <w:vAlign w:val="top"/>
          </w:tcPr>
          <w:p w14:paraId="456A8A67">
            <w:pPr>
              <w:rPr>
                <w:rFonts w:ascii="Arial"/>
                <w:sz w:val="21"/>
              </w:rPr>
            </w:pPr>
          </w:p>
        </w:tc>
        <w:tc>
          <w:tcPr>
            <w:tcW w:w="3888" w:type="dxa"/>
            <w:vAlign w:val="top"/>
          </w:tcPr>
          <w:p w14:paraId="4338D52B">
            <w:pPr>
              <w:pStyle w:val="8"/>
              <w:spacing w:before="179" w:line="261" w:lineRule="auto"/>
              <w:ind w:left="128" w:right="59" w:hanging="4"/>
            </w:pPr>
            <w:r>
              <w:rPr>
                <w:spacing w:val="5"/>
              </w:rPr>
              <w:t>《家用电冰箱耗电量限定值及能效等级》</w:t>
            </w:r>
            <w:r>
              <w:rPr>
                <w:spacing w:val="8"/>
              </w:rPr>
              <w:t xml:space="preserve"> </w:t>
            </w:r>
            <w:r>
              <w:rPr>
                <w:spacing w:val="2"/>
              </w:rPr>
              <w:t>（</w:t>
            </w:r>
            <w:r>
              <w:t>GB</w:t>
            </w:r>
            <w:r>
              <w:rPr>
                <w:spacing w:val="2"/>
              </w:rPr>
              <w:t>12021.2）</w:t>
            </w:r>
          </w:p>
        </w:tc>
      </w:tr>
      <w:tr w14:paraId="4497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vMerge w:val="continue"/>
            <w:tcBorders>
              <w:top w:val="nil"/>
              <w:bottom w:val="nil"/>
            </w:tcBorders>
            <w:vAlign w:val="top"/>
          </w:tcPr>
          <w:p w14:paraId="72EAA09E">
            <w:pPr>
              <w:rPr>
                <w:rFonts w:ascii="Arial"/>
                <w:sz w:val="21"/>
              </w:rPr>
            </w:pPr>
          </w:p>
        </w:tc>
        <w:tc>
          <w:tcPr>
            <w:tcW w:w="1548" w:type="dxa"/>
            <w:vMerge w:val="continue"/>
            <w:tcBorders>
              <w:top w:val="nil"/>
              <w:bottom w:val="nil"/>
            </w:tcBorders>
            <w:vAlign w:val="top"/>
          </w:tcPr>
          <w:p w14:paraId="36883D46">
            <w:pPr>
              <w:rPr>
                <w:rFonts w:ascii="Arial"/>
                <w:sz w:val="21"/>
              </w:rPr>
            </w:pPr>
          </w:p>
        </w:tc>
        <w:tc>
          <w:tcPr>
            <w:tcW w:w="1630" w:type="dxa"/>
            <w:vMerge w:val="restart"/>
            <w:tcBorders>
              <w:bottom w:val="nil"/>
            </w:tcBorders>
            <w:vAlign w:val="top"/>
          </w:tcPr>
          <w:p w14:paraId="2B4C82C6">
            <w:pPr>
              <w:spacing w:line="284" w:lineRule="auto"/>
              <w:rPr>
                <w:rFonts w:ascii="Arial"/>
                <w:sz w:val="21"/>
              </w:rPr>
            </w:pPr>
          </w:p>
          <w:p w14:paraId="6F817DF5">
            <w:pPr>
              <w:spacing w:line="284" w:lineRule="auto"/>
              <w:rPr>
                <w:rFonts w:ascii="Arial"/>
                <w:sz w:val="21"/>
              </w:rPr>
            </w:pPr>
          </w:p>
          <w:p w14:paraId="3BF006F0">
            <w:pPr>
              <w:spacing w:line="284" w:lineRule="auto"/>
              <w:rPr>
                <w:rFonts w:ascii="Arial"/>
                <w:sz w:val="21"/>
              </w:rPr>
            </w:pPr>
          </w:p>
          <w:p w14:paraId="404FA530">
            <w:pPr>
              <w:spacing w:line="284" w:lineRule="auto"/>
              <w:rPr>
                <w:rFonts w:ascii="Arial"/>
                <w:sz w:val="21"/>
              </w:rPr>
            </w:pPr>
          </w:p>
          <w:p w14:paraId="25412821">
            <w:pPr>
              <w:spacing w:line="284" w:lineRule="auto"/>
              <w:rPr>
                <w:rFonts w:ascii="Arial"/>
                <w:sz w:val="21"/>
              </w:rPr>
            </w:pPr>
          </w:p>
          <w:p w14:paraId="33BA275E">
            <w:pPr>
              <w:pStyle w:val="8"/>
              <w:spacing w:before="65" w:line="289" w:lineRule="auto"/>
              <w:ind w:left="614" w:right="108" w:hanging="497"/>
            </w:pPr>
            <w:r>
              <w:rPr>
                <w:spacing w:val="2"/>
              </w:rPr>
              <w:t>★A02061804</w:t>
            </w:r>
            <w:r>
              <w:rPr>
                <w:spacing w:val="-25"/>
              </w:rPr>
              <w:t xml:space="preserve"> </w:t>
            </w:r>
            <w:r>
              <w:rPr>
                <w:spacing w:val="2"/>
              </w:rPr>
              <w:t>空</w:t>
            </w:r>
            <w:r>
              <w:t>调机</w:t>
            </w:r>
          </w:p>
        </w:tc>
        <w:tc>
          <w:tcPr>
            <w:tcW w:w="1488" w:type="dxa"/>
            <w:vAlign w:val="top"/>
          </w:tcPr>
          <w:p w14:paraId="5B89F0F7">
            <w:pPr>
              <w:pStyle w:val="8"/>
              <w:spacing w:before="53" w:line="261" w:lineRule="auto"/>
              <w:ind w:left="646" w:right="123" w:hanging="517"/>
            </w:pPr>
            <w:r>
              <w:rPr>
                <w:spacing w:val="5"/>
              </w:rPr>
              <w:t>房间空气调节</w:t>
            </w:r>
            <w:r>
              <w:t>器</w:t>
            </w:r>
          </w:p>
        </w:tc>
        <w:tc>
          <w:tcPr>
            <w:tcW w:w="3888" w:type="dxa"/>
            <w:vAlign w:val="top"/>
          </w:tcPr>
          <w:p w14:paraId="4659456D">
            <w:pPr>
              <w:pStyle w:val="8"/>
              <w:spacing w:before="28" w:line="237" w:lineRule="auto"/>
              <w:ind w:left="124" w:right="255"/>
            </w:pPr>
            <w:r>
              <w:rPr>
                <w:spacing w:val="6"/>
              </w:rPr>
              <w:t>《房间空气调节器能效限定值及能效等</w:t>
            </w:r>
            <w:r>
              <w:rPr>
                <w:spacing w:val="3"/>
              </w:rPr>
              <w:t>级》（</w:t>
            </w:r>
            <w:r>
              <w:t>GB</w:t>
            </w:r>
            <w:r>
              <w:rPr>
                <w:spacing w:val="3"/>
              </w:rPr>
              <w:t>21455-2019）</w:t>
            </w:r>
          </w:p>
        </w:tc>
      </w:tr>
      <w:tr w14:paraId="20F4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736" w:type="dxa"/>
            <w:vMerge w:val="continue"/>
            <w:tcBorders>
              <w:top w:val="nil"/>
              <w:bottom w:val="nil"/>
            </w:tcBorders>
            <w:vAlign w:val="top"/>
          </w:tcPr>
          <w:p w14:paraId="589A0245">
            <w:pPr>
              <w:rPr>
                <w:rFonts w:ascii="Arial"/>
                <w:sz w:val="21"/>
              </w:rPr>
            </w:pPr>
          </w:p>
        </w:tc>
        <w:tc>
          <w:tcPr>
            <w:tcW w:w="1548" w:type="dxa"/>
            <w:vMerge w:val="continue"/>
            <w:tcBorders>
              <w:top w:val="nil"/>
              <w:bottom w:val="nil"/>
            </w:tcBorders>
            <w:vAlign w:val="top"/>
          </w:tcPr>
          <w:p w14:paraId="51ED22D9">
            <w:pPr>
              <w:rPr>
                <w:rFonts w:ascii="Arial"/>
                <w:sz w:val="21"/>
              </w:rPr>
            </w:pPr>
          </w:p>
        </w:tc>
        <w:tc>
          <w:tcPr>
            <w:tcW w:w="1630" w:type="dxa"/>
            <w:vMerge w:val="continue"/>
            <w:tcBorders>
              <w:top w:val="nil"/>
              <w:bottom w:val="nil"/>
            </w:tcBorders>
            <w:vAlign w:val="top"/>
          </w:tcPr>
          <w:p w14:paraId="25A2B66A">
            <w:pPr>
              <w:rPr>
                <w:rFonts w:ascii="Arial"/>
                <w:sz w:val="21"/>
              </w:rPr>
            </w:pPr>
          </w:p>
        </w:tc>
        <w:tc>
          <w:tcPr>
            <w:tcW w:w="1488" w:type="dxa"/>
            <w:vAlign w:val="top"/>
          </w:tcPr>
          <w:p w14:paraId="0CD8B55E">
            <w:pPr>
              <w:pStyle w:val="8"/>
              <w:spacing w:before="80" w:line="331" w:lineRule="auto"/>
              <w:ind w:left="136" w:right="120" w:firstLine="104"/>
            </w:pPr>
            <w:r>
              <w:rPr>
                <w:spacing w:val="3"/>
              </w:rPr>
              <w:t>多联式空调</w:t>
            </w:r>
            <w:r>
              <w:rPr>
                <w:spacing w:val="4"/>
              </w:rPr>
              <w:t>（热泵）机组</w:t>
            </w:r>
          </w:p>
          <w:p w14:paraId="14A890F6">
            <w:pPr>
              <w:pStyle w:val="8"/>
              <w:spacing w:line="293" w:lineRule="auto"/>
              <w:ind w:left="347" w:right="226" w:hanging="108"/>
            </w:pPr>
            <w:r>
              <w:rPr>
                <w:spacing w:val="3"/>
              </w:rPr>
              <w:t>（制冷量≤</w:t>
            </w:r>
            <w:r>
              <w:t xml:space="preserve"> </w:t>
            </w:r>
            <w:r>
              <w:rPr>
                <w:spacing w:val="-1"/>
              </w:rPr>
              <w:t>14000W）</w:t>
            </w:r>
          </w:p>
        </w:tc>
        <w:tc>
          <w:tcPr>
            <w:tcW w:w="3888" w:type="dxa"/>
            <w:vAlign w:val="top"/>
          </w:tcPr>
          <w:p w14:paraId="1832B659">
            <w:pPr>
              <w:pStyle w:val="8"/>
              <w:spacing w:before="234" w:line="332" w:lineRule="auto"/>
              <w:ind w:left="128" w:right="116" w:hanging="4"/>
            </w:pPr>
            <w:r>
              <w:rPr>
                <w:spacing w:val="2"/>
              </w:rPr>
              <w:t>《多联式空调（热泵）机组能效限定值及</w:t>
            </w:r>
            <w:r>
              <w:rPr>
                <w:spacing w:val="4"/>
              </w:rPr>
              <w:t>能源效率等级》（</w:t>
            </w:r>
            <w:r>
              <w:t>GB</w:t>
            </w:r>
            <w:r>
              <w:rPr>
                <w:spacing w:val="4"/>
              </w:rPr>
              <w:t>21454）</w:t>
            </w:r>
          </w:p>
        </w:tc>
      </w:tr>
      <w:tr w14:paraId="5910D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36" w:type="dxa"/>
            <w:vMerge w:val="continue"/>
            <w:tcBorders>
              <w:top w:val="nil"/>
              <w:bottom w:val="nil"/>
            </w:tcBorders>
            <w:vAlign w:val="top"/>
          </w:tcPr>
          <w:p w14:paraId="53309E95">
            <w:pPr>
              <w:rPr>
                <w:rFonts w:ascii="Arial"/>
                <w:sz w:val="21"/>
              </w:rPr>
            </w:pPr>
          </w:p>
        </w:tc>
        <w:tc>
          <w:tcPr>
            <w:tcW w:w="1548" w:type="dxa"/>
            <w:vMerge w:val="continue"/>
            <w:tcBorders>
              <w:top w:val="nil"/>
              <w:bottom w:val="nil"/>
            </w:tcBorders>
            <w:vAlign w:val="top"/>
          </w:tcPr>
          <w:p w14:paraId="65E321E5">
            <w:pPr>
              <w:rPr>
                <w:rFonts w:ascii="Arial"/>
                <w:sz w:val="21"/>
              </w:rPr>
            </w:pPr>
          </w:p>
        </w:tc>
        <w:tc>
          <w:tcPr>
            <w:tcW w:w="1630" w:type="dxa"/>
            <w:vMerge w:val="continue"/>
            <w:tcBorders>
              <w:top w:val="nil"/>
            </w:tcBorders>
            <w:vAlign w:val="top"/>
          </w:tcPr>
          <w:p w14:paraId="5A74DE4B">
            <w:pPr>
              <w:rPr>
                <w:rFonts w:ascii="Arial"/>
                <w:sz w:val="21"/>
              </w:rPr>
            </w:pPr>
          </w:p>
        </w:tc>
        <w:tc>
          <w:tcPr>
            <w:tcW w:w="1488" w:type="dxa"/>
            <w:vAlign w:val="top"/>
          </w:tcPr>
          <w:p w14:paraId="11AAB0C6">
            <w:pPr>
              <w:pStyle w:val="8"/>
              <w:spacing w:before="213" w:line="293" w:lineRule="auto"/>
              <w:ind w:left="128" w:right="123" w:firstLine="1"/>
              <w:jc w:val="both"/>
            </w:pPr>
            <w:r>
              <w:rPr>
                <w:spacing w:val="4"/>
              </w:rPr>
              <w:t>单元式空气调</w:t>
            </w:r>
            <w:r>
              <w:rPr>
                <w:spacing w:val="5"/>
              </w:rPr>
              <w:t>节机（制冷量≤</w:t>
            </w:r>
            <w:r>
              <w:rPr>
                <w:spacing w:val="31"/>
              </w:rPr>
              <w:t xml:space="preserve"> </w:t>
            </w:r>
            <w:r>
              <w:rPr>
                <w:spacing w:val="5"/>
              </w:rPr>
              <w:t>14000W）</w:t>
            </w:r>
          </w:p>
        </w:tc>
        <w:tc>
          <w:tcPr>
            <w:tcW w:w="3888" w:type="dxa"/>
            <w:vAlign w:val="top"/>
          </w:tcPr>
          <w:p w14:paraId="11FE803B">
            <w:pPr>
              <w:pStyle w:val="8"/>
              <w:spacing w:before="59" w:line="288" w:lineRule="auto"/>
              <w:ind w:left="123" w:right="144" w:firstLine="1"/>
            </w:pPr>
            <w:r>
              <w:rPr>
                <w:spacing w:val="6"/>
              </w:rPr>
              <w:t>《单元式空气调节机能效限定值及能源效率等级》（</w:t>
            </w:r>
            <w:r>
              <w:t>GB</w:t>
            </w:r>
            <w:r>
              <w:rPr>
                <w:spacing w:val="6"/>
              </w:rPr>
              <w:t>19576）《风管送风式空</w:t>
            </w:r>
            <w:r>
              <w:rPr>
                <w:spacing w:val="5"/>
              </w:rPr>
              <w:t>调机组能效限定值及能效等级》</w:t>
            </w:r>
          </w:p>
          <w:p w14:paraId="52F8F2EB">
            <w:pPr>
              <w:pStyle w:val="8"/>
              <w:spacing w:line="230" w:lineRule="auto"/>
              <w:ind w:left="129"/>
            </w:pPr>
            <w:r>
              <w:rPr>
                <w:spacing w:val="2"/>
              </w:rPr>
              <w:t>（</w:t>
            </w:r>
            <w:r>
              <w:t>GB</w:t>
            </w:r>
            <w:r>
              <w:rPr>
                <w:spacing w:val="2"/>
              </w:rPr>
              <w:t>37479）</w:t>
            </w:r>
          </w:p>
        </w:tc>
      </w:tr>
      <w:tr w14:paraId="6AC3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36" w:type="dxa"/>
            <w:vMerge w:val="continue"/>
            <w:tcBorders>
              <w:top w:val="nil"/>
            </w:tcBorders>
            <w:vAlign w:val="top"/>
          </w:tcPr>
          <w:p w14:paraId="553B48A2">
            <w:pPr>
              <w:rPr>
                <w:rFonts w:ascii="Arial"/>
                <w:sz w:val="21"/>
              </w:rPr>
            </w:pPr>
          </w:p>
        </w:tc>
        <w:tc>
          <w:tcPr>
            <w:tcW w:w="1548" w:type="dxa"/>
            <w:vMerge w:val="continue"/>
            <w:tcBorders>
              <w:top w:val="nil"/>
            </w:tcBorders>
            <w:vAlign w:val="top"/>
          </w:tcPr>
          <w:p w14:paraId="027A53C7">
            <w:pPr>
              <w:rPr>
                <w:rFonts w:ascii="Arial"/>
                <w:sz w:val="21"/>
              </w:rPr>
            </w:pPr>
          </w:p>
        </w:tc>
        <w:tc>
          <w:tcPr>
            <w:tcW w:w="1630" w:type="dxa"/>
            <w:vAlign w:val="top"/>
          </w:tcPr>
          <w:p w14:paraId="15733788">
            <w:pPr>
              <w:pStyle w:val="8"/>
              <w:spacing w:before="217" w:line="229" w:lineRule="auto"/>
              <w:ind w:left="113"/>
            </w:pPr>
            <w:r>
              <w:rPr>
                <w:spacing w:val="4"/>
              </w:rPr>
              <w:t>A02061810</w:t>
            </w:r>
            <w:r>
              <w:rPr>
                <w:spacing w:val="-42"/>
              </w:rPr>
              <w:t xml:space="preserve"> </w:t>
            </w:r>
            <w:r>
              <w:rPr>
                <w:spacing w:val="4"/>
              </w:rPr>
              <w:t>洗衣</w:t>
            </w:r>
          </w:p>
        </w:tc>
        <w:tc>
          <w:tcPr>
            <w:tcW w:w="1488" w:type="dxa"/>
            <w:vAlign w:val="top"/>
          </w:tcPr>
          <w:p w14:paraId="49103983">
            <w:pPr>
              <w:rPr>
                <w:rFonts w:ascii="Arial"/>
                <w:sz w:val="21"/>
              </w:rPr>
            </w:pPr>
          </w:p>
        </w:tc>
        <w:tc>
          <w:tcPr>
            <w:tcW w:w="3888" w:type="dxa"/>
            <w:vAlign w:val="top"/>
          </w:tcPr>
          <w:p w14:paraId="3F698231">
            <w:pPr>
              <w:pStyle w:val="8"/>
              <w:spacing w:before="85" w:line="227" w:lineRule="auto"/>
              <w:ind w:left="124"/>
            </w:pPr>
            <w:r>
              <w:rPr>
                <w:spacing w:val="5"/>
              </w:rPr>
              <w:t>《电动洗衣机能效水效限定值及等级》</w:t>
            </w:r>
          </w:p>
        </w:tc>
      </w:tr>
    </w:tbl>
    <w:p w14:paraId="6D4E73E1">
      <w:pPr>
        <w:rPr>
          <w:rFonts w:ascii="Arial"/>
          <w:sz w:val="21"/>
        </w:rPr>
      </w:pPr>
    </w:p>
    <w:p w14:paraId="2E35D42D">
      <w:pPr>
        <w:rPr>
          <w:rFonts w:ascii="Arial" w:hAnsi="Arial" w:eastAsia="Arial" w:cs="Arial"/>
          <w:sz w:val="21"/>
          <w:szCs w:val="21"/>
        </w:rPr>
        <w:sectPr>
          <w:footerReference r:id="rId21" w:type="default"/>
          <w:pgSz w:w="11906" w:h="16839"/>
          <w:pgMar w:top="400" w:right="1305" w:bottom="1156" w:left="1305" w:header="0" w:footer="994" w:gutter="0"/>
          <w:cols w:space="720" w:num="1"/>
        </w:sectPr>
      </w:pPr>
    </w:p>
    <w:p w14:paraId="226252A6">
      <w:pPr>
        <w:spacing w:before="13"/>
      </w:pPr>
    </w:p>
    <w:p w14:paraId="30D2AB07">
      <w:pPr>
        <w:spacing w:before="13"/>
      </w:pPr>
    </w:p>
    <w:p w14:paraId="7775B643">
      <w:pPr>
        <w:spacing w:before="13"/>
      </w:pPr>
    </w:p>
    <w:p w14:paraId="498E195C">
      <w:pPr>
        <w:spacing w:before="13"/>
      </w:pPr>
    </w:p>
    <w:tbl>
      <w:tblPr>
        <w:tblStyle w:val="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548"/>
        <w:gridCol w:w="1630"/>
        <w:gridCol w:w="1488"/>
        <w:gridCol w:w="3888"/>
      </w:tblGrid>
      <w:tr w14:paraId="26DC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36" w:type="dxa"/>
            <w:vMerge w:val="restart"/>
            <w:tcBorders>
              <w:bottom w:val="nil"/>
            </w:tcBorders>
            <w:vAlign w:val="top"/>
          </w:tcPr>
          <w:p w14:paraId="17FCBDD8">
            <w:pPr>
              <w:rPr>
                <w:rFonts w:ascii="Arial"/>
                <w:sz w:val="21"/>
              </w:rPr>
            </w:pPr>
          </w:p>
        </w:tc>
        <w:tc>
          <w:tcPr>
            <w:tcW w:w="1548" w:type="dxa"/>
            <w:vMerge w:val="restart"/>
            <w:tcBorders>
              <w:bottom w:val="nil"/>
            </w:tcBorders>
            <w:vAlign w:val="top"/>
          </w:tcPr>
          <w:p w14:paraId="3CBCE084">
            <w:pPr>
              <w:rPr>
                <w:rFonts w:ascii="Arial"/>
                <w:sz w:val="21"/>
              </w:rPr>
            </w:pPr>
          </w:p>
        </w:tc>
        <w:tc>
          <w:tcPr>
            <w:tcW w:w="1630" w:type="dxa"/>
            <w:vAlign w:val="top"/>
          </w:tcPr>
          <w:p w14:paraId="2847E31C">
            <w:pPr>
              <w:pStyle w:val="8"/>
              <w:spacing w:before="56" w:line="227" w:lineRule="auto"/>
              <w:ind w:left="718"/>
            </w:pPr>
            <w:r>
              <w:t>机</w:t>
            </w:r>
          </w:p>
        </w:tc>
        <w:tc>
          <w:tcPr>
            <w:tcW w:w="1488" w:type="dxa"/>
            <w:vAlign w:val="top"/>
          </w:tcPr>
          <w:p w14:paraId="485A7C17">
            <w:pPr>
              <w:rPr>
                <w:rFonts w:ascii="Arial"/>
                <w:sz w:val="21"/>
              </w:rPr>
            </w:pPr>
          </w:p>
        </w:tc>
        <w:tc>
          <w:tcPr>
            <w:tcW w:w="3888" w:type="dxa"/>
            <w:vAlign w:val="top"/>
          </w:tcPr>
          <w:p w14:paraId="5F281614">
            <w:pPr>
              <w:pStyle w:val="8"/>
              <w:spacing w:before="78"/>
              <w:ind w:left="129"/>
            </w:pPr>
            <w:r>
              <w:rPr>
                <w:spacing w:val="2"/>
              </w:rPr>
              <w:t>（</w:t>
            </w:r>
            <w:r>
              <w:t>GB</w:t>
            </w:r>
            <w:r>
              <w:rPr>
                <w:spacing w:val="2"/>
              </w:rPr>
              <w:t>12021.4）</w:t>
            </w:r>
          </w:p>
        </w:tc>
      </w:tr>
      <w:tr w14:paraId="5FF7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36" w:type="dxa"/>
            <w:vMerge w:val="continue"/>
            <w:tcBorders>
              <w:top w:val="nil"/>
              <w:bottom w:val="nil"/>
            </w:tcBorders>
            <w:vAlign w:val="top"/>
          </w:tcPr>
          <w:p w14:paraId="2C3FFCBA">
            <w:pPr>
              <w:rPr>
                <w:rFonts w:ascii="Arial"/>
                <w:sz w:val="21"/>
              </w:rPr>
            </w:pPr>
          </w:p>
        </w:tc>
        <w:tc>
          <w:tcPr>
            <w:tcW w:w="1548" w:type="dxa"/>
            <w:vMerge w:val="continue"/>
            <w:tcBorders>
              <w:top w:val="nil"/>
              <w:bottom w:val="nil"/>
            </w:tcBorders>
            <w:vAlign w:val="top"/>
          </w:tcPr>
          <w:p w14:paraId="0EC10442">
            <w:pPr>
              <w:rPr>
                <w:rFonts w:ascii="Arial"/>
                <w:sz w:val="21"/>
              </w:rPr>
            </w:pPr>
          </w:p>
        </w:tc>
        <w:tc>
          <w:tcPr>
            <w:tcW w:w="1630" w:type="dxa"/>
            <w:vMerge w:val="restart"/>
            <w:tcBorders>
              <w:bottom w:val="nil"/>
            </w:tcBorders>
            <w:vAlign w:val="top"/>
          </w:tcPr>
          <w:p w14:paraId="0119A3BA">
            <w:pPr>
              <w:spacing w:line="259" w:lineRule="auto"/>
              <w:rPr>
                <w:rFonts w:ascii="Arial"/>
                <w:sz w:val="21"/>
              </w:rPr>
            </w:pPr>
          </w:p>
          <w:p w14:paraId="05FD57D8">
            <w:pPr>
              <w:spacing w:line="259" w:lineRule="auto"/>
              <w:rPr>
                <w:rFonts w:ascii="Arial"/>
                <w:sz w:val="21"/>
              </w:rPr>
            </w:pPr>
          </w:p>
          <w:p w14:paraId="467AEAEF">
            <w:pPr>
              <w:spacing w:line="259" w:lineRule="auto"/>
              <w:rPr>
                <w:rFonts w:ascii="Arial"/>
                <w:sz w:val="21"/>
              </w:rPr>
            </w:pPr>
          </w:p>
          <w:p w14:paraId="1F6FFBB0">
            <w:pPr>
              <w:spacing w:line="260" w:lineRule="auto"/>
              <w:rPr>
                <w:rFonts w:ascii="Arial"/>
                <w:sz w:val="21"/>
              </w:rPr>
            </w:pPr>
          </w:p>
          <w:p w14:paraId="7507E39B">
            <w:pPr>
              <w:spacing w:line="260" w:lineRule="auto"/>
              <w:rPr>
                <w:rFonts w:ascii="Arial"/>
                <w:sz w:val="21"/>
              </w:rPr>
            </w:pPr>
          </w:p>
          <w:p w14:paraId="5B738518">
            <w:pPr>
              <w:pStyle w:val="8"/>
              <w:spacing w:before="65" w:line="292" w:lineRule="auto"/>
              <w:ind w:left="716" w:right="111" w:hanging="608"/>
            </w:pPr>
            <w:r>
              <w:rPr>
                <w:spacing w:val="3"/>
              </w:rPr>
              <w:t>A02061819</w:t>
            </w:r>
            <w:r>
              <w:rPr>
                <w:spacing w:val="-29"/>
              </w:rPr>
              <w:t xml:space="preserve"> </w:t>
            </w:r>
            <w:r>
              <w:rPr>
                <w:spacing w:val="3"/>
              </w:rPr>
              <w:t>热水</w:t>
            </w:r>
            <w:r>
              <w:t>器</w:t>
            </w:r>
          </w:p>
        </w:tc>
        <w:tc>
          <w:tcPr>
            <w:tcW w:w="1488" w:type="dxa"/>
            <w:vAlign w:val="top"/>
          </w:tcPr>
          <w:p w14:paraId="4663B555">
            <w:pPr>
              <w:pStyle w:val="8"/>
              <w:spacing w:before="278" w:line="228" w:lineRule="auto"/>
              <w:ind w:left="235"/>
            </w:pPr>
            <w:r>
              <w:rPr>
                <w:spacing w:val="4"/>
              </w:rPr>
              <w:t>★电热水器</w:t>
            </w:r>
          </w:p>
        </w:tc>
        <w:tc>
          <w:tcPr>
            <w:tcW w:w="3888" w:type="dxa"/>
            <w:vAlign w:val="top"/>
          </w:tcPr>
          <w:p w14:paraId="4D5DC13D">
            <w:pPr>
              <w:pStyle w:val="8"/>
              <w:spacing w:before="124" w:line="295" w:lineRule="auto"/>
              <w:ind w:left="123" w:right="156" w:firstLine="1"/>
            </w:pPr>
            <w:r>
              <w:rPr>
                <w:spacing w:val="12"/>
              </w:rPr>
              <w:t>《</w:t>
            </w:r>
            <w:r>
              <w:rPr>
                <w:spacing w:val="-41"/>
              </w:rPr>
              <w:t xml:space="preserve"> </w:t>
            </w:r>
            <w:r>
              <w:rPr>
                <w:spacing w:val="12"/>
              </w:rPr>
              <w:t>储水式</w:t>
            </w:r>
            <w:r>
              <w:rPr>
                <w:spacing w:val="-43"/>
              </w:rPr>
              <w:t xml:space="preserve"> </w:t>
            </w:r>
            <w:r>
              <w:rPr>
                <w:spacing w:val="12"/>
              </w:rPr>
              <w:t>电热水器</w:t>
            </w:r>
            <w:r>
              <w:rPr>
                <w:spacing w:val="-56"/>
              </w:rPr>
              <w:t xml:space="preserve"> </w:t>
            </w:r>
            <w:r>
              <w:rPr>
                <w:spacing w:val="12"/>
              </w:rPr>
              <w:t>能效</w:t>
            </w:r>
            <w:r>
              <w:rPr>
                <w:spacing w:val="-52"/>
              </w:rPr>
              <w:t xml:space="preserve"> </w:t>
            </w:r>
            <w:r>
              <w:rPr>
                <w:spacing w:val="12"/>
              </w:rPr>
              <w:t>限定值及能效</w:t>
            </w:r>
            <w:r>
              <w:rPr>
                <w:spacing w:val="5"/>
              </w:rPr>
              <w:t>等级》（</w:t>
            </w:r>
            <w:r>
              <w:t>GB</w:t>
            </w:r>
            <w:r>
              <w:rPr>
                <w:spacing w:val="5"/>
              </w:rPr>
              <w:t>21519）</w:t>
            </w:r>
          </w:p>
        </w:tc>
      </w:tr>
      <w:tr w14:paraId="7A69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36" w:type="dxa"/>
            <w:vMerge w:val="continue"/>
            <w:tcBorders>
              <w:top w:val="nil"/>
              <w:bottom w:val="nil"/>
            </w:tcBorders>
            <w:vAlign w:val="top"/>
          </w:tcPr>
          <w:p w14:paraId="46BEDFD6">
            <w:pPr>
              <w:rPr>
                <w:rFonts w:ascii="Arial"/>
                <w:sz w:val="21"/>
              </w:rPr>
            </w:pPr>
          </w:p>
        </w:tc>
        <w:tc>
          <w:tcPr>
            <w:tcW w:w="1548" w:type="dxa"/>
            <w:vMerge w:val="continue"/>
            <w:tcBorders>
              <w:top w:val="nil"/>
              <w:bottom w:val="nil"/>
            </w:tcBorders>
            <w:vAlign w:val="top"/>
          </w:tcPr>
          <w:p w14:paraId="5E67D088">
            <w:pPr>
              <w:rPr>
                <w:rFonts w:ascii="Arial"/>
                <w:sz w:val="21"/>
              </w:rPr>
            </w:pPr>
          </w:p>
        </w:tc>
        <w:tc>
          <w:tcPr>
            <w:tcW w:w="1630" w:type="dxa"/>
            <w:vMerge w:val="continue"/>
            <w:tcBorders>
              <w:top w:val="nil"/>
              <w:bottom w:val="nil"/>
            </w:tcBorders>
            <w:vAlign w:val="top"/>
          </w:tcPr>
          <w:p w14:paraId="70D57348">
            <w:pPr>
              <w:rPr>
                <w:rFonts w:ascii="Arial"/>
                <w:sz w:val="21"/>
              </w:rPr>
            </w:pPr>
          </w:p>
        </w:tc>
        <w:tc>
          <w:tcPr>
            <w:tcW w:w="1488" w:type="dxa"/>
            <w:vAlign w:val="top"/>
          </w:tcPr>
          <w:p w14:paraId="3896C52F">
            <w:pPr>
              <w:pStyle w:val="8"/>
              <w:spacing w:before="255" w:line="228" w:lineRule="auto"/>
              <w:ind w:left="232"/>
            </w:pPr>
            <w:r>
              <w:rPr>
                <w:spacing w:val="4"/>
              </w:rPr>
              <w:t>燃气热水器</w:t>
            </w:r>
          </w:p>
        </w:tc>
        <w:tc>
          <w:tcPr>
            <w:tcW w:w="3888" w:type="dxa"/>
            <w:vAlign w:val="top"/>
          </w:tcPr>
          <w:p w14:paraId="03C6B686">
            <w:pPr>
              <w:pStyle w:val="8"/>
              <w:spacing w:before="77" w:line="295" w:lineRule="auto"/>
              <w:ind w:left="123" w:right="26"/>
            </w:pPr>
            <w:r>
              <w:rPr>
                <w:spacing w:val="21"/>
              </w:rPr>
              <w:t>《</w:t>
            </w:r>
            <w:r>
              <w:rPr>
                <w:spacing w:val="-36"/>
              </w:rPr>
              <w:t xml:space="preserve"> </w:t>
            </w:r>
            <w:r>
              <w:rPr>
                <w:spacing w:val="21"/>
              </w:rPr>
              <w:t>家用燃气快速热水器和燃气采暖热</w:t>
            </w:r>
            <w:r>
              <w:rPr>
                <w:spacing w:val="1"/>
              </w:rPr>
              <w:t>水炉能效限定值及能效等级》（</w:t>
            </w:r>
            <w:r>
              <w:t>GB</w:t>
            </w:r>
            <w:r>
              <w:rPr>
                <w:spacing w:val="1"/>
              </w:rPr>
              <w:t>20665）</w:t>
            </w:r>
          </w:p>
        </w:tc>
      </w:tr>
      <w:tr w14:paraId="2BF8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36" w:type="dxa"/>
            <w:vMerge w:val="continue"/>
            <w:tcBorders>
              <w:top w:val="nil"/>
              <w:bottom w:val="nil"/>
            </w:tcBorders>
            <w:vAlign w:val="top"/>
          </w:tcPr>
          <w:p w14:paraId="0C78CBD8">
            <w:pPr>
              <w:rPr>
                <w:rFonts w:ascii="Arial"/>
                <w:sz w:val="21"/>
              </w:rPr>
            </w:pPr>
          </w:p>
        </w:tc>
        <w:tc>
          <w:tcPr>
            <w:tcW w:w="1548" w:type="dxa"/>
            <w:vMerge w:val="continue"/>
            <w:tcBorders>
              <w:top w:val="nil"/>
              <w:bottom w:val="nil"/>
            </w:tcBorders>
            <w:vAlign w:val="top"/>
          </w:tcPr>
          <w:p w14:paraId="6644EB86">
            <w:pPr>
              <w:rPr>
                <w:rFonts w:ascii="Arial"/>
                <w:sz w:val="21"/>
              </w:rPr>
            </w:pPr>
          </w:p>
        </w:tc>
        <w:tc>
          <w:tcPr>
            <w:tcW w:w="1630" w:type="dxa"/>
            <w:vMerge w:val="continue"/>
            <w:tcBorders>
              <w:top w:val="nil"/>
              <w:bottom w:val="nil"/>
            </w:tcBorders>
            <w:vAlign w:val="top"/>
          </w:tcPr>
          <w:p w14:paraId="511F0EB4">
            <w:pPr>
              <w:rPr>
                <w:rFonts w:ascii="Arial"/>
                <w:sz w:val="21"/>
              </w:rPr>
            </w:pPr>
          </w:p>
        </w:tc>
        <w:tc>
          <w:tcPr>
            <w:tcW w:w="1488" w:type="dxa"/>
            <w:vAlign w:val="top"/>
          </w:tcPr>
          <w:p w14:paraId="264C1F63">
            <w:pPr>
              <w:pStyle w:val="8"/>
              <w:spacing w:before="298" w:line="228" w:lineRule="auto"/>
              <w:ind w:left="235"/>
            </w:pPr>
            <w:r>
              <w:rPr>
                <w:spacing w:val="4"/>
              </w:rPr>
              <w:t>热泵热水器</w:t>
            </w:r>
          </w:p>
        </w:tc>
        <w:tc>
          <w:tcPr>
            <w:tcW w:w="3888" w:type="dxa"/>
            <w:vAlign w:val="top"/>
          </w:tcPr>
          <w:p w14:paraId="123004DB">
            <w:pPr>
              <w:pStyle w:val="8"/>
              <w:spacing w:before="166" w:line="295" w:lineRule="auto"/>
              <w:ind w:left="124" w:right="147"/>
            </w:pPr>
            <w:r>
              <w:t>《热泵热水机（器）能效限定值及能效等</w:t>
            </w:r>
            <w:r>
              <w:rPr>
                <w:spacing w:val="5"/>
              </w:rPr>
              <w:t>级》（</w:t>
            </w:r>
            <w:r>
              <w:t>GB</w:t>
            </w:r>
            <w:r>
              <w:rPr>
                <w:spacing w:val="5"/>
              </w:rPr>
              <w:t>29541）</w:t>
            </w:r>
          </w:p>
        </w:tc>
      </w:tr>
      <w:tr w14:paraId="3DB0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36" w:type="dxa"/>
            <w:vMerge w:val="continue"/>
            <w:tcBorders>
              <w:top w:val="nil"/>
            </w:tcBorders>
            <w:vAlign w:val="top"/>
          </w:tcPr>
          <w:p w14:paraId="5A6699D9">
            <w:pPr>
              <w:rPr>
                <w:rFonts w:ascii="Arial"/>
                <w:sz w:val="21"/>
              </w:rPr>
            </w:pPr>
          </w:p>
        </w:tc>
        <w:tc>
          <w:tcPr>
            <w:tcW w:w="1548" w:type="dxa"/>
            <w:vMerge w:val="continue"/>
            <w:tcBorders>
              <w:top w:val="nil"/>
            </w:tcBorders>
            <w:vAlign w:val="top"/>
          </w:tcPr>
          <w:p w14:paraId="2782DCC6">
            <w:pPr>
              <w:rPr>
                <w:rFonts w:ascii="Arial"/>
                <w:sz w:val="21"/>
              </w:rPr>
            </w:pPr>
          </w:p>
        </w:tc>
        <w:tc>
          <w:tcPr>
            <w:tcW w:w="1630" w:type="dxa"/>
            <w:vMerge w:val="continue"/>
            <w:tcBorders>
              <w:top w:val="nil"/>
            </w:tcBorders>
            <w:vAlign w:val="top"/>
          </w:tcPr>
          <w:p w14:paraId="00A3335C">
            <w:pPr>
              <w:rPr>
                <w:rFonts w:ascii="Arial"/>
                <w:sz w:val="21"/>
              </w:rPr>
            </w:pPr>
          </w:p>
        </w:tc>
        <w:tc>
          <w:tcPr>
            <w:tcW w:w="1488" w:type="dxa"/>
            <w:vAlign w:val="top"/>
          </w:tcPr>
          <w:p w14:paraId="2062CB10">
            <w:pPr>
              <w:pStyle w:val="8"/>
              <w:spacing w:before="124" w:line="290" w:lineRule="auto"/>
              <w:ind w:left="651" w:right="123" w:hanging="523"/>
            </w:pPr>
            <w:r>
              <w:rPr>
                <w:spacing w:val="5"/>
              </w:rPr>
              <w:t>太阳能热水系</w:t>
            </w:r>
            <w:r>
              <w:t>统</w:t>
            </w:r>
          </w:p>
        </w:tc>
        <w:tc>
          <w:tcPr>
            <w:tcW w:w="3888" w:type="dxa"/>
            <w:vAlign w:val="top"/>
          </w:tcPr>
          <w:p w14:paraId="2A7BCFFB">
            <w:pPr>
              <w:pStyle w:val="8"/>
              <w:spacing w:before="127" w:line="294" w:lineRule="auto"/>
              <w:ind w:left="128" w:right="156" w:hanging="4"/>
            </w:pPr>
            <w:r>
              <w:rPr>
                <w:spacing w:val="7"/>
              </w:rPr>
              <w:t>《</w:t>
            </w:r>
            <w:r>
              <w:rPr>
                <w:spacing w:val="-32"/>
              </w:rPr>
              <w:t xml:space="preserve"> </w:t>
            </w:r>
            <w:r>
              <w:rPr>
                <w:spacing w:val="7"/>
              </w:rPr>
              <w:t>家用太</w:t>
            </w:r>
            <w:r>
              <w:rPr>
                <w:spacing w:val="-51"/>
              </w:rPr>
              <w:t xml:space="preserve"> </w:t>
            </w:r>
            <w:r>
              <w:rPr>
                <w:spacing w:val="7"/>
              </w:rPr>
              <w:t>阳</w:t>
            </w:r>
            <w:r>
              <w:rPr>
                <w:spacing w:val="-59"/>
              </w:rPr>
              <w:t xml:space="preserve"> </w:t>
            </w:r>
            <w:r>
              <w:rPr>
                <w:spacing w:val="7"/>
              </w:rPr>
              <w:t>能热水</w:t>
            </w:r>
            <w:r>
              <w:rPr>
                <w:spacing w:val="-59"/>
              </w:rPr>
              <w:t xml:space="preserve"> </w:t>
            </w:r>
            <w:r>
              <w:rPr>
                <w:spacing w:val="7"/>
              </w:rPr>
              <w:t>系统</w:t>
            </w:r>
            <w:r>
              <w:rPr>
                <w:spacing w:val="-59"/>
              </w:rPr>
              <w:t xml:space="preserve"> </w:t>
            </w:r>
            <w:r>
              <w:rPr>
                <w:spacing w:val="7"/>
              </w:rPr>
              <w:t>能效</w:t>
            </w:r>
            <w:r>
              <w:rPr>
                <w:spacing w:val="-52"/>
              </w:rPr>
              <w:t xml:space="preserve"> </w:t>
            </w:r>
            <w:r>
              <w:rPr>
                <w:spacing w:val="7"/>
              </w:rPr>
              <w:t>限定值及</w:t>
            </w:r>
            <w:r>
              <w:rPr>
                <w:spacing w:val="5"/>
              </w:rPr>
              <w:t>能效等级》（</w:t>
            </w:r>
            <w:r>
              <w:t>GB</w:t>
            </w:r>
            <w:r>
              <w:rPr>
                <w:spacing w:val="5"/>
              </w:rPr>
              <w:t>26969）</w:t>
            </w:r>
          </w:p>
        </w:tc>
      </w:tr>
      <w:tr w14:paraId="0FF4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36" w:type="dxa"/>
            <w:vMerge w:val="restart"/>
            <w:tcBorders>
              <w:bottom w:val="nil"/>
            </w:tcBorders>
            <w:vAlign w:val="top"/>
          </w:tcPr>
          <w:p w14:paraId="67C798F1">
            <w:pPr>
              <w:spacing w:line="267" w:lineRule="auto"/>
              <w:rPr>
                <w:rFonts w:ascii="Arial"/>
                <w:sz w:val="21"/>
              </w:rPr>
            </w:pPr>
          </w:p>
          <w:p w14:paraId="507C4407">
            <w:pPr>
              <w:spacing w:line="267" w:lineRule="auto"/>
              <w:rPr>
                <w:rFonts w:ascii="Arial"/>
                <w:sz w:val="21"/>
              </w:rPr>
            </w:pPr>
          </w:p>
          <w:p w14:paraId="2A20E9EF">
            <w:pPr>
              <w:spacing w:line="267" w:lineRule="auto"/>
              <w:rPr>
                <w:rFonts w:ascii="Arial"/>
                <w:sz w:val="21"/>
              </w:rPr>
            </w:pPr>
          </w:p>
          <w:p w14:paraId="3A565560">
            <w:pPr>
              <w:spacing w:line="268" w:lineRule="auto"/>
              <w:rPr>
                <w:rFonts w:ascii="Arial"/>
                <w:sz w:val="21"/>
              </w:rPr>
            </w:pPr>
          </w:p>
          <w:p w14:paraId="6A978753">
            <w:pPr>
              <w:spacing w:line="268" w:lineRule="auto"/>
              <w:rPr>
                <w:rFonts w:ascii="Arial"/>
                <w:sz w:val="21"/>
              </w:rPr>
            </w:pPr>
          </w:p>
          <w:p w14:paraId="47A3E843">
            <w:pPr>
              <w:spacing w:line="268" w:lineRule="auto"/>
              <w:rPr>
                <w:rFonts w:ascii="Arial"/>
                <w:sz w:val="21"/>
              </w:rPr>
            </w:pPr>
          </w:p>
          <w:p w14:paraId="79438705">
            <w:pPr>
              <w:pStyle w:val="8"/>
              <w:spacing w:before="65" w:line="270" w:lineRule="exact"/>
              <w:ind w:left="284"/>
            </w:pPr>
            <w:r>
              <w:rPr>
                <w:spacing w:val="-9"/>
                <w:position w:val="1"/>
              </w:rPr>
              <w:t>11</w:t>
            </w:r>
          </w:p>
        </w:tc>
        <w:tc>
          <w:tcPr>
            <w:tcW w:w="1548" w:type="dxa"/>
            <w:vMerge w:val="restart"/>
            <w:tcBorders>
              <w:bottom w:val="nil"/>
            </w:tcBorders>
            <w:vAlign w:val="top"/>
          </w:tcPr>
          <w:p w14:paraId="59FE3CBA">
            <w:pPr>
              <w:spacing w:line="254" w:lineRule="auto"/>
              <w:rPr>
                <w:rFonts w:ascii="Arial"/>
                <w:sz w:val="21"/>
              </w:rPr>
            </w:pPr>
          </w:p>
          <w:p w14:paraId="10D063E9">
            <w:pPr>
              <w:spacing w:line="255" w:lineRule="auto"/>
              <w:rPr>
                <w:rFonts w:ascii="Arial"/>
                <w:sz w:val="21"/>
              </w:rPr>
            </w:pPr>
          </w:p>
          <w:p w14:paraId="0C7230AF">
            <w:pPr>
              <w:spacing w:line="255" w:lineRule="auto"/>
              <w:rPr>
                <w:rFonts w:ascii="Arial"/>
                <w:sz w:val="21"/>
              </w:rPr>
            </w:pPr>
          </w:p>
          <w:p w14:paraId="3535FA2D">
            <w:pPr>
              <w:spacing w:line="255" w:lineRule="auto"/>
              <w:rPr>
                <w:rFonts w:ascii="Arial"/>
                <w:sz w:val="21"/>
              </w:rPr>
            </w:pPr>
          </w:p>
          <w:p w14:paraId="04485327">
            <w:pPr>
              <w:spacing w:line="255" w:lineRule="auto"/>
              <w:rPr>
                <w:rFonts w:ascii="Arial"/>
                <w:sz w:val="21"/>
              </w:rPr>
            </w:pPr>
          </w:p>
          <w:p w14:paraId="060B87EC">
            <w:pPr>
              <w:spacing w:line="255" w:lineRule="auto"/>
              <w:rPr>
                <w:rFonts w:ascii="Arial"/>
                <w:sz w:val="21"/>
              </w:rPr>
            </w:pPr>
          </w:p>
          <w:p w14:paraId="56C82539">
            <w:pPr>
              <w:pStyle w:val="8"/>
              <w:spacing w:before="65" w:line="289" w:lineRule="auto"/>
              <w:ind w:left="486" w:right="175" w:hanging="313"/>
            </w:pPr>
            <w:r>
              <w:rPr>
                <w:spacing w:val="2"/>
              </w:rPr>
              <w:t>A02061900</w:t>
            </w:r>
            <w:r>
              <w:rPr>
                <w:spacing w:val="-27"/>
              </w:rPr>
              <w:t xml:space="preserve"> </w:t>
            </w:r>
            <w:r>
              <w:rPr>
                <w:spacing w:val="2"/>
              </w:rPr>
              <w:t>照</w:t>
            </w:r>
            <w:r>
              <w:rPr>
                <w:spacing w:val="-4"/>
              </w:rPr>
              <w:t>明设备</w:t>
            </w:r>
          </w:p>
        </w:tc>
        <w:tc>
          <w:tcPr>
            <w:tcW w:w="1630" w:type="dxa"/>
            <w:vAlign w:val="top"/>
          </w:tcPr>
          <w:p w14:paraId="5F9E8BDE">
            <w:pPr>
              <w:pStyle w:val="8"/>
              <w:spacing w:before="207" w:line="294" w:lineRule="auto"/>
              <w:ind w:left="407" w:right="192" w:hanging="206"/>
            </w:pPr>
            <w:r>
              <w:rPr>
                <w:spacing w:val="5"/>
              </w:rPr>
              <w:t>★普通照明用</w:t>
            </w:r>
            <w:r>
              <w:rPr>
                <w:spacing w:val="3"/>
              </w:rPr>
              <w:t>端荧光灯</w:t>
            </w:r>
          </w:p>
        </w:tc>
        <w:tc>
          <w:tcPr>
            <w:tcW w:w="1488" w:type="dxa"/>
            <w:vAlign w:val="top"/>
          </w:tcPr>
          <w:p w14:paraId="781351D1">
            <w:pPr>
              <w:rPr>
                <w:rFonts w:ascii="Arial"/>
                <w:sz w:val="21"/>
              </w:rPr>
            </w:pPr>
          </w:p>
        </w:tc>
        <w:tc>
          <w:tcPr>
            <w:tcW w:w="3888" w:type="dxa"/>
            <w:vAlign w:val="top"/>
          </w:tcPr>
          <w:p w14:paraId="497DEB4A">
            <w:pPr>
              <w:pStyle w:val="8"/>
              <w:spacing w:before="207" w:line="294" w:lineRule="auto"/>
              <w:ind w:left="120" w:right="156" w:firstLine="4"/>
            </w:pPr>
            <w:r>
              <w:rPr>
                <w:spacing w:val="12"/>
              </w:rPr>
              <w:t>《</w:t>
            </w:r>
            <w:r>
              <w:rPr>
                <w:spacing w:val="-34"/>
              </w:rPr>
              <w:t xml:space="preserve"> </w:t>
            </w:r>
            <w:r>
              <w:rPr>
                <w:spacing w:val="12"/>
              </w:rPr>
              <w:t>普通照</w:t>
            </w:r>
            <w:r>
              <w:rPr>
                <w:spacing w:val="-47"/>
              </w:rPr>
              <w:t xml:space="preserve"> </w:t>
            </w:r>
            <w:r>
              <w:rPr>
                <w:spacing w:val="12"/>
              </w:rPr>
              <w:t>明用双端</w:t>
            </w:r>
            <w:r>
              <w:rPr>
                <w:spacing w:val="-59"/>
              </w:rPr>
              <w:t xml:space="preserve"> </w:t>
            </w:r>
            <w:r>
              <w:rPr>
                <w:spacing w:val="12"/>
              </w:rPr>
              <w:t>荧光灯能效</w:t>
            </w:r>
            <w:r>
              <w:rPr>
                <w:spacing w:val="-52"/>
              </w:rPr>
              <w:t xml:space="preserve"> </w:t>
            </w:r>
            <w:r>
              <w:rPr>
                <w:spacing w:val="12"/>
              </w:rPr>
              <w:t>限定值</w:t>
            </w:r>
            <w:r>
              <w:rPr>
                <w:spacing w:val="6"/>
              </w:rPr>
              <w:t>及能效等级》（</w:t>
            </w:r>
            <w:r>
              <w:t>GB</w:t>
            </w:r>
            <w:r>
              <w:rPr>
                <w:spacing w:val="6"/>
              </w:rPr>
              <w:t>19043）</w:t>
            </w:r>
          </w:p>
        </w:tc>
      </w:tr>
      <w:tr w14:paraId="0BD31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36" w:type="dxa"/>
            <w:vMerge w:val="continue"/>
            <w:tcBorders>
              <w:top w:val="nil"/>
              <w:bottom w:val="nil"/>
            </w:tcBorders>
            <w:vAlign w:val="top"/>
          </w:tcPr>
          <w:p w14:paraId="433F9ACB">
            <w:pPr>
              <w:rPr>
                <w:rFonts w:ascii="Arial"/>
                <w:sz w:val="21"/>
              </w:rPr>
            </w:pPr>
          </w:p>
        </w:tc>
        <w:tc>
          <w:tcPr>
            <w:tcW w:w="1548" w:type="dxa"/>
            <w:vMerge w:val="continue"/>
            <w:tcBorders>
              <w:top w:val="nil"/>
              <w:bottom w:val="nil"/>
            </w:tcBorders>
            <w:vAlign w:val="top"/>
          </w:tcPr>
          <w:p w14:paraId="62A11CE5">
            <w:pPr>
              <w:rPr>
                <w:rFonts w:ascii="Arial"/>
                <w:sz w:val="21"/>
              </w:rPr>
            </w:pPr>
          </w:p>
        </w:tc>
        <w:tc>
          <w:tcPr>
            <w:tcW w:w="1630" w:type="dxa"/>
            <w:vAlign w:val="top"/>
          </w:tcPr>
          <w:p w14:paraId="6F0814F1">
            <w:pPr>
              <w:pStyle w:val="8"/>
              <w:spacing w:before="167" w:line="294" w:lineRule="auto"/>
              <w:ind w:left="403" w:right="137" w:hanging="283"/>
            </w:pPr>
            <w:r>
              <w:t>LED</w:t>
            </w:r>
            <w:r>
              <w:rPr>
                <w:spacing w:val="-39"/>
              </w:rPr>
              <w:t xml:space="preserve"> </w:t>
            </w:r>
            <w:r>
              <w:rPr>
                <w:spacing w:val="21"/>
              </w:rPr>
              <w:t>道路/隧道</w:t>
            </w:r>
            <w:r>
              <w:rPr>
                <w:spacing w:val="7"/>
              </w:rPr>
              <w:t>照明产品</w:t>
            </w:r>
          </w:p>
        </w:tc>
        <w:tc>
          <w:tcPr>
            <w:tcW w:w="1488" w:type="dxa"/>
            <w:vAlign w:val="top"/>
          </w:tcPr>
          <w:p w14:paraId="2D813BCC">
            <w:pPr>
              <w:rPr>
                <w:rFonts w:ascii="Arial"/>
                <w:sz w:val="21"/>
              </w:rPr>
            </w:pPr>
          </w:p>
        </w:tc>
        <w:tc>
          <w:tcPr>
            <w:tcW w:w="3888" w:type="dxa"/>
            <w:vAlign w:val="top"/>
          </w:tcPr>
          <w:p w14:paraId="61F81D1C">
            <w:pPr>
              <w:pStyle w:val="8"/>
              <w:spacing w:before="167" w:line="294" w:lineRule="auto"/>
              <w:ind w:left="121" w:right="185" w:firstLine="3"/>
            </w:pPr>
            <w:r>
              <w:rPr>
                <w:spacing w:val="14"/>
              </w:rPr>
              <w:t>《道路和隧道照明用</w:t>
            </w:r>
            <w:r>
              <w:t>LED</w:t>
            </w:r>
            <w:r>
              <w:rPr>
                <w:spacing w:val="-38"/>
              </w:rPr>
              <w:t xml:space="preserve"> </w:t>
            </w:r>
            <w:r>
              <w:rPr>
                <w:spacing w:val="14"/>
              </w:rPr>
              <w:t>灯具能效限定</w:t>
            </w:r>
            <w:r>
              <w:rPr>
                <w:spacing w:val="-9"/>
              </w:rPr>
              <w:t>值及能效等级》（GB37478</w:t>
            </w:r>
          </w:p>
        </w:tc>
      </w:tr>
      <w:tr w14:paraId="5D43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36" w:type="dxa"/>
            <w:vMerge w:val="continue"/>
            <w:tcBorders>
              <w:top w:val="nil"/>
              <w:bottom w:val="nil"/>
            </w:tcBorders>
            <w:vAlign w:val="top"/>
          </w:tcPr>
          <w:p w14:paraId="7121EEA1">
            <w:pPr>
              <w:rPr>
                <w:rFonts w:ascii="Arial"/>
                <w:sz w:val="21"/>
              </w:rPr>
            </w:pPr>
          </w:p>
        </w:tc>
        <w:tc>
          <w:tcPr>
            <w:tcW w:w="1548" w:type="dxa"/>
            <w:vMerge w:val="continue"/>
            <w:tcBorders>
              <w:top w:val="nil"/>
              <w:bottom w:val="nil"/>
            </w:tcBorders>
            <w:vAlign w:val="top"/>
          </w:tcPr>
          <w:p w14:paraId="55C494BF">
            <w:pPr>
              <w:rPr>
                <w:rFonts w:ascii="Arial"/>
                <w:sz w:val="21"/>
              </w:rPr>
            </w:pPr>
          </w:p>
        </w:tc>
        <w:tc>
          <w:tcPr>
            <w:tcW w:w="1630" w:type="dxa"/>
            <w:vAlign w:val="top"/>
          </w:tcPr>
          <w:p w14:paraId="78119507">
            <w:pPr>
              <w:pStyle w:val="8"/>
              <w:spacing w:before="295" w:line="228" w:lineRule="auto"/>
              <w:ind w:left="429"/>
            </w:pPr>
            <w:r>
              <w:t>LED</w:t>
            </w:r>
            <w:r>
              <w:rPr>
                <w:spacing w:val="-36"/>
              </w:rPr>
              <w:t xml:space="preserve"> </w:t>
            </w:r>
            <w:r>
              <w:rPr>
                <w:spacing w:val="2"/>
              </w:rPr>
              <w:t>筒灯</w:t>
            </w:r>
          </w:p>
        </w:tc>
        <w:tc>
          <w:tcPr>
            <w:tcW w:w="1488" w:type="dxa"/>
            <w:vAlign w:val="top"/>
          </w:tcPr>
          <w:p w14:paraId="601CFCA7">
            <w:pPr>
              <w:rPr>
                <w:rFonts w:ascii="Arial"/>
                <w:sz w:val="21"/>
              </w:rPr>
            </w:pPr>
          </w:p>
        </w:tc>
        <w:tc>
          <w:tcPr>
            <w:tcW w:w="3888" w:type="dxa"/>
            <w:vAlign w:val="top"/>
          </w:tcPr>
          <w:p w14:paraId="67FD7B47">
            <w:pPr>
              <w:pStyle w:val="8"/>
              <w:spacing w:before="158" w:line="294" w:lineRule="auto"/>
              <w:ind w:left="125" w:right="185" w:hanging="1"/>
            </w:pPr>
            <w:r>
              <w:rPr>
                <w:spacing w:val="14"/>
              </w:rPr>
              <w:t>《室内照明用</w:t>
            </w:r>
            <w:r>
              <w:t>LED</w:t>
            </w:r>
            <w:r>
              <w:rPr>
                <w:spacing w:val="-39"/>
              </w:rPr>
              <w:t xml:space="preserve"> </w:t>
            </w:r>
            <w:r>
              <w:rPr>
                <w:spacing w:val="14"/>
              </w:rPr>
              <w:t>产品能效限定值及能</w:t>
            </w:r>
            <w:r>
              <w:rPr>
                <w:spacing w:val="5"/>
              </w:rPr>
              <w:t>效等级》（</w:t>
            </w:r>
            <w:r>
              <w:t>GB</w:t>
            </w:r>
            <w:r>
              <w:rPr>
                <w:spacing w:val="5"/>
              </w:rPr>
              <w:t>30255）</w:t>
            </w:r>
          </w:p>
        </w:tc>
      </w:tr>
      <w:tr w14:paraId="46D7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736" w:type="dxa"/>
            <w:vMerge w:val="continue"/>
            <w:tcBorders>
              <w:top w:val="nil"/>
            </w:tcBorders>
            <w:vAlign w:val="top"/>
          </w:tcPr>
          <w:p w14:paraId="58676943">
            <w:pPr>
              <w:rPr>
                <w:rFonts w:ascii="Arial"/>
                <w:sz w:val="21"/>
              </w:rPr>
            </w:pPr>
          </w:p>
        </w:tc>
        <w:tc>
          <w:tcPr>
            <w:tcW w:w="1548" w:type="dxa"/>
            <w:vMerge w:val="continue"/>
            <w:tcBorders>
              <w:top w:val="nil"/>
            </w:tcBorders>
            <w:vAlign w:val="top"/>
          </w:tcPr>
          <w:p w14:paraId="5CFB3EC1">
            <w:pPr>
              <w:rPr>
                <w:rFonts w:ascii="Arial"/>
                <w:sz w:val="21"/>
              </w:rPr>
            </w:pPr>
          </w:p>
        </w:tc>
        <w:tc>
          <w:tcPr>
            <w:tcW w:w="1630" w:type="dxa"/>
            <w:vAlign w:val="top"/>
          </w:tcPr>
          <w:p w14:paraId="7C75BCBB">
            <w:pPr>
              <w:pStyle w:val="8"/>
              <w:spacing w:before="75" w:line="228" w:lineRule="auto"/>
              <w:ind w:left="171"/>
            </w:pPr>
            <w:r>
              <w:rPr>
                <w:spacing w:val="2"/>
              </w:rPr>
              <w:t>普通</w:t>
            </w:r>
            <w:r>
              <w:rPr>
                <w:spacing w:val="-36"/>
              </w:rPr>
              <w:t xml:space="preserve"> </w:t>
            </w:r>
            <w:r>
              <w:rPr>
                <w:spacing w:val="2"/>
              </w:rPr>
              <w:t>照明用非</w:t>
            </w:r>
          </w:p>
          <w:p w14:paraId="2B3882F9">
            <w:pPr>
              <w:pStyle w:val="8"/>
              <w:spacing w:before="110" w:line="228" w:lineRule="auto"/>
              <w:ind w:left="117"/>
            </w:pPr>
            <w:r>
              <w:rPr>
                <w:spacing w:val="3"/>
              </w:rPr>
              <w:t>定</w:t>
            </w:r>
            <w:r>
              <w:rPr>
                <w:spacing w:val="-21"/>
              </w:rPr>
              <w:t xml:space="preserve"> </w:t>
            </w:r>
            <w:r>
              <w:rPr>
                <w:spacing w:val="3"/>
              </w:rPr>
              <w:t>向自镇流</w:t>
            </w:r>
            <w:r>
              <w:t>LED</w:t>
            </w:r>
          </w:p>
          <w:p w14:paraId="40FB9533">
            <w:pPr>
              <w:pStyle w:val="8"/>
              <w:spacing w:before="113" w:line="228" w:lineRule="auto"/>
              <w:ind w:left="713"/>
            </w:pPr>
            <w:r>
              <w:t>灯</w:t>
            </w:r>
          </w:p>
        </w:tc>
        <w:tc>
          <w:tcPr>
            <w:tcW w:w="1488" w:type="dxa"/>
            <w:vAlign w:val="top"/>
          </w:tcPr>
          <w:p w14:paraId="512D025F">
            <w:pPr>
              <w:rPr>
                <w:rFonts w:ascii="Arial"/>
                <w:sz w:val="21"/>
              </w:rPr>
            </w:pPr>
          </w:p>
        </w:tc>
        <w:tc>
          <w:tcPr>
            <w:tcW w:w="3888" w:type="dxa"/>
            <w:vAlign w:val="top"/>
          </w:tcPr>
          <w:p w14:paraId="6C8CE695">
            <w:pPr>
              <w:spacing w:line="324" w:lineRule="auto"/>
              <w:rPr>
                <w:rFonts w:ascii="Arial"/>
                <w:sz w:val="21"/>
              </w:rPr>
            </w:pPr>
          </w:p>
          <w:p w14:paraId="6C987ED8">
            <w:pPr>
              <w:pStyle w:val="8"/>
              <w:spacing w:before="65" w:line="313" w:lineRule="auto"/>
              <w:ind w:left="125" w:right="185" w:hanging="1"/>
            </w:pPr>
            <w:r>
              <w:rPr>
                <w:spacing w:val="14"/>
              </w:rPr>
              <w:t>《室内照明用</w:t>
            </w:r>
            <w:r>
              <w:t>LED</w:t>
            </w:r>
            <w:r>
              <w:rPr>
                <w:spacing w:val="-39"/>
              </w:rPr>
              <w:t xml:space="preserve"> </w:t>
            </w:r>
            <w:r>
              <w:rPr>
                <w:spacing w:val="14"/>
              </w:rPr>
              <w:t>产品能效限定值及能</w:t>
            </w:r>
            <w:r>
              <w:rPr>
                <w:spacing w:val="5"/>
              </w:rPr>
              <w:t>效等级》（</w:t>
            </w:r>
            <w:r>
              <w:t>GB</w:t>
            </w:r>
            <w:r>
              <w:rPr>
                <w:spacing w:val="5"/>
              </w:rPr>
              <w:t>30255）</w:t>
            </w:r>
          </w:p>
        </w:tc>
      </w:tr>
      <w:tr w14:paraId="0D0A9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736" w:type="dxa"/>
            <w:vAlign w:val="top"/>
          </w:tcPr>
          <w:p w14:paraId="28F2291B">
            <w:pPr>
              <w:spacing w:line="408" w:lineRule="auto"/>
              <w:rPr>
                <w:rFonts w:ascii="Arial"/>
                <w:sz w:val="21"/>
              </w:rPr>
            </w:pPr>
          </w:p>
          <w:p w14:paraId="205A5582">
            <w:pPr>
              <w:pStyle w:val="8"/>
              <w:spacing w:before="65" w:line="270" w:lineRule="exact"/>
              <w:ind w:left="284"/>
            </w:pPr>
            <w:r>
              <w:rPr>
                <w:spacing w:val="-9"/>
                <w:position w:val="1"/>
              </w:rPr>
              <w:t>12</w:t>
            </w:r>
          </w:p>
        </w:tc>
        <w:tc>
          <w:tcPr>
            <w:tcW w:w="1548" w:type="dxa"/>
            <w:vAlign w:val="top"/>
          </w:tcPr>
          <w:p w14:paraId="5D73834B">
            <w:pPr>
              <w:spacing w:line="293" w:lineRule="auto"/>
              <w:rPr>
                <w:rFonts w:ascii="Arial"/>
                <w:sz w:val="21"/>
              </w:rPr>
            </w:pPr>
          </w:p>
          <w:p w14:paraId="60A0CECE">
            <w:pPr>
              <w:pStyle w:val="8"/>
              <w:spacing w:before="65" w:line="290" w:lineRule="auto"/>
              <w:ind w:left="390" w:right="198" w:hanging="179"/>
            </w:pPr>
            <w:r>
              <w:rPr>
                <w:spacing w:val="3"/>
              </w:rPr>
              <w:t>★A02091000</w:t>
            </w:r>
            <w:r>
              <w:rPr>
                <w:spacing w:val="-2"/>
              </w:rPr>
              <w:t>电视设备</w:t>
            </w:r>
          </w:p>
        </w:tc>
        <w:tc>
          <w:tcPr>
            <w:tcW w:w="1630" w:type="dxa"/>
            <w:vAlign w:val="top"/>
          </w:tcPr>
          <w:p w14:paraId="24694F59">
            <w:pPr>
              <w:pStyle w:val="8"/>
              <w:spacing w:before="159" w:line="228" w:lineRule="auto"/>
              <w:ind w:left="113"/>
            </w:pPr>
            <w:r>
              <w:rPr>
                <w:spacing w:val="3"/>
              </w:rPr>
              <w:t>A02091001</w:t>
            </w:r>
            <w:r>
              <w:rPr>
                <w:spacing w:val="-36"/>
              </w:rPr>
              <w:t xml:space="preserve"> </w:t>
            </w:r>
            <w:r>
              <w:rPr>
                <w:spacing w:val="3"/>
              </w:rPr>
              <w:t>普通</w:t>
            </w:r>
          </w:p>
          <w:p w14:paraId="7C1304F9">
            <w:pPr>
              <w:pStyle w:val="8"/>
              <w:spacing w:before="111" w:line="228" w:lineRule="auto"/>
              <w:ind w:left="143"/>
            </w:pPr>
            <w:r>
              <w:rPr>
                <w:spacing w:val="-5"/>
              </w:rPr>
              <w:t>电视设备（电视</w:t>
            </w:r>
          </w:p>
          <w:p w14:paraId="108C5204">
            <w:pPr>
              <w:pStyle w:val="8"/>
              <w:spacing w:before="110" w:line="227" w:lineRule="auto"/>
              <w:ind w:left="612"/>
            </w:pPr>
            <w:r>
              <w:rPr>
                <w:spacing w:val="-2"/>
              </w:rPr>
              <w:t>机）</w:t>
            </w:r>
          </w:p>
        </w:tc>
        <w:tc>
          <w:tcPr>
            <w:tcW w:w="1488" w:type="dxa"/>
            <w:vAlign w:val="top"/>
          </w:tcPr>
          <w:p w14:paraId="1F146A5A">
            <w:pPr>
              <w:rPr>
                <w:rFonts w:ascii="Arial"/>
                <w:sz w:val="21"/>
              </w:rPr>
            </w:pPr>
          </w:p>
        </w:tc>
        <w:tc>
          <w:tcPr>
            <w:tcW w:w="3888" w:type="dxa"/>
            <w:vAlign w:val="top"/>
          </w:tcPr>
          <w:p w14:paraId="008BE355">
            <w:pPr>
              <w:pStyle w:val="8"/>
              <w:spacing w:before="158" w:line="338" w:lineRule="auto"/>
              <w:ind w:left="128" w:right="167" w:hanging="4"/>
            </w:pPr>
            <w:r>
              <w:rPr>
                <w:spacing w:val="9"/>
              </w:rPr>
              <w:t>《</w:t>
            </w:r>
            <w:r>
              <w:rPr>
                <w:spacing w:val="-42"/>
              </w:rPr>
              <w:t xml:space="preserve"> </w:t>
            </w:r>
            <w:r>
              <w:rPr>
                <w:spacing w:val="9"/>
              </w:rPr>
              <w:t>平板</w:t>
            </w:r>
            <w:r>
              <w:rPr>
                <w:spacing w:val="-43"/>
              </w:rPr>
              <w:t xml:space="preserve"> </w:t>
            </w:r>
            <w:r>
              <w:rPr>
                <w:spacing w:val="9"/>
              </w:rPr>
              <w:t>电视</w:t>
            </w:r>
            <w:r>
              <w:rPr>
                <w:spacing w:val="-58"/>
              </w:rPr>
              <w:t xml:space="preserve"> </w:t>
            </w:r>
            <w:r>
              <w:rPr>
                <w:spacing w:val="9"/>
              </w:rPr>
              <w:t>能效</w:t>
            </w:r>
            <w:r>
              <w:rPr>
                <w:spacing w:val="-52"/>
              </w:rPr>
              <w:t xml:space="preserve"> </w:t>
            </w:r>
            <w:r>
              <w:rPr>
                <w:spacing w:val="9"/>
              </w:rPr>
              <w:t>限</w:t>
            </w:r>
            <w:r>
              <w:rPr>
                <w:spacing w:val="-59"/>
              </w:rPr>
              <w:t xml:space="preserve"> </w:t>
            </w:r>
            <w:r>
              <w:rPr>
                <w:spacing w:val="9"/>
              </w:rPr>
              <w:t>定值及能效等级》</w:t>
            </w:r>
            <w:r>
              <w:t xml:space="preserve"> </w:t>
            </w:r>
            <w:r>
              <w:rPr>
                <w:spacing w:val="3"/>
              </w:rPr>
              <w:t>（</w:t>
            </w:r>
            <w:r>
              <w:t>GB</w:t>
            </w:r>
            <w:r>
              <w:rPr>
                <w:spacing w:val="3"/>
              </w:rPr>
              <w:t>24850）</w:t>
            </w:r>
          </w:p>
        </w:tc>
      </w:tr>
      <w:tr w14:paraId="2CDA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736" w:type="dxa"/>
            <w:vAlign w:val="top"/>
          </w:tcPr>
          <w:p w14:paraId="55BE2F18">
            <w:pPr>
              <w:spacing w:line="246" w:lineRule="auto"/>
              <w:rPr>
                <w:rFonts w:ascii="Arial"/>
                <w:sz w:val="21"/>
              </w:rPr>
            </w:pPr>
          </w:p>
          <w:p w14:paraId="4AE06958">
            <w:pPr>
              <w:spacing w:line="246" w:lineRule="auto"/>
              <w:rPr>
                <w:rFonts w:ascii="Arial"/>
                <w:sz w:val="21"/>
              </w:rPr>
            </w:pPr>
          </w:p>
          <w:p w14:paraId="175F01AC">
            <w:pPr>
              <w:spacing w:line="247" w:lineRule="auto"/>
              <w:rPr>
                <w:rFonts w:ascii="Arial"/>
                <w:sz w:val="21"/>
              </w:rPr>
            </w:pPr>
          </w:p>
          <w:p w14:paraId="2E8F1E28">
            <w:pPr>
              <w:pStyle w:val="8"/>
              <w:spacing w:before="65" w:line="269" w:lineRule="exact"/>
              <w:ind w:left="284"/>
            </w:pPr>
            <w:r>
              <w:rPr>
                <w:spacing w:val="-9"/>
                <w:position w:val="1"/>
              </w:rPr>
              <w:t>13</w:t>
            </w:r>
          </w:p>
        </w:tc>
        <w:tc>
          <w:tcPr>
            <w:tcW w:w="1548" w:type="dxa"/>
            <w:vAlign w:val="top"/>
          </w:tcPr>
          <w:p w14:paraId="0C3E7C0F">
            <w:pPr>
              <w:spacing w:line="292" w:lineRule="auto"/>
              <w:rPr>
                <w:rFonts w:ascii="Arial"/>
                <w:sz w:val="21"/>
              </w:rPr>
            </w:pPr>
          </w:p>
          <w:p w14:paraId="0246184F">
            <w:pPr>
              <w:spacing w:line="292" w:lineRule="auto"/>
              <w:rPr>
                <w:rFonts w:ascii="Arial"/>
                <w:sz w:val="21"/>
              </w:rPr>
            </w:pPr>
          </w:p>
          <w:p w14:paraId="743F257B">
            <w:pPr>
              <w:pStyle w:val="8"/>
              <w:spacing w:before="65" w:line="290" w:lineRule="auto"/>
              <w:ind w:left="363" w:right="201" w:hanging="154"/>
            </w:pPr>
            <w:r>
              <w:rPr>
                <w:spacing w:val="3"/>
              </w:rPr>
              <w:t>★A02091100</w:t>
            </w:r>
            <w:r>
              <w:rPr>
                <w:spacing w:val="4"/>
              </w:rPr>
              <w:t>视频设备</w:t>
            </w:r>
          </w:p>
        </w:tc>
        <w:tc>
          <w:tcPr>
            <w:tcW w:w="1630" w:type="dxa"/>
            <w:vAlign w:val="top"/>
          </w:tcPr>
          <w:p w14:paraId="2E5AFD65">
            <w:pPr>
              <w:spacing w:line="280" w:lineRule="auto"/>
              <w:rPr>
                <w:rFonts w:ascii="Arial"/>
                <w:sz w:val="21"/>
              </w:rPr>
            </w:pPr>
          </w:p>
          <w:p w14:paraId="285A1C85">
            <w:pPr>
              <w:spacing w:line="280" w:lineRule="auto"/>
              <w:rPr>
                <w:rFonts w:ascii="Arial"/>
                <w:sz w:val="21"/>
              </w:rPr>
            </w:pPr>
          </w:p>
          <w:p w14:paraId="28956A0A">
            <w:pPr>
              <w:pStyle w:val="8"/>
              <w:spacing w:before="65" w:line="332" w:lineRule="auto"/>
              <w:ind w:left="403" w:right="115" w:hanging="295"/>
            </w:pPr>
            <w:r>
              <w:rPr>
                <w:spacing w:val="3"/>
              </w:rPr>
              <w:t>A02091107</w:t>
            </w:r>
            <w:r>
              <w:rPr>
                <w:spacing w:val="-34"/>
              </w:rPr>
              <w:t xml:space="preserve"> </w:t>
            </w:r>
            <w:r>
              <w:rPr>
                <w:spacing w:val="3"/>
              </w:rPr>
              <w:t>视频监控设备</w:t>
            </w:r>
          </w:p>
        </w:tc>
        <w:tc>
          <w:tcPr>
            <w:tcW w:w="1488" w:type="dxa"/>
            <w:vAlign w:val="top"/>
          </w:tcPr>
          <w:p w14:paraId="4AC6CC69">
            <w:pPr>
              <w:spacing w:line="246" w:lineRule="auto"/>
              <w:rPr>
                <w:rFonts w:ascii="Arial"/>
                <w:sz w:val="21"/>
              </w:rPr>
            </w:pPr>
          </w:p>
          <w:p w14:paraId="427ACEE3">
            <w:pPr>
              <w:spacing w:line="247" w:lineRule="auto"/>
              <w:rPr>
                <w:rFonts w:ascii="Arial"/>
                <w:sz w:val="21"/>
              </w:rPr>
            </w:pPr>
          </w:p>
          <w:p w14:paraId="346432FC">
            <w:pPr>
              <w:spacing w:line="247" w:lineRule="auto"/>
              <w:rPr>
                <w:rFonts w:ascii="Arial"/>
                <w:sz w:val="21"/>
              </w:rPr>
            </w:pPr>
          </w:p>
          <w:p w14:paraId="7FC63435">
            <w:pPr>
              <w:pStyle w:val="8"/>
              <w:spacing w:before="65" w:line="228" w:lineRule="auto"/>
              <w:ind w:left="441"/>
            </w:pPr>
            <w:r>
              <w:rPr>
                <w:spacing w:val="2"/>
              </w:rPr>
              <w:t>监视器</w:t>
            </w:r>
          </w:p>
        </w:tc>
        <w:tc>
          <w:tcPr>
            <w:tcW w:w="3888" w:type="dxa"/>
            <w:vAlign w:val="top"/>
          </w:tcPr>
          <w:p w14:paraId="24410235">
            <w:pPr>
              <w:pStyle w:val="8"/>
              <w:spacing w:before="104" w:line="316" w:lineRule="auto"/>
              <w:ind w:left="120" w:right="20" w:firstLine="23"/>
              <w:jc w:val="both"/>
            </w:pPr>
            <w:r>
              <w:rPr>
                <w:spacing w:val="18"/>
              </w:rPr>
              <w:t>以射频信</w:t>
            </w:r>
            <w:r>
              <w:rPr>
                <w:spacing w:val="-60"/>
              </w:rPr>
              <w:t xml:space="preserve"> </w:t>
            </w:r>
            <w:r>
              <w:rPr>
                <w:spacing w:val="18"/>
              </w:rPr>
              <w:t>号为主要信号输入</w:t>
            </w:r>
            <w:r>
              <w:rPr>
                <w:spacing w:val="-50"/>
              </w:rPr>
              <w:t xml:space="preserve"> </w:t>
            </w:r>
            <w:r>
              <w:rPr>
                <w:spacing w:val="18"/>
              </w:rPr>
              <w:t>的监视器</w:t>
            </w:r>
            <w:r>
              <w:rPr>
                <w:spacing w:val="-4"/>
              </w:rPr>
              <w:t>应符合《平板电视能效限定值及能效等级》</w:t>
            </w:r>
            <w:r>
              <w:rPr>
                <w:spacing w:val="16"/>
              </w:rPr>
              <w:t xml:space="preserve"> </w:t>
            </w:r>
            <w:r>
              <w:rPr>
                <w:spacing w:val="14"/>
              </w:rPr>
              <w:t>（</w:t>
            </w:r>
            <w:r>
              <w:t>GB</w:t>
            </w:r>
            <w:r>
              <w:rPr>
                <w:spacing w:val="14"/>
              </w:rPr>
              <w:t>24850</w:t>
            </w:r>
            <w:r>
              <w:rPr>
                <w:spacing w:val="28"/>
              </w:rPr>
              <w:t>），</w:t>
            </w:r>
            <w:r>
              <w:rPr>
                <w:spacing w:val="14"/>
              </w:rPr>
              <w:t>以数字信</w:t>
            </w:r>
            <w:r>
              <w:rPr>
                <w:spacing w:val="-59"/>
              </w:rPr>
              <w:t xml:space="preserve"> </w:t>
            </w:r>
            <w:r>
              <w:rPr>
                <w:spacing w:val="14"/>
              </w:rPr>
              <w:t>号为主要信号</w:t>
            </w:r>
            <w:r>
              <w:rPr>
                <w:spacing w:val="-1"/>
              </w:rPr>
              <w:t>输入</w:t>
            </w:r>
            <w:r>
              <w:rPr>
                <w:spacing w:val="-37"/>
              </w:rPr>
              <w:t xml:space="preserve"> </w:t>
            </w:r>
            <w:r>
              <w:rPr>
                <w:spacing w:val="-1"/>
              </w:rPr>
              <w:t>的监视器应符合《计算机显示器能效</w:t>
            </w:r>
            <w:r>
              <w:rPr>
                <w:spacing w:val="6"/>
              </w:rPr>
              <w:t>限定值及能效等级》（</w:t>
            </w:r>
            <w:r>
              <w:t>GB</w:t>
            </w:r>
            <w:r>
              <w:rPr>
                <w:spacing w:val="6"/>
              </w:rPr>
              <w:t>21520）</w:t>
            </w:r>
          </w:p>
        </w:tc>
      </w:tr>
      <w:tr w14:paraId="45CB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36" w:type="dxa"/>
            <w:vAlign w:val="top"/>
          </w:tcPr>
          <w:p w14:paraId="0F128710">
            <w:pPr>
              <w:pStyle w:val="8"/>
              <w:spacing w:before="295" w:line="270" w:lineRule="exact"/>
              <w:ind w:left="284"/>
            </w:pPr>
            <w:r>
              <w:rPr>
                <w:spacing w:val="-9"/>
                <w:position w:val="1"/>
              </w:rPr>
              <w:t>14</w:t>
            </w:r>
          </w:p>
        </w:tc>
        <w:tc>
          <w:tcPr>
            <w:tcW w:w="1548" w:type="dxa"/>
            <w:vAlign w:val="top"/>
          </w:tcPr>
          <w:p w14:paraId="14E1CCF6">
            <w:pPr>
              <w:pStyle w:val="8"/>
              <w:spacing w:before="179" w:line="281" w:lineRule="auto"/>
              <w:ind w:left="265" w:right="168" w:hanging="92"/>
            </w:pPr>
            <w:r>
              <w:rPr>
                <w:spacing w:val="3"/>
              </w:rPr>
              <w:t>A02241000</w:t>
            </w:r>
            <w:r>
              <w:rPr>
                <w:spacing w:val="-30"/>
              </w:rPr>
              <w:t xml:space="preserve"> </w:t>
            </w:r>
            <w:r>
              <w:rPr>
                <w:spacing w:val="3"/>
              </w:rPr>
              <w:t>饮</w:t>
            </w:r>
            <w:r>
              <w:rPr>
                <w:spacing w:val="4"/>
              </w:rPr>
              <w:t>食炊事机械</w:t>
            </w:r>
          </w:p>
        </w:tc>
        <w:tc>
          <w:tcPr>
            <w:tcW w:w="1630" w:type="dxa"/>
            <w:vAlign w:val="top"/>
          </w:tcPr>
          <w:p w14:paraId="4B189845">
            <w:pPr>
              <w:pStyle w:val="8"/>
              <w:spacing w:before="296" w:line="228" w:lineRule="auto"/>
              <w:ind w:left="202"/>
            </w:pPr>
            <w:r>
              <w:rPr>
                <w:spacing w:val="4"/>
              </w:rPr>
              <w:t>商用燃气灶具</w:t>
            </w:r>
          </w:p>
        </w:tc>
        <w:tc>
          <w:tcPr>
            <w:tcW w:w="1488" w:type="dxa"/>
            <w:vAlign w:val="top"/>
          </w:tcPr>
          <w:p w14:paraId="11F5F0E1">
            <w:pPr>
              <w:rPr>
                <w:rFonts w:ascii="Arial"/>
                <w:sz w:val="21"/>
              </w:rPr>
            </w:pPr>
          </w:p>
        </w:tc>
        <w:tc>
          <w:tcPr>
            <w:tcW w:w="3888" w:type="dxa"/>
            <w:vAlign w:val="top"/>
          </w:tcPr>
          <w:p w14:paraId="62655803">
            <w:pPr>
              <w:pStyle w:val="8"/>
              <w:spacing w:before="155" w:line="292" w:lineRule="auto"/>
              <w:ind w:left="124" w:right="156"/>
            </w:pPr>
            <w:r>
              <w:rPr>
                <w:spacing w:val="10"/>
              </w:rPr>
              <w:t>《</w:t>
            </w:r>
            <w:r>
              <w:rPr>
                <w:spacing w:val="-32"/>
              </w:rPr>
              <w:t xml:space="preserve"> </w:t>
            </w:r>
            <w:r>
              <w:rPr>
                <w:spacing w:val="10"/>
              </w:rPr>
              <w:t>商用燃气灶具</w:t>
            </w:r>
            <w:r>
              <w:rPr>
                <w:spacing w:val="-58"/>
              </w:rPr>
              <w:t xml:space="preserve"> </w:t>
            </w:r>
            <w:r>
              <w:rPr>
                <w:spacing w:val="10"/>
              </w:rPr>
              <w:t>能</w:t>
            </w:r>
            <w:r>
              <w:rPr>
                <w:spacing w:val="-59"/>
              </w:rPr>
              <w:t xml:space="preserve"> </w:t>
            </w:r>
            <w:r>
              <w:rPr>
                <w:spacing w:val="10"/>
              </w:rPr>
              <w:t>效</w:t>
            </w:r>
            <w:r>
              <w:rPr>
                <w:spacing w:val="-52"/>
              </w:rPr>
              <w:t xml:space="preserve"> </w:t>
            </w:r>
            <w:r>
              <w:rPr>
                <w:spacing w:val="10"/>
              </w:rPr>
              <w:t>限定值及</w:t>
            </w:r>
            <w:r>
              <w:rPr>
                <w:spacing w:val="-59"/>
              </w:rPr>
              <w:t xml:space="preserve"> </w:t>
            </w:r>
            <w:r>
              <w:rPr>
                <w:spacing w:val="10"/>
              </w:rPr>
              <w:t>能效等</w:t>
            </w:r>
            <w:r>
              <w:rPr>
                <w:spacing w:val="4"/>
              </w:rPr>
              <w:t>级》（</w:t>
            </w:r>
            <w:r>
              <w:t>GB</w:t>
            </w:r>
            <w:r>
              <w:rPr>
                <w:spacing w:val="4"/>
              </w:rPr>
              <w:t>30531）</w:t>
            </w:r>
          </w:p>
        </w:tc>
      </w:tr>
      <w:tr w14:paraId="75A58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36" w:type="dxa"/>
            <w:vMerge w:val="restart"/>
            <w:tcBorders>
              <w:bottom w:val="nil"/>
            </w:tcBorders>
            <w:vAlign w:val="top"/>
          </w:tcPr>
          <w:p w14:paraId="27C0CF38">
            <w:pPr>
              <w:spacing w:line="269" w:lineRule="auto"/>
              <w:rPr>
                <w:rFonts w:ascii="Arial"/>
                <w:sz w:val="21"/>
              </w:rPr>
            </w:pPr>
          </w:p>
          <w:p w14:paraId="1E4E55F9">
            <w:pPr>
              <w:spacing w:line="270" w:lineRule="auto"/>
              <w:rPr>
                <w:rFonts w:ascii="Arial"/>
                <w:sz w:val="21"/>
              </w:rPr>
            </w:pPr>
          </w:p>
          <w:p w14:paraId="4B0E63EA">
            <w:pPr>
              <w:spacing w:line="270" w:lineRule="auto"/>
              <w:rPr>
                <w:rFonts w:ascii="Arial"/>
                <w:sz w:val="21"/>
              </w:rPr>
            </w:pPr>
          </w:p>
          <w:p w14:paraId="3676779B">
            <w:pPr>
              <w:spacing w:line="270" w:lineRule="auto"/>
              <w:rPr>
                <w:rFonts w:ascii="Arial"/>
                <w:sz w:val="21"/>
              </w:rPr>
            </w:pPr>
          </w:p>
          <w:p w14:paraId="1CC697F2">
            <w:pPr>
              <w:pStyle w:val="8"/>
              <w:spacing w:before="65" w:line="269" w:lineRule="exact"/>
              <w:ind w:left="285"/>
            </w:pPr>
            <w:r>
              <w:rPr>
                <w:spacing w:val="-7"/>
                <w:position w:val="1"/>
              </w:rPr>
              <w:t>15</w:t>
            </w:r>
          </w:p>
        </w:tc>
        <w:tc>
          <w:tcPr>
            <w:tcW w:w="1548" w:type="dxa"/>
            <w:vMerge w:val="restart"/>
            <w:tcBorders>
              <w:bottom w:val="nil"/>
            </w:tcBorders>
            <w:vAlign w:val="top"/>
          </w:tcPr>
          <w:p w14:paraId="5183EC6E">
            <w:pPr>
              <w:spacing w:line="308" w:lineRule="auto"/>
              <w:rPr>
                <w:rFonts w:ascii="Arial"/>
                <w:sz w:val="21"/>
              </w:rPr>
            </w:pPr>
          </w:p>
          <w:p w14:paraId="27D50DD7">
            <w:pPr>
              <w:spacing w:line="308" w:lineRule="auto"/>
              <w:rPr>
                <w:rFonts w:ascii="Arial"/>
                <w:sz w:val="21"/>
              </w:rPr>
            </w:pPr>
          </w:p>
          <w:p w14:paraId="7DF5A265">
            <w:pPr>
              <w:spacing w:line="309" w:lineRule="auto"/>
              <w:rPr>
                <w:rFonts w:ascii="Arial"/>
                <w:sz w:val="21"/>
              </w:rPr>
            </w:pPr>
          </w:p>
          <w:p w14:paraId="4E677145">
            <w:pPr>
              <w:pStyle w:val="8"/>
              <w:spacing w:before="65" w:line="289" w:lineRule="auto"/>
              <w:ind w:left="571" w:right="196" w:hanging="367"/>
            </w:pPr>
            <w:r>
              <w:rPr>
                <w:spacing w:val="4"/>
              </w:rPr>
              <w:t>★A05020105</w:t>
            </w:r>
            <w:r>
              <w:rPr>
                <w:spacing w:val="1"/>
              </w:rPr>
              <w:t>便器</w:t>
            </w:r>
          </w:p>
        </w:tc>
        <w:tc>
          <w:tcPr>
            <w:tcW w:w="1630" w:type="dxa"/>
            <w:vAlign w:val="top"/>
          </w:tcPr>
          <w:p w14:paraId="37D82413">
            <w:pPr>
              <w:pStyle w:val="8"/>
              <w:spacing w:before="298" w:line="228" w:lineRule="auto"/>
              <w:ind w:left="511"/>
            </w:pPr>
            <w:r>
              <w:rPr>
                <w:spacing w:val="2"/>
              </w:rPr>
              <w:t>坐便器</w:t>
            </w:r>
          </w:p>
        </w:tc>
        <w:tc>
          <w:tcPr>
            <w:tcW w:w="1488" w:type="dxa"/>
            <w:vAlign w:val="top"/>
          </w:tcPr>
          <w:p w14:paraId="2EAE54DE">
            <w:pPr>
              <w:rPr>
                <w:rFonts w:ascii="Arial"/>
                <w:sz w:val="21"/>
              </w:rPr>
            </w:pPr>
          </w:p>
        </w:tc>
        <w:tc>
          <w:tcPr>
            <w:tcW w:w="3888" w:type="dxa"/>
            <w:vAlign w:val="top"/>
          </w:tcPr>
          <w:p w14:paraId="161A5939">
            <w:pPr>
              <w:pStyle w:val="8"/>
              <w:spacing w:before="179" w:line="283" w:lineRule="auto"/>
              <w:ind w:left="128" w:right="663" w:hanging="4"/>
            </w:pPr>
            <w:r>
              <w:rPr>
                <w:spacing w:val="6"/>
              </w:rPr>
              <w:t>《坐便器水效限定值及水效等级》</w:t>
            </w:r>
            <w:r>
              <w:rPr>
                <w:spacing w:val="3"/>
              </w:rPr>
              <w:t xml:space="preserve"> </w:t>
            </w:r>
            <w:r>
              <w:rPr>
                <w:spacing w:val="2"/>
              </w:rPr>
              <w:t>（</w:t>
            </w:r>
            <w:r>
              <w:t>GB</w:t>
            </w:r>
            <w:r>
              <w:rPr>
                <w:spacing w:val="2"/>
              </w:rPr>
              <w:t>25502）</w:t>
            </w:r>
          </w:p>
        </w:tc>
      </w:tr>
      <w:tr w14:paraId="5CA6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36" w:type="dxa"/>
            <w:vMerge w:val="continue"/>
            <w:tcBorders>
              <w:top w:val="nil"/>
              <w:bottom w:val="nil"/>
            </w:tcBorders>
            <w:vAlign w:val="top"/>
          </w:tcPr>
          <w:p w14:paraId="6AEA8E75">
            <w:pPr>
              <w:rPr>
                <w:rFonts w:ascii="Arial"/>
                <w:sz w:val="21"/>
              </w:rPr>
            </w:pPr>
          </w:p>
        </w:tc>
        <w:tc>
          <w:tcPr>
            <w:tcW w:w="1548" w:type="dxa"/>
            <w:vMerge w:val="continue"/>
            <w:tcBorders>
              <w:top w:val="nil"/>
              <w:bottom w:val="nil"/>
            </w:tcBorders>
            <w:vAlign w:val="top"/>
          </w:tcPr>
          <w:p w14:paraId="360EB892">
            <w:pPr>
              <w:rPr>
                <w:rFonts w:ascii="Arial"/>
                <w:sz w:val="21"/>
              </w:rPr>
            </w:pPr>
          </w:p>
        </w:tc>
        <w:tc>
          <w:tcPr>
            <w:tcW w:w="1630" w:type="dxa"/>
            <w:vAlign w:val="top"/>
          </w:tcPr>
          <w:p w14:paraId="1D7D194F">
            <w:pPr>
              <w:spacing w:line="252" w:lineRule="auto"/>
              <w:rPr>
                <w:rFonts w:ascii="Arial"/>
                <w:sz w:val="21"/>
              </w:rPr>
            </w:pPr>
          </w:p>
          <w:p w14:paraId="6AD0FEA1">
            <w:pPr>
              <w:pStyle w:val="8"/>
              <w:spacing w:before="65" w:line="228" w:lineRule="auto"/>
              <w:ind w:left="509"/>
            </w:pPr>
            <w:r>
              <w:rPr>
                <w:spacing w:val="3"/>
              </w:rPr>
              <w:t>蹲便器</w:t>
            </w:r>
          </w:p>
        </w:tc>
        <w:tc>
          <w:tcPr>
            <w:tcW w:w="1488" w:type="dxa"/>
            <w:vAlign w:val="top"/>
          </w:tcPr>
          <w:p w14:paraId="29506149">
            <w:pPr>
              <w:rPr>
                <w:rFonts w:ascii="Arial"/>
                <w:sz w:val="21"/>
              </w:rPr>
            </w:pPr>
          </w:p>
        </w:tc>
        <w:tc>
          <w:tcPr>
            <w:tcW w:w="3888" w:type="dxa"/>
            <w:vAlign w:val="top"/>
          </w:tcPr>
          <w:p w14:paraId="1A6A9125">
            <w:pPr>
              <w:pStyle w:val="8"/>
              <w:spacing w:before="204" w:line="292" w:lineRule="auto"/>
              <w:ind w:left="123" w:right="156" w:firstLine="1"/>
            </w:pPr>
            <w:r>
              <w:rPr>
                <w:spacing w:val="18"/>
              </w:rPr>
              <w:t>《</w:t>
            </w:r>
            <w:r>
              <w:rPr>
                <w:spacing w:val="-38"/>
              </w:rPr>
              <w:t xml:space="preserve"> </w:t>
            </w:r>
            <w:r>
              <w:rPr>
                <w:spacing w:val="18"/>
              </w:rPr>
              <w:t>蹲便器用水效率</w:t>
            </w:r>
            <w:r>
              <w:rPr>
                <w:spacing w:val="-50"/>
              </w:rPr>
              <w:t xml:space="preserve"> </w:t>
            </w:r>
            <w:r>
              <w:rPr>
                <w:spacing w:val="18"/>
              </w:rPr>
              <w:t>限定值及用水效率</w:t>
            </w:r>
            <w:r>
              <w:rPr>
                <w:spacing w:val="5"/>
              </w:rPr>
              <w:t>等级》（</w:t>
            </w:r>
            <w:r>
              <w:t>GB</w:t>
            </w:r>
            <w:r>
              <w:rPr>
                <w:spacing w:val="5"/>
              </w:rPr>
              <w:t>30717）</w:t>
            </w:r>
          </w:p>
        </w:tc>
      </w:tr>
      <w:tr w14:paraId="570E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36" w:type="dxa"/>
            <w:vMerge w:val="continue"/>
            <w:tcBorders>
              <w:top w:val="nil"/>
            </w:tcBorders>
            <w:vAlign w:val="top"/>
          </w:tcPr>
          <w:p w14:paraId="622E6B61">
            <w:pPr>
              <w:rPr>
                <w:rFonts w:ascii="Arial"/>
                <w:sz w:val="21"/>
              </w:rPr>
            </w:pPr>
          </w:p>
        </w:tc>
        <w:tc>
          <w:tcPr>
            <w:tcW w:w="1548" w:type="dxa"/>
            <w:vMerge w:val="continue"/>
            <w:tcBorders>
              <w:top w:val="nil"/>
            </w:tcBorders>
            <w:vAlign w:val="top"/>
          </w:tcPr>
          <w:p w14:paraId="220DFA85">
            <w:pPr>
              <w:rPr>
                <w:rFonts w:ascii="Arial"/>
                <w:sz w:val="21"/>
              </w:rPr>
            </w:pPr>
          </w:p>
        </w:tc>
        <w:tc>
          <w:tcPr>
            <w:tcW w:w="1630" w:type="dxa"/>
            <w:vAlign w:val="top"/>
          </w:tcPr>
          <w:p w14:paraId="40A1B81C">
            <w:pPr>
              <w:spacing w:line="252" w:lineRule="auto"/>
              <w:rPr>
                <w:rFonts w:ascii="Arial"/>
                <w:sz w:val="21"/>
              </w:rPr>
            </w:pPr>
          </w:p>
          <w:p w14:paraId="598433DF">
            <w:pPr>
              <w:pStyle w:val="8"/>
              <w:spacing w:before="65" w:line="228" w:lineRule="auto"/>
              <w:ind w:left="516"/>
            </w:pPr>
            <w:r>
              <w:rPr>
                <w:spacing w:val="1"/>
              </w:rPr>
              <w:t>小便器</w:t>
            </w:r>
          </w:p>
        </w:tc>
        <w:tc>
          <w:tcPr>
            <w:tcW w:w="1488" w:type="dxa"/>
            <w:vAlign w:val="top"/>
          </w:tcPr>
          <w:p w14:paraId="455E0D54">
            <w:pPr>
              <w:rPr>
                <w:rFonts w:ascii="Arial"/>
                <w:sz w:val="21"/>
              </w:rPr>
            </w:pPr>
          </w:p>
        </w:tc>
        <w:tc>
          <w:tcPr>
            <w:tcW w:w="3888" w:type="dxa"/>
            <w:vAlign w:val="top"/>
          </w:tcPr>
          <w:p w14:paraId="1EF10A1E">
            <w:pPr>
              <w:pStyle w:val="8"/>
              <w:spacing w:before="202" w:line="293" w:lineRule="auto"/>
              <w:ind w:left="123" w:right="156" w:firstLine="1"/>
            </w:pPr>
            <w:r>
              <w:rPr>
                <w:spacing w:val="18"/>
              </w:rPr>
              <w:t>《</w:t>
            </w:r>
            <w:r>
              <w:rPr>
                <w:spacing w:val="-38"/>
              </w:rPr>
              <w:t xml:space="preserve"> </w:t>
            </w:r>
            <w:r>
              <w:rPr>
                <w:spacing w:val="18"/>
              </w:rPr>
              <w:t>小便器用水效率</w:t>
            </w:r>
            <w:r>
              <w:rPr>
                <w:spacing w:val="-50"/>
              </w:rPr>
              <w:t xml:space="preserve"> </w:t>
            </w:r>
            <w:r>
              <w:rPr>
                <w:spacing w:val="18"/>
              </w:rPr>
              <w:t>限定值及用水效率</w:t>
            </w:r>
            <w:r>
              <w:rPr>
                <w:spacing w:val="5"/>
              </w:rPr>
              <w:t>等级》（</w:t>
            </w:r>
            <w:r>
              <w:t>GB</w:t>
            </w:r>
            <w:r>
              <w:rPr>
                <w:spacing w:val="5"/>
              </w:rPr>
              <w:t>28377）</w:t>
            </w:r>
          </w:p>
        </w:tc>
      </w:tr>
      <w:tr w14:paraId="009A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6" w:type="dxa"/>
            <w:vAlign w:val="top"/>
          </w:tcPr>
          <w:p w14:paraId="347323BD">
            <w:pPr>
              <w:pStyle w:val="8"/>
              <w:spacing w:before="153" w:line="269" w:lineRule="exact"/>
              <w:ind w:left="285"/>
            </w:pPr>
            <w:r>
              <w:rPr>
                <w:spacing w:val="-7"/>
                <w:position w:val="1"/>
              </w:rPr>
              <w:t>16</w:t>
            </w:r>
          </w:p>
        </w:tc>
        <w:tc>
          <w:tcPr>
            <w:tcW w:w="1548" w:type="dxa"/>
            <w:vAlign w:val="top"/>
          </w:tcPr>
          <w:p w14:paraId="503F0D2C">
            <w:pPr>
              <w:pStyle w:val="8"/>
              <w:spacing w:before="230" w:line="235" w:lineRule="auto"/>
              <w:ind w:left="206"/>
            </w:pPr>
            <w:r>
              <w:rPr>
                <w:spacing w:val="4"/>
              </w:rPr>
              <w:t>★A05020106</w:t>
            </w:r>
          </w:p>
        </w:tc>
        <w:tc>
          <w:tcPr>
            <w:tcW w:w="1630" w:type="dxa"/>
            <w:vAlign w:val="top"/>
          </w:tcPr>
          <w:p w14:paraId="54363A51">
            <w:pPr>
              <w:rPr>
                <w:rFonts w:ascii="Arial"/>
                <w:sz w:val="21"/>
              </w:rPr>
            </w:pPr>
          </w:p>
        </w:tc>
        <w:tc>
          <w:tcPr>
            <w:tcW w:w="1488" w:type="dxa"/>
            <w:vAlign w:val="top"/>
          </w:tcPr>
          <w:p w14:paraId="7CAAD1AD">
            <w:pPr>
              <w:rPr>
                <w:rFonts w:ascii="Arial"/>
                <w:sz w:val="21"/>
              </w:rPr>
            </w:pPr>
          </w:p>
        </w:tc>
        <w:tc>
          <w:tcPr>
            <w:tcW w:w="3888" w:type="dxa"/>
            <w:vAlign w:val="top"/>
          </w:tcPr>
          <w:p w14:paraId="4C8E97CF">
            <w:pPr>
              <w:pStyle w:val="8"/>
              <w:spacing w:before="230" w:line="228" w:lineRule="auto"/>
              <w:ind w:left="126"/>
            </w:pPr>
            <w:r>
              <w:rPr>
                <w:spacing w:val="26"/>
              </w:rPr>
              <w:t>《水嘴用水效率限定值及用水效率等</w:t>
            </w:r>
          </w:p>
        </w:tc>
      </w:tr>
    </w:tbl>
    <w:p w14:paraId="784A0844">
      <w:pPr>
        <w:rPr>
          <w:rFonts w:ascii="Arial"/>
          <w:sz w:val="21"/>
        </w:rPr>
      </w:pPr>
    </w:p>
    <w:p w14:paraId="52CD83FA">
      <w:pPr>
        <w:rPr>
          <w:rFonts w:ascii="Arial" w:hAnsi="Arial" w:eastAsia="Arial" w:cs="Arial"/>
          <w:sz w:val="21"/>
          <w:szCs w:val="21"/>
        </w:rPr>
        <w:sectPr>
          <w:footerReference r:id="rId22" w:type="default"/>
          <w:pgSz w:w="11906" w:h="16839"/>
          <w:pgMar w:top="400" w:right="1305" w:bottom="1156" w:left="1305" w:header="0" w:footer="994" w:gutter="0"/>
          <w:cols w:space="720" w:num="1"/>
        </w:sectPr>
      </w:pPr>
    </w:p>
    <w:p w14:paraId="4A28B36C">
      <w:pPr>
        <w:spacing w:before="13"/>
      </w:pPr>
    </w:p>
    <w:p w14:paraId="232D61DF">
      <w:pPr>
        <w:spacing w:before="13"/>
      </w:pPr>
    </w:p>
    <w:p w14:paraId="6A7B1649">
      <w:pPr>
        <w:spacing w:before="13"/>
      </w:pPr>
    </w:p>
    <w:p w14:paraId="10A73865">
      <w:pPr>
        <w:spacing w:before="13"/>
      </w:pPr>
    </w:p>
    <w:tbl>
      <w:tblPr>
        <w:tblStyle w:val="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548"/>
        <w:gridCol w:w="1630"/>
        <w:gridCol w:w="1488"/>
        <w:gridCol w:w="3888"/>
      </w:tblGrid>
      <w:tr w14:paraId="22BB2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36" w:type="dxa"/>
            <w:vAlign w:val="top"/>
          </w:tcPr>
          <w:p w14:paraId="35858AD5">
            <w:pPr>
              <w:rPr>
                <w:rFonts w:ascii="Arial"/>
                <w:sz w:val="21"/>
              </w:rPr>
            </w:pPr>
          </w:p>
        </w:tc>
        <w:tc>
          <w:tcPr>
            <w:tcW w:w="1548" w:type="dxa"/>
            <w:vAlign w:val="top"/>
          </w:tcPr>
          <w:p w14:paraId="3AB0C2BD">
            <w:pPr>
              <w:pStyle w:val="8"/>
              <w:spacing w:before="56" w:line="228" w:lineRule="auto"/>
              <w:ind w:left="575"/>
            </w:pPr>
            <w:r>
              <w:rPr>
                <w:spacing w:val="1"/>
              </w:rPr>
              <w:t>水嘴</w:t>
            </w:r>
          </w:p>
        </w:tc>
        <w:tc>
          <w:tcPr>
            <w:tcW w:w="1630" w:type="dxa"/>
            <w:vAlign w:val="top"/>
          </w:tcPr>
          <w:p w14:paraId="4CA69AC2">
            <w:pPr>
              <w:rPr>
                <w:rFonts w:ascii="Arial"/>
                <w:sz w:val="21"/>
              </w:rPr>
            </w:pPr>
          </w:p>
        </w:tc>
        <w:tc>
          <w:tcPr>
            <w:tcW w:w="1488" w:type="dxa"/>
            <w:vAlign w:val="top"/>
          </w:tcPr>
          <w:p w14:paraId="43E18509">
            <w:pPr>
              <w:rPr>
                <w:rFonts w:ascii="Arial"/>
                <w:sz w:val="21"/>
              </w:rPr>
            </w:pPr>
          </w:p>
        </w:tc>
        <w:tc>
          <w:tcPr>
            <w:tcW w:w="3888" w:type="dxa"/>
            <w:vAlign w:val="top"/>
          </w:tcPr>
          <w:p w14:paraId="637D3EBA">
            <w:pPr>
              <w:pStyle w:val="8"/>
              <w:spacing w:before="78" w:line="230" w:lineRule="auto"/>
              <w:ind w:left="124"/>
            </w:pPr>
            <w:r>
              <w:rPr>
                <w:spacing w:val="5"/>
              </w:rPr>
              <w:t>级》（</w:t>
            </w:r>
            <w:r>
              <w:t>GB</w:t>
            </w:r>
            <w:r>
              <w:rPr>
                <w:spacing w:val="5"/>
              </w:rPr>
              <w:t xml:space="preserve"> 25501）</w:t>
            </w:r>
          </w:p>
        </w:tc>
      </w:tr>
      <w:tr w14:paraId="6DE1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6" w:type="dxa"/>
            <w:vAlign w:val="top"/>
          </w:tcPr>
          <w:p w14:paraId="420B994C">
            <w:pPr>
              <w:spacing w:line="243" w:lineRule="auto"/>
              <w:rPr>
                <w:rFonts w:ascii="Arial"/>
                <w:sz w:val="21"/>
              </w:rPr>
            </w:pPr>
          </w:p>
          <w:p w14:paraId="2E7DBED7">
            <w:pPr>
              <w:pStyle w:val="8"/>
              <w:spacing w:before="65" w:line="269" w:lineRule="exact"/>
              <w:ind w:left="285"/>
            </w:pPr>
            <w:r>
              <w:rPr>
                <w:spacing w:val="-7"/>
                <w:position w:val="1"/>
              </w:rPr>
              <w:t>17</w:t>
            </w:r>
          </w:p>
        </w:tc>
        <w:tc>
          <w:tcPr>
            <w:tcW w:w="1548" w:type="dxa"/>
            <w:vAlign w:val="top"/>
          </w:tcPr>
          <w:p w14:paraId="1B14CB39">
            <w:pPr>
              <w:pStyle w:val="8"/>
              <w:spacing w:before="208" w:line="283" w:lineRule="auto"/>
              <w:ind w:left="361" w:right="166" w:hanging="191"/>
            </w:pPr>
            <w:r>
              <w:rPr>
                <w:spacing w:val="4"/>
              </w:rPr>
              <w:t>A05020107</w:t>
            </w:r>
            <w:r>
              <w:rPr>
                <w:spacing w:val="-36"/>
              </w:rPr>
              <w:t xml:space="preserve"> </w:t>
            </w:r>
            <w:r>
              <w:rPr>
                <w:spacing w:val="4"/>
              </w:rPr>
              <w:t>便</w:t>
            </w:r>
            <w:r>
              <w:rPr>
                <w:spacing w:val="7"/>
              </w:rPr>
              <w:t>器冲洗阀</w:t>
            </w:r>
          </w:p>
        </w:tc>
        <w:tc>
          <w:tcPr>
            <w:tcW w:w="1630" w:type="dxa"/>
            <w:vAlign w:val="top"/>
          </w:tcPr>
          <w:p w14:paraId="5AFFD64C">
            <w:pPr>
              <w:rPr>
                <w:rFonts w:ascii="Arial"/>
                <w:sz w:val="21"/>
              </w:rPr>
            </w:pPr>
          </w:p>
        </w:tc>
        <w:tc>
          <w:tcPr>
            <w:tcW w:w="1488" w:type="dxa"/>
            <w:vAlign w:val="top"/>
          </w:tcPr>
          <w:p w14:paraId="2931C82C">
            <w:pPr>
              <w:rPr>
                <w:rFonts w:ascii="Arial"/>
                <w:sz w:val="21"/>
              </w:rPr>
            </w:pPr>
          </w:p>
        </w:tc>
        <w:tc>
          <w:tcPr>
            <w:tcW w:w="3888" w:type="dxa"/>
            <w:vAlign w:val="top"/>
          </w:tcPr>
          <w:p w14:paraId="5FDF666F">
            <w:pPr>
              <w:pStyle w:val="8"/>
              <w:spacing w:before="184" w:line="294" w:lineRule="auto"/>
              <w:ind w:left="126" w:right="131"/>
            </w:pPr>
            <w:r>
              <w:rPr>
                <w:spacing w:val="26"/>
              </w:rPr>
              <w:t>《便器冲洗阀用水效率限定值及用水</w:t>
            </w:r>
            <w:r>
              <w:rPr>
                <w:spacing w:val="6"/>
              </w:rPr>
              <w:t>效率等级》（</w:t>
            </w:r>
            <w:r>
              <w:t>GB</w:t>
            </w:r>
            <w:r>
              <w:rPr>
                <w:spacing w:val="6"/>
              </w:rPr>
              <w:t>28379）</w:t>
            </w:r>
          </w:p>
        </w:tc>
      </w:tr>
      <w:tr w14:paraId="0CE5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736" w:type="dxa"/>
            <w:vAlign w:val="top"/>
          </w:tcPr>
          <w:p w14:paraId="2F15D619">
            <w:pPr>
              <w:spacing w:line="256" w:lineRule="auto"/>
              <w:rPr>
                <w:rFonts w:ascii="Arial"/>
                <w:sz w:val="21"/>
              </w:rPr>
            </w:pPr>
          </w:p>
          <w:p w14:paraId="25A59CC5">
            <w:pPr>
              <w:pStyle w:val="8"/>
              <w:spacing w:before="65" w:line="268" w:lineRule="exact"/>
              <w:ind w:left="285"/>
            </w:pPr>
            <w:r>
              <w:rPr>
                <w:spacing w:val="-7"/>
                <w:position w:val="1"/>
              </w:rPr>
              <w:t>18</w:t>
            </w:r>
          </w:p>
        </w:tc>
        <w:tc>
          <w:tcPr>
            <w:tcW w:w="1548" w:type="dxa"/>
            <w:vAlign w:val="top"/>
          </w:tcPr>
          <w:p w14:paraId="21C2DF81">
            <w:pPr>
              <w:pStyle w:val="8"/>
              <w:spacing w:before="230" w:line="284" w:lineRule="auto"/>
              <w:ind w:left="574" w:right="166" w:hanging="404"/>
            </w:pPr>
            <w:r>
              <w:rPr>
                <w:spacing w:val="4"/>
              </w:rPr>
              <w:t>A05020110</w:t>
            </w:r>
            <w:r>
              <w:rPr>
                <w:spacing w:val="-36"/>
              </w:rPr>
              <w:t xml:space="preserve"> </w:t>
            </w:r>
            <w:r>
              <w:rPr>
                <w:spacing w:val="4"/>
              </w:rPr>
              <w:t>淋</w:t>
            </w:r>
            <w:r>
              <w:rPr>
                <w:spacing w:val="1"/>
              </w:rPr>
              <w:t>浴器</w:t>
            </w:r>
          </w:p>
        </w:tc>
        <w:tc>
          <w:tcPr>
            <w:tcW w:w="1630" w:type="dxa"/>
            <w:vAlign w:val="top"/>
          </w:tcPr>
          <w:p w14:paraId="216E9664">
            <w:pPr>
              <w:rPr>
                <w:rFonts w:ascii="Arial"/>
                <w:sz w:val="21"/>
              </w:rPr>
            </w:pPr>
          </w:p>
        </w:tc>
        <w:tc>
          <w:tcPr>
            <w:tcW w:w="1488" w:type="dxa"/>
            <w:vAlign w:val="top"/>
          </w:tcPr>
          <w:p w14:paraId="6CFEE6CB">
            <w:pPr>
              <w:rPr>
                <w:rFonts w:ascii="Arial"/>
                <w:sz w:val="21"/>
              </w:rPr>
            </w:pPr>
          </w:p>
        </w:tc>
        <w:tc>
          <w:tcPr>
            <w:tcW w:w="3888" w:type="dxa"/>
            <w:vAlign w:val="top"/>
          </w:tcPr>
          <w:p w14:paraId="79669492">
            <w:pPr>
              <w:pStyle w:val="8"/>
              <w:spacing w:before="206" w:line="295" w:lineRule="auto"/>
              <w:ind w:left="123" w:right="131" w:firstLine="3"/>
            </w:pPr>
            <w:r>
              <w:rPr>
                <w:spacing w:val="26"/>
              </w:rPr>
              <w:t>《淋浴器用水效率限定值及用水效率</w:t>
            </w:r>
            <w:r>
              <w:rPr>
                <w:spacing w:val="6"/>
              </w:rPr>
              <w:t>等级》（</w:t>
            </w:r>
            <w:r>
              <w:t>GB</w:t>
            </w:r>
            <w:r>
              <w:rPr>
                <w:spacing w:val="6"/>
              </w:rPr>
              <w:t>28378）</w:t>
            </w:r>
          </w:p>
        </w:tc>
      </w:tr>
    </w:tbl>
    <w:p w14:paraId="2E045C08">
      <w:pPr>
        <w:pStyle w:val="2"/>
        <w:spacing w:before="130" w:line="227" w:lineRule="auto"/>
        <w:ind w:left="121"/>
        <w:rPr>
          <w:sz w:val="20"/>
          <w:szCs w:val="20"/>
        </w:rPr>
      </w:pPr>
      <w:r>
        <w:rPr>
          <w:spacing w:val="4"/>
          <w:sz w:val="20"/>
          <w:szCs w:val="20"/>
        </w:rPr>
        <w:t>注：1.节能产品认证应依据相关国家标准的最新版本，依据国家标准中二级能</w:t>
      </w:r>
      <w:r>
        <w:rPr>
          <w:spacing w:val="3"/>
          <w:sz w:val="20"/>
          <w:szCs w:val="20"/>
        </w:rPr>
        <w:t>效（水效）指标。</w:t>
      </w:r>
    </w:p>
    <w:p w14:paraId="71D3D006">
      <w:pPr>
        <w:pStyle w:val="2"/>
        <w:spacing w:before="222" w:line="227" w:lineRule="auto"/>
        <w:ind w:left="589"/>
        <w:rPr>
          <w:sz w:val="20"/>
          <w:szCs w:val="20"/>
        </w:rPr>
      </w:pPr>
      <w:r>
        <w:rPr>
          <w:spacing w:val="6"/>
          <w:sz w:val="20"/>
          <w:szCs w:val="20"/>
        </w:rPr>
        <w:t>2.以“★</w:t>
      </w:r>
      <w:r>
        <w:rPr>
          <w:spacing w:val="-60"/>
          <w:sz w:val="20"/>
          <w:szCs w:val="20"/>
        </w:rPr>
        <w:t xml:space="preserve"> </w:t>
      </w:r>
      <w:r>
        <w:rPr>
          <w:spacing w:val="6"/>
          <w:sz w:val="20"/>
          <w:szCs w:val="20"/>
        </w:rPr>
        <w:t>”标注的为政府强制采购产品。</w:t>
      </w:r>
    </w:p>
    <w:p w14:paraId="3C44C9FB">
      <w:pPr>
        <w:pStyle w:val="2"/>
        <w:spacing w:before="221" w:line="364" w:lineRule="auto"/>
        <w:ind w:left="121" w:right="48" w:firstLine="469"/>
        <w:rPr>
          <w:sz w:val="20"/>
          <w:szCs w:val="20"/>
        </w:rPr>
      </w:pPr>
      <w:r>
        <w:rPr>
          <w:spacing w:val="7"/>
          <w:sz w:val="20"/>
          <w:szCs w:val="20"/>
        </w:rPr>
        <w:t>3.本表格原为《关于印发节能产品政府采购品目清单的通知》（财库〔2019〕19</w:t>
      </w:r>
      <w:r>
        <w:rPr>
          <w:spacing w:val="-27"/>
          <w:sz w:val="20"/>
          <w:szCs w:val="20"/>
        </w:rPr>
        <w:t xml:space="preserve"> </w:t>
      </w:r>
      <w:r>
        <w:rPr>
          <w:spacing w:val="7"/>
          <w:sz w:val="20"/>
          <w:szCs w:val="20"/>
        </w:rPr>
        <w:t>号）规定的表</w:t>
      </w:r>
      <w:r>
        <w:rPr>
          <w:spacing w:val="3"/>
          <w:sz w:val="20"/>
          <w:szCs w:val="20"/>
        </w:rPr>
        <w:t>格附件，其中名称及编码已根据《财政部关于印发〈政府采购品目分类</w:t>
      </w:r>
      <w:r>
        <w:rPr>
          <w:spacing w:val="2"/>
          <w:sz w:val="20"/>
          <w:szCs w:val="20"/>
        </w:rPr>
        <w:t>目录〉的通知》（财库〔2022〕</w:t>
      </w:r>
      <w:r>
        <w:rPr>
          <w:sz w:val="20"/>
          <w:szCs w:val="20"/>
        </w:rPr>
        <w:t xml:space="preserve"> </w:t>
      </w:r>
      <w:r>
        <w:rPr>
          <w:spacing w:val="3"/>
          <w:sz w:val="20"/>
          <w:szCs w:val="20"/>
        </w:rPr>
        <w:t>31</w:t>
      </w:r>
      <w:r>
        <w:rPr>
          <w:spacing w:val="-31"/>
          <w:sz w:val="20"/>
          <w:szCs w:val="20"/>
        </w:rPr>
        <w:t xml:space="preserve"> </w:t>
      </w:r>
      <w:r>
        <w:rPr>
          <w:spacing w:val="3"/>
          <w:sz w:val="20"/>
          <w:szCs w:val="20"/>
        </w:rPr>
        <w:t>号）修改。</w:t>
      </w:r>
    </w:p>
    <w:p w14:paraId="51698407">
      <w:pPr>
        <w:spacing w:line="364" w:lineRule="auto"/>
        <w:rPr>
          <w:sz w:val="20"/>
          <w:szCs w:val="20"/>
        </w:rPr>
        <w:sectPr>
          <w:footerReference r:id="rId23" w:type="default"/>
          <w:pgSz w:w="11906" w:h="16839"/>
          <w:pgMar w:top="400" w:right="1305" w:bottom="1156" w:left="1305" w:header="0" w:footer="994" w:gutter="0"/>
          <w:cols w:space="720" w:num="1"/>
        </w:sectPr>
      </w:pPr>
    </w:p>
    <w:p w14:paraId="51B20D78">
      <w:pPr>
        <w:spacing w:line="266" w:lineRule="auto"/>
        <w:rPr>
          <w:rFonts w:ascii="Arial"/>
          <w:sz w:val="21"/>
        </w:rPr>
      </w:pPr>
    </w:p>
    <w:p w14:paraId="68FA975F">
      <w:pPr>
        <w:spacing w:line="266" w:lineRule="auto"/>
        <w:rPr>
          <w:rFonts w:ascii="Arial"/>
          <w:sz w:val="21"/>
        </w:rPr>
      </w:pPr>
    </w:p>
    <w:p w14:paraId="58D41793">
      <w:pPr>
        <w:spacing w:line="266" w:lineRule="auto"/>
        <w:rPr>
          <w:rFonts w:ascii="Arial"/>
          <w:sz w:val="21"/>
        </w:rPr>
      </w:pPr>
    </w:p>
    <w:p w14:paraId="48F7FA7E">
      <w:pPr>
        <w:spacing w:line="267" w:lineRule="auto"/>
        <w:rPr>
          <w:rFonts w:ascii="Arial"/>
          <w:sz w:val="21"/>
        </w:rPr>
      </w:pPr>
    </w:p>
    <w:p w14:paraId="5C4EB5B4">
      <w:pPr>
        <w:spacing w:before="100" w:line="230" w:lineRule="auto"/>
        <w:ind w:left="22"/>
        <w:rPr>
          <w:rFonts w:ascii="黑体" w:hAnsi="黑体" w:eastAsia="黑体" w:cs="黑体"/>
          <w:sz w:val="31"/>
          <w:szCs w:val="31"/>
        </w:rPr>
      </w:pPr>
      <w:r>
        <w:rPr>
          <w:rFonts w:ascii="黑体" w:hAnsi="黑体" w:eastAsia="黑体" w:cs="黑体"/>
          <w:spacing w:val="-5"/>
          <w:sz w:val="31"/>
          <w:szCs w:val="31"/>
        </w:rPr>
        <w:t>附件</w:t>
      </w:r>
      <w:r>
        <w:rPr>
          <w:rFonts w:ascii="黑体" w:hAnsi="黑体" w:eastAsia="黑体" w:cs="黑体"/>
          <w:spacing w:val="-62"/>
          <w:sz w:val="31"/>
          <w:szCs w:val="31"/>
        </w:rPr>
        <w:t xml:space="preserve"> </w:t>
      </w:r>
      <w:r>
        <w:rPr>
          <w:rFonts w:ascii="黑体" w:hAnsi="黑体" w:eastAsia="黑体" w:cs="黑体"/>
          <w:spacing w:val="-5"/>
          <w:sz w:val="31"/>
          <w:szCs w:val="31"/>
        </w:rPr>
        <w:t>2：</w:t>
      </w:r>
    </w:p>
    <w:p w14:paraId="7F899AEE">
      <w:pPr>
        <w:pStyle w:val="2"/>
        <w:spacing w:before="145" w:line="221" w:lineRule="auto"/>
        <w:ind w:left="3159"/>
        <w:rPr>
          <w:sz w:val="28"/>
          <w:szCs w:val="28"/>
        </w:rPr>
      </w:pPr>
      <w:r>
        <w:rPr>
          <w:b/>
          <w:bCs/>
          <w:spacing w:val="-6"/>
          <w:sz w:val="28"/>
          <w:szCs w:val="28"/>
        </w:rPr>
        <w:t>中小企业划型标准规定</w:t>
      </w:r>
    </w:p>
    <w:p w14:paraId="696546A6">
      <w:pPr>
        <w:pStyle w:val="2"/>
        <w:spacing w:before="105" w:line="228" w:lineRule="auto"/>
        <w:ind w:left="3197"/>
        <w:rPr>
          <w:sz w:val="20"/>
          <w:szCs w:val="20"/>
        </w:rPr>
      </w:pPr>
      <w:r>
        <w:rPr>
          <w:spacing w:val="6"/>
          <w:sz w:val="20"/>
          <w:szCs w:val="20"/>
        </w:rPr>
        <w:t>工信部联企业〔2011〕300</w:t>
      </w:r>
      <w:r>
        <w:rPr>
          <w:spacing w:val="-28"/>
          <w:sz w:val="20"/>
          <w:szCs w:val="20"/>
        </w:rPr>
        <w:t xml:space="preserve"> </w:t>
      </w:r>
      <w:r>
        <w:rPr>
          <w:spacing w:val="6"/>
          <w:sz w:val="20"/>
          <w:szCs w:val="20"/>
        </w:rPr>
        <w:t>号</w:t>
      </w:r>
    </w:p>
    <w:p w14:paraId="73000095">
      <w:pPr>
        <w:spacing w:line="445" w:lineRule="auto"/>
        <w:rPr>
          <w:rFonts w:ascii="Arial"/>
          <w:sz w:val="21"/>
        </w:rPr>
      </w:pPr>
    </w:p>
    <w:p w14:paraId="5DF5BB06">
      <w:pPr>
        <w:pStyle w:val="2"/>
        <w:spacing w:before="65" w:line="286" w:lineRule="auto"/>
        <w:ind w:left="6" w:right="68" w:firstLine="417"/>
        <w:rPr>
          <w:sz w:val="20"/>
          <w:szCs w:val="20"/>
        </w:rPr>
      </w:pPr>
      <w:r>
        <w:rPr>
          <w:spacing w:val="11"/>
          <w:sz w:val="20"/>
          <w:szCs w:val="20"/>
        </w:rPr>
        <w:t>一、根据《中华人民共和国中小企业促进法》和《国务院关</w:t>
      </w:r>
      <w:r>
        <w:rPr>
          <w:spacing w:val="10"/>
          <w:sz w:val="20"/>
          <w:szCs w:val="20"/>
        </w:rPr>
        <w:t>于进一步促进中小企业发展的若干</w:t>
      </w:r>
      <w:r>
        <w:rPr>
          <w:spacing w:val="5"/>
          <w:sz w:val="20"/>
          <w:szCs w:val="20"/>
        </w:rPr>
        <w:t>意见》</w:t>
      </w:r>
      <w:r>
        <w:rPr>
          <w:rFonts w:ascii="Times New Roman" w:hAnsi="Times New Roman" w:eastAsia="Times New Roman" w:cs="Times New Roman"/>
          <w:spacing w:val="5"/>
          <w:sz w:val="20"/>
          <w:szCs w:val="20"/>
        </w:rPr>
        <w:t>(</w:t>
      </w:r>
      <w:r>
        <w:rPr>
          <w:spacing w:val="5"/>
          <w:sz w:val="20"/>
          <w:szCs w:val="20"/>
        </w:rPr>
        <w:t>国发〔</w:t>
      </w:r>
      <w:r>
        <w:rPr>
          <w:rFonts w:ascii="Times New Roman" w:hAnsi="Times New Roman" w:eastAsia="Times New Roman" w:cs="Times New Roman"/>
          <w:spacing w:val="5"/>
          <w:sz w:val="20"/>
          <w:szCs w:val="20"/>
        </w:rPr>
        <w:t>2009</w:t>
      </w:r>
      <w:r>
        <w:rPr>
          <w:spacing w:val="5"/>
          <w:sz w:val="20"/>
          <w:szCs w:val="20"/>
        </w:rPr>
        <w:t>〕</w:t>
      </w:r>
      <w:r>
        <w:rPr>
          <w:rFonts w:ascii="Times New Roman" w:hAnsi="Times New Roman" w:eastAsia="Times New Roman" w:cs="Times New Roman"/>
          <w:spacing w:val="5"/>
          <w:sz w:val="20"/>
          <w:szCs w:val="20"/>
        </w:rPr>
        <w:t>36</w:t>
      </w:r>
      <w:r>
        <w:rPr>
          <w:rFonts w:ascii="Times New Roman" w:hAnsi="Times New Roman" w:eastAsia="Times New Roman" w:cs="Times New Roman"/>
          <w:spacing w:val="20"/>
          <w:sz w:val="20"/>
          <w:szCs w:val="20"/>
        </w:rPr>
        <w:t xml:space="preserve"> </w:t>
      </w:r>
      <w:r>
        <w:rPr>
          <w:spacing w:val="5"/>
          <w:sz w:val="20"/>
          <w:szCs w:val="20"/>
        </w:rPr>
        <w:t>号</w:t>
      </w:r>
      <w:r>
        <w:rPr>
          <w:rFonts w:ascii="Times New Roman" w:hAnsi="Times New Roman" w:eastAsia="Times New Roman" w:cs="Times New Roman"/>
          <w:spacing w:val="5"/>
          <w:sz w:val="20"/>
          <w:szCs w:val="20"/>
        </w:rPr>
        <w:t>)</w:t>
      </w:r>
      <w:r>
        <w:rPr>
          <w:rFonts w:ascii="Times New Roman" w:hAnsi="Times New Roman" w:eastAsia="Times New Roman" w:cs="Times New Roman"/>
          <w:spacing w:val="-25"/>
          <w:sz w:val="20"/>
          <w:szCs w:val="20"/>
        </w:rPr>
        <w:t xml:space="preserve"> </w:t>
      </w:r>
      <w:r>
        <w:rPr>
          <w:spacing w:val="5"/>
          <w:sz w:val="20"/>
          <w:szCs w:val="20"/>
        </w:rPr>
        <w:t>，制定本规定。</w:t>
      </w:r>
    </w:p>
    <w:p w14:paraId="36A93542">
      <w:pPr>
        <w:pStyle w:val="2"/>
        <w:spacing w:before="142" w:line="289" w:lineRule="auto"/>
        <w:ind w:right="71" w:firstLine="423"/>
        <w:rPr>
          <w:sz w:val="20"/>
          <w:szCs w:val="20"/>
        </w:rPr>
      </w:pPr>
      <w:r>
        <w:rPr>
          <w:spacing w:val="11"/>
          <w:sz w:val="20"/>
          <w:szCs w:val="20"/>
        </w:rPr>
        <w:t>二、中小企业划分为中型、小型、微型三种类型，具体</w:t>
      </w:r>
      <w:r>
        <w:rPr>
          <w:spacing w:val="10"/>
          <w:sz w:val="20"/>
          <w:szCs w:val="20"/>
        </w:rPr>
        <w:t>标准根据企业从业人员、营业收入、资</w:t>
      </w:r>
      <w:r>
        <w:rPr>
          <w:spacing w:val="8"/>
          <w:sz w:val="20"/>
          <w:szCs w:val="20"/>
        </w:rPr>
        <w:t>产总额等指标，结合行业特点制定。</w:t>
      </w:r>
    </w:p>
    <w:p w14:paraId="528334C0">
      <w:pPr>
        <w:pStyle w:val="2"/>
        <w:spacing w:before="134" w:line="326" w:lineRule="auto"/>
        <w:ind w:left="1" w:firstLine="419"/>
        <w:rPr>
          <w:sz w:val="20"/>
          <w:szCs w:val="20"/>
        </w:rPr>
      </w:pPr>
      <w:r>
        <w:rPr>
          <w:spacing w:val="10"/>
          <w:sz w:val="20"/>
          <w:szCs w:val="20"/>
        </w:rPr>
        <w:t>三、本规定适用的行业包括：农、林、牧、渔业，工业（包括采矿业，制造业，</w:t>
      </w:r>
      <w:r>
        <w:rPr>
          <w:spacing w:val="-59"/>
          <w:sz w:val="20"/>
          <w:szCs w:val="20"/>
        </w:rPr>
        <w:t xml:space="preserve"> </w:t>
      </w:r>
      <w:r>
        <w:rPr>
          <w:spacing w:val="10"/>
          <w:sz w:val="20"/>
          <w:szCs w:val="20"/>
        </w:rPr>
        <w:t>电力、热力、燃气及水生产和供应业</w:t>
      </w:r>
      <w:r>
        <w:rPr>
          <w:spacing w:val="21"/>
          <w:sz w:val="20"/>
          <w:szCs w:val="20"/>
        </w:rPr>
        <w:t>），</w:t>
      </w:r>
      <w:r>
        <w:rPr>
          <w:spacing w:val="10"/>
          <w:sz w:val="20"/>
          <w:szCs w:val="20"/>
        </w:rPr>
        <w:t>建筑业，批发业，零售业，交通运输业（不含铁路运输业</w:t>
      </w:r>
      <w:r>
        <w:rPr>
          <w:spacing w:val="21"/>
          <w:sz w:val="20"/>
          <w:szCs w:val="20"/>
        </w:rPr>
        <w:t>），</w:t>
      </w:r>
      <w:r>
        <w:rPr>
          <w:spacing w:val="10"/>
          <w:sz w:val="20"/>
          <w:szCs w:val="20"/>
        </w:rPr>
        <w:t>仓储业，</w:t>
      </w:r>
      <w:r>
        <w:rPr>
          <w:spacing w:val="8"/>
          <w:sz w:val="20"/>
          <w:szCs w:val="20"/>
        </w:rPr>
        <w:t>邮政业，住宿业，餐饮业，信息传输业（包括</w:t>
      </w:r>
      <w:r>
        <w:rPr>
          <w:spacing w:val="7"/>
          <w:sz w:val="20"/>
          <w:szCs w:val="20"/>
        </w:rPr>
        <w:t>电信、互联网和相关服务），软件和信息技术服务业，</w:t>
      </w:r>
      <w:r>
        <w:rPr>
          <w:spacing w:val="11"/>
          <w:sz w:val="20"/>
          <w:szCs w:val="20"/>
        </w:rPr>
        <w:t>房地产开发经营，物业管理，租赁和商务服务业，其他未列明行业（包括科学研究和技术服务业，</w:t>
      </w:r>
      <w:r>
        <w:rPr>
          <w:spacing w:val="3"/>
          <w:sz w:val="20"/>
          <w:szCs w:val="20"/>
        </w:rPr>
        <w:t>水利、环境和公共设施管理业，居民服务、修理和其他服务业，社会工作，文化、体育</w:t>
      </w:r>
      <w:r>
        <w:rPr>
          <w:spacing w:val="2"/>
          <w:sz w:val="20"/>
          <w:szCs w:val="20"/>
        </w:rPr>
        <w:t>和娱乐业等）。</w:t>
      </w:r>
    </w:p>
    <w:p w14:paraId="45800BC3">
      <w:pPr>
        <w:pStyle w:val="2"/>
        <w:spacing w:before="134" w:line="228" w:lineRule="auto"/>
        <w:ind w:left="440"/>
        <w:rPr>
          <w:sz w:val="20"/>
          <w:szCs w:val="20"/>
        </w:rPr>
      </w:pPr>
      <w:r>
        <w:rPr>
          <w:spacing w:val="6"/>
          <w:sz w:val="20"/>
          <w:szCs w:val="20"/>
        </w:rPr>
        <w:t>四、各行业划型标准为：</w:t>
      </w:r>
    </w:p>
    <w:p w14:paraId="7D37F50D">
      <w:pPr>
        <w:pStyle w:val="2"/>
        <w:spacing w:before="133" w:line="313" w:lineRule="auto"/>
        <w:ind w:left="4" w:right="69" w:firstLine="429"/>
        <w:rPr>
          <w:sz w:val="20"/>
          <w:szCs w:val="20"/>
        </w:rPr>
      </w:pPr>
      <w:r>
        <w:rPr>
          <w:spacing w:val="10"/>
          <w:sz w:val="20"/>
          <w:szCs w:val="20"/>
        </w:rPr>
        <w:t>（一）农、林、牧、渔业。营业收入</w:t>
      </w:r>
      <w:r>
        <w:rPr>
          <w:spacing w:val="-38"/>
          <w:sz w:val="20"/>
          <w:szCs w:val="20"/>
        </w:rPr>
        <w:t xml:space="preserve"> </w:t>
      </w:r>
      <w:r>
        <w:rPr>
          <w:rFonts w:ascii="Times New Roman" w:hAnsi="Times New Roman" w:eastAsia="Times New Roman" w:cs="Times New Roman"/>
          <w:spacing w:val="10"/>
          <w:sz w:val="20"/>
          <w:szCs w:val="20"/>
        </w:rPr>
        <w:t>20000</w:t>
      </w:r>
      <w:r>
        <w:rPr>
          <w:rFonts w:ascii="Times New Roman" w:hAnsi="Times New Roman" w:eastAsia="Times New Roman" w:cs="Times New Roman"/>
          <w:spacing w:val="19"/>
          <w:w w:val="101"/>
          <w:sz w:val="20"/>
          <w:szCs w:val="20"/>
        </w:rPr>
        <w:t xml:space="preserve"> </w:t>
      </w:r>
      <w:r>
        <w:rPr>
          <w:spacing w:val="10"/>
          <w:sz w:val="20"/>
          <w:szCs w:val="20"/>
        </w:rPr>
        <w:t>万元以下的为中小微型企业。</w:t>
      </w:r>
      <w:r>
        <w:rPr>
          <w:spacing w:val="9"/>
          <w:sz w:val="20"/>
          <w:szCs w:val="20"/>
        </w:rPr>
        <w:t>其中，营业收入</w:t>
      </w:r>
      <w:r>
        <w:rPr>
          <w:spacing w:val="-35"/>
          <w:sz w:val="20"/>
          <w:szCs w:val="20"/>
        </w:rPr>
        <w:t xml:space="preserve"> </w:t>
      </w:r>
      <w:r>
        <w:rPr>
          <w:rFonts w:ascii="Times New Roman" w:hAnsi="Times New Roman" w:eastAsia="Times New Roman" w:cs="Times New Roman"/>
          <w:spacing w:val="9"/>
          <w:sz w:val="20"/>
          <w:szCs w:val="20"/>
        </w:rPr>
        <w:t>500</w:t>
      </w:r>
      <w:r>
        <w:rPr>
          <w:spacing w:val="9"/>
          <w:sz w:val="20"/>
          <w:szCs w:val="20"/>
        </w:rPr>
        <w:t>万元及以上的为中型企业，营业收入</w:t>
      </w:r>
      <w:r>
        <w:rPr>
          <w:spacing w:val="-38"/>
          <w:sz w:val="20"/>
          <w:szCs w:val="20"/>
        </w:rPr>
        <w:t xml:space="preserve"> </w:t>
      </w:r>
      <w:r>
        <w:rPr>
          <w:rFonts w:ascii="Times New Roman" w:hAnsi="Times New Roman" w:eastAsia="Times New Roman" w:cs="Times New Roman"/>
          <w:spacing w:val="9"/>
          <w:sz w:val="20"/>
          <w:szCs w:val="20"/>
        </w:rPr>
        <w:t>50</w:t>
      </w:r>
      <w:r>
        <w:rPr>
          <w:rFonts w:ascii="Times New Roman" w:hAnsi="Times New Roman" w:eastAsia="Times New Roman" w:cs="Times New Roman"/>
          <w:spacing w:val="17"/>
          <w:sz w:val="20"/>
          <w:szCs w:val="20"/>
        </w:rPr>
        <w:t xml:space="preserve"> </w:t>
      </w:r>
      <w:r>
        <w:rPr>
          <w:spacing w:val="9"/>
          <w:sz w:val="20"/>
          <w:szCs w:val="20"/>
        </w:rPr>
        <w:t>万元及以上的为小型企业，营业收入</w:t>
      </w:r>
      <w:r>
        <w:rPr>
          <w:spacing w:val="-38"/>
          <w:sz w:val="20"/>
          <w:szCs w:val="20"/>
        </w:rPr>
        <w:t xml:space="preserve"> </w:t>
      </w:r>
      <w:r>
        <w:rPr>
          <w:rFonts w:ascii="Times New Roman" w:hAnsi="Times New Roman" w:eastAsia="Times New Roman" w:cs="Times New Roman"/>
          <w:spacing w:val="9"/>
          <w:sz w:val="20"/>
          <w:szCs w:val="20"/>
        </w:rPr>
        <w:t>50</w:t>
      </w:r>
      <w:r>
        <w:rPr>
          <w:rFonts w:ascii="Times New Roman" w:hAnsi="Times New Roman" w:eastAsia="Times New Roman" w:cs="Times New Roman"/>
          <w:spacing w:val="17"/>
          <w:w w:val="101"/>
          <w:sz w:val="20"/>
          <w:szCs w:val="20"/>
        </w:rPr>
        <w:t xml:space="preserve"> </w:t>
      </w:r>
      <w:r>
        <w:rPr>
          <w:spacing w:val="9"/>
          <w:sz w:val="20"/>
          <w:szCs w:val="20"/>
        </w:rPr>
        <w:t>万元以下的为微型</w:t>
      </w:r>
      <w:r>
        <w:rPr>
          <w:spacing w:val="2"/>
          <w:sz w:val="20"/>
          <w:szCs w:val="20"/>
        </w:rPr>
        <w:t>企业。</w:t>
      </w:r>
    </w:p>
    <w:p w14:paraId="33ED3F0E">
      <w:pPr>
        <w:pStyle w:val="2"/>
        <w:spacing w:before="121" w:line="310" w:lineRule="auto"/>
        <w:ind w:right="70" w:firstLine="416"/>
        <w:rPr>
          <w:sz w:val="20"/>
          <w:szCs w:val="20"/>
        </w:rPr>
      </w:pPr>
      <w:r>
        <w:rPr>
          <w:spacing w:val="6"/>
          <w:sz w:val="20"/>
          <w:szCs w:val="20"/>
        </w:rPr>
        <w:t>（二）工业。从业人员</w:t>
      </w:r>
      <w:r>
        <w:rPr>
          <w:spacing w:val="-10"/>
          <w:sz w:val="20"/>
          <w:szCs w:val="20"/>
        </w:rPr>
        <w:t xml:space="preserve"> </w:t>
      </w:r>
      <w:r>
        <w:rPr>
          <w:rFonts w:ascii="Times New Roman" w:hAnsi="Times New Roman" w:eastAsia="Times New Roman" w:cs="Times New Roman"/>
          <w:spacing w:val="6"/>
          <w:sz w:val="20"/>
          <w:szCs w:val="20"/>
        </w:rPr>
        <w:t xml:space="preserve">1000 </w:t>
      </w:r>
      <w:r>
        <w:rPr>
          <w:spacing w:val="6"/>
          <w:sz w:val="20"/>
          <w:szCs w:val="20"/>
        </w:rPr>
        <w:t>人以下或营业收入</w:t>
      </w:r>
      <w:r>
        <w:rPr>
          <w:spacing w:val="-41"/>
          <w:sz w:val="20"/>
          <w:szCs w:val="20"/>
        </w:rPr>
        <w:t xml:space="preserve"> </w:t>
      </w:r>
      <w:r>
        <w:rPr>
          <w:rFonts w:ascii="Times New Roman" w:hAnsi="Times New Roman" w:eastAsia="Times New Roman" w:cs="Times New Roman"/>
          <w:spacing w:val="6"/>
          <w:sz w:val="20"/>
          <w:szCs w:val="20"/>
        </w:rPr>
        <w:t>40000</w:t>
      </w:r>
      <w:r>
        <w:rPr>
          <w:rFonts w:ascii="Times New Roman" w:hAnsi="Times New Roman" w:eastAsia="Times New Roman" w:cs="Times New Roman"/>
          <w:spacing w:val="17"/>
          <w:w w:val="101"/>
          <w:sz w:val="20"/>
          <w:szCs w:val="20"/>
        </w:rPr>
        <w:t xml:space="preserve"> </w:t>
      </w:r>
      <w:r>
        <w:rPr>
          <w:spacing w:val="6"/>
          <w:sz w:val="20"/>
          <w:szCs w:val="20"/>
        </w:rPr>
        <w:t>万元以下的为中小微型企业。其中，从业</w:t>
      </w:r>
      <w:r>
        <w:rPr>
          <w:spacing w:val="11"/>
          <w:sz w:val="20"/>
          <w:szCs w:val="20"/>
        </w:rPr>
        <w:t>人员</w:t>
      </w:r>
      <w:r>
        <w:rPr>
          <w:rFonts w:ascii="Times New Roman" w:hAnsi="Times New Roman" w:eastAsia="Times New Roman" w:cs="Times New Roman"/>
          <w:spacing w:val="11"/>
          <w:sz w:val="20"/>
          <w:szCs w:val="20"/>
        </w:rPr>
        <w:t xml:space="preserve">300 </w:t>
      </w:r>
      <w:r>
        <w:rPr>
          <w:spacing w:val="11"/>
          <w:sz w:val="20"/>
          <w:szCs w:val="20"/>
        </w:rPr>
        <w:t>人及以上，且营业收入</w:t>
      </w:r>
      <w:r>
        <w:rPr>
          <w:spacing w:val="-31"/>
          <w:sz w:val="20"/>
          <w:szCs w:val="20"/>
        </w:rPr>
        <w:t xml:space="preserve"> </w:t>
      </w:r>
      <w:r>
        <w:rPr>
          <w:rFonts w:ascii="Times New Roman" w:hAnsi="Times New Roman" w:eastAsia="Times New Roman" w:cs="Times New Roman"/>
          <w:spacing w:val="11"/>
          <w:sz w:val="20"/>
          <w:szCs w:val="20"/>
        </w:rPr>
        <w:t xml:space="preserve">2000 </w:t>
      </w:r>
      <w:r>
        <w:rPr>
          <w:spacing w:val="11"/>
          <w:sz w:val="20"/>
          <w:szCs w:val="20"/>
        </w:rPr>
        <w:t>万元及以上的为中型企业；从业人员</w:t>
      </w:r>
      <w:r>
        <w:rPr>
          <w:rFonts w:ascii="Times New Roman" w:hAnsi="Times New Roman" w:eastAsia="Times New Roman" w:cs="Times New Roman"/>
          <w:spacing w:val="11"/>
          <w:sz w:val="20"/>
          <w:szCs w:val="20"/>
        </w:rPr>
        <w:t xml:space="preserve">20 </w:t>
      </w:r>
      <w:r>
        <w:rPr>
          <w:spacing w:val="11"/>
          <w:sz w:val="20"/>
          <w:szCs w:val="20"/>
        </w:rPr>
        <w:t>人及以上，且营业收</w:t>
      </w:r>
      <w:r>
        <w:rPr>
          <w:spacing w:val="9"/>
          <w:sz w:val="20"/>
          <w:szCs w:val="20"/>
        </w:rPr>
        <w:t>入</w:t>
      </w:r>
      <w:r>
        <w:rPr>
          <w:spacing w:val="-39"/>
          <w:sz w:val="20"/>
          <w:szCs w:val="20"/>
        </w:rPr>
        <w:t xml:space="preserve"> </w:t>
      </w:r>
      <w:r>
        <w:rPr>
          <w:rFonts w:ascii="Times New Roman" w:hAnsi="Times New Roman" w:eastAsia="Times New Roman" w:cs="Times New Roman"/>
          <w:spacing w:val="9"/>
          <w:sz w:val="20"/>
          <w:szCs w:val="20"/>
        </w:rPr>
        <w:t xml:space="preserve">300 </w:t>
      </w:r>
      <w:r>
        <w:rPr>
          <w:spacing w:val="9"/>
          <w:sz w:val="20"/>
          <w:szCs w:val="20"/>
        </w:rPr>
        <w:t>万元及以上的为小型企业；从业人员</w:t>
      </w:r>
      <w:r>
        <w:rPr>
          <w:rFonts w:ascii="Times New Roman" w:hAnsi="Times New Roman" w:eastAsia="Times New Roman" w:cs="Times New Roman"/>
          <w:spacing w:val="9"/>
          <w:sz w:val="20"/>
          <w:szCs w:val="20"/>
        </w:rPr>
        <w:t xml:space="preserve">20 </w:t>
      </w:r>
      <w:r>
        <w:rPr>
          <w:spacing w:val="9"/>
          <w:sz w:val="20"/>
          <w:szCs w:val="20"/>
        </w:rPr>
        <w:t>人以下或营业收入</w:t>
      </w:r>
      <w:r>
        <w:rPr>
          <w:spacing w:val="-39"/>
          <w:sz w:val="20"/>
          <w:szCs w:val="20"/>
        </w:rPr>
        <w:t xml:space="preserve"> </w:t>
      </w:r>
      <w:r>
        <w:rPr>
          <w:rFonts w:ascii="Times New Roman" w:hAnsi="Times New Roman" w:eastAsia="Times New Roman" w:cs="Times New Roman"/>
          <w:spacing w:val="9"/>
          <w:sz w:val="20"/>
          <w:szCs w:val="20"/>
        </w:rPr>
        <w:t>300</w:t>
      </w:r>
      <w:r>
        <w:rPr>
          <w:rFonts w:ascii="Times New Roman" w:hAnsi="Times New Roman" w:eastAsia="Times New Roman" w:cs="Times New Roman"/>
          <w:spacing w:val="18"/>
          <w:sz w:val="20"/>
          <w:szCs w:val="20"/>
        </w:rPr>
        <w:t xml:space="preserve"> </w:t>
      </w:r>
      <w:r>
        <w:rPr>
          <w:spacing w:val="9"/>
          <w:sz w:val="20"/>
          <w:szCs w:val="20"/>
        </w:rPr>
        <w:t>万元</w:t>
      </w:r>
      <w:r>
        <w:rPr>
          <w:spacing w:val="8"/>
          <w:sz w:val="20"/>
          <w:szCs w:val="20"/>
        </w:rPr>
        <w:t>以下的为微型企业。</w:t>
      </w:r>
    </w:p>
    <w:p w14:paraId="37D7A05D">
      <w:pPr>
        <w:pStyle w:val="2"/>
        <w:spacing w:before="133" w:line="322" w:lineRule="auto"/>
        <w:ind w:right="16" w:firstLine="413"/>
        <w:rPr>
          <w:sz w:val="20"/>
          <w:szCs w:val="20"/>
        </w:rPr>
      </w:pPr>
      <w:r>
        <w:rPr>
          <w:spacing w:val="5"/>
          <w:sz w:val="20"/>
          <w:szCs w:val="20"/>
        </w:rPr>
        <w:t>（三）建筑业。营业收入</w:t>
      </w:r>
      <w:r>
        <w:rPr>
          <w:spacing w:val="-28"/>
          <w:sz w:val="20"/>
          <w:szCs w:val="20"/>
        </w:rPr>
        <w:t xml:space="preserve"> </w:t>
      </w:r>
      <w:r>
        <w:rPr>
          <w:rFonts w:ascii="Times New Roman" w:hAnsi="Times New Roman" w:eastAsia="Times New Roman" w:cs="Times New Roman"/>
          <w:spacing w:val="5"/>
          <w:sz w:val="20"/>
          <w:szCs w:val="20"/>
        </w:rPr>
        <w:t>80000</w:t>
      </w:r>
      <w:r>
        <w:rPr>
          <w:rFonts w:ascii="Times New Roman" w:hAnsi="Times New Roman" w:eastAsia="Times New Roman" w:cs="Times New Roman"/>
          <w:spacing w:val="14"/>
          <w:w w:val="101"/>
          <w:sz w:val="20"/>
          <w:szCs w:val="20"/>
        </w:rPr>
        <w:t xml:space="preserve"> </w:t>
      </w:r>
      <w:r>
        <w:rPr>
          <w:spacing w:val="5"/>
          <w:sz w:val="20"/>
          <w:szCs w:val="20"/>
        </w:rPr>
        <w:t>万元以下或资产总额</w:t>
      </w:r>
      <w:r>
        <w:rPr>
          <w:spacing w:val="-32"/>
          <w:sz w:val="20"/>
          <w:szCs w:val="20"/>
        </w:rPr>
        <w:t xml:space="preserve"> </w:t>
      </w:r>
      <w:r>
        <w:rPr>
          <w:rFonts w:ascii="Times New Roman" w:hAnsi="Times New Roman" w:eastAsia="Times New Roman" w:cs="Times New Roman"/>
          <w:spacing w:val="5"/>
          <w:sz w:val="20"/>
          <w:szCs w:val="20"/>
        </w:rPr>
        <w:t>80000</w:t>
      </w:r>
      <w:r>
        <w:rPr>
          <w:rFonts w:ascii="Times New Roman" w:hAnsi="Times New Roman" w:eastAsia="Times New Roman" w:cs="Times New Roman"/>
          <w:spacing w:val="14"/>
          <w:w w:val="101"/>
          <w:sz w:val="20"/>
          <w:szCs w:val="20"/>
        </w:rPr>
        <w:t xml:space="preserve"> </w:t>
      </w:r>
      <w:r>
        <w:rPr>
          <w:spacing w:val="5"/>
          <w:sz w:val="20"/>
          <w:szCs w:val="20"/>
        </w:rPr>
        <w:t>万元以下的为中小微型企业。其中，营业收入</w:t>
      </w:r>
      <w:r>
        <w:rPr>
          <w:spacing w:val="-38"/>
          <w:sz w:val="20"/>
          <w:szCs w:val="20"/>
        </w:rPr>
        <w:t xml:space="preserve"> </w:t>
      </w:r>
      <w:r>
        <w:rPr>
          <w:rFonts w:ascii="Times New Roman" w:hAnsi="Times New Roman" w:eastAsia="Times New Roman" w:cs="Times New Roman"/>
          <w:spacing w:val="5"/>
          <w:sz w:val="20"/>
          <w:szCs w:val="20"/>
        </w:rPr>
        <w:t>6000</w:t>
      </w:r>
      <w:r>
        <w:rPr>
          <w:rFonts w:ascii="Times New Roman" w:hAnsi="Times New Roman" w:eastAsia="Times New Roman" w:cs="Times New Roman"/>
          <w:spacing w:val="17"/>
          <w:sz w:val="20"/>
          <w:szCs w:val="20"/>
        </w:rPr>
        <w:t xml:space="preserve"> </w:t>
      </w:r>
      <w:r>
        <w:rPr>
          <w:spacing w:val="5"/>
          <w:sz w:val="20"/>
          <w:szCs w:val="20"/>
        </w:rPr>
        <w:t>万元及以上，且资产总额</w:t>
      </w:r>
      <w:r>
        <w:rPr>
          <w:spacing w:val="-38"/>
          <w:sz w:val="20"/>
          <w:szCs w:val="20"/>
        </w:rPr>
        <w:t xml:space="preserve"> </w:t>
      </w:r>
      <w:r>
        <w:rPr>
          <w:rFonts w:ascii="Times New Roman" w:hAnsi="Times New Roman" w:eastAsia="Times New Roman" w:cs="Times New Roman"/>
          <w:spacing w:val="5"/>
          <w:sz w:val="20"/>
          <w:szCs w:val="20"/>
        </w:rPr>
        <w:t>5000</w:t>
      </w:r>
      <w:r>
        <w:rPr>
          <w:rFonts w:ascii="Times New Roman" w:hAnsi="Times New Roman" w:eastAsia="Times New Roman" w:cs="Times New Roman"/>
          <w:spacing w:val="15"/>
          <w:sz w:val="20"/>
          <w:szCs w:val="20"/>
        </w:rPr>
        <w:t xml:space="preserve"> </w:t>
      </w:r>
      <w:r>
        <w:rPr>
          <w:spacing w:val="5"/>
          <w:sz w:val="20"/>
          <w:szCs w:val="20"/>
        </w:rPr>
        <w:t>万元及以上的为中型企业；营</w:t>
      </w:r>
      <w:r>
        <w:rPr>
          <w:spacing w:val="4"/>
          <w:sz w:val="20"/>
          <w:szCs w:val="20"/>
        </w:rPr>
        <w:t>业收入</w:t>
      </w:r>
      <w:r>
        <w:rPr>
          <w:spacing w:val="-39"/>
          <w:sz w:val="20"/>
          <w:szCs w:val="20"/>
        </w:rPr>
        <w:t xml:space="preserve"> </w:t>
      </w:r>
      <w:r>
        <w:rPr>
          <w:rFonts w:ascii="Times New Roman" w:hAnsi="Times New Roman" w:eastAsia="Times New Roman" w:cs="Times New Roman"/>
          <w:spacing w:val="4"/>
          <w:sz w:val="20"/>
          <w:szCs w:val="20"/>
        </w:rPr>
        <w:t>300</w:t>
      </w:r>
      <w:r>
        <w:rPr>
          <w:rFonts w:ascii="Times New Roman" w:hAnsi="Times New Roman" w:eastAsia="Times New Roman" w:cs="Times New Roman"/>
          <w:spacing w:val="17"/>
          <w:w w:val="101"/>
          <w:sz w:val="20"/>
          <w:szCs w:val="20"/>
        </w:rPr>
        <w:t xml:space="preserve"> </w:t>
      </w:r>
      <w:r>
        <w:rPr>
          <w:spacing w:val="4"/>
          <w:sz w:val="20"/>
          <w:szCs w:val="20"/>
        </w:rPr>
        <w:t>万元及以上，</w:t>
      </w:r>
      <w:r>
        <w:rPr>
          <w:spacing w:val="8"/>
          <w:sz w:val="20"/>
          <w:szCs w:val="20"/>
        </w:rPr>
        <w:t>且资产总额</w:t>
      </w:r>
      <w:r>
        <w:rPr>
          <w:spacing w:val="-27"/>
          <w:sz w:val="20"/>
          <w:szCs w:val="20"/>
        </w:rPr>
        <w:t xml:space="preserve"> </w:t>
      </w:r>
      <w:r>
        <w:rPr>
          <w:rFonts w:ascii="Times New Roman" w:hAnsi="Times New Roman" w:eastAsia="Times New Roman" w:cs="Times New Roman"/>
          <w:spacing w:val="8"/>
          <w:sz w:val="20"/>
          <w:szCs w:val="20"/>
        </w:rPr>
        <w:t>300</w:t>
      </w:r>
      <w:r>
        <w:rPr>
          <w:rFonts w:ascii="Times New Roman" w:hAnsi="Times New Roman" w:eastAsia="Times New Roman" w:cs="Times New Roman"/>
          <w:spacing w:val="17"/>
          <w:sz w:val="20"/>
          <w:szCs w:val="20"/>
        </w:rPr>
        <w:t xml:space="preserve"> </w:t>
      </w:r>
      <w:r>
        <w:rPr>
          <w:spacing w:val="8"/>
          <w:sz w:val="20"/>
          <w:szCs w:val="20"/>
        </w:rPr>
        <w:t>万元及以上的为小型企业；营业收入</w:t>
      </w:r>
      <w:r>
        <w:rPr>
          <w:spacing w:val="-37"/>
          <w:sz w:val="20"/>
          <w:szCs w:val="20"/>
        </w:rPr>
        <w:t xml:space="preserve"> </w:t>
      </w:r>
      <w:r>
        <w:rPr>
          <w:rFonts w:ascii="Times New Roman" w:hAnsi="Times New Roman" w:eastAsia="Times New Roman" w:cs="Times New Roman"/>
          <w:spacing w:val="8"/>
          <w:sz w:val="20"/>
          <w:szCs w:val="20"/>
        </w:rPr>
        <w:t xml:space="preserve">300 </w:t>
      </w:r>
      <w:r>
        <w:rPr>
          <w:spacing w:val="8"/>
          <w:sz w:val="20"/>
          <w:szCs w:val="20"/>
        </w:rPr>
        <w:t>万元以下或资产总额</w:t>
      </w:r>
      <w:r>
        <w:rPr>
          <w:spacing w:val="-36"/>
          <w:sz w:val="20"/>
          <w:szCs w:val="20"/>
        </w:rPr>
        <w:t xml:space="preserve"> </w:t>
      </w:r>
      <w:r>
        <w:rPr>
          <w:rFonts w:ascii="Times New Roman" w:hAnsi="Times New Roman" w:eastAsia="Times New Roman" w:cs="Times New Roman"/>
          <w:spacing w:val="8"/>
          <w:sz w:val="20"/>
          <w:szCs w:val="20"/>
        </w:rPr>
        <w:t>300</w:t>
      </w:r>
      <w:r>
        <w:rPr>
          <w:rFonts w:ascii="Times New Roman" w:hAnsi="Times New Roman" w:eastAsia="Times New Roman" w:cs="Times New Roman"/>
          <w:spacing w:val="17"/>
          <w:w w:val="101"/>
          <w:sz w:val="20"/>
          <w:szCs w:val="20"/>
        </w:rPr>
        <w:t xml:space="preserve"> </w:t>
      </w:r>
      <w:r>
        <w:rPr>
          <w:spacing w:val="8"/>
          <w:sz w:val="20"/>
          <w:szCs w:val="20"/>
        </w:rPr>
        <w:t>万元以下的为微</w:t>
      </w:r>
      <w:r>
        <w:rPr>
          <w:spacing w:val="5"/>
          <w:sz w:val="20"/>
          <w:szCs w:val="20"/>
        </w:rPr>
        <w:t>型企业。</w:t>
      </w:r>
    </w:p>
    <w:p w14:paraId="24813656">
      <w:pPr>
        <w:pStyle w:val="2"/>
        <w:spacing w:before="127" w:line="309" w:lineRule="auto"/>
        <w:ind w:right="70" w:firstLine="433"/>
        <w:rPr>
          <w:sz w:val="20"/>
          <w:szCs w:val="20"/>
        </w:rPr>
      </w:pPr>
      <w:r>
        <w:rPr>
          <w:spacing w:val="10"/>
          <w:sz w:val="20"/>
          <w:szCs w:val="20"/>
        </w:rPr>
        <w:t>（四）批发业。从业人员</w:t>
      </w:r>
      <w:r>
        <w:rPr>
          <w:rFonts w:ascii="Times New Roman" w:hAnsi="Times New Roman" w:eastAsia="Times New Roman" w:cs="Times New Roman"/>
          <w:spacing w:val="10"/>
          <w:sz w:val="20"/>
          <w:szCs w:val="20"/>
        </w:rPr>
        <w:t xml:space="preserve">200 </w:t>
      </w:r>
      <w:r>
        <w:rPr>
          <w:spacing w:val="10"/>
          <w:sz w:val="20"/>
          <w:szCs w:val="20"/>
        </w:rPr>
        <w:t>人以下或营业收入</w:t>
      </w:r>
      <w:r>
        <w:rPr>
          <w:spacing w:val="-35"/>
          <w:sz w:val="20"/>
          <w:szCs w:val="20"/>
        </w:rPr>
        <w:t xml:space="preserve"> </w:t>
      </w:r>
      <w:r>
        <w:rPr>
          <w:rFonts w:ascii="Times New Roman" w:hAnsi="Times New Roman" w:eastAsia="Times New Roman" w:cs="Times New Roman"/>
          <w:spacing w:val="10"/>
          <w:sz w:val="20"/>
          <w:szCs w:val="20"/>
        </w:rPr>
        <w:t xml:space="preserve">40000 </w:t>
      </w:r>
      <w:r>
        <w:rPr>
          <w:spacing w:val="10"/>
          <w:sz w:val="20"/>
          <w:szCs w:val="20"/>
        </w:rPr>
        <w:t>万元以下的为中小微型企业。其中，从业人员</w:t>
      </w:r>
      <w:r>
        <w:rPr>
          <w:rFonts w:ascii="Times New Roman" w:hAnsi="Times New Roman" w:eastAsia="Times New Roman" w:cs="Times New Roman"/>
          <w:spacing w:val="10"/>
          <w:sz w:val="20"/>
          <w:szCs w:val="20"/>
        </w:rPr>
        <w:t xml:space="preserve">20 </w:t>
      </w:r>
      <w:r>
        <w:rPr>
          <w:spacing w:val="10"/>
          <w:sz w:val="20"/>
          <w:szCs w:val="20"/>
        </w:rPr>
        <w:t>人及以上，且营业收入</w:t>
      </w:r>
      <w:r>
        <w:rPr>
          <w:spacing w:val="-34"/>
          <w:sz w:val="20"/>
          <w:szCs w:val="20"/>
        </w:rPr>
        <w:t xml:space="preserve"> </w:t>
      </w:r>
      <w:r>
        <w:rPr>
          <w:rFonts w:ascii="Times New Roman" w:hAnsi="Times New Roman" w:eastAsia="Times New Roman" w:cs="Times New Roman"/>
          <w:spacing w:val="10"/>
          <w:sz w:val="20"/>
          <w:szCs w:val="20"/>
        </w:rPr>
        <w:t>5000</w:t>
      </w:r>
      <w:r>
        <w:rPr>
          <w:rFonts w:ascii="Times New Roman" w:hAnsi="Times New Roman" w:eastAsia="Times New Roman" w:cs="Times New Roman"/>
          <w:spacing w:val="17"/>
          <w:sz w:val="20"/>
          <w:szCs w:val="20"/>
        </w:rPr>
        <w:t xml:space="preserve"> </w:t>
      </w:r>
      <w:r>
        <w:rPr>
          <w:spacing w:val="10"/>
          <w:sz w:val="20"/>
          <w:szCs w:val="20"/>
        </w:rPr>
        <w:t>万元及以上的为中型企业；从业人员</w:t>
      </w:r>
      <w:r>
        <w:rPr>
          <w:spacing w:val="-38"/>
          <w:sz w:val="20"/>
          <w:szCs w:val="20"/>
        </w:rPr>
        <w:t xml:space="preserve"> </w:t>
      </w:r>
      <w:r>
        <w:rPr>
          <w:rFonts w:ascii="Times New Roman" w:hAnsi="Times New Roman" w:eastAsia="Times New Roman" w:cs="Times New Roman"/>
          <w:spacing w:val="10"/>
          <w:sz w:val="20"/>
          <w:szCs w:val="20"/>
        </w:rPr>
        <w:t xml:space="preserve">5 </w:t>
      </w:r>
      <w:r>
        <w:rPr>
          <w:spacing w:val="10"/>
          <w:sz w:val="20"/>
          <w:szCs w:val="20"/>
        </w:rPr>
        <w:t>人及</w:t>
      </w:r>
      <w:r>
        <w:rPr>
          <w:spacing w:val="9"/>
          <w:sz w:val="20"/>
          <w:szCs w:val="20"/>
        </w:rPr>
        <w:t>以上，且营业收</w:t>
      </w:r>
      <w:r>
        <w:rPr>
          <w:spacing w:val="7"/>
          <w:sz w:val="20"/>
          <w:szCs w:val="20"/>
        </w:rPr>
        <w:t>入</w:t>
      </w:r>
      <w:r>
        <w:rPr>
          <w:spacing w:val="-23"/>
          <w:sz w:val="20"/>
          <w:szCs w:val="20"/>
        </w:rPr>
        <w:t xml:space="preserve"> </w:t>
      </w:r>
      <w:r>
        <w:rPr>
          <w:rFonts w:ascii="Times New Roman" w:hAnsi="Times New Roman" w:eastAsia="Times New Roman" w:cs="Times New Roman"/>
          <w:spacing w:val="7"/>
          <w:sz w:val="20"/>
          <w:szCs w:val="20"/>
        </w:rPr>
        <w:t xml:space="preserve">1000 </w:t>
      </w:r>
      <w:r>
        <w:rPr>
          <w:spacing w:val="7"/>
          <w:sz w:val="20"/>
          <w:szCs w:val="20"/>
        </w:rPr>
        <w:t>万元及以上的为小型企业；从业人员</w:t>
      </w:r>
      <w:r>
        <w:rPr>
          <w:spacing w:val="-34"/>
          <w:sz w:val="20"/>
          <w:szCs w:val="20"/>
        </w:rPr>
        <w:t xml:space="preserve"> </w:t>
      </w:r>
      <w:r>
        <w:rPr>
          <w:rFonts w:ascii="Times New Roman" w:hAnsi="Times New Roman" w:eastAsia="Times New Roman" w:cs="Times New Roman"/>
          <w:spacing w:val="7"/>
          <w:sz w:val="20"/>
          <w:szCs w:val="20"/>
        </w:rPr>
        <w:t xml:space="preserve">5 </w:t>
      </w:r>
      <w:r>
        <w:rPr>
          <w:spacing w:val="7"/>
          <w:sz w:val="20"/>
          <w:szCs w:val="20"/>
        </w:rPr>
        <w:t>人以下或营业收入</w:t>
      </w:r>
      <w:r>
        <w:rPr>
          <w:spacing w:val="-23"/>
          <w:sz w:val="20"/>
          <w:szCs w:val="20"/>
        </w:rPr>
        <w:t xml:space="preserve"> </w:t>
      </w:r>
      <w:r>
        <w:rPr>
          <w:rFonts w:ascii="Times New Roman" w:hAnsi="Times New Roman" w:eastAsia="Times New Roman" w:cs="Times New Roman"/>
          <w:spacing w:val="7"/>
          <w:sz w:val="20"/>
          <w:szCs w:val="20"/>
        </w:rPr>
        <w:t xml:space="preserve">1000 </w:t>
      </w:r>
      <w:r>
        <w:rPr>
          <w:spacing w:val="7"/>
          <w:sz w:val="20"/>
          <w:szCs w:val="20"/>
        </w:rPr>
        <w:t>万元以</w:t>
      </w:r>
      <w:r>
        <w:rPr>
          <w:spacing w:val="6"/>
          <w:sz w:val="20"/>
          <w:szCs w:val="20"/>
        </w:rPr>
        <w:t>下的为微型企业。</w:t>
      </w:r>
    </w:p>
    <w:p w14:paraId="01C53C29">
      <w:pPr>
        <w:pStyle w:val="2"/>
        <w:spacing w:before="136" w:line="309" w:lineRule="auto"/>
        <w:ind w:right="70" w:firstLine="433"/>
        <w:rPr>
          <w:sz w:val="20"/>
          <w:szCs w:val="20"/>
        </w:rPr>
      </w:pPr>
      <w:r>
        <w:rPr>
          <w:spacing w:val="10"/>
          <w:sz w:val="20"/>
          <w:szCs w:val="20"/>
        </w:rPr>
        <w:t>（五）零售业。从业人员</w:t>
      </w:r>
      <w:r>
        <w:rPr>
          <w:rFonts w:ascii="Times New Roman" w:hAnsi="Times New Roman" w:eastAsia="Times New Roman" w:cs="Times New Roman"/>
          <w:spacing w:val="10"/>
          <w:sz w:val="20"/>
          <w:szCs w:val="20"/>
        </w:rPr>
        <w:t xml:space="preserve">300 </w:t>
      </w:r>
      <w:r>
        <w:rPr>
          <w:spacing w:val="10"/>
          <w:sz w:val="20"/>
          <w:szCs w:val="20"/>
        </w:rPr>
        <w:t>人以下或营业收入</w:t>
      </w:r>
      <w:r>
        <w:rPr>
          <w:spacing w:val="-35"/>
          <w:sz w:val="20"/>
          <w:szCs w:val="20"/>
        </w:rPr>
        <w:t xml:space="preserve"> </w:t>
      </w:r>
      <w:r>
        <w:rPr>
          <w:rFonts w:ascii="Times New Roman" w:hAnsi="Times New Roman" w:eastAsia="Times New Roman" w:cs="Times New Roman"/>
          <w:spacing w:val="10"/>
          <w:sz w:val="20"/>
          <w:szCs w:val="20"/>
        </w:rPr>
        <w:t xml:space="preserve">20000 </w:t>
      </w:r>
      <w:r>
        <w:rPr>
          <w:spacing w:val="10"/>
          <w:sz w:val="20"/>
          <w:szCs w:val="20"/>
        </w:rPr>
        <w:t>万元以下的为中小微型企业。其中，从</w:t>
      </w:r>
      <w:r>
        <w:rPr>
          <w:spacing w:val="8"/>
          <w:sz w:val="20"/>
          <w:szCs w:val="20"/>
        </w:rPr>
        <w:t>业人员</w:t>
      </w:r>
      <w:r>
        <w:rPr>
          <w:spacing w:val="-27"/>
          <w:sz w:val="20"/>
          <w:szCs w:val="20"/>
        </w:rPr>
        <w:t xml:space="preserve"> </w:t>
      </w:r>
      <w:r>
        <w:rPr>
          <w:rFonts w:ascii="Times New Roman" w:hAnsi="Times New Roman" w:eastAsia="Times New Roman" w:cs="Times New Roman"/>
          <w:spacing w:val="8"/>
          <w:sz w:val="20"/>
          <w:szCs w:val="20"/>
        </w:rPr>
        <w:t xml:space="preserve">50 </w:t>
      </w:r>
      <w:r>
        <w:rPr>
          <w:spacing w:val="8"/>
          <w:sz w:val="20"/>
          <w:szCs w:val="20"/>
        </w:rPr>
        <w:t>人及以上，且营业收入</w:t>
      </w:r>
      <w:r>
        <w:rPr>
          <w:spacing w:val="-35"/>
          <w:sz w:val="20"/>
          <w:szCs w:val="20"/>
        </w:rPr>
        <w:t xml:space="preserve"> </w:t>
      </w:r>
      <w:r>
        <w:rPr>
          <w:rFonts w:ascii="Times New Roman" w:hAnsi="Times New Roman" w:eastAsia="Times New Roman" w:cs="Times New Roman"/>
          <w:spacing w:val="8"/>
          <w:sz w:val="20"/>
          <w:szCs w:val="20"/>
        </w:rPr>
        <w:t>500</w:t>
      </w:r>
      <w:r>
        <w:rPr>
          <w:rFonts w:ascii="Times New Roman" w:hAnsi="Times New Roman" w:eastAsia="Times New Roman" w:cs="Times New Roman"/>
          <w:spacing w:val="17"/>
          <w:w w:val="101"/>
          <w:sz w:val="20"/>
          <w:szCs w:val="20"/>
        </w:rPr>
        <w:t xml:space="preserve"> </w:t>
      </w:r>
      <w:r>
        <w:rPr>
          <w:spacing w:val="8"/>
          <w:sz w:val="20"/>
          <w:szCs w:val="20"/>
        </w:rPr>
        <w:t>万元及以上的为中型企业；从业人员</w:t>
      </w:r>
      <w:r>
        <w:rPr>
          <w:spacing w:val="-23"/>
          <w:sz w:val="20"/>
          <w:szCs w:val="20"/>
        </w:rPr>
        <w:t xml:space="preserve"> </w:t>
      </w:r>
      <w:r>
        <w:rPr>
          <w:rFonts w:ascii="Times New Roman" w:hAnsi="Times New Roman" w:eastAsia="Times New Roman" w:cs="Times New Roman"/>
          <w:spacing w:val="8"/>
          <w:sz w:val="20"/>
          <w:szCs w:val="20"/>
        </w:rPr>
        <w:t xml:space="preserve">10 </w:t>
      </w:r>
      <w:r>
        <w:rPr>
          <w:spacing w:val="8"/>
          <w:sz w:val="20"/>
          <w:szCs w:val="20"/>
        </w:rPr>
        <w:t>人及以上，且营业收</w:t>
      </w:r>
      <w:r>
        <w:rPr>
          <w:spacing w:val="6"/>
          <w:sz w:val="20"/>
          <w:szCs w:val="20"/>
        </w:rPr>
        <w:t>入</w:t>
      </w:r>
      <w:r>
        <w:rPr>
          <w:spacing w:val="-5"/>
          <w:sz w:val="20"/>
          <w:szCs w:val="20"/>
        </w:rPr>
        <w:t xml:space="preserve"> </w:t>
      </w:r>
      <w:r>
        <w:rPr>
          <w:rFonts w:ascii="Times New Roman" w:hAnsi="Times New Roman" w:eastAsia="Times New Roman" w:cs="Times New Roman"/>
          <w:spacing w:val="6"/>
          <w:sz w:val="20"/>
          <w:szCs w:val="20"/>
        </w:rPr>
        <w:t xml:space="preserve">100 </w:t>
      </w:r>
      <w:r>
        <w:rPr>
          <w:spacing w:val="6"/>
          <w:sz w:val="20"/>
          <w:szCs w:val="20"/>
        </w:rPr>
        <w:t>万元及以上的为小型企业；从业人员</w:t>
      </w:r>
      <w:r>
        <w:rPr>
          <w:spacing w:val="-21"/>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人以下或营业收入</w:t>
      </w:r>
      <w:r>
        <w:rPr>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pacing w:val="18"/>
          <w:sz w:val="20"/>
          <w:szCs w:val="20"/>
        </w:rPr>
        <w:t xml:space="preserve"> </w:t>
      </w:r>
      <w:r>
        <w:rPr>
          <w:spacing w:val="6"/>
          <w:sz w:val="20"/>
          <w:szCs w:val="20"/>
        </w:rPr>
        <w:t>万元以下的为微型企业。</w:t>
      </w:r>
    </w:p>
    <w:p w14:paraId="71FF8189">
      <w:pPr>
        <w:pStyle w:val="2"/>
        <w:spacing w:before="135" w:line="309" w:lineRule="auto"/>
        <w:ind w:right="16" w:firstLine="387"/>
        <w:rPr>
          <w:sz w:val="20"/>
          <w:szCs w:val="20"/>
        </w:rPr>
      </w:pPr>
      <w:r>
        <w:rPr>
          <w:spacing w:val="4"/>
          <w:sz w:val="20"/>
          <w:szCs w:val="20"/>
        </w:rPr>
        <w:t>（六）交通运输业。从业人员</w:t>
      </w:r>
      <w:r>
        <w:rPr>
          <w:spacing w:val="-21"/>
          <w:sz w:val="20"/>
          <w:szCs w:val="20"/>
        </w:rPr>
        <w:t xml:space="preserve"> </w:t>
      </w:r>
      <w:r>
        <w:rPr>
          <w:rFonts w:ascii="Times New Roman" w:hAnsi="Times New Roman" w:eastAsia="Times New Roman" w:cs="Times New Roman"/>
          <w:spacing w:val="4"/>
          <w:sz w:val="20"/>
          <w:szCs w:val="20"/>
        </w:rPr>
        <w:t xml:space="preserve">1000 </w:t>
      </w:r>
      <w:r>
        <w:rPr>
          <w:spacing w:val="4"/>
          <w:sz w:val="20"/>
          <w:szCs w:val="20"/>
        </w:rPr>
        <w:t>人以下或营业收入</w:t>
      </w:r>
      <w:r>
        <w:rPr>
          <w:spacing w:val="-36"/>
          <w:sz w:val="20"/>
          <w:szCs w:val="20"/>
        </w:rPr>
        <w:t xml:space="preserve"> </w:t>
      </w:r>
      <w:r>
        <w:rPr>
          <w:rFonts w:ascii="Times New Roman" w:hAnsi="Times New Roman" w:eastAsia="Times New Roman" w:cs="Times New Roman"/>
          <w:spacing w:val="4"/>
          <w:sz w:val="20"/>
          <w:szCs w:val="20"/>
        </w:rPr>
        <w:t>3</w:t>
      </w:r>
      <w:r>
        <w:rPr>
          <w:rFonts w:ascii="Times New Roman" w:hAnsi="Times New Roman" w:eastAsia="Times New Roman" w:cs="Times New Roman"/>
          <w:spacing w:val="3"/>
          <w:sz w:val="20"/>
          <w:szCs w:val="20"/>
        </w:rPr>
        <w:t>0000</w:t>
      </w:r>
      <w:r>
        <w:rPr>
          <w:rFonts w:ascii="Times New Roman" w:hAnsi="Times New Roman" w:eastAsia="Times New Roman" w:cs="Times New Roman"/>
          <w:spacing w:val="14"/>
          <w:w w:val="101"/>
          <w:sz w:val="20"/>
          <w:szCs w:val="20"/>
        </w:rPr>
        <w:t xml:space="preserve"> </w:t>
      </w:r>
      <w:r>
        <w:rPr>
          <w:spacing w:val="3"/>
          <w:sz w:val="20"/>
          <w:szCs w:val="20"/>
        </w:rPr>
        <w:t>万元以下的为中小微型企业。其中，</w:t>
      </w:r>
      <w:r>
        <w:rPr>
          <w:spacing w:val="11"/>
          <w:sz w:val="20"/>
          <w:szCs w:val="20"/>
        </w:rPr>
        <w:t>从业人员</w:t>
      </w:r>
      <w:r>
        <w:rPr>
          <w:rFonts w:ascii="Times New Roman" w:hAnsi="Times New Roman" w:eastAsia="Times New Roman" w:cs="Times New Roman"/>
          <w:spacing w:val="11"/>
          <w:sz w:val="20"/>
          <w:szCs w:val="20"/>
        </w:rPr>
        <w:t xml:space="preserve">300 </w:t>
      </w:r>
      <w:r>
        <w:rPr>
          <w:spacing w:val="11"/>
          <w:sz w:val="20"/>
          <w:szCs w:val="20"/>
        </w:rPr>
        <w:t>人及以上，且营业收入</w:t>
      </w:r>
      <w:r>
        <w:rPr>
          <w:spacing w:val="-34"/>
          <w:sz w:val="20"/>
          <w:szCs w:val="20"/>
        </w:rPr>
        <w:t xml:space="preserve"> </w:t>
      </w:r>
      <w:r>
        <w:rPr>
          <w:rFonts w:ascii="Times New Roman" w:hAnsi="Times New Roman" w:eastAsia="Times New Roman" w:cs="Times New Roman"/>
          <w:spacing w:val="11"/>
          <w:sz w:val="20"/>
          <w:szCs w:val="20"/>
        </w:rPr>
        <w:t>3000</w:t>
      </w:r>
      <w:r>
        <w:rPr>
          <w:rFonts w:ascii="Times New Roman" w:hAnsi="Times New Roman" w:eastAsia="Times New Roman" w:cs="Times New Roman"/>
          <w:spacing w:val="17"/>
          <w:sz w:val="20"/>
          <w:szCs w:val="20"/>
        </w:rPr>
        <w:t xml:space="preserve"> </w:t>
      </w:r>
      <w:r>
        <w:rPr>
          <w:spacing w:val="11"/>
          <w:sz w:val="20"/>
          <w:szCs w:val="20"/>
        </w:rPr>
        <w:t>万元及以上的为中型企业；从业人员</w:t>
      </w:r>
      <w:r>
        <w:rPr>
          <w:rFonts w:ascii="Times New Roman" w:hAnsi="Times New Roman" w:eastAsia="Times New Roman" w:cs="Times New Roman"/>
          <w:spacing w:val="11"/>
          <w:sz w:val="20"/>
          <w:szCs w:val="20"/>
        </w:rPr>
        <w:t xml:space="preserve">20 </w:t>
      </w:r>
      <w:r>
        <w:rPr>
          <w:spacing w:val="11"/>
          <w:sz w:val="20"/>
          <w:szCs w:val="20"/>
        </w:rPr>
        <w:t>人及以上，且营</w:t>
      </w:r>
      <w:r>
        <w:rPr>
          <w:spacing w:val="9"/>
          <w:sz w:val="20"/>
          <w:szCs w:val="20"/>
        </w:rPr>
        <w:t>业收入</w:t>
      </w:r>
      <w:r>
        <w:rPr>
          <w:spacing w:val="-43"/>
          <w:sz w:val="20"/>
          <w:szCs w:val="20"/>
        </w:rPr>
        <w:t xml:space="preserve"> </w:t>
      </w:r>
      <w:r>
        <w:rPr>
          <w:rFonts w:ascii="Times New Roman" w:hAnsi="Times New Roman" w:eastAsia="Times New Roman" w:cs="Times New Roman"/>
          <w:spacing w:val="9"/>
          <w:sz w:val="20"/>
          <w:szCs w:val="20"/>
        </w:rPr>
        <w:t xml:space="preserve">200 </w:t>
      </w:r>
      <w:r>
        <w:rPr>
          <w:spacing w:val="9"/>
          <w:sz w:val="20"/>
          <w:szCs w:val="20"/>
        </w:rPr>
        <w:t>万元及以上的为小型企业；从业人员</w:t>
      </w:r>
      <w:r>
        <w:rPr>
          <w:rFonts w:ascii="Times New Roman" w:hAnsi="Times New Roman" w:eastAsia="Times New Roman" w:cs="Times New Roman"/>
          <w:spacing w:val="9"/>
          <w:sz w:val="20"/>
          <w:szCs w:val="20"/>
        </w:rPr>
        <w:t xml:space="preserve">20 </w:t>
      </w:r>
      <w:r>
        <w:rPr>
          <w:spacing w:val="8"/>
          <w:sz w:val="20"/>
          <w:szCs w:val="20"/>
        </w:rPr>
        <w:t>人以下或营业收入</w:t>
      </w:r>
      <w:r>
        <w:rPr>
          <w:spacing w:val="-43"/>
          <w:sz w:val="20"/>
          <w:szCs w:val="20"/>
        </w:rPr>
        <w:t xml:space="preserve"> </w:t>
      </w:r>
      <w:r>
        <w:rPr>
          <w:rFonts w:ascii="Times New Roman" w:hAnsi="Times New Roman" w:eastAsia="Times New Roman" w:cs="Times New Roman"/>
          <w:spacing w:val="8"/>
          <w:sz w:val="20"/>
          <w:szCs w:val="20"/>
        </w:rPr>
        <w:t>200</w:t>
      </w:r>
      <w:r>
        <w:rPr>
          <w:rFonts w:ascii="Times New Roman" w:hAnsi="Times New Roman" w:eastAsia="Times New Roman" w:cs="Times New Roman"/>
          <w:spacing w:val="17"/>
          <w:sz w:val="20"/>
          <w:szCs w:val="20"/>
        </w:rPr>
        <w:t xml:space="preserve"> </w:t>
      </w:r>
      <w:r>
        <w:rPr>
          <w:spacing w:val="8"/>
          <w:sz w:val="20"/>
          <w:szCs w:val="20"/>
        </w:rPr>
        <w:t>万元以下的为微型企业。</w:t>
      </w:r>
    </w:p>
    <w:p w14:paraId="6F52767A">
      <w:pPr>
        <w:pStyle w:val="2"/>
        <w:spacing w:before="136" w:line="309" w:lineRule="auto"/>
        <w:ind w:right="70" w:firstLine="433"/>
        <w:rPr>
          <w:sz w:val="20"/>
          <w:szCs w:val="20"/>
        </w:rPr>
      </w:pPr>
      <w:r>
        <w:rPr>
          <w:spacing w:val="10"/>
          <w:sz w:val="20"/>
          <w:szCs w:val="20"/>
        </w:rPr>
        <w:t>（七）仓储业。从业人员</w:t>
      </w:r>
      <w:r>
        <w:rPr>
          <w:rFonts w:ascii="Times New Roman" w:hAnsi="Times New Roman" w:eastAsia="Times New Roman" w:cs="Times New Roman"/>
          <w:spacing w:val="10"/>
          <w:sz w:val="20"/>
          <w:szCs w:val="20"/>
        </w:rPr>
        <w:t xml:space="preserve">200 </w:t>
      </w:r>
      <w:r>
        <w:rPr>
          <w:spacing w:val="10"/>
          <w:sz w:val="20"/>
          <w:szCs w:val="20"/>
        </w:rPr>
        <w:t>人以下或营业收入</w:t>
      </w:r>
      <w:r>
        <w:rPr>
          <w:spacing w:val="-34"/>
          <w:sz w:val="20"/>
          <w:szCs w:val="20"/>
        </w:rPr>
        <w:t xml:space="preserve"> </w:t>
      </w:r>
      <w:r>
        <w:rPr>
          <w:rFonts w:ascii="Times New Roman" w:hAnsi="Times New Roman" w:eastAsia="Times New Roman" w:cs="Times New Roman"/>
          <w:spacing w:val="10"/>
          <w:sz w:val="20"/>
          <w:szCs w:val="20"/>
        </w:rPr>
        <w:t xml:space="preserve">30000 </w:t>
      </w:r>
      <w:r>
        <w:rPr>
          <w:spacing w:val="10"/>
          <w:sz w:val="20"/>
          <w:szCs w:val="20"/>
        </w:rPr>
        <w:t>万元以下的为中小微型企业。其中，从</w:t>
      </w:r>
      <w:r>
        <w:rPr>
          <w:spacing w:val="9"/>
          <w:sz w:val="20"/>
          <w:szCs w:val="20"/>
        </w:rPr>
        <w:t>业人员</w:t>
      </w:r>
      <w:r>
        <w:rPr>
          <w:spacing w:val="-12"/>
          <w:sz w:val="20"/>
          <w:szCs w:val="20"/>
        </w:rPr>
        <w:t xml:space="preserve"> </w:t>
      </w:r>
      <w:r>
        <w:rPr>
          <w:rFonts w:ascii="Times New Roman" w:hAnsi="Times New Roman" w:eastAsia="Times New Roman" w:cs="Times New Roman"/>
          <w:spacing w:val="9"/>
          <w:sz w:val="20"/>
          <w:szCs w:val="20"/>
        </w:rPr>
        <w:t xml:space="preserve">100 </w:t>
      </w:r>
      <w:r>
        <w:rPr>
          <w:spacing w:val="9"/>
          <w:sz w:val="20"/>
          <w:szCs w:val="20"/>
        </w:rPr>
        <w:t>人及以上，且营业收入</w:t>
      </w:r>
      <w:r>
        <w:rPr>
          <w:spacing w:val="-20"/>
          <w:sz w:val="20"/>
          <w:szCs w:val="20"/>
        </w:rPr>
        <w:t xml:space="preserve"> </w:t>
      </w:r>
      <w:r>
        <w:rPr>
          <w:rFonts w:ascii="Times New Roman" w:hAnsi="Times New Roman" w:eastAsia="Times New Roman" w:cs="Times New Roman"/>
          <w:spacing w:val="9"/>
          <w:sz w:val="20"/>
          <w:szCs w:val="20"/>
        </w:rPr>
        <w:t xml:space="preserve">1000 </w:t>
      </w:r>
      <w:r>
        <w:rPr>
          <w:spacing w:val="9"/>
          <w:sz w:val="20"/>
          <w:szCs w:val="20"/>
        </w:rPr>
        <w:t>万元及以上的为中型企业；从业人员</w:t>
      </w:r>
      <w:r>
        <w:rPr>
          <w:rFonts w:ascii="Times New Roman" w:hAnsi="Times New Roman" w:eastAsia="Times New Roman" w:cs="Times New Roman"/>
          <w:spacing w:val="9"/>
          <w:sz w:val="20"/>
          <w:szCs w:val="20"/>
        </w:rPr>
        <w:t xml:space="preserve">20 </w:t>
      </w:r>
      <w:r>
        <w:rPr>
          <w:spacing w:val="9"/>
          <w:sz w:val="20"/>
          <w:szCs w:val="20"/>
        </w:rPr>
        <w:t>人及以上，且营业</w:t>
      </w:r>
      <w:r>
        <w:rPr>
          <w:spacing w:val="8"/>
          <w:sz w:val="20"/>
          <w:szCs w:val="20"/>
        </w:rPr>
        <w:t>收入</w:t>
      </w:r>
      <w:r>
        <w:rPr>
          <w:spacing w:val="-19"/>
          <w:sz w:val="20"/>
          <w:szCs w:val="20"/>
        </w:rPr>
        <w:t xml:space="preserve"> </w:t>
      </w:r>
      <w:r>
        <w:rPr>
          <w:rFonts w:ascii="Times New Roman" w:hAnsi="Times New Roman" w:eastAsia="Times New Roman" w:cs="Times New Roman"/>
          <w:spacing w:val="8"/>
          <w:sz w:val="20"/>
          <w:szCs w:val="20"/>
        </w:rPr>
        <w:t>100</w:t>
      </w:r>
      <w:r>
        <w:rPr>
          <w:rFonts w:ascii="Times New Roman" w:hAnsi="Times New Roman" w:eastAsia="Times New Roman" w:cs="Times New Roman"/>
          <w:spacing w:val="17"/>
          <w:sz w:val="20"/>
          <w:szCs w:val="20"/>
        </w:rPr>
        <w:t xml:space="preserve"> </w:t>
      </w:r>
      <w:r>
        <w:rPr>
          <w:spacing w:val="8"/>
          <w:sz w:val="20"/>
          <w:szCs w:val="20"/>
        </w:rPr>
        <w:t>万元及以上的为小型企业；从业人员</w:t>
      </w:r>
      <w:r>
        <w:rPr>
          <w:rFonts w:ascii="Times New Roman" w:hAnsi="Times New Roman" w:eastAsia="Times New Roman" w:cs="Times New Roman"/>
          <w:spacing w:val="8"/>
          <w:sz w:val="20"/>
          <w:szCs w:val="20"/>
        </w:rPr>
        <w:t xml:space="preserve">20 </w:t>
      </w:r>
      <w:r>
        <w:rPr>
          <w:spacing w:val="8"/>
          <w:sz w:val="20"/>
          <w:szCs w:val="20"/>
        </w:rPr>
        <w:t>人以下或营业收入</w:t>
      </w:r>
      <w:r>
        <w:rPr>
          <w:spacing w:val="-21"/>
          <w:sz w:val="20"/>
          <w:szCs w:val="20"/>
        </w:rPr>
        <w:t xml:space="preserve"> </w:t>
      </w:r>
      <w:r>
        <w:rPr>
          <w:rFonts w:ascii="Times New Roman" w:hAnsi="Times New Roman" w:eastAsia="Times New Roman" w:cs="Times New Roman"/>
          <w:spacing w:val="8"/>
          <w:sz w:val="20"/>
          <w:szCs w:val="20"/>
        </w:rPr>
        <w:t xml:space="preserve">100 </w:t>
      </w:r>
      <w:r>
        <w:rPr>
          <w:spacing w:val="8"/>
          <w:sz w:val="20"/>
          <w:szCs w:val="20"/>
        </w:rPr>
        <w:t>万元以下的为微型企业。</w:t>
      </w:r>
    </w:p>
    <w:p w14:paraId="480453C3">
      <w:pPr>
        <w:spacing w:line="309" w:lineRule="auto"/>
        <w:rPr>
          <w:sz w:val="20"/>
          <w:szCs w:val="20"/>
        </w:rPr>
        <w:sectPr>
          <w:footerReference r:id="rId24" w:type="default"/>
          <w:pgSz w:w="11906" w:h="16839"/>
          <w:pgMar w:top="400" w:right="1349" w:bottom="1156" w:left="1425" w:header="0" w:footer="994" w:gutter="0"/>
          <w:cols w:space="720" w:num="1"/>
        </w:sectPr>
      </w:pPr>
    </w:p>
    <w:p w14:paraId="5E237A00">
      <w:pPr>
        <w:spacing w:line="267" w:lineRule="auto"/>
        <w:rPr>
          <w:rFonts w:ascii="Arial"/>
          <w:sz w:val="21"/>
        </w:rPr>
      </w:pPr>
    </w:p>
    <w:p w14:paraId="7886138B">
      <w:pPr>
        <w:spacing w:line="267" w:lineRule="auto"/>
        <w:rPr>
          <w:rFonts w:ascii="Arial"/>
          <w:sz w:val="21"/>
        </w:rPr>
      </w:pPr>
    </w:p>
    <w:p w14:paraId="584E797E">
      <w:pPr>
        <w:spacing w:line="268" w:lineRule="auto"/>
        <w:rPr>
          <w:rFonts w:ascii="Arial"/>
          <w:sz w:val="21"/>
        </w:rPr>
      </w:pPr>
    </w:p>
    <w:p w14:paraId="42E0F137">
      <w:pPr>
        <w:spacing w:line="268" w:lineRule="auto"/>
        <w:rPr>
          <w:rFonts w:ascii="Arial"/>
          <w:sz w:val="21"/>
        </w:rPr>
      </w:pPr>
    </w:p>
    <w:p w14:paraId="0351CAED">
      <w:pPr>
        <w:pStyle w:val="2"/>
        <w:spacing w:before="65" w:line="310" w:lineRule="auto"/>
        <w:ind w:right="70" w:firstLine="416"/>
        <w:rPr>
          <w:sz w:val="20"/>
          <w:szCs w:val="20"/>
        </w:rPr>
      </w:pPr>
      <w:r>
        <w:rPr>
          <w:spacing w:val="6"/>
          <w:sz w:val="20"/>
          <w:szCs w:val="20"/>
        </w:rPr>
        <w:t>（八）邮政业。从业人员</w:t>
      </w:r>
      <w:r>
        <w:rPr>
          <w:spacing w:val="-12"/>
          <w:sz w:val="20"/>
          <w:szCs w:val="20"/>
        </w:rPr>
        <w:t xml:space="preserve"> </w:t>
      </w:r>
      <w:r>
        <w:rPr>
          <w:rFonts w:ascii="Times New Roman" w:hAnsi="Times New Roman" w:eastAsia="Times New Roman" w:cs="Times New Roman"/>
          <w:spacing w:val="6"/>
          <w:sz w:val="20"/>
          <w:szCs w:val="20"/>
        </w:rPr>
        <w:t xml:space="preserve">1000 </w:t>
      </w:r>
      <w:r>
        <w:rPr>
          <w:spacing w:val="6"/>
          <w:sz w:val="20"/>
          <w:szCs w:val="20"/>
        </w:rPr>
        <w:t>人以下或营业收入</w:t>
      </w:r>
      <w:r>
        <w:rPr>
          <w:spacing w:val="-39"/>
          <w:sz w:val="20"/>
          <w:szCs w:val="20"/>
        </w:rPr>
        <w:t xml:space="preserve"> </w:t>
      </w:r>
      <w:r>
        <w:rPr>
          <w:rFonts w:ascii="Times New Roman" w:hAnsi="Times New Roman" w:eastAsia="Times New Roman" w:cs="Times New Roman"/>
          <w:spacing w:val="6"/>
          <w:sz w:val="20"/>
          <w:szCs w:val="20"/>
        </w:rPr>
        <w:t>30000</w:t>
      </w:r>
      <w:r>
        <w:rPr>
          <w:rFonts w:ascii="Times New Roman" w:hAnsi="Times New Roman" w:eastAsia="Times New Roman" w:cs="Times New Roman"/>
          <w:spacing w:val="17"/>
          <w:w w:val="101"/>
          <w:sz w:val="20"/>
          <w:szCs w:val="20"/>
        </w:rPr>
        <w:t xml:space="preserve"> </w:t>
      </w:r>
      <w:r>
        <w:rPr>
          <w:spacing w:val="6"/>
          <w:sz w:val="20"/>
          <w:szCs w:val="20"/>
        </w:rPr>
        <w:t>万元以下的为中小微型企业。其中，从</w:t>
      </w:r>
      <w:r>
        <w:rPr>
          <w:spacing w:val="11"/>
          <w:sz w:val="20"/>
          <w:szCs w:val="20"/>
        </w:rPr>
        <w:t>业人员</w:t>
      </w:r>
      <w:r>
        <w:rPr>
          <w:rFonts w:ascii="Times New Roman" w:hAnsi="Times New Roman" w:eastAsia="Times New Roman" w:cs="Times New Roman"/>
          <w:spacing w:val="11"/>
          <w:sz w:val="20"/>
          <w:szCs w:val="20"/>
        </w:rPr>
        <w:t xml:space="preserve">300 </w:t>
      </w:r>
      <w:r>
        <w:rPr>
          <w:spacing w:val="11"/>
          <w:sz w:val="20"/>
          <w:szCs w:val="20"/>
        </w:rPr>
        <w:t>人及以上，且营业收入</w:t>
      </w:r>
      <w:r>
        <w:rPr>
          <w:spacing w:val="-30"/>
          <w:sz w:val="20"/>
          <w:szCs w:val="20"/>
        </w:rPr>
        <w:t xml:space="preserve"> </w:t>
      </w:r>
      <w:r>
        <w:rPr>
          <w:rFonts w:ascii="Times New Roman" w:hAnsi="Times New Roman" w:eastAsia="Times New Roman" w:cs="Times New Roman"/>
          <w:spacing w:val="11"/>
          <w:sz w:val="20"/>
          <w:szCs w:val="20"/>
        </w:rPr>
        <w:t xml:space="preserve">2000 </w:t>
      </w:r>
      <w:r>
        <w:rPr>
          <w:spacing w:val="11"/>
          <w:sz w:val="20"/>
          <w:szCs w:val="20"/>
        </w:rPr>
        <w:t>万元及以上的为中型企业；从业人员</w:t>
      </w:r>
      <w:r>
        <w:rPr>
          <w:rFonts w:ascii="Times New Roman" w:hAnsi="Times New Roman" w:eastAsia="Times New Roman" w:cs="Times New Roman"/>
          <w:spacing w:val="11"/>
          <w:sz w:val="20"/>
          <w:szCs w:val="20"/>
        </w:rPr>
        <w:t xml:space="preserve">20 </w:t>
      </w:r>
      <w:r>
        <w:rPr>
          <w:spacing w:val="11"/>
          <w:sz w:val="20"/>
          <w:szCs w:val="20"/>
        </w:rPr>
        <w:t>人及以上，且营业</w:t>
      </w:r>
      <w:r>
        <w:rPr>
          <w:spacing w:val="8"/>
          <w:sz w:val="20"/>
          <w:szCs w:val="20"/>
        </w:rPr>
        <w:t>收入</w:t>
      </w:r>
      <w:r>
        <w:rPr>
          <w:spacing w:val="-19"/>
          <w:sz w:val="20"/>
          <w:szCs w:val="20"/>
        </w:rPr>
        <w:t xml:space="preserve"> </w:t>
      </w:r>
      <w:r>
        <w:rPr>
          <w:rFonts w:ascii="Times New Roman" w:hAnsi="Times New Roman" w:eastAsia="Times New Roman" w:cs="Times New Roman"/>
          <w:spacing w:val="8"/>
          <w:sz w:val="20"/>
          <w:szCs w:val="20"/>
        </w:rPr>
        <w:t>100</w:t>
      </w:r>
      <w:r>
        <w:rPr>
          <w:rFonts w:ascii="Times New Roman" w:hAnsi="Times New Roman" w:eastAsia="Times New Roman" w:cs="Times New Roman"/>
          <w:spacing w:val="17"/>
          <w:sz w:val="20"/>
          <w:szCs w:val="20"/>
        </w:rPr>
        <w:t xml:space="preserve"> </w:t>
      </w:r>
      <w:r>
        <w:rPr>
          <w:spacing w:val="8"/>
          <w:sz w:val="20"/>
          <w:szCs w:val="20"/>
        </w:rPr>
        <w:t>万元及以上的为小型企业；从业人员</w:t>
      </w:r>
      <w:r>
        <w:rPr>
          <w:rFonts w:ascii="Times New Roman" w:hAnsi="Times New Roman" w:eastAsia="Times New Roman" w:cs="Times New Roman"/>
          <w:spacing w:val="8"/>
          <w:sz w:val="20"/>
          <w:szCs w:val="20"/>
        </w:rPr>
        <w:t xml:space="preserve">20 </w:t>
      </w:r>
      <w:r>
        <w:rPr>
          <w:spacing w:val="8"/>
          <w:sz w:val="20"/>
          <w:szCs w:val="20"/>
        </w:rPr>
        <w:t>人以下或营业收入</w:t>
      </w:r>
      <w:r>
        <w:rPr>
          <w:spacing w:val="-21"/>
          <w:sz w:val="20"/>
          <w:szCs w:val="20"/>
        </w:rPr>
        <w:t xml:space="preserve"> </w:t>
      </w:r>
      <w:r>
        <w:rPr>
          <w:rFonts w:ascii="Times New Roman" w:hAnsi="Times New Roman" w:eastAsia="Times New Roman" w:cs="Times New Roman"/>
          <w:spacing w:val="8"/>
          <w:sz w:val="20"/>
          <w:szCs w:val="20"/>
        </w:rPr>
        <w:t xml:space="preserve">100 </w:t>
      </w:r>
      <w:r>
        <w:rPr>
          <w:spacing w:val="8"/>
          <w:sz w:val="20"/>
          <w:szCs w:val="20"/>
        </w:rPr>
        <w:t>万元以下的为微型企业。</w:t>
      </w:r>
    </w:p>
    <w:p w14:paraId="65A90666">
      <w:pPr>
        <w:pStyle w:val="2"/>
        <w:spacing w:before="132" w:line="310" w:lineRule="auto"/>
        <w:ind w:right="70" w:firstLine="433"/>
        <w:rPr>
          <w:sz w:val="20"/>
          <w:szCs w:val="20"/>
        </w:rPr>
      </w:pPr>
      <w:r>
        <w:rPr>
          <w:spacing w:val="10"/>
          <w:sz w:val="20"/>
          <w:szCs w:val="20"/>
        </w:rPr>
        <w:t>（九）住宿业。从业人员</w:t>
      </w:r>
      <w:r>
        <w:rPr>
          <w:rFonts w:ascii="Times New Roman" w:hAnsi="Times New Roman" w:eastAsia="Times New Roman" w:cs="Times New Roman"/>
          <w:spacing w:val="10"/>
          <w:sz w:val="20"/>
          <w:szCs w:val="20"/>
        </w:rPr>
        <w:t xml:space="preserve">300 </w:t>
      </w:r>
      <w:r>
        <w:rPr>
          <w:spacing w:val="10"/>
          <w:sz w:val="20"/>
          <w:szCs w:val="20"/>
        </w:rPr>
        <w:t>人以下或营业收入</w:t>
      </w:r>
      <w:r>
        <w:rPr>
          <w:spacing w:val="-18"/>
          <w:sz w:val="20"/>
          <w:szCs w:val="20"/>
        </w:rPr>
        <w:t xml:space="preserve"> </w:t>
      </w:r>
      <w:r>
        <w:rPr>
          <w:rFonts w:ascii="Times New Roman" w:hAnsi="Times New Roman" w:eastAsia="Times New Roman" w:cs="Times New Roman"/>
          <w:spacing w:val="10"/>
          <w:sz w:val="20"/>
          <w:szCs w:val="20"/>
        </w:rPr>
        <w:t xml:space="preserve">10000 </w:t>
      </w:r>
      <w:r>
        <w:rPr>
          <w:spacing w:val="9"/>
          <w:sz w:val="20"/>
          <w:szCs w:val="20"/>
        </w:rPr>
        <w:t>万元以下的为中小微型企业。其中，从</w:t>
      </w:r>
      <w:r>
        <w:rPr>
          <w:spacing w:val="8"/>
          <w:sz w:val="20"/>
          <w:szCs w:val="20"/>
        </w:rPr>
        <w:t>业人员</w:t>
      </w:r>
      <w:r>
        <w:rPr>
          <w:spacing w:val="-23"/>
          <w:sz w:val="20"/>
          <w:szCs w:val="20"/>
        </w:rPr>
        <w:t xml:space="preserve"> </w:t>
      </w:r>
      <w:r>
        <w:rPr>
          <w:rFonts w:ascii="Times New Roman" w:hAnsi="Times New Roman" w:eastAsia="Times New Roman" w:cs="Times New Roman"/>
          <w:spacing w:val="8"/>
          <w:sz w:val="20"/>
          <w:szCs w:val="20"/>
        </w:rPr>
        <w:t xml:space="preserve">100 </w:t>
      </w:r>
      <w:r>
        <w:rPr>
          <w:spacing w:val="8"/>
          <w:sz w:val="20"/>
          <w:szCs w:val="20"/>
        </w:rPr>
        <w:t>人及以上，且营业收入</w:t>
      </w:r>
      <w:r>
        <w:rPr>
          <w:spacing w:val="-40"/>
          <w:sz w:val="20"/>
          <w:szCs w:val="20"/>
        </w:rPr>
        <w:t xml:space="preserve"> </w:t>
      </w:r>
      <w:r>
        <w:rPr>
          <w:rFonts w:ascii="Times New Roman" w:hAnsi="Times New Roman" w:eastAsia="Times New Roman" w:cs="Times New Roman"/>
          <w:spacing w:val="8"/>
          <w:sz w:val="20"/>
          <w:szCs w:val="20"/>
        </w:rPr>
        <w:t xml:space="preserve">2000 </w:t>
      </w:r>
      <w:r>
        <w:rPr>
          <w:spacing w:val="8"/>
          <w:sz w:val="20"/>
          <w:szCs w:val="20"/>
        </w:rPr>
        <w:t>万元及以上的为中型企业；从业人员</w:t>
      </w:r>
      <w:r>
        <w:rPr>
          <w:spacing w:val="-20"/>
          <w:sz w:val="20"/>
          <w:szCs w:val="20"/>
        </w:rPr>
        <w:t xml:space="preserve"> </w:t>
      </w:r>
      <w:r>
        <w:rPr>
          <w:rFonts w:ascii="Times New Roman" w:hAnsi="Times New Roman" w:eastAsia="Times New Roman" w:cs="Times New Roman"/>
          <w:spacing w:val="8"/>
          <w:sz w:val="20"/>
          <w:szCs w:val="20"/>
        </w:rPr>
        <w:t xml:space="preserve">10 </w:t>
      </w:r>
      <w:r>
        <w:rPr>
          <w:spacing w:val="8"/>
          <w:sz w:val="20"/>
          <w:szCs w:val="20"/>
        </w:rPr>
        <w:t>人及以上，且营业</w:t>
      </w:r>
      <w:r>
        <w:rPr>
          <w:spacing w:val="7"/>
          <w:sz w:val="20"/>
          <w:szCs w:val="20"/>
        </w:rPr>
        <w:t>收入</w:t>
      </w:r>
      <w:r>
        <w:rPr>
          <w:spacing w:val="-23"/>
          <w:sz w:val="20"/>
          <w:szCs w:val="20"/>
        </w:rPr>
        <w:t xml:space="preserve"> </w:t>
      </w:r>
      <w:r>
        <w:rPr>
          <w:rFonts w:ascii="Times New Roman" w:hAnsi="Times New Roman" w:eastAsia="Times New Roman" w:cs="Times New Roman"/>
          <w:spacing w:val="7"/>
          <w:sz w:val="20"/>
          <w:szCs w:val="20"/>
        </w:rPr>
        <w:t>100</w:t>
      </w:r>
      <w:r>
        <w:rPr>
          <w:rFonts w:ascii="Times New Roman" w:hAnsi="Times New Roman" w:eastAsia="Times New Roman" w:cs="Times New Roman"/>
          <w:spacing w:val="17"/>
          <w:sz w:val="20"/>
          <w:szCs w:val="20"/>
        </w:rPr>
        <w:t xml:space="preserve"> </w:t>
      </w:r>
      <w:r>
        <w:rPr>
          <w:spacing w:val="7"/>
          <w:sz w:val="20"/>
          <w:szCs w:val="20"/>
        </w:rPr>
        <w:t>万元及以上的为小型企业；从业人员</w:t>
      </w:r>
      <w:r>
        <w:rPr>
          <w:spacing w:val="-23"/>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人以下或营业收入</w:t>
      </w:r>
      <w:r>
        <w:rPr>
          <w:spacing w:val="-21"/>
          <w:sz w:val="20"/>
          <w:szCs w:val="20"/>
        </w:rPr>
        <w:t xml:space="preserve"> </w:t>
      </w:r>
      <w:r>
        <w:rPr>
          <w:rFonts w:ascii="Times New Roman" w:hAnsi="Times New Roman" w:eastAsia="Times New Roman" w:cs="Times New Roman"/>
          <w:spacing w:val="6"/>
          <w:sz w:val="20"/>
          <w:szCs w:val="20"/>
        </w:rPr>
        <w:t xml:space="preserve">100 </w:t>
      </w:r>
      <w:r>
        <w:rPr>
          <w:spacing w:val="6"/>
          <w:sz w:val="20"/>
          <w:szCs w:val="20"/>
        </w:rPr>
        <w:t>万元以下的为微型企业。</w:t>
      </w:r>
    </w:p>
    <w:p w14:paraId="51F01645">
      <w:pPr>
        <w:pStyle w:val="2"/>
        <w:spacing w:before="132" w:line="310" w:lineRule="auto"/>
        <w:ind w:right="70" w:firstLine="433"/>
        <w:rPr>
          <w:sz w:val="20"/>
          <w:szCs w:val="20"/>
        </w:rPr>
      </w:pPr>
      <w:r>
        <w:rPr>
          <w:spacing w:val="10"/>
          <w:sz w:val="20"/>
          <w:szCs w:val="20"/>
        </w:rPr>
        <w:t>（十）餐饮业。从业人员</w:t>
      </w:r>
      <w:r>
        <w:rPr>
          <w:rFonts w:ascii="Times New Roman" w:hAnsi="Times New Roman" w:eastAsia="Times New Roman" w:cs="Times New Roman"/>
          <w:spacing w:val="10"/>
          <w:sz w:val="20"/>
          <w:szCs w:val="20"/>
        </w:rPr>
        <w:t xml:space="preserve">300 </w:t>
      </w:r>
      <w:r>
        <w:rPr>
          <w:spacing w:val="10"/>
          <w:sz w:val="20"/>
          <w:szCs w:val="20"/>
        </w:rPr>
        <w:t>人以下或营业收入</w:t>
      </w:r>
      <w:r>
        <w:rPr>
          <w:spacing w:val="-18"/>
          <w:sz w:val="20"/>
          <w:szCs w:val="20"/>
        </w:rPr>
        <w:t xml:space="preserve"> </w:t>
      </w:r>
      <w:r>
        <w:rPr>
          <w:rFonts w:ascii="Times New Roman" w:hAnsi="Times New Roman" w:eastAsia="Times New Roman" w:cs="Times New Roman"/>
          <w:spacing w:val="10"/>
          <w:sz w:val="20"/>
          <w:szCs w:val="20"/>
        </w:rPr>
        <w:t xml:space="preserve">10000 </w:t>
      </w:r>
      <w:r>
        <w:rPr>
          <w:spacing w:val="9"/>
          <w:sz w:val="20"/>
          <w:szCs w:val="20"/>
        </w:rPr>
        <w:t>万元以下的为中小微型企业。其中，从</w:t>
      </w:r>
      <w:r>
        <w:rPr>
          <w:spacing w:val="8"/>
          <w:sz w:val="20"/>
          <w:szCs w:val="20"/>
        </w:rPr>
        <w:t>业人员</w:t>
      </w:r>
      <w:r>
        <w:rPr>
          <w:spacing w:val="-23"/>
          <w:sz w:val="20"/>
          <w:szCs w:val="20"/>
        </w:rPr>
        <w:t xml:space="preserve"> </w:t>
      </w:r>
      <w:r>
        <w:rPr>
          <w:rFonts w:ascii="Times New Roman" w:hAnsi="Times New Roman" w:eastAsia="Times New Roman" w:cs="Times New Roman"/>
          <w:spacing w:val="8"/>
          <w:sz w:val="20"/>
          <w:szCs w:val="20"/>
        </w:rPr>
        <w:t xml:space="preserve">100 </w:t>
      </w:r>
      <w:r>
        <w:rPr>
          <w:spacing w:val="8"/>
          <w:sz w:val="20"/>
          <w:szCs w:val="20"/>
        </w:rPr>
        <w:t>人及以上，且营业收入</w:t>
      </w:r>
      <w:r>
        <w:rPr>
          <w:spacing w:val="-40"/>
          <w:sz w:val="20"/>
          <w:szCs w:val="20"/>
        </w:rPr>
        <w:t xml:space="preserve"> </w:t>
      </w:r>
      <w:r>
        <w:rPr>
          <w:rFonts w:ascii="Times New Roman" w:hAnsi="Times New Roman" w:eastAsia="Times New Roman" w:cs="Times New Roman"/>
          <w:spacing w:val="8"/>
          <w:sz w:val="20"/>
          <w:szCs w:val="20"/>
        </w:rPr>
        <w:t xml:space="preserve">2000 </w:t>
      </w:r>
      <w:r>
        <w:rPr>
          <w:spacing w:val="8"/>
          <w:sz w:val="20"/>
          <w:szCs w:val="20"/>
        </w:rPr>
        <w:t>万元及以上的为中型企业；从业人员</w:t>
      </w:r>
      <w:r>
        <w:rPr>
          <w:spacing w:val="-20"/>
          <w:sz w:val="20"/>
          <w:szCs w:val="20"/>
        </w:rPr>
        <w:t xml:space="preserve"> </w:t>
      </w:r>
      <w:r>
        <w:rPr>
          <w:rFonts w:ascii="Times New Roman" w:hAnsi="Times New Roman" w:eastAsia="Times New Roman" w:cs="Times New Roman"/>
          <w:spacing w:val="8"/>
          <w:sz w:val="20"/>
          <w:szCs w:val="20"/>
        </w:rPr>
        <w:t xml:space="preserve">10 </w:t>
      </w:r>
      <w:r>
        <w:rPr>
          <w:spacing w:val="8"/>
          <w:sz w:val="20"/>
          <w:szCs w:val="20"/>
        </w:rPr>
        <w:t>人及以上，且营业</w:t>
      </w:r>
      <w:r>
        <w:rPr>
          <w:spacing w:val="7"/>
          <w:sz w:val="20"/>
          <w:szCs w:val="20"/>
        </w:rPr>
        <w:t>收入</w:t>
      </w:r>
      <w:r>
        <w:rPr>
          <w:spacing w:val="-23"/>
          <w:sz w:val="20"/>
          <w:szCs w:val="20"/>
        </w:rPr>
        <w:t xml:space="preserve"> </w:t>
      </w:r>
      <w:r>
        <w:rPr>
          <w:rFonts w:ascii="Times New Roman" w:hAnsi="Times New Roman" w:eastAsia="Times New Roman" w:cs="Times New Roman"/>
          <w:spacing w:val="7"/>
          <w:sz w:val="20"/>
          <w:szCs w:val="20"/>
        </w:rPr>
        <w:t>100</w:t>
      </w:r>
      <w:r>
        <w:rPr>
          <w:rFonts w:ascii="Times New Roman" w:hAnsi="Times New Roman" w:eastAsia="Times New Roman" w:cs="Times New Roman"/>
          <w:spacing w:val="17"/>
          <w:sz w:val="20"/>
          <w:szCs w:val="20"/>
        </w:rPr>
        <w:t xml:space="preserve"> </w:t>
      </w:r>
      <w:r>
        <w:rPr>
          <w:spacing w:val="7"/>
          <w:sz w:val="20"/>
          <w:szCs w:val="20"/>
        </w:rPr>
        <w:t>万元及以上的为小型企业；从业人员</w:t>
      </w:r>
      <w:r>
        <w:rPr>
          <w:spacing w:val="-23"/>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人以下或营业收入</w:t>
      </w:r>
      <w:r>
        <w:rPr>
          <w:spacing w:val="-21"/>
          <w:sz w:val="20"/>
          <w:szCs w:val="20"/>
        </w:rPr>
        <w:t xml:space="preserve"> </w:t>
      </w:r>
      <w:r>
        <w:rPr>
          <w:rFonts w:ascii="Times New Roman" w:hAnsi="Times New Roman" w:eastAsia="Times New Roman" w:cs="Times New Roman"/>
          <w:spacing w:val="6"/>
          <w:sz w:val="20"/>
          <w:szCs w:val="20"/>
        </w:rPr>
        <w:t xml:space="preserve">100 </w:t>
      </w:r>
      <w:r>
        <w:rPr>
          <w:spacing w:val="6"/>
          <w:sz w:val="20"/>
          <w:szCs w:val="20"/>
        </w:rPr>
        <w:t>万元以下的为微型企业。</w:t>
      </w:r>
    </w:p>
    <w:p w14:paraId="0673FE29">
      <w:pPr>
        <w:pStyle w:val="2"/>
        <w:spacing w:before="132" w:line="323" w:lineRule="auto"/>
        <w:ind w:right="16" w:firstLine="433"/>
        <w:rPr>
          <w:sz w:val="20"/>
          <w:szCs w:val="20"/>
        </w:rPr>
      </w:pPr>
      <w:r>
        <w:rPr>
          <w:spacing w:val="10"/>
          <w:sz w:val="20"/>
          <w:szCs w:val="20"/>
        </w:rPr>
        <w:t>（十一）信息传输业。从业人员</w:t>
      </w:r>
      <w:r>
        <w:rPr>
          <w:rFonts w:ascii="Times New Roman" w:hAnsi="Times New Roman" w:eastAsia="Times New Roman" w:cs="Times New Roman"/>
          <w:spacing w:val="10"/>
          <w:sz w:val="20"/>
          <w:szCs w:val="20"/>
        </w:rPr>
        <w:t xml:space="preserve">2000 </w:t>
      </w:r>
      <w:r>
        <w:rPr>
          <w:spacing w:val="10"/>
          <w:sz w:val="20"/>
          <w:szCs w:val="20"/>
        </w:rPr>
        <w:t>人以下或营业收入</w:t>
      </w:r>
      <w:r>
        <w:rPr>
          <w:spacing w:val="-22"/>
          <w:sz w:val="20"/>
          <w:szCs w:val="20"/>
        </w:rPr>
        <w:t xml:space="preserve"> </w:t>
      </w:r>
      <w:r>
        <w:rPr>
          <w:rFonts w:ascii="Times New Roman" w:hAnsi="Times New Roman" w:eastAsia="Times New Roman" w:cs="Times New Roman"/>
          <w:spacing w:val="10"/>
          <w:sz w:val="20"/>
          <w:szCs w:val="20"/>
        </w:rPr>
        <w:t>100000</w:t>
      </w:r>
      <w:r>
        <w:rPr>
          <w:rFonts w:ascii="Times New Roman" w:hAnsi="Times New Roman" w:eastAsia="Times New Roman" w:cs="Times New Roman"/>
          <w:spacing w:val="17"/>
          <w:sz w:val="20"/>
          <w:szCs w:val="20"/>
        </w:rPr>
        <w:t xml:space="preserve"> </w:t>
      </w:r>
      <w:r>
        <w:rPr>
          <w:spacing w:val="10"/>
          <w:sz w:val="20"/>
          <w:szCs w:val="20"/>
        </w:rPr>
        <w:t>万元以</w:t>
      </w:r>
      <w:r>
        <w:rPr>
          <w:spacing w:val="9"/>
          <w:sz w:val="20"/>
          <w:szCs w:val="20"/>
        </w:rPr>
        <w:t>下的为中小微型企业。</w:t>
      </w:r>
      <w:r>
        <w:rPr>
          <w:spacing w:val="4"/>
          <w:sz w:val="20"/>
          <w:szCs w:val="20"/>
        </w:rPr>
        <w:t>其中，从业人员</w:t>
      </w:r>
      <w:r>
        <w:rPr>
          <w:spacing w:val="-7"/>
          <w:sz w:val="20"/>
          <w:szCs w:val="20"/>
        </w:rPr>
        <w:t xml:space="preserve"> </w:t>
      </w:r>
      <w:r>
        <w:rPr>
          <w:rFonts w:ascii="Times New Roman" w:hAnsi="Times New Roman" w:eastAsia="Times New Roman" w:cs="Times New Roman"/>
          <w:spacing w:val="4"/>
          <w:sz w:val="20"/>
          <w:szCs w:val="20"/>
        </w:rPr>
        <w:t xml:space="preserve">100 </w:t>
      </w:r>
      <w:r>
        <w:rPr>
          <w:spacing w:val="4"/>
          <w:sz w:val="20"/>
          <w:szCs w:val="20"/>
        </w:rPr>
        <w:t>人及以上，且营业收入</w:t>
      </w:r>
      <w:r>
        <w:rPr>
          <w:spacing w:val="-20"/>
          <w:sz w:val="20"/>
          <w:szCs w:val="20"/>
        </w:rPr>
        <w:t xml:space="preserve"> </w:t>
      </w:r>
      <w:r>
        <w:rPr>
          <w:rFonts w:ascii="Times New Roman" w:hAnsi="Times New Roman" w:eastAsia="Times New Roman" w:cs="Times New Roman"/>
          <w:spacing w:val="4"/>
          <w:sz w:val="20"/>
          <w:szCs w:val="20"/>
        </w:rPr>
        <w:t>1000</w:t>
      </w:r>
      <w:r>
        <w:rPr>
          <w:rFonts w:ascii="Times New Roman" w:hAnsi="Times New Roman" w:eastAsia="Times New Roman" w:cs="Times New Roman"/>
          <w:spacing w:val="15"/>
          <w:sz w:val="20"/>
          <w:szCs w:val="20"/>
        </w:rPr>
        <w:t xml:space="preserve"> </w:t>
      </w:r>
      <w:r>
        <w:rPr>
          <w:spacing w:val="4"/>
          <w:sz w:val="20"/>
          <w:szCs w:val="20"/>
        </w:rPr>
        <w:t>万元及以上的为中型企业；从业人员</w:t>
      </w:r>
      <w:r>
        <w:rPr>
          <w:spacing w:val="-21"/>
          <w:sz w:val="20"/>
          <w:szCs w:val="20"/>
        </w:rPr>
        <w:t xml:space="preserve"> </w:t>
      </w:r>
      <w:r>
        <w:rPr>
          <w:rFonts w:ascii="Times New Roman" w:hAnsi="Times New Roman" w:eastAsia="Times New Roman" w:cs="Times New Roman"/>
          <w:spacing w:val="4"/>
          <w:sz w:val="20"/>
          <w:szCs w:val="20"/>
        </w:rPr>
        <w:t xml:space="preserve">10 </w:t>
      </w:r>
      <w:r>
        <w:rPr>
          <w:spacing w:val="4"/>
          <w:sz w:val="20"/>
          <w:szCs w:val="20"/>
        </w:rPr>
        <w:t>人及以上，</w:t>
      </w:r>
      <w:r>
        <w:rPr>
          <w:spacing w:val="5"/>
          <w:sz w:val="20"/>
          <w:szCs w:val="20"/>
        </w:rPr>
        <w:t>且营业收入</w:t>
      </w:r>
      <w:r>
        <w:rPr>
          <w:spacing w:val="-15"/>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pacing w:val="15"/>
          <w:sz w:val="20"/>
          <w:szCs w:val="20"/>
        </w:rPr>
        <w:t xml:space="preserve"> </w:t>
      </w:r>
      <w:r>
        <w:rPr>
          <w:spacing w:val="5"/>
          <w:sz w:val="20"/>
          <w:szCs w:val="20"/>
        </w:rPr>
        <w:t>万元及以上的为小型企业；从业人员</w:t>
      </w:r>
      <w:r>
        <w:rPr>
          <w:spacing w:val="-21"/>
          <w:sz w:val="20"/>
          <w:szCs w:val="20"/>
        </w:rPr>
        <w:t xml:space="preserve"> </w:t>
      </w:r>
      <w:r>
        <w:rPr>
          <w:rFonts w:ascii="Times New Roman" w:hAnsi="Times New Roman" w:eastAsia="Times New Roman" w:cs="Times New Roman"/>
          <w:spacing w:val="5"/>
          <w:sz w:val="20"/>
          <w:szCs w:val="20"/>
        </w:rPr>
        <w:t xml:space="preserve">10 </w:t>
      </w:r>
      <w:r>
        <w:rPr>
          <w:spacing w:val="5"/>
          <w:sz w:val="20"/>
          <w:szCs w:val="20"/>
        </w:rPr>
        <w:t>人以下或营业收入</w:t>
      </w:r>
      <w:r>
        <w:rPr>
          <w:spacing w:val="-20"/>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pacing w:val="15"/>
          <w:sz w:val="20"/>
          <w:szCs w:val="20"/>
        </w:rPr>
        <w:t xml:space="preserve"> </w:t>
      </w:r>
      <w:r>
        <w:rPr>
          <w:spacing w:val="5"/>
          <w:sz w:val="20"/>
          <w:szCs w:val="20"/>
        </w:rPr>
        <w:t>万元以下的为微型企</w:t>
      </w:r>
      <w:r>
        <w:rPr>
          <w:sz w:val="20"/>
          <w:szCs w:val="20"/>
        </w:rPr>
        <w:t>业。</w:t>
      </w:r>
    </w:p>
    <w:p w14:paraId="6B110656">
      <w:pPr>
        <w:pStyle w:val="2"/>
        <w:spacing w:before="119" w:line="320" w:lineRule="auto"/>
        <w:ind w:left="2" w:right="69" w:firstLine="430"/>
        <w:rPr>
          <w:sz w:val="20"/>
          <w:szCs w:val="20"/>
        </w:rPr>
      </w:pPr>
      <w:r>
        <w:rPr>
          <w:spacing w:val="10"/>
          <w:sz w:val="20"/>
          <w:szCs w:val="20"/>
        </w:rPr>
        <w:t>（十二）软件和信息技术服务业。从业人员</w:t>
      </w:r>
      <w:r>
        <w:rPr>
          <w:rFonts w:ascii="Times New Roman" w:hAnsi="Times New Roman" w:eastAsia="Times New Roman" w:cs="Times New Roman"/>
          <w:spacing w:val="10"/>
          <w:sz w:val="20"/>
          <w:szCs w:val="20"/>
        </w:rPr>
        <w:t>30</w:t>
      </w:r>
      <w:r>
        <w:rPr>
          <w:rFonts w:ascii="Times New Roman" w:hAnsi="Times New Roman" w:eastAsia="Times New Roman" w:cs="Times New Roman"/>
          <w:spacing w:val="9"/>
          <w:sz w:val="20"/>
          <w:szCs w:val="20"/>
        </w:rPr>
        <w:t xml:space="preserve">0 </w:t>
      </w:r>
      <w:r>
        <w:rPr>
          <w:spacing w:val="9"/>
          <w:sz w:val="20"/>
          <w:szCs w:val="20"/>
        </w:rPr>
        <w:t>人以下或营业收入</w:t>
      </w:r>
      <w:r>
        <w:rPr>
          <w:spacing w:val="-18"/>
          <w:sz w:val="20"/>
          <w:szCs w:val="20"/>
        </w:rPr>
        <w:t xml:space="preserve"> </w:t>
      </w:r>
      <w:r>
        <w:rPr>
          <w:rFonts w:ascii="Times New Roman" w:hAnsi="Times New Roman" w:eastAsia="Times New Roman" w:cs="Times New Roman"/>
          <w:spacing w:val="9"/>
          <w:sz w:val="20"/>
          <w:szCs w:val="20"/>
        </w:rPr>
        <w:t>10000</w:t>
      </w:r>
      <w:r>
        <w:rPr>
          <w:rFonts w:ascii="Times New Roman" w:hAnsi="Times New Roman" w:eastAsia="Times New Roman" w:cs="Times New Roman"/>
          <w:spacing w:val="17"/>
          <w:w w:val="101"/>
          <w:sz w:val="20"/>
          <w:szCs w:val="20"/>
        </w:rPr>
        <w:t xml:space="preserve"> </w:t>
      </w:r>
      <w:r>
        <w:rPr>
          <w:spacing w:val="9"/>
          <w:sz w:val="20"/>
          <w:szCs w:val="20"/>
        </w:rPr>
        <w:t>万元以下的为中小微型企业。其中，从业人员</w:t>
      </w:r>
      <w:r>
        <w:rPr>
          <w:spacing w:val="-21"/>
          <w:sz w:val="20"/>
          <w:szCs w:val="20"/>
        </w:rPr>
        <w:t xml:space="preserve"> </w:t>
      </w:r>
      <w:r>
        <w:rPr>
          <w:rFonts w:ascii="Times New Roman" w:hAnsi="Times New Roman" w:eastAsia="Times New Roman" w:cs="Times New Roman"/>
          <w:spacing w:val="9"/>
          <w:sz w:val="20"/>
          <w:szCs w:val="20"/>
        </w:rPr>
        <w:t xml:space="preserve">100 </w:t>
      </w:r>
      <w:r>
        <w:rPr>
          <w:spacing w:val="9"/>
          <w:sz w:val="20"/>
          <w:szCs w:val="20"/>
        </w:rPr>
        <w:t>人及以上，且</w:t>
      </w:r>
      <w:r>
        <w:rPr>
          <w:spacing w:val="8"/>
          <w:sz w:val="20"/>
          <w:szCs w:val="20"/>
        </w:rPr>
        <w:t>营业收入</w:t>
      </w:r>
      <w:r>
        <w:rPr>
          <w:spacing w:val="-18"/>
          <w:sz w:val="20"/>
          <w:szCs w:val="20"/>
        </w:rPr>
        <w:t xml:space="preserve"> </w:t>
      </w:r>
      <w:r>
        <w:rPr>
          <w:rFonts w:ascii="Times New Roman" w:hAnsi="Times New Roman" w:eastAsia="Times New Roman" w:cs="Times New Roman"/>
          <w:spacing w:val="8"/>
          <w:sz w:val="20"/>
          <w:szCs w:val="20"/>
        </w:rPr>
        <w:t>1000</w:t>
      </w:r>
      <w:r>
        <w:rPr>
          <w:rFonts w:ascii="Times New Roman" w:hAnsi="Times New Roman" w:eastAsia="Times New Roman" w:cs="Times New Roman"/>
          <w:spacing w:val="20"/>
          <w:sz w:val="20"/>
          <w:szCs w:val="20"/>
        </w:rPr>
        <w:t xml:space="preserve"> </w:t>
      </w:r>
      <w:r>
        <w:rPr>
          <w:spacing w:val="8"/>
          <w:sz w:val="20"/>
          <w:szCs w:val="20"/>
        </w:rPr>
        <w:t>万元及以上的为中型企业；从业人员</w:t>
      </w:r>
      <w:r>
        <w:rPr>
          <w:spacing w:val="-21"/>
          <w:sz w:val="20"/>
          <w:szCs w:val="20"/>
        </w:rPr>
        <w:t xml:space="preserve"> </w:t>
      </w:r>
      <w:r>
        <w:rPr>
          <w:rFonts w:ascii="Times New Roman" w:hAnsi="Times New Roman" w:eastAsia="Times New Roman" w:cs="Times New Roman"/>
          <w:spacing w:val="8"/>
          <w:sz w:val="20"/>
          <w:szCs w:val="20"/>
        </w:rPr>
        <w:t>10</w:t>
      </w:r>
      <w:r>
        <w:rPr>
          <w:spacing w:val="6"/>
          <w:sz w:val="20"/>
          <w:szCs w:val="20"/>
        </w:rPr>
        <w:t>人及以上，且营业收入</w:t>
      </w:r>
      <w:r>
        <w:rPr>
          <w:spacing w:val="-38"/>
          <w:sz w:val="20"/>
          <w:szCs w:val="20"/>
        </w:rPr>
        <w:t xml:space="preserve"> </w:t>
      </w:r>
      <w:r>
        <w:rPr>
          <w:rFonts w:ascii="Times New Roman" w:hAnsi="Times New Roman" w:eastAsia="Times New Roman" w:cs="Times New Roman"/>
          <w:spacing w:val="6"/>
          <w:sz w:val="20"/>
          <w:szCs w:val="20"/>
        </w:rPr>
        <w:t>50</w:t>
      </w:r>
      <w:r>
        <w:rPr>
          <w:rFonts w:ascii="Times New Roman" w:hAnsi="Times New Roman" w:eastAsia="Times New Roman" w:cs="Times New Roman"/>
          <w:spacing w:val="15"/>
          <w:sz w:val="20"/>
          <w:szCs w:val="20"/>
        </w:rPr>
        <w:t xml:space="preserve"> </w:t>
      </w:r>
      <w:r>
        <w:rPr>
          <w:spacing w:val="6"/>
          <w:sz w:val="20"/>
          <w:szCs w:val="20"/>
        </w:rPr>
        <w:t>万元及以上的为小型企业；从业人员</w:t>
      </w:r>
      <w:r>
        <w:rPr>
          <w:spacing w:val="-21"/>
          <w:sz w:val="20"/>
          <w:szCs w:val="20"/>
        </w:rPr>
        <w:t xml:space="preserve"> </w:t>
      </w:r>
      <w:r>
        <w:rPr>
          <w:rFonts w:ascii="Times New Roman" w:hAnsi="Times New Roman" w:eastAsia="Times New Roman" w:cs="Times New Roman"/>
          <w:spacing w:val="6"/>
          <w:sz w:val="20"/>
          <w:szCs w:val="20"/>
        </w:rPr>
        <w:t xml:space="preserve">10 </w:t>
      </w:r>
      <w:r>
        <w:rPr>
          <w:spacing w:val="6"/>
          <w:sz w:val="20"/>
          <w:szCs w:val="20"/>
        </w:rPr>
        <w:t>人以下或营业收入</w:t>
      </w:r>
      <w:r>
        <w:rPr>
          <w:spacing w:val="-35"/>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5"/>
          <w:sz w:val="20"/>
          <w:szCs w:val="20"/>
        </w:rPr>
        <w:t>0</w:t>
      </w:r>
      <w:r>
        <w:rPr>
          <w:rFonts w:ascii="Times New Roman" w:hAnsi="Times New Roman" w:eastAsia="Times New Roman" w:cs="Times New Roman"/>
          <w:spacing w:val="15"/>
          <w:w w:val="101"/>
          <w:sz w:val="20"/>
          <w:szCs w:val="20"/>
        </w:rPr>
        <w:t xml:space="preserve"> </w:t>
      </w:r>
      <w:r>
        <w:rPr>
          <w:spacing w:val="5"/>
          <w:sz w:val="20"/>
          <w:szCs w:val="20"/>
        </w:rPr>
        <w:t>万元以下的</w:t>
      </w:r>
      <w:r>
        <w:rPr>
          <w:spacing w:val="6"/>
          <w:sz w:val="20"/>
          <w:szCs w:val="20"/>
        </w:rPr>
        <w:t>为微型企业。</w:t>
      </w:r>
    </w:p>
    <w:p w14:paraId="2FC80345">
      <w:pPr>
        <w:pStyle w:val="2"/>
        <w:spacing w:before="135" w:line="320" w:lineRule="auto"/>
        <w:ind w:left="4" w:right="69" w:firstLine="405"/>
        <w:rPr>
          <w:sz w:val="20"/>
          <w:szCs w:val="20"/>
        </w:rPr>
      </w:pPr>
      <w:r>
        <w:rPr>
          <w:spacing w:val="6"/>
          <w:sz w:val="20"/>
          <w:szCs w:val="20"/>
        </w:rPr>
        <w:t>（十三）房地产开发经营。营业收入</w:t>
      </w:r>
      <w:r>
        <w:rPr>
          <w:spacing w:val="-38"/>
          <w:sz w:val="20"/>
          <w:szCs w:val="20"/>
        </w:rPr>
        <w:t xml:space="preserve"> </w:t>
      </w:r>
      <w:r>
        <w:rPr>
          <w:rFonts w:ascii="Times New Roman" w:hAnsi="Times New Roman" w:eastAsia="Times New Roman" w:cs="Times New Roman"/>
          <w:spacing w:val="6"/>
          <w:sz w:val="20"/>
          <w:szCs w:val="20"/>
        </w:rPr>
        <w:t>200000</w:t>
      </w:r>
      <w:r>
        <w:rPr>
          <w:rFonts w:ascii="Times New Roman" w:hAnsi="Times New Roman" w:eastAsia="Times New Roman" w:cs="Times New Roman"/>
          <w:spacing w:val="17"/>
          <w:sz w:val="20"/>
          <w:szCs w:val="20"/>
        </w:rPr>
        <w:t xml:space="preserve"> </w:t>
      </w:r>
      <w:r>
        <w:rPr>
          <w:spacing w:val="6"/>
          <w:sz w:val="20"/>
          <w:szCs w:val="20"/>
        </w:rPr>
        <w:t>万元以下或资产总额</w:t>
      </w:r>
      <w:r>
        <w:rPr>
          <w:spacing w:val="-23"/>
          <w:sz w:val="20"/>
          <w:szCs w:val="20"/>
        </w:rPr>
        <w:t xml:space="preserve"> </w:t>
      </w:r>
      <w:r>
        <w:rPr>
          <w:rFonts w:ascii="Times New Roman" w:hAnsi="Times New Roman" w:eastAsia="Times New Roman" w:cs="Times New Roman"/>
          <w:spacing w:val="6"/>
          <w:sz w:val="20"/>
          <w:szCs w:val="20"/>
        </w:rPr>
        <w:t>10000</w:t>
      </w:r>
      <w:r>
        <w:rPr>
          <w:rFonts w:ascii="Times New Roman" w:hAnsi="Times New Roman" w:eastAsia="Times New Roman" w:cs="Times New Roman"/>
          <w:spacing w:val="17"/>
          <w:w w:val="101"/>
          <w:sz w:val="20"/>
          <w:szCs w:val="20"/>
        </w:rPr>
        <w:t xml:space="preserve"> </w:t>
      </w:r>
      <w:r>
        <w:rPr>
          <w:spacing w:val="6"/>
          <w:sz w:val="20"/>
          <w:szCs w:val="20"/>
        </w:rPr>
        <w:t>万元以下的为中小微型</w:t>
      </w:r>
      <w:r>
        <w:rPr>
          <w:spacing w:val="4"/>
          <w:sz w:val="20"/>
          <w:szCs w:val="20"/>
        </w:rPr>
        <w:t>企业。其中，营业收入</w:t>
      </w:r>
      <w:r>
        <w:rPr>
          <w:spacing w:val="-10"/>
          <w:sz w:val="20"/>
          <w:szCs w:val="20"/>
        </w:rPr>
        <w:t xml:space="preserve"> </w:t>
      </w:r>
      <w:r>
        <w:rPr>
          <w:rFonts w:ascii="Times New Roman" w:hAnsi="Times New Roman" w:eastAsia="Times New Roman" w:cs="Times New Roman"/>
          <w:spacing w:val="4"/>
          <w:sz w:val="20"/>
          <w:szCs w:val="20"/>
        </w:rPr>
        <w:t>1000</w:t>
      </w:r>
      <w:r>
        <w:rPr>
          <w:rFonts w:ascii="Times New Roman" w:hAnsi="Times New Roman" w:eastAsia="Times New Roman" w:cs="Times New Roman"/>
          <w:spacing w:val="14"/>
          <w:w w:val="101"/>
          <w:sz w:val="20"/>
          <w:szCs w:val="20"/>
        </w:rPr>
        <w:t xml:space="preserve"> </w:t>
      </w:r>
      <w:r>
        <w:rPr>
          <w:spacing w:val="4"/>
          <w:sz w:val="20"/>
          <w:szCs w:val="20"/>
        </w:rPr>
        <w:t>万元及以上，且资产总额</w:t>
      </w:r>
      <w:r>
        <w:rPr>
          <w:spacing w:val="-35"/>
          <w:sz w:val="20"/>
          <w:szCs w:val="20"/>
        </w:rPr>
        <w:t xml:space="preserve"> </w:t>
      </w:r>
      <w:r>
        <w:rPr>
          <w:rFonts w:ascii="Times New Roman" w:hAnsi="Times New Roman" w:eastAsia="Times New Roman" w:cs="Times New Roman"/>
          <w:spacing w:val="4"/>
          <w:sz w:val="20"/>
          <w:szCs w:val="20"/>
        </w:rPr>
        <w:t>5000</w:t>
      </w:r>
      <w:r>
        <w:rPr>
          <w:rFonts w:ascii="Times New Roman" w:hAnsi="Times New Roman" w:eastAsia="Times New Roman" w:cs="Times New Roman"/>
          <w:spacing w:val="15"/>
          <w:sz w:val="20"/>
          <w:szCs w:val="20"/>
        </w:rPr>
        <w:t xml:space="preserve"> </w:t>
      </w:r>
      <w:r>
        <w:rPr>
          <w:spacing w:val="4"/>
          <w:sz w:val="20"/>
          <w:szCs w:val="20"/>
        </w:rPr>
        <w:t>万元及以上的为中型企业；营业收入</w:t>
      </w:r>
      <w:r>
        <w:rPr>
          <w:spacing w:val="-21"/>
          <w:sz w:val="20"/>
          <w:szCs w:val="20"/>
        </w:rPr>
        <w:t xml:space="preserve"> </w:t>
      </w:r>
      <w:r>
        <w:rPr>
          <w:rFonts w:ascii="Times New Roman" w:hAnsi="Times New Roman" w:eastAsia="Times New Roman" w:cs="Times New Roman"/>
          <w:spacing w:val="4"/>
          <w:sz w:val="20"/>
          <w:szCs w:val="20"/>
        </w:rPr>
        <w:t>100</w:t>
      </w:r>
      <w:r>
        <w:rPr>
          <w:spacing w:val="9"/>
          <w:sz w:val="20"/>
          <w:szCs w:val="20"/>
        </w:rPr>
        <w:t>万元及以上，且资产总额</w:t>
      </w:r>
      <w:r>
        <w:rPr>
          <w:spacing w:val="-40"/>
          <w:sz w:val="20"/>
          <w:szCs w:val="20"/>
        </w:rPr>
        <w:t xml:space="preserve"> </w:t>
      </w:r>
      <w:r>
        <w:rPr>
          <w:rFonts w:ascii="Times New Roman" w:hAnsi="Times New Roman" w:eastAsia="Times New Roman" w:cs="Times New Roman"/>
          <w:spacing w:val="9"/>
          <w:sz w:val="20"/>
          <w:szCs w:val="20"/>
        </w:rPr>
        <w:t>2000</w:t>
      </w:r>
      <w:r>
        <w:rPr>
          <w:rFonts w:ascii="Times New Roman" w:hAnsi="Times New Roman" w:eastAsia="Times New Roman" w:cs="Times New Roman"/>
          <w:spacing w:val="17"/>
          <w:sz w:val="20"/>
          <w:szCs w:val="20"/>
        </w:rPr>
        <w:t xml:space="preserve"> </w:t>
      </w:r>
      <w:r>
        <w:rPr>
          <w:spacing w:val="9"/>
          <w:sz w:val="20"/>
          <w:szCs w:val="20"/>
        </w:rPr>
        <w:t>万元及以上的为小型企业；营业收入</w:t>
      </w:r>
      <w:r>
        <w:rPr>
          <w:spacing w:val="-20"/>
          <w:sz w:val="20"/>
          <w:szCs w:val="20"/>
        </w:rPr>
        <w:t xml:space="preserve"> </w:t>
      </w:r>
      <w:r>
        <w:rPr>
          <w:rFonts w:ascii="Times New Roman" w:hAnsi="Times New Roman" w:eastAsia="Times New Roman" w:cs="Times New Roman"/>
          <w:spacing w:val="9"/>
          <w:sz w:val="20"/>
          <w:szCs w:val="20"/>
        </w:rPr>
        <w:t>100</w:t>
      </w:r>
      <w:r>
        <w:rPr>
          <w:rFonts w:ascii="Times New Roman" w:hAnsi="Times New Roman" w:eastAsia="Times New Roman" w:cs="Times New Roman"/>
          <w:spacing w:val="17"/>
          <w:sz w:val="20"/>
          <w:szCs w:val="20"/>
        </w:rPr>
        <w:t xml:space="preserve"> </w:t>
      </w:r>
      <w:r>
        <w:rPr>
          <w:spacing w:val="9"/>
          <w:sz w:val="20"/>
          <w:szCs w:val="20"/>
        </w:rPr>
        <w:t>万元以下或资产总额</w:t>
      </w:r>
      <w:r>
        <w:rPr>
          <w:spacing w:val="-38"/>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pacing w:val="8"/>
          <w:sz w:val="20"/>
          <w:szCs w:val="20"/>
        </w:rPr>
        <w:t>000</w:t>
      </w:r>
      <w:r>
        <w:rPr>
          <w:spacing w:val="7"/>
          <w:sz w:val="20"/>
          <w:szCs w:val="20"/>
        </w:rPr>
        <w:t>万元以下的为微型企业。</w:t>
      </w:r>
    </w:p>
    <w:p w14:paraId="23BAFFF4">
      <w:pPr>
        <w:pStyle w:val="2"/>
        <w:spacing w:before="133" w:line="310" w:lineRule="auto"/>
        <w:ind w:firstLine="414"/>
        <w:rPr>
          <w:sz w:val="20"/>
          <w:szCs w:val="20"/>
        </w:rPr>
      </w:pPr>
      <w:r>
        <w:rPr>
          <w:spacing w:val="6"/>
          <w:sz w:val="20"/>
          <w:szCs w:val="20"/>
        </w:rPr>
        <w:t>（十四）物业管理。从业人员</w:t>
      </w:r>
      <w:r>
        <w:rPr>
          <w:spacing w:val="-20"/>
          <w:sz w:val="20"/>
          <w:szCs w:val="20"/>
        </w:rPr>
        <w:t xml:space="preserve"> </w:t>
      </w:r>
      <w:r>
        <w:rPr>
          <w:rFonts w:ascii="Times New Roman" w:hAnsi="Times New Roman" w:eastAsia="Times New Roman" w:cs="Times New Roman"/>
          <w:spacing w:val="6"/>
          <w:sz w:val="20"/>
          <w:szCs w:val="20"/>
        </w:rPr>
        <w:t xml:space="preserve">1000 </w:t>
      </w:r>
      <w:r>
        <w:rPr>
          <w:spacing w:val="6"/>
          <w:sz w:val="20"/>
          <w:szCs w:val="20"/>
        </w:rPr>
        <w:t>人以下或营业收入</w:t>
      </w:r>
      <w:r>
        <w:rPr>
          <w:spacing w:val="-38"/>
          <w:sz w:val="20"/>
          <w:szCs w:val="20"/>
        </w:rPr>
        <w:t xml:space="preserve"> </w:t>
      </w:r>
      <w:r>
        <w:rPr>
          <w:rFonts w:ascii="Times New Roman" w:hAnsi="Times New Roman" w:eastAsia="Times New Roman" w:cs="Times New Roman"/>
          <w:spacing w:val="6"/>
          <w:sz w:val="20"/>
          <w:szCs w:val="20"/>
        </w:rPr>
        <w:t>50</w:t>
      </w:r>
      <w:r>
        <w:rPr>
          <w:rFonts w:ascii="Times New Roman" w:hAnsi="Times New Roman" w:eastAsia="Times New Roman" w:cs="Times New Roman"/>
          <w:spacing w:val="5"/>
          <w:sz w:val="20"/>
          <w:szCs w:val="20"/>
        </w:rPr>
        <w:t>00</w:t>
      </w:r>
      <w:r>
        <w:rPr>
          <w:rFonts w:ascii="Times New Roman" w:hAnsi="Times New Roman" w:eastAsia="Times New Roman" w:cs="Times New Roman"/>
          <w:spacing w:val="15"/>
          <w:w w:val="101"/>
          <w:sz w:val="20"/>
          <w:szCs w:val="20"/>
        </w:rPr>
        <w:t xml:space="preserve"> </w:t>
      </w:r>
      <w:r>
        <w:rPr>
          <w:spacing w:val="5"/>
          <w:sz w:val="20"/>
          <w:szCs w:val="20"/>
        </w:rPr>
        <w:t>万元以下的为中小微型企业。其中，</w:t>
      </w:r>
      <w:r>
        <w:rPr>
          <w:spacing w:val="7"/>
          <w:sz w:val="20"/>
          <w:szCs w:val="20"/>
        </w:rPr>
        <w:t>从业人员</w:t>
      </w:r>
      <w:r>
        <w:rPr>
          <w:rFonts w:ascii="Times New Roman" w:hAnsi="Times New Roman" w:eastAsia="Times New Roman" w:cs="Times New Roman"/>
          <w:spacing w:val="7"/>
          <w:sz w:val="20"/>
          <w:szCs w:val="20"/>
        </w:rPr>
        <w:t xml:space="preserve">300 </w:t>
      </w:r>
      <w:r>
        <w:rPr>
          <w:spacing w:val="7"/>
          <w:sz w:val="20"/>
          <w:szCs w:val="20"/>
        </w:rPr>
        <w:t>人及以上，且营业收入</w:t>
      </w:r>
      <w:r>
        <w:rPr>
          <w:spacing w:val="-21"/>
          <w:sz w:val="20"/>
          <w:szCs w:val="20"/>
        </w:rPr>
        <w:t xml:space="preserve"> </w:t>
      </w:r>
      <w:r>
        <w:rPr>
          <w:rFonts w:ascii="Times New Roman" w:hAnsi="Times New Roman" w:eastAsia="Times New Roman" w:cs="Times New Roman"/>
          <w:spacing w:val="7"/>
          <w:sz w:val="20"/>
          <w:szCs w:val="20"/>
        </w:rPr>
        <w:t xml:space="preserve">1000 </w:t>
      </w:r>
      <w:r>
        <w:rPr>
          <w:spacing w:val="7"/>
          <w:sz w:val="20"/>
          <w:szCs w:val="20"/>
        </w:rPr>
        <w:t>万元及以上的为中型企业；从业人员</w:t>
      </w:r>
      <w:r>
        <w:rPr>
          <w:spacing w:val="-20"/>
          <w:sz w:val="20"/>
          <w:szCs w:val="20"/>
        </w:rPr>
        <w:t xml:space="preserve"> </w:t>
      </w:r>
      <w:r>
        <w:rPr>
          <w:rFonts w:ascii="Times New Roman" w:hAnsi="Times New Roman" w:eastAsia="Times New Roman" w:cs="Times New Roman"/>
          <w:spacing w:val="7"/>
          <w:sz w:val="20"/>
          <w:szCs w:val="20"/>
        </w:rPr>
        <w:t xml:space="preserve">100 </w:t>
      </w:r>
      <w:r>
        <w:rPr>
          <w:spacing w:val="7"/>
          <w:sz w:val="20"/>
          <w:szCs w:val="20"/>
        </w:rPr>
        <w:t>人及以上，且营</w:t>
      </w:r>
      <w:r>
        <w:rPr>
          <w:spacing w:val="5"/>
          <w:sz w:val="20"/>
          <w:szCs w:val="20"/>
        </w:rPr>
        <w:t>业收入</w:t>
      </w:r>
      <w:r>
        <w:rPr>
          <w:spacing w:val="-34"/>
          <w:sz w:val="20"/>
          <w:szCs w:val="20"/>
        </w:rPr>
        <w:t xml:space="preserve"> </w:t>
      </w:r>
      <w:r>
        <w:rPr>
          <w:rFonts w:ascii="Times New Roman" w:hAnsi="Times New Roman" w:eastAsia="Times New Roman" w:cs="Times New Roman"/>
          <w:spacing w:val="5"/>
          <w:sz w:val="20"/>
          <w:szCs w:val="20"/>
        </w:rPr>
        <w:t>500</w:t>
      </w:r>
      <w:r>
        <w:rPr>
          <w:rFonts w:ascii="Times New Roman" w:hAnsi="Times New Roman" w:eastAsia="Times New Roman" w:cs="Times New Roman"/>
          <w:spacing w:val="14"/>
          <w:w w:val="101"/>
          <w:sz w:val="20"/>
          <w:szCs w:val="20"/>
        </w:rPr>
        <w:t xml:space="preserve"> </w:t>
      </w:r>
      <w:r>
        <w:rPr>
          <w:spacing w:val="5"/>
          <w:sz w:val="20"/>
          <w:szCs w:val="20"/>
        </w:rPr>
        <w:t>万元及以上的为小型企业；从业人员</w:t>
      </w:r>
      <w:r>
        <w:rPr>
          <w:spacing w:val="-21"/>
          <w:sz w:val="20"/>
          <w:szCs w:val="20"/>
        </w:rPr>
        <w:t xml:space="preserve"> </w:t>
      </w:r>
      <w:r>
        <w:rPr>
          <w:rFonts w:ascii="Times New Roman" w:hAnsi="Times New Roman" w:eastAsia="Times New Roman" w:cs="Times New Roman"/>
          <w:spacing w:val="5"/>
          <w:sz w:val="20"/>
          <w:szCs w:val="20"/>
        </w:rPr>
        <w:t xml:space="preserve">100 </w:t>
      </w:r>
      <w:r>
        <w:rPr>
          <w:spacing w:val="5"/>
          <w:sz w:val="20"/>
          <w:szCs w:val="20"/>
        </w:rPr>
        <w:t>人以下或营业收入</w:t>
      </w:r>
      <w:r>
        <w:rPr>
          <w:spacing w:val="-35"/>
          <w:sz w:val="20"/>
          <w:szCs w:val="20"/>
        </w:rPr>
        <w:t xml:space="preserve"> </w:t>
      </w:r>
      <w:r>
        <w:rPr>
          <w:rFonts w:ascii="Times New Roman" w:hAnsi="Times New Roman" w:eastAsia="Times New Roman" w:cs="Times New Roman"/>
          <w:spacing w:val="5"/>
          <w:sz w:val="20"/>
          <w:szCs w:val="20"/>
        </w:rPr>
        <w:t>500</w:t>
      </w:r>
      <w:r>
        <w:rPr>
          <w:rFonts w:ascii="Times New Roman" w:hAnsi="Times New Roman" w:eastAsia="Times New Roman" w:cs="Times New Roman"/>
          <w:spacing w:val="15"/>
          <w:sz w:val="20"/>
          <w:szCs w:val="20"/>
        </w:rPr>
        <w:t xml:space="preserve"> </w:t>
      </w:r>
      <w:r>
        <w:rPr>
          <w:spacing w:val="5"/>
          <w:sz w:val="20"/>
          <w:szCs w:val="20"/>
        </w:rPr>
        <w:t>万元以下的为微型企业。</w:t>
      </w:r>
    </w:p>
    <w:p w14:paraId="68B348DA">
      <w:pPr>
        <w:pStyle w:val="2"/>
        <w:spacing w:before="132" w:line="320" w:lineRule="auto"/>
        <w:ind w:right="70" w:firstLine="409"/>
        <w:rPr>
          <w:sz w:val="20"/>
          <w:szCs w:val="20"/>
        </w:rPr>
      </w:pPr>
      <w:r>
        <w:rPr>
          <w:spacing w:val="7"/>
          <w:sz w:val="20"/>
          <w:szCs w:val="20"/>
        </w:rPr>
        <w:t>（十五）租赁和商务服务业。从业人员</w:t>
      </w:r>
      <w:r>
        <w:rPr>
          <w:spacing w:val="-36"/>
          <w:sz w:val="20"/>
          <w:szCs w:val="20"/>
        </w:rPr>
        <w:t xml:space="preserve"> </w:t>
      </w:r>
      <w:r>
        <w:rPr>
          <w:rFonts w:ascii="Times New Roman" w:hAnsi="Times New Roman" w:eastAsia="Times New Roman" w:cs="Times New Roman"/>
          <w:spacing w:val="7"/>
          <w:sz w:val="20"/>
          <w:szCs w:val="20"/>
        </w:rPr>
        <w:t xml:space="preserve">300 </w:t>
      </w:r>
      <w:r>
        <w:rPr>
          <w:spacing w:val="7"/>
          <w:sz w:val="20"/>
          <w:szCs w:val="20"/>
        </w:rPr>
        <w:t>人以下</w:t>
      </w:r>
      <w:r>
        <w:rPr>
          <w:spacing w:val="6"/>
          <w:sz w:val="20"/>
          <w:szCs w:val="20"/>
        </w:rPr>
        <w:t>或资产总额</w:t>
      </w:r>
      <w:r>
        <w:rPr>
          <w:spacing w:val="-21"/>
          <w:sz w:val="20"/>
          <w:szCs w:val="20"/>
        </w:rPr>
        <w:t xml:space="preserve"> </w:t>
      </w:r>
      <w:r>
        <w:rPr>
          <w:rFonts w:ascii="Times New Roman" w:hAnsi="Times New Roman" w:eastAsia="Times New Roman" w:cs="Times New Roman"/>
          <w:spacing w:val="6"/>
          <w:sz w:val="20"/>
          <w:szCs w:val="20"/>
        </w:rPr>
        <w:t xml:space="preserve">120000 </w:t>
      </w:r>
      <w:r>
        <w:rPr>
          <w:spacing w:val="6"/>
          <w:sz w:val="20"/>
          <w:szCs w:val="20"/>
        </w:rPr>
        <w:t>万元以下的为中小微型企</w:t>
      </w:r>
      <w:r>
        <w:rPr>
          <w:spacing w:val="8"/>
          <w:sz w:val="20"/>
          <w:szCs w:val="20"/>
        </w:rPr>
        <w:t>业。其中，从业人员</w:t>
      </w:r>
      <w:r>
        <w:rPr>
          <w:spacing w:val="-20"/>
          <w:sz w:val="20"/>
          <w:szCs w:val="20"/>
        </w:rPr>
        <w:t xml:space="preserve"> </w:t>
      </w:r>
      <w:r>
        <w:rPr>
          <w:rFonts w:ascii="Times New Roman" w:hAnsi="Times New Roman" w:eastAsia="Times New Roman" w:cs="Times New Roman"/>
          <w:spacing w:val="8"/>
          <w:sz w:val="20"/>
          <w:szCs w:val="20"/>
        </w:rPr>
        <w:t xml:space="preserve">100 </w:t>
      </w:r>
      <w:r>
        <w:rPr>
          <w:spacing w:val="8"/>
          <w:sz w:val="20"/>
          <w:szCs w:val="20"/>
        </w:rPr>
        <w:t>人及以上，且资产总额</w:t>
      </w:r>
      <w:r>
        <w:rPr>
          <w:spacing w:val="-30"/>
          <w:sz w:val="20"/>
          <w:szCs w:val="20"/>
        </w:rPr>
        <w:t xml:space="preserve"> </w:t>
      </w:r>
      <w:r>
        <w:rPr>
          <w:rFonts w:ascii="Times New Roman" w:hAnsi="Times New Roman" w:eastAsia="Times New Roman" w:cs="Times New Roman"/>
          <w:spacing w:val="8"/>
          <w:sz w:val="20"/>
          <w:szCs w:val="20"/>
        </w:rPr>
        <w:t>800</w:t>
      </w:r>
      <w:r>
        <w:rPr>
          <w:rFonts w:ascii="Times New Roman" w:hAnsi="Times New Roman" w:eastAsia="Times New Roman" w:cs="Times New Roman"/>
          <w:spacing w:val="7"/>
          <w:sz w:val="20"/>
          <w:szCs w:val="20"/>
        </w:rPr>
        <w:t>0</w:t>
      </w:r>
      <w:r>
        <w:rPr>
          <w:rFonts w:ascii="Times New Roman" w:hAnsi="Times New Roman" w:eastAsia="Times New Roman" w:cs="Times New Roman"/>
          <w:spacing w:val="17"/>
          <w:sz w:val="20"/>
          <w:szCs w:val="20"/>
        </w:rPr>
        <w:t xml:space="preserve"> </w:t>
      </w:r>
      <w:r>
        <w:rPr>
          <w:spacing w:val="7"/>
          <w:sz w:val="20"/>
          <w:szCs w:val="20"/>
        </w:rPr>
        <w:t>万元及以上的为中型企业；从业人员</w:t>
      </w:r>
      <w:r>
        <w:rPr>
          <w:spacing w:val="-20"/>
          <w:sz w:val="20"/>
          <w:szCs w:val="20"/>
        </w:rPr>
        <w:t xml:space="preserve"> </w:t>
      </w:r>
      <w:r>
        <w:rPr>
          <w:rFonts w:ascii="Times New Roman" w:hAnsi="Times New Roman" w:eastAsia="Times New Roman" w:cs="Times New Roman"/>
          <w:spacing w:val="7"/>
          <w:sz w:val="20"/>
          <w:szCs w:val="20"/>
        </w:rPr>
        <w:t xml:space="preserve">10 </w:t>
      </w:r>
      <w:r>
        <w:rPr>
          <w:spacing w:val="7"/>
          <w:sz w:val="20"/>
          <w:szCs w:val="20"/>
        </w:rPr>
        <w:t>人及</w:t>
      </w:r>
      <w:r>
        <w:rPr>
          <w:spacing w:val="5"/>
          <w:sz w:val="20"/>
          <w:szCs w:val="20"/>
        </w:rPr>
        <w:t>以上，且资产总额</w:t>
      </w:r>
      <w:r>
        <w:rPr>
          <w:spacing w:val="-12"/>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pacing w:val="14"/>
          <w:w w:val="101"/>
          <w:sz w:val="20"/>
          <w:szCs w:val="20"/>
        </w:rPr>
        <w:t xml:space="preserve"> </w:t>
      </w:r>
      <w:r>
        <w:rPr>
          <w:spacing w:val="5"/>
          <w:sz w:val="20"/>
          <w:szCs w:val="20"/>
        </w:rPr>
        <w:t>万元及以上的为小型企业；从业人员</w:t>
      </w:r>
      <w:r>
        <w:rPr>
          <w:spacing w:val="-23"/>
          <w:sz w:val="20"/>
          <w:szCs w:val="20"/>
        </w:rPr>
        <w:t xml:space="preserve"> </w:t>
      </w:r>
      <w:r>
        <w:rPr>
          <w:rFonts w:ascii="Times New Roman" w:hAnsi="Times New Roman" w:eastAsia="Times New Roman" w:cs="Times New Roman"/>
          <w:spacing w:val="5"/>
          <w:sz w:val="20"/>
          <w:szCs w:val="20"/>
        </w:rPr>
        <w:t xml:space="preserve">10 </w:t>
      </w:r>
      <w:r>
        <w:rPr>
          <w:spacing w:val="5"/>
          <w:sz w:val="20"/>
          <w:szCs w:val="20"/>
        </w:rPr>
        <w:t>人以下或资产总额</w:t>
      </w:r>
      <w:r>
        <w:rPr>
          <w:spacing w:val="-21"/>
          <w:sz w:val="20"/>
          <w:szCs w:val="20"/>
        </w:rPr>
        <w:t xml:space="preserve"> </w:t>
      </w:r>
      <w:r>
        <w:rPr>
          <w:rFonts w:ascii="Times New Roman" w:hAnsi="Times New Roman" w:eastAsia="Times New Roman" w:cs="Times New Roman"/>
          <w:spacing w:val="5"/>
          <w:sz w:val="20"/>
          <w:szCs w:val="20"/>
        </w:rPr>
        <w:t>100</w:t>
      </w:r>
      <w:r>
        <w:rPr>
          <w:rFonts w:ascii="Times New Roman" w:hAnsi="Times New Roman" w:eastAsia="Times New Roman" w:cs="Times New Roman"/>
          <w:spacing w:val="15"/>
          <w:w w:val="101"/>
          <w:sz w:val="20"/>
          <w:szCs w:val="20"/>
        </w:rPr>
        <w:t xml:space="preserve"> </w:t>
      </w:r>
      <w:r>
        <w:rPr>
          <w:spacing w:val="5"/>
          <w:sz w:val="20"/>
          <w:szCs w:val="20"/>
        </w:rPr>
        <w:t>万元以下的为</w:t>
      </w:r>
      <w:r>
        <w:rPr>
          <w:spacing w:val="6"/>
          <w:sz w:val="20"/>
          <w:szCs w:val="20"/>
        </w:rPr>
        <w:t>微型企业。</w:t>
      </w:r>
    </w:p>
    <w:p w14:paraId="69E21EF9">
      <w:pPr>
        <w:pStyle w:val="2"/>
        <w:spacing w:before="133" w:line="290" w:lineRule="auto"/>
        <w:ind w:left="24" w:right="68" w:firstLine="408"/>
        <w:rPr>
          <w:sz w:val="20"/>
          <w:szCs w:val="20"/>
        </w:rPr>
      </w:pPr>
      <w:r>
        <w:rPr>
          <w:spacing w:val="10"/>
          <w:sz w:val="20"/>
          <w:szCs w:val="20"/>
        </w:rPr>
        <w:t>（十六）其他未列明行业。从业人员</w:t>
      </w:r>
      <w:r>
        <w:rPr>
          <w:rFonts w:ascii="Times New Roman" w:hAnsi="Times New Roman" w:eastAsia="Times New Roman" w:cs="Times New Roman"/>
          <w:spacing w:val="10"/>
          <w:sz w:val="20"/>
          <w:szCs w:val="20"/>
        </w:rPr>
        <w:t xml:space="preserve">300 </w:t>
      </w:r>
      <w:r>
        <w:rPr>
          <w:spacing w:val="10"/>
          <w:sz w:val="20"/>
          <w:szCs w:val="20"/>
        </w:rPr>
        <w:t>人以下的为中小微型企业。其中，从业人员</w:t>
      </w:r>
      <w:r>
        <w:rPr>
          <w:spacing w:val="-20"/>
          <w:sz w:val="20"/>
          <w:szCs w:val="20"/>
        </w:rPr>
        <w:t xml:space="preserve"> </w:t>
      </w:r>
      <w:r>
        <w:rPr>
          <w:rFonts w:ascii="Times New Roman" w:hAnsi="Times New Roman" w:eastAsia="Times New Roman" w:cs="Times New Roman"/>
          <w:spacing w:val="10"/>
          <w:sz w:val="20"/>
          <w:szCs w:val="20"/>
        </w:rPr>
        <w:t xml:space="preserve">100 </w:t>
      </w:r>
      <w:r>
        <w:rPr>
          <w:spacing w:val="9"/>
          <w:sz w:val="20"/>
          <w:szCs w:val="20"/>
        </w:rPr>
        <w:t>人及</w:t>
      </w:r>
      <w:r>
        <w:rPr>
          <w:spacing w:val="7"/>
          <w:sz w:val="20"/>
          <w:szCs w:val="20"/>
        </w:rPr>
        <w:t>以上的为中型企业；从业人员</w:t>
      </w:r>
      <w:r>
        <w:rPr>
          <w:spacing w:val="-21"/>
          <w:sz w:val="20"/>
          <w:szCs w:val="20"/>
        </w:rPr>
        <w:t xml:space="preserve"> </w:t>
      </w:r>
      <w:r>
        <w:rPr>
          <w:rFonts w:ascii="Times New Roman" w:hAnsi="Times New Roman" w:eastAsia="Times New Roman" w:cs="Times New Roman"/>
          <w:spacing w:val="7"/>
          <w:sz w:val="20"/>
          <w:szCs w:val="20"/>
        </w:rPr>
        <w:t xml:space="preserve">10 </w:t>
      </w:r>
      <w:r>
        <w:rPr>
          <w:spacing w:val="7"/>
          <w:sz w:val="20"/>
          <w:szCs w:val="20"/>
        </w:rPr>
        <w:t>人及以上的为小型企业；从业人员</w:t>
      </w:r>
      <w:r>
        <w:rPr>
          <w:spacing w:val="-23"/>
          <w:sz w:val="20"/>
          <w:szCs w:val="20"/>
        </w:rPr>
        <w:t xml:space="preserve"> </w:t>
      </w:r>
      <w:r>
        <w:rPr>
          <w:rFonts w:ascii="Times New Roman" w:hAnsi="Times New Roman" w:eastAsia="Times New Roman" w:cs="Times New Roman"/>
          <w:spacing w:val="7"/>
          <w:sz w:val="20"/>
          <w:szCs w:val="20"/>
        </w:rPr>
        <w:t xml:space="preserve">10 </w:t>
      </w:r>
      <w:r>
        <w:rPr>
          <w:spacing w:val="7"/>
          <w:sz w:val="20"/>
          <w:szCs w:val="20"/>
        </w:rPr>
        <w:t>人以下的为微型企业。</w:t>
      </w:r>
    </w:p>
    <w:p w14:paraId="74C8C2B4">
      <w:pPr>
        <w:pStyle w:val="2"/>
        <w:spacing w:before="132" w:line="227" w:lineRule="auto"/>
        <w:ind w:left="424"/>
        <w:rPr>
          <w:sz w:val="20"/>
          <w:szCs w:val="20"/>
        </w:rPr>
      </w:pPr>
      <w:r>
        <w:rPr>
          <w:spacing w:val="9"/>
          <w:sz w:val="20"/>
          <w:szCs w:val="20"/>
        </w:rPr>
        <w:t>五、企业类型的划分以统计部门的统计数据为依</w:t>
      </w:r>
      <w:r>
        <w:rPr>
          <w:spacing w:val="8"/>
          <w:sz w:val="20"/>
          <w:szCs w:val="20"/>
        </w:rPr>
        <w:t>据。</w:t>
      </w:r>
    </w:p>
    <w:p w14:paraId="67F805A7">
      <w:pPr>
        <w:pStyle w:val="2"/>
        <w:spacing w:before="133" w:line="290" w:lineRule="auto"/>
        <w:ind w:left="3" w:right="68" w:firstLine="419"/>
        <w:rPr>
          <w:sz w:val="20"/>
          <w:szCs w:val="20"/>
        </w:rPr>
      </w:pPr>
      <w:r>
        <w:rPr>
          <w:spacing w:val="11"/>
          <w:sz w:val="20"/>
          <w:szCs w:val="20"/>
        </w:rPr>
        <w:t>六、本规定适用于在中华人民共和国境内依法设立的各类所有制</w:t>
      </w:r>
      <w:r>
        <w:rPr>
          <w:spacing w:val="10"/>
          <w:sz w:val="20"/>
          <w:szCs w:val="20"/>
        </w:rPr>
        <w:t>和各种组织形式的企业。个体</w:t>
      </w:r>
      <w:r>
        <w:rPr>
          <w:spacing w:val="9"/>
          <w:sz w:val="20"/>
          <w:szCs w:val="20"/>
        </w:rPr>
        <w:t>工商户和本规定以外的行业，参照本规定进行划</w:t>
      </w:r>
      <w:r>
        <w:rPr>
          <w:spacing w:val="8"/>
          <w:sz w:val="20"/>
          <w:szCs w:val="20"/>
        </w:rPr>
        <w:t>型。</w:t>
      </w:r>
    </w:p>
    <w:p w14:paraId="341195C7">
      <w:pPr>
        <w:pStyle w:val="2"/>
        <w:spacing w:before="134" w:line="310" w:lineRule="auto"/>
        <w:ind w:left="2" w:right="68" w:firstLine="417"/>
        <w:rPr>
          <w:sz w:val="20"/>
          <w:szCs w:val="20"/>
        </w:rPr>
      </w:pPr>
      <w:r>
        <w:rPr>
          <w:spacing w:val="11"/>
          <w:sz w:val="20"/>
          <w:szCs w:val="20"/>
        </w:rPr>
        <w:t>七、本规定的中型企业标准上限即为大型企业标准的下限，国家统计部</w:t>
      </w:r>
      <w:r>
        <w:rPr>
          <w:spacing w:val="10"/>
          <w:sz w:val="20"/>
          <w:szCs w:val="20"/>
        </w:rPr>
        <w:t>门据此制定大中小微型</w:t>
      </w:r>
      <w:r>
        <w:rPr>
          <w:spacing w:val="11"/>
          <w:sz w:val="20"/>
          <w:szCs w:val="20"/>
        </w:rPr>
        <w:t>企业的统计分类。国务院有关部门据此进行相关数据分析，不得</w:t>
      </w:r>
      <w:r>
        <w:rPr>
          <w:spacing w:val="10"/>
          <w:sz w:val="20"/>
          <w:szCs w:val="20"/>
        </w:rPr>
        <w:t>制定与本规定不一致的企业划型标</w:t>
      </w:r>
      <w:r>
        <w:rPr>
          <w:spacing w:val="-1"/>
          <w:sz w:val="20"/>
          <w:szCs w:val="20"/>
        </w:rPr>
        <w:t>准。</w:t>
      </w:r>
    </w:p>
    <w:p w14:paraId="58C21355">
      <w:pPr>
        <w:spacing w:line="310" w:lineRule="auto"/>
        <w:rPr>
          <w:sz w:val="20"/>
          <w:szCs w:val="20"/>
        </w:rPr>
        <w:sectPr>
          <w:footerReference r:id="rId25" w:type="default"/>
          <w:pgSz w:w="11906" w:h="16839"/>
          <w:pgMar w:top="400" w:right="1349" w:bottom="1156" w:left="1425" w:header="0" w:footer="994" w:gutter="0"/>
          <w:cols w:space="720" w:num="1"/>
        </w:sectPr>
      </w:pPr>
    </w:p>
    <w:p w14:paraId="24E5D48B">
      <w:pPr>
        <w:spacing w:line="267" w:lineRule="auto"/>
        <w:rPr>
          <w:rFonts w:ascii="Arial"/>
          <w:sz w:val="21"/>
        </w:rPr>
      </w:pPr>
    </w:p>
    <w:p w14:paraId="20B9B861">
      <w:pPr>
        <w:spacing w:line="267" w:lineRule="auto"/>
        <w:rPr>
          <w:rFonts w:ascii="Arial"/>
          <w:sz w:val="21"/>
        </w:rPr>
      </w:pPr>
    </w:p>
    <w:p w14:paraId="195363D8">
      <w:pPr>
        <w:spacing w:line="268" w:lineRule="auto"/>
        <w:rPr>
          <w:rFonts w:ascii="Arial"/>
          <w:sz w:val="21"/>
        </w:rPr>
      </w:pPr>
    </w:p>
    <w:p w14:paraId="321A9296">
      <w:pPr>
        <w:spacing w:line="268" w:lineRule="auto"/>
        <w:rPr>
          <w:rFonts w:ascii="Arial"/>
          <w:sz w:val="21"/>
        </w:rPr>
      </w:pPr>
    </w:p>
    <w:p w14:paraId="4AF87133">
      <w:pPr>
        <w:pStyle w:val="2"/>
        <w:spacing w:before="65" w:line="289" w:lineRule="auto"/>
        <w:ind w:firstLine="422"/>
        <w:rPr>
          <w:sz w:val="20"/>
          <w:szCs w:val="20"/>
        </w:rPr>
      </w:pPr>
      <w:r>
        <w:rPr>
          <w:spacing w:val="11"/>
          <w:sz w:val="20"/>
          <w:szCs w:val="20"/>
        </w:rPr>
        <w:t>八、本规定由工业和信息化部、国家统计局会同有关部门根</w:t>
      </w:r>
      <w:r>
        <w:rPr>
          <w:spacing w:val="10"/>
          <w:sz w:val="20"/>
          <w:szCs w:val="20"/>
        </w:rPr>
        <w:t>据《国民经济行业分类》修订情况</w:t>
      </w:r>
      <w:r>
        <w:rPr>
          <w:spacing w:val="8"/>
          <w:sz w:val="20"/>
          <w:szCs w:val="20"/>
        </w:rPr>
        <w:t>和企业发展变化情况适时修订。</w:t>
      </w:r>
    </w:p>
    <w:p w14:paraId="6A346C75">
      <w:pPr>
        <w:pStyle w:val="2"/>
        <w:spacing w:before="134" w:line="227" w:lineRule="auto"/>
        <w:ind w:left="424"/>
        <w:rPr>
          <w:sz w:val="20"/>
          <w:szCs w:val="20"/>
        </w:rPr>
      </w:pPr>
      <w:r>
        <w:rPr>
          <w:spacing w:val="9"/>
          <w:sz w:val="20"/>
          <w:szCs w:val="20"/>
        </w:rPr>
        <w:t>九、本规定由工业和信息化部、国家统计局会同有关部门负责解释。</w:t>
      </w:r>
    </w:p>
    <w:p w14:paraId="63E6B4A6">
      <w:pPr>
        <w:pStyle w:val="2"/>
        <w:spacing w:before="133" w:line="289" w:lineRule="auto"/>
        <w:ind w:left="16" w:right="1" w:firstLine="403"/>
        <w:rPr>
          <w:sz w:val="20"/>
          <w:szCs w:val="20"/>
        </w:rPr>
      </w:pPr>
      <w:r>
        <w:rPr>
          <w:spacing w:val="7"/>
          <w:sz w:val="20"/>
          <w:szCs w:val="20"/>
        </w:rPr>
        <w:t>十、本规定自发布之日起执行，原国家经贸委、原国家计委、财政部和国家统计局</w:t>
      </w:r>
      <w:r>
        <w:rPr>
          <w:spacing w:val="-25"/>
          <w:sz w:val="20"/>
          <w:szCs w:val="20"/>
        </w:rPr>
        <w:t xml:space="preserve"> </w:t>
      </w:r>
      <w:r>
        <w:rPr>
          <w:spacing w:val="7"/>
          <w:sz w:val="20"/>
          <w:szCs w:val="20"/>
        </w:rPr>
        <w:t>2003</w:t>
      </w:r>
      <w:r>
        <w:rPr>
          <w:spacing w:val="-39"/>
          <w:sz w:val="20"/>
          <w:szCs w:val="20"/>
        </w:rPr>
        <w:t xml:space="preserve"> </w:t>
      </w:r>
      <w:r>
        <w:rPr>
          <w:spacing w:val="7"/>
          <w:sz w:val="20"/>
          <w:szCs w:val="20"/>
        </w:rPr>
        <w:t>年颁布的《中小企业标准暂行规定》同时废止。</w:t>
      </w:r>
    </w:p>
    <w:p w14:paraId="4491DB89">
      <w:pPr>
        <w:spacing w:line="289" w:lineRule="auto"/>
        <w:rPr>
          <w:sz w:val="20"/>
          <w:szCs w:val="20"/>
        </w:rPr>
        <w:sectPr>
          <w:footerReference r:id="rId26" w:type="default"/>
          <w:pgSz w:w="11906" w:h="16839"/>
          <w:pgMar w:top="400" w:right="1418" w:bottom="1156" w:left="1427" w:header="0" w:footer="994" w:gutter="0"/>
          <w:cols w:space="720" w:num="1"/>
        </w:sectPr>
      </w:pPr>
    </w:p>
    <w:p w14:paraId="5387FAD1">
      <w:pPr>
        <w:spacing w:line="241" w:lineRule="auto"/>
        <w:rPr>
          <w:rFonts w:ascii="Arial"/>
          <w:sz w:val="21"/>
        </w:rPr>
      </w:pPr>
    </w:p>
    <w:p w14:paraId="16705A33">
      <w:pPr>
        <w:spacing w:line="241" w:lineRule="auto"/>
        <w:rPr>
          <w:rFonts w:ascii="Arial"/>
          <w:sz w:val="21"/>
        </w:rPr>
      </w:pPr>
    </w:p>
    <w:p w14:paraId="578BC3AF">
      <w:pPr>
        <w:spacing w:line="241" w:lineRule="auto"/>
        <w:rPr>
          <w:rFonts w:ascii="Arial"/>
          <w:sz w:val="21"/>
        </w:rPr>
      </w:pPr>
    </w:p>
    <w:p w14:paraId="517762D4">
      <w:pPr>
        <w:spacing w:line="242" w:lineRule="auto"/>
        <w:rPr>
          <w:rFonts w:ascii="Arial"/>
          <w:sz w:val="21"/>
        </w:rPr>
      </w:pPr>
    </w:p>
    <w:p w14:paraId="75703AA0">
      <w:pPr>
        <w:pStyle w:val="2"/>
        <w:spacing w:before="140" w:line="222" w:lineRule="auto"/>
        <w:ind w:left="2641"/>
        <w:outlineLvl w:val="0"/>
      </w:pPr>
      <w:bookmarkStart w:id="5" w:name="bookmark5"/>
      <w:bookmarkEnd w:id="5"/>
      <w:r>
        <w:rPr>
          <w:b/>
          <w:bCs/>
          <w:spacing w:val="4"/>
        </w:rPr>
        <w:t>第三章</w:t>
      </w:r>
      <w:r>
        <w:rPr>
          <w:spacing w:val="4"/>
        </w:rPr>
        <w:t xml:space="preserve">  </w:t>
      </w:r>
      <w:r>
        <w:rPr>
          <w:b/>
          <w:bCs/>
          <w:spacing w:val="4"/>
        </w:rPr>
        <w:t>投标人须知</w:t>
      </w:r>
    </w:p>
    <w:p w14:paraId="02F50F08">
      <w:pPr>
        <w:pStyle w:val="2"/>
        <w:spacing w:before="144" w:line="224" w:lineRule="auto"/>
        <w:ind w:left="3190"/>
        <w:rPr>
          <w:sz w:val="35"/>
          <w:szCs w:val="35"/>
        </w:rPr>
      </w:pPr>
      <w:r>
        <w:rPr>
          <w:spacing w:val="7"/>
          <w:sz w:val="35"/>
          <w:szCs w:val="35"/>
        </w:rPr>
        <w:t>投标人须知前附表</w:t>
      </w:r>
    </w:p>
    <w:p w14:paraId="51959BFB">
      <w:pPr>
        <w:spacing w:line="68" w:lineRule="exact"/>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0D0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99" w:type="dxa"/>
            <w:vAlign w:val="top"/>
          </w:tcPr>
          <w:p w14:paraId="71DEE5AE">
            <w:pPr>
              <w:pStyle w:val="8"/>
              <w:spacing w:before="34" w:line="228" w:lineRule="auto"/>
              <w:ind w:left="116"/>
            </w:pPr>
            <w:r>
              <w:rPr>
                <w:spacing w:val="6"/>
              </w:rPr>
              <w:t>条款号</w:t>
            </w:r>
          </w:p>
        </w:tc>
        <w:tc>
          <w:tcPr>
            <w:tcW w:w="8320" w:type="dxa"/>
            <w:vAlign w:val="top"/>
          </w:tcPr>
          <w:p w14:paraId="71370272">
            <w:pPr>
              <w:pStyle w:val="8"/>
              <w:spacing w:before="34" w:line="228" w:lineRule="auto"/>
              <w:ind w:left="3746"/>
            </w:pPr>
            <w:r>
              <w:rPr>
                <w:spacing w:val="6"/>
              </w:rPr>
              <w:t>编列内容</w:t>
            </w:r>
          </w:p>
        </w:tc>
      </w:tr>
      <w:tr w14:paraId="63995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9" w:hRule="atLeast"/>
        </w:trPr>
        <w:tc>
          <w:tcPr>
            <w:tcW w:w="899" w:type="dxa"/>
            <w:vAlign w:val="top"/>
          </w:tcPr>
          <w:p w14:paraId="15DF904C">
            <w:pPr>
              <w:spacing w:line="276" w:lineRule="auto"/>
              <w:rPr>
                <w:rFonts w:ascii="Arial"/>
                <w:sz w:val="21"/>
              </w:rPr>
            </w:pPr>
          </w:p>
          <w:p w14:paraId="174F83DD">
            <w:pPr>
              <w:spacing w:line="276" w:lineRule="auto"/>
              <w:rPr>
                <w:rFonts w:ascii="Arial"/>
                <w:sz w:val="21"/>
              </w:rPr>
            </w:pPr>
          </w:p>
          <w:p w14:paraId="377FD89D">
            <w:pPr>
              <w:spacing w:line="276" w:lineRule="auto"/>
              <w:rPr>
                <w:rFonts w:ascii="Arial"/>
                <w:sz w:val="21"/>
              </w:rPr>
            </w:pPr>
          </w:p>
          <w:p w14:paraId="5F7765C6">
            <w:pPr>
              <w:spacing w:line="276" w:lineRule="auto"/>
              <w:rPr>
                <w:rFonts w:ascii="Arial"/>
                <w:sz w:val="21"/>
              </w:rPr>
            </w:pPr>
          </w:p>
          <w:p w14:paraId="08A775BA">
            <w:pPr>
              <w:spacing w:line="277" w:lineRule="auto"/>
              <w:rPr>
                <w:rFonts w:ascii="Arial"/>
                <w:sz w:val="21"/>
              </w:rPr>
            </w:pPr>
          </w:p>
          <w:p w14:paraId="4113920D">
            <w:pPr>
              <w:spacing w:line="277" w:lineRule="auto"/>
              <w:rPr>
                <w:rFonts w:ascii="Arial"/>
                <w:sz w:val="21"/>
              </w:rPr>
            </w:pPr>
          </w:p>
          <w:p w14:paraId="768780B1">
            <w:pPr>
              <w:pStyle w:val="8"/>
              <w:spacing w:before="65" w:line="269" w:lineRule="exact"/>
              <w:ind w:left="407"/>
            </w:pPr>
            <w:r>
              <w:rPr>
                <w:position w:val="1"/>
              </w:rPr>
              <w:t>3</w:t>
            </w:r>
          </w:p>
        </w:tc>
        <w:tc>
          <w:tcPr>
            <w:tcW w:w="8320" w:type="dxa"/>
            <w:vAlign w:val="top"/>
          </w:tcPr>
          <w:p w14:paraId="5924BCFA">
            <w:pPr>
              <w:pStyle w:val="8"/>
              <w:spacing w:before="32" w:line="226" w:lineRule="auto"/>
              <w:ind w:left="126"/>
            </w:pPr>
            <w:r>
              <w:rPr>
                <w:spacing w:val="7"/>
              </w:rPr>
              <w:t>1.投标人的资格要求详见招标公告。</w:t>
            </w:r>
          </w:p>
          <w:p w14:paraId="48BA98A1">
            <w:pPr>
              <w:pStyle w:val="8"/>
              <w:spacing w:before="162" w:line="227" w:lineRule="auto"/>
              <w:ind w:left="113"/>
            </w:pPr>
            <w:r>
              <w:rPr>
                <w:spacing w:val="9"/>
              </w:rPr>
              <w:t>2.投标人出现下列情形之一的，不得参加政</w:t>
            </w:r>
            <w:r>
              <w:rPr>
                <w:spacing w:val="8"/>
              </w:rPr>
              <w:t>府采购活动：</w:t>
            </w:r>
          </w:p>
          <w:p w14:paraId="5D00634F">
            <w:pPr>
              <w:pStyle w:val="8"/>
              <w:spacing w:before="161" w:line="327" w:lineRule="auto"/>
              <w:ind w:left="111" w:right="109" w:firstLine="2"/>
            </w:pPr>
            <w:r>
              <w:rPr>
                <w:spacing w:val="8"/>
              </w:rPr>
              <w:t>2.1</w:t>
            </w:r>
            <w:r>
              <w:rPr>
                <w:spacing w:val="-30"/>
              </w:rPr>
              <w:t xml:space="preserve"> </w:t>
            </w:r>
            <w:r>
              <w:rPr>
                <w:spacing w:val="8"/>
              </w:rPr>
              <w:t>单位负责人为同一人或者存在直接控股、管理关系的不同供应商，不得参加同一合同项下的政府采购活动。为本项目提供过整体设</w:t>
            </w:r>
            <w:r>
              <w:rPr>
                <w:spacing w:val="7"/>
              </w:rPr>
              <w:t>计、规范编制或者项目管理、监理、检测等</w:t>
            </w:r>
            <w:r>
              <w:rPr>
                <w:spacing w:val="9"/>
              </w:rPr>
              <w:t>服务的供应商，不得再参加本项目上述服务以外的其他采购活动。</w:t>
            </w:r>
          </w:p>
          <w:p w14:paraId="7A557765">
            <w:pPr>
              <w:pStyle w:val="8"/>
              <w:spacing w:before="162" w:line="222" w:lineRule="auto"/>
              <w:ind w:left="113"/>
            </w:pPr>
            <w:r>
              <w:rPr>
                <w:spacing w:val="11"/>
              </w:rPr>
              <w:t>2.2</w:t>
            </w:r>
            <w:r>
              <w:rPr>
                <w:spacing w:val="-30"/>
              </w:rPr>
              <w:t xml:space="preserve"> </w:t>
            </w:r>
            <w:r>
              <w:rPr>
                <w:spacing w:val="11"/>
              </w:rPr>
              <w:t>对在“信用中国”网站（</w:t>
            </w:r>
            <w:r>
              <w:fldChar w:fldCharType="begin"/>
            </w:r>
            <w:r>
              <w:instrText xml:space="preserve"> HYPERLINK "https://www.creditchina.gov.cn" </w:instrText>
            </w:r>
            <w:r>
              <w:fldChar w:fldCharType="separate"/>
            </w:r>
            <w:r>
              <w:t>www</w:t>
            </w:r>
            <w:r>
              <w:rPr>
                <w:spacing w:val="11"/>
              </w:rPr>
              <w:t>.</w:t>
            </w:r>
            <w:r>
              <w:t>creditchina</w:t>
            </w:r>
            <w:r>
              <w:rPr>
                <w:spacing w:val="11"/>
              </w:rPr>
              <w:t>.</w:t>
            </w:r>
            <w:r>
              <w:t>gov</w:t>
            </w:r>
            <w:r>
              <w:rPr>
                <w:spacing w:val="11"/>
              </w:rPr>
              <w:t>.</w:t>
            </w:r>
            <w:r>
              <w:t>cn</w:t>
            </w:r>
            <w:r>
              <w:fldChar w:fldCharType="end"/>
            </w:r>
            <w:r>
              <w:rPr>
                <w:spacing w:val="11"/>
              </w:rPr>
              <w:t>） 、中国政府采购网</w:t>
            </w:r>
          </w:p>
          <w:p w14:paraId="1EF1D735">
            <w:pPr>
              <w:pStyle w:val="8"/>
              <w:spacing w:before="169" w:line="327" w:lineRule="auto"/>
              <w:ind w:left="111" w:right="109" w:firstLine="10"/>
            </w:pPr>
            <w:r>
              <w:rPr>
                <w:spacing w:val="11"/>
              </w:rPr>
              <w:t>（</w:t>
            </w:r>
            <w:r>
              <w:fldChar w:fldCharType="begin"/>
            </w:r>
            <w:r>
              <w:instrText xml:space="preserve"> HYPERLINK "https://www.ccgp.gov.cn" </w:instrText>
            </w:r>
            <w:r>
              <w:fldChar w:fldCharType="separate"/>
            </w:r>
            <w:r>
              <w:t>www</w:t>
            </w:r>
            <w:r>
              <w:rPr>
                <w:spacing w:val="11"/>
              </w:rPr>
              <w:t>.</w:t>
            </w:r>
            <w:r>
              <w:t>ccgp</w:t>
            </w:r>
            <w:r>
              <w:rPr>
                <w:spacing w:val="11"/>
              </w:rPr>
              <w:t>.</w:t>
            </w:r>
            <w:r>
              <w:t>gov</w:t>
            </w:r>
            <w:r>
              <w:rPr>
                <w:spacing w:val="11"/>
              </w:rPr>
              <w:t>.</w:t>
            </w:r>
            <w:r>
              <w:t>cn</w:t>
            </w:r>
            <w:r>
              <w:fldChar w:fldCharType="end"/>
            </w:r>
            <w:r>
              <w:rPr>
                <w:spacing w:val="11"/>
              </w:rPr>
              <w:t>）被列入失信被执行人、重大税收违法失信主体、</w:t>
            </w:r>
            <w:r>
              <w:rPr>
                <w:spacing w:val="10"/>
              </w:rPr>
              <w:t>政府采购严重违法</w:t>
            </w:r>
            <w:r>
              <w:rPr>
                <w:spacing w:val="8"/>
              </w:rPr>
              <w:t>失信行为记录名单及其他不符合《中华人民共</w:t>
            </w:r>
            <w:r>
              <w:rPr>
                <w:spacing w:val="7"/>
              </w:rPr>
              <w:t>和国政府采购法》第二十二条规定条件的供</w:t>
            </w:r>
            <w:r>
              <w:rPr>
                <w:spacing w:val="8"/>
              </w:rPr>
              <w:t>应商，不得参与政府采购活动。</w:t>
            </w:r>
          </w:p>
        </w:tc>
      </w:tr>
      <w:tr w14:paraId="4AE5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4B3BB0B2">
            <w:pPr>
              <w:pStyle w:val="8"/>
              <w:spacing w:before="133" w:line="267" w:lineRule="exact"/>
              <w:ind w:left="299"/>
            </w:pPr>
            <w:bookmarkStart w:id="6" w:name="bookmark9"/>
            <w:bookmarkEnd w:id="6"/>
            <w:r>
              <w:rPr>
                <w:spacing w:val="1"/>
                <w:position w:val="1"/>
              </w:rPr>
              <w:t>6.1</w:t>
            </w:r>
          </w:p>
        </w:tc>
        <w:tc>
          <w:tcPr>
            <w:tcW w:w="8320" w:type="dxa"/>
            <w:vAlign w:val="top"/>
          </w:tcPr>
          <w:p w14:paraId="0A91590F">
            <w:pPr>
              <w:pStyle w:val="8"/>
              <w:spacing w:before="132" w:line="227" w:lineRule="auto"/>
              <w:ind w:left="111"/>
            </w:pPr>
            <w:r>
              <w:rPr>
                <w:spacing w:val="8"/>
              </w:rPr>
              <w:t>本项目不接受联合体投标。</w:t>
            </w:r>
          </w:p>
        </w:tc>
      </w:tr>
      <w:tr w14:paraId="505F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99" w:type="dxa"/>
            <w:vAlign w:val="top"/>
          </w:tcPr>
          <w:p w14:paraId="263B06E1">
            <w:pPr>
              <w:pStyle w:val="8"/>
              <w:spacing w:before="211" w:line="268" w:lineRule="exact"/>
              <w:ind w:left="302"/>
            </w:pPr>
            <w:r>
              <w:rPr>
                <w:position w:val="1"/>
              </w:rPr>
              <w:t>7.2</w:t>
            </w:r>
          </w:p>
        </w:tc>
        <w:tc>
          <w:tcPr>
            <w:tcW w:w="8320" w:type="dxa"/>
            <w:vAlign w:val="top"/>
          </w:tcPr>
          <w:p w14:paraId="579BE171">
            <w:pPr>
              <w:pStyle w:val="8"/>
              <w:spacing w:before="211" w:line="227" w:lineRule="auto"/>
              <w:ind w:left="111"/>
            </w:pPr>
            <w:r>
              <w:rPr>
                <w:spacing w:val="7"/>
              </w:rPr>
              <w:t>本项目不允许分包。</w:t>
            </w:r>
          </w:p>
        </w:tc>
      </w:tr>
      <w:tr w14:paraId="0845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99" w:type="dxa"/>
            <w:vAlign w:val="top"/>
          </w:tcPr>
          <w:p w14:paraId="58A5C973">
            <w:pPr>
              <w:spacing w:line="323" w:lineRule="auto"/>
              <w:rPr>
                <w:rFonts w:ascii="Arial"/>
                <w:sz w:val="21"/>
              </w:rPr>
            </w:pPr>
          </w:p>
          <w:p w14:paraId="6391321A">
            <w:pPr>
              <w:spacing w:line="323" w:lineRule="auto"/>
              <w:rPr>
                <w:rFonts w:ascii="Arial"/>
                <w:sz w:val="21"/>
              </w:rPr>
            </w:pPr>
          </w:p>
          <w:p w14:paraId="5622CC6D">
            <w:pPr>
              <w:pStyle w:val="8"/>
              <w:spacing w:before="65" w:line="268" w:lineRule="exact"/>
              <w:ind w:left="298"/>
            </w:pPr>
            <w:r>
              <w:rPr>
                <w:spacing w:val="2"/>
                <w:position w:val="1"/>
              </w:rPr>
              <w:t>8.1</w:t>
            </w:r>
          </w:p>
        </w:tc>
        <w:tc>
          <w:tcPr>
            <w:tcW w:w="8320" w:type="dxa"/>
            <w:vAlign w:val="top"/>
          </w:tcPr>
          <w:p w14:paraId="19064DCD">
            <w:pPr>
              <w:pStyle w:val="8"/>
              <w:spacing w:before="33" w:line="377" w:lineRule="auto"/>
              <w:ind w:left="127" w:right="41" w:hanging="17"/>
            </w:pPr>
            <w:r>
              <w:rPr>
                <w:spacing w:val="9"/>
              </w:rPr>
              <w:t>采用综合评分法的采购项目，提供相同品牌产品（非单一产品采购项目的，指核心产品）的不同投标人评审得分相同时，按照下列方式确定一个投标人获得中标人推荐资</w:t>
            </w:r>
            <w:r>
              <w:rPr>
                <w:spacing w:val="8"/>
              </w:rPr>
              <w:t>格：</w:t>
            </w:r>
          </w:p>
          <w:p w14:paraId="1D75E7FF">
            <w:pPr>
              <w:pStyle w:val="8"/>
              <w:spacing w:before="2" w:line="358" w:lineRule="auto"/>
              <w:ind w:left="111" w:right="38"/>
            </w:pPr>
            <w:r>
              <w:rPr>
                <w:spacing w:val="4"/>
              </w:rPr>
              <w:t>依次按投标报价低的优先、政策分得分高的优先、技术评分高的优先、商务评分高的优先、</w:t>
            </w:r>
            <w:r>
              <w:rPr>
                <w:spacing w:val="9"/>
              </w:rPr>
              <w:t>质保期长优先、交货期短优先、故障响应时间短优先的顺序推荐；</w:t>
            </w:r>
          </w:p>
        </w:tc>
      </w:tr>
      <w:tr w14:paraId="3C6C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99" w:type="dxa"/>
            <w:vMerge w:val="restart"/>
            <w:tcBorders>
              <w:bottom w:val="nil"/>
            </w:tcBorders>
            <w:vAlign w:val="top"/>
          </w:tcPr>
          <w:p w14:paraId="2CA93766">
            <w:pPr>
              <w:spacing w:line="402" w:lineRule="auto"/>
              <w:rPr>
                <w:rFonts w:ascii="Arial"/>
                <w:sz w:val="21"/>
              </w:rPr>
            </w:pPr>
          </w:p>
          <w:p w14:paraId="340677C3">
            <w:pPr>
              <w:pStyle w:val="8"/>
              <w:spacing w:before="65" w:line="267" w:lineRule="exact"/>
              <w:ind w:left="260"/>
            </w:pPr>
            <w:r>
              <w:rPr>
                <w:spacing w:val="-1"/>
                <w:position w:val="1"/>
              </w:rPr>
              <w:t>11.2</w:t>
            </w:r>
          </w:p>
        </w:tc>
        <w:tc>
          <w:tcPr>
            <w:tcW w:w="8320" w:type="dxa"/>
            <w:vAlign w:val="top"/>
          </w:tcPr>
          <w:p w14:paraId="0FCE4F71">
            <w:pPr>
              <w:pStyle w:val="8"/>
              <w:spacing w:before="111" w:line="228" w:lineRule="auto"/>
              <w:ind w:left="113"/>
            </w:pPr>
            <w:r>
              <w:rPr>
                <w:spacing w:val="6"/>
              </w:rPr>
              <w:t>组织现场考察。</w:t>
            </w:r>
          </w:p>
        </w:tc>
      </w:tr>
      <w:tr w14:paraId="3D6C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9" w:type="dxa"/>
            <w:vMerge w:val="continue"/>
            <w:tcBorders>
              <w:top w:val="nil"/>
            </w:tcBorders>
            <w:vAlign w:val="top"/>
          </w:tcPr>
          <w:p w14:paraId="78DE868E">
            <w:pPr>
              <w:rPr>
                <w:rFonts w:ascii="Arial"/>
                <w:sz w:val="21"/>
              </w:rPr>
            </w:pPr>
          </w:p>
        </w:tc>
        <w:tc>
          <w:tcPr>
            <w:tcW w:w="8320" w:type="dxa"/>
            <w:vAlign w:val="top"/>
          </w:tcPr>
          <w:p w14:paraId="36090DE3">
            <w:pPr>
              <w:pStyle w:val="8"/>
              <w:spacing w:before="114" w:line="227" w:lineRule="auto"/>
              <w:ind w:left="114"/>
            </w:pPr>
            <w:r>
              <w:rPr>
                <w:spacing w:val="8"/>
              </w:rPr>
              <w:t>不组织召开开标前答疑会。</w:t>
            </w:r>
          </w:p>
        </w:tc>
      </w:tr>
      <w:tr w14:paraId="18DC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899" w:type="dxa"/>
            <w:vMerge w:val="restart"/>
            <w:tcBorders>
              <w:bottom w:val="nil"/>
            </w:tcBorders>
            <w:vAlign w:val="top"/>
          </w:tcPr>
          <w:p w14:paraId="657AD666">
            <w:pPr>
              <w:spacing w:line="258" w:lineRule="auto"/>
              <w:rPr>
                <w:rFonts w:ascii="Arial"/>
                <w:sz w:val="21"/>
              </w:rPr>
            </w:pPr>
          </w:p>
          <w:p w14:paraId="44FBD353">
            <w:pPr>
              <w:spacing w:line="259" w:lineRule="auto"/>
              <w:rPr>
                <w:rFonts w:ascii="Arial"/>
                <w:sz w:val="21"/>
              </w:rPr>
            </w:pPr>
          </w:p>
          <w:p w14:paraId="54DC4A6E">
            <w:pPr>
              <w:spacing w:line="259" w:lineRule="auto"/>
              <w:rPr>
                <w:rFonts w:ascii="Arial"/>
                <w:sz w:val="21"/>
              </w:rPr>
            </w:pPr>
          </w:p>
          <w:p w14:paraId="27137917">
            <w:pPr>
              <w:spacing w:line="259" w:lineRule="auto"/>
              <w:rPr>
                <w:rFonts w:ascii="Arial"/>
                <w:sz w:val="21"/>
              </w:rPr>
            </w:pPr>
          </w:p>
          <w:p w14:paraId="308D2FFC">
            <w:pPr>
              <w:spacing w:line="259" w:lineRule="auto"/>
              <w:rPr>
                <w:rFonts w:ascii="Arial"/>
                <w:sz w:val="21"/>
              </w:rPr>
            </w:pPr>
          </w:p>
          <w:p w14:paraId="75A0DA59">
            <w:pPr>
              <w:spacing w:line="259" w:lineRule="auto"/>
              <w:rPr>
                <w:rFonts w:ascii="Arial"/>
                <w:sz w:val="21"/>
              </w:rPr>
            </w:pPr>
          </w:p>
          <w:p w14:paraId="1879B1AF">
            <w:pPr>
              <w:spacing w:line="259" w:lineRule="auto"/>
              <w:rPr>
                <w:rFonts w:ascii="Arial"/>
                <w:sz w:val="21"/>
              </w:rPr>
            </w:pPr>
          </w:p>
          <w:p w14:paraId="5107BEDD">
            <w:pPr>
              <w:spacing w:line="259" w:lineRule="auto"/>
              <w:rPr>
                <w:rFonts w:ascii="Arial"/>
                <w:sz w:val="21"/>
              </w:rPr>
            </w:pPr>
          </w:p>
          <w:p w14:paraId="5FE71FCD">
            <w:pPr>
              <w:pStyle w:val="8"/>
              <w:spacing w:before="65" w:line="268" w:lineRule="exact"/>
              <w:ind w:left="365"/>
            </w:pPr>
            <w:r>
              <w:rPr>
                <w:spacing w:val="-7"/>
                <w:position w:val="1"/>
              </w:rPr>
              <w:t>13</w:t>
            </w:r>
          </w:p>
        </w:tc>
        <w:tc>
          <w:tcPr>
            <w:tcW w:w="8320" w:type="dxa"/>
            <w:vAlign w:val="top"/>
          </w:tcPr>
          <w:p w14:paraId="13335D31">
            <w:pPr>
              <w:pStyle w:val="8"/>
              <w:spacing w:before="35" w:line="226" w:lineRule="auto"/>
              <w:ind w:left="109"/>
            </w:pPr>
            <w:r>
              <w:rPr>
                <w:b/>
                <w:bCs/>
                <w:spacing w:val="5"/>
              </w:rPr>
              <w:t>报价文件：</w:t>
            </w:r>
          </w:p>
          <w:p w14:paraId="0EA361AD">
            <w:pPr>
              <w:pStyle w:val="8"/>
              <w:spacing w:before="162" w:line="227" w:lineRule="auto"/>
              <w:ind w:left="546"/>
            </w:pPr>
            <w:r>
              <w:rPr>
                <w:spacing w:val="8"/>
              </w:rPr>
              <w:t>1.投标函（格式后附</w:t>
            </w:r>
            <w:r>
              <w:rPr>
                <w:spacing w:val="4"/>
              </w:rPr>
              <w:t>）；</w:t>
            </w:r>
            <w:r>
              <w:rPr>
                <w:b/>
                <w:bCs/>
                <w:spacing w:val="4"/>
              </w:rPr>
              <w:t>（</w:t>
            </w:r>
            <w:r>
              <w:rPr>
                <w:b/>
                <w:bCs/>
                <w:spacing w:val="8"/>
              </w:rPr>
              <w:t>必须提供，否则按无效投标处理）</w:t>
            </w:r>
          </w:p>
          <w:p w14:paraId="5AC4F57C">
            <w:pPr>
              <w:pStyle w:val="8"/>
              <w:spacing w:before="164" w:line="227" w:lineRule="auto"/>
              <w:ind w:left="533"/>
            </w:pPr>
            <w:r>
              <w:rPr>
                <w:spacing w:val="9"/>
              </w:rPr>
              <w:t>2.开标一览表（格式后附</w:t>
            </w:r>
            <w:r>
              <w:rPr>
                <w:spacing w:val="-3"/>
              </w:rPr>
              <w:t>）；</w:t>
            </w:r>
            <w:r>
              <w:rPr>
                <w:spacing w:val="20"/>
              </w:rPr>
              <w:t xml:space="preserve"> </w:t>
            </w:r>
            <w:r>
              <w:rPr>
                <w:spacing w:val="-3"/>
              </w:rPr>
              <w:t>（</w:t>
            </w:r>
            <w:r>
              <w:rPr>
                <w:b/>
                <w:bCs/>
                <w:spacing w:val="9"/>
              </w:rPr>
              <w:t>必须提供，否则按无效投标处理</w:t>
            </w:r>
            <w:r>
              <w:rPr>
                <w:spacing w:val="9"/>
              </w:rPr>
              <w:t>）</w:t>
            </w:r>
          </w:p>
          <w:p w14:paraId="69166326">
            <w:pPr>
              <w:pStyle w:val="8"/>
              <w:spacing w:before="163" w:line="226" w:lineRule="auto"/>
              <w:ind w:left="530"/>
            </w:pPr>
            <w:r>
              <w:rPr>
                <w:rFonts w:hint="eastAsia"/>
                <w:spacing w:val="8"/>
                <w:lang w:val="en-US" w:eastAsia="zh-CN"/>
              </w:rPr>
              <w:t>3</w:t>
            </w:r>
            <w:r>
              <w:rPr>
                <w:spacing w:val="8"/>
              </w:rPr>
              <w:t>.投标人针对报价需要说明的其他文件和说明（格式自拟）。</w:t>
            </w:r>
          </w:p>
        </w:tc>
      </w:tr>
      <w:tr w14:paraId="21DC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899" w:type="dxa"/>
            <w:vMerge w:val="continue"/>
            <w:tcBorders>
              <w:top w:val="nil"/>
            </w:tcBorders>
            <w:vAlign w:val="top"/>
          </w:tcPr>
          <w:p w14:paraId="1D575871">
            <w:pPr>
              <w:rPr>
                <w:rFonts w:ascii="Arial"/>
                <w:sz w:val="21"/>
              </w:rPr>
            </w:pPr>
          </w:p>
        </w:tc>
        <w:tc>
          <w:tcPr>
            <w:tcW w:w="8320" w:type="dxa"/>
            <w:vAlign w:val="top"/>
          </w:tcPr>
          <w:p w14:paraId="41861BC1">
            <w:pPr>
              <w:pStyle w:val="8"/>
              <w:spacing w:before="36" w:line="228" w:lineRule="auto"/>
              <w:ind w:left="120"/>
            </w:pPr>
            <w:r>
              <w:rPr>
                <w:b/>
                <w:bCs/>
                <w:spacing w:val="5"/>
              </w:rPr>
              <w:t>资格证明文件</w:t>
            </w:r>
          </w:p>
          <w:p w14:paraId="12DA9BDC">
            <w:pPr>
              <w:pStyle w:val="8"/>
              <w:spacing w:before="160" w:line="327" w:lineRule="auto"/>
              <w:ind w:left="111" w:right="76" w:firstLine="435"/>
            </w:pPr>
            <w:r>
              <w:rPr>
                <w:spacing w:val="7"/>
              </w:rPr>
              <w:t>1.投标人为法人或者其他组织的，提供营业执照等证明文件（如</w:t>
            </w:r>
            <w:r>
              <w:rPr>
                <w:spacing w:val="6"/>
              </w:rPr>
              <w:t>营业执照或者事业单</w:t>
            </w:r>
            <w:r>
              <w:rPr>
                <w:spacing w:val="8"/>
              </w:rPr>
              <w:t>位法人证书或者执业许可证或者登记证书等</w:t>
            </w:r>
            <w:r>
              <w:rPr>
                <w:spacing w:val="15"/>
              </w:rPr>
              <w:t>），</w:t>
            </w:r>
            <w:r>
              <w:rPr>
                <w:spacing w:val="8"/>
              </w:rPr>
              <w:t>投标人为自然人的，提供身份证复印件；</w:t>
            </w:r>
            <w:r>
              <w:t xml:space="preserve"> </w:t>
            </w:r>
            <w:r>
              <w:rPr>
                <w:spacing w:val="7"/>
              </w:rPr>
              <w:t>（</w:t>
            </w:r>
            <w:r>
              <w:rPr>
                <w:b/>
                <w:bCs/>
                <w:spacing w:val="7"/>
              </w:rPr>
              <w:t>必须提供，否则按无效投标处理</w:t>
            </w:r>
            <w:r>
              <w:rPr>
                <w:spacing w:val="7"/>
              </w:rPr>
              <w:t>）</w:t>
            </w:r>
          </w:p>
          <w:p w14:paraId="38D5CBA7">
            <w:pPr>
              <w:pStyle w:val="8"/>
              <w:spacing w:before="162" w:line="227" w:lineRule="auto"/>
              <w:ind w:left="533"/>
            </w:pPr>
            <w:r>
              <w:rPr>
                <w:spacing w:val="8"/>
              </w:rPr>
              <w:t>2.投标人根据防财监〔2023〕58</w:t>
            </w:r>
            <w:r>
              <w:rPr>
                <w:spacing w:val="-22"/>
              </w:rPr>
              <w:t xml:space="preserve"> </w:t>
            </w:r>
            <w:r>
              <w:rPr>
                <w:spacing w:val="8"/>
              </w:rPr>
              <w:t>号文要求提供的《防城港市政府采购供应商信用承</w:t>
            </w:r>
          </w:p>
        </w:tc>
      </w:tr>
    </w:tbl>
    <w:p w14:paraId="248CF9AE">
      <w:pPr>
        <w:rPr>
          <w:rFonts w:ascii="Arial"/>
          <w:sz w:val="21"/>
        </w:rPr>
      </w:pPr>
    </w:p>
    <w:p w14:paraId="678940E6">
      <w:pPr>
        <w:rPr>
          <w:rFonts w:ascii="Arial" w:hAnsi="Arial" w:eastAsia="Arial" w:cs="Arial"/>
          <w:sz w:val="21"/>
          <w:szCs w:val="21"/>
        </w:rPr>
        <w:sectPr>
          <w:footerReference r:id="rId27" w:type="default"/>
          <w:pgSz w:w="11906" w:h="16839"/>
          <w:pgMar w:top="400" w:right="1341" w:bottom="1156" w:left="1340" w:header="0" w:footer="994" w:gutter="0"/>
          <w:cols w:space="720" w:num="1"/>
        </w:sectPr>
      </w:pPr>
    </w:p>
    <w:p w14:paraId="3099019E">
      <w:pPr>
        <w:spacing w:before="13"/>
      </w:pPr>
    </w:p>
    <w:p w14:paraId="3D092044">
      <w:pPr>
        <w:spacing w:before="13"/>
      </w:pPr>
    </w:p>
    <w:p w14:paraId="50C1AE0F">
      <w:pPr>
        <w:spacing w:before="13"/>
      </w:pPr>
    </w:p>
    <w:p w14:paraId="352B5347">
      <w:pPr>
        <w:spacing w:before="13"/>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6B43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899" w:type="dxa"/>
            <w:vMerge w:val="restart"/>
            <w:tcBorders>
              <w:bottom w:val="nil"/>
            </w:tcBorders>
            <w:vAlign w:val="top"/>
          </w:tcPr>
          <w:p w14:paraId="475DB9C6">
            <w:pPr>
              <w:rPr>
                <w:rFonts w:ascii="Arial"/>
                <w:sz w:val="21"/>
              </w:rPr>
            </w:pPr>
          </w:p>
        </w:tc>
        <w:tc>
          <w:tcPr>
            <w:tcW w:w="8320" w:type="dxa"/>
            <w:vAlign w:val="top"/>
          </w:tcPr>
          <w:p w14:paraId="4668BE0E">
            <w:pPr>
              <w:pStyle w:val="8"/>
              <w:spacing w:before="35" w:line="227" w:lineRule="auto"/>
              <w:ind w:left="111"/>
            </w:pPr>
            <w:r>
              <w:rPr>
                <w:spacing w:val="9"/>
              </w:rPr>
              <w:t>诺函》（格式附后</w:t>
            </w:r>
            <w:r>
              <w:rPr>
                <w:spacing w:val="5"/>
              </w:rPr>
              <w:t>）；（</w:t>
            </w:r>
            <w:r>
              <w:rPr>
                <w:b/>
                <w:bCs/>
                <w:spacing w:val="9"/>
              </w:rPr>
              <w:t>必须提供，否则按无效投标处理</w:t>
            </w:r>
            <w:r>
              <w:rPr>
                <w:spacing w:val="9"/>
              </w:rPr>
              <w:t>）</w:t>
            </w:r>
          </w:p>
          <w:p w14:paraId="69688570">
            <w:pPr>
              <w:pStyle w:val="8"/>
              <w:spacing w:before="162" w:line="308" w:lineRule="auto"/>
              <w:ind w:left="113" w:right="109" w:firstLine="421"/>
            </w:pPr>
            <w:r>
              <w:rPr>
                <w:spacing w:val="8"/>
              </w:rPr>
              <w:t>3.投标人直接控股、管理关系信息表（格式后附</w:t>
            </w:r>
            <w:r>
              <w:rPr>
                <w:spacing w:val="-13"/>
              </w:rPr>
              <w:t>）；（</w:t>
            </w:r>
            <w:r>
              <w:rPr>
                <w:b/>
                <w:bCs/>
                <w:spacing w:val="8"/>
              </w:rPr>
              <w:t>必须提供，否则按无效投标处</w:t>
            </w:r>
            <w:r>
              <w:rPr>
                <w:b/>
                <w:bCs/>
                <w:spacing w:val="-2"/>
              </w:rPr>
              <w:t>理</w:t>
            </w:r>
            <w:r>
              <w:rPr>
                <w:spacing w:val="-2"/>
              </w:rPr>
              <w:t>）</w:t>
            </w:r>
          </w:p>
          <w:p w14:paraId="3E688C43">
            <w:pPr>
              <w:pStyle w:val="8"/>
              <w:spacing w:before="150" w:line="227" w:lineRule="auto"/>
              <w:ind w:left="530"/>
            </w:pPr>
            <w:r>
              <w:rPr>
                <w:spacing w:val="9"/>
              </w:rPr>
              <w:t>4.投标声明（格式后附</w:t>
            </w:r>
            <w:r>
              <w:rPr>
                <w:spacing w:val="3"/>
              </w:rPr>
              <w:t>）；（</w:t>
            </w:r>
            <w:r>
              <w:rPr>
                <w:b/>
                <w:bCs/>
                <w:spacing w:val="9"/>
              </w:rPr>
              <w:t>必须提供，否则按无效投标处理</w:t>
            </w:r>
            <w:r>
              <w:rPr>
                <w:spacing w:val="9"/>
              </w:rPr>
              <w:t>）</w:t>
            </w:r>
          </w:p>
          <w:p w14:paraId="3CCF6FC4">
            <w:pPr>
              <w:pStyle w:val="8"/>
              <w:spacing w:before="161" w:line="302" w:lineRule="auto"/>
              <w:ind w:left="111" w:right="109" w:firstLine="424"/>
            </w:pPr>
            <w:r>
              <w:rPr>
                <w:spacing w:val="10"/>
              </w:rPr>
              <w:t>5.中小企业声明函或者残疾人福利性单位声明函或者监狱企业的证明材料</w:t>
            </w:r>
            <w:r>
              <w:rPr>
                <w:spacing w:val="-49"/>
              </w:rPr>
              <w:t>；（</w:t>
            </w:r>
            <w:r>
              <w:rPr>
                <w:b/>
                <w:bCs/>
                <w:spacing w:val="10"/>
              </w:rPr>
              <w:t>必须提</w:t>
            </w:r>
            <w:r>
              <w:rPr>
                <w:b/>
                <w:bCs/>
                <w:spacing w:val="7"/>
              </w:rPr>
              <w:t>供，否则按无效投标处理</w:t>
            </w:r>
            <w:r>
              <w:rPr>
                <w:spacing w:val="7"/>
              </w:rPr>
              <w:t>）</w:t>
            </w:r>
          </w:p>
          <w:p w14:paraId="41ABA334">
            <w:pPr>
              <w:pStyle w:val="8"/>
              <w:spacing w:before="164" w:line="227" w:lineRule="auto"/>
              <w:ind w:left="532"/>
            </w:pPr>
            <w:r>
              <w:rPr>
                <w:spacing w:val="9"/>
              </w:rPr>
              <w:t>6.除招标文件规定必须提供以外，投标人认为需要提供的其他证明材料。</w:t>
            </w:r>
          </w:p>
          <w:p w14:paraId="5758C0C8">
            <w:pPr>
              <w:pStyle w:val="8"/>
              <w:spacing w:before="163" w:line="377" w:lineRule="auto"/>
              <w:ind w:left="110" w:right="109" w:firstLine="420"/>
              <w:jc w:val="both"/>
            </w:pPr>
            <w:r>
              <w:rPr>
                <w:b/>
                <w:bCs/>
                <w:spacing w:val="6"/>
              </w:rPr>
              <w:t>注：1.以上标明“必须提供</w:t>
            </w:r>
            <w:r>
              <w:rPr>
                <w:spacing w:val="-60"/>
              </w:rPr>
              <w:t xml:space="preserve"> </w:t>
            </w:r>
            <w:r>
              <w:rPr>
                <w:b/>
                <w:bCs/>
                <w:spacing w:val="6"/>
              </w:rPr>
              <w:t>”的材料</w:t>
            </w:r>
            <w:r>
              <w:rPr>
                <w:spacing w:val="33"/>
              </w:rPr>
              <w:t xml:space="preserve"> </w:t>
            </w:r>
            <w:r>
              <w:rPr>
                <w:b/>
                <w:bCs/>
                <w:spacing w:val="6"/>
              </w:rPr>
              <w:t>，必须加盖投标人公章；必须提供的材料在第</w:t>
            </w:r>
            <w:r>
              <w:rPr>
                <w:b/>
                <w:bCs/>
                <w:spacing w:val="7"/>
              </w:rPr>
              <w:t>五章“投标文件格式</w:t>
            </w:r>
            <w:r>
              <w:rPr>
                <w:spacing w:val="-59"/>
              </w:rPr>
              <w:t xml:space="preserve"> </w:t>
            </w:r>
            <w:r>
              <w:rPr>
                <w:b/>
                <w:bCs/>
                <w:spacing w:val="7"/>
              </w:rPr>
              <w:t>”中</w:t>
            </w:r>
            <w:r>
              <w:rPr>
                <w:spacing w:val="7"/>
              </w:rPr>
              <w:t xml:space="preserve"> </w:t>
            </w:r>
            <w:r>
              <w:rPr>
                <w:b/>
                <w:bCs/>
                <w:spacing w:val="7"/>
              </w:rPr>
              <w:t>有要求法定代表人或委托代理人签字的，必须由法定代表人或</w:t>
            </w:r>
            <w:r>
              <w:rPr>
                <w:b/>
                <w:bCs/>
                <w:spacing w:val="8"/>
              </w:rPr>
              <w:t>委托代理人签字，否则投标文件按无效投标处理。其中，投标声明必须由法定代表人在规定签章处签字（或盖章）并加盖投标人公章，否则投标文件按无效投标处理。</w:t>
            </w:r>
          </w:p>
          <w:p w14:paraId="3E171CD0">
            <w:pPr>
              <w:pStyle w:val="8"/>
              <w:spacing w:before="1" w:line="227" w:lineRule="auto"/>
              <w:ind w:left="533"/>
            </w:pPr>
            <w:r>
              <w:rPr>
                <w:b/>
                <w:bCs/>
                <w:spacing w:val="7"/>
              </w:rPr>
              <w:t>2.分公司参加投标的，应当取得总公司授权，否则按无效投标处理。</w:t>
            </w:r>
          </w:p>
        </w:tc>
      </w:tr>
      <w:tr w14:paraId="4F17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2" w:hRule="atLeast"/>
        </w:trPr>
        <w:tc>
          <w:tcPr>
            <w:tcW w:w="899" w:type="dxa"/>
            <w:vMerge w:val="continue"/>
            <w:tcBorders>
              <w:top w:val="nil"/>
              <w:bottom w:val="nil"/>
            </w:tcBorders>
            <w:vAlign w:val="top"/>
          </w:tcPr>
          <w:p w14:paraId="1658598A">
            <w:pPr>
              <w:rPr>
                <w:rFonts w:ascii="Arial"/>
                <w:sz w:val="21"/>
              </w:rPr>
            </w:pPr>
          </w:p>
        </w:tc>
        <w:tc>
          <w:tcPr>
            <w:tcW w:w="8320" w:type="dxa"/>
            <w:vAlign w:val="top"/>
          </w:tcPr>
          <w:p w14:paraId="20170D89">
            <w:pPr>
              <w:pStyle w:val="8"/>
              <w:spacing w:before="32" w:line="228" w:lineRule="auto"/>
              <w:ind w:left="115"/>
            </w:pPr>
            <w:r>
              <w:rPr>
                <w:b/>
                <w:bCs/>
                <w:spacing w:val="3"/>
              </w:rPr>
              <w:t>商务文件：</w:t>
            </w:r>
          </w:p>
          <w:p w14:paraId="6C725855">
            <w:pPr>
              <w:pStyle w:val="8"/>
              <w:spacing w:before="161" w:line="227" w:lineRule="auto"/>
              <w:ind w:left="539"/>
            </w:pPr>
            <w:r>
              <w:rPr>
                <w:spacing w:val="9"/>
              </w:rPr>
              <w:t>1.无串通投标行为的承诺函（格式后附</w:t>
            </w:r>
            <w:r>
              <w:t>）；（</w:t>
            </w:r>
            <w:r>
              <w:rPr>
                <w:b/>
                <w:bCs/>
                <w:spacing w:val="9"/>
              </w:rPr>
              <w:t>必须提供，否则按无效投标</w:t>
            </w:r>
            <w:r>
              <w:rPr>
                <w:b/>
                <w:bCs/>
                <w:spacing w:val="8"/>
              </w:rPr>
              <w:t>处理</w:t>
            </w:r>
            <w:r>
              <w:rPr>
                <w:spacing w:val="8"/>
              </w:rPr>
              <w:t>）</w:t>
            </w:r>
          </w:p>
          <w:p w14:paraId="152EB480">
            <w:pPr>
              <w:pStyle w:val="8"/>
              <w:spacing w:before="164" w:line="302" w:lineRule="auto"/>
              <w:ind w:left="111" w:right="109" w:firstLine="421"/>
            </w:pPr>
            <w:r>
              <w:rPr>
                <w:spacing w:val="9"/>
              </w:rPr>
              <w:t>2.法定代表人身份证明及法定代表人有效身份证正反面复印件（格式后附</w:t>
            </w:r>
            <w:r>
              <w:rPr>
                <w:spacing w:val="-17"/>
              </w:rPr>
              <w:t>）；（</w:t>
            </w:r>
            <w:r>
              <w:rPr>
                <w:b/>
                <w:bCs/>
                <w:spacing w:val="9"/>
              </w:rPr>
              <w:t>除自</w:t>
            </w:r>
            <w:r>
              <w:rPr>
                <w:b/>
                <w:bCs/>
                <w:spacing w:val="7"/>
              </w:rPr>
              <w:t>然人投标外必须提供，否则按无效投标处理</w:t>
            </w:r>
            <w:r>
              <w:rPr>
                <w:spacing w:val="7"/>
              </w:rPr>
              <w:t>）</w:t>
            </w:r>
          </w:p>
          <w:p w14:paraId="1B1C77B3">
            <w:pPr>
              <w:pStyle w:val="8"/>
              <w:spacing w:before="161" w:line="302" w:lineRule="auto"/>
              <w:ind w:left="111" w:right="109" w:firstLine="424"/>
            </w:pPr>
            <w:r>
              <w:rPr>
                <w:spacing w:val="9"/>
              </w:rPr>
              <w:t>3.授权委托书及委托代理人有效身份证正反面复印件（格式后附</w:t>
            </w:r>
            <w:r>
              <w:rPr>
                <w:spacing w:val="-20"/>
              </w:rPr>
              <w:t>）；（</w:t>
            </w:r>
            <w:r>
              <w:rPr>
                <w:b/>
                <w:bCs/>
                <w:spacing w:val="9"/>
              </w:rPr>
              <w:t>委托时必须提</w:t>
            </w:r>
            <w:r>
              <w:rPr>
                <w:b/>
                <w:bCs/>
                <w:spacing w:val="7"/>
              </w:rPr>
              <w:t>供，否则按无效投标处理</w:t>
            </w:r>
            <w:r>
              <w:rPr>
                <w:spacing w:val="7"/>
              </w:rPr>
              <w:t>）</w:t>
            </w:r>
          </w:p>
          <w:p w14:paraId="5131F6E5">
            <w:pPr>
              <w:pStyle w:val="8"/>
              <w:spacing w:before="162" w:line="227" w:lineRule="auto"/>
              <w:ind w:left="523"/>
            </w:pPr>
            <w:r>
              <w:rPr>
                <w:spacing w:val="9"/>
              </w:rPr>
              <w:t>4.商务要求偏离表（格式后附</w:t>
            </w:r>
            <w:r>
              <w:rPr>
                <w:spacing w:val="3"/>
              </w:rPr>
              <w:t>）；（</w:t>
            </w:r>
            <w:r>
              <w:rPr>
                <w:b/>
                <w:bCs/>
                <w:spacing w:val="9"/>
              </w:rPr>
              <w:t>必须提供，否则按无效投标处理</w:t>
            </w:r>
            <w:r>
              <w:rPr>
                <w:spacing w:val="9"/>
              </w:rPr>
              <w:t>）</w:t>
            </w:r>
          </w:p>
          <w:p w14:paraId="595E6834">
            <w:pPr>
              <w:pStyle w:val="8"/>
              <w:spacing w:before="162" w:line="227" w:lineRule="auto"/>
              <w:ind w:left="535"/>
            </w:pPr>
            <w:r>
              <w:rPr>
                <w:spacing w:val="9"/>
              </w:rPr>
              <w:t>5.售后服务方案（格式自拟</w:t>
            </w:r>
            <w:r>
              <w:rPr>
                <w:spacing w:val="2"/>
              </w:rPr>
              <w:t>）；（</w:t>
            </w:r>
            <w:r>
              <w:rPr>
                <w:b/>
                <w:bCs/>
                <w:spacing w:val="9"/>
              </w:rPr>
              <w:t>必须提供，否则按无效投标处理</w:t>
            </w:r>
            <w:r>
              <w:rPr>
                <w:spacing w:val="9"/>
              </w:rPr>
              <w:t>）</w:t>
            </w:r>
          </w:p>
          <w:p w14:paraId="472FD1F4">
            <w:pPr>
              <w:pStyle w:val="8"/>
              <w:spacing w:before="164" w:line="227" w:lineRule="auto"/>
              <w:ind w:left="525"/>
            </w:pPr>
            <w:r>
              <w:rPr>
                <w:spacing w:val="8"/>
              </w:rPr>
              <w:t>6.投标人情况介绍（格式自拟</w:t>
            </w:r>
            <w:r>
              <w:rPr>
                <w:spacing w:val="3"/>
              </w:rPr>
              <w:t>）；</w:t>
            </w:r>
          </w:p>
          <w:p w14:paraId="2DBBEB0B">
            <w:pPr>
              <w:pStyle w:val="8"/>
              <w:spacing w:before="163" w:line="347" w:lineRule="auto"/>
              <w:ind w:left="111" w:firstLine="422"/>
            </w:pPr>
            <w:r>
              <w:rPr>
                <w:spacing w:val="5"/>
              </w:rPr>
              <w:t>7.除招标文件规定必须提供以外，投标人认为需要提</w:t>
            </w:r>
            <w:r>
              <w:rPr>
                <w:spacing w:val="4"/>
              </w:rPr>
              <w:t>供的其他证明材料（格式自拟）。</w:t>
            </w:r>
            <w:r>
              <w:t xml:space="preserve"> </w:t>
            </w:r>
            <w:r>
              <w:rPr>
                <w:spacing w:val="-2"/>
              </w:rPr>
              <w:t>（投标人根据“第二章 采购需求</w:t>
            </w:r>
            <w:r>
              <w:rPr>
                <w:spacing w:val="-70"/>
              </w:rPr>
              <w:t xml:space="preserve"> </w:t>
            </w:r>
            <w:r>
              <w:rPr>
                <w:spacing w:val="-2"/>
              </w:rPr>
              <w:t>”及“第四章 评标方法及评标标准</w:t>
            </w:r>
            <w:r>
              <w:rPr>
                <w:spacing w:val="-70"/>
              </w:rPr>
              <w:t xml:space="preserve"> </w:t>
            </w:r>
            <w:r>
              <w:rPr>
                <w:spacing w:val="-2"/>
              </w:rPr>
              <w:t>”提供有关证明</w:t>
            </w:r>
            <w:r>
              <w:rPr>
                <w:spacing w:val="-3"/>
              </w:rPr>
              <w:t>材料）。</w:t>
            </w:r>
            <w:r>
              <w:rPr>
                <w:b/>
                <w:bCs/>
                <w:spacing w:val="5"/>
              </w:rPr>
              <w:t>注：以上标明“必须提供</w:t>
            </w:r>
            <w:r>
              <w:rPr>
                <w:spacing w:val="-56"/>
              </w:rPr>
              <w:t xml:space="preserve"> </w:t>
            </w:r>
            <w:r>
              <w:rPr>
                <w:b/>
                <w:bCs/>
                <w:spacing w:val="5"/>
              </w:rPr>
              <w:t>”的材料</w:t>
            </w:r>
            <w:r>
              <w:rPr>
                <w:spacing w:val="32"/>
              </w:rPr>
              <w:t xml:space="preserve"> </w:t>
            </w:r>
            <w:r>
              <w:rPr>
                <w:b/>
                <w:bCs/>
                <w:spacing w:val="5"/>
              </w:rPr>
              <w:t>，必须加盖投标人电子签章；必须提供的材料在第五</w:t>
            </w:r>
            <w:r>
              <w:rPr>
                <w:b/>
                <w:bCs/>
                <w:spacing w:val="6"/>
              </w:rPr>
              <w:t>章“投标文件格式</w:t>
            </w:r>
            <w:r>
              <w:rPr>
                <w:spacing w:val="-53"/>
              </w:rPr>
              <w:t xml:space="preserve"> </w:t>
            </w:r>
            <w:r>
              <w:rPr>
                <w:b/>
                <w:bCs/>
                <w:spacing w:val="6"/>
              </w:rPr>
              <w:t>”中有要求法定代表人或委托代理人签字的，必须由法定代表人或委</w:t>
            </w:r>
            <w:r>
              <w:t xml:space="preserve"> </w:t>
            </w:r>
            <w:r>
              <w:rPr>
                <w:b/>
                <w:bCs/>
                <w:spacing w:val="6"/>
              </w:rPr>
              <w:t>托代理人签字；否则投标文件按无效投标处理。</w:t>
            </w:r>
          </w:p>
        </w:tc>
      </w:tr>
      <w:tr w14:paraId="59907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899" w:type="dxa"/>
            <w:vMerge w:val="continue"/>
            <w:tcBorders>
              <w:top w:val="nil"/>
            </w:tcBorders>
            <w:vAlign w:val="top"/>
          </w:tcPr>
          <w:p w14:paraId="75F23897">
            <w:pPr>
              <w:rPr>
                <w:rFonts w:ascii="Arial"/>
                <w:sz w:val="21"/>
              </w:rPr>
            </w:pPr>
          </w:p>
        </w:tc>
        <w:tc>
          <w:tcPr>
            <w:tcW w:w="8320" w:type="dxa"/>
            <w:vAlign w:val="top"/>
          </w:tcPr>
          <w:p w14:paraId="2FE2D1F4">
            <w:pPr>
              <w:pStyle w:val="8"/>
              <w:spacing w:before="34" w:line="228" w:lineRule="auto"/>
              <w:ind w:left="111"/>
            </w:pPr>
            <w:r>
              <w:rPr>
                <w:b/>
                <w:bCs/>
                <w:spacing w:val="4"/>
              </w:rPr>
              <w:t>技术文件：</w:t>
            </w:r>
          </w:p>
          <w:p w14:paraId="2C72DAD2">
            <w:pPr>
              <w:pStyle w:val="8"/>
              <w:spacing w:before="161" w:line="227" w:lineRule="auto"/>
              <w:ind w:left="546"/>
            </w:pPr>
            <w:r>
              <w:rPr>
                <w:spacing w:val="9"/>
              </w:rPr>
              <w:t>1.设备性能配置清单（格式后附</w:t>
            </w:r>
            <w:r>
              <w:rPr>
                <w:spacing w:val="-1"/>
              </w:rPr>
              <w:t>）；（</w:t>
            </w:r>
            <w:r>
              <w:rPr>
                <w:b/>
                <w:bCs/>
                <w:spacing w:val="9"/>
              </w:rPr>
              <w:t>必须提供，否则按无效投标处</w:t>
            </w:r>
            <w:r>
              <w:rPr>
                <w:b/>
                <w:bCs/>
                <w:spacing w:val="8"/>
              </w:rPr>
              <w:t>理</w:t>
            </w:r>
            <w:r>
              <w:rPr>
                <w:spacing w:val="8"/>
              </w:rPr>
              <w:t>）</w:t>
            </w:r>
          </w:p>
          <w:p w14:paraId="5F127CF3">
            <w:pPr>
              <w:pStyle w:val="8"/>
              <w:spacing w:before="164" w:line="227" w:lineRule="auto"/>
              <w:ind w:left="533"/>
            </w:pPr>
            <w:r>
              <w:rPr>
                <w:spacing w:val="9"/>
              </w:rPr>
              <w:t>2.技术要求偏离表（格式后附</w:t>
            </w:r>
            <w:r>
              <w:rPr>
                <w:spacing w:val="2"/>
              </w:rPr>
              <w:t>）；（</w:t>
            </w:r>
            <w:r>
              <w:rPr>
                <w:b/>
                <w:bCs/>
                <w:spacing w:val="9"/>
              </w:rPr>
              <w:t>必须提供，否则按无效投标处理</w:t>
            </w:r>
            <w:r>
              <w:rPr>
                <w:spacing w:val="9"/>
              </w:rPr>
              <w:t>）</w:t>
            </w:r>
          </w:p>
          <w:p w14:paraId="12C04419">
            <w:pPr>
              <w:pStyle w:val="8"/>
              <w:spacing w:before="161" w:line="302" w:lineRule="auto"/>
              <w:ind w:left="532" w:right="109" w:firstLine="2"/>
            </w:pPr>
            <w:r>
              <w:rPr>
                <w:spacing w:val="7"/>
              </w:rPr>
              <w:t>3.项目技术方案（包括但不限于：项目需求分析方案、项目实施方案、拟投入人员方</w:t>
            </w:r>
            <w:r>
              <w:rPr>
                <w:spacing w:val="10"/>
              </w:rPr>
              <w:t>案</w:t>
            </w:r>
            <w:r>
              <w:rPr>
                <w:spacing w:val="1"/>
              </w:rPr>
              <w:t>）（</w:t>
            </w:r>
            <w:r>
              <w:rPr>
                <w:spacing w:val="10"/>
              </w:rPr>
              <w:t>格式自拟</w:t>
            </w:r>
            <w:r>
              <w:rPr>
                <w:spacing w:val="1"/>
              </w:rPr>
              <w:t>）；（</w:t>
            </w:r>
            <w:r>
              <w:rPr>
                <w:b/>
                <w:bCs/>
                <w:spacing w:val="10"/>
              </w:rPr>
              <w:t>必须提供，否则按无效投标处理</w:t>
            </w:r>
            <w:r>
              <w:rPr>
                <w:spacing w:val="10"/>
              </w:rPr>
              <w:t>）</w:t>
            </w:r>
          </w:p>
          <w:p w14:paraId="21C3B5DA">
            <w:pPr>
              <w:pStyle w:val="8"/>
              <w:spacing w:before="162" w:line="227" w:lineRule="auto"/>
              <w:ind w:left="530"/>
            </w:pPr>
            <w:r>
              <w:rPr>
                <w:spacing w:val="9"/>
              </w:rPr>
              <w:t>4.项目实施人员一览表（格式后附</w:t>
            </w:r>
            <w:r>
              <w:rPr>
                <w:spacing w:val="3"/>
              </w:rPr>
              <w:t>）；</w:t>
            </w:r>
            <w:r>
              <w:rPr>
                <w:b/>
                <w:bCs/>
                <w:spacing w:val="3"/>
              </w:rPr>
              <w:t>（</w:t>
            </w:r>
            <w:r>
              <w:rPr>
                <w:b/>
                <w:bCs/>
                <w:spacing w:val="9"/>
              </w:rPr>
              <w:t>必须提供，否则按无效投标处理）</w:t>
            </w:r>
          </w:p>
          <w:p w14:paraId="46CE1425">
            <w:pPr>
              <w:pStyle w:val="8"/>
              <w:spacing w:before="163" w:line="301" w:lineRule="auto"/>
              <w:ind w:left="113" w:right="38" w:firstLine="421"/>
            </w:pPr>
            <w:r>
              <w:rPr>
                <w:spacing w:val="4"/>
              </w:rPr>
              <w:t>5.对本项目总体要求的理解</w:t>
            </w:r>
            <w:r>
              <w:rPr>
                <w:spacing w:val="8"/>
              </w:rPr>
              <w:t>；</w:t>
            </w:r>
          </w:p>
        </w:tc>
      </w:tr>
    </w:tbl>
    <w:p w14:paraId="0C87BE46">
      <w:pPr>
        <w:rPr>
          <w:rFonts w:ascii="Arial"/>
          <w:sz w:val="21"/>
        </w:rPr>
      </w:pPr>
    </w:p>
    <w:p w14:paraId="0D0EC189">
      <w:pPr>
        <w:rPr>
          <w:rFonts w:ascii="Arial" w:hAnsi="Arial" w:eastAsia="Arial" w:cs="Arial"/>
          <w:sz w:val="21"/>
          <w:szCs w:val="21"/>
        </w:rPr>
        <w:sectPr>
          <w:footerReference r:id="rId28" w:type="default"/>
          <w:pgSz w:w="11906" w:h="16839"/>
          <w:pgMar w:top="400" w:right="1341" w:bottom="1156" w:left="1340" w:header="0" w:footer="994" w:gutter="0"/>
          <w:cols w:space="720" w:num="1"/>
        </w:sectPr>
      </w:pPr>
    </w:p>
    <w:p w14:paraId="48F006FA">
      <w:pPr>
        <w:spacing w:before="13"/>
      </w:pPr>
    </w:p>
    <w:p w14:paraId="71364165">
      <w:pPr>
        <w:spacing w:before="13"/>
      </w:pPr>
    </w:p>
    <w:p w14:paraId="5968F5B4">
      <w:pPr>
        <w:spacing w:before="13"/>
      </w:pPr>
    </w:p>
    <w:p w14:paraId="4975428A">
      <w:pPr>
        <w:spacing w:before="13"/>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28D76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899" w:type="dxa"/>
            <w:vAlign w:val="top"/>
          </w:tcPr>
          <w:p w14:paraId="68EF631B">
            <w:pPr>
              <w:rPr>
                <w:rFonts w:ascii="Arial"/>
                <w:sz w:val="21"/>
              </w:rPr>
            </w:pPr>
          </w:p>
        </w:tc>
        <w:tc>
          <w:tcPr>
            <w:tcW w:w="8320" w:type="dxa"/>
            <w:vAlign w:val="top"/>
          </w:tcPr>
          <w:p w14:paraId="3925098B">
            <w:pPr>
              <w:pStyle w:val="8"/>
              <w:spacing w:before="35" w:line="226" w:lineRule="auto"/>
              <w:ind w:left="532"/>
            </w:pPr>
            <w:r>
              <w:rPr>
                <w:spacing w:val="9"/>
              </w:rPr>
              <w:t>6.产品出厂标准、质量检测报告等材料（格式自拟</w:t>
            </w:r>
            <w:r>
              <w:rPr>
                <w:spacing w:val="1"/>
              </w:rPr>
              <w:t>）；</w:t>
            </w:r>
          </w:p>
          <w:p w14:paraId="09292908">
            <w:pPr>
              <w:pStyle w:val="8"/>
              <w:spacing w:before="162" w:line="303" w:lineRule="auto"/>
              <w:ind w:left="532" w:right="109" w:firstLine="3"/>
            </w:pPr>
            <w:r>
              <w:rPr>
                <w:spacing w:val="7"/>
              </w:rPr>
              <w:t>7.优惠条件：投标人承诺给予招标人的各种优惠条件，包括售后服务、备品备件、专</w:t>
            </w:r>
            <w:r>
              <w:rPr>
                <w:spacing w:val="9"/>
              </w:rPr>
              <w:t>用耗材等方面的优惠；投标人不得给予赠品或者与采购无关的其他商品、服务；</w:t>
            </w:r>
          </w:p>
          <w:p w14:paraId="1A64E85F">
            <w:pPr>
              <w:pStyle w:val="8"/>
              <w:spacing w:before="162" w:line="227" w:lineRule="auto"/>
              <w:ind w:left="531"/>
            </w:pPr>
            <w:r>
              <w:rPr>
                <w:spacing w:val="9"/>
              </w:rPr>
              <w:t>8.投标人对本项目的合理化建议和改进措施（格式自拟</w:t>
            </w:r>
            <w:r>
              <w:rPr>
                <w:spacing w:val="2"/>
              </w:rPr>
              <w:t>）；</w:t>
            </w:r>
          </w:p>
          <w:p w14:paraId="3E3030F4">
            <w:pPr>
              <w:pStyle w:val="8"/>
              <w:spacing w:before="161" w:line="328" w:lineRule="auto"/>
              <w:ind w:left="111" w:right="57" w:firstLine="420"/>
            </w:pPr>
            <w:r>
              <w:rPr>
                <w:spacing w:val="9"/>
              </w:rPr>
              <w:t>9.除招标文件规定必须提供以外，投标人需</w:t>
            </w:r>
            <w:r>
              <w:rPr>
                <w:spacing w:val="8"/>
              </w:rPr>
              <w:t>要说明的其他文件和说明（格式自拟）。</w:t>
            </w:r>
            <w:r>
              <w:rPr>
                <w:b/>
                <w:bCs/>
                <w:spacing w:val="7"/>
              </w:rPr>
              <w:t>注：</w:t>
            </w:r>
            <w:r>
              <w:rPr>
                <w:spacing w:val="-60"/>
              </w:rPr>
              <w:t xml:space="preserve"> </w:t>
            </w:r>
            <w:r>
              <w:rPr>
                <w:b/>
                <w:bCs/>
                <w:spacing w:val="7"/>
              </w:rPr>
              <w:t>以上标明“必须提供</w:t>
            </w:r>
            <w:r>
              <w:rPr>
                <w:spacing w:val="-70"/>
              </w:rPr>
              <w:t xml:space="preserve"> </w:t>
            </w:r>
            <w:r>
              <w:rPr>
                <w:b/>
                <w:bCs/>
                <w:spacing w:val="7"/>
              </w:rPr>
              <w:t>”的材料属于复印件的</w:t>
            </w:r>
            <w:r>
              <w:rPr>
                <w:b/>
                <w:bCs/>
                <w:spacing w:val="6"/>
              </w:rPr>
              <w:t>，必须加盖投标人电子签章，否则按无</w:t>
            </w:r>
            <w:r>
              <w:rPr>
                <w:b/>
                <w:bCs/>
                <w:spacing w:val="5"/>
              </w:rPr>
              <w:t>效投标处理。</w:t>
            </w:r>
          </w:p>
        </w:tc>
      </w:tr>
      <w:tr w14:paraId="312F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899" w:type="dxa"/>
            <w:vAlign w:val="top"/>
          </w:tcPr>
          <w:p w14:paraId="05E36655">
            <w:pPr>
              <w:spacing w:line="275" w:lineRule="auto"/>
              <w:rPr>
                <w:rFonts w:ascii="Arial"/>
                <w:sz w:val="21"/>
              </w:rPr>
            </w:pPr>
          </w:p>
          <w:p w14:paraId="77076926">
            <w:pPr>
              <w:spacing w:line="275" w:lineRule="auto"/>
              <w:rPr>
                <w:rFonts w:ascii="Arial"/>
                <w:sz w:val="21"/>
              </w:rPr>
            </w:pPr>
          </w:p>
          <w:p w14:paraId="236449F9">
            <w:pPr>
              <w:spacing w:line="275" w:lineRule="auto"/>
              <w:rPr>
                <w:rFonts w:ascii="Arial"/>
                <w:sz w:val="21"/>
              </w:rPr>
            </w:pPr>
          </w:p>
          <w:p w14:paraId="3DC885F7">
            <w:pPr>
              <w:pStyle w:val="8"/>
              <w:spacing w:before="65" w:line="268" w:lineRule="exact"/>
              <w:ind w:left="260"/>
            </w:pPr>
            <w:r>
              <w:rPr>
                <w:spacing w:val="-1"/>
                <w:position w:val="1"/>
              </w:rPr>
              <w:t>16.2</w:t>
            </w:r>
          </w:p>
        </w:tc>
        <w:tc>
          <w:tcPr>
            <w:tcW w:w="8320" w:type="dxa"/>
            <w:vAlign w:val="top"/>
          </w:tcPr>
          <w:p w14:paraId="085EF9B3">
            <w:pPr>
              <w:pStyle w:val="8"/>
              <w:spacing w:before="141" w:line="342" w:lineRule="auto"/>
              <w:ind w:left="110" w:right="38" w:firstLine="3"/>
              <w:jc w:val="both"/>
            </w:pPr>
            <w:r>
              <w:rPr>
                <w:spacing w:val="7"/>
              </w:rPr>
              <w:t>投标报价是履行合同的最终价格，投标人的投标报价为人民币含税价，本项目实行总价包</w:t>
            </w:r>
            <w:r>
              <w:rPr>
                <w:spacing w:val="9"/>
              </w:rPr>
              <w:t>干且为采购人指定地点的现场交货价。投标报价包含货款（含主要设备、配件、辅材）、</w:t>
            </w:r>
            <w:r>
              <w:rPr>
                <w:spacing w:val="4"/>
              </w:rPr>
              <w:t>专用工具、包装、运输、装卸、保管、现场安装、联调、策略配置、验收、产品检验检测、</w:t>
            </w:r>
            <w:r>
              <w:rPr>
                <w:spacing w:val="9"/>
              </w:rPr>
              <w:t>专家验收费、培训、售后服务、技术支持、人员服务、保险、招标代理服务费、税金等，以及合同明示所有责任、义务和一般风险等。</w:t>
            </w:r>
          </w:p>
        </w:tc>
      </w:tr>
      <w:tr w14:paraId="284F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1FFBEA28">
            <w:pPr>
              <w:pStyle w:val="8"/>
              <w:spacing w:before="129" w:line="268" w:lineRule="exact"/>
              <w:ind w:left="260"/>
            </w:pPr>
            <w:r>
              <w:rPr>
                <w:spacing w:val="-2"/>
                <w:position w:val="1"/>
              </w:rPr>
              <w:t>17.2</w:t>
            </w:r>
          </w:p>
        </w:tc>
        <w:tc>
          <w:tcPr>
            <w:tcW w:w="8320" w:type="dxa"/>
            <w:vAlign w:val="top"/>
          </w:tcPr>
          <w:p w14:paraId="567CC3BD">
            <w:pPr>
              <w:pStyle w:val="8"/>
              <w:spacing w:before="60" w:line="228" w:lineRule="auto"/>
              <w:ind w:left="113"/>
            </w:pPr>
            <w:r>
              <w:rPr>
                <w:spacing w:val="2"/>
              </w:rPr>
              <w:t>投标有效期：</w:t>
            </w:r>
            <w:r>
              <w:rPr>
                <w:spacing w:val="-44"/>
              </w:rPr>
              <w:t xml:space="preserve"> </w:t>
            </w:r>
            <w:r>
              <w:rPr>
                <w:spacing w:val="2"/>
              </w:rPr>
              <w:t>自投标截止之日起</w:t>
            </w:r>
            <w:r>
              <w:rPr>
                <w:spacing w:val="-36"/>
              </w:rPr>
              <w:t xml:space="preserve"> </w:t>
            </w:r>
            <w:r>
              <w:rPr>
                <w:spacing w:val="2"/>
                <w:u w:val="single" w:color="auto"/>
              </w:rPr>
              <w:t>90</w:t>
            </w:r>
            <w:r>
              <w:rPr>
                <w:spacing w:val="-46"/>
                <w:u w:val="single" w:color="auto"/>
              </w:rPr>
              <w:t xml:space="preserve"> </w:t>
            </w:r>
            <w:r>
              <w:rPr>
                <w:spacing w:val="-56"/>
              </w:rPr>
              <w:t xml:space="preserve"> </w:t>
            </w:r>
            <w:r>
              <w:rPr>
                <w:spacing w:val="2"/>
              </w:rPr>
              <w:t>日。</w:t>
            </w:r>
          </w:p>
        </w:tc>
      </w:tr>
      <w:tr w14:paraId="781F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6A779660">
            <w:pPr>
              <w:pStyle w:val="8"/>
              <w:spacing w:before="129" w:line="268" w:lineRule="exact"/>
              <w:ind w:left="260"/>
            </w:pPr>
            <w:r>
              <w:rPr>
                <w:spacing w:val="-1"/>
                <w:position w:val="1"/>
              </w:rPr>
              <w:t>18.1</w:t>
            </w:r>
          </w:p>
        </w:tc>
        <w:tc>
          <w:tcPr>
            <w:tcW w:w="8320" w:type="dxa"/>
            <w:vAlign w:val="top"/>
          </w:tcPr>
          <w:p w14:paraId="2556CE79">
            <w:pPr>
              <w:pStyle w:val="8"/>
              <w:spacing w:before="62" w:line="227" w:lineRule="auto"/>
              <w:ind w:left="111"/>
            </w:pPr>
            <w:r>
              <w:rPr>
                <w:spacing w:val="8"/>
              </w:rPr>
              <w:t>本项目不收取投标保证金。</w:t>
            </w:r>
          </w:p>
        </w:tc>
      </w:tr>
      <w:tr w14:paraId="737A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191697D1">
            <w:pPr>
              <w:pStyle w:val="8"/>
              <w:spacing w:before="131" w:line="268" w:lineRule="exact"/>
              <w:ind w:left="352"/>
            </w:pPr>
            <w:r>
              <w:rPr>
                <w:spacing w:val="-1"/>
                <w:position w:val="1"/>
              </w:rPr>
              <w:t>20</w:t>
            </w:r>
          </w:p>
        </w:tc>
        <w:tc>
          <w:tcPr>
            <w:tcW w:w="8320" w:type="dxa"/>
            <w:vAlign w:val="top"/>
          </w:tcPr>
          <w:p w14:paraId="55FCDE4B">
            <w:pPr>
              <w:pStyle w:val="8"/>
              <w:spacing w:before="61" w:line="227" w:lineRule="auto"/>
              <w:ind w:left="111"/>
            </w:pPr>
            <w:r>
              <w:rPr>
                <w:spacing w:val="9"/>
              </w:rPr>
              <w:t>本项目不接受电子备份投标文件</w:t>
            </w:r>
          </w:p>
        </w:tc>
      </w:tr>
      <w:tr w14:paraId="640E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99" w:type="dxa"/>
            <w:vAlign w:val="top"/>
          </w:tcPr>
          <w:p w14:paraId="6E40996D">
            <w:pPr>
              <w:spacing w:line="268" w:lineRule="auto"/>
              <w:rPr>
                <w:rFonts w:ascii="Arial"/>
                <w:sz w:val="21"/>
              </w:rPr>
            </w:pPr>
          </w:p>
          <w:p w14:paraId="6D1A76A2">
            <w:pPr>
              <w:pStyle w:val="8"/>
              <w:spacing w:before="65" w:line="268" w:lineRule="exact"/>
              <w:ind w:left="247"/>
            </w:pPr>
            <w:r>
              <w:rPr>
                <w:spacing w:val="2"/>
                <w:position w:val="1"/>
              </w:rPr>
              <w:t>21.1</w:t>
            </w:r>
          </w:p>
        </w:tc>
        <w:tc>
          <w:tcPr>
            <w:tcW w:w="8320" w:type="dxa"/>
            <w:vAlign w:val="top"/>
          </w:tcPr>
          <w:p w14:paraId="6542D7FE">
            <w:pPr>
              <w:pStyle w:val="8"/>
              <w:spacing w:before="61" w:line="226" w:lineRule="auto"/>
              <w:ind w:left="126"/>
            </w:pPr>
            <w:r>
              <w:rPr>
                <w:spacing w:val="8"/>
              </w:rPr>
              <w:t>1.投标文件提交截止时间：详见招标公告</w:t>
            </w:r>
          </w:p>
          <w:p w14:paraId="3D8C9AC8">
            <w:pPr>
              <w:pStyle w:val="8"/>
              <w:spacing w:before="163" w:line="226" w:lineRule="auto"/>
              <w:ind w:left="113"/>
            </w:pPr>
            <w:r>
              <w:rPr>
                <w:spacing w:val="8"/>
              </w:rPr>
              <w:t>2.投标地点：详见招标公告</w:t>
            </w:r>
          </w:p>
        </w:tc>
      </w:tr>
      <w:tr w14:paraId="1C12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9" w:type="dxa"/>
            <w:vAlign w:val="top"/>
          </w:tcPr>
          <w:p w14:paraId="2632D48A">
            <w:pPr>
              <w:pStyle w:val="8"/>
              <w:spacing w:before="304" w:line="268" w:lineRule="exact"/>
              <w:ind w:left="352"/>
            </w:pPr>
            <w:r>
              <w:rPr>
                <w:spacing w:val="-1"/>
                <w:position w:val="1"/>
              </w:rPr>
              <w:t>23</w:t>
            </w:r>
          </w:p>
        </w:tc>
        <w:tc>
          <w:tcPr>
            <w:tcW w:w="8320" w:type="dxa"/>
            <w:vAlign w:val="top"/>
          </w:tcPr>
          <w:p w14:paraId="44CD4310">
            <w:pPr>
              <w:pStyle w:val="8"/>
              <w:spacing w:before="33" w:line="226" w:lineRule="auto"/>
              <w:ind w:left="126"/>
            </w:pPr>
            <w:r>
              <w:rPr>
                <w:spacing w:val="7"/>
              </w:rPr>
              <w:t>1.开标时间：详见招标公告</w:t>
            </w:r>
          </w:p>
          <w:p w14:paraId="06C4E25A">
            <w:pPr>
              <w:pStyle w:val="8"/>
              <w:spacing w:before="163" w:line="226" w:lineRule="auto"/>
              <w:ind w:left="113"/>
            </w:pPr>
            <w:r>
              <w:rPr>
                <w:spacing w:val="8"/>
              </w:rPr>
              <w:t>2.开标地点：详见招标公告</w:t>
            </w:r>
          </w:p>
        </w:tc>
      </w:tr>
      <w:tr w14:paraId="0D7B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58BC3B21">
            <w:pPr>
              <w:pStyle w:val="8"/>
              <w:spacing w:before="130" w:line="267" w:lineRule="exact"/>
              <w:ind w:left="247"/>
            </w:pPr>
            <w:r>
              <w:rPr>
                <w:spacing w:val="2"/>
                <w:position w:val="1"/>
              </w:rPr>
              <w:t>24.3</w:t>
            </w:r>
          </w:p>
        </w:tc>
        <w:tc>
          <w:tcPr>
            <w:tcW w:w="8320" w:type="dxa"/>
            <w:vAlign w:val="top"/>
          </w:tcPr>
          <w:p w14:paraId="03D6D612">
            <w:pPr>
              <w:pStyle w:val="8"/>
              <w:spacing w:before="62" w:line="228" w:lineRule="auto"/>
              <w:ind w:left="135"/>
            </w:pPr>
            <w:r>
              <w:rPr>
                <w:spacing w:val="6"/>
              </w:rPr>
              <w:t>电子投标文件解密时间：</w:t>
            </w:r>
            <w:r>
              <w:rPr>
                <w:rFonts w:ascii="Times New Roman" w:hAnsi="Times New Roman" w:eastAsia="Times New Roman" w:cs="Times New Roman"/>
                <w:spacing w:val="6"/>
                <w:u w:val="single" w:color="auto"/>
              </w:rPr>
              <w:t xml:space="preserve">30 </w:t>
            </w:r>
            <w:r>
              <w:rPr>
                <w:spacing w:val="6"/>
              </w:rPr>
              <w:t>分钟</w:t>
            </w:r>
          </w:p>
        </w:tc>
      </w:tr>
      <w:tr w14:paraId="7C88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99" w:type="dxa"/>
            <w:vAlign w:val="top"/>
          </w:tcPr>
          <w:p w14:paraId="3F323A8C">
            <w:pPr>
              <w:pStyle w:val="8"/>
              <w:spacing w:before="132" w:line="267" w:lineRule="exact"/>
              <w:ind w:left="247"/>
            </w:pPr>
            <w:r>
              <w:rPr>
                <w:spacing w:val="2"/>
                <w:position w:val="1"/>
              </w:rPr>
              <w:t>24.3</w:t>
            </w:r>
          </w:p>
          <w:p w14:paraId="61E5934B">
            <w:pPr>
              <w:pStyle w:val="8"/>
              <w:spacing w:before="200"/>
              <w:ind w:left="201"/>
            </w:pPr>
            <w:r>
              <w:rPr>
                <w:spacing w:val="-1"/>
              </w:rPr>
              <w:t>（2）</w:t>
            </w:r>
          </w:p>
        </w:tc>
        <w:tc>
          <w:tcPr>
            <w:tcW w:w="8320" w:type="dxa"/>
            <w:vAlign w:val="top"/>
          </w:tcPr>
          <w:p w14:paraId="3BB6D3CC">
            <w:pPr>
              <w:pStyle w:val="8"/>
              <w:spacing w:before="295" w:line="226" w:lineRule="auto"/>
              <w:ind w:left="114"/>
            </w:pPr>
            <w:r>
              <w:rPr>
                <w:spacing w:val="8"/>
              </w:rPr>
              <w:t>宣布的内容：投标人名称、投标价格。</w:t>
            </w:r>
          </w:p>
        </w:tc>
      </w:tr>
      <w:tr w14:paraId="0900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1" w:hRule="atLeast"/>
        </w:trPr>
        <w:tc>
          <w:tcPr>
            <w:tcW w:w="899" w:type="dxa"/>
            <w:vAlign w:val="top"/>
          </w:tcPr>
          <w:p w14:paraId="1F2DB582">
            <w:pPr>
              <w:spacing w:line="272" w:lineRule="auto"/>
              <w:rPr>
                <w:rFonts w:ascii="Arial"/>
                <w:sz w:val="21"/>
              </w:rPr>
            </w:pPr>
          </w:p>
          <w:p w14:paraId="7A185C2A">
            <w:pPr>
              <w:spacing w:line="272" w:lineRule="auto"/>
              <w:rPr>
                <w:rFonts w:ascii="Arial"/>
                <w:sz w:val="21"/>
              </w:rPr>
            </w:pPr>
          </w:p>
          <w:p w14:paraId="4826B7FE">
            <w:pPr>
              <w:spacing w:line="272" w:lineRule="auto"/>
              <w:rPr>
                <w:rFonts w:ascii="Arial"/>
                <w:sz w:val="21"/>
              </w:rPr>
            </w:pPr>
          </w:p>
          <w:p w14:paraId="3C405CD2">
            <w:pPr>
              <w:spacing w:line="272" w:lineRule="auto"/>
              <w:rPr>
                <w:rFonts w:ascii="Arial"/>
                <w:sz w:val="21"/>
              </w:rPr>
            </w:pPr>
          </w:p>
          <w:p w14:paraId="7EC8F246">
            <w:pPr>
              <w:spacing w:line="272" w:lineRule="auto"/>
              <w:rPr>
                <w:rFonts w:ascii="Arial"/>
                <w:sz w:val="21"/>
              </w:rPr>
            </w:pPr>
          </w:p>
          <w:p w14:paraId="4FE10537">
            <w:pPr>
              <w:spacing w:line="272" w:lineRule="auto"/>
              <w:rPr>
                <w:rFonts w:ascii="Arial"/>
                <w:sz w:val="21"/>
              </w:rPr>
            </w:pPr>
          </w:p>
          <w:p w14:paraId="346E0C5F">
            <w:pPr>
              <w:pStyle w:val="8"/>
              <w:spacing w:before="65" w:line="267" w:lineRule="exact"/>
              <w:ind w:left="247"/>
            </w:pPr>
            <w:r>
              <w:rPr>
                <w:spacing w:val="2"/>
                <w:position w:val="1"/>
              </w:rPr>
              <w:t>25.3</w:t>
            </w:r>
          </w:p>
          <w:p w14:paraId="54A4F7D7">
            <w:pPr>
              <w:pStyle w:val="8"/>
              <w:spacing w:before="200"/>
              <w:ind w:left="201"/>
            </w:pPr>
            <w:r>
              <w:rPr>
                <w:spacing w:val="-1"/>
              </w:rPr>
              <w:t>（2）</w:t>
            </w:r>
          </w:p>
        </w:tc>
        <w:tc>
          <w:tcPr>
            <w:tcW w:w="8320" w:type="dxa"/>
            <w:vAlign w:val="top"/>
          </w:tcPr>
          <w:p w14:paraId="19F27A85">
            <w:pPr>
              <w:pStyle w:val="8"/>
              <w:spacing w:before="34" w:line="227" w:lineRule="auto"/>
              <w:ind w:left="110"/>
            </w:pPr>
            <w:r>
              <w:rPr>
                <w:spacing w:val="9"/>
              </w:rPr>
              <w:t>采购人或者采购代理机构在资格审查结束前，对投标人进行信用查询。</w:t>
            </w:r>
          </w:p>
          <w:p w14:paraId="45EC6A33">
            <w:pPr>
              <w:pStyle w:val="8"/>
              <w:spacing w:before="162" w:line="375" w:lineRule="auto"/>
              <w:ind w:left="120" w:right="109" w:hanging="7"/>
            </w:pPr>
            <w:r>
              <w:rPr>
                <w:spacing w:val="-2"/>
              </w:rPr>
              <w:t>查</w:t>
            </w:r>
            <w:r>
              <w:rPr>
                <w:spacing w:val="-44"/>
              </w:rPr>
              <w:t xml:space="preserve"> </w:t>
            </w:r>
            <w:r>
              <w:rPr>
                <w:spacing w:val="-2"/>
              </w:rPr>
              <w:t>询</w:t>
            </w:r>
            <w:r>
              <w:rPr>
                <w:spacing w:val="-53"/>
              </w:rPr>
              <w:t xml:space="preserve"> </w:t>
            </w:r>
            <w:r>
              <w:rPr>
                <w:spacing w:val="-2"/>
              </w:rPr>
              <w:t>渠</w:t>
            </w:r>
            <w:r>
              <w:rPr>
                <w:spacing w:val="-57"/>
              </w:rPr>
              <w:t xml:space="preserve"> </w:t>
            </w:r>
            <w:r>
              <w:rPr>
                <w:spacing w:val="-2"/>
              </w:rPr>
              <w:t>道</w:t>
            </w:r>
            <w:r>
              <w:rPr>
                <w:spacing w:val="-36"/>
              </w:rPr>
              <w:t xml:space="preserve"> </w:t>
            </w:r>
            <w:r>
              <w:rPr>
                <w:spacing w:val="-2"/>
              </w:rPr>
              <w:t>：</w:t>
            </w:r>
            <w:r>
              <w:rPr>
                <w:spacing w:val="-49"/>
              </w:rPr>
              <w:t xml:space="preserve"> </w:t>
            </w:r>
            <w:r>
              <w:rPr>
                <w:spacing w:val="-2"/>
              </w:rPr>
              <w:t>“</w:t>
            </w:r>
            <w:r>
              <w:rPr>
                <w:spacing w:val="-56"/>
              </w:rPr>
              <w:t xml:space="preserve"> </w:t>
            </w:r>
            <w:r>
              <w:rPr>
                <w:spacing w:val="-2"/>
              </w:rPr>
              <w:t>信</w:t>
            </w:r>
            <w:r>
              <w:rPr>
                <w:spacing w:val="-54"/>
              </w:rPr>
              <w:t xml:space="preserve"> </w:t>
            </w:r>
            <w:r>
              <w:rPr>
                <w:spacing w:val="-2"/>
              </w:rPr>
              <w:t>用</w:t>
            </w:r>
            <w:r>
              <w:rPr>
                <w:spacing w:val="-34"/>
              </w:rPr>
              <w:t xml:space="preserve"> </w:t>
            </w:r>
            <w:r>
              <w:rPr>
                <w:spacing w:val="-2"/>
              </w:rPr>
              <w:t>中</w:t>
            </w:r>
            <w:r>
              <w:rPr>
                <w:spacing w:val="-36"/>
              </w:rPr>
              <w:t xml:space="preserve"> </w:t>
            </w:r>
            <w:r>
              <w:rPr>
                <w:spacing w:val="-2"/>
              </w:rPr>
              <w:t>国</w:t>
            </w:r>
            <w:r>
              <w:rPr>
                <w:spacing w:val="-34"/>
              </w:rPr>
              <w:t xml:space="preserve"> </w:t>
            </w:r>
            <w:r>
              <w:rPr>
                <w:spacing w:val="-2"/>
              </w:rPr>
              <w:t>”</w:t>
            </w:r>
            <w:r>
              <w:rPr>
                <w:spacing w:val="-56"/>
              </w:rPr>
              <w:t xml:space="preserve"> </w:t>
            </w:r>
            <w:r>
              <w:rPr>
                <w:spacing w:val="-2"/>
              </w:rPr>
              <w:t>网</w:t>
            </w:r>
            <w:r>
              <w:rPr>
                <w:spacing w:val="-55"/>
              </w:rPr>
              <w:t xml:space="preserve"> </w:t>
            </w:r>
            <w:r>
              <w:rPr>
                <w:spacing w:val="-2"/>
              </w:rPr>
              <w:t>站</w:t>
            </w:r>
            <w:r>
              <w:rPr>
                <w:spacing w:val="-57"/>
              </w:rPr>
              <w:t xml:space="preserve"> </w:t>
            </w:r>
            <w:r>
              <w:rPr>
                <w:spacing w:val="-2"/>
              </w:rPr>
              <w:t>（</w:t>
            </w:r>
            <w:r>
              <w:rPr>
                <w:spacing w:val="-33"/>
              </w:rPr>
              <w:t xml:space="preserve"> </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35"/>
              </w:rPr>
              <w:t xml:space="preserve"> </w:t>
            </w:r>
            <w:r>
              <w:rPr>
                <w:spacing w:val="-2"/>
              </w:rPr>
              <w:t>）  、</w:t>
            </w:r>
            <w:r>
              <w:rPr>
                <w:spacing w:val="-30"/>
              </w:rPr>
              <w:t xml:space="preserve"> </w:t>
            </w:r>
            <w:r>
              <w:rPr>
                <w:spacing w:val="-2"/>
              </w:rPr>
              <w:t>中</w:t>
            </w:r>
            <w:r>
              <w:rPr>
                <w:spacing w:val="-33"/>
              </w:rPr>
              <w:t xml:space="preserve"> </w:t>
            </w:r>
            <w:r>
              <w:rPr>
                <w:spacing w:val="-2"/>
              </w:rPr>
              <w:t>国</w:t>
            </w:r>
            <w:r>
              <w:rPr>
                <w:spacing w:val="-57"/>
              </w:rPr>
              <w:t xml:space="preserve"> </w:t>
            </w:r>
            <w:r>
              <w:rPr>
                <w:spacing w:val="-2"/>
              </w:rPr>
              <w:t>政</w:t>
            </w:r>
            <w:r>
              <w:rPr>
                <w:spacing w:val="-55"/>
              </w:rPr>
              <w:t xml:space="preserve"> </w:t>
            </w:r>
            <w:r>
              <w:rPr>
                <w:spacing w:val="-2"/>
              </w:rPr>
              <w:t>府</w:t>
            </w:r>
            <w:r>
              <w:rPr>
                <w:spacing w:val="-57"/>
              </w:rPr>
              <w:t xml:space="preserve"> </w:t>
            </w:r>
            <w:r>
              <w:rPr>
                <w:spacing w:val="-2"/>
              </w:rPr>
              <w:t>采</w:t>
            </w:r>
            <w:r>
              <w:rPr>
                <w:spacing w:val="-57"/>
              </w:rPr>
              <w:t xml:space="preserve"> </w:t>
            </w:r>
            <w:r>
              <w:rPr>
                <w:spacing w:val="-2"/>
              </w:rPr>
              <w:t>购</w:t>
            </w:r>
            <w:r>
              <w:rPr>
                <w:spacing w:val="-38"/>
              </w:rPr>
              <w:t xml:space="preserve"> </w:t>
            </w:r>
            <w:r>
              <w:rPr>
                <w:spacing w:val="-2"/>
              </w:rPr>
              <w:t>网</w:t>
            </w:r>
            <w:r>
              <w:rPr>
                <w:spacing w:val="11"/>
              </w:rPr>
              <w:t>（</w:t>
            </w:r>
            <w:r>
              <w:fldChar w:fldCharType="begin"/>
            </w:r>
            <w:r>
              <w:instrText xml:space="preserve"> HYPERLINK "https://www.ccgp.gov.cn" </w:instrText>
            </w:r>
            <w:r>
              <w:fldChar w:fldCharType="separate"/>
            </w:r>
            <w:r>
              <w:t>www</w:t>
            </w:r>
            <w:r>
              <w:rPr>
                <w:spacing w:val="11"/>
              </w:rPr>
              <w:t>.</w:t>
            </w:r>
            <w:r>
              <w:t>ccgp</w:t>
            </w:r>
            <w:r>
              <w:rPr>
                <w:spacing w:val="11"/>
              </w:rPr>
              <w:t>.</w:t>
            </w:r>
            <w:r>
              <w:t>gov</w:t>
            </w:r>
            <w:r>
              <w:rPr>
                <w:spacing w:val="11"/>
              </w:rPr>
              <w:t>.</w:t>
            </w:r>
            <w:r>
              <w:t>cn</w:t>
            </w:r>
            <w:r>
              <w:fldChar w:fldCharType="end"/>
            </w:r>
            <w:r>
              <w:rPr>
                <w:spacing w:val="11"/>
              </w:rPr>
              <w:t>）。</w:t>
            </w:r>
          </w:p>
          <w:p w14:paraId="2DA192E3">
            <w:pPr>
              <w:pStyle w:val="8"/>
              <w:spacing w:before="2" w:line="228" w:lineRule="auto"/>
              <w:ind w:left="111"/>
            </w:pPr>
            <w:r>
              <w:rPr>
                <w:spacing w:val="9"/>
              </w:rPr>
              <w:t>信用查询截止时点：资格审查结束前</w:t>
            </w:r>
          </w:p>
          <w:p w14:paraId="504DA69E">
            <w:pPr>
              <w:pStyle w:val="8"/>
              <w:spacing w:before="162" w:line="377" w:lineRule="auto"/>
              <w:ind w:left="110" w:right="109" w:firstLine="3"/>
            </w:pPr>
            <w:r>
              <w:rPr>
                <w:spacing w:val="7"/>
              </w:rPr>
              <w:t>查询记录和证据留存方式：在查询网站中直接截图查询记录，截图作为在广西政府采购云</w:t>
            </w:r>
            <w:r>
              <w:rPr>
                <w:spacing w:val="8"/>
              </w:rPr>
              <w:t>平台作为附件上传保存。</w:t>
            </w:r>
          </w:p>
          <w:p w14:paraId="1BBADA89">
            <w:pPr>
              <w:pStyle w:val="8"/>
              <w:spacing w:before="2" w:line="368" w:lineRule="auto"/>
              <w:ind w:left="109" w:right="109" w:firstLine="1"/>
            </w:pPr>
            <w:r>
              <w:rPr>
                <w:spacing w:val="13"/>
              </w:rPr>
              <w:t>信用信息使用规则：对在“信用中国”网站（</w:t>
            </w:r>
            <w:r>
              <w:fldChar w:fldCharType="begin"/>
            </w:r>
            <w:r>
              <w:instrText xml:space="preserve"> HYPERLINK "https://www.creditchina.gov.cn" </w:instrText>
            </w:r>
            <w:r>
              <w:fldChar w:fldCharType="separate"/>
            </w:r>
            <w:r>
              <w:t>www</w:t>
            </w:r>
            <w:r>
              <w:rPr>
                <w:spacing w:val="13"/>
              </w:rPr>
              <w:t>.</w:t>
            </w:r>
            <w:r>
              <w:t>creditchina</w:t>
            </w:r>
            <w:r>
              <w:rPr>
                <w:spacing w:val="12"/>
              </w:rPr>
              <w:t>.</w:t>
            </w:r>
            <w:r>
              <w:t>gov</w:t>
            </w:r>
            <w:r>
              <w:rPr>
                <w:spacing w:val="12"/>
              </w:rPr>
              <w:t>.</w:t>
            </w:r>
            <w:r>
              <w:t>cn</w:t>
            </w:r>
            <w:r>
              <w:fldChar w:fldCharType="end"/>
            </w:r>
            <w:r>
              <w:rPr>
                <w:spacing w:val="12"/>
              </w:rPr>
              <w:t>） 、中国政府采购网（</w:t>
            </w:r>
            <w:r>
              <w:fldChar w:fldCharType="begin"/>
            </w:r>
            <w:r>
              <w:instrText xml:space="preserve"> HYPERLINK "https://www.ccgp.gov.cn" </w:instrText>
            </w:r>
            <w:r>
              <w:fldChar w:fldCharType="separate"/>
            </w:r>
            <w:r>
              <w:t>www</w:t>
            </w:r>
            <w:r>
              <w:rPr>
                <w:spacing w:val="12"/>
              </w:rPr>
              <w:t>.</w:t>
            </w:r>
            <w:r>
              <w:t>ccgp</w:t>
            </w:r>
            <w:r>
              <w:rPr>
                <w:spacing w:val="12"/>
              </w:rPr>
              <w:t>.</w:t>
            </w:r>
            <w:r>
              <w:t>gov</w:t>
            </w:r>
            <w:r>
              <w:rPr>
                <w:spacing w:val="12"/>
              </w:rPr>
              <w:t>.</w:t>
            </w:r>
            <w:r>
              <w:t>cn</w:t>
            </w:r>
            <w:r>
              <w:fldChar w:fldCharType="end"/>
            </w:r>
            <w:r>
              <w:rPr>
                <w:spacing w:val="12"/>
              </w:rPr>
              <w:t>）被列入失信被执行人、重大税</w:t>
            </w:r>
            <w:r>
              <w:rPr>
                <w:spacing w:val="11"/>
              </w:rPr>
              <w:t>收违法失信主体、政府采购严重</w:t>
            </w:r>
            <w:r>
              <w:rPr>
                <w:spacing w:val="8"/>
              </w:rPr>
              <w:t>违法失信行为记录名单及其他不符合《中华人民共</w:t>
            </w:r>
            <w:r>
              <w:rPr>
                <w:spacing w:val="7"/>
              </w:rPr>
              <w:t>和国政府采购法》第二十二条规定条件</w:t>
            </w:r>
            <w:r>
              <w:rPr>
                <w:spacing w:val="9"/>
              </w:rPr>
              <w:t>的供应商，采购人或者采购代理机构应当拒绝其参与政府采购活动。</w:t>
            </w:r>
          </w:p>
        </w:tc>
      </w:tr>
    </w:tbl>
    <w:p w14:paraId="750C14AE">
      <w:pPr>
        <w:rPr>
          <w:rFonts w:ascii="Arial"/>
          <w:sz w:val="21"/>
        </w:rPr>
      </w:pPr>
    </w:p>
    <w:p w14:paraId="189BDE3A">
      <w:pPr>
        <w:rPr>
          <w:rFonts w:ascii="Arial" w:hAnsi="Arial" w:eastAsia="Arial" w:cs="Arial"/>
          <w:sz w:val="21"/>
          <w:szCs w:val="21"/>
        </w:rPr>
        <w:sectPr>
          <w:footerReference r:id="rId29" w:type="default"/>
          <w:pgSz w:w="11906" w:h="16839"/>
          <w:pgMar w:top="400" w:right="1341" w:bottom="1156" w:left="1340" w:header="0" w:footer="994" w:gutter="0"/>
          <w:cols w:space="720" w:num="1"/>
        </w:sectPr>
      </w:pPr>
    </w:p>
    <w:p w14:paraId="147C9362">
      <w:pPr>
        <w:spacing w:before="13"/>
      </w:pPr>
    </w:p>
    <w:p w14:paraId="3963E875">
      <w:pPr>
        <w:spacing w:before="13"/>
      </w:pPr>
    </w:p>
    <w:p w14:paraId="21B8B0FC">
      <w:pPr>
        <w:spacing w:before="13"/>
      </w:pPr>
    </w:p>
    <w:p w14:paraId="76B1DDAA">
      <w:pPr>
        <w:spacing w:before="13"/>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1100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99" w:type="dxa"/>
            <w:vAlign w:val="top"/>
          </w:tcPr>
          <w:p w14:paraId="2AF88BCF">
            <w:pPr>
              <w:pStyle w:val="8"/>
              <w:spacing w:before="133" w:line="268" w:lineRule="exact"/>
              <w:ind w:left="247"/>
            </w:pPr>
            <w:r>
              <w:rPr>
                <w:spacing w:val="2"/>
                <w:position w:val="1"/>
              </w:rPr>
              <w:t>26.1</w:t>
            </w:r>
          </w:p>
        </w:tc>
        <w:tc>
          <w:tcPr>
            <w:tcW w:w="8320" w:type="dxa"/>
            <w:vAlign w:val="top"/>
          </w:tcPr>
          <w:p w14:paraId="27E91CB5">
            <w:pPr>
              <w:pStyle w:val="8"/>
              <w:spacing w:before="66" w:line="227" w:lineRule="auto"/>
              <w:ind w:left="110"/>
            </w:pPr>
            <w:r>
              <w:rPr>
                <w:spacing w:val="8"/>
              </w:rPr>
              <w:t>评标委员会的人数：</w:t>
            </w:r>
            <w:r>
              <w:rPr>
                <w:spacing w:val="8"/>
                <w:u w:val="single" w:color="auto"/>
              </w:rPr>
              <w:t>5</w:t>
            </w:r>
            <w:r>
              <w:rPr>
                <w:spacing w:val="8"/>
              </w:rPr>
              <w:t>人</w:t>
            </w:r>
          </w:p>
        </w:tc>
      </w:tr>
      <w:tr w14:paraId="57D6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9" w:type="dxa"/>
            <w:vAlign w:val="top"/>
          </w:tcPr>
          <w:p w14:paraId="0E70521F">
            <w:pPr>
              <w:pStyle w:val="8"/>
              <w:spacing w:before="128" w:line="267" w:lineRule="exact"/>
              <w:ind w:left="247"/>
            </w:pPr>
            <w:r>
              <w:rPr>
                <w:spacing w:val="2"/>
                <w:position w:val="1"/>
              </w:rPr>
              <w:t>29.1</w:t>
            </w:r>
          </w:p>
        </w:tc>
        <w:tc>
          <w:tcPr>
            <w:tcW w:w="8320" w:type="dxa"/>
            <w:vAlign w:val="top"/>
          </w:tcPr>
          <w:p w14:paraId="237F6B93">
            <w:pPr>
              <w:pStyle w:val="8"/>
              <w:spacing w:before="61" w:line="228" w:lineRule="auto"/>
              <w:ind w:left="110"/>
            </w:pPr>
            <w:r>
              <w:rPr>
                <w:spacing w:val="9"/>
              </w:rPr>
              <w:t>评标方法：综合评分法</w:t>
            </w:r>
          </w:p>
        </w:tc>
      </w:tr>
      <w:tr w14:paraId="67822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99" w:type="dxa"/>
            <w:vAlign w:val="top"/>
          </w:tcPr>
          <w:p w14:paraId="53F2CFBF">
            <w:pPr>
              <w:spacing w:line="439" w:lineRule="auto"/>
              <w:rPr>
                <w:rFonts w:ascii="Arial"/>
                <w:sz w:val="21"/>
              </w:rPr>
            </w:pPr>
          </w:p>
          <w:p w14:paraId="68A063DC">
            <w:pPr>
              <w:pStyle w:val="8"/>
              <w:spacing w:before="65" w:line="268" w:lineRule="exact"/>
              <w:ind w:left="247"/>
            </w:pPr>
            <w:r>
              <w:rPr>
                <w:spacing w:val="2"/>
                <w:position w:val="1"/>
              </w:rPr>
              <w:t>29.2</w:t>
            </w:r>
          </w:p>
        </w:tc>
        <w:tc>
          <w:tcPr>
            <w:tcW w:w="8320" w:type="dxa"/>
            <w:vAlign w:val="top"/>
          </w:tcPr>
          <w:p w14:paraId="79E80970">
            <w:pPr>
              <w:pStyle w:val="8"/>
              <w:spacing w:before="31" w:line="228" w:lineRule="auto"/>
              <w:ind w:left="115"/>
            </w:pPr>
            <w:r>
              <w:rPr>
                <w:spacing w:val="7"/>
              </w:rPr>
              <w:t>商务要求评审中允许负偏离的条款数为</w:t>
            </w:r>
            <w:r>
              <w:rPr>
                <w:spacing w:val="7"/>
                <w:u w:val="single" w:color="auto"/>
              </w:rPr>
              <w:t xml:space="preserve"> 0</w:t>
            </w:r>
            <w:r>
              <w:rPr>
                <w:spacing w:val="-19"/>
                <w:u w:val="single" w:color="auto"/>
              </w:rPr>
              <w:t xml:space="preserve"> </w:t>
            </w:r>
            <w:r>
              <w:rPr>
                <w:spacing w:val="7"/>
              </w:rPr>
              <w:t>项。</w:t>
            </w:r>
          </w:p>
          <w:p w14:paraId="577861B6">
            <w:pPr>
              <w:pStyle w:val="8"/>
              <w:spacing w:before="161" w:line="360" w:lineRule="auto"/>
              <w:ind w:left="111" w:right="109"/>
            </w:pPr>
            <w:r>
              <w:rPr>
                <w:spacing w:val="5"/>
              </w:rPr>
              <w:t>技术要求评审中带“▲</w:t>
            </w:r>
            <w:r>
              <w:rPr>
                <w:spacing w:val="-63"/>
              </w:rPr>
              <w:t xml:space="preserve"> </w:t>
            </w:r>
            <w:r>
              <w:rPr>
                <w:spacing w:val="5"/>
              </w:rPr>
              <w:t>”的参数及要求允许负偏离的条款数为</w:t>
            </w:r>
            <w:r>
              <w:rPr>
                <w:spacing w:val="-35"/>
              </w:rPr>
              <w:t xml:space="preserve"> </w:t>
            </w:r>
            <w:r>
              <w:rPr>
                <w:spacing w:val="5"/>
              </w:rPr>
              <w:t>0</w:t>
            </w:r>
            <w:r>
              <w:rPr>
                <w:spacing w:val="-35"/>
              </w:rPr>
              <w:t xml:space="preserve"> </w:t>
            </w:r>
            <w:r>
              <w:rPr>
                <w:spacing w:val="5"/>
              </w:rPr>
              <w:t>项，不带“▲</w:t>
            </w:r>
            <w:r>
              <w:rPr>
                <w:spacing w:val="-70"/>
              </w:rPr>
              <w:t xml:space="preserve"> </w:t>
            </w:r>
            <w:r>
              <w:rPr>
                <w:spacing w:val="5"/>
              </w:rPr>
              <w:t>”的参数及</w:t>
            </w:r>
            <w:r>
              <w:rPr>
                <w:spacing w:val="6"/>
              </w:rPr>
              <w:t>要求允许负偏离的条款数为</w:t>
            </w:r>
            <w:r>
              <w:rPr>
                <w:spacing w:val="-26"/>
              </w:rPr>
              <w:t xml:space="preserve"> </w:t>
            </w:r>
            <w:r>
              <w:rPr>
                <w:spacing w:val="6"/>
              </w:rPr>
              <w:t>3</w:t>
            </w:r>
            <w:r>
              <w:rPr>
                <w:spacing w:val="-34"/>
              </w:rPr>
              <w:t xml:space="preserve"> </w:t>
            </w:r>
            <w:r>
              <w:rPr>
                <w:spacing w:val="6"/>
              </w:rPr>
              <w:t>项。</w:t>
            </w:r>
          </w:p>
        </w:tc>
      </w:tr>
      <w:tr w14:paraId="7320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99" w:type="dxa"/>
            <w:vAlign w:val="top"/>
          </w:tcPr>
          <w:p w14:paraId="2E2C1948">
            <w:pPr>
              <w:pStyle w:val="8"/>
              <w:spacing w:before="172" w:line="267" w:lineRule="exact"/>
              <w:ind w:left="247"/>
            </w:pPr>
            <w:r>
              <w:rPr>
                <w:spacing w:val="2"/>
                <w:position w:val="1"/>
              </w:rPr>
              <w:t>29.3</w:t>
            </w:r>
          </w:p>
        </w:tc>
        <w:tc>
          <w:tcPr>
            <w:tcW w:w="8320" w:type="dxa"/>
            <w:vAlign w:val="top"/>
          </w:tcPr>
          <w:p w14:paraId="213ED94A">
            <w:pPr>
              <w:pStyle w:val="8"/>
              <w:spacing w:before="104" w:line="227" w:lineRule="auto"/>
              <w:ind w:left="130"/>
            </w:pPr>
            <w:r>
              <w:rPr>
                <w:spacing w:val="6"/>
              </w:rPr>
              <w:t>中标候选人推荐数量：</w:t>
            </w:r>
            <w:r>
              <w:rPr>
                <w:spacing w:val="6"/>
                <w:u w:val="single" w:color="auto"/>
              </w:rPr>
              <w:t xml:space="preserve"> 3</w:t>
            </w:r>
            <w:r>
              <w:rPr>
                <w:spacing w:val="-35"/>
                <w:u w:val="single" w:color="auto"/>
              </w:rPr>
              <w:t xml:space="preserve"> </w:t>
            </w:r>
            <w:r>
              <w:rPr>
                <w:spacing w:val="6"/>
              </w:rPr>
              <w:t>名</w:t>
            </w:r>
          </w:p>
        </w:tc>
      </w:tr>
      <w:tr w14:paraId="72C25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99" w:type="dxa"/>
            <w:vAlign w:val="top"/>
          </w:tcPr>
          <w:p w14:paraId="0D2B51DE">
            <w:pPr>
              <w:spacing w:line="322" w:lineRule="auto"/>
              <w:rPr>
                <w:rFonts w:ascii="Arial"/>
                <w:sz w:val="21"/>
              </w:rPr>
            </w:pPr>
          </w:p>
          <w:p w14:paraId="64782767">
            <w:pPr>
              <w:spacing w:line="322" w:lineRule="auto"/>
              <w:rPr>
                <w:rFonts w:ascii="Arial"/>
                <w:sz w:val="21"/>
              </w:rPr>
            </w:pPr>
          </w:p>
          <w:p w14:paraId="5AB8DBB9">
            <w:pPr>
              <w:pStyle w:val="8"/>
              <w:spacing w:before="65" w:line="268" w:lineRule="exact"/>
              <w:ind w:left="248"/>
            </w:pPr>
            <w:r>
              <w:rPr>
                <w:spacing w:val="2"/>
                <w:position w:val="1"/>
              </w:rPr>
              <w:t>30.1</w:t>
            </w:r>
          </w:p>
        </w:tc>
        <w:tc>
          <w:tcPr>
            <w:tcW w:w="8320" w:type="dxa"/>
            <w:vAlign w:val="top"/>
          </w:tcPr>
          <w:p w14:paraId="489BE3C3">
            <w:pPr>
              <w:pStyle w:val="8"/>
              <w:spacing w:before="31" w:line="377" w:lineRule="auto"/>
              <w:ind w:left="112" w:right="109" w:hanging="2"/>
            </w:pPr>
            <w:r>
              <w:rPr>
                <w:spacing w:val="8"/>
              </w:rPr>
              <w:t>采用综合评分法的采购项目，采购人确定中标人</w:t>
            </w:r>
            <w:r>
              <w:rPr>
                <w:spacing w:val="7"/>
              </w:rPr>
              <w:t>时，出现中标候选人并列的情形，采购人</w:t>
            </w:r>
            <w:r>
              <w:rPr>
                <w:spacing w:val="8"/>
              </w:rPr>
              <w:t>按以下的方式确定中标人：</w:t>
            </w:r>
          </w:p>
          <w:p w14:paraId="4935B752">
            <w:pPr>
              <w:pStyle w:val="8"/>
              <w:spacing w:line="360" w:lineRule="auto"/>
              <w:ind w:left="111" w:right="38"/>
            </w:pPr>
            <w:r>
              <w:rPr>
                <w:spacing w:val="4"/>
              </w:rPr>
              <w:t>依次按投标报价低的优先、政策分得分高的优先、技术评分高的优先、商务评分高的优先、</w:t>
            </w:r>
            <w:r>
              <w:rPr>
                <w:spacing w:val="9"/>
              </w:rPr>
              <w:t>质保期长优先、交货期短优先、故障响应时间短优先的顺序确定。</w:t>
            </w:r>
          </w:p>
        </w:tc>
      </w:tr>
      <w:tr w14:paraId="7165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3" w:hRule="atLeast"/>
        </w:trPr>
        <w:tc>
          <w:tcPr>
            <w:tcW w:w="899" w:type="dxa"/>
            <w:vAlign w:val="top"/>
          </w:tcPr>
          <w:p w14:paraId="5F2004A6">
            <w:pPr>
              <w:spacing w:line="245" w:lineRule="auto"/>
              <w:rPr>
                <w:rFonts w:ascii="Arial"/>
                <w:sz w:val="21"/>
              </w:rPr>
            </w:pPr>
          </w:p>
          <w:p w14:paraId="6BD55C75">
            <w:pPr>
              <w:spacing w:line="246" w:lineRule="auto"/>
              <w:rPr>
                <w:rFonts w:ascii="Arial"/>
                <w:sz w:val="21"/>
              </w:rPr>
            </w:pPr>
          </w:p>
          <w:p w14:paraId="720CB69C">
            <w:pPr>
              <w:spacing w:line="246" w:lineRule="auto"/>
              <w:rPr>
                <w:rFonts w:ascii="Arial"/>
                <w:sz w:val="21"/>
              </w:rPr>
            </w:pPr>
          </w:p>
          <w:p w14:paraId="0396EFC4">
            <w:pPr>
              <w:spacing w:line="246" w:lineRule="auto"/>
              <w:rPr>
                <w:rFonts w:ascii="Arial"/>
                <w:sz w:val="21"/>
              </w:rPr>
            </w:pPr>
          </w:p>
          <w:p w14:paraId="3FF99876">
            <w:pPr>
              <w:spacing w:line="246" w:lineRule="auto"/>
              <w:rPr>
                <w:rFonts w:ascii="Arial"/>
                <w:sz w:val="21"/>
              </w:rPr>
            </w:pPr>
          </w:p>
          <w:p w14:paraId="49E73A88">
            <w:pPr>
              <w:spacing w:line="246" w:lineRule="auto"/>
              <w:rPr>
                <w:rFonts w:ascii="Arial"/>
                <w:sz w:val="21"/>
              </w:rPr>
            </w:pPr>
          </w:p>
          <w:p w14:paraId="3019E9E2">
            <w:pPr>
              <w:spacing w:line="246" w:lineRule="auto"/>
              <w:rPr>
                <w:rFonts w:ascii="Arial"/>
                <w:sz w:val="21"/>
              </w:rPr>
            </w:pPr>
          </w:p>
          <w:p w14:paraId="7D7956D8">
            <w:pPr>
              <w:spacing w:line="246" w:lineRule="auto"/>
              <w:rPr>
                <w:rFonts w:ascii="Arial"/>
                <w:sz w:val="21"/>
              </w:rPr>
            </w:pPr>
          </w:p>
          <w:p w14:paraId="6B592CBD">
            <w:pPr>
              <w:spacing w:line="246" w:lineRule="auto"/>
              <w:rPr>
                <w:rFonts w:ascii="Arial"/>
                <w:sz w:val="21"/>
              </w:rPr>
            </w:pPr>
          </w:p>
          <w:p w14:paraId="01A5B104">
            <w:pPr>
              <w:spacing w:line="246" w:lineRule="auto"/>
              <w:rPr>
                <w:rFonts w:ascii="Arial"/>
                <w:sz w:val="21"/>
              </w:rPr>
            </w:pPr>
          </w:p>
          <w:p w14:paraId="5C873522">
            <w:pPr>
              <w:spacing w:line="246" w:lineRule="auto"/>
              <w:rPr>
                <w:rFonts w:ascii="Arial"/>
                <w:sz w:val="21"/>
              </w:rPr>
            </w:pPr>
          </w:p>
          <w:p w14:paraId="2F1A7C84">
            <w:pPr>
              <w:spacing w:line="246" w:lineRule="auto"/>
              <w:rPr>
                <w:rFonts w:ascii="Arial"/>
                <w:sz w:val="21"/>
              </w:rPr>
            </w:pPr>
          </w:p>
          <w:p w14:paraId="2577FB3D">
            <w:pPr>
              <w:spacing w:line="246" w:lineRule="auto"/>
              <w:rPr>
                <w:rFonts w:ascii="Arial"/>
                <w:sz w:val="21"/>
              </w:rPr>
            </w:pPr>
          </w:p>
          <w:p w14:paraId="42FBF9E7">
            <w:pPr>
              <w:spacing w:line="246" w:lineRule="auto"/>
              <w:rPr>
                <w:rFonts w:ascii="Arial"/>
                <w:sz w:val="21"/>
              </w:rPr>
            </w:pPr>
          </w:p>
          <w:p w14:paraId="457FA635">
            <w:pPr>
              <w:spacing w:line="246" w:lineRule="auto"/>
              <w:rPr>
                <w:rFonts w:ascii="Arial"/>
                <w:sz w:val="21"/>
              </w:rPr>
            </w:pPr>
          </w:p>
          <w:p w14:paraId="1E824638">
            <w:pPr>
              <w:pStyle w:val="8"/>
              <w:spacing w:before="65" w:line="267" w:lineRule="exact"/>
              <w:ind w:left="248"/>
            </w:pPr>
            <w:r>
              <w:rPr>
                <w:spacing w:val="2"/>
                <w:position w:val="1"/>
              </w:rPr>
              <w:t>35.1</w:t>
            </w:r>
          </w:p>
        </w:tc>
        <w:tc>
          <w:tcPr>
            <w:tcW w:w="8320" w:type="dxa"/>
            <w:vAlign w:val="top"/>
          </w:tcPr>
          <w:p w14:paraId="6109871F">
            <w:pPr>
              <w:pStyle w:val="8"/>
              <w:spacing w:before="32" w:line="227" w:lineRule="auto"/>
              <w:ind w:left="111"/>
            </w:pPr>
            <w:r>
              <w:rPr>
                <w:spacing w:val="8"/>
              </w:rPr>
              <w:t>本项目收取履约保证金，具体规定如下：</w:t>
            </w:r>
          </w:p>
          <w:p w14:paraId="02C16592">
            <w:pPr>
              <w:pStyle w:val="8"/>
              <w:spacing w:before="162" w:line="377" w:lineRule="auto"/>
              <w:ind w:left="111" w:right="107" w:firstLine="2"/>
            </w:pPr>
            <w:r>
              <w:rPr>
                <w:spacing w:val="10"/>
              </w:rPr>
              <w:t>履约保证金金额：</w:t>
            </w:r>
            <w:r>
              <w:rPr>
                <w:spacing w:val="-59"/>
              </w:rPr>
              <w:t xml:space="preserve"> </w:t>
            </w:r>
            <w:r>
              <w:rPr>
                <w:spacing w:val="10"/>
              </w:rPr>
              <w:t>中标金额的</w:t>
            </w:r>
            <w:r>
              <w:rPr>
                <w:spacing w:val="-34"/>
              </w:rPr>
              <w:t xml:space="preserve"> </w:t>
            </w:r>
            <w:r>
              <w:rPr>
                <w:spacing w:val="10"/>
              </w:rPr>
              <w:t>2%【根据《防城港市人民政府办公室关于印发</w:t>
            </w:r>
            <w:r>
              <w:rPr>
                <w:spacing w:val="9"/>
              </w:rPr>
              <w:t>防城港市保</w:t>
            </w:r>
            <w:r>
              <w:rPr>
                <w:spacing w:val="8"/>
              </w:rPr>
              <w:t>障中小企业款项支付工作方案的通知》（防政办发〔2021〕1</w:t>
            </w:r>
            <w:r>
              <w:rPr>
                <w:spacing w:val="-33"/>
              </w:rPr>
              <w:t xml:space="preserve"> </w:t>
            </w:r>
            <w:r>
              <w:rPr>
                <w:spacing w:val="8"/>
              </w:rPr>
              <w:t>号）文件精神，如中</w:t>
            </w:r>
            <w:r>
              <w:rPr>
                <w:spacing w:val="7"/>
              </w:rPr>
              <w:t>标人为</w:t>
            </w:r>
            <w:r>
              <w:rPr>
                <w:spacing w:val="8"/>
              </w:rPr>
              <w:t>小微企业的，免收履约保证金。根据《防城</w:t>
            </w:r>
            <w:r>
              <w:rPr>
                <w:spacing w:val="7"/>
              </w:rPr>
              <w:t>港市财政局关于进一步发挥政府采购政策功能</w:t>
            </w:r>
            <w:r>
              <w:rPr>
                <w:spacing w:val="10"/>
              </w:rPr>
              <w:t>促进企业发展的通知》（防财采〔2022〕12</w:t>
            </w:r>
            <w:r>
              <w:rPr>
                <w:spacing w:val="-18"/>
              </w:rPr>
              <w:t xml:space="preserve"> </w:t>
            </w:r>
            <w:r>
              <w:rPr>
                <w:spacing w:val="10"/>
              </w:rPr>
              <w:t>号）文件精神，如中标人为中型企业的，履</w:t>
            </w:r>
            <w:r>
              <w:rPr>
                <w:spacing w:val="6"/>
              </w:rPr>
              <w:t>约保证金金额为中标金额的</w:t>
            </w:r>
            <w:r>
              <w:rPr>
                <w:spacing w:val="-24"/>
              </w:rPr>
              <w:t xml:space="preserve"> </w:t>
            </w:r>
            <w:r>
              <w:rPr>
                <w:spacing w:val="6"/>
              </w:rPr>
              <w:t>2%】。</w:t>
            </w:r>
          </w:p>
          <w:p w14:paraId="4CC22239">
            <w:pPr>
              <w:pStyle w:val="8"/>
              <w:spacing w:before="1" w:line="376" w:lineRule="auto"/>
              <w:ind w:left="135" w:right="109" w:hanging="21"/>
            </w:pPr>
            <w:r>
              <w:rPr>
                <w:spacing w:val="7"/>
              </w:rPr>
              <w:t>履约保证金递交方式：银行转账、支票、汇票、本票或者银行、保险机构出具的保函（含</w:t>
            </w:r>
            <w:r>
              <w:rPr>
                <w:spacing w:val="6"/>
              </w:rPr>
              <w:t>电子保函）等非现金方式。</w:t>
            </w:r>
          </w:p>
          <w:p w14:paraId="1C0B7E92">
            <w:pPr>
              <w:pStyle w:val="8"/>
              <w:spacing w:line="377" w:lineRule="auto"/>
              <w:ind w:left="111" w:firstLine="3"/>
            </w:pPr>
            <w:r>
              <w:rPr>
                <w:spacing w:val="6"/>
              </w:rPr>
              <w:t>履约保证金退付方式、时间及条件：履约完毕（验收合格后</w:t>
            </w:r>
            <w:r>
              <w:rPr>
                <w:spacing w:val="10"/>
              </w:rPr>
              <w:t>），</w:t>
            </w:r>
            <w:r>
              <w:rPr>
                <w:spacing w:val="6"/>
              </w:rPr>
              <w:t>由中标人向履约保证金收取单位提供《广西壮族自治区政府采购项目合同验收书》及《政府采购项目履约保证金退</w:t>
            </w:r>
            <w:r>
              <w:rPr>
                <w:spacing w:val="4"/>
              </w:rPr>
              <w:t>付意见书》，保证金收取单位在收到合格材料后</w:t>
            </w:r>
            <w:r>
              <w:rPr>
                <w:spacing w:val="-17"/>
              </w:rPr>
              <w:t xml:space="preserve"> </w:t>
            </w:r>
            <w:r>
              <w:rPr>
                <w:spacing w:val="4"/>
              </w:rPr>
              <w:t>5</w:t>
            </w:r>
            <w:r>
              <w:rPr>
                <w:spacing w:val="-41"/>
              </w:rPr>
              <w:t xml:space="preserve"> </w:t>
            </w:r>
            <w:r>
              <w:rPr>
                <w:spacing w:val="4"/>
              </w:rPr>
              <w:t>个工作日内办理退还手续（不计利息）。</w:t>
            </w:r>
            <w:r>
              <w:rPr>
                <w:spacing w:val="8"/>
              </w:rPr>
              <w:t>履约保证金指定账户：采购人在签订采购合同前向中标人提供。</w:t>
            </w:r>
          </w:p>
          <w:p w14:paraId="77867F40">
            <w:pPr>
              <w:pStyle w:val="8"/>
              <w:spacing w:line="229" w:lineRule="auto"/>
              <w:ind w:left="113"/>
            </w:pPr>
            <w:r>
              <w:rPr>
                <w:spacing w:val="2"/>
              </w:rPr>
              <w:t>备注：</w:t>
            </w:r>
          </w:p>
          <w:p w14:paraId="35302841">
            <w:pPr>
              <w:pStyle w:val="8"/>
              <w:spacing w:before="162" w:line="340" w:lineRule="auto"/>
              <w:ind w:left="111" w:right="109" w:firstLine="14"/>
            </w:pPr>
            <w:r>
              <w:rPr>
                <w:b/>
                <w:bCs/>
                <w:spacing w:val="10"/>
              </w:rPr>
              <w:t>1.履约保证金不足额缴纳的（包含保函额度不足的</w:t>
            </w:r>
            <w:r>
              <w:rPr>
                <w:b/>
                <w:bCs/>
                <w:spacing w:val="-3"/>
              </w:rPr>
              <w:t>）</w:t>
            </w:r>
            <w:r>
              <w:rPr>
                <w:spacing w:val="-59"/>
              </w:rPr>
              <w:t xml:space="preserve"> </w:t>
            </w:r>
            <w:r>
              <w:rPr>
                <w:b/>
                <w:bCs/>
                <w:spacing w:val="-3"/>
              </w:rPr>
              <w:t>，</w:t>
            </w:r>
            <w:r>
              <w:rPr>
                <w:b/>
                <w:bCs/>
                <w:spacing w:val="10"/>
              </w:rPr>
              <w:t>或者不按</w:t>
            </w:r>
            <w:r>
              <w:rPr>
                <w:b/>
                <w:bCs/>
                <w:spacing w:val="9"/>
              </w:rPr>
              <w:t>规定提交方式提交的，</w:t>
            </w:r>
            <w:r>
              <w:rPr>
                <w:b/>
                <w:bCs/>
                <w:spacing w:val="11"/>
              </w:rPr>
              <w:t>或者保函</w:t>
            </w:r>
            <w:r>
              <w:rPr>
                <w:spacing w:val="11"/>
              </w:rPr>
              <w:t>（含电子保函）</w:t>
            </w:r>
            <w:r>
              <w:rPr>
                <w:b/>
                <w:bCs/>
                <w:spacing w:val="11"/>
              </w:rPr>
              <w:t>有效期低于合同履行期限（即合同中规定的当事人履行自己的</w:t>
            </w:r>
            <w:r>
              <w:rPr>
                <w:b/>
                <w:bCs/>
                <w:spacing w:val="10"/>
              </w:rPr>
              <w:t>义务，如交付标的物、价款或者报酬，履行劳务、完成工作的时间</w:t>
            </w:r>
            <w:r>
              <w:rPr>
                <w:b/>
                <w:bCs/>
                <w:spacing w:val="9"/>
              </w:rPr>
              <w:t>界限）</w:t>
            </w:r>
            <w:r>
              <w:rPr>
                <w:spacing w:val="-59"/>
              </w:rPr>
              <w:t xml:space="preserve"> </w:t>
            </w:r>
            <w:r>
              <w:rPr>
                <w:b/>
                <w:bCs/>
                <w:spacing w:val="9"/>
              </w:rPr>
              <w:t>的，不予签订</w:t>
            </w:r>
            <w:r>
              <w:rPr>
                <w:b/>
                <w:bCs/>
                <w:spacing w:val="1"/>
              </w:rPr>
              <w:t>合同。</w:t>
            </w:r>
          </w:p>
          <w:p w14:paraId="1CE55685">
            <w:pPr>
              <w:pStyle w:val="8"/>
              <w:spacing w:before="158" w:line="304" w:lineRule="auto"/>
              <w:ind w:left="116" w:right="54" w:hanging="3"/>
            </w:pPr>
            <w:r>
              <w:rPr>
                <w:b/>
                <w:bCs/>
                <w:spacing w:val="6"/>
              </w:rPr>
              <w:t>2.采用银行、保险机构出具的保函</w:t>
            </w:r>
            <w:r>
              <w:rPr>
                <w:spacing w:val="6"/>
              </w:rPr>
              <w:t>（含电子保函）</w:t>
            </w:r>
            <w:r>
              <w:rPr>
                <w:b/>
                <w:bCs/>
                <w:spacing w:val="6"/>
              </w:rPr>
              <w:t>的，必须为无条</w:t>
            </w:r>
            <w:r>
              <w:rPr>
                <w:b/>
                <w:bCs/>
                <w:spacing w:val="5"/>
              </w:rPr>
              <w:t>件保函</w:t>
            </w:r>
            <w:r>
              <w:rPr>
                <w:spacing w:val="5"/>
              </w:rPr>
              <w:t>（含电子保函</w:t>
            </w:r>
            <w:r>
              <w:rPr>
                <w:spacing w:val="-47"/>
                <w:w w:val="89"/>
              </w:rPr>
              <w:t>）</w:t>
            </w:r>
            <w:r>
              <w:rPr>
                <w:b/>
                <w:bCs/>
                <w:spacing w:val="-47"/>
                <w:w w:val="89"/>
              </w:rPr>
              <w:t>，</w:t>
            </w:r>
            <w:r>
              <w:rPr>
                <w:b/>
                <w:bCs/>
                <w:spacing w:val="5"/>
              </w:rPr>
              <w:t>否则不予签订合同。</w:t>
            </w:r>
          </w:p>
        </w:tc>
      </w:tr>
      <w:tr w14:paraId="3E1CB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899" w:type="dxa"/>
            <w:vAlign w:val="top"/>
          </w:tcPr>
          <w:p w14:paraId="6F7FE058">
            <w:pPr>
              <w:spacing w:line="324" w:lineRule="auto"/>
              <w:rPr>
                <w:rFonts w:ascii="Arial"/>
                <w:sz w:val="21"/>
              </w:rPr>
            </w:pPr>
          </w:p>
          <w:p w14:paraId="289549D6">
            <w:pPr>
              <w:spacing w:line="324" w:lineRule="auto"/>
              <w:rPr>
                <w:rFonts w:ascii="Arial"/>
                <w:sz w:val="21"/>
              </w:rPr>
            </w:pPr>
          </w:p>
          <w:p w14:paraId="2B202C25">
            <w:pPr>
              <w:pStyle w:val="8"/>
              <w:spacing w:before="65" w:line="268" w:lineRule="exact"/>
              <w:ind w:left="248"/>
            </w:pPr>
            <w:r>
              <w:rPr>
                <w:spacing w:val="2"/>
                <w:position w:val="1"/>
              </w:rPr>
              <w:t>36.1</w:t>
            </w:r>
          </w:p>
        </w:tc>
        <w:tc>
          <w:tcPr>
            <w:tcW w:w="8320" w:type="dxa"/>
            <w:vAlign w:val="top"/>
          </w:tcPr>
          <w:p w14:paraId="01911DAA">
            <w:pPr>
              <w:pStyle w:val="8"/>
              <w:spacing w:before="35" w:line="227" w:lineRule="auto"/>
              <w:ind w:left="111"/>
            </w:pPr>
            <w:r>
              <w:rPr>
                <w:spacing w:val="8"/>
              </w:rPr>
              <w:t>签订合同携带的证明材料：</w:t>
            </w:r>
          </w:p>
          <w:p w14:paraId="45FA6582">
            <w:pPr>
              <w:pStyle w:val="8"/>
              <w:spacing w:before="161" w:line="378" w:lineRule="auto"/>
              <w:ind w:left="110" w:right="109"/>
            </w:pPr>
            <w:r>
              <w:rPr>
                <w:spacing w:val="13"/>
              </w:rPr>
              <w:t>委托代理人负责签订合同的，须携带授权委托书及委托代理人身份证原件等其他资格证</w:t>
            </w:r>
            <w:r>
              <w:t>件。</w:t>
            </w:r>
          </w:p>
          <w:p w14:paraId="1FE2B023">
            <w:pPr>
              <w:pStyle w:val="8"/>
              <w:spacing w:line="226" w:lineRule="auto"/>
              <w:ind w:left="111"/>
            </w:pPr>
            <w:r>
              <w:rPr>
                <w:spacing w:val="8"/>
              </w:rPr>
              <w:t>法定代表人负责签订合同的，须携带法定代</w:t>
            </w:r>
            <w:r>
              <w:rPr>
                <w:spacing w:val="7"/>
              </w:rPr>
              <w:t>表人身份证明原件及身份证原件等其他证明材</w:t>
            </w:r>
          </w:p>
        </w:tc>
      </w:tr>
    </w:tbl>
    <w:p w14:paraId="3173C402">
      <w:pPr>
        <w:rPr>
          <w:rFonts w:ascii="Arial"/>
          <w:sz w:val="21"/>
        </w:rPr>
      </w:pPr>
    </w:p>
    <w:p w14:paraId="02C1E8FA">
      <w:pPr>
        <w:rPr>
          <w:rFonts w:ascii="Arial" w:hAnsi="Arial" w:eastAsia="Arial" w:cs="Arial"/>
          <w:sz w:val="21"/>
          <w:szCs w:val="21"/>
        </w:rPr>
        <w:sectPr>
          <w:footerReference r:id="rId30" w:type="default"/>
          <w:pgSz w:w="11906" w:h="16839"/>
          <w:pgMar w:top="400" w:right="1341" w:bottom="1156" w:left="1340" w:header="0" w:footer="994" w:gutter="0"/>
          <w:cols w:space="720" w:num="1"/>
        </w:sectPr>
      </w:pPr>
    </w:p>
    <w:p w14:paraId="328FE1EA">
      <w:pPr>
        <w:spacing w:before="13"/>
      </w:pPr>
    </w:p>
    <w:p w14:paraId="047A9F74">
      <w:pPr>
        <w:spacing w:before="13"/>
      </w:pPr>
    </w:p>
    <w:p w14:paraId="28FFC188">
      <w:pPr>
        <w:spacing w:before="13"/>
      </w:pPr>
    </w:p>
    <w:p w14:paraId="2AAEC180">
      <w:pPr>
        <w:spacing w:before="13"/>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62A7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99" w:type="dxa"/>
            <w:vAlign w:val="top"/>
          </w:tcPr>
          <w:p w14:paraId="690D2C55">
            <w:pPr>
              <w:rPr>
                <w:rFonts w:ascii="Arial"/>
                <w:sz w:val="21"/>
              </w:rPr>
            </w:pPr>
          </w:p>
        </w:tc>
        <w:tc>
          <w:tcPr>
            <w:tcW w:w="8320" w:type="dxa"/>
            <w:vAlign w:val="top"/>
          </w:tcPr>
          <w:p w14:paraId="4F1E7E07">
            <w:pPr>
              <w:pStyle w:val="8"/>
              <w:spacing w:before="35" w:line="228" w:lineRule="auto"/>
              <w:ind w:left="111"/>
            </w:pPr>
            <w:r>
              <w:t>料。</w:t>
            </w:r>
          </w:p>
        </w:tc>
      </w:tr>
      <w:tr w14:paraId="021F4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rPr>
        <w:tc>
          <w:tcPr>
            <w:tcW w:w="899" w:type="dxa"/>
            <w:vAlign w:val="top"/>
          </w:tcPr>
          <w:p w14:paraId="760497B1">
            <w:pPr>
              <w:spacing w:line="301" w:lineRule="auto"/>
              <w:rPr>
                <w:rFonts w:ascii="Arial"/>
                <w:sz w:val="21"/>
              </w:rPr>
            </w:pPr>
          </w:p>
          <w:p w14:paraId="65CFDB61">
            <w:pPr>
              <w:spacing w:line="301" w:lineRule="auto"/>
              <w:rPr>
                <w:rFonts w:ascii="Arial"/>
                <w:sz w:val="21"/>
              </w:rPr>
            </w:pPr>
          </w:p>
          <w:p w14:paraId="6451F03C">
            <w:pPr>
              <w:spacing w:line="301" w:lineRule="auto"/>
              <w:rPr>
                <w:rFonts w:ascii="Arial"/>
                <w:sz w:val="21"/>
              </w:rPr>
            </w:pPr>
          </w:p>
          <w:p w14:paraId="6DB37CD3">
            <w:pPr>
              <w:pStyle w:val="8"/>
              <w:spacing w:before="65" w:line="268" w:lineRule="exact"/>
              <w:ind w:left="248"/>
            </w:pPr>
            <w:r>
              <w:rPr>
                <w:spacing w:val="2"/>
                <w:position w:val="1"/>
              </w:rPr>
              <w:t>38.2</w:t>
            </w:r>
          </w:p>
        </w:tc>
        <w:tc>
          <w:tcPr>
            <w:tcW w:w="8320" w:type="dxa"/>
            <w:vAlign w:val="top"/>
          </w:tcPr>
          <w:p w14:paraId="6C85E6E5">
            <w:pPr>
              <w:pStyle w:val="8"/>
              <w:spacing w:before="31" w:line="227" w:lineRule="auto"/>
              <w:ind w:left="110"/>
            </w:pPr>
            <w:r>
              <w:rPr>
                <w:spacing w:val="6"/>
              </w:rPr>
              <w:t>接收质疑函方式：</w:t>
            </w:r>
            <w:r>
              <w:rPr>
                <w:spacing w:val="-58"/>
              </w:rPr>
              <w:t xml:space="preserve"> </w:t>
            </w:r>
            <w:r>
              <w:rPr>
                <w:spacing w:val="6"/>
              </w:rPr>
              <w:t>以书面形式</w:t>
            </w:r>
          </w:p>
          <w:p w14:paraId="0D6E6E80">
            <w:pPr>
              <w:pStyle w:val="8"/>
              <w:spacing w:before="257" w:line="228" w:lineRule="auto"/>
              <w:ind w:left="111"/>
            </w:pPr>
            <w:r>
              <w:rPr>
                <w:spacing w:val="8"/>
              </w:rPr>
              <w:t>质疑联系部门及联系方式：</w:t>
            </w:r>
            <w:r>
              <w:rPr>
                <w:spacing w:val="8"/>
                <w:u w:val="single" w:color="auto"/>
              </w:rPr>
              <w:t>广西德胜工程项目管理有限公司</w:t>
            </w:r>
            <w:r>
              <w:rPr>
                <w:spacing w:val="8"/>
              </w:rPr>
              <w:t>，联系电话：0770-2885698，</w:t>
            </w:r>
          </w:p>
          <w:p w14:paraId="7F73D7BE">
            <w:pPr>
              <w:pStyle w:val="8"/>
              <w:spacing w:before="221" w:line="228" w:lineRule="auto"/>
              <w:ind w:left="111"/>
            </w:pPr>
            <w:r>
              <w:rPr>
                <w:spacing w:val="8"/>
              </w:rPr>
              <w:t>通讯地址：防城港市港口区西湾广场越秀小区</w:t>
            </w:r>
            <w:r>
              <w:rPr>
                <w:spacing w:val="-41"/>
              </w:rPr>
              <w:t xml:space="preserve"> </w:t>
            </w:r>
            <w:r>
              <w:rPr>
                <w:rFonts w:ascii="Times New Roman" w:hAnsi="Times New Roman" w:eastAsia="Times New Roman" w:cs="Times New Roman"/>
                <w:spacing w:val="8"/>
              </w:rPr>
              <w:t>B35</w:t>
            </w:r>
            <w:r>
              <w:rPr>
                <w:rFonts w:ascii="Times New Roman" w:hAnsi="Times New Roman" w:eastAsia="Times New Roman" w:cs="Times New Roman"/>
                <w:spacing w:val="17"/>
              </w:rPr>
              <w:t xml:space="preserve"> </w:t>
            </w:r>
            <w:r>
              <w:rPr>
                <w:spacing w:val="8"/>
              </w:rPr>
              <w:t>号三楼。</w:t>
            </w:r>
          </w:p>
          <w:p w14:paraId="4ED5C47E">
            <w:pPr>
              <w:pStyle w:val="8"/>
              <w:spacing w:before="125" w:line="360" w:lineRule="auto"/>
              <w:ind w:left="133" w:right="107" w:hanging="21"/>
            </w:pPr>
            <w:r>
              <w:rPr>
                <w:spacing w:val="9"/>
              </w:rPr>
              <w:t>现场提交质疑办理业务时间：每天</w:t>
            </w:r>
            <w:r>
              <w:rPr>
                <w:rFonts w:ascii="Times New Roman" w:hAnsi="Times New Roman" w:eastAsia="Times New Roman" w:cs="Times New Roman"/>
                <w:spacing w:val="9"/>
              </w:rPr>
              <w:t>8</w:t>
            </w:r>
            <w:r>
              <w:rPr>
                <w:spacing w:val="9"/>
              </w:rPr>
              <w:t>时</w:t>
            </w:r>
            <w:r>
              <w:rPr>
                <w:rFonts w:ascii="Times New Roman" w:hAnsi="Times New Roman" w:eastAsia="Times New Roman" w:cs="Times New Roman"/>
                <w:spacing w:val="9"/>
              </w:rPr>
              <w:t>00</w:t>
            </w:r>
            <w:r>
              <w:rPr>
                <w:spacing w:val="9"/>
              </w:rPr>
              <w:t>分到</w:t>
            </w:r>
            <w:r>
              <w:rPr>
                <w:rFonts w:ascii="Times New Roman" w:hAnsi="Times New Roman" w:eastAsia="Times New Roman" w:cs="Times New Roman"/>
                <w:spacing w:val="9"/>
              </w:rPr>
              <w:t>12</w:t>
            </w:r>
            <w:r>
              <w:rPr>
                <w:spacing w:val="9"/>
              </w:rPr>
              <w:t>时</w:t>
            </w:r>
            <w:r>
              <w:rPr>
                <w:rFonts w:ascii="Times New Roman" w:hAnsi="Times New Roman" w:eastAsia="Times New Roman" w:cs="Times New Roman"/>
                <w:spacing w:val="9"/>
              </w:rPr>
              <w:t>00</w:t>
            </w:r>
            <w:r>
              <w:rPr>
                <w:spacing w:val="8"/>
              </w:rPr>
              <w:t>分，</w:t>
            </w:r>
            <w:r>
              <w:rPr>
                <w:rFonts w:ascii="Times New Roman" w:hAnsi="Times New Roman" w:eastAsia="Times New Roman" w:cs="Times New Roman"/>
                <w:spacing w:val="8"/>
              </w:rPr>
              <w:t>15</w:t>
            </w:r>
            <w:r>
              <w:rPr>
                <w:spacing w:val="8"/>
              </w:rPr>
              <w:t>时</w:t>
            </w:r>
            <w:r>
              <w:rPr>
                <w:rFonts w:ascii="Times New Roman" w:hAnsi="Times New Roman" w:eastAsia="Times New Roman" w:cs="Times New Roman"/>
                <w:spacing w:val="8"/>
              </w:rPr>
              <w:t>00</w:t>
            </w:r>
            <w:r>
              <w:rPr>
                <w:spacing w:val="8"/>
              </w:rPr>
              <w:t>分到</w:t>
            </w:r>
            <w:r>
              <w:rPr>
                <w:rFonts w:ascii="Times New Roman" w:hAnsi="Times New Roman" w:eastAsia="Times New Roman" w:cs="Times New Roman"/>
                <w:spacing w:val="8"/>
              </w:rPr>
              <w:t>18</w:t>
            </w:r>
            <w:r>
              <w:rPr>
                <w:spacing w:val="8"/>
              </w:rPr>
              <w:t>时</w:t>
            </w:r>
            <w:r>
              <w:rPr>
                <w:rFonts w:ascii="Times New Roman" w:hAnsi="Times New Roman" w:eastAsia="Times New Roman" w:cs="Times New Roman"/>
                <w:spacing w:val="8"/>
              </w:rPr>
              <w:t>00</w:t>
            </w:r>
            <w:r>
              <w:rPr>
                <w:spacing w:val="8"/>
              </w:rPr>
              <w:t>分，业务时间</w:t>
            </w:r>
            <w:r>
              <w:rPr>
                <w:spacing w:val="7"/>
              </w:rPr>
              <w:t>以外、双休日和法定节假日不办理业务。</w:t>
            </w:r>
          </w:p>
        </w:tc>
      </w:tr>
      <w:tr w14:paraId="4C6A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899" w:type="dxa"/>
            <w:vAlign w:val="top"/>
          </w:tcPr>
          <w:p w14:paraId="2D9A5680">
            <w:pPr>
              <w:spacing w:line="282" w:lineRule="auto"/>
              <w:rPr>
                <w:rFonts w:ascii="Arial"/>
                <w:sz w:val="21"/>
              </w:rPr>
            </w:pPr>
          </w:p>
          <w:p w14:paraId="42D5B37D">
            <w:pPr>
              <w:spacing w:line="282" w:lineRule="auto"/>
              <w:rPr>
                <w:rFonts w:ascii="Arial"/>
                <w:sz w:val="21"/>
              </w:rPr>
            </w:pPr>
          </w:p>
          <w:p w14:paraId="609D6F28">
            <w:pPr>
              <w:spacing w:line="282" w:lineRule="auto"/>
              <w:rPr>
                <w:rFonts w:ascii="Arial"/>
                <w:sz w:val="21"/>
              </w:rPr>
            </w:pPr>
          </w:p>
          <w:p w14:paraId="7DA259A3">
            <w:pPr>
              <w:pStyle w:val="8"/>
              <w:spacing w:before="65" w:line="267" w:lineRule="exact"/>
              <w:ind w:left="248"/>
            </w:pPr>
            <w:r>
              <w:rPr>
                <w:spacing w:val="2"/>
                <w:position w:val="1"/>
              </w:rPr>
              <w:t>39.1</w:t>
            </w:r>
          </w:p>
        </w:tc>
        <w:tc>
          <w:tcPr>
            <w:tcW w:w="8320" w:type="dxa"/>
            <w:vAlign w:val="top"/>
          </w:tcPr>
          <w:p w14:paraId="482408EA">
            <w:pPr>
              <w:pStyle w:val="8"/>
              <w:spacing w:before="33" w:line="227" w:lineRule="auto"/>
              <w:ind w:left="126"/>
            </w:pPr>
            <w:r>
              <w:rPr>
                <w:spacing w:val="6"/>
              </w:rPr>
              <w:t>1.采购代理费支付方式：</w:t>
            </w:r>
          </w:p>
          <w:p w14:paraId="540B55FA">
            <w:pPr>
              <w:pStyle w:val="8"/>
              <w:spacing w:before="162" w:line="227" w:lineRule="auto"/>
              <w:ind w:left="111"/>
            </w:pPr>
            <w:r>
              <w:rPr>
                <w:spacing w:val="9"/>
              </w:rPr>
              <w:t>本项目代理服务费由</w:t>
            </w:r>
            <w:r>
              <w:rPr>
                <w:spacing w:val="9"/>
                <w:u w:val="single" w:color="auto"/>
              </w:rPr>
              <w:t>中标人</w:t>
            </w:r>
            <w:r>
              <w:rPr>
                <w:spacing w:val="9"/>
              </w:rPr>
              <w:t>在领取中标通知书后，一次性向采购代理机构支付。</w:t>
            </w:r>
          </w:p>
          <w:p w14:paraId="31EDA422">
            <w:pPr>
              <w:pStyle w:val="8"/>
              <w:spacing w:before="162" w:line="227" w:lineRule="auto"/>
              <w:ind w:left="113"/>
            </w:pPr>
            <w:r>
              <w:rPr>
                <w:spacing w:val="7"/>
              </w:rPr>
              <w:t>2.采购代理费收取标准：</w:t>
            </w:r>
          </w:p>
          <w:p w14:paraId="6E6D32C6">
            <w:pPr>
              <w:pStyle w:val="8"/>
              <w:spacing w:before="161" w:line="360" w:lineRule="auto"/>
              <w:ind w:left="112" w:right="109" w:firstLine="21"/>
            </w:pPr>
            <w:r>
              <w:rPr>
                <w:spacing w:val="9"/>
              </w:rPr>
              <w:t>以中标金额为计费额，按本须知正文第</w:t>
            </w:r>
            <w:r>
              <w:rPr>
                <w:spacing w:val="-35"/>
              </w:rPr>
              <w:t xml:space="preserve"> </w:t>
            </w:r>
            <w:r>
              <w:rPr>
                <w:spacing w:val="9"/>
              </w:rPr>
              <w:t>39.</w:t>
            </w:r>
            <w:r>
              <w:rPr>
                <w:spacing w:val="8"/>
              </w:rPr>
              <w:t>2</w:t>
            </w:r>
            <w:r>
              <w:rPr>
                <w:spacing w:val="-36"/>
              </w:rPr>
              <w:t xml:space="preserve"> </w:t>
            </w:r>
            <w:r>
              <w:rPr>
                <w:spacing w:val="8"/>
              </w:rPr>
              <w:t>条规定的收费计算标准货物招标采用差额定</w:t>
            </w:r>
            <w:r>
              <w:rPr>
                <w:spacing w:val="9"/>
              </w:rPr>
              <w:t>率累进法计算出收费基准价格，采购代理收费以收费基准价格收取。</w:t>
            </w:r>
          </w:p>
        </w:tc>
      </w:tr>
      <w:tr w14:paraId="59E2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899" w:type="dxa"/>
            <w:vAlign w:val="top"/>
          </w:tcPr>
          <w:p w14:paraId="2BEDE2D9">
            <w:pPr>
              <w:spacing w:line="296" w:lineRule="auto"/>
              <w:rPr>
                <w:rFonts w:ascii="Arial"/>
                <w:sz w:val="21"/>
              </w:rPr>
            </w:pPr>
          </w:p>
          <w:p w14:paraId="690B102C">
            <w:pPr>
              <w:spacing w:line="296" w:lineRule="auto"/>
              <w:rPr>
                <w:rFonts w:ascii="Arial"/>
                <w:sz w:val="21"/>
              </w:rPr>
            </w:pPr>
          </w:p>
          <w:p w14:paraId="7BEBF532">
            <w:pPr>
              <w:spacing w:line="296" w:lineRule="auto"/>
              <w:rPr>
                <w:rFonts w:ascii="Arial"/>
                <w:sz w:val="21"/>
              </w:rPr>
            </w:pPr>
          </w:p>
          <w:p w14:paraId="3AD28CF2">
            <w:pPr>
              <w:spacing w:line="296" w:lineRule="auto"/>
              <w:rPr>
                <w:rFonts w:ascii="Arial"/>
                <w:sz w:val="21"/>
              </w:rPr>
            </w:pPr>
          </w:p>
          <w:p w14:paraId="62D8BFF0">
            <w:pPr>
              <w:pStyle w:val="8"/>
              <w:spacing w:before="65" w:line="268" w:lineRule="exact"/>
              <w:ind w:left="243"/>
            </w:pPr>
            <w:r>
              <w:rPr>
                <w:spacing w:val="3"/>
                <w:position w:val="1"/>
              </w:rPr>
              <w:t>40.1</w:t>
            </w:r>
          </w:p>
        </w:tc>
        <w:tc>
          <w:tcPr>
            <w:tcW w:w="8320" w:type="dxa"/>
            <w:vAlign w:val="top"/>
          </w:tcPr>
          <w:p w14:paraId="3370590F">
            <w:pPr>
              <w:pStyle w:val="8"/>
              <w:spacing w:before="32" w:line="372" w:lineRule="auto"/>
              <w:ind w:left="110" w:right="74"/>
              <w:jc w:val="both"/>
            </w:pPr>
            <w:r>
              <w:rPr>
                <w:spacing w:val="8"/>
              </w:rPr>
              <w:t>解释：构成本招标文件的各个组成文件应互为解</w:t>
            </w:r>
            <w:r>
              <w:rPr>
                <w:spacing w:val="7"/>
              </w:rPr>
              <w:t>释，互为说明；除招标文件中有特别规定</w:t>
            </w:r>
            <w:r>
              <w:rPr>
                <w:spacing w:val="8"/>
              </w:rPr>
              <w:t>外，仅适用于招标投标阶段的规定，按更正公告</w:t>
            </w:r>
            <w:r>
              <w:rPr>
                <w:spacing w:val="7"/>
              </w:rPr>
              <w:t>（澄清公告）、招标公告、采购需求、投</w:t>
            </w:r>
            <w:r>
              <w:rPr>
                <w:spacing w:val="8"/>
              </w:rPr>
              <w:t>标人须知、评标方法及评标标准、拟签订的合同</w:t>
            </w:r>
            <w:r>
              <w:rPr>
                <w:spacing w:val="7"/>
              </w:rPr>
              <w:t>文本、投标文件格式的先后顺序解释；同</w:t>
            </w:r>
            <w:r>
              <w:rPr>
                <w:spacing w:val="8"/>
              </w:rPr>
              <w:t>一组成文件中就同一事项的规定或者约定不一致</w:t>
            </w:r>
            <w:r>
              <w:rPr>
                <w:spacing w:val="7"/>
              </w:rPr>
              <w:t>的，以编排顺序在后者为准；同一组成文</w:t>
            </w:r>
            <w:r>
              <w:rPr>
                <w:spacing w:val="8"/>
              </w:rPr>
              <w:t>件不同版本之间有不一致的，以形成时间在后者</w:t>
            </w:r>
            <w:r>
              <w:rPr>
                <w:spacing w:val="7"/>
              </w:rPr>
              <w:t>为准；更正公告（澄清公告）与同步更新</w:t>
            </w:r>
            <w:r>
              <w:rPr>
                <w:spacing w:val="8"/>
              </w:rPr>
              <w:t>的招标文件不一致时以更正公告（澄清公告）为准。按本款前述规定仍不能形成结论的，由采购人或者采购代理机构负责解释。</w:t>
            </w:r>
          </w:p>
        </w:tc>
      </w:tr>
      <w:tr w14:paraId="28CF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3" w:hRule="atLeast"/>
        </w:trPr>
        <w:tc>
          <w:tcPr>
            <w:tcW w:w="899" w:type="dxa"/>
            <w:vAlign w:val="top"/>
          </w:tcPr>
          <w:p w14:paraId="7FE78C74">
            <w:pPr>
              <w:spacing w:line="255" w:lineRule="auto"/>
              <w:rPr>
                <w:rFonts w:ascii="Arial"/>
                <w:sz w:val="21"/>
              </w:rPr>
            </w:pPr>
          </w:p>
          <w:p w14:paraId="16AAEAB6">
            <w:pPr>
              <w:spacing w:line="255" w:lineRule="auto"/>
              <w:rPr>
                <w:rFonts w:ascii="Arial"/>
                <w:sz w:val="21"/>
              </w:rPr>
            </w:pPr>
          </w:p>
          <w:p w14:paraId="66A4DC3A">
            <w:pPr>
              <w:spacing w:line="255" w:lineRule="auto"/>
              <w:rPr>
                <w:rFonts w:ascii="Arial"/>
                <w:sz w:val="21"/>
              </w:rPr>
            </w:pPr>
          </w:p>
          <w:p w14:paraId="19D55C55">
            <w:pPr>
              <w:spacing w:line="255" w:lineRule="auto"/>
              <w:rPr>
                <w:rFonts w:ascii="Arial"/>
                <w:sz w:val="21"/>
              </w:rPr>
            </w:pPr>
          </w:p>
          <w:p w14:paraId="28ED3509">
            <w:pPr>
              <w:spacing w:line="255" w:lineRule="auto"/>
              <w:rPr>
                <w:rFonts w:ascii="Arial"/>
                <w:sz w:val="21"/>
              </w:rPr>
            </w:pPr>
          </w:p>
          <w:p w14:paraId="04688E11">
            <w:pPr>
              <w:spacing w:line="256" w:lineRule="auto"/>
              <w:rPr>
                <w:rFonts w:ascii="Arial"/>
                <w:sz w:val="21"/>
              </w:rPr>
            </w:pPr>
          </w:p>
          <w:p w14:paraId="540EFAC7">
            <w:pPr>
              <w:spacing w:line="256" w:lineRule="auto"/>
              <w:rPr>
                <w:rFonts w:ascii="Arial"/>
                <w:sz w:val="21"/>
              </w:rPr>
            </w:pPr>
          </w:p>
          <w:p w14:paraId="69D39CAA">
            <w:pPr>
              <w:spacing w:line="256" w:lineRule="auto"/>
              <w:rPr>
                <w:rFonts w:ascii="Arial"/>
                <w:sz w:val="21"/>
              </w:rPr>
            </w:pPr>
          </w:p>
          <w:p w14:paraId="2D657E61">
            <w:pPr>
              <w:spacing w:line="256" w:lineRule="auto"/>
              <w:rPr>
                <w:rFonts w:ascii="Arial"/>
                <w:sz w:val="21"/>
              </w:rPr>
            </w:pPr>
          </w:p>
          <w:p w14:paraId="078E2B4A">
            <w:pPr>
              <w:spacing w:line="256" w:lineRule="auto"/>
              <w:rPr>
                <w:rFonts w:ascii="Arial"/>
                <w:sz w:val="21"/>
              </w:rPr>
            </w:pPr>
          </w:p>
          <w:p w14:paraId="5DF9C28C">
            <w:pPr>
              <w:spacing w:line="256" w:lineRule="auto"/>
              <w:rPr>
                <w:rFonts w:ascii="Arial"/>
                <w:sz w:val="21"/>
              </w:rPr>
            </w:pPr>
          </w:p>
          <w:p w14:paraId="1BF21B34">
            <w:pPr>
              <w:pStyle w:val="8"/>
              <w:spacing w:before="65" w:line="268" w:lineRule="exact"/>
              <w:ind w:left="243"/>
            </w:pPr>
            <w:r>
              <w:rPr>
                <w:spacing w:val="3"/>
                <w:position w:val="1"/>
              </w:rPr>
              <w:t>40.2</w:t>
            </w:r>
          </w:p>
        </w:tc>
        <w:tc>
          <w:tcPr>
            <w:tcW w:w="8320" w:type="dxa"/>
            <w:vAlign w:val="top"/>
          </w:tcPr>
          <w:p w14:paraId="4DCF8102">
            <w:pPr>
              <w:pStyle w:val="8"/>
              <w:spacing w:before="32" w:line="340" w:lineRule="auto"/>
              <w:ind w:left="111" w:right="109" w:firstLine="15"/>
            </w:pPr>
            <w:r>
              <w:rPr>
                <w:spacing w:val="6"/>
              </w:rPr>
              <w:t>1.本招标文件中描述投标人的“公章</w:t>
            </w:r>
            <w:r>
              <w:rPr>
                <w:spacing w:val="-63"/>
              </w:rPr>
              <w:t xml:space="preserve"> </w:t>
            </w:r>
            <w:r>
              <w:rPr>
                <w:spacing w:val="6"/>
              </w:rPr>
              <w:t>”是指根据我国对公章的管理规定，用投标人法定主</w:t>
            </w:r>
            <w:r>
              <w:rPr>
                <w:spacing w:val="8"/>
              </w:rPr>
              <w:t>体行为名称制作的印章，除本招标文件有特殊</w:t>
            </w:r>
            <w:r>
              <w:rPr>
                <w:spacing w:val="7"/>
              </w:rPr>
              <w:t>规定外，投标人的财务章、部门章、分公司</w:t>
            </w:r>
            <w:r>
              <w:rPr>
                <w:spacing w:val="8"/>
              </w:rPr>
              <w:t>章、工会章、合同章、投标专用章、业务专用</w:t>
            </w:r>
            <w:r>
              <w:rPr>
                <w:spacing w:val="7"/>
              </w:rPr>
              <w:t>章及银行的转账章、现金收讫章、现金付讫</w:t>
            </w:r>
            <w:r>
              <w:rPr>
                <w:spacing w:val="8"/>
              </w:rPr>
              <w:t>章等其他形式印章均不能代替公章。</w:t>
            </w:r>
          </w:p>
          <w:p w14:paraId="5753F897">
            <w:pPr>
              <w:pStyle w:val="8"/>
              <w:spacing w:before="163" w:line="327" w:lineRule="auto"/>
              <w:ind w:left="109" w:right="109" w:firstLine="4"/>
            </w:pPr>
            <w:r>
              <w:rPr>
                <w:spacing w:val="9"/>
              </w:rPr>
              <w:t>2.本招标文件所称的“</w:t>
            </w:r>
            <w:r>
              <w:rPr>
                <w:spacing w:val="-60"/>
              </w:rPr>
              <w:t xml:space="preserve"> </w:t>
            </w:r>
            <w:r>
              <w:rPr>
                <w:spacing w:val="9"/>
              </w:rPr>
              <w:t>电子签章</w:t>
            </w:r>
            <w:r>
              <w:rPr>
                <w:spacing w:val="-70"/>
              </w:rPr>
              <w:t xml:space="preserve"> </w:t>
            </w:r>
            <w:r>
              <w:rPr>
                <w:spacing w:val="9"/>
              </w:rPr>
              <w:t>”、“</w:t>
            </w:r>
            <w:r>
              <w:rPr>
                <w:spacing w:val="-63"/>
              </w:rPr>
              <w:t xml:space="preserve"> </w:t>
            </w:r>
            <w:r>
              <w:rPr>
                <w:spacing w:val="9"/>
              </w:rPr>
              <w:t>电子签名</w:t>
            </w:r>
            <w:r>
              <w:rPr>
                <w:spacing w:val="-68"/>
              </w:rPr>
              <w:t xml:space="preserve"> </w:t>
            </w:r>
            <w:r>
              <w:rPr>
                <w:spacing w:val="9"/>
              </w:rPr>
              <w:t>”，是指经广西政府采购云平台认可的</w:t>
            </w:r>
            <w:r>
              <w:t>CA</w:t>
            </w:r>
            <w:r>
              <w:rPr>
                <w:spacing w:val="-38"/>
              </w:rPr>
              <w:t xml:space="preserve"> </w:t>
            </w:r>
            <w:r>
              <w:rPr>
                <w:spacing w:val="11"/>
              </w:rPr>
              <w:t>认证的电子签名数据为表现形式的印章，可用于</w:t>
            </w:r>
            <w:r>
              <w:rPr>
                <w:spacing w:val="10"/>
              </w:rPr>
              <w:t>签署电子投标文件，</w:t>
            </w:r>
            <w:r>
              <w:rPr>
                <w:spacing w:val="-59"/>
              </w:rPr>
              <w:t xml:space="preserve"> </w:t>
            </w:r>
            <w:r>
              <w:rPr>
                <w:spacing w:val="10"/>
              </w:rPr>
              <w:t>电子印章与实物</w:t>
            </w:r>
            <w:r>
              <w:rPr>
                <w:spacing w:val="9"/>
              </w:rPr>
              <w:t>印章具有同等法律效力，不因其采用电子化表现形式而否定其法律效力。</w:t>
            </w:r>
          </w:p>
          <w:p w14:paraId="4138C97C">
            <w:pPr>
              <w:pStyle w:val="8"/>
              <w:spacing w:before="163" w:line="347" w:lineRule="auto"/>
              <w:ind w:left="111" w:right="54" w:firstLine="3"/>
            </w:pPr>
            <w:r>
              <w:rPr>
                <w:spacing w:val="9"/>
              </w:rPr>
              <w:t>3.投标人为其他组织或者自然人时，本招标文件规</w:t>
            </w:r>
            <w:r>
              <w:rPr>
                <w:spacing w:val="8"/>
              </w:rPr>
              <w:t>定的法定代表人指负责人或者自然人。</w:t>
            </w:r>
            <w:r>
              <w:rPr>
                <w:spacing w:val="13"/>
              </w:rPr>
              <w:t>本招标文件所称负责人是指参加投标的其他组织营业执照或者执业许可证等证照上</w:t>
            </w:r>
            <w:r>
              <w:rPr>
                <w:spacing w:val="12"/>
              </w:rPr>
              <w:t>的负</w:t>
            </w:r>
            <w:r>
              <w:rPr>
                <w:spacing w:val="4"/>
              </w:rPr>
              <w:t>责人，本招标文件所称自然人指参与投标的自然人本人，且应</w:t>
            </w:r>
            <w:r>
              <w:rPr>
                <w:spacing w:val="3"/>
              </w:rPr>
              <w:t>具备独立承担民事责任能力，</w:t>
            </w:r>
            <w:r>
              <w:rPr>
                <w:spacing w:val="8"/>
              </w:rPr>
              <w:t>自然人应当为年满</w:t>
            </w:r>
            <w:r>
              <w:rPr>
                <w:spacing w:val="-22"/>
              </w:rPr>
              <w:t xml:space="preserve"> </w:t>
            </w:r>
            <w:r>
              <w:rPr>
                <w:spacing w:val="8"/>
              </w:rPr>
              <w:t>18</w:t>
            </w:r>
            <w:r>
              <w:rPr>
                <w:spacing w:val="-33"/>
              </w:rPr>
              <w:t xml:space="preserve"> </w:t>
            </w:r>
            <w:r>
              <w:rPr>
                <w:spacing w:val="8"/>
              </w:rPr>
              <w:t>岁以上成年人（十六周岁以上的未成年人，</w:t>
            </w:r>
            <w:r>
              <w:rPr>
                <w:spacing w:val="-59"/>
              </w:rPr>
              <w:t xml:space="preserve"> </w:t>
            </w:r>
            <w:r>
              <w:rPr>
                <w:spacing w:val="8"/>
              </w:rPr>
              <w:t>以自己的</w:t>
            </w:r>
            <w:r>
              <w:rPr>
                <w:spacing w:val="7"/>
              </w:rPr>
              <w:t>劳动收入为主</w:t>
            </w:r>
            <w:r>
              <w:rPr>
                <w:spacing w:val="8"/>
              </w:rPr>
              <w:t>要生活来源的，视为完全民事行为能力人）。</w:t>
            </w:r>
          </w:p>
          <w:p w14:paraId="4B6A31D3">
            <w:pPr>
              <w:pStyle w:val="8"/>
              <w:spacing w:before="161" w:line="327" w:lineRule="auto"/>
              <w:ind w:left="110" w:right="109"/>
            </w:pPr>
            <w:r>
              <w:rPr>
                <w:spacing w:val="7"/>
              </w:rPr>
              <w:t>4.本招标文件中描述投标人的“签字</w:t>
            </w:r>
            <w:r>
              <w:rPr>
                <w:spacing w:val="-70"/>
              </w:rPr>
              <w:t xml:space="preserve"> </w:t>
            </w:r>
            <w:r>
              <w:rPr>
                <w:spacing w:val="7"/>
              </w:rPr>
              <w:t>”是指投标人的</w:t>
            </w:r>
            <w:r>
              <w:rPr>
                <w:spacing w:val="6"/>
              </w:rPr>
              <w:t>法定代表人或者委托代理人亲自在文</w:t>
            </w:r>
            <w:r>
              <w:rPr>
                <w:spacing w:val="8"/>
              </w:rPr>
              <w:t>件规定签字处亲笔写上个人的名字的行为，私章</w:t>
            </w:r>
            <w:r>
              <w:rPr>
                <w:spacing w:val="7"/>
              </w:rPr>
              <w:t>、签字章、印鉴、影印等其他形式均不能代替亲笔签字。</w:t>
            </w:r>
          </w:p>
        </w:tc>
      </w:tr>
    </w:tbl>
    <w:p w14:paraId="7204F1FB">
      <w:pPr>
        <w:rPr>
          <w:rFonts w:ascii="Arial"/>
          <w:sz w:val="21"/>
        </w:rPr>
      </w:pPr>
    </w:p>
    <w:p w14:paraId="1F2BEEAE">
      <w:pPr>
        <w:rPr>
          <w:rFonts w:ascii="Arial" w:hAnsi="Arial" w:eastAsia="Arial" w:cs="Arial"/>
          <w:sz w:val="21"/>
          <w:szCs w:val="21"/>
        </w:rPr>
        <w:sectPr>
          <w:footerReference r:id="rId31" w:type="default"/>
          <w:pgSz w:w="11906" w:h="16839"/>
          <w:pgMar w:top="400" w:right="1341" w:bottom="1156" w:left="1340" w:header="0" w:footer="994" w:gutter="0"/>
          <w:cols w:space="720" w:num="1"/>
        </w:sectPr>
      </w:pPr>
    </w:p>
    <w:p w14:paraId="4D4D3EA1">
      <w:pPr>
        <w:spacing w:before="13"/>
      </w:pPr>
    </w:p>
    <w:p w14:paraId="7A0AAF00">
      <w:pPr>
        <w:spacing w:before="13"/>
      </w:pPr>
    </w:p>
    <w:p w14:paraId="47E0B876">
      <w:pPr>
        <w:spacing w:before="13"/>
      </w:pPr>
    </w:p>
    <w:p w14:paraId="67322C93">
      <w:pPr>
        <w:spacing w:before="13"/>
      </w:pPr>
    </w:p>
    <w:tbl>
      <w:tblPr>
        <w:tblStyle w:val="7"/>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51BBB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99" w:type="dxa"/>
            <w:vAlign w:val="top"/>
          </w:tcPr>
          <w:p w14:paraId="00D043EE">
            <w:pPr>
              <w:rPr>
                <w:rFonts w:ascii="Arial"/>
                <w:sz w:val="21"/>
              </w:rPr>
            </w:pPr>
          </w:p>
        </w:tc>
        <w:tc>
          <w:tcPr>
            <w:tcW w:w="8320" w:type="dxa"/>
            <w:vAlign w:val="top"/>
          </w:tcPr>
          <w:p w14:paraId="3F3838BA">
            <w:pPr>
              <w:pStyle w:val="8"/>
              <w:spacing w:before="35" w:line="227" w:lineRule="auto"/>
              <w:ind w:left="115"/>
              <w:outlineLvl w:val="1"/>
            </w:pPr>
            <w:r>
              <w:rPr>
                <w:spacing w:val="-2"/>
              </w:rPr>
              <w:t>5.本招标文件所称的“</w:t>
            </w:r>
            <w:r>
              <w:rPr>
                <w:spacing w:val="-68"/>
              </w:rPr>
              <w:t xml:space="preserve"> </w:t>
            </w:r>
            <w:r>
              <w:rPr>
                <w:spacing w:val="-2"/>
              </w:rPr>
              <w:t>以上</w:t>
            </w:r>
            <w:r>
              <w:rPr>
                <w:spacing w:val="-70"/>
              </w:rPr>
              <w:t xml:space="preserve"> </w:t>
            </w:r>
            <w:r>
              <w:rPr>
                <w:spacing w:val="-2"/>
              </w:rPr>
              <w:t>”“以下</w:t>
            </w:r>
            <w:r>
              <w:rPr>
                <w:spacing w:val="-70"/>
              </w:rPr>
              <w:t xml:space="preserve"> </w:t>
            </w:r>
            <w:r>
              <w:rPr>
                <w:spacing w:val="-2"/>
              </w:rPr>
              <w:t>”“以内</w:t>
            </w:r>
            <w:r>
              <w:rPr>
                <w:spacing w:val="-70"/>
              </w:rPr>
              <w:t xml:space="preserve"> </w:t>
            </w:r>
            <w:r>
              <w:rPr>
                <w:spacing w:val="-2"/>
              </w:rPr>
              <w:t>”“届满</w:t>
            </w:r>
            <w:r>
              <w:rPr>
                <w:spacing w:val="-70"/>
              </w:rPr>
              <w:t xml:space="preserve"> </w:t>
            </w:r>
            <w:r>
              <w:rPr>
                <w:spacing w:val="-2"/>
              </w:rPr>
              <w:t>”，包括本</w:t>
            </w:r>
            <w:r>
              <w:rPr>
                <w:spacing w:val="-3"/>
              </w:rPr>
              <w:t>数；所称的“不满</w:t>
            </w:r>
            <w:r>
              <w:rPr>
                <w:spacing w:val="-70"/>
              </w:rPr>
              <w:t xml:space="preserve"> </w:t>
            </w:r>
            <w:r>
              <w:rPr>
                <w:spacing w:val="-3"/>
              </w:rPr>
              <w:t>”“超</w:t>
            </w:r>
          </w:p>
          <w:p w14:paraId="0174E95D">
            <w:pPr>
              <w:pStyle w:val="8"/>
              <w:spacing w:before="162" w:line="227" w:lineRule="auto"/>
              <w:ind w:left="111"/>
            </w:pPr>
            <w:r>
              <w:rPr>
                <w:spacing w:val="1"/>
              </w:rPr>
              <w:t>过</w:t>
            </w:r>
            <w:r>
              <w:rPr>
                <w:spacing w:val="-70"/>
              </w:rPr>
              <w:t xml:space="preserve"> </w:t>
            </w:r>
            <w:r>
              <w:rPr>
                <w:spacing w:val="1"/>
              </w:rPr>
              <w:t>”“</w:t>
            </w:r>
            <w:r>
              <w:rPr>
                <w:spacing w:val="-66"/>
              </w:rPr>
              <w:t xml:space="preserve"> </w:t>
            </w:r>
            <w:r>
              <w:rPr>
                <w:spacing w:val="1"/>
              </w:rPr>
              <w:t>以外</w:t>
            </w:r>
            <w:r>
              <w:rPr>
                <w:spacing w:val="-70"/>
              </w:rPr>
              <w:t xml:space="preserve"> </w:t>
            </w:r>
            <w:r>
              <w:rPr>
                <w:spacing w:val="1"/>
              </w:rPr>
              <w:t>”，不包括本数。</w:t>
            </w:r>
          </w:p>
        </w:tc>
      </w:tr>
    </w:tbl>
    <w:p w14:paraId="4C050BD0">
      <w:pPr>
        <w:rPr>
          <w:rFonts w:ascii="Arial"/>
          <w:sz w:val="21"/>
        </w:rPr>
      </w:pPr>
    </w:p>
    <w:p w14:paraId="5BD68A2D">
      <w:pPr>
        <w:rPr>
          <w:rFonts w:ascii="Arial" w:hAnsi="Arial" w:eastAsia="Arial" w:cs="Arial"/>
          <w:sz w:val="21"/>
          <w:szCs w:val="21"/>
        </w:rPr>
        <w:sectPr>
          <w:footerReference r:id="rId32" w:type="default"/>
          <w:pgSz w:w="11906" w:h="16839"/>
          <w:pgMar w:top="400" w:right="1341" w:bottom="1156" w:left="1340" w:header="0" w:footer="994" w:gutter="0"/>
          <w:cols w:space="720" w:num="1"/>
        </w:sectPr>
      </w:pPr>
    </w:p>
    <w:p w14:paraId="43FBE4EF">
      <w:pPr>
        <w:spacing w:line="243" w:lineRule="auto"/>
        <w:rPr>
          <w:rFonts w:ascii="Arial"/>
          <w:sz w:val="21"/>
        </w:rPr>
      </w:pPr>
    </w:p>
    <w:p w14:paraId="0FB16BEB">
      <w:pPr>
        <w:spacing w:line="243" w:lineRule="auto"/>
        <w:rPr>
          <w:rFonts w:ascii="Arial"/>
          <w:sz w:val="21"/>
        </w:rPr>
      </w:pPr>
    </w:p>
    <w:p w14:paraId="4C04B5B8">
      <w:pPr>
        <w:spacing w:line="243" w:lineRule="auto"/>
        <w:rPr>
          <w:rFonts w:ascii="Arial"/>
          <w:sz w:val="21"/>
        </w:rPr>
      </w:pPr>
    </w:p>
    <w:p w14:paraId="4C307F98">
      <w:pPr>
        <w:spacing w:line="243" w:lineRule="auto"/>
        <w:rPr>
          <w:rFonts w:ascii="Arial"/>
          <w:sz w:val="21"/>
        </w:rPr>
      </w:pPr>
    </w:p>
    <w:p w14:paraId="15590FFA">
      <w:pPr>
        <w:spacing w:line="244" w:lineRule="auto"/>
        <w:rPr>
          <w:rFonts w:ascii="Arial"/>
          <w:sz w:val="21"/>
        </w:rPr>
      </w:pPr>
    </w:p>
    <w:p w14:paraId="5D7E5E11">
      <w:pPr>
        <w:pStyle w:val="2"/>
        <w:spacing w:before="100" w:line="225" w:lineRule="auto"/>
        <w:ind w:left="3419"/>
        <w:rPr>
          <w:sz w:val="31"/>
          <w:szCs w:val="31"/>
        </w:rPr>
      </w:pPr>
      <w:r>
        <w:rPr>
          <w:b/>
          <w:bCs/>
          <w:spacing w:val="5"/>
          <w:sz w:val="31"/>
          <w:szCs w:val="31"/>
        </w:rPr>
        <w:t>投标人须知正文</w:t>
      </w:r>
    </w:p>
    <w:p w14:paraId="7F23A4C7">
      <w:pPr>
        <w:pStyle w:val="2"/>
        <w:spacing w:before="282" w:line="225" w:lineRule="auto"/>
        <w:ind w:left="3742"/>
        <w:outlineLvl w:val="1"/>
        <w:rPr>
          <w:sz w:val="31"/>
          <w:szCs w:val="31"/>
        </w:rPr>
      </w:pPr>
      <w:r>
        <w:rPr>
          <w:b/>
          <w:bCs/>
          <w:spacing w:val="-17"/>
          <w:sz w:val="31"/>
          <w:szCs w:val="31"/>
        </w:rPr>
        <w:t>一</w:t>
      </w:r>
      <w:r>
        <w:rPr>
          <w:spacing w:val="-116"/>
          <w:sz w:val="31"/>
          <w:szCs w:val="31"/>
        </w:rPr>
        <w:t xml:space="preserve"> </w:t>
      </w:r>
      <w:r>
        <w:rPr>
          <w:b/>
          <w:bCs/>
          <w:spacing w:val="-17"/>
          <w:sz w:val="31"/>
          <w:szCs w:val="31"/>
        </w:rPr>
        <w:t>、</w:t>
      </w:r>
      <w:r>
        <w:rPr>
          <w:spacing w:val="-126"/>
          <w:sz w:val="31"/>
          <w:szCs w:val="31"/>
        </w:rPr>
        <w:t xml:space="preserve"> </w:t>
      </w:r>
      <w:r>
        <w:rPr>
          <w:b/>
          <w:bCs/>
          <w:spacing w:val="-17"/>
          <w:sz w:val="31"/>
          <w:szCs w:val="31"/>
        </w:rPr>
        <w:t>总</w:t>
      </w:r>
      <w:r>
        <w:rPr>
          <w:spacing w:val="14"/>
          <w:sz w:val="31"/>
          <w:szCs w:val="31"/>
        </w:rPr>
        <w:t xml:space="preserve">  </w:t>
      </w:r>
      <w:r>
        <w:rPr>
          <w:b/>
          <w:bCs/>
          <w:spacing w:val="-17"/>
          <w:sz w:val="31"/>
          <w:szCs w:val="31"/>
        </w:rPr>
        <w:t>则</w:t>
      </w:r>
    </w:p>
    <w:p w14:paraId="23A7C549">
      <w:pPr>
        <w:spacing w:line="255" w:lineRule="auto"/>
        <w:rPr>
          <w:rFonts w:ascii="Arial"/>
          <w:sz w:val="21"/>
        </w:rPr>
      </w:pPr>
    </w:p>
    <w:p w14:paraId="1D830AE3">
      <w:pPr>
        <w:spacing w:before="78" w:line="223" w:lineRule="auto"/>
        <w:ind w:left="434"/>
        <w:outlineLvl w:val="2"/>
        <w:rPr>
          <w:rFonts w:ascii="黑体" w:hAnsi="黑体" w:eastAsia="黑体" w:cs="黑体"/>
          <w:sz w:val="24"/>
          <w:szCs w:val="24"/>
        </w:rPr>
      </w:pPr>
      <w:r>
        <w:rPr>
          <w:rFonts w:ascii="黑体" w:hAnsi="黑体" w:eastAsia="黑体" w:cs="黑体"/>
          <w:b/>
          <w:bCs/>
          <w:spacing w:val="-6"/>
          <w:sz w:val="24"/>
          <w:szCs w:val="24"/>
        </w:rPr>
        <w:t>1.适用范围</w:t>
      </w:r>
    </w:p>
    <w:p w14:paraId="66ADBD4C">
      <w:pPr>
        <w:pStyle w:val="2"/>
        <w:spacing w:before="115" w:line="309" w:lineRule="auto"/>
        <w:ind w:left="1" w:right="93" w:firstLine="434"/>
        <w:rPr>
          <w:sz w:val="20"/>
          <w:szCs w:val="20"/>
        </w:rPr>
      </w:pPr>
      <w:r>
        <w:rPr>
          <w:spacing w:val="9"/>
          <w:sz w:val="20"/>
          <w:szCs w:val="20"/>
        </w:rPr>
        <w:t>1.1</w:t>
      </w:r>
      <w:r>
        <w:rPr>
          <w:spacing w:val="-40"/>
          <w:sz w:val="20"/>
          <w:szCs w:val="20"/>
        </w:rPr>
        <w:t xml:space="preserve"> </w:t>
      </w:r>
      <w:r>
        <w:rPr>
          <w:spacing w:val="9"/>
          <w:sz w:val="20"/>
          <w:szCs w:val="20"/>
        </w:rPr>
        <w:t>适用法律：本项目采购人、采购代理机构、投标人、评标委员会的相关行</w:t>
      </w:r>
      <w:r>
        <w:rPr>
          <w:spacing w:val="8"/>
          <w:sz w:val="20"/>
          <w:szCs w:val="20"/>
        </w:rPr>
        <w:t>为均受《中华人</w:t>
      </w:r>
      <w:r>
        <w:rPr>
          <w:spacing w:val="10"/>
          <w:sz w:val="20"/>
          <w:szCs w:val="20"/>
        </w:rPr>
        <w:t>民共和国政府采购法》、《中华人民共和国政府采购法实施条例》、《</w:t>
      </w:r>
      <w:r>
        <w:rPr>
          <w:spacing w:val="9"/>
          <w:sz w:val="20"/>
          <w:szCs w:val="20"/>
        </w:rPr>
        <w:t>政府采购货物和服务招标投标管理办法》及本项目本级和上级财政部门政府采购有关规定的约束和保护。</w:t>
      </w:r>
    </w:p>
    <w:p w14:paraId="4D96A946">
      <w:pPr>
        <w:pStyle w:val="2"/>
        <w:spacing w:before="136" w:line="227" w:lineRule="auto"/>
        <w:ind w:left="436"/>
        <w:rPr>
          <w:sz w:val="20"/>
          <w:szCs w:val="20"/>
        </w:rPr>
      </w:pPr>
      <w:r>
        <w:rPr>
          <w:spacing w:val="-1"/>
          <w:sz w:val="20"/>
          <w:szCs w:val="20"/>
        </w:rPr>
        <w:t>1.2</w:t>
      </w:r>
      <w:r>
        <w:rPr>
          <w:spacing w:val="-27"/>
          <w:sz w:val="20"/>
          <w:szCs w:val="20"/>
        </w:rPr>
        <w:t xml:space="preserve"> </w:t>
      </w:r>
      <w:r>
        <w:rPr>
          <w:spacing w:val="-1"/>
          <w:sz w:val="20"/>
          <w:szCs w:val="20"/>
        </w:rPr>
        <w:t>本招标文件适用于本项目的所有采购程序和环节（法律、法规另有规定的，从其规定）。</w:t>
      </w:r>
    </w:p>
    <w:p w14:paraId="08B91E00">
      <w:pPr>
        <w:spacing w:before="106" w:line="223" w:lineRule="auto"/>
        <w:ind w:left="420"/>
        <w:outlineLvl w:val="2"/>
        <w:rPr>
          <w:rFonts w:ascii="黑体" w:hAnsi="黑体" w:eastAsia="黑体" w:cs="黑体"/>
          <w:sz w:val="24"/>
          <w:szCs w:val="24"/>
        </w:rPr>
      </w:pPr>
      <w:r>
        <w:rPr>
          <w:rFonts w:ascii="黑体" w:hAnsi="黑体" w:eastAsia="黑体" w:cs="黑体"/>
          <w:b/>
          <w:bCs/>
          <w:spacing w:val="-5"/>
          <w:sz w:val="24"/>
          <w:szCs w:val="24"/>
        </w:rPr>
        <w:t>2.定义</w:t>
      </w:r>
    </w:p>
    <w:p w14:paraId="23024A4B">
      <w:pPr>
        <w:pStyle w:val="2"/>
        <w:spacing w:before="116" w:line="227" w:lineRule="auto"/>
        <w:ind w:left="423"/>
        <w:outlineLvl w:val="2"/>
        <w:rPr>
          <w:sz w:val="20"/>
          <w:szCs w:val="20"/>
        </w:rPr>
      </w:pPr>
      <w:r>
        <w:rPr>
          <w:spacing w:val="8"/>
          <w:sz w:val="20"/>
          <w:szCs w:val="20"/>
        </w:rPr>
        <w:t>2.1“采购人</w:t>
      </w:r>
      <w:r>
        <w:rPr>
          <w:spacing w:val="-70"/>
          <w:sz w:val="20"/>
          <w:szCs w:val="20"/>
        </w:rPr>
        <w:t xml:space="preserve"> </w:t>
      </w:r>
      <w:r>
        <w:rPr>
          <w:spacing w:val="8"/>
          <w:sz w:val="20"/>
          <w:szCs w:val="20"/>
        </w:rPr>
        <w:t>”是指依法进行政府采购的国家机关、事业单位、团体组织。</w:t>
      </w:r>
    </w:p>
    <w:p w14:paraId="6E169128">
      <w:pPr>
        <w:pStyle w:val="2"/>
        <w:spacing w:before="136" w:line="227" w:lineRule="auto"/>
        <w:ind w:left="423"/>
        <w:outlineLvl w:val="2"/>
        <w:rPr>
          <w:sz w:val="20"/>
          <w:szCs w:val="20"/>
        </w:rPr>
      </w:pPr>
      <w:r>
        <w:rPr>
          <w:spacing w:val="8"/>
          <w:sz w:val="20"/>
          <w:szCs w:val="20"/>
        </w:rPr>
        <w:t>2.2“采购代理机构</w:t>
      </w:r>
      <w:r>
        <w:rPr>
          <w:spacing w:val="-60"/>
          <w:sz w:val="20"/>
          <w:szCs w:val="20"/>
        </w:rPr>
        <w:t xml:space="preserve"> </w:t>
      </w:r>
      <w:r>
        <w:rPr>
          <w:spacing w:val="8"/>
          <w:sz w:val="20"/>
          <w:szCs w:val="20"/>
        </w:rPr>
        <w:t>”是指政府采购集中采购机构和集中采购机构以外的采购代理机构。</w:t>
      </w:r>
    </w:p>
    <w:p w14:paraId="1148F482">
      <w:pPr>
        <w:pStyle w:val="2"/>
        <w:spacing w:before="133" w:line="227" w:lineRule="auto"/>
        <w:ind w:left="423"/>
        <w:outlineLvl w:val="2"/>
        <w:rPr>
          <w:sz w:val="20"/>
          <w:szCs w:val="20"/>
        </w:rPr>
      </w:pPr>
      <w:r>
        <w:rPr>
          <w:spacing w:val="8"/>
          <w:sz w:val="20"/>
          <w:szCs w:val="20"/>
        </w:rPr>
        <w:t>2.3“供应商</w:t>
      </w:r>
      <w:r>
        <w:rPr>
          <w:spacing w:val="-61"/>
          <w:sz w:val="20"/>
          <w:szCs w:val="20"/>
        </w:rPr>
        <w:t xml:space="preserve"> </w:t>
      </w:r>
      <w:r>
        <w:rPr>
          <w:spacing w:val="8"/>
          <w:sz w:val="20"/>
          <w:szCs w:val="20"/>
        </w:rPr>
        <w:t>”是指向采购人提供货物、工程或者服务的法人、其他组织或者自然人。</w:t>
      </w:r>
    </w:p>
    <w:p w14:paraId="75AB4E88">
      <w:pPr>
        <w:pStyle w:val="2"/>
        <w:spacing w:before="133" w:line="228" w:lineRule="auto"/>
        <w:ind w:left="423"/>
        <w:rPr>
          <w:sz w:val="20"/>
          <w:szCs w:val="20"/>
        </w:rPr>
      </w:pPr>
      <w:r>
        <w:rPr>
          <w:spacing w:val="8"/>
          <w:sz w:val="20"/>
          <w:szCs w:val="20"/>
        </w:rPr>
        <w:t>2.4“投标人</w:t>
      </w:r>
      <w:r>
        <w:rPr>
          <w:spacing w:val="-69"/>
          <w:sz w:val="20"/>
          <w:szCs w:val="20"/>
        </w:rPr>
        <w:t xml:space="preserve"> </w:t>
      </w:r>
      <w:r>
        <w:rPr>
          <w:spacing w:val="8"/>
          <w:sz w:val="20"/>
          <w:szCs w:val="20"/>
        </w:rPr>
        <w:t>”是指响应招标、参加投标竞争的法人、其他组织或者自然人。</w:t>
      </w:r>
    </w:p>
    <w:p w14:paraId="0B20E389">
      <w:pPr>
        <w:pStyle w:val="2"/>
        <w:spacing w:before="135" w:line="227" w:lineRule="auto"/>
        <w:ind w:left="423"/>
        <w:outlineLvl w:val="2"/>
        <w:rPr>
          <w:sz w:val="20"/>
          <w:szCs w:val="20"/>
        </w:rPr>
      </w:pPr>
      <w:r>
        <w:rPr>
          <w:spacing w:val="7"/>
          <w:sz w:val="20"/>
          <w:szCs w:val="20"/>
        </w:rPr>
        <w:t>2.5“服务</w:t>
      </w:r>
      <w:r>
        <w:rPr>
          <w:spacing w:val="-58"/>
          <w:sz w:val="20"/>
          <w:szCs w:val="20"/>
        </w:rPr>
        <w:t xml:space="preserve"> </w:t>
      </w:r>
      <w:r>
        <w:rPr>
          <w:spacing w:val="7"/>
          <w:sz w:val="20"/>
          <w:szCs w:val="20"/>
        </w:rPr>
        <w:t>”是指除货物和工程以外的其他政府采购对象。</w:t>
      </w:r>
    </w:p>
    <w:p w14:paraId="639E202C">
      <w:pPr>
        <w:pStyle w:val="2"/>
        <w:spacing w:before="133" w:line="227" w:lineRule="auto"/>
        <w:ind w:left="423"/>
        <w:outlineLvl w:val="2"/>
        <w:rPr>
          <w:sz w:val="20"/>
          <w:szCs w:val="20"/>
        </w:rPr>
      </w:pPr>
      <w:r>
        <w:rPr>
          <w:spacing w:val="9"/>
          <w:sz w:val="20"/>
          <w:szCs w:val="20"/>
        </w:rPr>
        <w:t>2.6“售后服务</w:t>
      </w:r>
      <w:r>
        <w:rPr>
          <w:spacing w:val="-52"/>
          <w:sz w:val="20"/>
          <w:szCs w:val="20"/>
        </w:rPr>
        <w:t xml:space="preserve"> </w:t>
      </w:r>
      <w:r>
        <w:rPr>
          <w:spacing w:val="9"/>
          <w:sz w:val="20"/>
          <w:szCs w:val="20"/>
        </w:rPr>
        <w:t>” 是指商品出售以后所提供的各种服务，包含但不限于投标人须承担的备品备</w:t>
      </w:r>
    </w:p>
    <w:p w14:paraId="4FBB8678">
      <w:pPr>
        <w:pStyle w:val="2"/>
        <w:spacing w:before="134" w:line="227" w:lineRule="auto"/>
        <w:rPr>
          <w:sz w:val="20"/>
          <w:szCs w:val="20"/>
        </w:rPr>
      </w:pPr>
      <w:r>
        <w:rPr>
          <w:spacing w:val="10"/>
          <w:sz w:val="20"/>
          <w:szCs w:val="20"/>
        </w:rPr>
        <w:t>件、包装、运输、装卸、保险、货到就位以及</w:t>
      </w:r>
      <w:r>
        <w:rPr>
          <w:spacing w:val="9"/>
          <w:sz w:val="20"/>
          <w:szCs w:val="20"/>
        </w:rPr>
        <w:t>安装、调试、培训、保修以及其他各种服务。</w:t>
      </w:r>
    </w:p>
    <w:p w14:paraId="3E647EEC">
      <w:pPr>
        <w:pStyle w:val="2"/>
        <w:spacing w:before="135" w:line="227" w:lineRule="auto"/>
        <w:ind w:left="423"/>
        <w:outlineLvl w:val="2"/>
        <w:rPr>
          <w:sz w:val="20"/>
          <w:szCs w:val="20"/>
        </w:rPr>
      </w:pPr>
      <w:r>
        <w:rPr>
          <w:spacing w:val="7"/>
          <w:sz w:val="20"/>
          <w:szCs w:val="20"/>
        </w:rPr>
        <w:t>2.7“书面形式</w:t>
      </w:r>
      <w:r>
        <w:rPr>
          <w:spacing w:val="-66"/>
          <w:sz w:val="20"/>
          <w:szCs w:val="20"/>
        </w:rPr>
        <w:t xml:space="preserve"> </w:t>
      </w:r>
      <w:r>
        <w:rPr>
          <w:spacing w:val="7"/>
          <w:sz w:val="20"/>
          <w:szCs w:val="20"/>
        </w:rPr>
        <w:t>”是指合同书、信件和数据电文（包括电报、电传、传真、电子数据交换和电子</w:t>
      </w:r>
    </w:p>
    <w:p w14:paraId="4FF25959">
      <w:pPr>
        <w:pStyle w:val="2"/>
        <w:spacing w:before="133" w:line="228" w:lineRule="auto"/>
        <w:ind w:left="16"/>
        <w:rPr>
          <w:sz w:val="20"/>
          <w:szCs w:val="20"/>
        </w:rPr>
      </w:pPr>
      <w:r>
        <w:rPr>
          <w:spacing w:val="8"/>
          <w:sz w:val="20"/>
          <w:szCs w:val="20"/>
        </w:rPr>
        <w:t>邮件）等可以有形地表现所载内容的形式。</w:t>
      </w:r>
    </w:p>
    <w:p w14:paraId="51D3145D">
      <w:pPr>
        <w:pStyle w:val="2"/>
        <w:spacing w:before="132" w:line="228" w:lineRule="auto"/>
        <w:jc w:val="right"/>
        <w:outlineLvl w:val="2"/>
        <w:rPr>
          <w:sz w:val="20"/>
          <w:szCs w:val="20"/>
        </w:rPr>
      </w:pPr>
      <w:r>
        <w:rPr>
          <w:spacing w:val="4"/>
          <w:sz w:val="20"/>
          <w:szCs w:val="20"/>
        </w:rPr>
        <w:t>2.8“实质性要求</w:t>
      </w:r>
      <w:r>
        <w:rPr>
          <w:spacing w:val="-72"/>
          <w:sz w:val="20"/>
          <w:szCs w:val="20"/>
        </w:rPr>
        <w:t xml:space="preserve"> </w:t>
      </w:r>
      <w:r>
        <w:rPr>
          <w:spacing w:val="4"/>
          <w:sz w:val="20"/>
          <w:szCs w:val="20"/>
        </w:rPr>
        <w:t>”是指招标文件中已经指明不满足则投标无效的</w:t>
      </w:r>
      <w:r>
        <w:rPr>
          <w:spacing w:val="3"/>
          <w:sz w:val="20"/>
          <w:szCs w:val="20"/>
        </w:rPr>
        <w:t>条款，或者不能负偏离的条款，</w:t>
      </w:r>
    </w:p>
    <w:p w14:paraId="7EFC267A">
      <w:pPr>
        <w:pStyle w:val="2"/>
        <w:spacing w:before="135" w:line="227" w:lineRule="auto"/>
        <w:ind w:left="3"/>
        <w:rPr>
          <w:sz w:val="20"/>
          <w:szCs w:val="20"/>
        </w:rPr>
      </w:pPr>
      <w:r>
        <w:rPr>
          <w:spacing w:val="6"/>
          <w:sz w:val="20"/>
          <w:szCs w:val="20"/>
        </w:rPr>
        <w:t>或者采购需求中带“▲</w:t>
      </w:r>
      <w:r>
        <w:rPr>
          <w:spacing w:val="-64"/>
          <w:sz w:val="20"/>
          <w:szCs w:val="20"/>
        </w:rPr>
        <w:t xml:space="preserve"> </w:t>
      </w:r>
      <w:r>
        <w:rPr>
          <w:spacing w:val="6"/>
          <w:sz w:val="20"/>
          <w:szCs w:val="20"/>
        </w:rPr>
        <w:t>”的条款。</w:t>
      </w:r>
    </w:p>
    <w:p w14:paraId="3CB55C1E">
      <w:pPr>
        <w:pStyle w:val="2"/>
        <w:spacing w:before="135" w:line="288" w:lineRule="auto"/>
        <w:ind w:left="5" w:right="95" w:firstLine="417"/>
        <w:rPr>
          <w:sz w:val="20"/>
          <w:szCs w:val="20"/>
        </w:rPr>
      </w:pPr>
      <w:r>
        <w:rPr>
          <w:spacing w:val="8"/>
          <w:sz w:val="20"/>
          <w:szCs w:val="20"/>
        </w:rPr>
        <w:t>2.9 “正偏离</w:t>
      </w:r>
      <w:r>
        <w:rPr>
          <w:spacing w:val="-70"/>
          <w:sz w:val="20"/>
          <w:szCs w:val="20"/>
        </w:rPr>
        <w:t xml:space="preserve"> </w:t>
      </w:r>
      <w:r>
        <w:rPr>
          <w:spacing w:val="8"/>
          <w:sz w:val="20"/>
          <w:szCs w:val="20"/>
        </w:rPr>
        <w:t>”，是指投标文件对招标文件“采购需求</w:t>
      </w:r>
      <w:r>
        <w:rPr>
          <w:spacing w:val="-70"/>
          <w:sz w:val="20"/>
          <w:szCs w:val="20"/>
        </w:rPr>
        <w:t xml:space="preserve"> </w:t>
      </w:r>
      <w:r>
        <w:rPr>
          <w:spacing w:val="8"/>
          <w:sz w:val="20"/>
          <w:szCs w:val="20"/>
        </w:rPr>
        <w:t>”中有关条款作</w:t>
      </w:r>
      <w:r>
        <w:rPr>
          <w:spacing w:val="7"/>
          <w:sz w:val="20"/>
          <w:szCs w:val="20"/>
        </w:rPr>
        <w:t>出的响应优于条款要求并有利于采购人的情形。</w:t>
      </w:r>
    </w:p>
    <w:p w14:paraId="6914A3DF">
      <w:pPr>
        <w:pStyle w:val="2"/>
        <w:spacing w:before="137" w:line="288" w:lineRule="auto"/>
        <w:ind w:left="2" w:right="95" w:firstLine="420"/>
        <w:rPr>
          <w:sz w:val="20"/>
          <w:szCs w:val="20"/>
        </w:rPr>
      </w:pPr>
      <w:r>
        <w:rPr>
          <w:spacing w:val="8"/>
          <w:sz w:val="20"/>
          <w:szCs w:val="20"/>
        </w:rPr>
        <w:t>2.10“负偏离</w:t>
      </w:r>
      <w:r>
        <w:rPr>
          <w:spacing w:val="-70"/>
          <w:sz w:val="20"/>
          <w:szCs w:val="20"/>
        </w:rPr>
        <w:t xml:space="preserve"> </w:t>
      </w:r>
      <w:r>
        <w:rPr>
          <w:spacing w:val="8"/>
          <w:sz w:val="20"/>
          <w:szCs w:val="20"/>
        </w:rPr>
        <w:t>”，是指投标文件对招标文件“采购需求</w:t>
      </w:r>
      <w:r>
        <w:rPr>
          <w:spacing w:val="-70"/>
          <w:sz w:val="20"/>
          <w:szCs w:val="20"/>
        </w:rPr>
        <w:t xml:space="preserve"> </w:t>
      </w:r>
      <w:r>
        <w:rPr>
          <w:spacing w:val="8"/>
          <w:sz w:val="20"/>
          <w:szCs w:val="20"/>
        </w:rPr>
        <w:t>”中有关条款作</w:t>
      </w:r>
      <w:r>
        <w:rPr>
          <w:spacing w:val="7"/>
          <w:sz w:val="20"/>
          <w:szCs w:val="20"/>
        </w:rPr>
        <w:t>出的响应不满足条款要</w:t>
      </w:r>
      <w:r>
        <w:rPr>
          <w:spacing w:val="8"/>
          <w:sz w:val="20"/>
          <w:szCs w:val="20"/>
        </w:rPr>
        <w:t>求，导致采购人要求不能得到满足的情形。</w:t>
      </w:r>
    </w:p>
    <w:p w14:paraId="534E02A9">
      <w:pPr>
        <w:pStyle w:val="2"/>
        <w:spacing w:before="133" w:line="227" w:lineRule="auto"/>
        <w:ind w:left="423"/>
        <w:rPr>
          <w:sz w:val="20"/>
          <w:szCs w:val="20"/>
        </w:rPr>
      </w:pPr>
      <w:r>
        <w:rPr>
          <w:spacing w:val="7"/>
          <w:sz w:val="20"/>
          <w:szCs w:val="20"/>
        </w:rPr>
        <w:t>2.11“允许负偏离的条款</w:t>
      </w:r>
      <w:r>
        <w:rPr>
          <w:spacing w:val="-63"/>
          <w:sz w:val="20"/>
          <w:szCs w:val="20"/>
        </w:rPr>
        <w:t xml:space="preserve"> </w:t>
      </w:r>
      <w:r>
        <w:rPr>
          <w:spacing w:val="7"/>
          <w:sz w:val="20"/>
          <w:szCs w:val="20"/>
        </w:rPr>
        <w:t>”是指采购需求中的不属于“实质性要求</w:t>
      </w:r>
      <w:r>
        <w:rPr>
          <w:spacing w:val="-72"/>
          <w:sz w:val="20"/>
          <w:szCs w:val="20"/>
        </w:rPr>
        <w:t xml:space="preserve"> </w:t>
      </w:r>
      <w:r>
        <w:rPr>
          <w:spacing w:val="7"/>
          <w:sz w:val="20"/>
          <w:szCs w:val="20"/>
        </w:rPr>
        <w:t>”的条款。</w:t>
      </w:r>
    </w:p>
    <w:p w14:paraId="795F5395">
      <w:pPr>
        <w:spacing w:before="108" w:line="222" w:lineRule="auto"/>
        <w:ind w:left="422"/>
        <w:outlineLvl w:val="2"/>
        <w:rPr>
          <w:rFonts w:ascii="黑体" w:hAnsi="黑体" w:eastAsia="黑体" w:cs="黑体"/>
          <w:sz w:val="24"/>
          <w:szCs w:val="24"/>
        </w:rPr>
      </w:pPr>
      <w:r>
        <w:rPr>
          <w:rFonts w:ascii="黑体" w:hAnsi="黑体" w:eastAsia="黑体" w:cs="黑体"/>
          <w:b/>
          <w:bCs/>
          <w:spacing w:val="-3"/>
          <w:sz w:val="24"/>
          <w:szCs w:val="24"/>
        </w:rPr>
        <w:t>3.投标人的资格要求</w:t>
      </w:r>
    </w:p>
    <w:p w14:paraId="309A6CA9">
      <w:pPr>
        <w:pStyle w:val="2"/>
        <w:spacing w:before="118" w:line="227" w:lineRule="auto"/>
        <w:ind w:left="423"/>
        <w:rPr>
          <w:sz w:val="20"/>
          <w:szCs w:val="20"/>
        </w:rPr>
      </w:pPr>
      <w:r>
        <w:rPr>
          <w:spacing w:val="8"/>
          <w:sz w:val="20"/>
          <w:szCs w:val="20"/>
        </w:rPr>
        <w:t>投标人的资格要求详见“投标人须知前附表</w:t>
      </w:r>
      <w:r>
        <w:rPr>
          <w:spacing w:val="-52"/>
          <w:sz w:val="20"/>
          <w:szCs w:val="20"/>
        </w:rPr>
        <w:t xml:space="preserve"> </w:t>
      </w:r>
      <w:r>
        <w:rPr>
          <w:spacing w:val="8"/>
          <w:sz w:val="20"/>
          <w:szCs w:val="20"/>
        </w:rPr>
        <w:t>”。</w:t>
      </w:r>
    </w:p>
    <w:p w14:paraId="0BFF6737">
      <w:pPr>
        <w:spacing w:before="110" w:line="222" w:lineRule="auto"/>
        <w:ind w:left="415"/>
        <w:outlineLvl w:val="2"/>
        <w:rPr>
          <w:rFonts w:ascii="黑体" w:hAnsi="黑体" w:eastAsia="黑体" w:cs="黑体"/>
          <w:sz w:val="24"/>
          <w:szCs w:val="24"/>
        </w:rPr>
      </w:pPr>
      <w:r>
        <w:rPr>
          <w:rFonts w:ascii="黑体" w:hAnsi="黑体" w:eastAsia="黑体" w:cs="黑体"/>
          <w:b/>
          <w:bCs/>
          <w:spacing w:val="-3"/>
          <w:sz w:val="24"/>
          <w:szCs w:val="24"/>
        </w:rPr>
        <w:t>4.投标委托</w:t>
      </w:r>
    </w:p>
    <w:p w14:paraId="72415130">
      <w:pPr>
        <w:pStyle w:val="2"/>
        <w:spacing w:before="116" w:line="339" w:lineRule="auto"/>
        <w:ind w:left="4" w:right="144" w:firstLine="419"/>
        <w:rPr>
          <w:sz w:val="20"/>
          <w:szCs w:val="20"/>
        </w:rPr>
      </w:pPr>
      <w:r>
        <w:rPr>
          <w:spacing w:val="8"/>
          <w:sz w:val="20"/>
          <w:szCs w:val="20"/>
        </w:rPr>
        <w:t>投标人代表参加投标活动过程中必须携带个人有效身份证件。如投标人代表不是法定代表人，须持有授权委托书（按第六章要求格式填写）。</w:t>
      </w:r>
    </w:p>
    <w:p w14:paraId="5702BAC0">
      <w:pPr>
        <w:spacing w:before="1" w:line="222" w:lineRule="auto"/>
        <w:ind w:left="416"/>
        <w:outlineLvl w:val="2"/>
        <w:rPr>
          <w:rFonts w:ascii="黑体" w:hAnsi="黑体" w:eastAsia="黑体" w:cs="黑体"/>
          <w:sz w:val="24"/>
          <w:szCs w:val="24"/>
        </w:rPr>
      </w:pPr>
      <w:r>
        <w:rPr>
          <w:rFonts w:ascii="黑体" w:hAnsi="黑体" w:eastAsia="黑体" w:cs="黑体"/>
          <w:b/>
          <w:bCs/>
          <w:spacing w:val="-3"/>
          <w:sz w:val="24"/>
          <w:szCs w:val="24"/>
        </w:rPr>
        <w:t>5.投标费用</w:t>
      </w:r>
    </w:p>
    <w:p w14:paraId="769BCCE5">
      <w:pPr>
        <w:pStyle w:val="2"/>
        <w:spacing w:before="116" w:line="339" w:lineRule="auto"/>
        <w:ind w:left="3" w:right="93" w:firstLine="420"/>
        <w:rPr>
          <w:sz w:val="20"/>
          <w:szCs w:val="20"/>
        </w:rPr>
      </w:pPr>
      <w:r>
        <w:rPr>
          <w:spacing w:val="10"/>
          <w:sz w:val="20"/>
          <w:szCs w:val="20"/>
        </w:rPr>
        <w:t>投标费用：投标人应承担参与本次采购活动有关的所有费用，包</w:t>
      </w:r>
      <w:r>
        <w:rPr>
          <w:spacing w:val="9"/>
          <w:sz w:val="20"/>
          <w:szCs w:val="20"/>
        </w:rPr>
        <w:t>括但不限于获取招标文件、勘查现场、编制和提交投标文件、参加澄清说明、签订合同等，不论投标结果如何，均应自行承担。</w:t>
      </w:r>
    </w:p>
    <w:p w14:paraId="449B78D2">
      <w:pPr>
        <w:spacing w:before="1" w:line="221" w:lineRule="auto"/>
        <w:ind w:left="421"/>
        <w:outlineLvl w:val="2"/>
        <w:rPr>
          <w:rFonts w:ascii="黑体" w:hAnsi="黑体" w:eastAsia="黑体" w:cs="黑体"/>
          <w:sz w:val="24"/>
          <w:szCs w:val="24"/>
        </w:rPr>
      </w:pPr>
      <w:r>
        <w:rPr>
          <w:rFonts w:ascii="黑体" w:hAnsi="黑体" w:eastAsia="黑体" w:cs="黑体"/>
          <w:b/>
          <w:bCs/>
          <w:spacing w:val="-4"/>
          <w:sz w:val="24"/>
          <w:szCs w:val="24"/>
        </w:rPr>
        <w:t>6.联合体投标</w:t>
      </w:r>
    </w:p>
    <w:p w14:paraId="215FC075">
      <w:pPr>
        <w:pStyle w:val="2"/>
        <w:spacing w:before="118" w:line="227" w:lineRule="auto"/>
        <w:ind w:left="422"/>
        <w:rPr>
          <w:sz w:val="20"/>
          <w:szCs w:val="20"/>
        </w:rPr>
      </w:pPr>
      <w:r>
        <w:rPr>
          <w:spacing w:val="7"/>
          <w:sz w:val="20"/>
          <w:szCs w:val="20"/>
        </w:rPr>
        <w:t>6.1</w:t>
      </w:r>
      <w:r>
        <w:rPr>
          <w:spacing w:val="-40"/>
          <w:sz w:val="20"/>
          <w:szCs w:val="20"/>
        </w:rPr>
        <w:t xml:space="preserve"> </w:t>
      </w:r>
      <w:r>
        <w:rPr>
          <w:spacing w:val="7"/>
          <w:sz w:val="20"/>
          <w:szCs w:val="20"/>
        </w:rPr>
        <w:t>本项目不接受联合体投标。</w:t>
      </w:r>
    </w:p>
    <w:p w14:paraId="3146599D">
      <w:pPr>
        <w:spacing w:line="227" w:lineRule="auto"/>
        <w:rPr>
          <w:sz w:val="20"/>
          <w:szCs w:val="20"/>
        </w:rPr>
        <w:sectPr>
          <w:footerReference r:id="rId33" w:type="default"/>
          <w:pgSz w:w="11906" w:h="16839"/>
          <w:pgMar w:top="400" w:right="1365" w:bottom="1156" w:left="1425" w:header="0" w:footer="994" w:gutter="0"/>
          <w:cols w:space="720" w:num="1"/>
        </w:sectPr>
      </w:pPr>
    </w:p>
    <w:p w14:paraId="54408284">
      <w:pPr>
        <w:spacing w:line="257" w:lineRule="auto"/>
        <w:rPr>
          <w:rFonts w:ascii="Arial"/>
          <w:sz w:val="21"/>
        </w:rPr>
      </w:pPr>
    </w:p>
    <w:p w14:paraId="22531975">
      <w:pPr>
        <w:spacing w:line="257" w:lineRule="auto"/>
        <w:rPr>
          <w:rFonts w:ascii="Arial"/>
          <w:sz w:val="21"/>
        </w:rPr>
      </w:pPr>
    </w:p>
    <w:p w14:paraId="02BBCEF1">
      <w:pPr>
        <w:spacing w:line="258" w:lineRule="auto"/>
        <w:rPr>
          <w:rFonts w:ascii="Arial"/>
          <w:sz w:val="21"/>
        </w:rPr>
      </w:pPr>
    </w:p>
    <w:p w14:paraId="0FCA2562">
      <w:pPr>
        <w:spacing w:line="258" w:lineRule="auto"/>
        <w:rPr>
          <w:rFonts w:ascii="Arial"/>
          <w:sz w:val="21"/>
        </w:rPr>
      </w:pPr>
    </w:p>
    <w:p w14:paraId="68EBBD94">
      <w:pPr>
        <w:spacing w:before="78" w:line="222" w:lineRule="auto"/>
        <w:ind w:left="420"/>
        <w:outlineLvl w:val="2"/>
        <w:rPr>
          <w:rFonts w:ascii="黑体" w:hAnsi="黑体" w:eastAsia="黑体" w:cs="黑体"/>
          <w:sz w:val="24"/>
          <w:szCs w:val="24"/>
        </w:rPr>
      </w:pPr>
      <w:r>
        <w:rPr>
          <w:rFonts w:ascii="黑体" w:hAnsi="黑体" w:eastAsia="黑体" w:cs="黑体"/>
          <w:b/>
          <w:bCs/>
          <w:spacing w:val="-4"/>
          <w:sz w:val="24"/>
          <w:szCs w:val="24"/>
        </w:rPr>
        <w:t>7.转包与分包</w:t>
      </w:r>
    </w:p>
    <w:p w14:paraId="0220739C">
      <w:pPr>
        <w:pStyle w:val="2"/>
        <w:spacing w:before="117" w:line="227" w:lineRule="auto"/>
        <w:ind w:left="423"/>
        <w:outlineLvl w:val="2"/>
        <w:rPr>
          <w:sz w:val="20"/>
          <w:szCs w:val="20"/>
        </w:rPr>
      </w:pPr>
      <w:r>
        <w:rPr>
          <w:spacing w:val="6"/>
          <w:sz w:val="20"/>
          <w:szCs w:val="20"/>
        </w:rPr>
        <w:t>7.1</w:t>
      </w:r>
      <w:r>
        <w:rPr>
          <w:spacing w:val="-29"/>
          <w:sz w:val="20"/>
          <w:szCs w:val="20"/>
        </w:rPr>
        <w:t xml:space="preserve"> </w:t>
      </w:r>
      <w:r>
        <w:rPr>
          <w:spacing w:val="6"/>
          <w:sz w:val="20"/>
          <w:szCs w:val="20"/>
        </w:rPr>
        <w:t>本项目不允许转包与分包。</w:t>
      </w:r>
    </w:p>
    <w:p w14:paraId="537360BB">
      <w:pPr>
        <w:spacing w:before="108" w:line="217" w:lineRule="auto"/>
        <w:ind w:left="416"/>
        <w:outlineLvl w:val="2"/>
        <w:rPr>
          <w:rFonts w:ascii="黑体" w:hAnsi="黑体" w:eastAsia="黑体" w:cs="黑体"/>
          <w:sz w:val="24"/>
          <w:szCs w:val="24"/>
        </w:rPr>
      </w:pPr>
      <w:r>
        <w:rPr>
          <w:rFonts w:ascii="黑体" w:hAnsi="黑体" w:eastAsia="黑体" w:cs="黑体"/>
          <w:b/>
          <w:bCs/>
          <w:spacing w:val="-4"/>
          <w:sz w:val="24"/>
          <w:szCs w:val="24"/>
        </w:rPr>
        <w:t>8.特别说明</w:t>
      </w:r>
    </w:p>
    <w:p w14:paraId="4440BE0D">
      <w:pPr>
        <w:pStyle w:val="2"/>
        <w:spacing w:before="124" w:line="227" w:lineRule="auto"/>
        <w:ind w:left="419"/>
        <w:outlineLvl w:val="2"/>
        <w:rPr>
          <w:sz w:val="20"/>
          <w:szCs w:val="20"/>
        </w:rPr>
      </w:pPr>
      <w:r>
        <w:fldChar w:fldCharType="begin"/>
      </w:r>
      <w:r>
        <w:instrText xml:space="preserve"> HYPERLINK \l "bookmark9" </w:instrText>
      </w:r>
      <w:r>
        <w:fldChar w:fldCharType="separate"/>
      </w:r>
      <w:r>
        <w:rPr>
          <w:spacing w:val="13"/>
          <w:sz w:val="20"/>
          <w:szCs w:val="20"/>
        </w:rPr>
        <w:t>8.1</w:t>
      </w:r>
      <w:r>
        <w:rPr>
          <w:spacing w:val="13"/>
          <w:sz w:val="20"/>
          <w:szCs w:val="20"/>
        </w:rPr>
        <w:fldChar w:fldCharType="end"/>
      </w:r>
      <w:r>
        <w:rPr>
          <w:spacing w:val="13"/>
          <w:sz w:val="20"/>
          <w:szCs w:val="20"/>
        </w:rPr>
        <w:t>采用综合评分法的采购项目，提供相同品牌产品且通过资格审查、符</w:t>
      </w:r>
      <w:r>
        <w:rPr>
          <w:spacing w:val="12"/>
          <w:sz w:val="20"/>
          <w:szCs w:val="20"/>
        </w:rPr>
        <w:t>合性审查的不同投标</w:t>
      </w:r>
    </w:p>
    <w:p w14:paraId="229C96A4">
      <w:pPr>
        <w:pStyle w:val="2"/>
        <w:spacing w:before="134" w:line="348" w:lineRule="auto"/>
        <w:ind w:left="2" w:right="52" w:hanging="2"/>
        <w:jc w:val="both"/>
        <w:rPr>
          <w:sz w:val="20"/>
          <w:szCs w:val="20"/>
        </w:rPr>
      </w:pPr>
      <w:r>
        <w:rPr>
          <w:spacing w:val="11"/>
          <w:sz w:val="20"/>
          <w:szCs w:val="20"/>
        </w:rPr>
        <w:t>人参加同一合同项下投标的，按一家投标人计算，评审后得分最</w:t>
      </w:r>
      <w:r>
        <w:rPr>
          <w:spacing w:val="10"/>
          <w:sz w:val="20"/>
          <w:szCs w:val="20"/>
        </w:rPr>
        <w:t>高的同品牌投标人获得中标人推荐</w:t>
      </w:r>
      <w:r>
        <w:rPr>
          <w:spacing w:val="9"/>
          <w:sz w:val="20"/>
          <w:szCs w:val="20"/>
        </w:rPr>
        <w:t>资格；评审得分相同的，</w:t>
      </w:r>
      <w:r>
        <w:rPr>
          <w:spacing w:val="-58"/>
          <w:sz w:val="20"/>
          <w:szCs w:val="20"/>
        </w:rPr>
        <w:t xml:space="preserve"> </w:t>
      </w:r>
      <w:r>
        <w:rPr>
          <w:spacing w:val="9"/>
          <w:sz w:val="20"/>
          <w:szCs w:val="20"/>
        </w:rPr>
        <w:t>由采购人或者采购人委托评标委员会按照“投标人须知前附</w:t>
      </w:r>
      <w:r>
        <w:rPr>
          <w:spacing w:val="8"/>
          <w:sz w:val="20"/>
          <w:szCs w:val="20"/>
        </w:rPr>
        <w:t>表</w:t>
      </w:r>
      <w:r>
        <w:rPr>
          <w:spacing w:val="-67"/>
          <w:sz w:val="20"/>
          <w:szCs w:val="20"/>
        </w:rPr>
        <w:t xml:space="preserve"> </w:t>
      </w:r>
      <w:r>
        <w:rPr>
          <w:spacing w:val="8"/>
          <w:sz w:val="20"/>
          <w:szCs w:val="20"/>
        </w:rPr>
        <w:t>”规定的方</w:t>
      </w:r>
      <w:r>
        <w:rPr>
          <w:spacing w:val="9"/>
          <w:sz w:val="20"/>
          <w:szCs w:val="20"/>
        </w:rPr>
        <w:t>式确定一个投标人获得中标人推荐资格，其他同品牌投标人不作为中标候选人。</w:t>
      </w:r>
    </w:p>
    <w:p w14:paraId="7BD4B5AE">
      <w:pPr>
        <w:pStyle w:val="2"/>
        <w:spacing w:line="220" w:lineRule="auto"/>
        <w:ind w:left="424"/>
        <w:rPr>
          <w:sz w:val="20"/>
          <w:szCs w:val="20"/>
        </w:rPr>
      </w:pPr>
      <w:r>
        <w:rPr>
          <w:spacing w:val="7"/>
          <w:sz w:val="20"/>
          <w:szCs w:val="20"/>
        </w:rPr>
        <w:t>非单一产品采购项目，多家投标人提供的核心产品品牌相同的，</w:t>
      </w:r>
      <w:r>
        <w:rPr>
          <w:spacing w:val="7"/>
          <w:sz w:val="22"/>
          <w:szCs w:val="22"/>
        </w:rPr>
        <w:t>按前款规定处理</w:t>
      </w:r>
      <w:r>
        <w:rPr>
          <w:spacing w:val="7"/>
          <w:sz w:val="20"/>
          <w:szCs w:val="20"/>
        </w:rPr>
        <w:t>。</w:t>
      </w:r>
    </w:p>
    <w:p w14:paraId="163EE9F3">
      <w:pPr>
        <w:pStyle w:val="2"/>
        <w:spacing w:before="127" w:line="227" w:lineRule="auto"/>
        <w:jc w:val="right"/>
        <w:outlineLvl w:val="2"/>
        <w:rPr>
          <w:sz w:val="20"/>
          <w:szCs w:val="20"/>
        </w:rPr>
      </w:pPr>
      <w:r>
        <w:rPr>
          <w:spacing w:val="6"/>
          <w:sz w:val="20"/>
          <w:szCs w:val="20"/>
        </w:rPr>
        <w:t>8.2</w:t>
      </w:r>
      <w:r>
        <w:rPr>
          <w:spacing w:val="-19"/>
          <w:sz w:val="20"/>
          <w:szCs w:val="20"/>
        </w:rPr>
        <w:t xml:space="preserve"> </w:t>
      </w:r>
      <w:r>
        <w:rPr>
          <w:spacing w:val="6"/>
          <w:sz w:val="20"/>
          <w:szCs w:val="20"/>
        </w:rPr>
        <w:t>如果本招标文件要求提供投标人或制造商的资格、信誉、荣誉、业绩与企业认证等材料的，</w:t>
      </w:r>
    </w:p>
    <w:p w14:paraId="44DF1973">
      <w:pPr>
        <w:pStyle w:val="2"/>
        <w:spacing w:before="134" w:line="227" w:lineRule="auto"/>
        <w:ind w:left="7"/>
        <w:rPr>
          <w:sz w:val="20"/>
          <w:szCs w:val="20"/>
        </w:rPr>
      </w:pPr>
      <w:r>
        <w:rPr>
          <w:spacing w:val="9"/>
          <w:sz w:val="20"/>
          <w:szCs w:val="20"/>
        </w:rPr>
        <w:t>资格、信誉、荣誉、业绩与企业认证等必须为投标人或者制造商所拥有或自身获得 。</w:t>
      </w:r>
    </w:p>
    <w:p w14:paraId="5BB4D542">
      <w:pPr>
        <w:pStyle w:val="2"/>
        <w:spacing w:before="133" w:line="227" w:lineRule="auto"/>
        <w:ind w:left="471"/>
        <w:outlineLvl w:val="2"/>
        <w:rPr>
          <w:sz w:val="20"/>
          <w:szCs w:val="20"/>
        </w:rPr>
      </w:pPr>
      <w:r>
        <w:rPr>
          <w:spacing w:val="10"/>
          <w:sz w:val="20"/>
          <w:szCs w:val="20"/>
        </w:rPr>
        <w:t>8.3</w:t>
      </w:r>
      <w:r>
        <w:rPr>
          <w:spacing w:val="-36"/>
          <w:sz w:val="20"/>
          <w:szCs w:val="20"/>
        </w:rPr>
        <w:t xml:space="preserve"> </w:t>
      </w:r>
      <w:r>
        <w:rPr>
          <w:spacing w:val="10"/>
          <w:sz w:val="20"/>
          <w:szCs w:val="20"/>
        </w:rPr>
        <w:t>投标人应仔细阅读招标文件的所有内容，按照招标文件的要求提交投标文件，并对所提供</w:t>
      </w:r>
    </w:p>
    <w:p w14:paraId="6C701864">
      <w:pPr>
        <w:pStyle w:val="2"/>
        <w:spacing w:before="135" w:line="228" w:lineRule="auto"/>
        <w:ind w:left="15"/>
        <w:rPr>
          <w:sz w:val="20"/>
          <w:szCs w:val="20"/>
        </w:rPr>
      </w:pPr>
      <w:r>
        <w:rPr>
          <w:spacing w:val="7"/>
          <w:sz w:val="20"/>
          <w:szCs w:val="20"/>
        </w:rPr>
        <w:t>的全部资料的真实性承担法律责任。</w:t>
      </w:r>
    </w:p>
    <w:p w14:paraId="70040CA4">
      <w:pPr>
        <w:pStyle w:val="2"/>
        <w:spacing w:before="133" w:line="227" w:lineRule="auto"/>
        <w:ind w:left="471"/>
        <w:outlineLvl w:val="2"/>
        <w:rPr>
          <w:sz w:val="20"/>
          <w:szCs w:val="20"/>
        </w:rPr>
      </w:pPr>
      <w:r>
        <w:rPr>
          <w:spacing w:val="9"/>
          <w:sz w:val="20"/>
          <w:szCs w:val="20"/>
        </w:rPr>
        <w:t>8.4</w:t>
      </w:r>
      <w:r>
        <w:rPr>
          <w:spacing w:val="-35"/>
          <w:sz w:val="20"/>
          <w:szCs w:val="20"/>
        </w:rPr>
        <w:t xml:space="preserve"> </w:t>
      </w:r>
      <w:r>
        <w:rPr>
          <w:spacing w:val="9"/>
          <w:sz w:val="20"/>
          <w:szCs w:val="20"/>
        </w:rPr>
        <w:t>投标人在投标活动中提供任何虚假材料，将报监管部门查处；</w:t>
      </w:r>
      <w:r>
        <w:rPr>
          <w:spacing w:val="-59"/>
          <w:sz w:val="20"/>
          <w:szCs w:val="20"/>
        </w:rPr>
        <w:t xml:space="preserve"> </w:t>
      </w:r>
      <w:r>
        <w:rPr>
          <w:spacing w:val="9"/>
          <w:sz w:val="20"/>
          <w:szCs w:val="20"/>
        </w:rPr>
        <w:t>中标后发现的，中标人须依</w:t>
      </w:r>
    </w:p>
    <w:p w14:paraId="2181E8BF">
      <w:pPr>
        <w:pStyle w:val="2"/>
        <w:spacing w:before="133" w:line="339" w:lineRule="auto"/>
        <w:ind w:left="2" w:right="52" w:firstLine="2"/>
        <w:rPr>
          <w:sz w:val="20"/>
          <w:szCs w:val="20"/>
        </w:rPr>
      </w:pPr>
      <w:r>
        <w:rPr>
          <w:spacing w:val="11"/>
          <w:sz w:val="20"/>
          <w:szCs w:val="20"/>
        </w:rPr>
        <w:t>照《中华人民共和国消费者权益保护法》规定赔偿采</w:t>
      </w:r>
      <w:r>
        <w:rPr>
          <w:spacing w:val="10"/>
          <w:sz w:val="20"/>
          <w:szCs w:val="20"/>
        </w:rPr>
        <w:t>购人，且民事赔偿并不免除违法投标人的行政</w:t>
      </w:r>
      <w:r>
        <w:rPr>
          <w:spacing w:val="6"/>
          <w:sz w:val="20"/>
          <w:szCs w:val="20"/>
        </w:rPr>
        <w:t>与刑事责任。</w:t>
      </w:r>
    </w:p>
    <w:p w14:paraId="7AD33D5C">
      <w:pPr>
        <w:spacing w:line="222" w:lineRule="auto"/>
        <w:ind w:left="413"/>
        <w:outlineLvl w:val="2"/>
        <w:rPr>
          <w:rFonts w:ascii="黑体" w:hAnsi="黑体" w:eastAsia="黑体" w:cs="黑体"/>
          <w:sz w:val="24"/>
          <w:szCs w:val="24"/>
        </w:rPr>
      </w:pPr>
      <w:r>
        <w:rPr>
          <w:rFonts w:ascii="黑体" w:hAnsi="黑体" w:eastAsia="黑体" w:cs="黑体"/>
          <w:b/>
          <w:bCs/>
          <w:spacing w:val="-3"/>
          <w:sz w:val="24"/>
          <w:szCs w:val="24"/>
        </w:rPr>
        <w:t>9.回避与串通投标</w:t>
      </w:r>
    </w:p>
    <w:p w14:paraId="0452D4B6">
      <w:pPr>
        <w:pStyle w:val="2"/>
        <w:spacing w:before="117" w:line="227" w:lineRule="auto"/>
        <w:ind w:left="366"/>
        <w:outlineLvl w:val="2"/>
        <w:rPr>
          <w:sz w:val="20"/>
          <w:szCs w:val="20"/>
        </w:rPr>
      </w:pPr>
      <w:r>
        <w:rPr>
          <w:spacing w:val="9"/>
          <w:sz w:val="20"/>
          <w:szCs w:val="20"/>
        </w:rPr>
        <w:t>9.1</w:t>
      </w:r>
      <w:r>
        <w:rPr>
          <w:spacing w:val="-41"/>
          <w:sz w:val="20"/>
          <w:szCs w:val="20"/>
        </w:rPr>
        <w:t xml:space="preserve"> </w:t>
      </w:r>
      <w:r>
        <w:rPr>
          <w:spacing w:val="9"/>
          <w:sz w:val="20"/>
          <w:szCs w:val="20"/>
        </w:rPr>
        <w:t>在政府采购活动中，采购人员及相关人员与供应商有下列利害关系之一的，应当回</w:t>
      </w:r>
      <w:r>
        <w:rPr>
          <w:spacing w:val="8"/>
          <w:sz w:val="20"/>
          <w:szCs w:val="20"/>
        </w:rPr>
        <w:t>避：</w:t>
      </w:r>
    </w:p>
    <w:p w14:paraId="58FC3F3C">
      <w:pPr>
        <w:pStyle w:val="2"/>
        <w:spacing w:before="136" w:line="227" w:lineRule="auto"/>
        <w:ind w:left="430"/>
        <w:rPr>
          <w:sz w:val="20"/>
          <w:szCs w:val="20"/>
        </w:rPr>
      </w:pPr>
      <w:r>
        <w:rPr>
          <w:spacing w:val="7"/>
          <w:sz w:val="20"/>
          <w:szCs w:val="20"/>
        </w:rPr>
        <w:t>（1）参加采购活动前</w:t>
      </w:r>
      <w:r>
        <w:rPr>
          <w:spacing w:val="-27"/>
          <w:sz w:val="20"/>
          <w:szCs w:val="20"/>
        </w:rPr>
        <w:t xml:space="preserve"> </w:t>
      </w:r>
      <w:r>
        <w:rPr>
          <w:spacing w:val="7"/>
          <w:sz w:val="20"/>
          <w:szCs w:val="20"/>
        </w:rPr>
        <w:t>3</w:t>
      </w:r>
      <w:r>
        <w:rPr>
          <w:spacing w:val="-40"/>
          <w:sz w:val="20"/>
          <w:szCs w:val="20"/>
        </w:rPr>
        <w:t xml:space="preserve"> </w:t>
      </w:r>
      <w:r>
        <w:rPr>
          <w:spacing w:val="7"/>
          <w:sz w:val="20"/>
          <w:szCs w:val="20"/>
        </w:rPr>
        <w:t>年内与供应商存在劳动关系；</w:t>
      </w:r>
    </w:p>
    <w:p w14:paraId="75F0F140">
      <w:pPr>
        <w:pStyle w:val="2"/>
        <w:spacing w:before="133" w:line="227" w:lineRule="auto"/>
        <w:ind w:left="430"/>
        <w:rPr>
          <w:sz w:val="20"/>
          <w:szCs w:val="20"/>
        </w:rPr>
      </w:pPr>
      <w:r>
        <w:rPr>
          <w:spacing w:val="7"/>
          <w:sz w:val="20"/>
          <w:szCs w:val="20"/>
        </w:rPr>
        <w:t>（2）参加采购活动前</w:t>
      </w:r>
      <w:r>
        <w:rPr>
          <w:spacing w:val="-23"/>
          <w:sz w:val="20"/>
          <w:szCs w:val="20"/>
        </w:rPr>
        <w:t xml:space="preserve"> </w:t>
      </w:r>
      <w:r>
        <w:rPr>
          <w:spacing w:val="7"/>
          <w:sz w:val="20"/>
          <w:szCs w:val="20"/>
        </w:rPr>
        <w:t>3</w:t>
      </w:r>
      <w:r>
        <w:rPr>
          <w:spacing w:val="-40"/>
          <w:sz w:val="20"/>
          <w:szCs w:val="20"/>
        </w:rPr>
        <w:t xml:space="preserve"> </w:t>
      </w:r>
      <w:r>
        <w:rPr>
          <w:spacing w:val="7"/>
          <w:sz w:val="20"/>
          <w:szCs w:val="20"/>
        </w:rPr>
        <w:t>年内担任供应商的董事、监事；</w:t>
      </w:r>
    </w:p>
    <w:p w14:paraId="0D314FC0">
      <w:pPr>
        <w:pStyle w:val="2"/>
        <w:spacing w:before="133" w:line="227" w:lineRule="auto"/>
        <w:ind w:left="430"/>
        <w:rPr>
          <w:sz w:val="20"/>
          <w:szCs w:val="20"/>
        </w:rPr>
      </w:pPr>
      <w:r>
        <w:rPr>
          <w:spacing w:val="8"/>
          <w:sz w:val="20"/>
          <w:szCs w:val="20"/>
        </w:rPr>
        <w:t>（3）参加采购活动前</w:t>
      </w:r>
      <w:r>
        <w:rPr>
          <w:spacing w:val="-32"/>
          <w:sz w:val="20"/>
          <w:szCs w:val="20"/>
        </w:rPr>
        <w:t xml:space="preserve"> </w:t>
      </w:r>
      <w:r>
        <w:rPr>
          <w:spacing w:val="8"/>
          <w:sz w:val="20"/>
          <w:szCs w:val="20"/>
        </w:rPr>
        <w:t>3</w:t>
      </w:r>
      <w:r>
        <w:rPr>
          <w:spacing w:val="-40"/>
          <w:sz w:val="20"/>
          <w:szCs w:val="20"/>
        </w:rPr>
        <w:t xml:space="preserve"> </w:t>
      </w:r>
      <w:r>
        <w:rPr>
          <w:spacing w:val="8"/>
          <w:sz w:val="20"/>
          <w:szCs w:val="20"/>
        </w:rPr>
        <w:t>年内是供应商的控股股东或</w:t>
      </w:r>
      <w:r>
        <w:rPr>
          <w:spacing w:val="7"/>
          <w:sz w:val="20"/>
          <w:szCs w:val="20"/>
        </w:rPr>
        <w:t>者实际控制人；</w:t>
      </w:r>
    </w:p>
    <w:p w14:paraId="36F6FC2C">
      <w:pPr>
        <w:pStyle w:val="2"/>
        <w:spacing w:before="136" w:line="227" w:lineRule="auto"/>
        <w:jc w:val="right"/>
        <w:rPr>
          <w:sz w:val="20"/>
          <w:szCs w:val="20"/>
        </w:rPr>
      </w:pPr>
      <w:r>
        <w:rPr>
          <w:spacing w:val="4"/>
          <w:sz w:val="20"/>
          <w:szCs w:val="20"/>
        </w:rPr>
        <w:t>（4）与供应商的法定代表人或者负责人有夫妻、直系血亲、三代以内旁系血亲或者近姻亲关系；</w:t>
      </w:r>
    </w:p>
    <w:p w14:paraId="48A159B1">
      <w:pPr>
        <w:pStyle w:val="2"/>
        <w:spacing w:before="133" w:line="227" w:lineRule="auto"/>
        <w:ind w:left="430"/>
        <w:rPr>
          <w:sz w:val="20"/>
          <w:szCs w:val="20"/>
        </w:rPr>
      </w:pPr>
      <w:r>
        <w:rPr>
          <w:spacing w:val="9"/>
          <w:sz w:val="20"/>
          <w:szCs w:val="20"/>
        </w:rPr>
        <w:t>（5）与供应商有其他可能影响政府采购活动公平、公</w:t>
      </w:r>
      <w:r>
        <w:rPr>
          <w:spacing w:val="8"/>
          <w:sz w:val="20"/>
          <w:szCs w:val="20"/>
        </w:rPr>
        <w:t>正进行的关系。</w:t>
      </w:r>
    </w:p>
    <w:p w14:paraId="164C8539">
      <w:pPr>
        <w:pStyle w:val="2"/>
        <w:spacing w:before="133" w:line="351" w:lineRule="auto"/>
        <w:ind w:left="4" w:right="52" w:firstLine="416"/>
        <w:jc w:val="both"/>
        <w:rPr>
          <w:sz w:val="20"/>
          <w:szCs w:val="20"/>
        </w:rPr>
      </w:pPr>
      <w:r>
        <w:rPr>
          <w:spacing w:val="11"/>
          <w:sz w:val="20"/>
          <w:szCs w:val="20"/>
        </w:rPr>
        <w:t>供应商认为采购人员及相关人员与其他供应商有利害关系的，可</w:t>
      </w:r>
      <w:r>
        <w:rPr>
          <w:spacing w:val="10"/>
          <w:sz w:val="20"/>
          <w:szCs w:val="20"/>
        </w:rPr>
        <w:t>以向采购人或者采购代理机构</w:t>
      </w:r>
      <w:r>
        <w:rPr>
          <w:spacing w:val="11"/>
          <w:sz w:val="20"/>
          <w:szCs w:val="20"/>
        </w:rPr>
        <w:t>书面提出回避申请，并说明理由。采购人或者采购代理</w:t>
      </w:r>
      <w:r>
        <w:rPr>
          <w:spacing w:val="10"/>
          <w:sz w:val="20"/>
          <w:szCs w:val="20"/>
        </w:rPr>
        <w:t>机构应当及时询问被申请回避人员，有利害</w:t>
      </w:r>
      <w:r>
        <w:rPr>
          <w:spacing w:val="8"/>
          <w:sz w:val="20"/>
          <w:szCs w:val="20"/>
        </w:rPr>
        <w:t>关系的被申请回避人员应当回避。</w:t>
      </w:r>
    </w:p>
    <w:p w14:paraId="0053AA9A">
      <w:pPr>
        <w:pStyle w:val="2"/>
        <w:spacing w:before="1" w:line="227" w:lineRule="auto"/>
        <w:ind w:left="419"/>
        <w:outlineLvl w:val="2"/>
        <w:rPr>
          <w:sz w:val="20"/>
          <w:szCs w:val="20"/>
        </w:rPr>
      </w:pPr>
      <w:r>
        <w:rPr>
          <w:b/>
          <w:bCs/>
          <w:spacing w:val="7"/>
          <w:sz w:val="20"/>
          <w:szCs w:val="20"/>
        </w:rPr>
        <w:t>9.2</w:t>
      </w:r>
      <w:r>
        <w:rPr>
          <w:spacing w:val="-29"/>
          <w:sz w:val="20"/>
          <w:szCs w:val="20"/>
        </w:rPr>
        <w:t xml:space="preserve"> </w:t>
      </w:r>
      <w:r>
        <w:rPr>
          <w:b/>
          <w:bCs/>
          <w:spacing w:val="7"/>
          <w:sz w:val="20"/>
          <w:szCs w:val="20"/>
        </w:rPr>
        <w:t>有下列情形之一的视为投标人相互串通投标，投标文件将被视为无效：</w:t>
      </w:r>
    </w:p>
    <w:p w14:paraId="2D713A78">
      <w:pPr>
        <w:pStyle w:val="2"/>
        <w:spacing w:before="134" w:line="228" w:lineRule="auto"/>
        <w:ind w:left="430"/>
        <w:rPr>
          <w:sz w:val="20"/>
          <w:szCs w:val="20"/>
        </w:rPr>
      </w:pPr>
      <w:r>
        <w:rPr>
          <w:b/>
          <w:bCs/>
          <w:spacing w:val="7"/>
          <w:sz w:val="20"/>
          <w:szCs w:val="20"/>
        </w:rPr>
        <w:t>（1）不同投标人的投标文件由同一单位或者个人编制；</w:t>
      </w:r>
    </w:p>
    <w:p w14:paraId="13762ABF">
      <w:pPr>
        <w:pStyle w:val="2"/>
        <w:spacing w:before="132" w:line="228" w:lineRule="auto"/>
        <w:ind w:left="430"/>
        <w:rPr>
          <w:sz w:val="20"/>
          <w:szCs w:val="20"/>
        </w:rPr>
      </w:pPr>
      <w:r>
        <w:rPr>
          <w:b/>
          <w:bCs/>
          <w:spacing w:val="7"/>
          <w:sz w:val="20"/>
          <w:szCs w:val="20"/>
        </w:rPr>
        <w:t>（2）不同投标人委托同一单位或者个人办理投标事宜；</w:t>
      </w:r>
    </w:p>
    <w:p w14:paraId="24109662">
      <w:pPr>
        <w:pStyle w:val="2"/>
        <w:spacing w:before="133" w:line="228" w:lineRule="auto"/>
        <w:ind w:left="430"/>
        <w:rPr>
          <w:sz w:val="20"/>
          <w:szCs w:val="20"/>
        </w:rPr>
      </w:pPr>
      <w:r>
        <w:rPr>
          <w:b/>
          <w:bCs/>
          <w:spacing w:val="7"/>
          <w:sz w:val="20"/>
          <w:szCs w:val="20"/>
        </w:rPr>
        <w:t>（3）不同的投标人的投标文件载明的项目管理员为同一个人；</w:t>
      </w:r>
    </w:p>
    <w:p w14:paraId="1C2773D5">
      <w:pPr>
        <w:pStyle w:val="2"/>
        <w:spacing w:before="135" w:line="226" w:lineRule="auto"/>
        <w:ind w:left="430"/>
        <w:rPr>
          <w:sz w:val="20"/>
          <w:szCs w:val="20"/>
        </w:rPr>
      </w:pPr>
      <w:r>
        <w:rPr>
          <w:b/>
          <w:bCs/>
          <w:spacing w:val="7"/>
          <w:sz w:val="20"/>
          <w:szCs w:val="20"/>
        </w:rPr>
        <w:t>（4）不同投标人的投标文件异常一致或者投标报价呈规律性差异；</w:t>
      </w:r>
    </w:p>
    <w:p w14:paraId="56D61253">
      <w:pPr>
        <w:pStyle w:val="2"/>
        <w:spacing w:before="134" w:line="228" w:lineRule="auto"/>
        <w:ind w:left="430"/>
        <w:rPr>
          <w:sz w:val="20"/>
          <w:szCs w:val="20"/>
        </w:rPr>
      </w:pPr>
      <w:r>
        <w:rPr>
          <w:b/>
          <w:bCs/>
          <w:spacing w:val="6"/>
          <w:sz w:val="20"/>
          <w:szCs w:val="20"/>
        </w:rPr>
        <w:t>（5）不同投标人的投标文件相互混装；</w:t>
      </w:r>
    </w:p>
    <w:p w14:paraId="0179DA6D">
      <w:pPr>
        <w:pStyle w:val="2"/>
        <w:spacing w:before="132" w:line="228" w:lineRule="auto"/>
        <w:ind w:left="430"/>
        <w:rPr>
          <w:sz w:val="20"/>
          <w:szCs w:val="20"/>
        </w:rPr>
      </w:pPr>
      <w:r>
        <w:rPr>
          <w:b/>
          <w:bCs/>
          <w:spacing w:val="7"/>
          <w:sz w:val="20"/>
          <w:szCs w:val="20"/>
        </w:rPr>
        <w:t>（6）不同投标人的投标保证金从同一单位或者个人账户转出。</w:t>
      </w:r>
    </w:p>
    <w:p w14:paraId="7DD5800D">
      <w:pPr>
        <w:pStyle w:val="2"/>
        <w:spacing w:before="135" w:line="227" w:lineRule="auto"/>
        <w:ind w:left="419"/>
        <w:outlineLvl w:val="2"/>
        <w:rPr>
          <w:sz w:val="20"/>
          <w:szCs w:val="20"/>
        </w:rPr>
      </w:pPr>
      <w:r>
        <w:rPr>
          <w:spacing w:val="9"/>
          <w:sz w:val="20"/>
          <w:szCs w:val="20"/>
        </w:rPr>
        <w:t>9.3</w:t>
      </w:r>
      <w:r>
        <w:rPr>
          <w:spacing w:val="-41"/>
          <w:sz w:val="20"/>
          <w:szCs w:val="20"/>
        </w:rPr>
        <w:t xml:space="preserve"> </w:t>
      </w:r>
      <w:r>
        <w:rPr>
          <w:spacing w:val="9"/>
          <w:sz w:val="20"/>
          <w:szCs w:val="20"/>
        </w:rPr>
        <w:t>供应商有下列情形之一的，属于恶意串通行为，将报</w:t>
      </w:r>
      <w:r>
        <w:rPr>
          <w:spacing w:val="8"/>
          <w:sz w:val="20"/>
          <w:szCs w:val="20"/>
        </w:rPr>
        <w:t>同级监督管理部门：</w:t>
      </w:r>
    </w:p>
    <w:p w14:paraId="2850C574">
      <w:pPr>
        <w:pStyle w:val="2"/>
        <w:spacing w:before="133" w:line="289" w:lineRule="auto"/>
        <w:ind w:left="1" w:right="54" w:firstLine="429"/>
        <w:rPr>
          <w:sz w:val="20"/>
          <w:szCs w:val="20"/>
        </w:rPr>
      </w:pPr>
      <w:r>
        <w:rPr>
          <w:spacing w:val="8"/>
          <w:sz w:val="20"/>
          <w:szCs w:val="20"/>
        </w:rPr>
        <w:t>（1）供应商直接或者间接从采购人或者采购代理机构处获得其他供应</w:t>
      </w:r>
      <w:r>
        <w:rPr>
          <w:spacing w:val="7"/>
          <w:sz w:val="20"/>
          <w:szCs w:val="20"/>
        </w:rPr>
        <w:t>商的相关信息并修改其投标文件或者响应文件；</w:t>
      </w:r>
    </w:p>
    <w:p w14:paraId="247F35E4">
      <w:pPr>
        <w:pStyle w:val="2"/>
        <w:spacing w:before="135" w:line="227" w:lineRule="auto"/>
        <w:ind w:left="430"/>
        <w:rPr>
          <w:sz w:val="20"/>
          <w:szCs w:val="20"/>
        </w:rPr>
      </w:pPr>
      <w:r>
        <w:rPr>
          <w:spacing w:val="9"/>
          <w:sz w:val="20"/>
          <w:szCs w:val="20"/>
        </w:rPr>
        <w:t>（2）供应商按照采购人或者采购代理机构的授意撤换、修改投标文件或者响应文件；</w:t>
      </w:r>
    </w:p>
    <w:p w14:paraId="03699293">
      <w:pPr>
        <w:spacing w:line="227" w:lineRule="auto"/>
        <w:rPr>
          <w:sz w:val="20"/>
          <w:szCs w:val="20"/>
        </w:rPr>
        <w:sectPr>
          <w:footerReference r:id="rId34" w:type="default"/>
          <w:pgSz w:w="11906" w:h="16839"/>
          <w:pgMar w:top="400" w:right="1365" w:bottom="1156" w:left="1428" w:header="0" w:footer="994" w:gutter="0"/>
          <w:cols w:space="720" w:num="1"/>
        </w:sectPr>
      </w:pPr>
    </w:p>
    <w:p w14:paraId="164B1804">
      <w:pPr>
        <w:spacing w:line="267" w:lineRule="auto"/>
        <w:rPr>
          <w:rFonts w:ascii="Arial"/>
          <w:sz w:val="21"/>
        </w:rPr>
      </w:pPr>
    </w:p>
    <w:p w14:paraId="391DB28D">
      <w:pPr>
        <w:spacing w:line="267" w:lineRule="auto"/>
        <w:rPr>
          <w:rFonts w:ascii="Arial"/>
          <w:sz w:val="21"/>
        </w:rPr>
      </w:pPr>
    </w:p>
    <w:p w14:paraId="256B592A">
      <w:pPr>
        <w:spacing w:line="268" w:lineRule="auto"/>
        <w:rPr>
          <w:rFonts w:ascii="Arial"/>
          <w:sz w:val="21"/>
        </w:rPr>
      </w:pPr>
    </w:p>
    <w:p w14:paraId="7DA4F578">
      <w:pPr>
        <w:spacing w:line="268" w:lineRule="auto"/>
        <w:rPr>
          <w:rFonts w:ascii="Arial"/>
          <w:sz w:val="21"/>
        </w:rPr>
      </w:pPr>
    </w:p>
    <w:p w14:paraId="124EC2CF">
      <w:pPr>
        <w:pStyle w:val="2"/>
        <w:spacing w:before="65" w:line="226" w:lineRule="auto"/>
        <w:ind w:left="433"/>
        <w:rPr>
          <w:sz w:val="20"/>
          <w:szCs w:val="20"/>
        </w:rPr>
      </w:pPr>
      <w:r>
        <w:rPr>
          <w:spacing w:val="9"/>
          <w:sz w:val="20"/>
          <w:szCs w:val="20"/>
        </w:rPr>
        <w:t>（3）供应商之间协商报价、技术方案等投标文件或者响应文件的实质性</w:t>
      </w:r>
      <w:r>
        <w:rPr>
          <w:spacing w:val="8"/>
          <w:sz w:val="20"/>
          <w:szCs w:val="20"/>
        </w:rPr>
        <w:t>内容；</w:t>
      </w:r>
    </w:p>
    <w:p w14:paraId="2E199B0E">
      <w:pPr>
        <w:pStyle w:val="2"/>
        <w:spacing w:before="134" w:line="227" w:lineRule="auto"/>
        <w:jc w:val="right"/>
        <w:rPr>
          <w:sz w:val="20"/>
          <w:szCs w:val="20"/>
        </w:rPr>
      </w:pPr>
      <w:r>
        <w:rPr>
          <w:spacing w:val="8"/>
          <w:sz w:val="20"/>
          <w:szCs w:val="20"/>
        </w:rPr>
        <w:t>（4）属于同一集团、协会、商会等组织成员的供应商按照该组织要求协同参加政府采购活动；</w:t>
      </w:r>
    </w:p>
    <w:p w14:paraId="17B837A0">
      <w:pPr>
        <w:pStyle w:val="2"/>
        <w:spacing w:before="136" w:line="288" w:lineRule="auto"/>
        <w:ind w:left="3" w:right="13" w:firstLine="430"/>
        <w:rPr>
          <w:sz w:val="20"/>
          <w:szCs w:val="20"/>
        </w:rPr>
      </w:pPr>
      <w:r>
        <w:rPr>
          <w:spacing w:val="8"/>
          <w:sz w:val="20"/>
          <w:szCs w:val="20"/>
        </w:rPr>
        <w:t>（5）供应商之间事先约定一致抬高或者压低投标报价，或者在招标项</w:t>
      </w:r>
      <w:r>
        <w:rPr>
          <w:spacing w:val="7"/>
          <w:sz w:val="20"/>
          <w:szCs w:val="20"/>
        </w:rPr>
        <w:t>目中事先约定轮流以高价</w:t>
      </w:r>
      <w:r>
        <w:rPr>
          <w:spacing w:val="9"/>
          <w:sz w:val="20"/>
          <w:szCs w:val="20"/>
        </w:rPr>
        <w:t>位或者低价位中标，或者事先约定由某一特定供应商中标，然后再参加投标；</w:t>
      </w:r>
    </w:p>
    <w:p w14:paraId="11FF1147">
      <w:pPr>
        <w:pStyle w:val="2"/>
        <w:spacing w:before="134" w:line="227" w:lineRule="auto"/>
        <w:ind w:left="433"/>
        <w:rPr>
          <w:sz w:val="20"/>
          <w:szCs w:val="20"/>
        </w:rPr>
      </w:pPr>
      <w:r>
        <w:rPr>
          <w:spacing w:val="9"/>
          <w:sz w:val="20"/>
          <w:szCs w:val="20"/>
        </w:rPr>
        <w:t>（6）供应商之间商定部分供应商放弃参加政府采购活动或者</w:t>
      </w:r>
      <w:r>
        <w:rPr>
          <w:spacing w:val="8"/>
          <w:sz w:val="20"/>
          <w:szCs w:val="20"/>
        </w:rPr>
        <w:t>放弃中标；</w:t>
      </w:r>
    </w:p>
    <w:p w14:paraId="7800CD95">
      <w:pPr>
        <w:pStyle w:val="2"/>
        <w:spacing w:before="136" w:line="288" w:lineRule="auto"/>
        <w:ind w:left="4" w:right="13" w:firstLine="428"/>
        <w:rPr>
          <w:sz w:val="20"/>
          <w:szCs w:val="20"/>
        </w:rPr>
      </w:pPr>
      <w:r>
        <w:rPr>
          <w:spacing w:val="8"/>
          <w:sz w:val="20"/>
          <w:szCs w:val="20"/>
        </w:rPr>
        <w:t>（7）供应商与采购人或者采购代理机构之间、供应商相互之间，为谋</w:t>
      </w:r>
      <w:r>
        <w:rPr>
          <w:spacing w:val="7"/>
          <w:sz w:val="20"/>
          <w:szCs w:val="20"/>
        </w:rPr>
        <w:t>求特定供应商中标或者排</w:t>
      </w:r>
      <w:r>
        <w:rPr>
          <w:spacing w:val="8"/>
          <w:sz w:val="20"/>
          <w:szCs w:val="20"/>
        </w:rPr>
        <w:t>斥其他供应商的其他串通行为。</w:t>
      </w:r>
    </w:p>
    <w:p w14:paraId="29A86987">
      <w:pPr>
        <w:pStyle w:val="2"/>
        <w:spacing w:before="299" w:line="225" w:lineRule="auto"/>
        <w:ind w:left="3581"/>
        <w:outlineLvl w:val="1"/>
        <w:rPr>
          <w:sz w:val="31"/>
          <w:szCs w:val="31"/>
        </w:rPr>
      </w:pPr>
      <w:r>
        <w:rPr>
          <w:b/>
          <w:bCs/>
          <w:spacing w:val="4"/>
          <w:sz w:val="31"/>
          <w:szCs w:val="31"/>
        </w:rPr>
        <w:t>二、招标文件</w:t>
      </w:r>
    </w:p>
    <w:p w14:paraId="6526C678">
      <w:pPr>
        <w:spacing w:line="251" w:lineRule="auto"/>
        <w:rPr>
          <w:rFonts w:ascii="Arial"/>
          <w:sz w:val="21"/>
        </w:rPr>
      </w:pPr>
    </w:p>
    <w:p w14:paraId="425375A8">
      <w:pPr>
        <w:spacing w:before="79" w:line="222" w:lineRule="auto"/>
        <w:ind w:left="434"/>
        <w:outlineLvl w:val="2"/>
        <w:rPr>
          <w:rFonts w:ascii="黑体" w:hAnsi="黑体" w:eastAsia="黑体" w:cs="黑体"/>
          <w:sz w:val="24"/>
          <w:szCs w:val="24"/>
        </w:rPr>
      </w:pPr>
      <w:r>
        <w:rPr>
          <w:rFonts w:ascii="黑体" w:hAnsi="黑体" w:eastAsia="黑体" w:cs="黑体"/>
          <w:b/>
          <w:bCs/>
          <w:spacing w:val="-4"/>
          <w:sz w:val="24"/>
          <w:szCs w:val="24"/>
        </w:rPr>
        <w:t>10.招标文件的组成</w:t>
      </w:r>
    </w:p>
    <w:p w14:paraId="4414E40E">
      <w:pPr>
        <w:pStyle w:val="2"/>
        <w:spacing w:before="118" w:line="226" w:lineRule="auto"/>
        <w:ind w:left="430"/>
        <w:rPr>
          <w:sz w:val="20"/>
          <w:szCs w:val="20"/>
        </w:rPr>
      </w:pPr>
      <w:r>
        <w:rPr>
          <w:spacing w:val="5"/>
          <w:sz w:val="20"/>
          <w:szCs w:val="20"/>
        </w:rPr>
        <w:t>（1）招标公告；</w:t>
      </w:r>
    </w:p>
    <w:p w14:paraId="3ABD1BFA">
      <w:pPr>
        <w:pStyle w:val="2"/>
        <w:spacing w:before="134" w:line="227" w:lineRule="auto"/>
        <w:ind w:left="430"/>
        <w:rPr>
          <w:sz w:val="20"/>
          <w:szCs w:val="20"/>
        </w:rPr>
      </w:pPr>
      <w:r>
        <w:rPr>
          <w:spacing w:val="5"/>
          <w:sz w:val="20"/>
          <w:szCs w:val="20"/>
        </w:rPr>
        <w:t>（2）采购需求；</w:t>
      </w:r>
    </w:p>
    <w:p w14:paraId="59AFB32C">
      <w:pPr>
        <w:pStyle w:val="2"/>
        <w:spacing w:before="133" w:line="228" w:lineRule="auto"/>
        <w:ind w:left="430"/>
        <w:rPr>
          <w:sz w:val="20"/>
          <w:szCs w:val="20"/>
        </w:rPr>
      </w:pPr>
      <w:r>
        <w:rPr>
          <w:spacing w:val="5"/>
          <w:sz w:val="20"/>
          <w:szCs w:val="20"/>
        </w:rPr>
        <w:t>（3）投标人须知；</w:t>
      </w:r>
    </w:p>
    <w:p w14:paraId="4AD73C84">
      <w:pPr>
        <w:pStyle w:val="2"/>
        <w:spacing w:before="135" w:line="228" w:lineRule="auto"/>
        <w:ind w:left="430"/>
        <w:rPr>
          <w:sz w:val="20"/>
          <w:szCs w:val="20"/>
        </w:rPr>
      </w:pPr>
      <w:r>
        <w:rPr>
          <w:spacing w:val="7"/>
          <w:sz w:val="20"/>
          <w:szCs w:val="20"/>
        </w:rPr>
        <w:t>（4）评标方法及评标标准；</w:t>
      </w:r>
    </w:p>
    <w:p w14:paraId="153C58FF">
      <w:pPr>
        <w:pStyle w:val="2"/>
        <w:spacing w:before="132" w:line="227" w:lineRule="auto"/>
        <w:ind w:left="430"/>
        <w:rPr>
          <w:sz w:val="20"/>
          <w:szCs w:val="20"/>
        </w:rPr>
      </w:pPr>
      <w:r>
        <w:rPr>
          <w:spacing w:val="7"/>
          <w:sz w:val="20"/>
          <w:szCs w:val="20"/>
        </w:rPr>
        <w:t>（5）拟签订的合同文本；</w:t>
      </w:r>
    </w:p>
    <w:p w14:paraId="4118A212">
      <w:pPr>
        <w:pStyle w:val="2"/>
        <w:spacing w:before="133" w:line="228" w:lineRule="auto"/>
        <w:ind w:left="430"/>
        <w:rPr>
          <w:sz w:val="20"/>
          <w:szCs w:val="20"/>
        </w:rPr>
      </w:pPr>
      <w:r>
        <w:rPr>
          <w:spacing w:val="6"/>
          <w:sz w:val="20"/>
          <w:szCs w:val="20"/>
        </w:rPr>
        <w:t>（6）投标文件格式。</w:t>
      </w:r>
    </w:p>
    <w:p w14:paraId="0A75ADF2">
      <w:pPr>
        <w:spacing w:before="108" w:line="221" w:lineRule="auto"/>
        <w:ind w:left="434"/>
        <w:outlineLvl w:val="2"/>
        <w:rPr>
          <w:rFonts w:ascii="黑体" w:hAnsi="黑体" w:eastAsia="黑体" w:cs="黑体"/>
          <w:sz w:val="24"/>
          <w:szCs w:val="24"/>
        </w:rPr>
      </w:pPr>
      <w:r>
        <w:rPr>
          <w:rFonts w:ascii="黑体" w:hAnsi="黑体" w:eastAsia="黑体" w:cs="黑体"/>
          <w:b/>
          <w:bCs/>
          <w:spacing w:val="-5"/>
          <w:sz w:val="24"/>
          <w:szCs w:val="24"/>
        </w:rPr>
        <w:t>11.招标文件的澄清、修改</w:t>
      </w:r>
      <w:r>
        <w:rPr>
          <w:rFonts w:ascii="黑体" w:hAnsi="黑体" w:eastAsia="黑体" w:cs="黑体"/>
          <w:spacing w:val="51"/>
          <w:sz w:val="24"/>
          <w:szCs w:val="24"/>
        </w:rPr>
        <w:t xml:space="preserve"> </w:t>
      </w:r>
      <w:r>
        <w:rPr>
          <w:rFonts w:ascii="黑体" w:hAnsi="黑体" w:eastAsia="黑体" w:cs="黑体"/>
          <w:b/>
          <w:bCs/>
          <w:spacing w:val="-5"/>
          <w:sz w:val="24"/>
          <w:szCs w:val="24"/>
        </w:rPr>
        <w:t>、现场考察和答疑会</w:t>
      </w:r>
    </w:p>
    <w:p w14:paraId="4FD0B641">
      <w:pPr>
        <w:pStyle w:val="2"/>
        <w:spacing w:before="118" w:line="227" w:lineRule="auto"/>
        <w:ind w:right="13"/>
        <w:jc w:val="right"/>
        <w:outlineLvl w:val="2"/>
        <w:rPr>
          <w:sz w:val="20"/>
          <w:szCs w:val="20"/>
        </w:rPr>
      </w:pPr>
      <w:r>
        <w:rPr>
          <w:spacing w:val="9"/>
          <w:sz w:val="20"/>
          <w:szCs w:val="20"/>
        </w:rPr>
        <w:t>11.1</w:t>
      </w:r>
      <w:r>
        <w:rPr>
          <w:spacing w:val="-44"/>
          <w:sz w:val="20"/>
          <w:szCs w:val="20"/>
        </w:rPr>
        <w:t xml:space="preserve"> </w:t>
      </w:r>
      <w:r>
        <w:rPr>
          <w:spacing w:val="9"/>
          <w:sz w:val="20"/>
          <w:szCs w:val="20"/>
        </w:rPr>
        <w:t>采购人或者采购代理机构可以对已发出的</w:t>
      </w:r>
      <w:r>
        <w:rPr>
          <w:spacing w:val="8"/>
          <w:sz w:val="20"/>
          <w:szCs w:val="20"/>
        </w:rPr>
        <w:t>招标文件进行必要的澄清或者修改，但不得改变</w:t>
      </w:r>
    </w:p>
    <w:p w14:paraId="4419275F">
      <w:pPr>
        <w:pStyle w:val="2"/>
        <w:spacing w:before="134" w:line="351" w:lineRule="auto"/>
        <w:ind w:left="3" w:right="11" w:hanging="3"/>
        <w:rPr>
          <w:sz w:val="20"/>
          <w:szCs w:val="20"/>
        </w:rPr>
      </w:pPr>
      <w:r>
        <w:rPr>
          <w:spacing w:val="11"/>
          <w:sz w:val="20"/>
          <w:szCs w:val="20"/>
        </w:rPr>
        <w:t>采购标的和资格条件。澄清或者修改应当在原公告发布媒体上发布澄清</w:t>
      </w:r>
      <w:r>
        <w:rPr>
          <w:spacing w:val="10"/>
          <w:sz w:val="20"/>
          <w:szCs w:val="20"/>
        </w:rPr>
        <w:t>公告。澄清或者修改的内容</w:t>
      </w:r>
      <w:r>
        <w:rPr>
          <w:spacing w:val="7"/>
          <w:sz w:val="20"/>
          <w:szCs w:val="20"/>
        </w:rPr>
        <w:t>为招标文件的组成部分。</w:t>
      </w:r>
    </w:p>
    <w:p w14:paraId="1AC4A13D">
      <w:pPr>
        <w:pStyle w:val="2"/>
        <w:spacing w:before="3" w:line="350" w:lineRule="auto"/>
        <w:ind w:left="2" w:right="11" w:firstLine="418"/>
        <w:jc w:val="both"/>
        <w:rPr>
          <w:sz w:val="20"/>
          <w:szCs w:val="20"/>
        </w:rPr>
      </w:pPr>
      <w:r>
        <w:rPr>
          <w:spacing w:val="11"/>
          <w:sz w:val="20"/>
          <w:szCs w:val="20"/>
        </w:rPr>
        <w:t>澄清或者修改的内容可能影响投标文件编制的，采购人或者采购代理</w:t>
      </w:r>
      <w:r>
        <w:rPr>
          <w:spacing w:val="10"/>
          <w:sz w:val="20"/>
          <w:szCs w:val="20"/>
        </w:rPr>
        <w:t>机构应当在投标截止时间</w:t>
      </w:r>
      <w:r>
        <w:rPr>
          <w:spacing w:val="6"/>
          <w:sz w:val="20"/>
          <w:szCs w:val="20"/>
        </w:rPr>
        <w:t>至少</w:t>
      </w:r>
      <w:r>
        <w:rPr>
          <w:spacing w:val="-24"/>
          <w:sz w:val="20"/>
          <w:szCs w:val="20"/>
        </w:rPr>
        <w:t xml:space="preserve"> </w:t>
      </w:r>
      <w:r>
        <w:rPr>
          <w:spacing w:val="6"/>
          <w:sz w:val="20"/>
          <w:szCs w:val="20"/>
        </w:rPr>
        <w:t>15 日前，</w:t>
      </w:r>
      <w:r>
        <w:rPr>
          <w:spacing w:val="-60"/>
          <w:sz w:val="20"/>
          <w:szCs w:val="20"/>
        </w:rPr>
        <w:t xml:space="preserve"> </w:t>
      </w:r>
      <w:r>
        <w:rPr>
          <w:spacing w:val="6"/>
          <w:sz w:val="20"/>
          <w:szCs w:val="20"/>
        </w:rPr>
        <w:t>以书面形式通知所有获取招标文件的潜在投标人；不足</w:t>
      </w:r>
      <w:r>
        <w:rPr>
          <w:spacing w:val="-23"/>
          <w:sz w:val="20"/>
          <w:szCs w:val="20"/>
        </w:rPr>
        <w:t xml:space="preserve"> </w:t>
      </w:r>
      <w:r>
        <w:rPr>
          <w:spacing w:val="6"/>
          <w:sz w:val="20"/>
          <w:szCs w:val="20"/>
        </w:rPr>
        <w:t>1</w:t>
      </w:r>
      <w:r>
        <w:rPr>
          <w:spacing w:val="5"/>
          <w:sz w:val="20"/>
          <w:szCs w:val="20"/>
        </w:rPr>
        <w:t>5 日的，采购人或者采购代</w:t>
      </w:r>
      <w:r>
        <w:rPr>
          <w:spacing w:val="8"/>
          <w:sz w:val="20"/>
          <w:szCs w:val="20"/>
        </w:rPr>
        <w:t>理机构应当顺延提交投标文件的截止时间。</w:t>
      </w:r>
    </w:p>
    <w:p w14:paraId="477DB2B7">
      <w:pPr>
        <w:pStyle w:val="2"/>
        <w:spacing w:line="351" w:lineRule="auto"/>
        <w:ind w:left="1" w:right="13" w:firstLine="434"/>
        <w:rPr>
          <w:sz w:val="20"/>
          <w:szCs w:val="20"/>
        </w:rPr>
      </w:pPr>
      <w:r>
        <w:rPr>
          <w:spacing w:val="9"/>
          <w:sz w:val="20"/>
          <w:szCs w:val="20"/>
        </w:rPr>
        <w:t>11.2</w:t>
      </w:r>
      <w:r>
        <w:rPr>
          <w:spacing w:val="-44"/>
          <w:sz w:val="20"/>
          <w:szCs w:val="20"/>
        </w:rPr>
        <w:t xml:space="preserve"> </w:t>
      </w:r>
      <w:r>
        <w:rPr>
          <w:spacing w:val="9"/>
          <w:sz w:val="20"/>
          <w:szCs w:val="20"/>
        </w:rPr>
        <w:t>采购人或者采购代理机构可以在招标文件</w:t>
      </w:r>
      <w:r>
        <w:rPr>
          <w:spacing w:val="8"/>
          <w:sz w:val="20"/>
          <w:szCs w:val="20"/>
        </w:rPr>
        <w:t>提供期限截止后，组织已获取招标文件的潜在投</w:t>
      </w:r>
      <w:r>
        <w:rPr>
          <w:spacing w:val="9"/>
          <w:sz w:val="20"/>
          <w:szCs w:val="20"/>
        </w:rPr>
        <w:t>标人现场考察或者召开开标前答疑会，具体详见“投标人须知前附表</w:t>
      </w:r>
      <w:r>
        <w:rPr>
          <w:spacing w:val="-61"/>
          <w:sz w:val="20"/>
          <w:szCs w:val="20"/>
        </w:rPr>
        <w:t xml:space="preserve"> </w:t>
      </w:r>
      <w:r>
        <w:rPr>
          <w:spacing w:val="9"/>
          <w:sz w:val="20"/>
          <w:szCs w:val="20"/>
        </w:rPr>
        <w:t>”。</w:t>
      </w:r>
    </w:p>
    <w:p w14:paraId="5A57261B">
      <w:pPr>
        <w:pStyle w:val="2"/>
        <w:spacing w:before="164" w:line="225" w:lineRule="auto"/>
        <w:ind w:left="3093"/>
        <w:outlineLvl w:val="1"/>
        <w:rPr>
          <w:sz w:val="31"/>
          <w:szCs w:val="31"/>
        </w:rPr>
      </w:pPr>
      <w:r>
        <w:rPr>
          <w:b/>
          <w:bCs/>
          <w:spacing w:val="6"/>
          <w:sz w:val="31"/>
          <w:szCs w:val="31"/>
        </w:rPr>
        <w:t>三、投标文件的编制</w:t>
      </w:r>
    </w:p>
    <w:p w14:paraId="2621B2DE">
      <w:pPr>
        <w:spacing w:line="251" w:lineRule="auto"/>
        <w:rPr>
          <w:rFonts w:ascii="Arial"/>
          <w:sz w:val="21"/>
        </w:rPr>
      </w:pPr>
    </w:p>
    <w:p w14:paraId="1142841F">
      <w:pPr>
        <w:spacing w:before="79" w:line="221" w:lineRule="auto"/>
        <w:ind w:left="434"/>
        <w:outlineLvl w:val="2"/>
        <w:rPr>
          <w:rFonts w:ascii="黑体" w:hAnsi="黑体" w:eastAsia="黑体" w:cs="黑体"/>
          <w:sz w:val="24"/>
          <w:szCs w:val="24"/>
        </w:rPr>
      </w:pPr>
      <w:r>
        <w:rPr>
          <w:rFonts w:ascii="黑体" w:hAnsi="黑体" w:eastAsia="黑体" w:cs="黑体"/>
          <w:b/>
          <w:bCs/>
          <w:spacing w:val="-4"/>
          <w:sz w:val="24"/>
          <w:szCs w:val="24"/>
        </w:rPr>
        <w:t>12.投标文件的编制原则</w:t>
      </w:r>
    </w:p>
    <w:p w14:paraId="5F18A9AF">
      <w:pPr>
        <w:pStyle w:val="2"/>
        <w:spacing w:before="118" w:line="339" w:lineRule="auto"/>
        <w:ind w:left="18" w:right="52" w:firstLine="404"/>
        <w:rPr>
          <w:sz w:val="20"/>
          <w:szCs w:val="20"/>
        </w:rPr>
      </w:pPr>
      <w:r>
        <w:rPr>
          <w:spacing w:val="10"/>
          <w:sz w:val="20"/>
          <w:szCs w:val="20"/>
        </w:rPr>
        <w:t>投标人必须按照招标文件的要求编制投标文件。投标文件必须对</w:t>
      </w:r>
      <w:r>
        <w:rPr>
          <w:spacing w:val="9"/>
          <w:sz w:val="20"/>
          <w:szCs w:val="20"/>
        </w:rPr>
        <w:t>招标文件提出的要求和条件作</w:t>
      </w:r>
      <w:r>
        <w:rPr>
          <w:spacing w:val="3"/>
          <w:sz w:val="20"/>
          <w:szCs w:val="20"/>
        </w:rPr>
        <w:t>出明确响应。</w:t>
      </w:r>
    </w:p>
    <w:p w14:paraId="2836C095">
      <w:pPr>
        <w:spacing w:before="1" w:line="221" w:lineRule="auto"/>
        <w:ind w:left="434"/>
        <w:outlineLvl w:val="2"/>
        <w:rPr>
          <w:rFonts w:ascii="黑体" w:hAnsi="黑体" w:eastAsia="黑体" w:cs="黑体"/>
          <w:sz w:val="24"/>
          <w:szCs w:val="24"/>
        </w:rPr>
      </w:pPr>
      <w:r>
        <w:rPr>
          <w:rFonts w:ascii="黑体" w:hAnsi="黑体" w:eastAsia="黑体" w:cs="黑体"/>
          <w:b/>
          <w:bCs/>
          <w:spacing w:val="-4"/>
          <w:sz w:val="24"/>
          <w:szCs w:val="24"/>
        </w:rPr>
        <w:t>13.投标文件的组成</w:t>
      </w:r>
    </w:p>
    <w:p w14:paraId="713C0341">
      <w:pPr>
        <w:pStyle w:val="2"/>
        <w:spacing w:before="118" w:line="226" w:lineRule="auto"/>
        <w:ind w:left="423"/>
        <w:rPr>
          <w:sz w:val="20"/>
          <w:szCs w:val="20"/>
        </w:rPr>
      </w:pPr>
      <w:r>
        <w:rPr>
          <w:spacing w:val="9"/>
          <w:sz w:val="20"/>
          <w:szCs w:val="20"/>
        </w:rPr>
        <w:t>投标文件由报价文件、资格证明文件、商务文件、技术文件四部分组成。</w:t>
      </w:r>
    </w:p>
    <w:p w14:paraId="5B3AB77F">
      <w:pPr>
        <w:pStyle w:val="2"/>
        <w:spacing w:before="134" w:line="226" w:lineRule="auto"/>
        <w:ind w:left="430"/>
        <w:outlineLvl w:val="2"/>
        <w:rPr>
          <w:sz w:val="20"/>
          <w:szCs w:val="20"/>
        </w:rPr>
      </w:pPr>
      <w:r>
        <w:rPr>
          <w:spacing w:val="8"/>
          <w:sz w:val="20"/>
          <w:szCs w:val="20"/>
        </w:rPr>
        <w:t>（1）报价文件：具体材料见“投标人须知前附表</w:t>
      </w:r>
      <w:r>
        <w:rPr>
          <w:spacing w:val="-58"/>
          <w:sz w:val="20"/>
          <w:szCs w:val="20"/>
        </w:rPr>
        <w:t xml:space="preserve"> </w:t>
      </w:r>
      <w:r>
        <w:rPr>
          <w:spacing w:val="8"/>
          <w:sz w:val="20"/>
          <w:szCs w:val="20"/>
        </w:rPr>
        <w:t>”。</w:t>
      </w:r>
    </w:p>
    <w:p w14:paraId="0C175B06">
      <w:pPr>
        <w:pStyle w:val="2"/>
        <w:spacing w:before="137" w:line="227" w:lineRule="auto"/>
        <w:ind w:left="430"/>
        <w:outlineLvl w:val="2"/>
        <w:rPr>
          <w:sz w:val="20"/>
          <w:szCs w:val="20"/>
        </w:rPr>
      </w:pPr>
      <w:r>
        <w:rPr>
          <w:spacing w:val="8"/>
          <w:sz w:val="20"/>
          <w:szCs w:val="20"/>
        </w:rPr>
        <w:t>（2）资格证明文件：具体材料见“投标人须知前附表</w:t>
      </w:r>
      <w:r>
        <w:rPr>
          <w:spacing w:val="-54"/>
          <w:sz w:val="20"/>
          <w:szCs w:val="20"/>
        </w:rPr>
        <w:t xml:space="preserve"> </w:t>
      </w:r>
      <w:r>
        <w:rPr>
          <w:spacing w:val="8"/>
          <w:sz w:val="20"/>
          <w:szCs w:val="20"/>
        </w:rPr>
        <w:t>”。</w:t>
      </w:r>
    </w:p>
    <w:p w14:paraId="2F598F51">
      <w:pPr>
        <w:pStyle w:val="2"/>
        <w:spacing w:before="133" w:line="227" w:lineRule="auto"/>
        <w:ind w:left="430"/>
        <w:outlineLvl w:val="2"/>
        <w:rPr>
          <w:sz w:val="20"/>
          <w:szCs w:val="20"/>
        </w:rPr>
      </w:pPr>
      <w:r>
        <w:rPr>
          <w:spacing w:val="8"/>
          <w:sz w:val="20"/>
          <w:szCs w:val="20"/>
        </w:rPr>
        <w:t>（3）商务文件：具体材料见“投标人须知前附表</w:t>
      </w:r>
      <w:r>
        <w:rPr>
          <w:spacing w:val="-58"/>
          <w:sz w:val="20"/>
          <w:szCs w:val="20"/>
        </w:rPr>
        <w:t xml:space="preserve"> </w:t>
      </w:r>
      <w:r>
        <w:rPr>
          <w:spacing w:val="8"/>
          <w:sz w:val="20"/>
          <w:szCs w:val="20"/>
        </w:rPr>
        <w:t>”。</w:t>
      </w:r>
    </w:p>
    <w:p w14:paraId="668A8C59">
      <w:pPr>
        <w:pStyle w:val="2"/>
        <w:spacing w:before="133" w:line="227" w:lineRule="auto"/>
        <w:ind w:left="430"/>
        <w:outlineLvl w:val="2"/>
        <w:rPr>
          <w:sz w:val="20"/>
          <w:szCs w:val="20"/>
        </w:rPr>
      </w:pPr>
      <w:r>
        <w:rPr>
          <w:spacing w:val="8"/>
          <w:sz w:val="20"/>
          <w:szCs w:val="20"/>
        </w:rPr>
        <w:t>（4）技术文件：具体材料见“投标人须知前附表</w:t>
      </w:r>
      <w:r>
        <w:rPr>
          <w:spacing w:val="-58"/>
          <w:sz w:val="20"/>
          <w:szCs w:val="20"/>
        </w:rPr>
        <w:t xml:space="preserve"> </w:t>
      </w:r>
      <w:r>
        <w:rPr>
          <w:spacing w:val="8"/>
          <w:sz w:val="20"/>
          <w:szCs w:val="20"/>
        </w:rPr>
        <w:t>”。</w:t>
      </w:r>
    </w:p>
    <w:p w14:paraId="6E8E2814">
      <w:pPr>
        <w:spacing w:line="227" w:lineRule="auto"/>
        <w:rPr>
          <w:sz w:val="20"/>
          <w:szCs w:val="20"/>
        </w:rPr>
        <w:sectPr>
          <w:footerReference r:id="rId35" w:type="default"/>
          <w:pgSz w:w="11906" w:h="16839"/>
          <w:pgMar w:top="400" w:right="1406" w:bottom="1156" w:left="1425" w:header="0" w:footer="994" w:gutter="0"/>
          <w:cols w:space="720" w:num="1"/>
        </w:sectPr>
      </w:pPr>
    </w:p>
    <w:p w14:paraId="50700C03">
      <w:pPr>
        <w:spacing w:line="257" w:lineRule="auto"/>
        <w:rPr>
          <w:rFonts w:ascii="Arial"/>
          <w:sz w:val="21"/>
        </w:rPr>
      </w:pPr>
    </w:p>
    <w:p w14:paraId="3CCE1061">
      <w:pPr>
        <w:spacing w:line="257" w:lineRule="auto"/>
        <w:rPr>
          <w:rFonts w:ascii="Arial"/>
          <w:sz w:val="21"/>
        </w:rPr>
      </w:pPr>
    </w:p>
    <w:p w14:paraId="14E925D3">
      <w:pPr>
        <w:spacing w:line="258" w:lineRule="auto"/>
        <w:rPr>
          <w:rFonts w:ascii="Arial"/>
          <w:sz w:val="21"/>
        </w:rPr>
      </w:pPr>
    </w:p>
    <w:p w14:paraId="28C00F52">
      <w:pPr>
        <w:spacing w:line="258" w:lineRule="auto"/>
        <w:rPr>
          <w:rFonts w:ascii="Arial"/>
          <w:sz w:val="21"/>
        </w:rPr>
      </w:pPr>
    </w:p>
    <w:p w14:paraId="398C3FA0">
      <w:pPr>
        <w:spacing w:before="78" w:line="222" w:lineRule="auto"/>
        <w:ind w:left="434"/>
        <w:outlineLvl w:val="2"/>
        <w:rPr>
          <w:rFonts w:ascii="黑体" w:hAnsi="黑体" w:eastAsia="黑体" w:cs="黑体"/>
          <w:sz w:val="24"/>
          <w:szCs w:val="24"/>
        </w:rPr>
      </w:pPr>
      <w:r>
        <w:rPr>
          <w:rFonts w:ascii="黑体" w:hAnsi="黑体" w:eastAsia="黑体" w:cs="黑体"/>
          <w:b/>
          <w:bCs/>
          <w:spacing w:val="-4"/>
          <w:sz w:val="24"/>
          <w:szCs w:val="24"/>
        </w:rPr>
        <w:t>14.投标文件的语言及计量</w:t>
      </w:r>
    </w:p>
    <w:p w14:paraId="3F9267C7">
      <w:pPr>
        <w:pStyle w:val="2"/>
        <w:spacing w:before="117" w:line="228" w:lineRule="auto"/>
        <w:ind w:left="436"/>
        <w:outlineLvl w:val="2"/>
        <w:rPr>
          <w:sz w:val="20"/>
          <w:szCs w:val="20"/>
        </w:rPr>
      </w:pPr>
      <w:r>
        <w:rPr>
          <w:spacing w:val="3"/>
          <w:sz w:val="20"/>
          <w:szCs w:val="20"/>
        </w:rPr>
        <w:t>14.1</w:t>
      </w:r>
      <w:r>
        <w:rPr>
          <w:spacing w:val="-41"/>
          <w:sz w:val="20"/>
          <w:szCs w:val="20"/>
        </w:rPr>
        <w:t xml:space="preserve"> </w:t>
      </w:r>
      <w:r>
        <w:rPr>
          <w:spacing w:val="3"/>
          <w:sz w:val="20"/>
          <w:szCs w:val="20"/>
        </w:rPr>
        <w:t>语言文字</w:t>
      </w:r>
    </w:p>
    <w:p w14:paraId="3E719E87">
      <w:pPr>
        <w:pStyle w:val="2"/>
        <w:spacing w:before="134" w:line="227" w:lineRule="auto"/>
        <w:ind w:left="423"/>
        <w:outlineLvl w:val="2"/>
        <w:rPr>
          <w:sz w:val="20"/>
          <w:szCs w:val="20"/>
        </w:rPr>
      </w:pPr>
      <w:r>
        <w:rPr>
          <w:spacing w:val="11"/>
          <w:sz w:val="20"/>
          <w:szCs w:val="20"/>
        </w:rPr>
        <w:t>投标文件以及投标人与采购人就有关投标事宜的所有来往函电</w:t>
      </w:r>
      <w:r>
        <w:rPr>
          <w:spacing w:val="10"/>
          <w:sz w:val="20"/>
          <w:szCs w:val="20"/>
        </w:rPr>
        <w:t>，均应以中文书写（除专用术语</w:t>
      </w:r>
    </w:p>
    <w:p w14:paraId="47F567A0">
      <w:pPr>
        <w:pStyle w:val="2"/>
        <w:spacing w:before="132" w:line="351" w:lineRule="auto"/>
        <w:ind w:right="68" w:firstLine="5"/>
        <w:jc w:val="both"/>
        <w:rPr>
          <w:sz w:val="20"/>
          <w:szCs w:val="20"/>
        </w:rPr>
      </w:pPr>
      <w:r>
        <w:rPr>
          <w:spacing w:val="10"/>
          <w:sz w:val="20"/>
          <w:szCs w:val="20"/>
        </w:rPr>
        <w:t>外，与招标投标有关的语言均使用中文。必要时专用术语应</w:t>
      </w:r>
      <w:r>
        <w:rPr>
          <w:spacing w:val="9"/>
          <w:sz w:val="20"/>
          <w:szCs w:val="20"/>
        </w:rPr>
        <w:t>附有中文注释）</w:t>
      </w:r>
      <w:r>
        <w:rPr>
          <w:spacing w:val="-57"/>
          <w:sz w:val="20"/>
          <w:szCs w:val="20"/>
        </w:rPr>
        <w:t xml:space="preserve"> </w:t>
      </w:r>
      <w:r>
        <w:rPr>
          <w:spacing w:val="9"/>
          <w:sz w:val="20"/>
          <w:szCs w:val="20"/>
        </w:rPr>
        <w:t>。投标人提交的支持文</w:t>
      </w:r>
      <w:r>
        <w:rPr>
          <w:spacing w:val="11"/>
          <w:sz w:val="20"/>
          <w:szCs w:val="20"/>
        </w:rPr>
        <w:t>件和印刷的文献可以使用别的语言，但其相应内容应同时附中文翻译文</w:t>
      </w:r>
      <w:r>
        <w:rPr>
          <w:spacing w:val="10"/>
          <w:sz w:val="20"/>
          <w:szCs w:val="20"/>
        </w:rPr>
        <w:t>本，在解释投标文件时以中</w:t>
      </w:r>
      <w:r>
        <w:rPr>
          <w:spacing w:val="8"/>
          <w:sz w:val="20"/>
          <w:szCs w:val="20"/>
        </w:rPr>
        <w:t>文翻译文本为主。对不同文字文本投标文件的解释发生异议的，</w:t>
      </w:r>
      <w:r>
        <w:rPr>
          <w:spacing w:val="-48"/>
          <w:sz w:val="20"/>
          <w:szCs w:val="20"/>
        </w:rPr>
        <w:t xml:space="preserve"> </w:t>
      </w:r>
      <w:r>
        <w:rPr>
          <w:spacing w:val="8"/>
          <w:sz w:val="20"/>
          <w:szCs w:val="20"/>
        </w:rPr>
        <w:t>以中文文本为准。</w:t>
      </w:r>
    </w:p>
    <w:p w14:paraId="3C97F406">
      <w:pPr>
        <w:pStyle w:val="2"/>
        <w:spacing w:before="1" w:line="228" w:lineRule="auto"/>
        <w:ind w:left="436"/>
        <w:outlineLvl w:val="2"/>
        <w:rPr>
          <w:sz w:val="20"/>
          <w:szCs w:val="20"/>
        </w:rPr>
      </w:pPr>
      <w:r>
        <w:rPr>
          <w:spacing w:val="4"/>
          <w:sz w:val="20"/>
          <w:szCs w:val="20"/>
        </w:rPr>
        <w:t>14.2</w:t>
      </w:r>
      <w:r>
        <w:rPr>
          <w:spacing w:val="-37"/>
          <w:sz w:val="20"/>
          <w:szCs w:val="20"/>
        </w:rPr>
        <w:t xml:space="preserve"> </w:t>
      </w:r>
      <w:r>
        <w:rPr>
          <w:spacing w:val="4"/>
          <w:sz w:val="20"/>
          <w:szCs w:val="20"/>
        </w:rPr>
        <w:t>投标计量单位</w:t>
      </w:r>
    </w:p>
    <w:p w14:paraId="04261F7E">
      <w:pPr>
        <w:pStyle w:val="2"/>
        <w:spacing w:before="131" w:line="227" w:lineRule="auto"/>
        <w:ind w:left="421"/>
        <w:outlineLvl w:val="2"/>
        <w:rPr>
          <w:sz w:val="20"/>
          <w:szCs w:val="20"/>
        </w:rPr>
      </w:pPr>
      <w:r>
        <w:rPr>
          <w:spacing w:val="11"/>
          <w:sz w:val="20"/>
          <w:szCs w:val="20"/>
        </w:rPr>
        <w:t>招标文件已有明确规定的，使用招标文件规定的计量单位；招标文</w:t>
      </w:r>
      <w:r>
        <w:rPr>
          <w:spacing w:val="10"/>
          <w:sz w:val="20"/>
          <w:szCs w:val="20"/>
        </w:rPr>
        <w:t>件没有规定的，应采用中华</w:t>
      </w:r>
    </w:p>
    <w:p w14:paraId="7F19DE53">
      <w:pPr>
        <w:pStyle w:val="2"/>
        <w:spacing w:before="136" w:line="227" w:lineRule="auto"/>
        <w:ind w:left="2"/>
        <w:rPr>
          <w:sz w:val="20"/>
          <w:szCs w:val="20"/>
        </w:rPr>
      </w:pPr>
      <w:r>
        <w:rPr>
          <w:spacing w:val="9"/>
          <w:sz w:val="20"/>
          <w:szCs w:val="20"/>
        </w:rPr>
        <w:t>人民共和国法定计量单位，货币种类为人民币，</w:t>
      </w:r>
      <w:r>
        <w:rPr>
          <w:b/>
          <w:bCs/>
          <w:spacing w:val="9"/>
          <w:sz w:val="20"/>
          <w:szCs w:val="20"/>
        </w:rPr>
        <w:t>否</w:t>
      </w:r>
      <w:r>
        <w:rPr>
          <w:b/>
          <w:bCs/>
          <w:spacing w:val="8"/>
          <w:sz w:val="20"/>
          <w:szCs w:val="20"/>
        </w:rPr>
        <w:t>则视同未响应。</w:t>
      </w:r>
    </w:p>
    <w:p w14:paraId="6E14804E">
      <w:pPr>
        <w:spacing w:before="106" w:line="222" w:lineRule="auto"/>
        <w:ind w:left="434"/>
        <w:outlineLvl w:val="2"/>
        <w:rPr>
          <w:rFonts w:ascii="黑体" w:hAnsi="黑体" w:eastAsia="黑体" w:cs="黑体"/>
          <w:sz w:val="24"/>
          <w:szCs w:val="24"/>
        </w:rPr>
      </w:pPr>
      <w:r>
        <w:rPr>
          <w:rFonts w:ascii="黑体" w:hAnsi="黑体" w:eastAsia="黑体" w:cs="黑体"/>
          <w:b/>
          <w:bCs/>
          <w:spacing w:val="-5"/>
          <w:sz w:val="24"/>
          <w:szCs w:val="24"/>
        </w:rPr>
        <w:t>15.投标的风险</w:t>
      </w:r>
    </w:p>
    <w:p w14:paraId="1B7D60A7">
      <w:pPr>
        <w:pStyle w:val="2"/>
        <w:spacing w:before="118" w:line="339" w:lineRule="auto"/>
        <w:ind w:left="1" w:right="109" w:firstLine="421"/>
        <w:rPr>
          <w:sz w:val="20"/>
          <w:szCs w:val="20"/>
        </w:rPr>
      </w:pPr>
      <w:r>
        <w:rPr>
          <w:spacing w:val="10"/>
          <w:sz w:val="20"/>
          <w:szCs w:val="20"/>
        </w:rPr>
        <w:t>投标人没有按照招标文件要求提供全部资料，或者投标人没有对</w:t>
      </w:r>
      <w:r>
        <w:rPr>
          <w:spacing w:val="9"/>
          <w:sz w:val="20"/>
          <w:szCs w:val="20"/>
        </w:rPr>
        <w:t>招标文件作出实质性响应是投</w:t>
      </w:r>
      <w:r>
        <w:rPr>
          <w:spacing w:val="8"/>
          <w:sz w:val="20"/>
          <w:szCs w:val="20"/>
        </w:rPr>
        <w:t>标人的风险，并可能导致其投标被拒绝。</w:t>
      </w:r>
    </w:p>
    <w:p w14:paraId="67C2AAEB">
      <w:pPr>
        <w:spacing w:line="221" w:lineRule="auto"/>
        <w:ind w:left="434"/>
        <w:outlineLvl w:val="2"/>
        <w:rPr>
          <w:rFonts w:ascii="黑体" w:hAnsi="黑体" w:eastAsia="黑体" w:cs="黑体"/>
          <w:sz w:val="24"/>
          <w:szCs w:val="24"/>
        </w:rPr>
      </w:pPr>
      <w:r>
        <w:rPr>
          <w:rFonts w:ascii="黑体" w:hAnsi="黑体" w:eastAsia="黑体" w:cs="黑体"/>
          <w:b/>
          <w:bCs/>
          <w:spacing w:val="-5"/>
          <w:sz w:val="24"/>
          <w:szCs w:val="24"/>
        </w:rPr>
        <w:t>16.投标报价</w:t>
      </w:r>
    </w:p>
    <w:p w14:paraId="29305327">
      <w:pPr>
        <w:pStyle w:val="2"/>
        <w:spacing w:before="118" w:line="226" w:lineRule="auto"/>
        <w:ind w:left="436"/>
        <w:outlineLvl w:val="2"/>
        <w:rPr>
          <w:sz w:val="20"/>
          <w:szCs w:val="20"/>
        </w:rPr>
      </w:pPr>
      <w:r>
        <w:rPr>
          <w:spacing w:val="6"/>
          <w:sz w:val="20"/>
          <w:szCs w:val="20"/>
        </w:rPr>
        <w:t>16.1</w:t>
      </w:r>
      <w:r>
        <w:rPr>
          <w:spacing w:val="-33"/>
          <w:sz w:val="20"/>
          <w:szCs w:val="20"/>
        </w:rPr>
        <w:t xml:space="preserve"> </w:t>
      </w:r>
      <w:r>
        <w:rPr>
          <w:spacing w:val="6"/>
          <w:sz w:val="20"/>
          <w:szCs w:val="20"/>
        </w:rPr>
        <w:t>投标报价应按“第六章  投标文件格式</w:t>
      </w:r>
      <w:r>
        <w:rPr>
          <w:spacing w:val="-70"/>
          <w:sz w:val="20"/>
          <w:szCs w:val="20"/>
        </w:rPr>
        <w:t xml:space="preserve"> </w:t>
      </w:r>
      <w:r>
        <w:rPr>
          <w:spacing w:val="6"/>
          <w:sz w:val="20"/>
          <w:szCs w:val="20"/>
        </w:rPr>
        <w:t>”中“开标一览表</w:t>
      </w:r>
      <w:r>
        <w:rPr>
          <w:spacing w:val="-70"/>
          <w:sz w:val="20"/>
          <w:szCs w:val="20"/>
        </w:rPr>
        <w:t xml:space="preserve"> </w:t>
      </w:r>
      <w:r>
        <w:rPr>
          <w:spacing w:val="6"/>
          <w:sz w:val="20"/>
          <w:szCs w:val="20"/>
        </w:rPr>
        <w:t>”格式填写。</w:t>
      </w:r>
    </w:p>
    <w:p w14:paraId="6168D212">
      <w:pPr>
        <w:pStyle w:val="2"/>
        <w:spacing w:before="137" w:line="226" w:lineRule="auto"/>
        <w:ind w:left="436"/>
        <w:outlineLvl w:val="2"/>
        <w:rPr>
          <w:sz w:val="20"/>
          <w:szCs w:val="20"/>
        </w:rPr>
      </w:pPr>
      <w:r>
        <w:rPr>
          <w:spacing w:val="7"/>
          <w:sz w:val="20"/>
          <w:szCs w:val="20"/>
        </w:rPr>
        <w:t>16.2</w:t>
      </w:r>
      <w:r>
        <w:rPr>
          <w:spacing w:val="-25"/>
          <w:sz w:val="20"/>
          <w:szCs w:val="20"/>
        </w:rPr>
        <w:t xml:space="preserve"> </w:t>
      </w:r>
      <w:r>
        <w:rPr>
          <w:spacing w:val="7"/>
          <w:sz w:val="20"/>
          <w:szCs w:val="20"/>
        </w:rPr>
        <w:t>投标报价具体包括内容详见“投标人须知前附表</w:t>
      </w:r>
      <w:r>
        <w:rPr>
          <w:spacing w:val="-70"/>
          <w:sz w:val="20"/>
          <w:szCs w:val="20"/>
        </w:rPr>
        <w:t xml:space="preserve"> </w:t>
      </w:r>
      <w:r>
        <w:rPr>
          <w:spacing w:val="7"/>
          <w:sz w:val="20"/>
          <w:szCs w:val="20"/>
        </w:rPr>
        <w:t>”。</w:t>
      </w:r>
    </w:p>
    <w:p w14:paraId="20895050">
      <w:pPr>
        <w:pStyle w:val="2"/>
        <w:spacing w:before="134" w:line="226" w:lineRule="auto"/>
        <w:ind w:left="436"/>
        <w:outlineLvl w:val="2"/>
        <w:rPr>
          <w:sz w:val="20"/>
          <w:szCs w:val="20"/>
        </w:rPr>
      </w:pPr>
      <w:r>
        <w:rPr>
          <w:spacing w:val="9"/>
          <w:sz w:val="20"/>
          <w:szCs w:val="20"/>
        </w:rPr>
        <w:t>16.3</w:t>
      </w:r>
      <w:r>
        <w:rPr>
          <w:spacing w:val="-40"/>
          <w:sz w:val="20"/>
          <w:szCs w:val="20"/>
        </w:rPr>
        <w:t xml:space="preserve"> </w:t>
      </w:r>
      <w:r>
        <w:rPr>
          <w:spacing w:val="9"/>
          <w:sz w:val="20"/>
          <w:szCs w:val="20"/>
        </w:rPr>
        <w:t>投标人必须就所投每个分标的全部内</w:t>
      </w:r>
      <w:r>
        <w:rPr>
          <w:spacing w:val="8"/>
          <w:sz w:val="20"/>
          <w:szCs w:val="20"/>
        </w:rPr>
        <w:t>容分别作完整唯一总价报价，不得存在漏项报价；投</w:t>
      </w:r>
    </w:p>
    <w:p w14:paraId="523A8A7D">
      <w:pPr>
        <w:pStyle w:val="2"/>
        <w:spacing w:before="135" w:line="226" w:lineRule="auto"/>
        <w:ind w:left="1"/>
        <w:rPr>
          <w:sz w:val="20"/>
          <w:szCs w:val="20"/>
        </w:rPr>
      </w:pPr>
      <w:r>
        <w:rPr>
          <w:spacing w:val="8"/>
          <w:sz w:val="20"/>
          <w:szCs w:val="20"/>
        </w:rPr>
        <w:t>标人必须就所投分标的单项内容作唯一报价。</w:t>
      </w:r>
    </w:p>
    <w:p w14:paraId="04279821">
      <w:pPr>
        <w:spacing w:before="110" w:line="221" w:lineRule="auto"/>
        <w:ind w:left="434"/>
        <w:outlineLvl w:val="2"/>
        <w:rPr>
          <w:rFonts w:ascii="黑体" w:hAnsi="黑体" w:eastAsia="黑体" w:cs="黑体"/>
          <w:sz w:val="24"/>
          <w:szCs w:val="24"/>
        </w:rPr>
      </w:pPr>
      <w:r>
        <w:rPr>
          <w:rFonts w:ascii="黑体" w:hAnsi="黑体" w:eastAsia="黑体" w:cs="黑体"/>
          <w:b/>
          <w:bCs/>
          <w:spacing w:val="-5"/>
          <w:sz w:val="24"/>
          <w:szCs w:val="24"/>
        </w:rPr>
        <w:t>17.投标有效期</w:t>
      </w:r>
    </w:p>
    <w:p w14:paraId="082934E6">
      <w:pPr>
        <w:pStyle w:val="2"/>
        <w:spacing w:before="118" w:line="227" w:lineRule="auto"/>
        <w:ind w:left="436"/>
        <w:outlineLvl w:val="2"/>
        <w:rPr>
          <w:sz w:val="20"/>
          <w:szCs w:val="20"/>
        </w:rPr>
      </w:pPr>
      <w:r>
        <w:rPr>
          <w:spacing w:val="8"/>
          <w:sz w:val="20"/>
          <w:szCs w:val="20"/>
        </w:rPr>
        <w:t>17.1</w:t>
      </w:r>
      <w:r>
        <w:rPr>
          <w:spacing w:val="-22"/>
          <w:sz w:val="20"/>
          <w:szCs w:val="20"/>
        </w:rPr>
        <w:t xml:space="preserve"> </w:t>
      </w:r>
      <w:r>
        <w:rPr>
          <w:spacing w:val="8"/>
          <w:sz w:val="20"/>
          <w:szCs w:val="20"/>
        </w:rPr>
        <w:t>投标有效期是指为保证采购人有足够的时间在开标后完成评标、定标、合同签订等工作而</w:t>
      </w:r>
    </w:p>
    <w:p w14:paraId="07CD76F0">
      <w:pPr>
        <w:pStyle w:val="2"/>
        <w:spacing w:before="133" w:line="228" w:lineRule="auto"/>
        <w:ind w:left="1"/>
        <w:rPr>
          <w:sz w:val="20"/>
          <w:szCs w:val="20"/>
        </w:rPr>
      </w:pPr>
      <w:r>
        <w:rPr>
          <w:spacing w:val="9"/>
          <w:sz w:val="20"/>
          <w:szCs w:val="20"/>
        </w:rPr>
        <w:t>要求投标人提交的投标文件在一定时间内保持有效的期限。</w:t>
      </w:r>
    </w:p>
    <w:p w14:paraId="1FE2ECFF">
      <w:pPr>
        <w:pStyle w:val="2"/>
        <w:spacing w:before="135" w:line="227" w:lineRule="auto"/>
        <w:ind w:left="436"/>
        <w:outlineLvl w:val="2"/>
        <w:rPr>
          <w:sz w:val="20"/>
          <w:szCs w:val="20"/>
        </w:rPr>
      </w:pPr>
      <w:r>
        <w:rPr>
          <w:spacing w:val="8"/>
          <w:sz w:val="20"/>
          <w:szCs w:val="20"/>
        </w:rPr>
        <w:t>17.2 投标有效期应按规定的期限作出承诺，具体详见“投标人须知前附表</w:t>
      </w:r>
      <w:r>
        <w:rPr>
          <w:spacing w:val="-58"/>
          <w:sz w:val="20"/>
          <w:szCs w:val="20"/>
        </w:rPr>
        <w:t xml:space="preserve"> </w:t>
      </w:r>
      <w:r>
        <w:rPr>
          <w:spacing w:val="8"/>
          <w:sz w:val="20"/>
          <w:szCs w:val="20"/>
        </w:rPr>
        <w:t>”。</w:t>
      </w:r>
    </w:p>
    <w:p w14:paraId="41305126">
      <w:pPr>
        <w:pStyle w:val="2"/>
        <w:spacing w:before="133" w:line="228" w:lineRule="auto"/>
        <w:ind w:left="436"/>
        <w:outlineLvl w:val="2"/>
        <w:rPr>
          <w:sz w:val="20"/>
          <w:szCs w:val="20"/>
        </w:rPr>
      </w:pPr>
      <w:r>
        <w:rPr>
          <w:spacing w:val="7"/>
          <w:sz w:val="20"/>
          <w:szCs w:val="20"/>
        </w:rPr>
        <w:t>17.3</w:t>
      </w:r>
      <w:r>
        <w:rPr>
          <w:spacing w:val="-32"/>
          <w:sz w:val="20"/>
          <w:szCs w:val="20"/>
        </w:rPr>
        <w:t xml:space="preserve"> </w:t>
      </w:r>
      <w:r>
        <w:rPr>
          <w:spacing w:val="7"/>
          <w:sz w:val="20"/>
          <w:szCs w:val="20"/>
        </w:rPr>
        <w:t>投标人的投标文件在投标有效期内均保持有效。</w:t>
      </w:r>
    </w:p>
    <w:p w14:paraId="071EF51D">
      <w:pPr>
        <w:spacing w:before="108" w:line="221" w:lineRule="auto"/>
        <w:ind w:left="434"/>
        <w:outlineLvl w:val="2"/>
        <w:rPr>
          <w:rFonts w:ascii="黑体" w:hAnsi="黑体" w:eastAsia="黑体" w:cs="黑体"/>
          <w:sz w:val="24"/>
          <w:szCs w:val="24"/>
        </w:rPr>
      </w:pPr>
      <w:r>
        <w:rPr>
          <w:rFonts w:ascii="黑体" w:hAnsi="黑体" w:eastAsia="黑体" w:cs="黑体"/>
          <w:b/>
          <w:bCs/>
          <w:spacing w:val="-3"/>
          <w:sz w:val="24"/>
          <w:szCs w:val="24"/>
        </w:rPr>
        <w:t>18.投标保证金：本项目不收取投标保证金。</w:t>
      </w:r>
    </w:p>
    <w:p w14:paraId="2C0F679C">
      <w:pPr>
        <w:spacing w:before="92" w:line="221" w:lineRule="auto"/>
        <w:ind w:left="434"/>
        <w:outlineLvl w:val="2"/>
        <w:rPr>
          <w:rFonts w:ascii="黑体" w:hAnsi="黑体" w:eastAsia="黑体" w:cs="黑体"/>
          <w:sz w:val="24"/>
          <w:szCs w:val="24"/>
        </w:rPr>
      </w:pPr>
      <w:r>
        <w:rPr>
          <w:rFonts w:ascii="黑体" w:hAnsi="黑体" w:eastAsia="黑体" w:cs="黑体"/>
          <w:b/>
          <w:bCs/>
          <w:spacing w:val="-4"/>
          <w:sz w:val="24"/>
          <w:szCs w:val="24"/>
        </w:rPr>
        <w:t>19.投标文件的编制</w:t>
      </w:r>
    </w:p>
    <w:p w14:paraId="62F0A118">
      <w:pPr>
        <w:pStyle w:val="2"/>
        <w:spacing w:before="119" w:line="227" w:lineRule="auto"/>
        <w:ind w:left="436"/>
        <w:outlineLvl w:val="2"/>
        <w:rPr>
          <w:sz w:val="20"/>
          <w:szCs w:val="20"/>
        </w:rPr>
      </w:pPr>
      <w:r>
        <w:rPr>
          <w:spacing w:val="8"/>
          <w:sz w:val="20"/>
          <w:szCs w:val="20"/>
        </w:rPr>
        <w:t>19.1</w:t>
      </w:r>
      <w:r>
        <w:rPr>
          <w:spacing w:val="-40"/>
          <w:sz w:val="20"/>
          <w:szCs w:val="20"/>
        </w:rPr>
        <w:t xml:space="preserve"> </w:t>
      </w:r>
      <w:r>
        <w:rPr>
          <w:spacing w:val="8"/>
          <w:sz w:val="20"/>
          <w:szCs w:val="20"/>
        </w:rPr>
        <w:t>投标人应先安装“广西政府采购云平台电子投标客户端</w:t>
      </w:r>
      <w:r>
        <w:rPr>
          <w:spacing w:val="-70"/>
          <w:sz w:val="20"/>
          <w:szCs w:val="20"/>
        </w:rPr>
        <w:t xml:space="preserve"> </w:t>
      </w:r>
      <w:r>
        <w:rPr>
          <w:spacing w:val="8"/>
          <w:sz w:val="20"/>
          <w:szCs w:val="20"/>
        </w:rPr>
        <w:t>”（请</w:t>
      </w:r>
      <w:r>
        <w:rPr>
          <w:spacing w:val="7"/>
          <w:sz w:val="20"/>
          <w:szCs w:val="20"/>
        </w:rPr>
        <w:t>自行前往广西政府采购云平</w:t>
      </w:r>
    </w:p>
    <w:p w14:paraId="64A1D2AF">
      <w:pPr>
        <w:pStyle w:val="2"/>
        <w:spacing w:before="132" w:line="351" w:lineRule="auto"/>
        <w:ind w:left="2" w:firstLine="14"/>
        <w:jc w:val="both"/>
        <w:rPr>
          <w:sz w:val="20"/>
          <w:szCs w:val="20"/>
        </w:rPr>
      </w:pPr>
      <w:r>
        <w:rPr>
          <w:spacing w:val="8"/>
          <w:sz w:val="20"/>
          <w:szCs w:val="20"/>
        </w:rPr>
        <w:t>台进行下载</w:t>
      </w:r>
      <w:r>
        <w:rPr>
          <w:spacing w:val="-12"/>
          <w:sz w:val="20"/>
          <w:szCs w:val="20"/>
        </w:rPr>
        <w:t>），</w:t>
      </w:r>
      <w:r>
        <w:rPr>
          <w:spacing w:val="8"/>
          <w:sz w:val="20"/>
          <w:szCs w:val="20"/>
        </w:rPr>
        <w:t>并按照本项目招标文件规定的格式和顺序和广西政府采购云平台的要求编制并加密。</w:t>
      </w:r>
      <w:r>
        <w:rPr>
          <w:spacing w:val="10"/>
          <w:sz w:val="20"/>
          <w:szCs w:val="20"/>
        </w:rPr>
        <w:t>投标文件内容不完整、编排混乱导致投标文件被误读、漏读或者查</w:t>
      </w:r>
      <w:r>
        <w:rPr>
          <w:spacing w:val="9"/>
          <w:sz w:val="20"/>
          <w:szCs w:val="20"/>
        </w:rPr>
        <w:t>找不到相关内容的，</w:t>
      </w:r>
      <w:r>
        <w:rPr>
          <w:spacing w:val="-58"/>
          <w:sz w:val="20"/>
          <w:szCs w:val="20"/>
        </w:rPr>
        <w:t xml:space="preserve"> </w:t>
      </w:r>
      <w:r>
        <w:rPr>
          <w:spacing w:val="9"/>
          <w:sz w:val="20"/>
          <w:szCs w:val="20"/>
        </w:rPr>
        <w:t>由此引发的</w:t>
      </w:r>
      <w:r>
        <w:rPr>
          <w:spacing w:val="7"/>
          <w:sz w:val="20"/>
          <w:szCs w:val="20"/>
        </w:rPr>
        <w:t>后果由投标人承担。</w:t>
      </w:r>
    </w:p>
    <w:p w14:paraId="3DFA1786">
      <w:pPr>
        <w:pStyle w:val="2"/>
        <w:spacing w:before="1" w:line="226" w:lineRule="auto"/>
        <w:ind w:left="330"/>
        <w:outlineLvl w:val="2"/>
        <w:rPr>
          <w:sz w:val="20"/>
          <w:szCs w:val="20"/>
        </w:rPr>
      </w:pPr>
      <w:r>
        <w:rPr>
          <w:spacing w:val="11"/>
          <w:sz w:val="20"/>
          <w:szCs w:val="20"/>
        </w:rPr>
        <w:t>19.2</w:t>
      </w:r>
      <w:r>
        <w:rPr>
          <w:spacing w:val="-35"/>
          <w:sz w:val="20"/>
          <w:szCs w:val="20"/>
        </w:rPr>
        <w:t xml:space="preserve"> </w:t>
      </w:r>
      <w:r>
        <w:rPr>
          <w:spacing w:val="11"/>
          <w:sz w:val="20"/>
          <w:szCs w:val="20"/>
        </w:rPr>
        <w:t>为确保网上操作合法、有效和安全，投标人应当在投标截止时间前</w:t>
      </w:r>
      <w:r>
        <w:rPr>
          <w:spacing w:val="10"/>
          <w:sz w:val="20"/>
          <w:szCs w:val="20"/>
        </w:rPr>
        <w:t>完成在广西政府采购云</w:t>
      </w:r>
    </w:p>
    <w:p w14:paraId="66D8DFF9">
      <w:pPr>
        <w:pStyle w:val="2"/>
        <w:spacing w:before="136" w:line="227" w:lineRule="auto"/>
        <w:rPr>
          <w:sz w:val="20"/>
          <w:szCs w:val="20"/>
        </w:rPr>
      </w:pPr>
      <w:r>
        <w:rPr>
          <w:spacing w:val="9"/>
          <w:sz w:val="20"/>
          <w:szCs w:val="20"/>
        </w:rPr>
        <w:t>平台的身份认证，确保在电子投标过程中能够对相关数据电文进行加密和使用电子签章。</w:t>
      </w:r>
    </w:p>
    <w:p w14:paraId="2B4C81FC">
      <w:pPr>
        <w:pStyle w:val="2"/>
        <w:spacing w:before="133" w:line="227" w:lineRule="auto"/>
        <w:ind w:left="121"/>
        <w:outlineLvl w:val="2"/>
        <w:rPr>
          <w:sz w:val="20"/>
          <w:szCs w:val="20"/>
        </w:rPr>
      </w:pPr>
      <w:r>
        <w:rPr>
          <w:spacing w:val="11"/>
          <w:sz w:val="20"/>
          <w:szCs w:val="20"/>
        </w:rPr>
        <w:t>19.3</w:t>
      </w:r>
      <w:r>
        <w:rPr>
          <w:spacing w:val="-36"/>
          <w:sz w:val="20"/>
          <w:szCs w:val="20"/>
        </w:rPr>
        <w:t xml:space="preserve"> </w:t>
      </w:r>
      <w:r>
        <w:rPr>
          <w:spacing w:val="11"/>
          <w:sz w:val="20"/>
          <w:szCs w:val="20"/>
        </w:rPr>
        <w:t>投标文件须由投标人在规定位置签字（或者电子签名）、盖章（</w:t>
      </w:r>
      <w:r>
        <w:rPr>
          <w:spacing w:val="10"/>
          <w:sz w:val="20"/>
          <w:szCs w:val="20"/>
        </w:rPr>
        <w:t>具体以投标人须知前附表或</w:t>
      </w:r>
    </w:p>
    <w:p w14:paraId="30972940">
      <w:pPr>
        <w:pStyle w:val="2"/>
        <w:spacing w:before="133" w:line="228" w:lineRule="auto"/>
        <w:ind w:left="3"/>
        <w:rPr>
          <w:sz w:val="20"/>
          <w:szCs w:val="20"/>
        </w:rPr>
      </w:pPr>
      <w:r>
        <w:rPr>
          <w:spacing w:val="7"/>
          <w:sz w:val="20"/>
          <w:szCs w:val="20"/>
        </w:rPr>
        <w:t>投标文件格式规定为准</w:t>
      </w:r>
      <w:r>
        <w:rPr>
          <w:spacing w:val="22"/>
          <w:sz w:val="20"/>
          <w:szCs w:val="20"/>
        </w:rPr>
        <w:t>），</w:t>
      </w:r>
      <w:r>
        <w:rPr>
          <w:b/>
          <w:bCs/>
          <w:spacing w:val="7"/>
          <w:sz w:val="20"/>
          <w:szCs w:val="20"/>
        </w:rPr>
        <w:t>否则按无效投标处理</w:t>
      </w:r>
      <w:r>
        <w:rPr>
          <w:spacing w:val="7"/>
          <w:sz w:val="20"/>
          <w:szCs w:val="20"/>
        </w:rPr>
        <w:t>。</w:t>
      </w:r>
    </w:p>
    <w:p w14:paraId="07A66AE2">
      <w:pPr>
        <w:pStyle w:val="2"/>
        <w:spacing w:before="135" w:line="227" w:lineRule="auto"/>
        <w:ind w:left="330"/>
        <w:outlineLvl w:val="2"/>
        <w:rPr>
          <w:sz w:val="20"/>
          <w:szCs w:val="20"/>
        </w:rPr>
      </w:pPr>
      <w:r>
        <w:rPr>
          <w:spacing w:val="11"/>
          <w:sz w:val="20"/>
          <w:szCs w:val="20"/>
        </w:rPr>
        <w:t>19.4</w:t>
      </w:r>
      <w:r>
        <w:rPr>
          <w:spacing w:val="-35"/>
          <w:sz w:val="20"/>
          <w:szCs w:val="20"/>
        </w:rPr>
        <w:t xml:space="preserve"> </w:t>
      </w:r>
      <w:r>
        <w:rPr>
          <w:spacing w:val="11"/>
          <w:sz w:val="20"/>
          <w:szCs w:val="20"/>
        </w:rPr>
        <w:t>投标文件中标注的投标人名称应与主体资格证明（如营业执照或者</w:t>
      </w:r>
      <w:r>
        <w:rPr>
          <w:spacing w:val="10"/>
          <w:sz w:val="20"/>
          <w:szCs w:val="20"/>
        </w:rPr>
        <w:t>事业单位法人证书或者</w:t>
      </w:r>
    </w:p>
    <w:p w14:paraId="14C1F61D">
      <w:pPr>
        <w:pStyle w:val="2"/>
        <w:spacing w:before="134" w:line="351" w:lineRule="auto"/>
        <w:ind w:left="3" w:right="68" w:hanging="3"/>
        <w:rPr>
          <w:sz w:val="20"/>
          <w:szCs w:val="20"/>
        </w:rPr>
      </w:pPr>
      <w:r>
        <w:rPr>
          <w:spacing w:val="11"/>
          <w:sz w:val="20"/>
          <w:szCs w:val="20"/>
        </w:rPr>
        <w:t>执业许可证或者登记证书等）及公章一致，并与广西政府采购云平台</w:t>
      </w:r>
      <w:r>
        <w:rPr>
          <w:spacing w:val="10"/>
          <w:sz w:val="20"/>
          <w:szCs w:val="20"/>
        </w:rPr>
        <w:t>中获取招标文件的投标人名称</w:t>
      </w:r>
      <w:r>
        <w:rPr>
          <w:spacing w:val="9"/>
          <w:sz w:val="20"/>
          <w:szCs w:val="20"/>
        </w:rPr>
        <w:t>一致，投标人为自然人的，标注的投标人名称应与身份证姓名及签名一致，</w:t>
      </w:r>
      <w:r>
        <w:rPr>
          <w:b/>
          <w:bCs/>
          <w:spacing w:val="9"/>
          <w:sz w:val="20"/>
          <w:szCs w:val="20"/>
        </w:rPr>
        <w:t>否则按无效投标处理</w:t>
      </w:r>
      <w:r>
        <w:rPr>
          <w:spacing w:val="9"/>
          <w:sz w:val="20"/>
          <w:szCs w:val="20"/>
        </w:rPr>
        <w:t>。</w:t>
      </w:r>
    </w:p>
    <w:p w14:paraId="5A77C6A4">
      <w:pPr>
        <w:pStyle w:val="2"/>
        <w:spacing w:before="1" w:line="227" w:lineRule="auto"/>
        <w:ind w:left="436"/>
        <w:rPr>
          <w:sz w:val="20"/>
          <w:szCs w:val="20"/>
        </w:rPr>
      </w:pPr>
      <w:r>
        <w:rPr>
          <w:spacing w:val="8"/>
          <w:sz w:val="20"/>
          <w:szCs w:val="20"/>
        </w:rPr>
        <w:t>19.5</w:t>
      </w:r>
      <w:r>
        <w:rPr>
          <w:spacing w:val="-22"/>
          <w:sz w:val="20"/>
          <w:szCs w:val="20"/>
        </w:rPr>
        <w:t xml:space="preserve"> </w:t>
      </w:r>
      <w:r>
        <w:rPr>
          <w:spacing w:val="8"/>
          <w:sz w:val="20"/>
          <w:szCs w:val="20"/>
        </w:rPr>
        <w:t>投标文件应尽量避免涂改、行间插字或者删除。如果出现上述情况，改动之处应由投标人</w:t>
      </w:r>
    </w:p>
    <w:p w14:paraId="7D1977CE">
      <w:pPr>
        <w:spacing w:line="227" w:lineRule="auto"/>
        <w:rPr>
          <w:sz w:val="20"/>
          <w:szCs w:val="20"/>
        </w:rPr>
        <w:sectPr>
          <w:footerReference r:id="rId36" w:type="default"/>
          <w:pgSz w:w="11906" w:h="16839"/>
          <w:pgMar w:top="400" w:right="1349" w:bottom="1156" w:left="1425" w:header="0" w:footer="994" w:gutter="0"/>
          <w:cols w:space="720" w:num="1"/>
        </w:sectPr>
      </w:pPr>
    </w:p>
    <w:p w14:paraId="7B6B3618">
      <w:pPr>
        <w:spacing w:line="267" w:lineRule="auto"/>
        <w:rPr>
          <w:rFonts w:ascii="Arial"/>
          <w:sz w:val="21"/>
        </w:rPr>
      </w:pPr>
    </w:p>
    <w:p w14:paraId="3F5DE68D">
      <w:pPr>
        <w:spacing w:line="267" w:lineRule="auto"/>
        <w:rPr>
          <w:rFonts w:ascii="Arial"/>
          <w:sz w:val="21"/>
        </w:rPr>
      </w:pPr>
    </w:p>
    <w:p w14:paraId="2ED18D45">
      <w:pPr>
        <w:spacing w:line="268" w:lineRule="auto"/>
        <w:rPr>
          <w:rFonts w:ascii="Arial"/>
          <w:sz w:val="21"/>
        </w:rPr>
      </w:pPr>
    </w:p>
    <w:p w14:paraId="512BDECE">
      <w:pPr>
        <w:spacing w:line="268" w:lineRule="auto"/>
        <w:rPr>
          <w:rFonts w:ascii="Arial"/>
          <w:sz w:val="21"/>
        </w:rPr>
      </w:pPr>
    </w:p>
    <w:p w14:paraId="3B37CC16">
      <w:pPr>
        <w:pStyle w:val="2"/>
        <w:spacing w:before="65" w:line="339" w:lineRule="auto"/>
        <w:ind w:left="26" w:right="68"/>
        <w:rPr>
          <w:sz w:val="20"/>
          <w:szCs w:val="20"/>
        </w:rPr>
      </w:pPr>
      <w:r>
        <w:rPr>
          <w:spacing w:val="10"/>
          <w:sz w:val="20"/>
          <w:szCs w:val="20"/>
        </w:rPr>
        <w:t>的法定代表人或者其委托代理人签字（或者电子签名）或者加盖公章或者加盖电子签章。投标文件</w:t>
      </w:r>
      <w:r>
        <w:rPr>
          <w:spacing w:val="8"/>
          <w:sz w:val="20"/>
          <w:szCs w:val="20"/>
        </w:rPr>
        <w:t>因字迹潦草或者表达不清所引起的后果由投标人承担。</w:t>
      </w:r>
    </w:p>
    <w:p w14:paraId="6C567AE0">
      <w:pPr>
        <w:spacing w:line="221" w:lineRule="auto"/>
        <w:ind w:left="489"/>
        <w:rPr>
          <w:rFonts w:ascii="黑体" w:hAnsi="黑体" w:eastAsia="黑体" w:cs="黑体"/>
          <w:sz w:val="24"/>
          <w:szCs w:val="24"/>
        </w:rPr>
      </w:pPr>
      <w:r>
        <w:rPr>
          <w:rFonts w:ascii="黑体" w:hAnsi="黑体" w:eastAsia="黑体" w:cs="黑体"/>
          <w:spacing w:val="-1"/>
          <w:sz w:val="24"/>
          <w:szCs w:val="24"/>
        </w:rPr>
        <w:t>20.电子备份投标文件</w:t>
      </w:r>
    </w:p>
    <w:p w14:paraId="7E22B516">
      <w:pPr>
        <w:pStyle w:val="2"/>
        <w:spacing w:before="117" w:line="339" w:lineRule="auto"/>
        <w:ind w:right="70" w:firstLine="454"/>
        <w:rPr>
          <w:sz w:val="20"/>
          <w:szCs w:val="20"/>
        </w:rPr>
      </w:pPr>
      <w:r>
        <w:rPr>
          <w:spacing w:val="9"/>
          <w:sz w:val="20"/>
          <w:szCs w:val="20"/>
        </w:rPr>
        <w:t>电子备份投标文件是指通过“广西政府采购云平台电子投标客户端</w:t>
      </w:r>
      <w:r>
        <w:rPr>
          <w:spacing w:val="-56"/>
          <w:sz w:val="20"/>
          <w:szCs w:val="20"/>
        </w:rPr>
        <w:t xml:space="preserve"> </w:t>
      </w:r>
      <w:r>
        <w:rPr>
          <w:spacing w:val="9"/>
          <w:sz w:val="20"/>
          <w:szCs w:val="20"/>
        </w:rPr>
        <w:t>”在线编制生成且后缀名为“</w:t>
      </w:r>
      <w:r>
        <w:rPr>
          <w:rFonts w:ascii="Times New Roman" w:hAnsi="Times New Roman" w:eastAsia="Times New Roman" w:cs="Times New Roman"/>
          <w:sz w:val="20"/>
          <w:szCs w:val="20"/>
        </w:rPr>
        <w:t>bfbs</w:t>
      </w:r>
      <w:r>
        <w:rPr>
          <w:rFonts w:ascii="Times New Roman" w:hAnsi="Times New Roman" w:eastAsia="Times New Roman" w:cs="Times New Roman"/>
          <w:spacing w:val="-14"/>
          <w:sz w:val="20"/>
          <w:szCs w:val="20"/>
        </w:rPr>
        <w:t xml:space="preserve"> </w:t>
      </w:r>
      <w:r>
        <w:rPr>
          <w:spacing w:val="9"/>
          <w:sz w:val="20"/>
          <w:szCs w:val="20"/>
        </w:rPr>
        <w:t>”的文件，是否接受电子备份投标文件详见“投标人须知前附表</w:t>
      </w:r>
      <w:r>
        <w:rPr>
          <w:spacing w:val="-70"/>
          <w:sz w:val="20"/>
          <w:szCs w:val="20"/>
        </w:rPr>
        <w:t xml:space="preserve"> </w:t>
      </w:r>
      <w:r>
        <w:rPr>
          <w:spacing w:val="9"/>
          <w:sz w:val="20"/>
          <w:szCs w:val="20"/>
        </w:rPr>
        <w:t>”。</w:t>
      </w:r>
    </w:p>
    <w:p w14:paraId="55EC5D2D">
      <w:pPr>
        <w:spacing w:line="221" w:lineRule="auto"/>
        <w:ind w:left="429"/>
        <w:outlineLvl w:val="2"/>
        <w:rPr>
          <w:rFonts w:ascii="黑体" w:hAnsi="黑体" w:eastAsia="黑体" w:cs="黑体"/>
          <w:sz w:val="24"/>
          <w:szCs w:val="24"/>
        </w:rPr>
      </w:pPr>
      <w:r>
        <w:rPr>
          <w:rFonts w:ascii="黑体" w:hAnsi="黑体" w:eastAsia="黑体" w:cs="黑体"/>
          <w:b/>
          <w:bCs/>
          <w:spacing w:val="-3"/>
          <w:sz w:val="24"/>
          <w:szCs w:val="24"/>
        </w:rPr>
        <w:t>21.投标文件的提交</w:t>
      </w:r>
    </w:p>
    <w:p w14:paraId="4CFDAE41">
      <w:pPr>
        <w:pStyle w:val="2"/>
        <w:spacing w:before="117" w:line="310" w:lineRule="auto"/>
        <w:ind w:left="11" w:right="70" w:firstLine="414"/>
        <w:rPr>
          <w:sz w:val="20"/>
          <w:szCs w:val="20"/>
        </w:rPr>
      </w:pPr>
      <w:r>
        <w:rPr>
          <w:rFonts w:ascii="Times New Roman" w:hAnsi="Times New Roman" w:eastAsia="Times New Roman" w:cs="Times New Roman"/>
          <w:spacing w:val="9"/>
          <w:sz w:val="20"/>
          <w:szCs w:val="20"/>
        </w:rPr>
        <w:t>21.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 xml:space="preserve">1 </w:t>
      </w:r>
      <w:r>
        <w:rPr>
          <w:spacing w:val="9"/>
          <w:sz w:val="20"/>
          <w:szCs w:val="20"/>
        </w:rPr>
        <w:t>投标人必须在“投标人须知前附表</w:t>
      </w:r>
      <w:r>
        <w:rPr>
          <w:spacing w:val="-70"/>
          <w:sz w:val="20"/>
          <w:szCs w:val="20"/>
        </w:rPr>
        <w:t xml:space="preserve"> </w:t>
      </w:r>
      <w:r>
        <w:rPr>
          <w:spacing w:val="9"/>
          <w:sz w:val="20"/>
          <w:szCs w:val="20"/>
        </w:rPr>
        <w:t>”规定的投标文件提交截止时间</w:t>
      </w:r>
      <w:r>
        <w:rPr>
          <w:spacing w:val="8"/>
          <w:sz w:val="20"/>
          <w:szCs w:val="20"/>
        </w:rPr>
        <w:t>前将电子投标文件提交至投标地点。电子投标文件应在制作完成后，在投标截止时间</w:t>
      </w:r>
      <w:r>
        <w:rPr>
          <w:spacing w:val="7"/>
          <w:sz w:val="20"/>
          <w:szCs w:val="20"/>
        </w:rPr>
        <w:t>前通过有效数字证书（</w:t>
      </w:r>
      <w:r>
        <w:rPr>
          <w:rFonts w:ascii="Times New Roman" w:hAnsi="Times New Roman" w:eastAsia="Times New Roman" w:cs="Times New Roman"/>
          <w:sz w:val="20"/>
          <w:szCs w:val="20"/>
        </w:rPr>
        <w:t>CA</w:t>
      </w:r>
      <w:r>
        <w:rPr>
          <w:rFonts w:ascii="Times New Roman" w:hAnsi="Times New Roman" w:eastAsia="Times New Roman" w:cs="Times New Roman"/>
          <w:spacing w:val="7"/>
          <w:sz w:val="20"/>
          <w:szCs w:val="20"/>
        </w:rPr>
        <w:t xml:space="preserve"> </w:t>
      </w:r>
      <w:r>
        <w:rPr>
          <w:spacing w:val="7"/>
          <w:sz w:val="20"/>
          <w:szCs w:val="20"/>
        </w:rPr>
        <w:t>认证锁）进</w:t>
      </w:r>
      <w:r>
        <w:rPr>
          <w:spacing w:val="9"/>
          <w:sz w:val="20"/>
          <w:szCs w:val="20"/>
        </w:rPr>
        <w:t>行电子签章、加密，然后通过网络将加密的电子投标文件递交至广西政府采购云平台。</w:t>
      </w:r>
    </w:p>
    <w:p w14:paraId="0C10124B">
      <w:pPr>
        <w:pStyle w:val="2"/>
        <w:spacing w:before="133" w:line="289" w:lineRule="auto"/>
        <w:ind w:left="8" w:right="70" w:firstLine="424"/>
        <w:rPr>
          <w:sz w:val="20"/>
          <w:szCs w:val="20"/>
        </w:rPr>
      </w:pPr>
      <w:r>
        <w:rPr>
          <w:b/>
          <w:bCs/>
          <w:spacing w:val="7"/>
          <w:sz w:val="20"/>
          <w:szCs w:val="20"/>
        </w:rPr>
        <w:t>21.2</w:t>
      </w:r>
      <w:r>
        <w:rPr>
          <w:spacing w:val="-34"/>
          <w:sz w:val="20"/>
          <w:szCs w:val="20"/>
        </w:rPr>
        <w:t xml:space="preserve"> </w:t>
      </w:r>
      <w:r>
        <w:rPr>
          <w:b/>
          <w:bCs/>
          <w:spacing w:val="7"/>
          <w:sz w:val="20"/>
          <w:szCs w:val="20"/>
        </w:rPr>
        <w:t>未在规定时间内提交或者未按照招标文</w:t>
      </w:r>
      <w:r>
        <w:rPr>
          <w:b/>
          <w:bCs/>
          <w:spacing w:val="6"/>
          <w:sz w:val="20"/>
          <w:szCs w:val="20"/>
        </w:rPr>
        <w:t>件要求加密的电子投标文件，广西政府采购云平台</w:t>
      </w:r>
      <w:r>
        <w:rPr>
          <w:b/>
          <w:bCs/>
          <w:spacing w:val="4"/>
          <w:sz w:val="20"/>
          <w:szCs w:val="20"/>
        </w:rPr>
        <w:t>将拒收。</w:t>
      </w:r>
    </w:p>
    <w:p w14:paraId="4639D5A4">
      <w:pPr>
        <w:spacing w:before="108" w:line="222" w:lineRule="auto"/>
        <w:ind w:left="429"/>
        <w:outlineLvl w:val="2"/>
        <w:rPr>
          <w:rFonts w:ascii="黑体" w:hAnsi="黑体" w:eastAsia="黑体" w:cs="黑体"/>
          <w:sz w:val="24"/>
          <w:szCs w:val="24"/>
        </w:rPr>
      </w:pPr>
      <w:r>
        <w:rPr>
          <w:rFonts w:ascii="黑体" w:hAnsi="黑体" w:eastAsia="黑体" w:cs="黑体"/>
          <w:b/>
          <w:bCs/>
          <w:spacing w:val="-2"/>
          <w:sz w:val="24"/>
          <w:szCs w:val="24"/>
        </w:rPr>
        <w:t>22.</w:t>
      </w:r>
      <w:r>
        <w:rPr>
          <w:rFonts w:ascii="黑体" w:hAnsi="黑体" w:eastAsia="黑体" w:cs="黑体"/>
          <w:spacing w:val="-2"/>
          <w:sz w:val="24"/>
          <w:szCs w:val="24"/>
        </w:rPr>
        <w:t xml:space="preserve"> </w:t>
      </w:r>
      <w:r>
        <w:rPr>
          <w:rFonts w:ascii="黑体" w:hAnsi="黑体" w:eastAsia="黑体" w:cs="黑体"/>
          <w:b/>
          <w:bCs/>
          <w:spacing w:val="-2"/>
          <w:sz w:val="24"/>
          <w:szCs w:val="24"/>
        </w:rPr>
        <w:t>投标文件的补充、修改、撤回与退回</w:t>
      </w:r>
    </w:p>
    <w:p w14:paraId="55A32EF4">
      <w:pPr>
        <w:pStyle w:val="2"/>
        <w:spacing w:before="117" w:line="326" w:lineRule="auto"/>
        <w:ind w:left="10" w:firstLine="422"/>
        <w:rPr>
          <w:sz w:val="20"/>
          <w:szCs w:val="20"/>
        </w:rPr>
      </w:pPr>
      <w:r>
        <w:rPr>
          <w:spacing w:val="6"/>
          <w:sz w:val="20"/>
          <w:szCs w:val="20"/>
        </w:rPr>
        <w:t>22.1</w:t>
      </w:r>
      <w:r>
        <w:rPr>
          <w:spacing w:val="-38"/>
          <w:sz w:val="20"/>
          <w:szCs w:val="20"/>
        </w:rPr>
        <w:t xml:space="preserve"> </w:t>
      </w:r>
      <w:r>
        <w:rPr>
          <w:spacing w:val="6"/>
          <w:sz w:val="20"/>
          <w:szCs w:val="20"/>
        </w:rPr>
        <w:t>投标人应当在投标截止时间前完成电子投标文</w:t>
      </w:r>
      <w:r>
        <w:rPr>
          <w:spacing w:val="5"/>
          <w:sz w:val="20"/>
          <w:szCs w:val="20"/>
        </w:rPr>
        <w:t>件的上传、提交，投标截止时间前可以补充、</w:t>
      </w:r>
      <w:r>
        <w:rPr>
          <w:spacing w:val="10"/>
          <w:sz w:val="20"/>
          <w:szCs w:val="20"/>
        </w:rPr>
        <w:t>修改或者撤回投标文件。补充或者修改投标文件的，应当先行撤回原投标</w:t>
      </w:r>
      <w:r>
        <w:rPr>
          <w:spacing w:val="9"/>
          <w:sz w:val="20"/>
          <w:szCs w:val="20"/>
        </w:rPr>
        <w:t>文件，补充、修改后重新</w:t>
      </w:r>
      <w:r>
        <w:rPr>
          <w:spacing w:val="10"/>
          <w:sz w:val="20"/>
          <w:szCs w:val="20"/>
        </w:rPr>
        <w:t>上传、提交，投标截止时间前未完成上传、提交的，视为撤回投标文件。</w:t>
      </w:r>
      <w:r>
        <w:rPr>
          <w:spacing w:val="9"/>
          <w:sz w:val="20"/>
          <w:szCs w:val="20"/>
        </w:rPr>
        <w:t>投标截止时间以后上传递</w:t>
      </w:r>
      <w:r>
        <w:rPr>
          <w:spacing w:val="10"/>
          <w:sz w:val="20"/>
          <w:szCs w:val="20"/>
        </w:rPr>
        <w:t>交的投标文件，广西政府采购云平台将予以拒收。（补充、修改或者</w:t>
      </w:r>
      <w:r>
        <w:rPr>
          <w:spacing w:val="9"/>
          <w:sz w:val="20"/>
          <w:szCs w:val="20"/>
        </w:rPr>
        <w:t>撤回方式可登录广西政府采购</w:t>
      </w:r>
      <w:r>
        <w:rPr>
          <w:spacing w:val="7"/>
          <w:sz w:val="20"/>
          <w:szCs w:val="20"/>
        </w:rPr>
        <w:t>云平台，进入“服务中心</w:t>
      </w:r>
      <w:r>
        <w:rPr>
          <w:spacing w:val="-59"/>
          <w:sz w:val="20"/>
          <w:szCs w:val="20"/>
        </w:rPr>
        <w:t xml:space="preserve"> </w:t>
      </w:r>
      <w:r>
        <w:rPr>
          <w:spacing w:val="7"/>
          <w:sz w:val="20"/>
          <w:szCs w:val="20"/>
        </w:rPr>
        <w:t>”中查看“</w:t>
      </w:r>
      <w:r>
        <w:rPr>
          <w:spacing w:val="-65"/>
          <w:sz w:val="20"/>
          <w:szCs w:val="20"/>
        </w:rPr>
        <w:t xml:space="preserve"> </w:t>
      </w:r>
      <w:r>
        <w:rPr>
          <w:spacing w:val="7"/>
          <w:sz w:val="20"/>
          <w:szCs w:val="20"/>
        </w:rPr>
        <w:t>电子投标文件制作与投送教程</w:t>
      </w:r>
      <w:r>
        <w:rPr>
          <w:spacing w:val="-72"/>
          <w:sz w:val="20"/>
          <w:szCs w:val="20"/>
        </w:rPr>
        <w:t xml:space="preserve"> </w:t>
      </w:r>
      <w:r>
        <w:rPr>
          <w:spacing w:val="7"/>
          <w:sz w:val="20"/>
          <w:szCs w:val="20"/>
        </w:rPr>
        <w:t>”）</w:t>
      </w:r>
    </w:p>
    <w:p w14:paraId="54727519">
      <w:pPr>
        <w:pStyle w:val="2"/>
        <w:spacing w:before="136" w:line="288" w:lineRule="auto"/>
        <w:ind w:left="10" w:right="70" w:firstLine="422"/>
        <w:rPr>
          <w:sz w:val="20"/>
          <w:szCs w:val="20"/>
        </w:rPr>
      </w:pPr>
      <w:r>
        <w:rPr>
          <w:spacing w:val="9"/>
          <w:sz w:val="20"/>
          <w:szCs w:val="20"/>
        </w:rPr>
        <w:t>22.2</w:t>
      </w:r>
      <w:r>
        <w:rPr>
          <w:spacing w:val="-41"/>
          <w:sz w:val="20"/>
          <w:szCs w:val="20"/>
        </w:rPr>
        <w:t xml:space="preserve"> </w:t>
      </w:r>
      <w:r>
        <w:rPr>
          <w:spacing w:val="9"/>
          <w:sz w:val="20"/>
          <w:szCs w:val="20"/>
        </w:rPr>
        <w:t>广西政府采购云平台收到投标文件后向供应商发出确认回执通知</w:t>
      </w:r>
      <w:r>
        <w:rPr>
          <w:spacing w:val="8"/>
          <w:sz w:val="20"/>
          <w:szCs w:val="20"/>
        </w:rPr>
        <w:t>。在投标截止时间前，除</w:t>
      </w:r>
      <w:r>
        <w:rPr>
          <w:spacing w:val="9"/>
          <w:sz w:val="20"/>
          <w:szCs w:val="20"/>
        </w:rPr>
        <w:t>供应商补充、修改或者撤回投标文件外，任何单位和个人不得解密或提取投标文件。</w:t>
      </w:r>
    </w:p>
    <w:p w14:paraId="4AAB53C7">
      <w:pPr>
        <w:pStyle w:val="2"/>
        <w:spacing w:before="134" w:line="227" w:lineRule="auto"/>
        <w:ind w:left="432"/>
        <w:rPr>
          <w:sz w:val="20"/>
          <w:szCs w:val="20"/>
        </w:rPr>
      </w:pPr>
      <w:r>
        <w:rPr>
          <w:spacing w:val="9"/>
          <w:sz w:val="20"/>
          <w:szCs w:val="20"/>
        </w:rPr>
        <w:t>22.3</w:t>
      </w:r>
      <w:r>
        <w:rPr>
          <w:spacing w:val="-41"/>
          <w:sz w:val="20"/>
          <w:szCs w:val="20"/>
        </w:rPr>
        <w:t xml:space="preserve"> </w:t>
      </w:r>
      <w:r>
        <w:rPr>
          <w:spacing w:val="9"/>
          <w:sz w:val="20"/>
          <w:szCs w:val="20"/>
        </w:rPr>
        <w:t>在投标截止时间后，采购人和采购代理</w:t>
      </w:r>
      <w:r>
        <w:rPr>
          <w:spacing w:val="8"/>
          <w:sz w:val="20"/>
          <w:szCs w:val="20"/>
        </w:rPr>
        <w:t>机构对已提交的投标文件概不退回。</w:t>
      </w:r>
    </w:p>
    <w:p w14:paraId="3F9E5502">
      <w:pPr>
        <w:pStyle w:val="2"/>
        <w:spacing w:before="301" w:line="225" w:lineRule="auto"/>
        <w:ind w:left="3615"/>
        <w:outlineLvl w:val="1"/>
        <w:rPr>
          <w:sz w:val="31"/>
          <w:szCs w:val="31"/>
        </w:rPr>
      </w:pPr>
      <w:r>
        <w:rPr>
          <w:b/>
          <w:bCs/>
          <w:spacing w:val="-21"/>
          <w:sz w:val="31"/>
          <w:szCs w:val="31"/>
        </w:rPr>
        <w:t>四</w:t>
      </w:r>
      <w:r>
        <w:rPr>
          <w:spacing w:val="-118"/>
          <w:sz w:val="31"/>
          <w:szCs w:val="31"/>
        </w:rPr>
        <w:t xml:space="preserve"> </w:t>
      </w:r>
      <w:r>
        <w:rPr>
          <w:b/>
          <w:bCs/>
          <w:spacing w:val="-21"/>
          <w:sz w:val="31"/>
          <w:szCs w:val="31"/>
        </w:rPr>
        <w:t>、</w:t>
      </w:r>
      <w:r>
        <w:rPr>
          <w:spacing w:val="-133"/>
          <w:sz w:val="31"/>
          <w:szCs w:val="31"/>
        </w:rPr>
        <w:t xml:space="preserve"> </w:t>
      </w:r>
      <w:r>
        <w:rPr>
          <w:b/>
          <w:bCs/>
          <w:spacing w:val="-21"/>
          <w:sz w:val="31"/>
          <w:szCs w:val="31"/>
        </w:rPr>
        <w:t>开</w:t>
      </w:r>
      <w:r>
        <w:rPr>
          <w:spacing w:val="8"/>
          <w:sz w:val="31"/>
          <w:szCs w:val="31"/>
        </w:rPr>
        <w:t xml:space="preserve">    </w:t>
      </w:r>
      <w:r>
        <w:rPr>
          <w:b/>
          <w:bCs/>
          <w:spacing w:val="-21"/>
          <w:sz w:val="31"/>
          <w:szCs w:val="31"/>
        </w:rPr>
        <w:t>标</w:t>
      </w:r>
    </w:p>
    <w:p w14:paraId="11F18679">
      <w:pPr>
        <w:spacing w:line="250" w:lineRule="auto"/>
        <w:rPr>
          <w:rFonts w:ascii="Arial"/>
          <w:sz w:val="21"/>
        </w:rPr>
      </w:pPr>
    </w:p>
    <w:p w14:paraId="392482AF">
      <w:pPr>
        <w:spacing w:before="78" w:line="223" w:lineRule="auto"/>
        <w:ind w:left="429"/>
        <w:outlineLvl w:val="2"/>
        <w:rPr>
          <w:rFonts w:ascii="黑体" w:hAnsi="黑体" w:eastAsia="黑体" w:cs="黑体"/>
          <w:sz w:val="24"/>
          <w:szCs w:val="24"/>
        </w:rPr>
      </w:pPr>
      <w:r>
        <w:rPr>
          <w:rFonts w:ascii="黑体" w:hAnsi="黑体" w:eastAsia="黑体" w:cs="黑体"/>
          <w:b/>
          <w:bCs/>
          <w:spacing w:val="-3"/>
          <w:sz w:val="24"/>
          <w:szCs w:val="24"/>
        </w:rPr>
        <w:t>23.开标时间和地点</w:t>
      </w:r>
    </w:p>
    <w:p w14:paraId="47E3ADE7">
      <w:pPr>
        <w:pStyle w:val="2"/>
        <w:spacing w:before="116" w:line="227" w:lineRule="auto"/>
        <w:ind w:left="430"/>
        <w:rPr>
          <w:sz w:val="20"/>
          <w:szCs w:val="20"/>
        </w:rPr>
      </w:pPr>
      <w:r>
        <w:rPr>
          <w:spacing w:val="13"/>
          <w:sz w:val="20"/>
          <w:szCs w:val="20"/>
        </w:rPr>
        <w:t>开标时间及地点详见“投标人须知前附表</w:t>
      </w:r>
      <w:r>
        <w:rPr>
          <w:spacing w:val="-68"/>
          <w:sz w:val="20"/>
          <w:szCs w:val="20"/>
        </w:rPr>
        <w:t xml:space="preserve"> </w:t>
      </w:r>
      <w:r>
        <w:rPr>
          <w:spacing w:val="13"/>
          <w:sz w:val="20"/>
          <w:szCs w:val="20"/>
        </w:rPr>
        <w:t>”</w:t>
      </w:r>
    </w:p>
    <w:p w14:paraId="5ECC0A63">
      <w:pPr>
        <w:spacing w:before="109" w:line="222" w:lineRule="auto"/>
        <w:ind w:left="429"/>
        <w:outlineLvl w:val="2"/>
        <w:rPr>
          <w:rFonts w:ascii="黑体" w:hAnsi="黑体" w:eastAsia="黑体" w:cs="黑体"/>
          <w:sz w:val="24"/>
          <w:szCs w:val="24"/>
        </w:rPr>
      </w:pPr>
      <w:r>
        <w:rPr>
          <w:rFonts w:ascii="黑体" w:hAnsi="黑体" w:eastAsia="黑体" w:cs="黑体"/>
          <w:b/>
          <w:bCs/>
          <w:spacing w:val="-3"/>
          <w:sz w:val="24"/>
          <w:szCs w:val="24"/>
        </w:rPr>
        <w:t>24.开标程序</w:t>
      </w:r>
    </w:p>
    <w:p w14:paraId="259E1D2D">
      <w:pPr>
        <w:pStyle w:val="2"/>
        <w:spacing w:before="117" w:line="228" w:lineRule="auto"/>
        <w:ind w:left="426"/>
        <w:rPr>
          <w:sz w:val="20"/>
          <w:szCs w:val="20"/>
        </w:rPr>
      </w:pPr>
      <w:r>
        <w:rPr>
          <w:rFonts w:ascii="Times New Roman" w:hAnsi="Times New Roman" w:eastAsia="Times New Roman" w:cs="Times New Roman"/>
          <w:spacing w:val="7"/>
          <w:sz w:val="20"/>
          <w:szCs w:val="20"/>
        </w:rPr>
        <w:t>24.</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7"/>
          <w:sz w:val="20"/>
          <w:szCs w:val="20"/>
        </w:rPr>
        <w:t xml:space="preserve">1 </w:t>
      </w:r>
      <w:r>
        <w:rPr>
          <w:spacing w:val="7"/>
          <w:sz w:val="20"/>
          <w:szCs w:val="20"/>
        </w:rPr>
        <w:t>提交投标文件截止时间止，投标人不足</w:t>
      </w:r>
      <w:r>
        <w:rPr>
          <w:spacing w:val="-39"/>
          <w:sz w:val="20"/>
          <w:szCs w:val="20"/>
        </w:rPr>
        <w:t xml:space="preserve"> </w:t>
      </w:r>
      <w:r>
        <w:rPr>
          <w:rFonts w:ascii="Times New Roman" w:hAnsi="Times New Roman" w:eastAsia="Times New Roman" w:cs="Times New Roman"/>
          <w:spacing w:val="7"/>
          <w:sz w:val="20"/>
          <w:szCs w:val="20"/>
        </w:rPr>
        <w:t xml:space="preserve">3 </w:t>
      </w:r>
      <w:r>
        <w:rPr>
          <w:spacing w:val="7"/>
          <w:sz w:val="20"/>
          <w:szCs w:val="20"/>
        </w:rPr>
        <w:t>家的，不得开标。</w:t>
      </w:r>
    </w:p>
    <w:p w14:paraId="124BE980">
      <w:pPr>
        <w:pStyle w:val="2"/>
        <w:spacing w:before="133" w:line="310" w:lineRule="auto"/>
        <w:ind w:left="10" w:right="68" w:firstLine="415"/>
        <w:rPr>
          <w:sz w:val="20"/>
          <w:szCs w:val="20"/>
        </w:rPr>
      </w:pPr>
      <w:r>
        <w:rPr>
          <w:rFonts w:ascii="Times New Roman" w:hAnsi="Times New Roman" w:eastAsia="Times New Roman" w:cs="Times New Roman"/>
          <w:spacing w:val="10"/>
          <w:sz w:val="20"/>
          <w:szCs w:val="20"/>
        </w:rPr>
        <w:t xml:space="preserve">24.2 </w:t>
      </w:r>
      <w:r>
        <w:rPr>
          <w:spacing w:val="10"/>
          <w:sz w:val="20"/>
          <w:szCs w:val="20"/>
        </w:rPr>
        <w:t>采购代理机构将按照招标文件规定的时间通过广西政府采购云平台组织线上开标活动，所</w:t>
      </w:r>
      <w:r>
        <w:rPr>
          <w:spacing w:val="11"/>
          <w:sz w:val="20"/>
          <w:szCs w:val="20"/>
        </w:rPr>
        <w:t>有供应商均应当准时在线参加，投标人因未在线参加开标而导致投</w:t>
      </w:r>
      <w:r>
        <w:rPr>
          <w:spacing w:val="10"/>
          <w:sz w:val="20"/>
          <w:szCs w:val="20"/>
        </w:rPr>
        <w:t>标文件无法按时解密等一切后果</w:t>
      </w:r>
      <w:r>
        <w:rPr>
          <w:spacing w:val="7"/>
          <w:sz w:val="20"/>
          <w:szCs w:val="20"/>
        </w:rPr>
        <w:t>由投标人自己承担。</w:t>
      </w:r>
    </w:p>
    <w:p w14:paraId="682D412B">
      <w:pPr>
        <w:pStyle w:val="2"/>
        <w:spacing w:before="133" w:line="228" w:lineRule="auto"/>
        <w:ind w:left="426"/>
        <w:rPr>
          <w:sz w:val="20"/>
          <w:szCs w:val="20"/>
        </w:rPr>
      </w:pPr>
      <w:r>
        <w:rPr>
          <w:rFonts w:ascii="Times New Roman" w:hAnsi="Times New Roman" w:eastAsia="Times New Roman" w:cs="Times New Roman"/>
          <w:spacing w:val="5"/>
          <w:sz w:val="20"/>
          <w:szCs w:val="20"/>
        </w:rPr>
        <w:t>24.3</w:t>
      </w:r>
      <w:r>
        <w:rPr>
          <w:rFonts w:ascii="Times New Roman" w:hAnsi="Times New Roman" w:eastAsia="Times New Roman" w:cs="Times New Roman"/>
          <w:spacing w:val="12"/>
          <w:w w:val="101"/>
          <w:sz w:val="20"/>
          <w:szCs w:val="20"/>
        </w:rPr>
        <w:t xml:space="preserve"> </w:t>
      </w:r>
      <w:r>
        <w:rPr>
          <w:spacing w:val="5"/>
          <w:sz w:val="20"/>
          <w:szCs w:val="20"/>
        </w:rPr>
        <w:t>开标程序</w:t>
      </w:r>
    </w:p>
    <w:p w14:paraId="015AA5B5">
      <w:pPr>
        <w:pStyle w:val="2"/>
        <w:spacing w:before="134" w:line="326" w:lineRule="auto"/>
        <w:ind w:left="10" w:right="70" w:firstLine="430"/>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）解密电子投标文件。广西政府采购云平台按开标时间自动提取所有投标</w:t>
      </w:r>
      <w:r>
        <w:rPr>
          <w:spacing w:val="7"/>
          <w:sz w:val="20"/>
          <w:szCs w:val="20"/>
        </w:rPr>
        <w:t>文件。采购代理机</w:t>
      </w:r>
      <w:r>
        <w:rPr>
          <w:spacing w:val="10"/>
          <w:sz w:val="20"/>
          <w:szCs w:val="20"/>
        </w:rPr>
        <w:t>构依托广西政府采购云平台向各投标人发出电子加密投标文件【开</w:t>
      </w:r>
      <w:r>
        <w:rPr>
          <w:spacing w:val="9"/>
          <w:sz w:val="20"/>
          <w:szCs w:val="20"/>
        </w:rPr>
        <w:t>始解密】通知，</w:t>
      </w:r>
      <w:r>
        <w:rPr>
          <w:spacing w:val="-58"/>
          <w:sz w:val="20"/>
          <w:szCs w:val="20"/>
        </w:rPr>
        <w:t xml:space="preserve"> </w:t>
      </w:r>
      <w:r>
        <w:rPr>
          <w:spacing w:val="9"/>
          <w:sz w:val="20"/>
          <w:szCs w:val="20"/>
        </w:rPr>
        <w:t>由投标人按“投</w:t>
      </w:r>
      <w:r>
        <w:rPr>
          <w:spacing w:val="10"/>
          <w:sz w:val="20"/>
          <w:szCs w:val="20"/>
        </w:rPr>
        <w:t>标人须知前附表</w:t>
      </w:r>
      <w:r>
        <w:rPr>
          <w:spacing w:val="-70"/>
          <w:sz w:val="20"/>
          <w:szCs w:val="20"/>
        </w:rPr>
        <w:t xml:space="preserve"> </w:t>
      </w:r>
      <w:r>
        <w:rPr>
          <w:spacing w:val="10"/>
          <w:sz w:val="20"/>
          <w:szCs w:val="20"/>
        </w:rPr>
        <w:t>”规定的时间内自行进行投标文件解密。投标人的法定代表人或其委托代理</w:t>
      </w:r>
      <w:r>
        <w:rPr>
          <w:spacing w:val="9"/>
          <w:sz w:val="20"/>
          <w:szCs w:val="20"/>
        </w:rPr>
        <w:t>人须凭</w:t>
      </w:r>
      <w:r>
        <w:rPr>
          <w:spacing w:val="11"/>
          <w:sz w:val="20"/>
          <w:szCs w:val="20"/>
        </w:rPr>
        <w:t>加密时所用的</w:t>
      </w:r>
      <w:r>
        <w:rPr>
          <w:spacing w:val="-34"/>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11"/>
          <w:sz w:val="20"/>
          <w:szCs w:val="20"/>
        </w:rPr>
        <w:t xml:space="preserve"> </w:t>
      </w:r>
      <w:r>
        <w:rPr>
          <w:spacing w:val="11"/>
          <w:sz w:val="20"/>
          <w:szCs w:val="20"/>
        </w:rPr>
        <w:t>锁准时登录到广西政府采购云平台电子开标大厅签到并对电子投标文件解密。</w:t>
      </w:r>
      <w:r>
        <w:rPr>
          <w:b/>
          <w:bCs/>
          <w:spacing w:val="11"/>
          <w:sz w:val="20"/>
          <w:szCs w:val="20"/>
        </w:rPr>
        <w:t>投</w:t>
      </w:r>
      <w:r>
        <w:rPr>
          <w:b/>
          <w:bCs/>
          <w:spacing w:val="8"/>
          <w:sz w:val="20"/>
          <w:szCs w:val="20"/>
        </w:rPr>
        <w:t>标人未在规定的时间内解密投标文件或者解密失败的，投标人的投标文件作无效处理。</w:t>
      </w:r>
    </w:p>
    <w:p w14:paraId="2918C35B">
      <w:pPr>
        <w:pStyle w:val="2"/>
        <w:spacing w:before="132" w:line="227" w:lineRule="auto"/>
        <w:ind w:right="15"/>
        <w:jc w:val="right"/>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w:t>
      </w:r>
      <w:r>
        <w:rPr>
          <w:spacing w:val="-53"/>
          <w:sz w:val="20"/>
          <w:szCs w:val="20"/>
        </w:rPr>
        <w:t xml:space="preserve"> </w:t>
      </w:r>
      <w:r>
        <w:rPr>
          <w:spacing w:val="8"/>
          <w:sz w:val="20"/>
          <w:szCs w:val="20"/>
        </w:rPr>
        <w:t>电子唱标。投标文件解密结束，宣布的内容均在广西政府采购云平台远程开标大厅展示，</w:t>
      </w:r>
    </w:p>
    <w:p w14:paraId="4FA39D54">
      <w:pPr>
        <w:spacing w:line="227" w:lineRule="auto"/>
        <w:rPr>
          <w:sz w:val="20"/>
          <w:szCs w:val="20"/>
        </w:rPr>
        <w:sectPr>
          <w:footerReference r:id="rId37" w:type="default"/>
          <w:pgSz w:w="11906" w:h="16839"/>
          <w:pgMar w:top="400" w:right="1349" w:bottom="1156" w:left="1416" w:header="0" w:footer="994" w:gutter="0"/>
          <w:cols w:space="720" w:num="1"/>
        </w:sectPr>
      </w:pPr>
    </w:p>
    <w:p w14:paraId="023E4857">
      <w:pPr>
        <w:spacing w:line="267" w:lineRule="auto"/>
        <w:rPr>
          <w:rFonts w:ascii="Arial"/>
          <w:sz w:val="21"/>
        </w:rPr>
      </w:pPr>
    </w:p>
    <w:p w14:paraId="655A0502">
      <w:pPr>
        <w:spacing w:line="267" w:lineRule="auto"/>
        <w:rPr>
          <w:rFonts w:ascii="Arial"/>
          <w:sz w:val="21"/>
        </w:rPr>
      </w:pPr>
    </w:p>
    <w:p w14:paraId="0ABD6147">
      <w:pPr>
        <w:spacing w:line="268" w:lineRule="auto"/>
        <w:rPr>
          <w:rFonts w:ascii="Arial"/>
          <w:sz w:val="21"/>
        </w:rPr>
      </w:pPr>
    </w:p>
    <w:p w14:paraId="7D26A86B">
      <w:pPr>
        <w:spacing w:line="268" w:lineRule="auto"/>
        <w:rPr>
          <w:rFonts w:ascii="Arial"/>
          <w:sz w:val="21"/>
        </w:rPr>
      </w:pPr>
    </w:p>
    <w:p w14:paraId="4BE20D80">
      <w:pPr>
        <w:pStyle w:val="2"/>
        <w:spacing w:before="65" w:line="227" w:lineRule="auto"/>
        <w:ind w:left="5"/>
        <w:rPr>
          <w:sz w:val="20"/>
          <w:szCs w:val="20"/>
        </w:rPr>
      </w:pPr>
      <w:r>
        <w:rPr>
          <w:spacing w:val="8"/>
          <w:sz w:val="20"/>
          <w:szCs w:val="20"/>
        </w:rPr>
        <w:t>具体详见“投标人须知前附表</w:t>
      </w:r>
      <w:r>
        <w:rPr>
          <w:spacing w:val="-68"/>
          <w:sz w:val="20"/>
          <w:szCs w:val="20"/>
        </w:rPr>
        <w:t xml:space="preserve"> </w:t>
      </w:r>
      <w:r>
        <w:rPr>
          <w:spacing w:val="8"/>
          <w:sz w:val="20"/>
          <w:szCs w:val="20"/>
        </w:rPr>
        <w:t>”；</w:t>
      </w:r>
    </w:p>
    <w:p w14:paraId="748EA337">
      <w:pPr>
        <w:pStyle w:val="2"/>
        <w:spacing w:before="134" w:line="310" w:lineRule="auto"/>
        <w:ind w:left="1" w:right="87" w:firstLine="430"/>
        <w:rPr>
          <w:sz w:val="20"/>
          <w:szCs w:val="20"/>
        </w:rPr>
      </w:pPr>
      <w:r>
        <w:rPr>
          <w:spacing w:val="8"/>
          <w:sz w:val="20"/>
          <w:szCs w:val="20"/>
        </w:rPr>
        <w:t>（</w:t>
      </w:r>
      <w:r>
        <w:rPr>
          <w:rFonts w:ascii="Times New Roman" w:hAnsi="Times New Roman" w:eastAsia="Times New Roman" w:cs="Times New Roman"/>
          <w:spacing w:val="8"/>
          <w:sz w:val="20"/>
          <w:szCs w:val="20"/>
        </w:rPr>
        <w:t>3</w:t>
      </w:r>
      <w:r>
        <w:rPr>
          <w:spacing w:val="8"/>
          <w:sz w:val="20"/>
          <w:szCs w:val="20"/>
        </w:rPr>
        <w:t>）开标过程由采购代理机构如实记录，并电子留痕，由参加电子开标的</w:t>
      </w:r>
      <w:r>
        <w:rPr>
          <w:spacing w:val="7"/>
          <w:sz w:val="20"/>
          <w:szCs w:val="20"/>
        </w:rPr>
        <w:t>各投标人代表对电子开标记录在开标记录公布后</w:t>
      </w:r>
      <w:r>
        <w:rPr>
          <w:spacing w:val="-7"/>
          <w:sz w:val="20"/>
          <w:szCs w:val="20"/>
        </w:rPr>
        <w:t xml:space="preserve"> </w:t>
      </w:r>
      <w:r>
        <w:rPr>
          <w:rFonts w:ascii="Times New Roman" w:hAnsi="Times New Roman" w:eastAsia="Times New Roman" w:cs="Times New Roman"/>
          <w:spacing w:val="7"/>
          <w:sz w:val="20"/>
          <w:szCs w:val="20"/>
        </w:rPr>
        <w:t xml:space="preserve">15 </w:t>
      </w:r>
      <w:r>
        <w:rPr>
          <w:spacing w:val="7"/>
          <w:sz w:val="20"/>
          <w:szCs w:val="20"/>
        </w:rPr>
        <w:t>分钟内进行当场校核及勘误，并线上确认是否有异议，未确认的视同认可开标结果。</w:t>
      </w:r>
    </w:p>
    <w:p w14:paraId="167E3B68">
      <w:pPr>
        <w:pStyle w:val="2"/>
        <w:spacing w:before="131" w:line="310" w:lineRule="auto"/>
        <w:ind w:left="1" w:right="85" w:firstLine="430"/>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）投标人代表对开标过程和开标记录有疑义，以及认为采购人、采购代理</w:t>
      </w:r>
      <w:r>
        <w:rPr>
          <w:spacing w:val="7"/>
          <w:sz w:val="20"/>
          <w:szCs w:val="20"/>
        </w:rPr>
        <w:t>机构相关工作人员</w:t>
      </w:r>
      <w:r>
        <w:rPr>
          <w:spacing w:val="11"/>
          <w:sz w:val="20"/>
          <w:szCs w:val="20"/>
        </w:rPr>
        <w:t>有需要回避的情形的，应当场提出询问或者回避申请。采购人、采购</w:t>
      </w:r>
      <w:r>
        <w:rPr>
          <w:spacing w:val="10"/>
          <w:sz w:val="20"/>
          <w:szCs w:val="20"/>
        </w:rPr>
        <w:t>代理机构对投标人代表提出的</w:t>
      </w:r>
      <w:r>
        <w:rPr>
          <w:spacing w:val="8"/>
          <w:sz w:val="20"/>
          <w:szCs w:val="20"/>
        </w:rPr>
        <w:t>询问或者回避申请应当及时处理。</w:t>
      </w:r>
    </w:p>
    <w:p w14:paraId="15BFB596">
      <w:pPr>
        <w:pStyle w:val="2"/>
        <w:spacing w:before="132" w:line="228" w:lineRule="auto"/>
        <w:ind w:left="431"/>
        <w:rPr>
          <w:sz w:val="20"/>
          <w:szCs w:val="20"/>
        </w:rPr>
      </w:pPr>
      <w:r>
        <w:rPr>
          <w:spacing w:val="5"/>
          <w:sz w:val="20"/>
          <w:szCs w:val="20"/>
        </w:rPr>
        <w:t>（</w:t>
      </w:r>
      <w:r>
        <w:rPr>
          <w:rFonts w:ascii="Times New Roman" w:hAnsi="Times New Roman" w:eastAsia="Times New Roman" w:cs="Times New Roman"/>
          <w:spacing w:val="5"/>
          <w:sz w:val="20"/>
          <w:szCs w:val="20"/>
        </w:rPr>
        <w:t>5</w:t>
      </w:r>
      <w:r>
        <w:rPr>
          <w:spacing w:val="5"/>
          <w:sz w:val="20"/>
          <w:szCs w:val="20"/>
        </w:rPr>
        <w:t>）开标结束。</w:t>
      </w:r>
    </w:p>
    <w:p w14:paraId="3E7437D1">
      <w:pPr>
        <w:pStyle w:val="2"/>
        <w:spacing w:before="134" w:line="227" w:lineRule="auto"/>
        <w:ind w:left="421"/>
        <w:rPr>
          <w:sz w:val="20"/>
          <w:szCs w:val="20"/>
        </w:rPr>
      </w:pPr>
      <w:r>
        <w:rPr>
          <w:spacing w:val="9"/>
          <w:sz w:val="20"/>
          <w:szCs w:val="20"/>
        </w:rPr>
        <w:t>特别说明：如遇广西政府采购云平台电子化开标或评审程序调整的，按调整后执行。</w:t>
      </w:r>
    </w:p>
    <w:p w14:paraId="6E803E9A">
      <w:pPr>
        <w:pStyle w:val="2"/>
        <w:spacing w:before="300" w:line="225" w:lineRule="auto"/>
        <w:ind w:left="3582"/>
        <w:outlineLvl w:val="1"/>
        <w:rPr>
          <w:sz w:val="31"/>
          <w:szCs w:val="31"/>
        </w:rPr>
      </w:pPr>
      <w:r>
        <w:rPr>
          <w:b/>
          <w:bCs/>
          <w:spacing w:val="4"/>
          <w:sz w:val="31"/>
          <w:szCs w:val="31"/>
        </w:rPr>
        <w:t>五、资格审查</w:t>
      </w:r>
    </w:p>
    <w:p w14:paraId="6B1BE792">
      <w:pPr>
        <w:spacing w:line="248" w:lineRule="auto"/>
        <w:rPr>
          <w:rFonts w:ascii="Arial"/>
          <w:sz w:val="21"/>
        </w:rPr>
      </w:pPr>
    </w:p>
    <w:p w14:paraId="7DBB928E">
      <w:pPr>
        <w:spacing w:before="79" w:line="222" w:lineRule="auto"/>
        <w:ind w:left="420"/>
        <w:outlineLvl w:val="2"/>
        <w:rPr>
          <w:rFonts w:ascii="黑体" w:hAnsi="黑体" w:eastAsia="黑体" w:cs="黑体"/>
          <w:sz w:val="24"/>
          <w:szCs w:val="24"/>
        </w:rPr>
      </w:pPr>
      <w:r>
        <w:rPr>
          <w:rFonts w:ascii="黑体" w:hAnsi="黑体" w:eastAsia="黑体" w:cs="黑体"/>
          <w:b/>
          <w:bCs/>
          <w:spacing w:val="-3"/>
          <w:sz w:val="24"/>
          <w:szCs w:val="24"/>
        </w:rPr>
        <w:t>25.资格审查</w:t>
      </w:r>
    </w:p>
    <w:p w14:paraId="728045CC">
      <w:pPr>
        <w:pStyle w:val="2"/>
        <w:spacing w:before="118" w:line="227" w:lineRule="auto"/>
        <w:ind w:left="424"/>
        <w:outlineLvl w:val="2"/>
        <w:rPr>
          <w:sz w:val="20"/>
          <w:szCs w:val="20"/>
        </w:rPr>
      </w:pPr>
      <w:r>
        <w:rPr>
          <w:spacing w:val="9"/>
          <w:sz w:val="20"/>
          <w:szCs w:val="20"/>
        </w:rPr>
        <w:t>25.1</w:t>
      </w:r>
      <w:r>
        <w:rPr>
          <w:spacing w:val="-42"/>
          <w:sz w:val="20"/>
          <w:szCs w:val="20"/>
        </w:rPr>
        <w:t xml:space="preserve"> </w:t>
      </w:r>
      <w:r>
        <w:rPr>
          <w:spacing w:val="9"/>
          <w:sz w:val="20"/>
          <w:szCs w:val="20"/>
        </w:rPr>
        <w:t>开标结束后，采购人或者采购代理机构通过电子开评标系统依据招</w:t>
      </w:r>
      <w:r>
        <w:rPr>
          <w:spacing w:val="8"/>
          <w:sz w:val="20"/>
          <w:szCs w:val="20"/>
        </w:rPr>
        <w:t>标文件对电子投标文件</w:t>
      </w:r>
    </w:p>
    <w:p w14:paraId="448396C2">
      <w:pPr>
        <w:pStyle w:val="2"/>
        <w:spacing w:before="135" w:line="228" w:lineRule="auto"/>
        <w:rPr>
          <w:sz w:val="20"/>
          <w:szCs w:val="20"/>
        </w:rPr>
      </w:pPr>
      <w:r>
        <w:rPr>
          <w:spacing w:val="7"/>
          <w:sz w:val="20"/>
          <w:szCs w:val="20"/>
        </w:rPr>
        <w:t>进行线上资格审查。</w:t>
      </w:r>
    </w:p>
    <w:p w14:paraId="7B075174">
      <w:pPr>
        <w:pStyle w:val="2"/>
        <w:spacing w:before="132" w:line="227" w:lineRule="auto"/>
        <w:jc w:val="right"/>
        <w:outlineLvl w:val="2"/>
        <w:rPr>
          <w:sz w:val="20"/>
          <w:szCs w:val="20"/>
        </w:rPr>
      </w:pPr>
      <w:r>
        <w:rPr>
          <w:spacing w:val="5"/>
          <w:sz w:val="20"/>
          <w:szCs w:val="20"/>
        </w:rPr>
        <w:t>25.2</w:t>
      </w:r>
      <w:r>
        <w:rPr>
          <w:spacing w:val="-30"/>
          <w:sz w:val="20"/>
          <w:szCs w:val="20"/>
        </w:rPr>
        <w:t xml:space="preserve"> </w:t>
      </w:r>
      <w:r>
        <w:rPr>
          <w:spacing w:val="5"/>
          <w:sz w:val="20"/>
          <w:szCs w:val="20"/>
        </w:rPr>
        <w:t>资格审查标准为本招标文件中载明对投标人资格要求的条件。本项目资格审查采用合格制，</w:t>
      </w:r>
    </w:p>
    <w:p w14:paraId="44ED045E">
      <w:pPr>
        <w:pStyle w:val="2"/>
        <w:spacing w:before="134" w:line="227" w:lineRule="auto"/>
        <w:ind w:left="5"/>
        <w:rPr>
          <w:sz w:val="20"/>
          <w:szCs w:val="20"/>
        </w:rPr>
      </w:pPr>
      <w:r>
        <w:rPr>
          <w:spacing w:val="9"/>
          <w:sz w:val="20"/>
          <w:szCs w:val="20"/>
        </w:rPr>
        <w:t>凡符合招标文件规定的投标人资格要求的投标人均通过资格审查。</w:t>
      </w:r>
    </w:p>
    <w:p w14:paraId="36D7AB98">
      <w:pPr>
        <w:pStyle w:val="2"/>
        <w:spacing w:before="135" w:line="228" w:lineRule="auto"/>
        <w:ind w:left="424"/>
        <w:outlineLvl w:val="2"/>
        <w:rPr>
          <w:sz w:val="20"/>
          <w:szCs w:val="20"/>
        </w:rPr>
      </w:pPr>
      <w:r>
        <w:rPr>
          <w:b/>
          <w:bCs/>
          <w:spacing w:val="7"/>
          <w:sz w:val="20"/>
          <w:szCs w:val="20"/>
        </w:rPr>
        <w:t>25.3</w:t>
      </w:r>
      <w:r>
        <w:rPr>
          <w:spacing w:val="7"/>
          <w:sz w:val="20"/>
          <w:szCs w:val="20"/>
        </w:rPr>
        <w:t xml:space="preserve"> </w:t>
      </w:r>
      <w:r>
        <w:rPr>
          <w:b/>
          <w:bCs/>
          <w:spacing w:val="7"/>
          <w:sz w:val="20"/>
          <w:szCs w:val="20"/>
        </w:rPr>
        <w:t>投标人有下列情形之一的，资格审查不通过，作无效投标处理：</w:t>
      </w:r>
    </w:p>
    <w:p w14:paraId="11C50FEB">
      <w:pPr>
        <w:pStyle w:val="2"/>
        <w:spacing w:before="132" w:line="228" w:lineRule="auto"/>
        <w:ind w:left="431"/>
        <w:rPr>
          <w:sz w:val="20"/>
          <w:szCs w:val="20"/>
        </w:rPr>
      </w:pPr>
      <w:r>
        <w:rPr>
          <w:b/>
          <w:bCs/>
          <w:spacing w:val="6"/>
          <w:sz w:val="20"/>
          <w:szCs w:val="20"/>
        </w:rPr>
        <w:t>（1）不具备招标文件中规定的资格要求的；</w:t>
      </w:r>
    </w:p>
    <w:p w14:paraId="4DDF6F90">
      <w:pPr>
        <w:pStyle w:val="2"/>
        <w:spacing w:before="132" w:line="310" w:lineRule="auto"/>
        <w:ind w:left="1" w:firstLine="430"/>
        <w:rPr>
          <w:sz w:val="20"/>
          <w:szCs w:val="20"/>
        </w:rPr>
      </w:pPr>
      <w:r>
        <w:rPr>
          <w:b/>
          <w:bCs/>
          <w:spacing w:val="6"/>
          <w:sz w:val="20"/>
          <w:szCs w:val="20"/>
        </w:rPr>
        <w:t>（2）在“信用中国”网站（</w:t>
      </w:r>
      <w:r>
        <w:fldChar w:fldCharType="begin"/>
      </w:r>
      <w:r>
        <w:instrText xml:space="preserve"> HYPERLINK "https://www.creditchina.gov.cn" </w:instrText>
      </w:r>
      <w:r>
        <w:fldChar w:fldCharType="separate"/>
      </w:r>
      <w:r>
        <w:rPr>
          <w:b/>
          <w:bCs/>
          <w:sz w:val="20"/>
          <w:szCs w:val="20"/>
        </w:rPr>
        <w:t>www</w:t>
      </w:r>
      <w:r>
        <w:rPr>
          <w:b/>
          <w:bCs/>
          <w:spacing w:val="6"/>
          <w:sz w:val="20"/>
          <w:szCs w:val="20"/>
        </w:rPr>
        <w:t>.</w:t>
      </w:r>
      <w:r>
        <w:rPr>
          <w:b/>
          <w:bCs/>
          <w:sz w:val="20"/>
          <w:szCs w:val="20"/>
        </w:rPr>
        <w:t>creditchina</w:t>
      </w:r>
      <w:r>
        <w:rPr>
          <w:b/>
          <w:bCs/>
          <w:spacing w:val="6"/>
          <w:sz w:val="20"/>
          <w:szCs w:val="20"/>
        </w:rPr>
        <w:t>.</w:t>
      </w:r>
      <w:r>
        <w:rPr>
          <w:b/>
          <w:bCs/>
          <w:sz w:val="20"/>
          <w:szCs w:val="20"/>
        </w:rPr>
        <w:t>gov</w:t>
      </w:r>
      <w:r>
        <w:rPr>
          <w:b/>
          <w:bCs/>
          <w:spacing w:val="6"/>
          <w:sz w:val="20"/>
          <w:szCs w:val="20"/>
        </w:rPr>
        <w:t>.</w:t>
      </w:r>
      <w:r>
        <w:rPr>
          <w:b/>
          <w:bCs/>
          <w:sz w:val="20"/>
          <w:szCs w:val="20"/>
        </w:rPr>
        <w:t>cn</w:t>
      </w:r>
      <w:r>
        <w:rPr>
          <w:b/>
          <w:bCs/>
          <w:sz w:val="20"/>
          <w:szCs w:val="20"/>
        </w:rPr>
        <w:fldChar w:fldCharType="end"/>
      </w:r>
      <w:r>
        <w:rPr>
          <w:b/>
          <w:bCs/>
          <w:spacing w:val="6"/>
          <w:sz w:val="20"/>
          <w:szCs w:val="20"/>
        </w:rPr>
        <w:t>）、中国政府采购网（</w:t>
      </w:r>
      <w:r>
        <w:fldChar w:fldCharType="begin"/>
      </w:r>
      <w:r>
        <w:instrText xml:space="preserve"> HYPERLINK "https://www.ccgp.gov.cn" </w:instrText>
      </w:r>
      <w:r>
        <w:fldChar w:fldCharType="separate"/>
      </w:r>
      <w:r>
        <w:rPr>
          <w:b/>
          <w:bCs/>
          <w:sz w:val="20"/>
          <w:szCs w:val="20"/>
        </w:rPr>
        <w:t>www</w:t>
      </w:r>
      <w:r>
        <w:rPr>
          <w:b/>
          <w:bCs/>
          <w:spacing w:val="6"/>
          <w:sz w:val="20"/>
          <w:szCs w:val="20"/>
        </w:rPr>
        <w:t>.</w:t>
      </w:r>
      <w:r>
        <w:rPr>
          <w:b/>
          <w:bCs/>
          <w:sz w:val="20"/>
          <w:szCs w:val="20"/>
        </w:rPr>
        <w:t>ccgp</w:t>
      </w:r>
      <w:r>
        <w:rPr>
          <w:b/>
          <w:bCs/>
          <w:spacing w:val="6"/>
          <w:sz w:val="20"/>
          <w:szCs w:val="20"/>
        </w:rPr>
        <w:t>.</w:t>
      </w:r>
      <w:r>
        <w:rPr>
          <w:b/>
          <w:bCs/>
          <w:sz w:val="20"/>
          <w:szCs w:val="20"/>
        </w:rPr>
        <w:t>gov</w:t>
      </w:r>
      <w:r>
        <w:rPr>
          <w:b/>
          <w:bCs/>
          <w:spacing w:val="6"/>
          <w:sz w:val="20"/>
          <w:szCs w:val="20"/>
        </w:rPr>
        <w:t>.</w:t>
      </w:r>
      <w:r>
        <w:rPr>
          <w:b/>
          <w:bCs/>
          <w:sz w:val="20"/>
          <w:szCs w:val="20"/>
        </w:rPr>
        <w:t>cn</w:t>
      </w:r>
      <w:r>
        <w:rPr>
          <w:b/>
          <w:bCs/>
          <w:sz w:val="20"/>
          <w:szCs w:val="20"/>
        </w:rPr>
        <w:fldChar w:fldCharType="end"/>
      </w:r>
      <w:r>
        <w:rPr>
          <w:b/>
          <w:bCs/>
          <w:spacing w:val="6"/>
          <w:sz w:val="20"/>
          <w:szCs w:val="20"/>
        </w:rPr>
        <w:t>）</w:t>
      </w:r>
      <w:r>
        <w:rPr>
          <w:b/>
          <w:bCs/>
          <w:spacing w:val="9"/>
          <w:sz w:val="20"/>
          <w:szCs w:val="20"/>
        </w:rPr>
        <w:t>被列入失信被执行人、重大税收违法失信主体、政府</w:t>
      </w:r>
      <w:r>
        <w:rPr>
          <w:b/>
          <w:bCs/>
          <w:spacing w:val="8"/>
          <w:sz w:val="20"/>
          <w:szCs w:val="20"/>
        </w:rPr>
        <w:t>采购严重违法失信行为记录名单及其他不符合《中华人民共和国政府采购法》第二十二条规</w:t>
      </w:r>
      <w:r>
        <w:rPr>
          <w:b/>
          <w:bCs/>
          <w:spacing w:val="7"/>
          <w:sz w:val="20"/>
          <w:szCs w:val="20"/>
        </w:rPr>
        <w:t>定条件的；</w:t>
      </w:r>
    </w:p>
    <w:p w14:paraId="499B198F">
      <w:pPr>
        <w:pStyle w:val="2"/>
        <w:spacing w:before="132" w:line="310" w:lineRule="auto"/>
        <w:ind w:left="2" w:right="87" w:firstLine="429"/>
        <w:rPr>
          <w:sz w:val="20"/>
          <w:szCs w:val="20"/>
        </w:rPr>
      </w:pPr>
      <w:r>
        <w:rPr>
          <w:b/>
          <w:bCs/>
          <w:spacing w:val="6"/>
          <w:sz w:val="20"/>
          <w:szCs w:val="20"/>
        </w:rPr>
        <w:t>（3）同一合同项下的不同投标人，单位负责人为同一人或者存在</w:t>
      </w:r>
      <w:r>
        <w:rPr>
          <w:b/>
          <w:bCs/>
          <w:spacing w:val="5"/>
          <w:sz w:val="20"/>
          <w:szCs w:val="20"/>
        </w:rPr>
        <w:t>直接控股、管理关系的；为本</w:t>
      </w:r>
      <w:r>
        <w:rPr>
          <w:b/>
          <w:bCs/>
          <w:spacing w:val="9"/>
          <w:sz w:val="20"/>
          <w:szCs w:val="20"/>
        </w:rPr>
        <w:t>项目提供过整体设计、规范编制或者项目管理、监</w:t>
      </w:r>
      <w:r>
        <w:rPr>
          <w:b/>
          <w:bCs/>
          <w:spacing w:val="8"/>
          <w:sz w:val="20"/>
          <w:szCs w:val="20"/>
        </w:rPr>
        <w:t>理、检测等服务的供应商，再参加该采购项目的</w:t>
      </w:r>
      <w:r>
        <w:rPr>
          <w:b/>
          <w:bCs/>
          <w:spacing w:val="5"/>
          <w:sz w:val="20"/>
          <w:szCs w:val="20"/>
        </w:rPr>
        <w:t>其他采购活动的；</w:t>
      </w:r>
    </w:p>
    <w:p w14:paraId="59657807">
      <w:pPr>
        <w:pStyle w:val="2"/>
        <w:spacing w:before="133" w:line="290" w:lineRule="auto"/>
        <w:ind w:left="1" w:right="87" w:firstLine="430"/>
        <w:rPr>
          <w:sz w:val="20"/>
          <w:szCs w:val="20"/>
        </w:rPr>
      </w:pPr>
      <w:r>
        <w:rPr>
          <w:b/>
          <w:bCs/>
          <w:spacing w:val="5"/>
          <w:sz w:val="20"/>
          <w:szCs w:val="20"/>
        </w:rPr>
        <w:t>（4）投标文件中的资格证明文件缺少任一项“投标人须知前附表</w:t>
      </w:r>
      <w:r>
        <w:rPr>
          <w:spacing w:val="-70"/>
          <w:sz w:val="20"/>
          <w:szCs w:val="20"/>
        </w:rPr>
        <w:t xml:space="preserve"> </w:t>
      </w:r>
      <w:r>
        <w:rPr>
          <w:b/>
          <w:bCs/>
          <w:spacing w:val="5"/>
          <w:sz w:val="20"/>
          <w:szCs w:val="20"/>
        </w:rPr>
        <w:t>”资格证明文件规定“必须提</w:t>
      </w:r>
      <w:r>
        <w:rPr>
          <w:b/>
          <w:bCs/>
          <w:spacing w:val="3"/>
          <w:sz w:val="20"/>
          <w:szCs w:val="20"/>
        </w:rPr>
        <w:t>供</w:t>
      </w:r>
      <w:r>
        <w:rPr>
          <w:spacing w:val="-73"/>
          <w:sz w:val="20"/>
          <w:szCs w:val="20"/>
        </w:rPr>
        <w:t xml:space="preserve"> </w:t>
      </w:r>
      <w:r>
        <w:rPr>
          <w:b/>
          <w:bCs/>
          <w:spacing w:val="3"/>
          <w:sz w:val="20"/>
          <w:szCs w:val="20"/>
        </w:rPr>
        <w:t>”的文件资料的；</w:t>
      </w:r>
    </w:p>
    <w:p w14:paraId="770A9ADA">
      <w:pPr>
        <w:pStyle w:val="2"/>
        <w:spacing w:before="134" w:line="288" w:lineRule="auto"/>
        <w:ind w:left="5" w:right="87" w:firstLine="426"/>
        <w:rPr>
          <w:sz w:val="20"/>
          <w:szCs w:val="20"/>
        </w:rPr>
      </w:pPr>
      <w:r>
        <w:rPr>
          <w:b/>
          <w:bCs/>
          <w:sz w:val="20"/>
          <w:szCs w:val="20"/>
        </w:rPr>
        <w:t>（5）投标文件中的资格证明文件出现任一项不符合“投标人须知前附表</w:t>
      </w:r>
      <w:r>
        <w:rPr>
          <w:spacing w:val="-63"/>
          <w:sz w:val="20"/>
          <w:szCs w:val="20"/>
        </w:rPr>
        <w:t xml:space="preserve"> </w:t>
      </w:r>
      <w:r>
        <w:rPr>
          <w:b/>
          <w:bCs/>
          <w:sz w:val="20"/>
          <w:szCs w:val="20"/>
        </w:rPr>
        <w:t>”资格证明文件规定“必</w:t>
      </w:r>
      <w:r>
        <w:rPr>
          <w:b/>
          <w:bCs/>
          <w:spacing w:val="5"/>
          <w:sz w:val="20"/>
          <w:szCs w:val="20"/>
        </w:rPr>
        <w:t>须提供</w:t>
      </w:r>
      <w:r>
        <w:rPr>
          <w:spacing w:val="-64"/>
          <w:sz w:val="20"/>
          <w:szCs w:val="20"/>
        </w:rPr>
        <w:t xml:space="preserve"> </w:t>
      </w:r>
      <w:r>
        <w:rPr>
          <w:b/>
          <w:bCs/>
          <w:spacing w:val="5"/>
          <w:sz w:val="20"/>
          <w:szCs w:val="20"/>
        </w:rPr>
        <w:t>”的文件资料要求或者无效的。</w:t>
      </w:r>
    </w:p>
    <w:p w14:paraId="44FE6399">
      <w:pPr>
        <w:pStyle w:val="2"/>
        <w:spacing w:before="136" w:line="228" w:lineRule="auto"/>
        <w:ind w:left="424"/>
        <w:outlineLvl w:val="2"/>
        <w:rPr>
          <w:sz w:val="20"/>
          <w:szCs w:val="20"/>
        </w:rPr>
      </w:pPr>
      <w:r>
        <w:rPr>
          <w:b/>
          <w:bCs/>
          <w:spacing w:val="4"/>
          <w:sz w:val="20"/>
          <w:szCs w:val="20"/>
        </w:rPr>
        <w:t>25.4</w:t>
      </w:r>
      <w:r>
        <w:rPr>
          <w:spacing w:val="-29"/>
          <w:sz w:val="20"/>
          <w:szCs w:val="20"/>
        </w:rPr>
        <w:t xml:space="preserve"> </w:t>
      </w:r>
      <w:r>
        <w:rPr>
          <w:b/>
          <w:bCs/>
          <w:spacing w:val="4"/>
          <w:sz w:val="20"/>
          <w:szCs w:val="20"/>
        </w:rPr>
        <w:t>合格投标人不足</w:t>
      </w:r>
      <w:r>
        <w:rPr>
          <w:spacing w:val="-33"/>
          <w:sz w:val="20"/>
          <w:szCs w:val="20"/>
        </w:rPr>
        <w:t xml:space="preserve"> </w:t>
      </w:r>
      <w:r>
        <w:rPr>
          <w:b/>
          <w:bCs/>
          <w:spacing w:val="4"/>
          <w:sz w:val="20"/>
          <w:szCs w:val="20"/>
        </w:rPr>
        <w:t>3</w:t>
      </w:r>
      <w:r>
        <w:rPr>
          <w:spacing w:val="-36"/>
          <w:sz w:val="20"/>
          <w:szCs w:val="20"/>
        </w:rPr>
        <w:t xml:space="preserve"> </w:t>
      </w:r>
      <w:r>
        <w:rPr>
          <w:b/>
          <w:bCs/>
          <w:spacing w:val="4"/>
          <w:sz w:val="20"/>
          <w:szCs w:val="20"/>
        </w:rPr>
        <w:t>家的，不得评标。</w:t>
      </w:r>
    </w:p>
    <w:p w14:paraId="6EB51D00">
      <w:pPr>
        <w:pStyle w:val="2"/>
        <w:spacing w:before="300" w:line="225" w:lineRule="auto"/>
        <w:ind w:left="3658"/>
        <w:outlineLvl w:val="1"/>
        <w:rPr>
          <w:sz w:val="31"/>
          <w:szCs w:val="31"/>
        </w:rPr>
      </w:pPr>
      <w:r>
        <w:rPr>
          <w:b/>
          <w:bCs/>
          <w:spacing w:val="-9"/>
          <w:sz w:val="31"/>
          <w:szCs w:val="31"/>
        </w:rPr>
        <w:t>六</w:t>
      </w:r>
      <w:r>
        <w:rPr>
          <w:spacing w:val="-116"/>
          <w:sz w:val="31"/>
          <w:szCs w:val="31"/>
        </w:rPr>
        <w:t xml:space="preserve"> </w:t>
      </w:r>
      <w:r>
        <w:rPr>
          <w:b/>
          <w:bCs/>
          <w:spacing w:val="-9"/>
          <w:sz w:val="31"/>
          <w:szCs w:val="31"/>
        </w:rPr>
        <w:t>、评</w:t>
      </w:r>
      <w:r>
        <w:rPr>
          <w:spacing w:val="10"/>
          <w:sz w:val="31"/>
          <w:szCs w:val="31"/>
        </w:rPr>
        <w:t xml:space="preserve">   </w:t>
      </w:r>
      <w:r>
        <w:rPr>
          <w:b/>
          <w:bCs/>
          <w:spacing w:val="-9"/>
          <w:sz w:val="31"/>
          <w:szCs w:val="31"/>
        </w:rPr>
        <w:t>标</w:t>
      </w:r>
    </w:p>
    <w:p w14:paraId="017C1B61">
      <w:pPr>
        <w:spacing w:line="248" w:lineRule="auto"/>
        <w:rPr>
          <w:rFonts w:ascii="Arial"/>
          <w:sz w:val="21"/>
        </w:rPr>
      </w:pPr>
    </w:p>
    <w:p w14:paraId="4AAC2852">
      <w:pPr>
        <w:spacing w:before="78" w:line="221" w:lineRule="auto"/>
        <w:ind w:left="420"/>
        <w:outlineLvl w:val="2"/>
        <w:rPr>
          <w:rFonts w:ascii="黑体" w:hAnsi="黑体" w:eastAsia="黑体" w:cs="黑体"/>
          <w:sz w:val="24"/>
          <w:szCs w:val="24"/>
        </w:rPr>
      </w:pPr>
      <w:r>
        <w:rPr>
          <w:rFonts w:ascii="黑体" w:hAnsi="黑体" w:eastAsia="黑体" w:cs="黑体"/>
          <w:b/>
          <w:bCs/>
          <w:spacing w:val="-3"/>
          <w:sz w:val="24"/>
          <w:szCs w:val="24"/>
        </w:rPr>
        <w:t>26.组建评标委员会</w:t>
      </w:r>
    </w:p>
    <w:p w14:paraId="59185070">
      <w:pPr>
        <w:pStyle w:val="2"/>
        <w:spacing w:before="119" w:line="290" w:lineRule="auto"/>
        <w:ind w:left="12" w:right="87" w:firstLine="411"/>
        <w:rPr>
          <w:sz w:val="20"/>
          <w:szCs w:val="20"/>
        </w:rPr>
      </w:pPr>
      <w:r>
        <w:rPr>
          <w:spacing w:val="8"/>
          <w:sz w:val="20"/>
          <w:szCs w:val="20"/>
        </w:rPr>
        <w:t>26.1</w:t>
      </w:r>
      <w:r>
        <w:rPr>
          <w:spacing w:val="-39"/>
          <w:sz w:val="20"/>
          <w:szCs w:val="20"/>
        </w:rPr>
        <w:t xml:space="preserve"> </w:t>
      </w:r>
      <w:r>
        <w:rPr>
          <w:spacing w:val="8"/>
          <w:sz w:val="20"/>
          <w:szCs w:val="20"/>
        </w:rPr>
        <w:t>评标委员会由采购人代表和评审专家组成，具体人数详见“投标人须知前附表</w:t>
      </w:r>
      <w:r>
        <w:rPr>
          <w:spacing w:val="-70"/>
          <w:sz w:val="20"/>
          <w:szCs w:val="20"/>
        </w:rPr>
        <w:t xml:space="preserve"> </w:t>
      </w:r>
      <w:r>
        <w:rPr>
          <w:spacing w:val="8"/>
          <w:sz w:val="20"/>
          <w:szCs w:val="20"/>
        </w:rPr>
        <w:t>”，其中评审专家不得少于成员总数的三分之二。</w:t>
      </w:r>
    </w:p>
    <w:p w14:paraId="2849E543">
      <w:pPr>
        <w:pStyle w:val="2"/>
        <w:spacing w:before="132" w:line="227" w:lineRule="auto"/>
        <w:ind w:left="426"/>
        <w:rPr>
          <w:sz w:val="20"/>
          <w:szCs w:val="20"/>
        </w:rPr>
      </w:pPr>
      <w:r>
        <w:rPr>
          <w:spacing w:val="8"/>
          <w:sz w:val="20"/>
          <w:szCs w:val="20"/>
        </w:rPr>
        <w:t>26.2</w:t>
      </w:r>
      <w:r>
        <w:rPr>
          <w:spacing w:val="-21"/>
          <w:sz w:val="20"/>
          <w:szCs w:val="20"/>
        </w:rPr>
        <w:t xml:space="preserve"> </w:t>
      </w:r>
      <w:r>
        <w:rPr>
          <w:spacing w:val="8"/>
          <w:sz w:val="20"/>
          <w:szCs w:val="20"/>
        </w:rPr>
        <w:t>参加过采购项目前期咨询论证的专家，不得参加该采购项目的评审活动。</w:t>
      </w:r>
    </w:p>
    <w:p w14:paraId="44E38ACB">
      <w:pPr>
        <w:pStyle w:val="2"/>
        <w:spacing w:before="134" w:line="227" w:lineRule="auto"/>
        <w:ind w:left="426"/>
        <w:rPr>
          <w:sz w:val="20"/>
          <w:szCs w:val="20"/>
        </w:rPr>
      </w:pPr>
      <w:r>
        <w:rPr>
          <w:spacing w:val="8"/>
          <w:sz w:val="20"/>
          <w:szCs w:val="20"/>
        </w:rPr>
        <w:t>26.3</w:t>
      </w:r>
      <w:r>
        <w:rPr>
          <w:spacing w:val="-33"/>
          <w:sz w:val="20"/>
          <w:szCs w:val="20"/>
        </w:rPr>
        <w:t xml:space="preserve"> </w:t>
      </w:r>
      <w:r>
        <w:rPr>
          <w:spacing w:val="8"/>
          <w:sz w:val="20"/>
          <w:szCs w:val="20"/>
        </w:rPr>
        <w:t>采购代理机构应当基于广西政府采购云平台抽取评审专家。</w:t>
      </w:r>
    </w:p>
    <w:p w14:paraId="47FA0667">
      <w:pPr>
        <w:spacing w:line="227" w:lineRule="auto"/>
        <w:rPr>
          <w:sz w:val="20"/>
          <w:szCs w:val="20"/>
        </w:rPr>
        <w:sectPr>
          <w:footerReference r:id="rId38" w:type="default"/>
          <w:pgSz w:w="11906" w:h="16839"/>
          <w:pgMar w:top="400" w:right="1332" w:bottom="1156" w:left="1424" w:header="0" w:footer="994" w:gutter="0"/>
          <w:cols w:space="720" w:num="1"/>
        </w:sectPr>
      </w:pPr>
    </w:p>
    <w:p w14:paraId="4616E102">
      <w:pPr>
        <w:spacing w:line="257" w:lineRule="auto"/>
        <w:rPr>
          <w:rFonts w:ascii="Arial"/>
          <w:sz w:val="21"/>
        </w:rPr>
      </w:pPr>
    </w:p>
    <w:p w14:paraId="55313834">
      <w:pPr>
        <w:spacing w:line="257" w:lineRule="auto"/>
        <w:rPr>
          <w:rFonts w:ascii="Arial"/>
          <w:sz w:val="21"/>
        </w:rPr>
      </w:pPr>
    </w:p>
    <w:p w14:paraId="5C30927F">
      <w:pPr>
        <w:spacing w:line="258" w:lineRule="auto"/>
        <w:rPr>
          <w:rFonts w:ascii="Arial"/>
          <w:sz w:val="21"/>
        </w:rPr>
      </w:pPr>
    </w:p>
    <w:p w14:paraId="19013FC4">
      <w:pPr>
        <w:spacing w:line="258" w:lineRule="auto"/>
        <w:rPr>
          <w:rFonts w:ascii="Arial"/>
          <w:sz w:val="21"/>
        </w:rPr>
      </w:pPr>
    </w:p>
    <w:p w14:paraId="2FC13710">
      <w:pPr>
        <w:spacing w:before="78" w:line="222" w:lineRule="auto"/>
        <w:ind w:left="420"/>
        <w:outlineLvl w:val="2"/>
        <w:rPr>
          <w:rFonts w:ascii="黑体" w:hAnsi="黑体" w:eastAsia="黑体" w:cs="黑体"/>
          <w:sz w:val="24"/>
          <w:szCs w:val="24"/>
        </w:rPr>
      </w:pPr>
      <w:r>
        <w:rPr>
          <w:rFonts w:ascii="黑体" w:hAnsi="黑体" w:eastAsia="黑体" w:cs="黑体"/>
          <w:b/>
          <w:bCs/>
          <w:spacing w:val="-3"/>
          <w:sz w:val="24"/>
          <w:szCs w:val="24"/>
        </w:rPr>
        <w:t>27.评标的依据</w:t>
      </w:r>
    </w:p>
    <w:p w14:paraId="006C96BF">
      <w:pPr>
        <w:pStyle w:val="2"/>
        <w:spacing w:before="117" w:line="339" w:lineRule="auto"/>
        <w:ind w:firstLine="420"/>
        <w:rPr>
          <w:sz w:val="20"/>
          <w:szCs w:val="20"/>
        </w:rPr>
      </w:pPr>
      <w:r>
        <w:rPr>
          <w:spacing w:val="8"/>
          <w:sz w:val="20"/>
          <w:szCs w:val="20"/>
        </w:rPr>
        <w:t>评标委员会以“第四章 评标方法和评标标准</w:t>
      </w:r>
      <w:r>
        <w:rPr>
          <w:spacing w:val="-65"/>
          <w:sz w:val="20"/>
          <w:szCs w:val="20"/>
        </w:rPr>
        <w:t xml:space="preserve"> </w:t>
      </w:r>
      <w:r>
        <w:rPr>
          <w:spacing w:val="8"/>
          <w:sz w:val="20"/>
          <w:szCs w:val="20"/>
        </w:rPr>
        <w:t>”为依据对投标文件进行评审，没有规定的方法、评审因素和标准，不作为评标依据。</w:t>
      </w:r>
    </w:p>
    <w:p w14:paraId="0FC5A9CC">
      <w:pPr>
        <w:spacing w:line="221" w:lineRule="auto"/>
        <w:ind w:left="420"/>
        <w:outlineLvl w:val="2"/>
        <w:rPr>
          <w:rFonts w:ascii="黑体" w:hAnsi="黑体" w:eastAsia="黑体" w:cs="黑体"/>
          <w:sz w:val="24"/>
          <w:szCs w:val="24"/>
        </w:rPr>
      </w:pPr>
      <w:r>
        <w:rPr>
          <w:rFonts w:ascii="黑体" w:hAnsi="黑体" w:eastAsia="黑体" w:cs="黑体"/>
          <w:b/>
          <w:bCs/>
          <w:spacing w:val="-3"/>
          <w:sz w:val="24"/>
          <w:szCs w:val="24"/>
        </w:rPr>
        <w:t>28.评标原则</w:t>
      </w:r>
    </w:p>
    <w:p w14:paraId="0FDEBD32">
      <w:pPr>
        <w:pStyle w:val="2"/>
        <w:spacing w:before="117" w:line="310" w:lineRule="auto"/>
        <w:ind w:left="1" w:right="30" w:firstLine="421"/>
        <w:rPr>
          <w:sz w:val="20"/>
          <w:szCs w:val="20"/>
        </w:rPr>
      </w:pPr>
      <w:r>
        <w:rPr>
          <w:spacing w:val="9"/>
          <w:sz w:val="20"/>
          <w:szCs w:val="20"/>
        </w:rPr>
        <w:t>28.1</w:t>
      </w:r>
      <w:r>
        <w:rPr>
          <w:spacing w:val="-44"/>
          <w:sz w:val="20"/>
          <w:szCs w:val="20"/>
        </w:rPr>
        <w:t xml:space="preserve"> </w:t>
      </w:r>
      <w:r>
        <w:rPr>
          <w:spacing w:val="9"/>
          <w:sz w:val="20"/>
          <w:szCs w:val="20"/>
        </w:rPr>
        <w:t>评标原则。评标委员会评标时必须公平、公正、客观，不带任何倾向性</w:t>
      </w:r>
      <w:r>
        <w:rPr>
          <w:spacing w:val="8"/>
          <w:sz w:val="20"/>
          <w:szCs w:val="20"/>
        </w:rPr>
        <w:t>和启发性；不得向</w:t>
      </w:r>
      <w:r>
        <w:rPr>
          <w:spacing w:val="11"/>
          <w:sz w:val="20"/>
          <w:szCs w:val="20"/>
        </w:rPr>
        <w:t>外界透露任何与评标有关的内容；任何单位和个人不得干扰、影响</w:t>
      </w:r>
      <w:r>
        <w:rPr>
          <w:spacing w:val="10"/>
          <w:sz w:val="20"/>
          <w:szCs w:val="20"/>
        </w:rPr>
        <w:t>评标的正常进行；评标委员会及</w:t>
      </w:r>
      <w:r>
        <w:rPr>
          <w:spacing w:val="9"/>
          <w:sz w:val="20"/>
          <w:szCs w:val="20"/>
        </w:rPr>
        <w:t>有关工作人员不得私下与投标人接触，不得收受利害关系人的财物或者其他好处。</w:t>
      </w:r>
    </w:p>
    <w:p w14:paraId="6BAF77AB">
      <w:pPr>
        <w:pStyle w:val="2"/>
        <w:spacing w:before="133" w:line="290" w:lineRule="auto"/>
        <w:ind w:left="5" w:right="32" w:firstLine="417"/>
        <w:rPr>
          <w:sz w:val="20"/>
          <w:szCs w:val="20"/>
        </w:rPr>
      </w:pPr>
      <w:r>
        <w:rPr>
          <w:spacing w:val="9"/>
          <w:sz w:val="20"/>
          <w:szCs w:val="20"/>
        </w:rPr>
        <w:t>28.2</w:t>
      </w:r>
      <w:r>
        <w:rPr>
          <w:spacing w:val="-44"/>
          <w:sz w:val="20"/>
          <w:szCs w:val="20"/>
        </w:rPr>
        <w:t xml:space="preserve"> </w:t>
      </w:r>
      <w:r>
        <w:rPr>
          <w:spacing w:val="9"/>
          <w:sz w:val="20"/>
          <w:szCs w:val="20"/>
        </w:rPr>
        <w:t>评委表决。评标委员会成员对需要共同认定的事项存在争议的，应当按</w:t>
      </w:r>
      <w:r>
        <w:rPr>
          <w:spacing w:val="8"/>
          <w:sz w:val="20"/>
          <w:szCs w:val="20"/>
        </w:rPr>
        <w:t>照少数服从多数的</w:t>
      </w:r>
      <w:r>
        <w:rPr>
          <w:spacing w:val="6"/>
          <w:sz w:val="20"/>
          <w:szCs w:val="20"/>
        </w:rPr>
        <w:t>原则作出结论。</w:t>
      </w:r>
    </w:p>
    <w:p w14:paraId="7344523E">
      <w:pPr>
        <w:pStyle w:val="2"/>
        <w:spacing w:before="132" w:line="320" w:lineRule="auto"/>
        <w:ind w:left="1" w:right="30" w:firstLine="421"/>
        <w:rPr>
          <w:sz w:val="20"/>
          <w:szCs w:val="20"/>
        </w:rPr>
      </w:pPr>
      <w:r>
        <w:rPr>
          <w:spacing w:val="9"/>
          <w:sz w:val="20"/>
          <w:szCs w:val="20"/>
        </w:rPr>
        <w:t>28.3</w:t>
      </w:r>
      <w:r>
        <w:rPr>
          <w:spacing w:val="-41"/>
          <w:sz w:val="20"/>
          <w:szCs w:val="20"/>
        </w:rPr>
        <w:t xml:space="preserve"> </w:t>
      </w:r>
      <w:r>
        <w:rPr>
          <w:spacing w:val="9"/>
          <w:sz w:val="20"/>
          <w:szCs w:val="20"/>
        </w:rPr>
        <w:t>评标的保密。采购人、采购代理机构应当采取必要措施，保证评</w:t>
      </w:r>
      <w:r>
        <w:rPr>
          <w:spacing w:val="8"/>
          <w:sz w:val="20"/>
          <w:szCs w:val="20"/>
        </w:rPr>
        <w:t>标在严格保密（封闭式评</w:t>
      </w:r>
      <w:r>
        <w:rPr>
          <w:spacing w:val="11"/>
          <w:sz w:val="20"/>
          <w:szCs w:val="20"/>
        </w:rPr>
        <w:t>标）的情况下进行。除采购人代表、评标现场组织人员外，采购人</w:t>
      </w:r>
      <w:r>
        <w:rPr>
          <w:spacing w:val="10"/>
          <w:sz w:val="20"/>
          <w:szCs w:val="20"/>
        </w:rPr>
        <w:t>的其他工作人员以及与评标工作</w:t>
      </w:r>
      <w:r>
        <w:rPr>
          <w:spacing w:val="11"/>
          <w:sz w:val="20"/>
          <w:szCs w:val="20"/>
        </w:rPr>
        <w:t>无关的人员不得进入评标现场。有关人员对评标情况以及在评标过</w:t>
      </w:r>
      <w:r>
        <w:rPr>
          <w:spacing w:val="10"/>
          <w:sz w:val="20"/>
          <w:szCs w:val="20"/>
        </w:rPr>
        <w:t>程中获悉的国家秘密、商业秘密</w:t>
      </w:r>
      <w:r>
        <w:rPr>
          <w:spacing w:val="6"/>
          <w:sz w:val="20"/>
          <w:szCs w:val="20"/>
        </w:rPr>
        <w:t>负有保密责任。</w:t>
      </w:r>
    </w:p>
    <w:p w14:paraId="1F870C97">
      <w:pPr>
        <w:pStyle w:val="2"/>
        <w:spacing w:before="133" w:line="290" w:lineRule="auto"/>
        <w:ind w:left="1" w:right="34" w:firstLine="421"/>
        <w:rPr>
          <w:sz w:val="20"/>
          <w:szCs w:val="20"/>
        </w:rPr>
      </w:pPr>
      <w:r>
        <w:rPr>
          <w:spacing w:val="9"/>
          <w:sz w:val="20"/>
          <w:szCs w:val="20"/>
        </w:rPr>
        <w:t>28.4</w:t>
      </w:r>
      <w:r>
        <w:rPr>
          <w:spacing w:val="-44"/>
          <w:sz w:val="20"/>
          <w:szCs w:val="20"/>
        </w:rPr>
        <w:t xml:space="preserve"> </w:t>
      </w:r>
      <w:r>
        <w:rPr>
          <w:spacing w:val="9"/>
          <w:sz w:val="20"/>
          <w:szCs w:val="20"/>
        </w:rPr>
        <w:t>评标过程的监控。本项目电子评标过程实</w:t>
      </w:r>
      <w:r>
        <w:rPr>
          <w:spacing w:val="8"/>
          <w:sz w:val="20"/>
          <w:szCs w:val="20"/>
        </w:rPr>
        <w:t>行网上留痕、全程录音、录像监控，</w:t>
      </w:r>
      <w:r>
        <w:rPr>
          <w:b/>
          <w:bCs/>
          <w:spacing w:val="8"/>
          <w:sz w:val="20"/>
          <w:szCs w:val="20"/>
        </w:rPr>
        <w:t>投标人在评标过程中所进行的试图影响评标结果的不公正活动，可能导致其投标按无效处理。</w:t>
      </w:r>
    </w:p>
    <w:p w14:paraId="30369516">
      <w:pPr>
        <w:spacing w:before="132" w:line="229" w:lineRule="auto"/>
        <w:ind w:left="419"/>
        <w:outlineLvl w:val="2"/>
        <w:rPr>
          <w:rFonts w:ascii="黑体" w:hAnsi="黑体" w:eastAsia="黑体" w:cs="黑体"/>
          <w:sz w:val="20"/>
          <w:szCs w:val="20"/>
        </w:rPr>
      </w:pPr>
      <w:r>
        <w:rPr>
          <w:rFonts w:ascii="黑体" w:hAnsi="黑体" w:eastAsia="黑体" w:cs="黑体"/>
          <w:b/>
          <w:bCs/>
          <w:spacing w:val="7"/>
          <w:sz w:val="20"/>
          <w:szCs w:val="20"/>
        </w:rPr>
        <w:t>29.评标方法及中标候选人推荐</w:t>
      </w:r>
    </w:p>
    <w:p w14:paraId="67A4E830">
      <w:pPr>
        <w:pStyle w:val="2"/>
        <w:spacing w:before="131" w:line="227" w:lineRule="auto"/>
        <w:ind w:left="423"/>
        <w:rPr>
          <w:sz w:val="20"/>
          <w:szCs w:val="20"/>
        </w:rPr>
      </w:pPr>
      <w:r>
        <w:rPr>
          <w:spacing w:val="8"/>
          <w:sz w:val="20"/>
          <w:szCs w:val="20"/>
        </w:rPr>
        <w:t>29.1</w:t>
      </w:r>
      <w:r>
        <w:rPr>
          <w:spacing w:val="-42"/>
          <w:sz w:val="20"/>
          <w:szCs w:val="20"/>
        </w:rPr>
        <w:t xml:space="preserve"> </w:t>
      </w:r>
      <w:r>
        <w:rPr>
          <w:spacing w:val="8"/>
          <w:sz w:val="20"/>
          <w:szCs w:val="20"/>
        </w:rPr>
        <w:t>本项目的评标方法详见“投标人须知前附表</w:t>
      </w:r>
      <w:r>
        <w:rPr>
          <w:spacing w:val="-70"/>
          <w:sz w:val="20"/>
          <w:szCs w:val="20"/>
        </w:rPr>
        <w:t xml:space="preserve"> </w:t>
      </w:r>
      <w:r>
        <w:rPr>
          <w:spacing w:val="8"/>
          <w:sz w:val="20"/>
          <w:szCs w:val="20"/>
        </w:rPr>
        <w:t>”。</w:t>
      </w:r>
    </w:p>
    <w:p w14:paraId="4096CD7F">
      <w:pPr>
        <w:pStyle w:val="2"/>
        <w:spacing w:before="136" w:line="227" w:lineRule="auto"/>
        <w:ind w:left="423"/>
        <w:rPr>
          <w:sz w:val="20"/>
          <w:szCs w:val="20"/>
        </w:rPr>
      </w:pPr>
      <w:r>
        <w:rPr>
          <w:spacing w:val="8"/>
          <w:sz w:val="20"/>
          <w:szCs w:val="20"/>
        </w:rPr>
        <w:t>29.2 商务/技术要求允许负偏离的条款数详见“投标人须知前附表</w:t>
      </w:r>
      <w:r>
        <w:rPr>
          <w:spacing w:val="-56"/>
          <w:sz w:val="20"/>
          <w:szCs w:val="20"/>
        </w:rPr>
        <w:t xml:space="preserve"> </w:t>
      </w:r>
      <w:r>
        <w:rPr>
          <w:spacing w:val="8"/>
          <w:sz w:val="20"/>
          <w:szCs w:val="20"/>
        </w:rPr>
        <w:t>”。</w:t>
      </w:r>
    </w:p>
    <w:p w14:paraId="01517C07">
      <w:pPr>
        <w:pStyle w:val="2"/>
        <w:spacing w:before="133" w:line="227" w:lineRule="auto"/>
        <w:ind w:left="423"/>
        <w:rPr>
          <w:sz w:val="20"/>
          <w:szCs w:val="20"/>
        </w:rPr>
      </w:pPr>
      <w:r>
        <w:rPr>
          <w:spacing w:val="7"/>
          <w:sz w:val="20"/>
          <w:szCs w:val="20"/>
        </w:rPr>
        <w:t>29.3</w:t>
      </w:r>
      <w:r>
        <w:rPr>
          <w:spacing w:val="39"/>
          <w:sz w:val="20"/>
          <w:szCs w:val="20"/>
        </w:rPr>
        <w:t xml:space="preserve"> </w:t>
      </w:r>
      <w:r>
        <w:rPr>
          <w:spacing w:val="7"/>
          <w:sz w:val="20"/>
          <w:szCs w:val="20"/>
        </w:rPr>
        <w:t>中标候选人推荐数量详见“投标人须知前附表</w:t>
      </w:r>
      <w:r>
        <w:rPr>
          <w:spacing w:val="-70"/>
          <w:sz w:val="20"/>
          <w:szCs w:val="20"/>
        </w:rPr>
        <w:t xml:space="preserve"> </w:t>
      </w:r>
      <w:r>
        <w:rPr>
          <w:spacing w:val="7"/>
          <w:sz w:val="20"/>
          <w:szCs w:val="20"/>
        </w:rPr>
        <w:t>”。</w:t>
      </w:r>
    </w:p>
    <w:p w14:paraId="1AF45C99">
      <w:pPr>
        <w:pStyle w:val="2"/>
        <w:spacing w:before="133" w:line="290" w:lineRule="auto"/>
        <w:ind w:left="2" w:right="32" w:firstLine="414"/>
        <w:rPr>
          <w:sz w:val="20"/>
          <w:szCs w:val="20"/>
        </w:rPr>
      </w:pPr>
      <w:r>
        <w:rPr>
          <w:rFonts w:ascii="Times New Roman" w:hAnsi="Times New Roman" w:eastAsia="Times New Roman" w:cs="Times New Roman"/>
          <w:spacing w:val="8"/>
          <w:sz w:val="20"/>
          <w:szCs w:val="20"/>
        </w:rPr>
        <w:t>29.4</w:t>
      </w:r>
      <w:r>
        <w:rPr>
          <w:rFonts w:ascii="Times New Roman" w:hAnsi="Times New Roman" w:eastAsia="Times New Roman" w:cs="Times New Roman"/>
          <w:spacing w:val="24"/>
          <w:sz w:val="20"/>
          <w:szCs w:val="20"/>
        </w:rPr>
        <w:t xml:space="preserve">  </w:t>
      </w:r>
      <w:r>
        <w:rPr>
          <w:spacing w:val="8"/>
          <w:sz w:val="20"/>
          <w:szCs w:val="20"/>
        </w:rPr>
        <w:t>电子交易活动的中止。采购过程中出现以下情形，导致电子交易平台无法正常运行，或者</w:t>
      </w:r>
      <w:r>
        <w:rPr>
          <w:spacing w:val="9"/>
          <w:sz w:val="20"/>
          <w:szCs w:val="20"/>
        </w:rPr>
        <w:t>无法保证电子交易的公平、公正和安全时，采购代理机构可以中止电子交易活动：</w:t>
      </w:r>
    </w:p>
    <w:p w14:paraId="0BB3A29F">
      <w:pPr>
        <w:pStyle w:val="2"/>
        <w:spacing w:before="133" w:line="228" w:lineRule="auto"/>
        <w:ind w:left="430"/>
        <w:rPr>
          <w:sz w:val="20"/>
          <w:szCs w:val="20"/>
        </w:rPr>
      </w:pPr>
      <w:r>
        <w:rPr>
          <w:spacing w:val="6"/>
          <w:sz w:val="20"/>
          <w:szCs w:val="20"/>
        </w:rPr>
        <w:t>（</w:t>
      </w:r>
      <w:r>
        <w:rPr>
          <w:rFonts w:ascii="Times New Roman" w:hAnsi="Times New Roman" w:eastAsia="Times New Roman" w:cs="Times New Roman"/>
          <w:spacing w:val="6"/>
          <w:sz w:val="20"/>
          <w:szCs w:val="20"/>
        </w:rPr>
        <w:t>1</w:t>
      </w:r>
      <w:r>
        <w:rPr>
          <w:spacing w:val="6"/>
          <w:sz w:val="20"/>
          <w:szCs w:val="20"/>
        </w:rPr>
        <w:t>）</w:t>
      </w:r>
      <w:r>
        <w:rPr>
          <w:spacing w:val="-49"/>
          <w:sz w:val="20"/>
          <w:szCs w:val="20"/>
        </w:rPr>
        <w:t xml:space="preserve"> </w:t>
      </w:r>
      <w:r>
        <w:rPr>
          <w:spacing w:val="6"/>
          <w:sz w:val="20"/>
          <w:szCs w:val="20"/>
        </w:rPr>
        <w:t>电子交易平台发生故障而无法登录访问的；</w:t>
      </w:r>
    </w:p>
    <w:p w14:paraId="48BBA086">
      <w:pPr>
        <w:pStyle w:val="2"/>
        <w:spacing w:before="132" w:line="228" w:lineRule="auto"/>
        <w:ind w:left="430"/>
        <w:rPr>
          <w:sz w:val="20"/>
          <w:szCs w:val="20"/>
        </w:rPr>
      </w:pPr>
      <w:r>
        <w:rPr>
          <w:spacing w:val="7"/>
          <w:sz w:val="20"/>
          <w:szCs w:val="20"/>
        </w:rPr>
        <w:t>（</w:t>
      </w:r>
      <w:r>
        <w:rPr>
          <w:rFonts w:ascii="Times New Roman" w:hAnsi="Times New Roman" w:eastAsia="Times New Roman" w:cs="Times New Roman"/>
          <w:spacing w:val="7"/>
          <w:sz w:val="20"/>
          <w:szCs w:val="20"/>
        </w:rPr>
        <w:t>2</w:t>
      </w:r>
      <w:r>
        <w:rPr>
          <w:spacing w:val="7"/>
          <w:sz w:val="20"/>
          <w:szCs w:val="20"/>
        </w:rPr>
        <w:t>）</w:t>
      </w:r>
      <w:r>
        <w:rPr>
          <w:spacing w:val="-47"/>
          <w:sz w:val="20"/>
          <w:szCs w:val="20"/>
        </w:rPr>
        <w:t xml:space="preserve"> </w:t>
      </w:r>
      <w:r>
        <w:rPr>
          <w:spacing w:val="7"/>
          <w:sz w:val="20"/>
          <w:szCs w:val="20"/>
        </w:rPr>
        <w:t>电子交易平台应用或数据库出现错误，不能进行正常操作的；</w:t>
      </w:r>
    </w:p>
    <w:p w14:paraId="64364A88">
      <w:pPr>
        <w:pStyle w:val="2"/>
        <w:spacing w:before="135" w:line="228" w:lineRule="auto"/>
        <w:ind w:left="430"/>
        <w:rPr>
          <w:sz w:val="20"/>
          <w:szCs w:val="20"/>
        </w:rPr>
      </w:pPr>
      <w:r>
        <w:rPr>
          <w:spacing w:val="7"/>
          <w:sz w:val="20"/>
          <w:szCs w:val="20"/>
        </w:rPr>
        <w:t>（</w:t>
      </w:r>
      <w:r>
        <w:rPr>
          <w:rFonts w:ascii="Times New Roman" w:hAnsi="Times New Roman" w:eastAsia="Times New Roman" w:cs="Times New Roman"/>
          <w:spacing w:val="7"/>
          <w:sz w:val="20"/>
          <w:szCs w:val="20"/>
        </w:rPr>
        <w:t>3</w:t>
      </w:r>
      <w:r>
        <w:rPr>
          <w:spacing w:val="7"/>
          <w:sz w:val="20"/>
          <w:szCs w:val="20"/>
        </w:rPr>
        <w:t>）</w:t>
      </w:r>
      <w:r>
        <w:rPr>
          <w:spacing w:val="-57"/>
          <w:sz w:val="20"/>
          <w:szCs w:val="20"/>
        </w:rPr>
        <w:t xml:space="preserve"> </w:t>
      </w:r>
      <w:r>
        <w:rPr>
          <w:spacing w:val="7"/>
          <w:sz w:val="20"/>
          <w:szCs w:val="20"/>
        </w:rPr>
        <w:t>电子交易平台发现严重安全漏洞，有潜在泄密危险的；</w:t>
      </w:r>
    </w:p>
    <w:p w14:paraId="2E9B3D12">
      <w:pPr>
        <w:pStyle w:val="2"/>
        <w:spacing w:before="132" w:line="228" w:lineRule="auto"/>
        <w:ind w:left="430"/>
        <w:rPr>
          <w:sz w:val="20"/>
          <w:szCs w:val="20"/>
        </w:rPr>
      </w:pPr>
      <w:r>
        <w:rPr>
          <w:spacing w:val="8"/>
          <w:sz w:val="20"/>
          <w:szCs w:val="20"/>
        </w:rPr>
        <w:t>（</w:t>
      </w:r>
      <w:r>
        <w:rPr>
          <w:rFonts w:ascii="Times New Roman" w:hAnsi="Times New Roman" w:eastAsia="Times New Roman" w:cs="Times New Roman"/>
          <w:spacing w:val="8"/>
          <w:sz w:val="20"/>
          <w:szCs w:val="20"/>
        </w:rPr>
        <w:t>4</w:t>
      </w:r>
      <w:r>
        <w:rPr>
          <w:spacing w:val="8"/>
          <w:sz w:val="20"/>
          <w:szCs w:val="20"/>
        </w:rPr>
        <w:t>）病毒发作导致不能进行正常操作的；</w:t>
      </w:r>
    </w:p>
    <w:p w14:paraId="3B9EDE10">
      <w:pPr>
        <w:pStyle w:val="2"/>
        <w:spacing w:before="133" w:line="228" w:lineRule="auto"/>
        <w:ind w:left="430"/>
        <w:rPr>
          <w:sz w:val="20"/>
          <w:szCs w:val="20"/>
        </w:rPr>
      </w:pPr>
      <w:r>
        <w:rPr>
          <w:spacing w:val="8"/>
          <w:sz w:val="20"/>
          <w:szCs w:val="20"/>
        </w:rPr>
        <w:t>（</w:t>
      </w:r>
      <w:r>
        <w:rPr>
          <w:rFonts w:ascii="Times New Roman" w:hAnsi="Times New Roman" w:eastAsia="Times New Roman" w:cs="Times New Roman"/>
          <w:spacing w:val="8"/>
          <w:sz w:val="20"/>
          <w:szCs w:val="20"/>
        </w:rPr>
        <w:t>5</w:t>
      </w:r>
      <w:r>
        <w:rPr>
          <w:spacing w:val="8"/>
          <w:sz w:val="20"/>
          <w:szCs w:val="20"/>
        </w:rPr>
        <w:t>）其他无法保证电子交易的公平、公正和安全的情况。</w:t>
      </w:r>
    </w:p>
    <w:p w14:paraId="32052ABA">
      <w:pPr>
        <w:pStyle w:val="2"/>
        <w:spacing w:before="136" w:line="351" w:lineRule="auto"/>
        <w:ind w:right="30" w:firstLine="438"/>
        <w:jc w:val="both"/>
        <w:rPr>
          <w:sz w:val="20"/>
          <w:szCs w:val="20"/>
        </w:rPr>
      </w:pPr>
      <w:r>
        <w:rPr>
          <w:spacing w:val="10"/>
          <w:sz w:val="20"/>
          <w:szCs w:val="20"/>
        </w:rPr>
        <w:t>出现以上情形，不影响采购公平、公正性的，采购代理机构可以待上述情形消除后继续组织电</w:t>
      </w:r>
      <w:r>
        <w:rPr>
          <w:spacing w:val="11"/>
          <w:sz w:val="20"/>
          <w:szCs w:val="20"/>
        </w:rPr>
        <w:t>子交易活动；影响或可能影响采购公平、公正性的，经采购代理机构确</w:t>
      </w:r>
      <w:r>
        <w:rPr>
          <w:spacing w:val="10"/>
          <w:sz w:val="20"/>
          <w:szCs w:val="20"/>
        </w:rPr>
        <w:t>认、报采购人同意后，终止</w:t>
      </w:r>
      <w:r>
        <w:rPr>
          <w:spacing w:val="11"/>
          <w:sz w:val="20"/>
          <w:szCs w:val="20"/>
        </w:rPr>
        <w:t>电子采购活动，应当重新采购。采购代理机构必须对原有的资料及信息</w:t>
      </w:r>
      <w:r>
        <w:rPr>
          <w:spacing w:val="10"/>
          <w:sz w:val="20"/>
          <w:szCs w:val="20"/>
        </w:rPr>
        <w:t>作出妥善保密处理，并报财</w:t>
      </w:r>
      <w:r>
        <w:rPr>
          <w:spacing w:val="6"/>
          <w:sz w:val="20"/>
          <w:szCs w:val="20"/>
        </w:rPr>
        <w:t>政部门备案。</w:t>
      </w:r>
    </w:p>
    <w:p w14:paraId="4D4F28E0">
      <w:pPr>
        <w:spacing w:line="439" w:lineRule="auto"/>
        <w:rPr>
          <w:rFonts w:ascii="Arial"/>
          <w:sz w:val="21"/>
        </w:rPr>
      </w:pPr>
    </w:p>
    <w:p w14:paraId="3B6E8F66">
      <w:pPr>
        <w:pStyle w:val="2"/>
        <w:spacing w:before="101" w:line="225" w:lineRule="auto"/>
        <w:ind w:left="3414"/>
        <w:outlineLvl w:val="1"/>
        <w:rPr>
          <w:sz w:val="31"/>
          <w:szCs w:val="31"/>
        </w:rPr>
      </w:pPr>
      <w:r>
        <w:rPr>
          <w:b/>
          <w:bCs/>
          <w:spacing w:val="6"/>
          <w:sz w:val="31"/>
          <w:szCs w:val="31"/>
        </w:rPr>
        <w:t>七、中标和合同</w:t>
      </w:r>
    </w:p>
    <w:p w14:paraId="0FC4D436">
      <w:pPr>
        <w:spacing w:line="250" w:lineRule="auto"/>
        <w:rPr>
          <w:rFonts w:ascii="Arial"/>
          <w:sz w:val="21"/>
        </w:rPr>
      </w:pPr>
    </w:p>
    <w:p w14:paraId="2E23A708">
      <w:pPr>
        <w:spacing w:before="78" w:line="222" w:lineRule="auto"/>
        <w:ind w:left="422"/>
        <w:outlineLvl w:val="2"/>
        <w:rPr>
          <w:rFonts w:ascii="黑体" w:hAnsi="黑体" w:eastAsia="黑体" w:cs="黑体"/>
          <w:sz w:val="24"/>
          <w:szCs w:val="24"/>
        </w:rPr>
      </w:pPr>
      <w:r>
        <w:rPr>
          <w:rFonts w:ascii="黑体" w:hAnsi="黑体" w:eastAsia="黑体" w:cs="黑体"/>
          <w:b/>
          <w:bCs/>
          <w:spacing w:val="-3"/>
          <w:sz w:val="24"/>
          <w:szCs w:val="24"/>
        </w:rPr>
        <w:t>30</w:t>
      </w:r>
      <w:r>
        <w:rPr>
          <w:rFonts w:ascii="黑体" w:hAnsi="黑体" w:eastAsia="黑体" w:cs="黑体"/>
          <w:spacing w:val="-3"/>
          <w:sz w:val="24"/>
          <w:szCs w:val="24"/>
        </w:rPr>
        <w:t xml:space="preserve"> </w:t>
      </w:r>
      <w:r>
        <w:rPr>
          <w:rFonts w:ascii="黑体" w:hAnsi="黑体" w:eastAsia="黑体" w:cs="黑体"/>
          <w:b/>
          <w:bCs/>
          <w:spacing w:val="-3"/>
          <w:sz w:val="24"/>
          <w:szCs w:val="24"/>
        </w:rPr>
        <w:t>确定中标人</w:t>
      </w:r>
    </w:p>
    <w:p w14:paraId="2319A756">
      <w:pPr>
        <w:pStyle w:val="2"/>
        <w:spacing w:before="118" w:line="226" w:lineRule="auto"/>
        <w:ind w:right="32"/>
        <w:jc w:val="right"/>
        <w:outlineLvl w:val="2"/>
        <w:rPr>
          <w:sz w:val="20"/>
          <w:szCs w:val="20"/>
        </w:rPr>
      </w:pPr>
      <w:r>
        <w:rPr>
          <w:spacing w:val="8"/>
          <w:sz w:val="20"/>
          <w:szCs w:val="20"/>
        </w:rPr>
        <w:t>30.1</w:t>
      </w:r>
      <w:r>
        <w:rPr>
          <w:spacing w:val="-38"/>
          <w:sz w:val="20"/>
          <w:szCs w:val="20"/>
        </w:rPr>
        <w:t xml:space="preserve"> </w:t>
      </w:r>
      <w:r>
        <w:rPr>
          <w:spacing w:val="8"/>
          <w:sz w:val="20"/>
          <w:szCs w:val="20"/>
        </w:rPr>
        <w:t>采购代理机构在评标结束之日起</w:t>
      </w:r>
      <w:r>
        <w:rPr>
          <w:spacing w:val="-32"/>
          <w:sz w:val="20"/>
          <w:szCs w:val="20"/>
        </w:rPr>
        <w:t xml:space="preserve"> </w:t>
      </w:r>
      <w:r>
        <w:rPr>
          <w:spacing w:val="8"/>
          <w:sz w:val="20"/>
          <w:szCs w:val="20"/>
        </w:rPr>
        <w:t>2</w:t>
      </w:r>
      <w:r>
        <w:rPr>
          <w:spacing w:val="-40"/>
          <w:sz w:val="20"/>
          <w:szCs w:val="20"/>
        </w:rPr>
        <w:t xml:space="preserve"> </w:t>
      </w:r>
      <w:r>
        <w:rPr>
          <w:spacing w:val="8"/>
          <w:sz w:val="20"/>
          <w:szCs w:val="20"/>
        </w:rPr>
        <w:t>个工作日内将评标报告送采购人，采购人在收到评标报</w:t>
      </w:r>
    </w:p>
    <w:p w14:paraId="42BAFCA9">
      <w:pPr>
        <w:pStyle w:val="2"/>
        <w:spacing w:before="135" w:line="226" w:lineRule="auto"/>
        <w:ind w:left="5"/>
        <w:rPr>
          <w:sz w:val="20"/>
          <w:szCs w:val="20"/>
        </w:rPr>
      </w:pPr>
      <w:r>
        <w:rPr>
          <w:spacing w:val="10"/>
          <w:sz w:val="20"/>
          <w:szCs w:val="20"/>
        </w:rPr>
        <w:t>告之日起</w:t>
      </w:r>
      <w:r>
        <w:rPr>
          <w:spacing w:val="-35"/>
          <w:sz w:val="20"/>
          <w:szCs w:val="20"/>
        </w:rPr>
        <w:t xml:space="preserve"> </w:t>
      </w:r>
      <w:r>
        <w:rPr>
          <w:spacing w:val="10"/>
          <w:sz w:val="20"/>
          <w:szCs w:val="20"/>
        </w:rPr>
        <w:t>5</w:t>
      </w:r>
      <w:r>
        <w:rPr>
          <w:spacing w:val="-38"/>
          <w:sz w:val="20"/>
          <w:szCs w:val="20"/>
        </w:rPr>
        <w:t xml:space="preserve"> </w:t>
      </w:r>
      <w:r>
        <w:rPr>
          <w:spacing w:val="10"/>
          <w:sz w:val="20"/>
          <w:szCs w:val="20"/>
        </w:rPr>
        <w:t>个工作日内，在评标报告确定的中标候选人名单中按顺序确定中标人。中标</w:t>
      </w:r>
      <w:r>
        <w:rPr>
          <w:spacing w:val="9"/>
          <w:sz w:val="20"/>
          <w:szCs w:val="20"/>
        </w:rPr>
        <w:t>候选人并列</w:t>
      </w:r>
    </w:p>
    <w:p w14:paraId="01B5393F">
      <w:pPr>
        <w:spacing w:line="226" w:lineRule="auto"/>
        <w:rPr>
          <w:sz w:val="20"/>
          <w:szCs w:val="20"/>
        </w:rPr>
        <w:sectPr>
          <w:footerReference r:id="rId39" w:type="default"/>
          <w:pgSz w:w="11906" w:h="16839"/>
          <w:pgMar w:top="400" w:right="1387" w:bottom="1156" w:left="1425" w:header="0" w:footer="994" w:gutter="0"/>
          <w:cols w:space="720" w:num="1"/>
        </w:sectPr>
      </w:pPr>
    </w:p>
    <w:p w14:paraId="4C73814F">
      <w:pPr>
        <w:spacing w:line="267" w:lineRule="auto"/>
        <w:rPr>
          <w:rFonts w:ascii="Arial"/>
          <w:sz w:val="21"/>
        </w:rPr>
      </w:pPr>
    </w:p>
    <w:p w14:paraId="241ECCF2">
      <w:pPr>
        <w:spacing w:line="267" w:lineRule="auto"/>
        <w:rPr>
          <w:rFonts w:ascii="Arial"/>
          <w:sz w:val="21"/>
        </w:rPr>
      </w:pPr>
    </w:p>
    <w:p w14:paraId="1E68BBF7">
      <w:pPr>
        <w:spacing w:line="268" w:lineRule="auto"/>
        <w:rPr>
          <w:rFonts w:ascii="Arial"/>
          <w:sz w:val="21"/>
        </w:rPr>
      </w:pPr>
    </w:p>
    <w:p w14:paraId="73A0C3F8">
      <w:pPr>
        <w:spacing w:line="268" w:lineRule="auto"/>
        <w:rPr>
          <w:rFonts w:ascii="Arial"/>
          <w:sz w:val="21"/>
        </w:rPr>
      </w:pPr>
    </w:p>
    <w:p w14:paraId="559BC7B7">
      <w:pPr>
        <w:pStyle w:val="2"/>
        <w:spacing w:before="65" w:line="351" w:lineRule="auto"/>
        <w:ind w:left="5" w:right="71" w:firstLine="12"/>
        <w:rPr>
          <w:sz w:val="20"/>
          <w:szCs w:val="20"/>
        </w:rPr>
      </w:pPr>
      <w:r>
        <w:rPr>
          <w:spacing w:val="10"/>
          <w:sz w:val="20"/>
          <w:szCs w:val="20"/>
        </w:rPr>
        <w:t>的，按照“投标人须知前附表</w:t>
      </w:r>
      <w:r>
        <w:rPr>
          <w:spacing w:val="-70"/>
          <w:sz w:val="20"/>
          <w:szCs w:val="20"/>
        </w:rPr>
        <w:t xml:space="preserve"> </w:t>
      </w:r>
      <w:r>
        <w:rPr>
          <w:spacing w:val="10"/>
          <w:sz w:val="20"/>
          <w:szCs w:val="20"/>
        </w:rPr>
        <w:t>”规定的方式确定中标</w:t>
      </w:r>
      <w:r>
        <w:rPr>
          <w:spacing w:val="9"/>
          <w:sz w:val="20"/>
          <w:szCs w:val="20"/>
        </w:rPr>
        <w:t>人。采购人也可以事先授权评标委员会直接确</w:t>
      </w:r>
      <w:r>
        <w:rPr>
          <w:spacing w:val="4"/>
          <w:sz w:val="20"/>
          <w:szCs w:val="20"/>
        </w:rPr>
        <w:t>定中标人。</w:t>
      </w:r>
    </w:p>
    <w:p w14:paraId="7CA7B4D0">
      <w:pPr>
        <w:pStyle w:val="2"/>
        <w:spacing w:line="288" w:lineRule="auto"/>
        <w:ind w:left="4" w:right="70" w:firstLine="420"/>
        <w:rPr>
          <w:sz w:val="20"/>
          <w:szCs w:val="20"/>
        </w:rPr>
      </w:pPr>
      <w:r>
        <w:rPr>
          <w:spacing w:val="8"/>
          <w:sz w:val="20"/>
          <w:szCs w:val="20"/>
        </w:rPr>
        <w:t>30.2</w:t>
      </w:r>
      <w:r>
        <w:rPr>
          <w:spacing w:val="-40"/>
          <w:sz w:val="20"/>
          <w:szCs w:val="20"/>
        </w:rPr>
        <w:t xml:space="preserve"> </w:t>
      </w:r>
      <w:r>
        <w:rPr>
          <w:spacing w:val="8"/>
          <w:sz w:val="20"/>
          <w:szCs w:val="20"/>
        </w:rPr>
        <w:t>采购人在收到评标报告</w:t>
      </w:r>
      <w:r>
        <w:rPr>
          <w:spacing w:val="-30"/>
          <w:sz w:val="20"/>
          <w:szCs w:val="20"/>
        </w:rPr>
        <w:t xml:space="preserve"> </w:t>
      </w:r>
      <w:r>
        <w:rPr>
          <w:spacing w:val="8"/>
          <w:sz w:val="20"/>
          <w:szCs w:val="20"/>
        </w:rPr>
        <w:t>5</w:t>
      </w:r>
      <w:r>
        <w:rPr>
          <w:spacing w:val="-40"/>
          <w:sz w:val="20"/>
          <w:szCs w:val="20"/>
        </w:rPr>
        <w:t xml:space="preserve"> </w:t>
      </w:r>
      <w:r>
        <w:rPr>
          <w:spacing w:val="8"/>
          <w:sz w:val="20"/>
          <w:szCs w:val="20"/>
        </w:rPr>
        <w:t>个工作日内未按评标报告推荐的中标候选人顺序确定中标人，又</w:t>
      </w:r>
      <w:r>
        <w:rPr>
          <w:spacing w:val="9"/>
          <w:sz w:val="20"/>
          <w:szCs w:val="20"/>
        </w:rPr>
        <w:t>不能说明合法理由的，视同按评标报告推荐的顺序确定排名第一的中标候选人为中标人。</w:t>
      </w:r>
    </w:p>
    <w:p w14:paraId="7FCBBA83">
      <w:pPr>
        <w:pStyle w:val="2"/>
        <w:spacing w:before="134" w:line="228" w:lineRule="auto"/>
        <w:ind w:left="425"/>
        <w:rPr>
          <w:sz w:val="20"/>
          <w:szCs w:val="20"/>
        </w:rPr>
      </w:pPr>
      <w:r>
        <w:rPr>
          <w:spacing w:val="6"/>
          <w:sz w:val="20"/>
          <w:szCs w:val="20"/>
        </w:rPr>
        <w:t>30.3</w:t>
      </w:r>
      <w:r>
        <w:rPr>
          <w:spacing w:val="-20"/>
          <w:sz w:val="20"/>
          <w:szCs w:val="20"/>
        </w:rPr>
        <w:t xml:space="preserve"> </w:t>
      </w:r>
      <w:r>
        <w:rPr>
          <w:spacing w:val="6"/>
          <w:sz w:val="20"/>
          <w:szCs w:val="20"/>
        </w:rPr>
        <w:t>出现下列情形之一的，应予废标：</w:t>
      </w:r>
    </w:p>
    <w:p w14:paraId="53961210">
      <w:pPr>
        <w:pStyle w:val="2"/>
        <w:spacing w:before="134" w:line="227" w:lineRule="auto"/>
        <w:ind w:left="430"/>
        <w:rPr>
          <w:sz w:val="20"/>
          <w:szCs w:val="20"/>
        </w:rPr>
      </w:pPr>
      <w:r>
        <w:rPr>
          <w:spacing w:val="9"/>
          <w:sz w:val="20"/>
          <w:szCs w:val="20"/>
        </w:rPr>
        <w:t>（1）符合专业条件的供应商或者对招标文件作实质响应的供应商不足三</w:t>
      </w:r>
      <w:r>
        <w:rPr>
          <w:spacing w:val="8"/>
          <w:sz w:val="20"/>
          <w:szCs w:val="20"/>
        </w:rPr>
        <w:t>家的；</w:t>
      </w:r>
    </w:p>
    <w:p w14:paraId="3F01E53B">
      <w:pPr>
        <w:pStyle w:val="2"/>
        <w:spacing w:before="133" w:line="227" w:lineRule="auto"/>
        <w:ind w:left="430"/>
        <w:rPr>
          <w:sz w:val="20"/>
          <w:szCs w:val="20"/>
        </w:rPr>
      </w:pPr>
      <w:r>
        <w:rPr>
          <w:spacing w:val="8"/>
          <w:sz w:val="20"/>
          <w:szCs w:val="20"/>
        </w:rPr>
        <w:t>（2）出现影响采购公正的违法、违规行为的；</w:t>
      </w:r>
    </w:p>
    <w:p w14:paraId="72647F2B">
      <w:pPr>
        <w:pStyle w:val="2"/>
        <w:spacing w:before="133" w:line="226" w:lineRule="auto"/>
        <w:ind w:left="430"/>
        <w:rPr>
          <w:sz w:val="20"/>
          <w:szCs w:val="20"/>
        </w:rPr>
      </w:pPr>
      <w:r>
        <w:rPr>
          <w:spacing w:val="8"/>
          <w:sz w:val="20"/>
          <w:szCs w:val="20"/>
        </w:rPr>
        <w:t>（3）投标人的报价均超过了采购预算，采购人不能支付的；</w:t>
      </w:r>
    </w:p>
    <w:p w14:paraId="7872EC41">
      <w:pPr>
        <w:pStyle w:val="2"/>
        <w:spacing w:before="137" w:line="227" w:lineRule="auto"/>
        <w:ind w:left="430"/>
        <w:rPr>
          <w:sz w:val="20"/>
          <w:szCs w:val="20"/>
        </w:rPr>
      </w:pPr>
      <w:r>
        <w:rPr>
          <w:spacing w:val="7"/>
          <w:sz w:val="20"/>
          <w:szCs w:val="20"/>
        </w:rPr>
        <w:t>（4）因重大变故，采购任务取消的。</w:t>
      </w:r>
    </w:p>
    <w:p w14:paraId="448F7F1B">
      <w:pPr>
        <w:pStyle w:val="2"/>
        <w:spacing w:before="133" w:line="227" w:lineRule="auto"/>
        <w:ind w:left="420"/>
        <w:rPr>
          <w:sz w:val="20"/>
          <w:szCs w:val="20"/>
        </w:rPr>
      </w:pPr>
      <w:r>
        <w:rPr>
          <w:spacing w:val="9"/>
          <w:sz w:val="20"/>
          <w:szCs w:val="20"/>
        </w:rPr>
        <w:t>废标后，采购人应当将废标理由通知所有投标人。</w:t>
      </w:r>
    </w:p>
    <w:p w14:paraId="7FC8110F">
      <w:pPr>
        <w:spacing w:before="110" w:line="224" w:lineRule="auto"/>
        <w:ind w:left="422"/>
        <w:outlineLvl w:val="2"/>
        <w:rPr>
          <w:rFonts w:ascii="黑体" w:hAnsi="黑体" w:eastAsia="黑体" w:cs="黑体"/>
          <w:sz w:val="24"/>
          <w:szCs w:val="24"/>
        </w:rPr>
      </w:pPr>
      <w:r>
        <w:rPr>
          <w:rFonts w:ascii="黑体" w:hAnsi="黑体" w:eastAsia="黑体" w:cs="黑体"/>
          <w:b/>
          <w:bCs/>
          <w:spacing w:val="-3"/>
          <w:sz w:val="24"/>
          <w:szCs w:val="24"/>
        </w:rPr>
        <w:t>31.</w:t>
      </w:r>
      <w:r>
        <w:rPr>
          <w:rFonts w:ascii="黑体" w:hAnsi="黑体" w:eastAsia="黑体" w:cs="黑体"/>
          <w:spacing w:val="-3"/>
          <w:sz w:val="24"/>
          <w:szCs w:val="24"/>
        </w:rPr>
        <w:t xml:space="preserve"> </w:t>
      </w:r>
      <w:r>
        <w:rPr>
          <w:rFonts w:ascii="黑体" w:hAnsi="黑体" w:eastAsia="黑体" w:cs="黑体"/>
          <w:b/>
          <w:bCs/>
          <w:spacing w:val="-3"/>
          <w:sz w:val="24"/>
          <w:szCs w:val="24"/>
        </w:rPr>
        <w:t>结果公告</w:t>
      </w:r>
    </w:p>
    <w:p w14:paraId="5520768C">
      <w:pPr>
        <w:pStyle w:val="2"/>
        <w:spacing w:before="114" w:line="227" w:lineRule="auto"/>
        <w:ind w:left="425"/>
        <w:outlineLvl w:val="2"/>
        <w:rPr>
          <w:sz w:val="20"/>
          <w:szCs w:val="20"/>
        </w:rPr>
      </w:pPr>
      <w:r>
        <w:rPr>
          <w:spacing w:val="8"/>
          <w:sz w:val="20"/>
          <w:szCs w:val="20"/>
        </w:rPr>
        <w:t>31.1</w:t>
      </w:r>
      <w:r>
        <w:rPr>
          <w:spacing w:val="-38"/>
          <w:sz w:val="20"/>
          <w:szCs w:val="20"/>
        </w:rPr>
        <w:t xml:space="preserve"> </w:t>
      </w:r>
      <w:r>
        <w:rPr>
          <w:spacing w:val="8"/>
          <w:sz w:val="20"/>
          <w:szCs w:val="20"/>
        </w:rPr>
        <w:t>采购人或者采购代理机构应当自中标人确定之日起</w:t>
      </w:r>
      <w:r>
        <w:rPr>
          <w:spacing w:val="-32"/>
          <w:sz w:val="20"/>
          <w:szCs w:val="20"/>
        </w:rPr>
        <w:t xml:space="preserve"> </w:t>
      </w:r>
      <w:r>
        <w:rPr>
          <w:spacing w:val="8"/>
          <w:sz w:val="20"/>
          <w:szCs w:val="20"/>
        </w:rPr>
        <w:t>2</w:t>
      </w:r>
      <w:r>
        <w:rPr>
          <w:spacing w:val="-40"/>
          <w:sz w:val="20"/>
          <w:szCs w:val="20"/>
        </w:rPr>
        <w:t xml:space="preserve"> </w:t>
      </w:r>
      <w:r>
        <w:rPr>
          <w:spacing w:val="8"/>
          <w:sz w:val="20"/>
          <w:szCs w:val="20"/>
        </w:rPr>
        <w:t>个工作日内，在省级以上财政部门指</w:t>
      </w:r>
    </w:p>
    <w:p w14:paraId="38407498">
      <w:pPr>
        <w:pStyle w:val="2"/>
        <w:spacing w:before="133" w:line="351" w:lineRule="auto"/>
        <w:ind w:left="5" w:right="68"/>
        <w:jc w:val="both"/>
        <w:rPr>
          <w:sz w:val="20"/>
          <w:szCs w:val="20"/>
        </w:rPr>
      </w:pPr>
      <w:r>
        <w:rPr>
          <w:spacing w:val="11"/>
          <w:sz w:val="20"/>
          <w:szCs w:val="20"/>
        </w:rPr>
        <w:t>定的媒体上公告中标结果，招标文件应当随中标结果同时</w:t>
      </w:r>
      <w:r>
        <w:rPr>
          <w:spacing w:val="10"/>
          <w:sz w:val="20"/>
          <w:szCs w:val="20"/>
        </w:rPr>
        <w:t>公告。采购人或者采购代理发出中标通知</w:t>
      </w:r>
      <w:r>
        <w:rPr>
          <w:spacing w:val="11"/>
          <w:sz w:val="20"/>
          <w:szCs w:val="20"/>
        </w:rPr>
        <w:t>书前，应当对中标人信用进行查询，对列入失信被执行人、</w:t>
      </w:r>
      <w:r>
        <w:rPr>
          <w:spacing w:val="10"/>
          <w:sz w:val="20"/>
          <w:szCs w:val="20"/>
        </w:rPr>
        <w:t>重大税收失信主体、政府采购严重违法</w:t>
      </w:r>
      <w:r>
        <w:rPr>
          <w:spacing w:val="11"/>
          <w:sz w:val="20"/>
          <w:szCs w:val="20"/>
        </w:rPr>
        <w:t>失信行为记录名单及其他不符合《中华人民共和国政府采购</w:t>
      </w:r>
      <w:r>
        <w:rPr>
          <w:spacing w:val="10"/>
          <w:sz w:val="20"/>
          <w:szCs w:val="20"/>
        </w:rPr>
        <w:t>法》第二十二条规定条件的投标人，取</w:t>
      </w:r>
      <w:r>
        <w:rPr>
          <w:spacing w:val="11"/>
          <w:sz w:val="20"/>
          <w:szCs w:val="20"/>
        </w:rPr>
        <w:t>消其中标资格，并确定排名第二的中标候选人为中标人。排</w:t>
      </w:r>
      <w:r>
        <w:rPr>
          <w:spacing w:val="10"/>
          <w:sz w:val="20"/>
          <w:szCs w:val="20"/>
        </w:rPr>
        <w:t>名第二的中标候选人因前款规定的同样</w:t>
      </w:r>
      <w:r>
        <w:rPr>
          <w:spacing w:val="9"/>
          <w:sz w:val="20"/>
          <w:szCs w:val="20"/>
        </w:rPr>
        <w:t>原因被取消中标资格的，采购人可以确定排名第三的中标候选人为中标人，以此类推。</w:t>
      </w:r>
    </w:p>
    <w:p w14:paraId="05A674AD">
      <w:pPr>
        <w:pStyle w:val="2"/>
        <w:spacing w:line="227" w:lineRule="auto"/>
        <w:ind w:left="444"/>
        <w:rPr>
          <w:sz w:val="20"/>
          <w:szCs w:val="20"/>
        </w:rPr>
      </w:pPr>
      <w:r>
        <w:rPr>
          <w:spacing w:val="8"/>
          <w:sz w:val="20"/>
          <w:szCs w:val="20"/>
        </w:rPr>
        <w:t>以上信息查询记录及相关证据与招标文件一并保存。</w:t>
      </w:r>
    </w:p>
    <w:p w14:paraId="275D73BC">
      <w:pPr>
        <w:pStyle w:val="2"/>
        <w:spacing w:before="133" w:line="227" w:lineRule="auto"/>
        <w:ind w:left="425"/>
        <w:outlineLvl w:val="2"/>
        <w:rPr>
          <w:sz w:val="20"/>
          <w:szCs w:val="20"/>
        </w:rPr>
      </w:pPr>
      <w:r>
        <w:rPr>
          <w:spacing w:val="6"/>
          <w:sz w:val="20"/>
          <w:szCs w:val="20"/>
        </w:rPr>
        <w:t>31.2</w:t>
      </w:r>
      <w:r>
        <w:rPr>
          <w:spacing w:val="-7"/>
          <w:sz w:val="20"/>
          <w:szCs w:val="20"/>
        </w:rPr>
        <w:t xml:space="preserve"> </w:t>
      </w:r>
      <w:r>
        <w:rPr>
          <w:spacing w:val="6"/>
          <w:sz w:val="20"/>
          <w:szCs w:val="20"/>
        </w:rPr>
        <w:t>中标人享受《政府采购促进中小企业发展管理办法》（财库〔2020〕46</w:t>
      </w:r>
      <w:r>
        <w:rPr>
          <w:spacing w:val="-35"/>
          <w:sz w:val="20"/>
          <w:szCs w:val="20"/>
        </w:rPr>
        <w:t xml:space="preserve"> </w:t>
      </w:r>
      <w:r>
        <w:rPr>
          <w:spacing w:val="6"/>
          <w:sz w:val="20"/>
          <w:szCs w:val="20"/>
        </w:rPr>
        <w:t>号）规定的中小企</w:t>
      </w:r>
    </w:p>
    <w:p w14:paraId="1CD92A4C">
      <w:pPr>
        <w:pStyle w:val="2"/>
        <w:spacing w:before="133" w:line="227" w:lineRule="auto"/>
        <w:rPr>
          <w:sz w:val="20"/>
          <w:szCs w:val="20"/>
        </w:rPr>
      </w:pPr>
      <w:r>
        <w:rPr>
          <w:spacing w:val="9"/>
          <w:sz w:val="20"/>
          <w:szCs w:val="20"/>
        </w:rPr>
        <w:t>业扶持政策的，采购人、采购代理机构应当随中标结果公开中标人的《中小企业声明函》。</w:t>
      </w:r>
    </w:p>
    <w:p w14:paraId="4B20F850">
      <w:pPr>
        <w:spacing w:before="109" w:line="221" w:lineRule="auto"/>
        <w:ind w:left="422"/>
        <w:outlineLvl w:val="2"/>
        <w:rPr>
          <w:rFonts w:ascii="黑体" w:hAnsi="黑体" w:eastAsia="黑体" w:cs="黑体"/>
          <w:sz w:val="24"/>
          <w:szCs w:val="24"/>
        </w:rPr>
      </w:pPr>
      <w:r>
        <w:rPr>
          <w:rFonts w:ascii="黑体" w:hAnsi="黑体" w:eastAsia="黑体" w:cs="黑体"/>
          <w:b/>
          <w:bCs/>
          <w:spacing w:val="-3"/>
          <w:sz w:val="24"/>
          <w:szCs w:val="24"/>
        </w:rPr>
        <w:t>32.发出中标通知书</w:t>
      </w:r>
    </w:p>
    <w:p w14:paraId="68BAED71">
      <w:pPr>
        <w:pStyle w:val="2"/>
        <w:spacing w:before="119" w:line="226" w:lineRule="auto"/>
        <w:jc w:val="right"/>
        <w:outlineLvl w:val="2"/>
        <w:rPr>
          <w:sz w:val="20"/>
          <w:szCs w:val="20"/>
        </w:rPr>
      </w:pPr>
      <w:r>
        <w:rPr>
          <w:spacing w:val="7"/>
          <w:sz w:val="20"/>
          <w:szCs w:val="20"/>
        </w:rPr>
        <w:t>在发布中标公告的同时，采购代理机构向中标人通过广西政府采购云平台发出电子中标通知书。</w:t>
      </w:r>
    </w:p>
    <w:p w14:paraId="2B24B778">
      <w:pPr>
        <w:pStyle w:val="2"/>
        <w:spacing w:before="134" w:line="339" w:lineRule="auto"/>
        <w:ind w:left="20" w:right="68" w:hanging="20"/>
        <w:rPr>
          <w:sz w:val="20"/>
          <w:szCs w:val="20"/>
        </w:rPr>
      </w:pPr>
      <w:r>
        <w:rPr>
          <w:spacing w:val="11"/>
          <w:sz w:val="20"/>
          <w:szCs w:val="20"/>
        </w:rPr>
        <w:t>对未通过资格审查的投标人，应当告知其未通过的原因；采用综合评分</w:t>
      </w:r>
      <w:r>
        <w:rPr>
          <w:spacing w:val="10"/>
          <w:sz w:val="20"/>
          <w:szCs w:val="20"/>
        </w:rPr>
        <w:t>办法评审的，还应当告知未</w:t>
      </w:r>
      <w:r>
        <w:rPr>
          <w:spacing w:val="7"/>
          <w:sz w:val="20"/>
          <w:szCs w:val="20"/>
        </w:rPr>
        <w:t>中标人本人的评审得分与排序。</w:t>
      </w:r>
    </w:p>
    <w:p w14:paraId="5F67C3DF">
      <w:pPr>
        <w:spacing w:before="1" w:line="220" w:lineRule="auto"/>
        <w:ind w:left="422"/>
        <w:outlineLvl w:val="2"/>
        <w:rPr>
          <w:rFonts w:ascii="黑体" w:hAnsi="黑体" w:eastAsia="黑体" w:cs="黑体"/>
          <w:sz w:val="24"/>
          <w:szCs w:val="24"/>
        </w:rPr>
      </w:pPr>
      <w:r>
        <w:rPr>
          <w:rFonts w:ascii="黑体" w:hAnsi="黑体" w:eastAsia="黑体" w:cs="黑体"/>
          <w:b/>
          <w:bCs/>
          <w:spacing w:val="-3"/>
          <w:sz w:val="24"/>
          <w:szCs w:val="24"/>
        </w:rPr>
        <w:t>33.</w:t>
      </w:r>
      <w:r>
        <w:rPr>
          <w:rFonts w:ascii="黑体" w:hAnsi="黑体" w:eastAsia="黑体" w:cs="黑体"/>
          <w:spacing w:val="-3"/>
          <w:sz w:val="24"/>
          <w:szCs w:val="24"/>
        </w:rPr>
        <w:t xml:space="preserve"> </w:t>
      </w:r>
      <w:r>
        <w:rPr>
          <w:rFonts w:ascii="黑体" w:hAnsi="黑体" w:eastAsia="黑体" w:cs="黑体"/>
          <w:b/>
          <w:bCs/>
          <w:spacing w:val="-3"/>
          <w:sz w:val="24"/>
          <w:szCs w:val="24"/>
        </w:rPr>
        <w:t>无义务解释未中标原因</w:t>
      </w:r>
    </w:p>
    <w:p w14:paraId="1E6439C8">
      <w:pPr>
        <w:pStyle w:val="2"/>
        <w:spacing w:before="119" w:line="227" w:lineRule="auto"/>
        <w:ind w:left="420"/>
        <w:outlineLvl w:val="2"/>
        <w:rPr>
          <w:sz w:val="20"/>
          <w:szCs w:val="20"/>
        </w:rPr>
      </w:pPr>
      <w:r>
        <w:rPr>
          <w:spacing w:val="9"/>
          <w:sz w:val="20"/>
          <w:szCs w:val="20"/>
        </w:rPr>
        <w:t>采购代理机构无义务向未中标的投标人解释未中标原因。</w:t>
      </w:r>
    </w:p>
    <w:p w14:paraId="20BBD2BA">
      <w:pPr>
        <w:spacing w:before="109" w:line="222" w:lineRule="auto"/>
        <w:ind w:left="422"/>
        <w:outlineLvl w:val="2"/>
        <w:rPr>
          <w:rFonts w:ascii="黑体" w:hAnsi="黑体" w:eastAsia="黑体" w:cs="黑体"/>
          <w:sz w:val="24"/>
          <w:szCs w:val="24"/>
        </w:rPr>
      </w:pPr>
      <w:r>
        <w:rPr>
          <w:rFonts w:ascii="黑体" w:hAnsi="黑体" w:eastAsia="黑体" w:cs="黑体"/>
          <w:b/>
          <w:bCs/>
          <w:spacing w:val="-3"/>
          <w:sz w:val="24"/>
          <w:szCs w:val="24"/>
        </w:rPr>
        <w:t>34.合同授予标准</w:t>
      </w:r>
    </w:p>
    <w:p w14:paraId="0609EFBB">
      <w:pPr>
        <w:pStyle w:val="2"/>
        <w:spacing w:before="117" w:line="228" w:lineRule="auto"/>
        <w:ind w:left="421"/>
        <w:rPr>
          <w:sz w:val="20"/>
          <w:szCs w:val="20"/>
        </w:rPr>
      </w:pPr>
      <w:r>
        <w:rPr>
          <w:spacing w:val="9"/>
          <w:sz w:val="20"/>
          <w:szCs w:val="20"/>
        </w:rPr>
        <w:t>合同将授予被确定实质上响应招标文件要求，具备履行合同能力的中标人。</w:t>
      </w:r>
    </w:p>
    <w:p w14:paraId="20B73CEF">
      <w:pPr>
        <w:spacing w:before="107" w:line="222" w:lineRule="auto"/>
        <w:ind w:left="422"/>
        <w:outlineLvl w:val="2"/>
        <w:rPr>
          <w:rFonts w:ascii="黑体" w:hAnsi="黑体" w:eastAsia="黑体" w:cs="黑体"/>
          <w:sz w:val="24"/>
          <w:szCs w:val="24"/>
        </w:rPr>
      </w:pPr>
      <w:r>
        <w:rPr>
          <w:rFonts w:ascii="黑体" w:hAnsi="黑体" w:eastAsia="黑体" w:cs="黑体"/>
          <w:b/>
          <w:bCs/>
          <w:spacing w:val="-3"/>
          <w:sz w:val="24"/>
          <w:szCs w:val="24"/>
        </w:rPr>
        <w:t>35.履约保证金：</w:t>
      </w:r>
    </w:p>
    <w:p w14:paraId="0DE6B8FA">
      <w:pPr>
        <w:pStyle w:val="2"/>
        <w:spacing w:before="118" w:line="227" w:lineRule="auto"/>
        <w:ind w:left="425"/>
        <w:outlineLvl w:val="2"/>
        <w:rPr>
          <w:sz w:val="20"/>
          <w:szCs w:val="20"/>
        </w:rPr>
      </w:pPr>
      <w:r>
        <w:rPr>
          <w:spacing w:val="9"/>
          <w:sz w:val="20"/>
          <w:szCs w:val="20"/>
        </w:rPr>
        <w:t>35.1 履约保证金的金额、提交方式、退付的时间和条件详见 “投标人须知前附表</w:t>
      </w:r>
      <w:r>
        <w:rPr>
          <w:spacing w:val="-62"/>
          <w:sz w:val="20"/>
          <w:szCs w:val="20"/>
        </w:rPr>
        <w:t xml:space="preserve"> </w:t>
      </w:r>
      <w:r>
        <w:rPr>
          <w:spacing w:val="9"/>
          <w:sz w:val="20"/>
          <w:szCs w:val="20"/>
        </w:rPr>
        <w:t>”。中标人</w:t>
      </w:r>
    </w:p>
    <w:p w14:paraId="1E12D30F">
      <w:pPr>
        <w:pStyle w:val="2"/>
        <w:spacing w:before="133" w:line="227" w:lineRule="auto"/>
        <w:ind w:left="4"/>
        <w:rPr>
          <w:sz w:val="20"/>
          <w:szCs w:val="20"/>
        </w:rPr>
      </w:pPr>
      <w:r>
        <w:rPr>
          <w:spacing w:val="9"/>
          <w:sz w:val="20"/>
          <w:szCs w:val="20"/>
        </w:rPr>
        <w:t>未按规定提交履约保证金的，视为拒绝与采购人签订合同。</w:t>
      </w:r>
    </w:p>
    <w:p w14:paraId="7777B07C">
      <w:pPr>
        <w:pStyle w:val="2"/>
        <w:spacing w:before="134" w:line="227" w:lineRule="auto"/>
        <w:ind w:left="425"/>
        <w:outlineLvl w:val="2"/>
        <w:rPr>
          <w:sz w:val="20"/>
          <w:szCs w:val="20"/>
        </w:rPr>
      </w:pPr>
      <w:r>
        <w:rPr>
          <w:spacing w:val="9"/>
          <w:sz w:val="20"/>
          <w:szCs w:val="20"/>
        </w:rPr>
        <w:t>35.2</w:t>
      </w:r>
      <w:r>
        <w:rPr>
          <w:spacing w:val="-43"/>
          <w:sz w:val="20"/>
          <w:szCs w:val="20"/>
        </w:rPr>
        <w:t xml:space="preserve"> </w:t>
      </w:r>
      <w:r>
        <w:rPr>
          <w:spacing w:val="9"/>
          <w:sz w:val="20"/>
          <w:szCs w:val="20"/>
        </w:rPr>
        <w:t>在履约保证金退还日期前，若中标人的开户名称、开户银行、账号</w:t>
      </w:r>
      <w:r>
        <w:rPr>
          <w:spacing w:val="8"/>
          <w:sz w:val="20"/>
          <w:szCs w:val="20"/>
        </w:rPr>
        <w:t>有变动的，请以书面形</w:t>
      </w:r>
    </w:p>
    <w:p w14:paraId="4F08A99F">
      <w:pPr>
        <w:pStyle w:val="2"/>
        <w:spacing w:before="135" w:line="228" w:lineRule="auto"/>
        <w:ind w:left="5"/>
        <w:rPr>
          <w:sz w:val="20"/>
          <w:szCs w:val="20"/>
        </w:rPr>
      </w:pPr>
      <w:r>
        <w:rPr>
          <w:spacing w:val="9"/>
          <w:sz w:val="20"/>
          <w:szCs w:val="20"/>
        </w:rPr>
        <w:t>式通知履约保证金收取单位，否则由此产生的后果由中标人自行承担。</w:t>
      </w:r>
    </w:p>
    <w:p w14:paraId="4C031D08">
      <w:pPr>
        <w:spacing w:before="106" w:line="223" w:lineRule="auto"/>
        <w:ind w:left="422"/>
        <w:outlineLvl w:val="2"/>
        <w:rPr>
          <w:rFonts w:ascii="黑体" w:hAnsi="黑体" w:eastAsia="黑体" w:cs="黑体"/>
          <w:sz w:val="24"/>
          <w:szCs w:val="24"/>
        </w:rPr>
      </w:pPr>
      <w:r>
        <w:rPr>
          <w:rFonts w:ascii="黑体" w:hAnsi="黑体" w:eastAsia="黑体" w:cs="黑体"/>
          <w:b/>
          <w:bCs/>
          <w:spacing w:val="-4"/>
          <w:sz w:val="24"/>
          <w:szCs w:val="24"/>
        </w:rPr>
        <w:t>36.签订合同</w:t>
      </w:r>
    </w:p>
    <w:p w14:paraId="67939B74">
      <w:pPr>
        <w:pStyle w:val="2"/>
        <w:spacing w:before="116" w:line="227" w:lineRule="auto"/>
        <w:ind w:left="425"/>
        <w:outlineLvl w:val="2"/>
        <w:rPr>
          <w:sz w:val="20"/>
          <w:szCs w:val="20"/>
        </w:rPr>
      </w:pPr>
      <w:r>
        <w:rPr>
          <w:b/>
          <w:bCs/>
          <w:spacing w:val="7"/>
          <w:sz w:val="20"/>
          <w:szCs w:val="20"/>
        </w:rPr>
        <w:t>36.1</w:t>
      </w:r>
      <w:r>
        <w:rPr>
          <w:spacing w:val="-41"/>
          <w:sz w:val="20"/>
          <w:szCs w:val="20"/>
        </w:rPr>
        <w:t xml:space="preserve"> </w:t>
      </w:r>
      <w:r>
        <w:rPr>
          <w:b/>
          <w:bCs/>
          <w:spacing w:val="7"/>
          <w:sz w:val="20"/>
          <w:szCs w:val="20"/>
        </w:rPr>
        <w:t>签订电子采购合同：中标人领取电子中标通知书后</w:t>
      </w:r>
      <w:r>
        <w:rPr>
          <w:b/>
          <w:bCs/>
          <w:spacing w:val="6"/>
          <w:sz w:val="20"/>
          <w:szCs w:val="20"/>
        </w:rPr>
        <w:t>，在规定的日期、时间、地点，由法定</w:t>
      </w:r>
    </w:p>
    <w:p w14:paraId="5DC6D077">
      <w:pPr>
        <w:pStyle w:val="2"/>
        <w:spacing w:before="135" w:line="227" w:lineRule="auto"/>
        <w:rPr>
          <w:sz w:val="20"/>
          <w:szCs w:val="20"/>
        </w:rPr>
      </w:pPr>
      <w:r>
        <w:rPr>
          <w:b/>
          <w:bCs/>
          <w:spacing w:val="8"/>
          <w:sz w:val="20"/>
          <w:szCs w:val="20"/>
        </w:rPr>
        <w:t>代表人或其授权代表与采购人代表签订电子采购</w:t>
      </w:r>
      <w:r>
        <w:rPr>
          <w:b/>
          <w:bCs/>
          <w:spacing w:val="7"/>
          <w:sz w:val="20"/>
          <w:szCs w:val="20"/>
        </w:rPr>
        <w:t>合同。</w:t>
      </w:r>
    </w:p>
    <w:p w14:paraId="57227967">
      <w:pPr>
        <w:spacing w:line="227" w:lineRule="auto"/>
        <w:rPr>
          <w:sz w:val="20"/>
          <w:szCs w:val="20"/>
        </w:rPr>
        <w:sectPr>
          <w:footerReference r:id="rId40" w:type="default"/>
          <w:pgSz w:w="11906" w:h="16839"/>
          <w:pgMar w:top="400" w:right="1349" w:bottom="1156" w:left="1425" w:header="0" w:footer="994" w:gutter="0"/>
          <w:cols w:space="720" w:num="1"/>
        </w:sectPr>
      </w:pPr>
    </w:p>
    <w:p w14:paraId="501CD556">
      <w:pPr>
        <w:spacing w:line="267" w:lineRule="auto"/>
        <w:rPr>
          <w:rFonts w:ascii="Arial"/>
          <w:sz w:val="21"/>
        </w:rPr>
      </w:pPr>
    </w:p>
    <w:p w14:paraId="1091CEF9">
      <w:pPr>
        <w:spacing w:line="267" w:lineRule="auto"/>
        <w:rPr>
          <w:rFonts w:ascii="Arial"/>
          <w:sz w:val="21"/>
        </w:rPr>
      </w:pPr>
    </w:p>
    <w:p w14:paraId="35A5F970">
      <w:pPr>
        <w:spacing w:line="268" w:lineRule="auto"/>
        <w:rPr>
          <w:rFonts w:ascii="Arial"/>
          <w:sz w:val="21"/>
        </w:rPr>
      </w:pPr>
    </w:p>
    <w:p w14:paraId="44353F6E">
      <w:pPr>
        <w:spacing w:line="268" w:lineRule="auto"/>
        <w:rPr>
          <w:rFonts w:ascii="Arial"/>
          <w:sz w:val="21"/>
        </w:rPr>
      </w:pPr>
    </w:p>
    <w:p w14:paraId="482030AE">
      <w:pPr>
        <w:pStyle w:val="2"/>
        <w:spacing w:before="65" w:line="227" w:lineRule="auto"/>
        <w:ind w:left="318"/>
        <w:outlineLvl w:val="2"/>
        <w:rPr>
          <w:sz w:val="20"/>
          <w:szCs w:val="20"/>
        </w:rPr>
      </w:pPr>
      <w:r>
        <w:rPr>
          <w:spacing w:val="7"/>
          <w:sz w:val="20"/>
          <w:szCs w:val="20"/>
        </w:rPr>
        <w:t>线下签订纸质合同：投标人领取中标通知书后，按“投标人须知前附表</w:t>
      </w:r>
      <w:r>
        <w:rPr>
          <w:spacing w:val="-53"/>
          <w:sz w:val="20"/>
          <w:szCs w:val="20"/>
        </w:rPr>
        <w:t xml:space="preserve"> </w:t>
      </w:r>
      <w:r>
        <w:rPr>
          <w:spacing w:val="7"/>
          <w:sz w:val="20"/>
          <w:szCs w:val="20"/>
        </w:rPr>
        <w:t>”规定向采购人出示相关</w:t>
      </w:r>
    </w:p>
    <w:p w14:paraId="72E66D08">
      <w:pPr>
        <w:pStyle w:val="2"/>
        <w:spacing w:before="133" w:line="227" w:lineRule="auto"/>
        <w:ind w:left="1"/>
        <w:rPr>
          <w:sz w:val="20"/>
          <w:szCs w:val="20"/>
        </w:rPr>
      </w:pPr>
      <w:r>
        <w:rPr>
          <w:spacing w:val="9"/>
          <w:sz w:val="20"/>
          <w:szCs w:val="20"/>
        </w:rPr>
        <w:t>证明材料，经采购人核验合格后方可签订合同。</w:t>
      </w:r>
    </w:p>
    <w:p w14:paraId="3493AD28">
      <w:pPr>
        <w:pStyle w:val="2"/>
        <w:spacing w:before="135" w:line="227" w:lineRule="auto"/>
        <w:ind w:left="425"/>
        <w:outlineLvl w:val="2"/>
        <w:rPr>
          <w:sz w:val="20"/>
          <w:szCs w:val="20"/>
        </w:rPr>
      </w:pPr>
      <w:r>
        <w:rPr>
          <w:spacing w:val="8"/>
          <w:sz w:val="20"/>
          <w:szCs w:val="20"/>
        </w:rPr>
        <w:t>36.2</w:t>
      </w:r>
      <w:r>
        <w:rPr>
          <w:spacing w:val="-34"/>
          <w:sz w:val="20"/>
          <w:szCs w:val="20"/>
        </w:rPr>
        <w:t xml:space="preserve"> </w:t>
      </w:r>
      <w:r>
        <w:rPr>
          <w:spacing w:val="8"/>
          <w:sz w:val="20"/>
          <w:szCs w:val="20"/>
        </w:rPr>
        <w:t>签订合同时间：按中标通知书规定的时间与采购人签订合同。</w:t>
      </w:r>
    </w:p>
    <w:p w14:paraId="364187C6">
      <w:pPr>
        <w:pStyle w:val="2"/>
        <w:spacing w:before="133" w:line="227" w:lineRule="auto"/>
        <w:ind w:left="425"/>
        <w:outlineLvl w:val="2"/>
        <w:rPr>
          <w:sz w:val="20"/>
          <w:szCs w:val="20"/>
        </w:rPr>
      </w:pPr>
      <w:r>
        <w:rPr>
          <w:spacing w:val="8"/>
          <w:sz w:val="20"/>
          <w:szCs w:val="20"/>
        </w:rPr>
        <w:t>36.3</w:t>
      </w:r>
      <w:r>
        <w:rPr>
          <w:spacing w:val="-11"/>
          <w:sz w:val="20"/>
          <w:szCs w:val="20"/>
        </w:rPr>
        <w:t xml:space="preserve"> </w:t>
      </w:r>
      <w:r>
        <w:rPr>
          <w:spacing w:val="8"/>
          <w:sz w:val="20"/>
          <w:szCs w:val="20"/>
        </w:rPr>
        <w:t>中标人拒绝签订政府采购合同（包括但不限于放弃中标、因不可抗力不能履行合同而放弃</w:t>
      </w:r>
    </w:p>
    <w:p w14:paraId="2C1E09C8">
      <w:pPr>
        <w:pStyle w:val="2"/>
        <w:spacing w:before="132" w:line="351" w:lineRule="auto"/>
        <w:ind w:left="2" w:right="68" w:hanging="1"/>
        <w:jc w:val="both"/>
        <w:rPr>
          <w:sz w:val="20"/>
          <w:szCs w:val="20"/>
        </w:rPr>
      </w:pPr>
      <w:r>
        <w:rPr>
          <w:spacing w:val="11"/>
          <w:sz w:val="20"/>
          <w:szCs w:val="20"/>
        </w:rPr>
        <w:t>签订合同</w:t>
      </w:r>
      <w:r>
        <w:rPr>
          <w:spacing w:val="15"/>
          <w:sz w:val="20"/>
          <w:szCs w:val="20"/>
        </w:rPr>
        <w:t>），</w:t>
      </w:r>
      <w:r>
        <w:rPr>
          <w:spacing w:val="11"/>
          <w:sz w:val="20"/>
          <w:szCs w:val="20"/>
        </w:rPr>
        <w:t>采购人可以按照评审报告推荐的中标</w:t>
      </w:r>
      <w:r>
        <w:rPr>
          <w:spacing w:val="10"/>
          <w:sz w:val="20"/>
          <w:szCs w:val="20"/>
        </w:rPr>
        <w:t>候选人名单排序，确定下一候选人为中标人，也</w:t>
      </w:r>
      <w:r>
        <w:rPr>
          <w:spacing w:val="11"/>
          <w:sz w:val="20"/>
          <w:szCs w:val="20"/>
        </w:rPr>
        <w:t>可以重新开展政府采购活动。如采购人无正当理由拒签合同的，</w:t>
      </w:r>
      <w:r>
        <w:rPr>
          <w:spacing w:val="10"/>
          <w:sz w:val="20"/>
          <w:szCs w:val="20"/>
        </w:rPr>
        <w:t>给中标人造成损失的，中标人可追</w:t>
      </w:r>
      <w:r>
        <w:rPr>
          <w:spacing w:val="8"/>
          <w:sz w:val="20"/>
          <w:szCs w:val="20"/>
        </w:rPr>
        <w:t>究采购人承担相应的法律责任。</w:t>
      </w:r>
    </w:p>
    <w:p w14:paraId="245D1639">
      <w:pPr>
        <w:pStyle w:val="2"/>
        <w:spacing w:before="4" w:line="319" w:lineRule="auto"/>
        <w:ind w:firstLine="425"/>
        <w:rPr>
          <w:sz w:val="20"/>
          <w:szCs w:val="20"/>
        </w:rPr>
      </w:pPr>
      <w:r>
        <w:rPr>
          <w:spacing w:val="9"/>
          <w:sz w:val="20"/>
          <w:szCs w:val="20"/>
        </w:rPr>
        <w:t>36.4</w:t>
      </w:r>
      <w:r>
        <w:rPr>
          <w:spacing w:val="-44"/>
          <w:sz w:val="20"/>
          <w:szCs w:val="20"/>
        </w:rPr>
        <w:t xml:space="preserve"> </w:t>
      </w:r>
      <w:r>
        <w:rPr>
          <w:spacing w:val="9"/>
          <w:sz w:val="20"/>
          <w:szCs w:val="20"/>
        </w:rPr>
        <w:t>政府采购合同是政府采购项目验收的依据，中标人和采购人应当按</w:t>
      </w:r>
      <w:r>
        <w:rPr>
          <w:spacing w:val="8"/>
          <w:sz w:val="20"/>
          <w:szCs w:val="20"/>
        </w:rPr>
        <w:t>照采购合同约定的各自的权利和义务全面履行合同。任何一方当事人在</w:t>
      </w:r>
      <w:r>
        <w:rPr>
          <w:spacing w:val="7"/>
          <w:sz w:val="20"/>
          <w:szCs w:val="20"/>
        </w:rPr>
        <w:t>履行合同过程中均不得擅自变更、中止或终止合同。</w:t>
      </w:r>
      <w:r>
        <w:rPr>
          <w:spacing w:val="8"/>
          <w:sz w:val="20"/>
          <w:szCs w:val="20"/>
        </w:rPr>
        <w:t>政府采购合同继续履行将损害国家利益和社会公</w:t>
      </w:r>
      <w:r>
        <w:rPr>
          <w:spacing w:val="7"/>
          <w:sz w:val="20"/>
          <w:szCs w:val="20"/>
        </w:rPr>
        <w:t>共利益的，双方当事人应当变更、中止或终止合同。</w:t>
      </w:r>
      <w:r>
        <w:rPr>
          <w:spacing w:val="9"/>
          <w:sz w:val="20"/>
          <w:szCs w:val="20"/>
        </w:rPr>
        <w:t>有过错的一方应当承担赔偿责任，双方都有过错的，各自承担相应的责任。</w:t>
      </w:r>
    </w:p>
    <w:p w14:paraId="4554420B">
      <w:pPr>
        <w:pStyle w:val="2"/>
        <w:spacing w:before="135" w:line="289" w:lineRule="auto"/>
        <w:ind w:left="3" w:right="71" w:firstLine="422"/>
        <w:rPr>
          <w:sz w:val="20"/>
          <w:szCs w:val="20"/>
        </w:rPr>
      </w:pPr>
      <w:r>
        <w:rPr>
          <w:spacing w:val="9"/>
          <w:sz w:val="20"/>
          <w:szCs w:val="20"/>
        </w:rPr>
        <w:t>36.5</w:t>
      </w:r>
      <w:r>
        <w:rPr>
          <w:spacing w:val="-54"/>
          <w:sz w:val="20"/>
          <w:szCs w:val="20"/>
        </w:rPr>
        <w:t xml:space="preserve"> </w:t>
      </w:r>
      <w:r>
        <w:rPr>
          <w:spacing w:val="9"/>
          <w:sz w:val="20"/>
          <w:szCs w:val="20"/>
        </w:rPr>
        <w:t>采购人或中标人不得单方面向合同另一方提出任何招标文件没有约定的条件或不合理的要求，作为签订合同的条件；也不得协商另行订立背离招标文件和合同实质性内容的协议。</w:t>
      </w:r>
    </w:p>
    <w:p w14:paraId="1A5F1BAA">
      <w:pPr>
        <w:pStyle w:val="2"/>
        <w:spacing w:before="132" w:line="290" w:lineRule="auto"/>
        <w:ind w:left="1" w:right="70" w:firstLine="424"/>
        <w:rPr>
          <w:sz w:val="20"/>
          <w:szCs w:val="20"/>
        </w:rPr>
      </w:pPr>
      <w:r>
        <w:rPr>
          <w:spacing w:val="9"/>
          <w:sz w:val="20"/>
          <w:szCs w:val="20"/>
        </w:rPr>
        <w:t>36.6</w:t>
      </w:r>
      <w:r>
        <w:rPr>
          <w:spacing w:val="-39"/>
          <w:sz w:val="20"/>
          <w:szCs w:val="20"/>
        </w:rPr>
        <w:t xml:space="preserve"> </w:t>
      </w:r>
      <w:r>
        <w:rPr>
          <w:spacing w:val="9"/>
          <w:sz w:val="20"/>
          <w:szCs w:val="20"/>
        </w:rPr>
        <w:t>如签订合同并生效后，供应商无故拒绝或延期，除按照合</w:t>
      </w:r>
      <w:r>
        <w:rPr>
          <w:spacing w:val="8"/>
          <w:sz w:val="20"/>
          <w:szCs w:val="20"/>
        </w:rPr>
        <w:t>同条款处理外，将承担相应的法</w:t>
      </w:r>
      <w:r>
        <w:rPr>
          <w:spacing w:val="5"/>
          <w:sz w:val="20"/>
          <w:szCs w:val="20"/>
        </w:rPr>
        <w:t>律责任。</w:t>
      </w:r>
    </w:p>
    <w:p w14:paraId="78F4A936">
      <w:pPr>
        <w:pStyle w:val="2"/>
        <w:spacing w:before="132" w:line="310" w:lineRule="auto"/>
        <w:ind w:left="2" w:right="68" w:firstLine="423"/>
        <w:rPr>
          <w:sz w:val="20"/>
          <w:szCs w:val="20"/>
        </w:rPr>
      </w:pPr>
      <w:r>
        <w:rPr>
          <w:spacing w:val="9"/>
          <w:sz w:val="20"/>
          <w:szCs w:val="20"/>
        </w:rPr>
        <w:t>36.7</w:t>
      </w:r>
      <w:r>
        <w:rPr>
          <w:spacing w:val="-43"/>
          <w:sz w:val="20"/>
          <w:szCs w:val="20"/>
        </w:rPr>
        <w:t xml:space="preserve"> </w:t>
      </w:r>
      <w:r>
        <w:rPr>
          <w:spacing w:val="9"/>
          <w:sz w:val="20"/>
          <w:szCs w:val="20"/>
        </w:rPr>
        <w:t>政府采购合同履行中，采购人需追加与合同标的相同的货物、工程</w:t>
      </w:r>
      <w:r>
        <w:rPr>
          <w:spacing w:val="8"/>
          <w:sz w:val="20"/>
          <w:szCs w:val="20"/>
        </w:rPr>
        <w:t>或者服务的，在不改变</w:t>
      </w:r>
      <w:r>
        <w:rPr>
          <w:spacing w:val="11"/>
          <w:sz w:val="20"/>
          <w:szCs w:val="20"/>
        </w:rPr>
        <w:t>合同其他条款的前提下，可以与供应商协商签订补充合同，但所有</w:t>
      </w:r>
      <w:r>
        <w:rPr>
          <w:spacing w:val="10"/>
          <w:sz w:val="20"/>
          <w:szCs w:val="20"/>
        </w:rPr>
        <w:t>补充合同的采购金额不得超过原</w:t>
      </w:r>
      <w:r>
        <w:rPr>
          <w:spacing w:val="4"/>
          <w:sz w:val="20"/>
          <w:szCs w:val="20"/>
        </w:rPr>
        <w:t>合同采购金额的</w:t>
      </w:r>
      <w:r>
        <w:rPr>
          <w:spacing w:val="-17"/>
          <w:sz w:val="20"/>
          <w:szCs w:val="20"/>
        </w:rPr>
        <w:t xml:space="preserve"> </w:t>
      </w:r>
      <w:r>
        <w:rPr>
          <w:spacing w:val="4"/>
          <w:sz w:val="20"/>
          <w:szCs w:val="20"/>
        </w:rPr>
        <w:t>10%。</w:t>
      </w:r>
    </w:p>
    <w:p w14:paraId="6FDB34F5">
      <w:pPr>
        <w:spacing w:before="107" w:line="223" w:lineRule="auto"/>
        <w:ind w:left="422"/>
        <w:outlineLvl w:val="2"/>
        <w:rPr>
          <w:rFonts w:ascii="黑体" w:hAnsi="黑体" w:eastAsia="黑体" w:cs="黑体"/>
          <w:sz w:val="24"/>
          <w:szCs w:val="24"/>
        </w:rPr>
      </w:pPr>
      <w:r>
        <w:rPr>
          <w:rFonts w:ascii="黑体" w:hAnsi="黑体" w:eastAsia="黑体" w:cs="黑体"/>
          <w:b/>
          <w:bCs/>
          <w:spacing w:val="-3"/>
          <w:sz w:val="24"/>
          <w:szCs w:val="24"/>
        </w:rPr>
        <w:t>37.政府采购合同公告</w:t>
      </w:r>
    </w:p>
    <w:p w14:paraId="2AF55F93">
      <w:pPr>
        <w:pStyle w:val="2"/>
        <w:spacing w:before="117" w:line="343" w:lineRule="auto"/>
        <w:ind w:right="70" w:firstLine="420"/>
        <w:jc w:val="both"/>
        <w:rPr>
          <w:sz w:val="20"/>
          <w:szCs w:val="20"/>
        </w:rPr>
      </w:pPr>
      <w:r>
        <w:rPr>
          <w:spacing w:val="10"/>
          <w:sz w:val="20"/>
          <w:szCs w:val="20"/>
        </w:rPr>
        <w:t>采购人或者受托采购代理机构应当自政府采购合同签订之日起</w:t>
      </w:r>
      <w:r>
        <w:rPr>
          <w:spacing w:val="-34"/>
          <w:sz w:val="20"/>
          <w:szCs w:val="20"/>
        </w:rPr>
        <w:t xml:space="preserve"> </w:t>
      </w:r>
      <w:r>
        <w:rPr>
          <w:spacing w:val="10"/>
          <w:sz w:val="20"/>
          <w:szCs w:val="20"/>
        </w:rPr>
        <w:t>2</w:t>
      </w:r>
      <w:r>
        <w:rPr>
          <w:spacing w:val="-38"/>
          <w:sz w:val="20"/>
          <w:szCs w:val="20"/>
        </w:rPr>
        <w:t xml:space="preserve"> </w:t>
      </w:r>
      <w:r>
        <w:rPr>
          <w:spacing w:val="10"/>
          <w:sz w:val="20"/>
          <w:szCs w:val="20"/>
        </w:rPr>
        <w:t>个工作日内，将政府采购合同</w:t>
      </w:r>
      <w:r>
        <w:rPr>
          <w:spacing w:val="11"/>
          <w:sz w:val="20"/>
          <w:szCs w:val="20"/>
        </w:rPr>
        <w:t>在省级以上人民政府财政部门指定的媒体上公告，但政府采购合</w:t>
      </w:r>
      <w:r>
        <w:rPr>
          <w:spacing w:val="10"/>
          <w:sz w:val="20"/>
          <w:szCs w:val="20"/>
        </w:rPr>
        <w:t>同中涉及国家秘密、商业秘密的内</w:t>
      </w:r>
      <w:r>
        <w:rPr>
          <w:spacing w:val="5"/>
          <w:sz w:val="20"/>
          <w:szCs w:val="20"/>
        </w:rPr>
        <w:t>容除外。</w:t>
      </w:r>
    </w:p>
    <w:p w14:paraId="467225BF">
      <w:pPr>
        <w:spacing w:line="220" w:lineRule="auto"/>
        <w:ind w:left="422"/>
        <w:outlineLvl w:val="2"/>
        <w:rPr>
          <w:rFonts w:ascii="黑体" w:hAnsi="黑体" w:eastAsia="黑体" w:cs="黑体"/>
          <w:sz w:val="24"/>
          <w:szCs w:val="24"/>
        </w:rPr>
      </w:pPr>
      <w:r>
        <w:rPr>
          <w:rFonts w:ascii="黑体" w:hAnsi="黑体" w:eastAsia="黑体" w:cs="黑体"/>
          <w:b/>
          <w:bCs/>
          <w:spacing w:val="-3"/>
          <w:sz w:val="24"/>
          <w:szCs w:val="24"/>
        </w:rPr>
        <w:t>38.</w:t>
      </w:r>
      <w:r>
        <w:rPr>
          <w:rFonts w:ascii="黑体" w:hAnsi="黑体" w:eastAsia="黑体" w:cs="黑体"/>
          <w:spacing w:val="-3"/>
          <w:sz w:val="24"/>
          <w:szCs w:val="24"/>
        </w:rPr>
        <w:t xml:space="preserve"> </w:t>
      </w:r>
      <w:r>
        <w:rPr>
          <w:rFonts w:ascii="黑体" w:hAnsi="黑体" w:eastAsia="黑体" w:cs="黑体"/>
          <w:b/>
          <w:bCs/>
          <w:spacing w:val="-3"/>
          <w:sz w:val="24"/>
          <w:szCs w:val="24"/>
        </w:rPr>
        <w:t>询问、质疑和投诉</w:t>
      </w:r>
    </w:p>
    <w:p w14:paraId="1A71F52B">
      <w:pPr>
        <w:pStyle w:val="2"/>
        <w:spacing w:before="103" w:line="332" w:lineRule="auto"/>
        <w:ind w:left="1" w:right="70" w:firstLine="424"/>
        <w:rPr>
          <w:sz w:val="20"/>
          <w:szCs w:val="20"/>
        </w:rPr>
      </w:pPr>
      <w:r>
        <w:rPr>
          <w:spacing w:val="9"/>
          <w:sz w:val="20"/>
          <w:szCs w:val="20"/>
        </w:rPr>
        <w:t>38.1</w:t>
      </w:r>
      <w:r>
        <w:rPr>
          <w:spacing w:val="-43"/>
          <w:sz w:val="20"/>
          <w:szCs w:val="20"/>
        </w:rPr>
        <w:t xml:space="preserve"> </w:t>
      </w:r>
      <w:r>
        <w:rPr>
          <w:spacing w:val="9"/>
          <w:sz w:val="20"/>
          <w:szCs w:val="20"/>
        </w:rPr>
        <w:t>供应商对政府采购活动事项有疑问的，可以向采购人提出询问，</w:t>
      </w:r>
      <w:r>
        <w:rPr>
          <w:spacing w:val="8"/>
          <w:sz w:val="20"/>
          <w:szCs w:val="20"/>
        </w:rPr>
        <w:t>采购人或者采购代理机构</w:t>
      </w:r>
      <w:r>
        <w:rPr>
          <w:spacing w:val="9"/>
          <w:sz w:val="20"/>
          <w:szCs w:val="20"/>
        </w:rPr>
        <w:t>应当在</w:t>
      </w:r>
      <w:r>
        <w:rPr>
          <w:spacing w:val="-35"/>
          <w:sz w:val="20"/>
          <w:szCs w:val="20"/>
        </w:rPr>
        <w:t xml:space="preserve"> </w:t>
      </w:r>
      <w:r>
        <w:rPr>
          <w:spacing w:val="9"/>
          <w:sz w:val="20"/>
          <w:szCs w:val="20"/>
        </w:rPr>
        <w:t>3</w:t>
      </w:r>
      <w:r>
        <w:rPr>
          <w:spacing w:val="-38"/>
          <w:sz w:val="20"/>
          <w:szCs w:val="20"/>
        </w:rPr>
        <w:t xml:space="preserve"> </w:t>
      </w:r>
      <w:r>
        <w:rPr>
          <w:spacing w:val="9"/>
          <w:sz w:val="20"/>
          <w:szCs w:val="20"/>
        </w:rPr>
        <w:t>个工作日内对供应商依法提出的询问作出答复，但答复的内容不</w:t>
      </w:r>
      <w:r>
        <w:rPr>
          <w:spacing w:val="8"/>
          <w:sz w:val="20"/>
          <w:szCs w:val="20"/>
        </w:rPr>
        <w:t>得涉及商业秘密。</w:t>
      </w:r>
    </w:p>
    <w:p w14:paraId="04EEFA94">
      <w:pPr>
        <w:pStyle w:val="2"/>
        <w:spacing w:before="1" w:line="226" w:lineRule="auto"/>
        <w:ind w:left="425"/>
        <w:outlineLvl w:val="2"/>
        <w:rPr>
          <w:sz w:val="20"/>
          <w:szCs w:val="20"/>
        </w:rPr>
      </w:pPr>
      <w:r>
        <w:rPr>
          <w:spacing w:val="9"/>
          <w:sz w:val="20"/>
          <w:szCs w:val="20"/>
        </w:rPr>
        <w:t>38.2</w:t>
      </w:r>
      <w:r>
        <w:rPr>
          <w:spacing w:val="-40"/>
          <w:sz w:val="20"/>
          <w:szCs w:val="20"/>
        </w:rPr>
        <w:t xml:space="preserve"> </w:t>
      </w:r>
      <w:r>
        <w:rPr>
          <w:spacing w:val="9"/>
          <w:sz w:val="20"/>
          <w:szCs w:val="20"/>
        </w:rPr>
        <w:t>供应商认为招标文件、采购过程或者中标结果使自己的合法</w:t>
      </w:r>
      <w:r>
        <w:rPr>
          <w:spacing w:val="8"/>
          <w:sz w:val="20"/>
          <w:szCs w:val="20"/>
        </w:rPr>
        <w:t>权益受到损害的，必须在知道</w:t>
      </w:r>
    </w:p>
    <w:p w14:paraId="324704E3">
      <w:pPr>
        <w:pStyle w:val="2"/>
        <w:spacing w:before="116" w:line="332" w:lineRule="auto"/>
        <w:ind w:right="68" w:firstLine="4"/>
        <w:jc w:val="both"/>
        <w:rPr>
          <w:sz w:val="20"/>
          <w:szCs w:val="20"/>
        </w:rPr>
      </w:pPr>
      <w:r>
        <w:rPr>
          <w:spacing w:val="9"/>
          <w:sz w:val="20"/>
          <w:szCs w:val="20"/>
        </w:rPr>
        <w:t>或者应知其权益受到损害之日起</w:t>
      </w:r>
      <w:r>
        <w:rPr>
          <w:spacing w:val="-35"/>
          <w:sz w:val="20"/>
          <w:szCs w:val="20"/>
        </w:rPr>
        <w:t xml:space="preserve"> </w:t>
      </w:r>
      <w:r>
        <w:rPr>
          <w:spacing w:val="9"/>
          <w:sz w:val="20"/>
          <w:szCs w:val="20"/>
        </w:rPr>
        <w:t>7</w:t>
      </w:r>
      <w:r>
        <w:rPr>
          <w:spacing w:val="-38"/>
          <w:sz w:val="20"/>
          <w:szCs w:val="20"/>
        </w:rPr>
        <w:t xml:space="preserve"> </w:t>
      </w:r>
      <w:r>
        <w:rPr>
          <w:spacing w:val="9"/>
          <w:sz w:val="20"/>
          <w:szCs w:val="20"/>
        </w:rPr>
        <w:t>个工作日内，</w:t>
      </w:r>
      <w:r>
        <w:rPr>
          <w:spacing w:val="-59"/>
          <w:sz w:val="20"/>
          <w:szCs w:val="20"/>
        </w:rPr>
        <w:t xml:space="preserve"> </w:t>
      </w:r>
      <w:r>
        <w:rPr>
          <w:spacing w:val="9"/>
          <w:sz w:val="20"/>
          <w:szCs w:val="20"/>
        </w:rPr>
        <w:t>以书面形式向采购人、采购代理机构提出质疑。采</w:t>
      </w:r>
      <w:r>
        <w:rPr>
          <w:spacing w:val="11"/>
          <w:sz w:val="20"/>
          <w:szCs w:val="20"/>
        </w:rPr>
        <w:t>购人、采购代理机构接收质疑函的方式、联系部门、联系电话和通讯地址</w:t>
      </w:r>
      <w:r>
        <w:rPr>
          <w:spacing w:val="10"/>
          <w:sz w:val="20"/>
          <w:szCs w:val="20"/>
        </w:rPr>
        <w:t>等信息详见“投标人须知</w:t>
      </w:r>
      <w:r>
        <w:rPr>
          <w:spacing w:val="7"/>
          <w:sz w:val="20"/>
          <w:szCs w:val="20"/>
        </w:rPr>
        <w:t>前附表</w:t>
      </w:r>
      <w:r>
        <w:rPr>
          <w:spacing w:val="-71"/>
          <w:sz w:val="20"/>
          <w:szCs w:val="20"/>
        </w:rPr>
        <w:t xml:space="preserve"> </w:t>
      </w:r>
      <w:r>
        <w:rPr>
          <w:spacing w:val="7"/>
          <w:sz w:val="20"/>
          <w:szCs w:val="20"/>
        </w:rPr>
        <w:t>”。具体质疑起算时间如下：</w:t>
      </w:r>
    </w:p>
    <w:p w14:paraId="16E34E35">
      <w:pPr>
        <w:pStyle w:val="2"/>
        <w:spacing w:line="226" w:lineRule="auto"/>
        <w:jc w:val="right"/>
        <w:rPr>
          <w:sz w:val="20"/>
          <w:szCs w:val="20"/>
        </w:rPr>
      </w:pPr>
      <w:r>
        <w:rPr>
          <w:spacing w:val="4"/>
          <w:sz w:val="20"/>
          <w:szCs w:val="20"/>
        </w:rPr>
        <w:t>（1）对可以质疑的招标文件提出质疑的，为收到招标文件之日或者招标文件公告期限届满之日；</w:t>
      </w:r>
    </w:p>
    <w:p w14:paraId="0DC42DEF">
      <w:pPr>
        <w:pStyle w:val="2"/>
        <w:spacing w:before="115" w:line="227" w:lineRule="auto"/>
        <w:ind w:left="431"/>
        <w:rPr>
          <w:sz w:val="20"/>
          <w:szCs w:val="20"/>
        </w:rPr>
      </w:pPr>
      <w:r>
        <w:rPr>
          <w:spacing w:val="8"/>
          <w:sz w:val="20"/>
          <w:szCs w:val="20"/>
        </w:rPr>
        <w:t>（2）对采购过程提出质疑的，为各采购程序环节结束之日；</w:t>
      </w:r>
    </w:p>
    <w:p w14:paraId="73FD6E59">
      <w:pPr>
        <w:pStyle w:val="2"/>
        <w:spacing w:before="114" w:line="226" w:lineRule="auto"/>
        <w:ind w:left="431"/>
        <w:rPr>
          <w:sz w:val="20"/>
          <w:szCs w:val="20"/>
        </w:rPr>
      </w:pPr>
      <w:r>
        <w:rPr>
          <w:spacing w:val="9"/>
          <w:sz w:val="20"/>
          <w:szCs w:val="20"/>
        </w:rPr>
        <w:t>（3）对中标结果提出质疑的，为中标结果</w:t>
      </w:r>
      <w:r>
        <w:rPr>
          <w:spacing w:val="8"/>
          <w:sz w:val="20"/>
          <w:szCs w:val="20"/>
        </w:rPr>
        <w:t>公告期限届满之日。</w:t>
      </w:r>
    </w:p>
    <w:p w14:paraId="101B17BE">
      <w:pPr>
        <w:pStyle w:val="2"/>
        <w:spacing w:before="115" w:line="227" w:lineRule="auto"/>
        <w:ind w:left="320"/>
        <w:outlineLvl w:val="2"/>
        <w:rPr>
          <w:sz w:val="20"/>
          <w:szCs w:val="20"/>
        </w:rPr>
      </w:pPr>
      <w:r>
        <w:rPr>
          <w:spacing w:val="10"/>
          <w:sz w:val="20"/>
          <w:szCs w:val="20"/>
        </w:rPr>
        <w:t>38.3 供应商提出质疑应当提交质疑函和必要的证明材料，针对同一采购程序环节的质疑必须在</w:t>
      </w:r>
    </w:p>
    <w:p w14:paraId="79974245">
      <w:pPr>
        <w:pStyle w:val="2"/>
        <w:spacing w:before="114" w:line="227" w:lineRule="auto"/>
        <w:ind w:left="2"/>
        <w:rPr>
          <w:sz w:val="20"/>
          <w:szCs w:val="20"/>
        </w:rPr>
      </w:pPr>
      <w:r>
        <w:rPr>
          <w:spacing w:val="9"/>
          <w:sz w:val="20"/>
          <w:szCs w:val="20"/>
        </w:rPr>
        <w:t>法定质疑期内一次性提出。质疑函应当包括下列内容（质疑函格式后附</w:t>
      </w:r>
      <w:r>
        <w:rPr>
          <w:spacing w:val="8"/>
          <w:sz w:val="20"/>
          <w:szCs w:val="20"/>
        </w:rPr>
        <w:t>）：</w:t>
      </w:r>
    </w:p>
    <w:p w14:paraId="38481254">
      <w:pPr>
        <w:pStyle w:val="2"/>
        <w:spacing w:before="114" w:line="227" w:lineRule="auto"/>
        <w:ind w:left="431"/>
        <w:rPr>
          <w:sz w:val="20"/>
          <w:szCs w:val="20"/>
        </w:rPr>
      </w:pPr>
      <w:r>
        <w:rPr>
          <w:spacing w:val="9"/>
          <w:sz w:val="20"/>
          <w:szCs w:val="20"/>
        </w:rPr>
        <w:t>（1）供应商的姓名或者名称、地址、邮编、</w:t>
      </w:r>
      <w:r>
        <w:rPr>
          <w:spacing w:val="8"/>
          <w:sz w:val="20"/>
          <w:szCs w:val="20"/>
        </w:rPr>
        <w:t>联系人及联系电话；</w:t>
      </w:r>
    </w:p>
    <w:p w14:paraId="47A4E5D3">
      <w:pPr>
        <w:pStyle w:val="2"/>
        <w:spacing w:before="114" w:line="228" w:lineRule="auto"/>
        <w:ind w:left="431"/>
        <w:rPr>
          <w:sz w:val="20"/>
          <w:szCs w:val="20"/>
        </w:rPr>
      </w:pPr>
      <w:r>
        <w:rPr>
          <w:spacing w:val="7"/>
          <w:sz w:val="20"/>
          <w:szCs w:val="20"/>
        </w:rPr>
        <w:t>（2）质疑项目的名称、编号；</w:t>
      </w:r>
    </w:p>
    <w:p w14:paraId="1FEBF182">
      <w:pPr>
        <w:pStyle w:val="2"/>
        <w:spacing w:before="113" w:line="228" w:lineRule="auto"/>
        <w:ind w:left="431"/>
        <w:rPr>
          <w:sz w:val="20"/>
          <w:szCs w:val="20"/>
        </w:rPr>
      </w:pPr>
      <w:r>
        <w:rPr>
          <w:spacing w:val="8"/>
          <w:sz w:val="20"/>
          <w:szCs w:val="20"/>
        </w:rPr>
        <w:t>（3）具体、明确的质疑事项和与质疑事项相关的请求；</w:t>
      </w:r>
    </w:p>
    <w:p w14:paraId="048B5021">
      <w:pPr>
        <w:spacing w:line="228" w:lineRule="auto"/>
        <w:rPr>
          <w:sz w:val="20"/>
          <w:szCs w:val="20"/>
        </w:rPr>
        <w:sectPr>
          <w:footerReference r:id="rId41" w:type="default"/>
          <w:pgSz w:w="11906" w:h="16839"/>
          <w:pgMar w:top="400" w:right="1349" w:bottom="1156" w:left="1424" w:header="0" w:footer="994" w:gutter="0"/>
          <w:cols w:space="720" w:num="1"/>
        </w:sectPr>
      </w:pPr>
    </w:p>
    <w:p w14:paraId="4779E1FD">
      <w:pPr>
        <w:spacing w:line="263" w:lineRule="auto"/>
        <w:rPr>
          <w:rFonts w:ascii="Arial"/>
          <w:sz w:val="21"/>
        </w:rPr>
      </w:pPr>
    </w:p>
    <w:p w14:paraId="6E02AEE0">
      <w:pPr>
        <w:spacing w:line="263" w:lineRule="auto"/>
        <w:rPr>
          <w:rFonts w:ascii="Arial"/>
          <w:sz w:val="21"/>
        </w:rPr>
      </w:pPr>
    </w:p>
    <w:p w14:paraId="15AA4517">
      <w:pPr>
        <w:spacing w:line="263" w:lineRule="auto"/>
        <w:rPr>
          <w:rFonts w:ascii="Arial"/>
          <w:sz w:val="21"/>
        </w:rPr>
      </w:pPr>
    </w:p>
    <w:p w14:paraId="14E11A6B">
      <w:pPr>
        <w:spacing w:line="264" w:lineRule="auto"/>
        <w:rPr>
          <w:rFonts w:ascii="Arial"/>
          <w:sz w:val="21"/>
        </w:rPr>
      </w:pPr>
    </w:p>
    <w:p w14:paraId="7EA95383">
      <w:pPr>
        <w:pStyle w:val="2"/>
        <w:spacing w:before="65" w:line="227" w:lineRule="auto"/>
        <w:ind w:left="430"/>
        <w:rPr>
          <w:sz w:val="20"/>
          <w:szCs w:val="20"/>
        </w:rPr>
      </w:pPr>
      <w:r>
        <w:rPr>
          <w:spacing w:val="5"/>
          <w:sz w:val="20"/>
          <w:szCs w:val="20"/>
        </w:rPr>
        <w:t>（4）事实依据；</w:t>
      </w:r>
    </w:p>
    <w:p w14:paraId="1E0C4CE8">
      <w:pPr>
        <w:pStyle w:val="2"/>
        <w:spacing w:before="114" w:line="227" w:lineRule="auto"/>
        <w:ind w:left="430"/>
        <w:rPr>
          <w:sz w:val="20"/>
          <w:szCs w:val="20"/>
        </w:rPr>
      </w:pPr>
      <w:r>
        <w:rPr>
          <w:spacing w:val="6"/>
          <w:sz w:val="20"/>
          <w:szCs w:val="20"/>
        </w:rPr>
        <w:t>（5）必要的法律依据；</w:t>
      </w:r>
    </w:p>
    <w:p w14:paraId="18CCFBCF">
      <w:pPr>
        <w:pStyle w:val="2"/>
        <w:spacing w:before="114" w:line="228" w:lineRule="auto"/>
        <w:ind w:left="430"/>
        <w:rPr>
          <w:sz w:val="20"/>
          <w:szCs w:val="20"/>
        </w:rPr>
      </w:pPr>
      <w:r>
        <w:rPr>
          <w:spacing w:val="6"/>
          <w:sz w:val="20"/>
          <w:szCs w:val="20"/>
        </w:rPr>
        <w:t>（6）提出质疑的日期。</w:t>
      </w:r>
    </w:p>
    <w:p w14:paraId="70FAD2A3">
      <w:pPr>
        <w:pStyle w:val="2"/>
        <w:spacing w:before="113" w:line="332" w:lineRule="auto"/>
        <w:ind w:left="1" w:firstLine="419"/>
        <w:rPr>
          <w:sz w:val="20"/>
          <w:szCs w:val="20"/>
        </w:rPr>
      </w:pPr>
      <w:r>
        <w:rPr>
          <w:spacing w:val="11"/>
          <w:sz w:val="20"/>
          <w:szCs w:val="20"/>
        </w:rPr>
        <w:t>供应商为自然人的，应当由本人签字；供应商为法人或者其他组织的</w:t>
      </w:r>
      <w:r>
        <w:rPr>
          <w:spacing w:val="10"/>
          <w:sz w:val="20"/>
          <w:szCs w:val="20"/>
        </w:rPr>
        <w:t>，应当由法定代表人、主</w:t>
      </w:r>
      <w:r>
        <w:rPr>
          <w:spacing w:val="9"/>
          <w:sz w:val="20"/>
          <w:szCs w:val="20"/>
        </w:rPr>
        <w:t>要负责人，或者其委托代理人签字或者盖章，并加盖公章。</w:t>
      </w:r>
    </w:p>
    <w:p w14:paraId="07972BD1">
      <w:pPr>
        <w:pStyle w:val="2"/>
        <w:spacing w:line="226" w:lineRule="auto"/>
        <w:jc w:val="right"/>
        <w:outlineLvl w:val="2"/>
        <w:rPr>
          <w:sz w:val="20"/>
          <w:szCs w:val="20"/>
        </w:rPr>
      </w:pPr>
      <w:r>
        <w:rPr>
          <w:spacing w:val="9"/>
          <w:sz w:val="20"/>
          <w:szCs w:val="20"/>
        </w:rPr>
        <w:t>38.4</w:t>
      </w:r>
      <w:r>
        <w:rPr>
          <w:spacing w:val="-43"/>
          <w:sz w:val="20"/>
          <w:szCs w:val="20"/>
        </w:rPr>
        <w:t xml:space="preserve"> </w:t>
      </w:r>
      <w:r>
        <w:rPr>
          <w:spacing w:val="9"/>
          <w:sz w:val="20"/>
          <w:szCs w:val="20"/>
        </w:rPr>
        <w:t>采购人、采购代理机构认为供应商质疑不成立，或者成立但未对中</w:t>
      </w:r>
      <w:r>
        <w:rPr>
          <w:spacing w:val="8"/>
          <w:sz w:val="20"/>
          <w:szCs w:val="20"/>
        </w:rPr>
        <w:t>标结果构成影响的，继</w:t>
      </w:r>
    </w:p>
    <w:p w14:paraId="7E76A14F">
      <w:pPr>
        <w:pStyle w:val="2"/>
        <w:spacing w:before="114" w:line="227" w:lineRule="auto"/>
        <w:ind w:left="3"/>
        <w:rPr>
          <w:sz w:val="20"/>
          <w:szCs w:val="20"/>
        </w:rPr>
      </w:pPr>
      <w:r>
        <w:rPr>
          <w:spacing w:val="9"/>
          <w:sz w:val="20"/>
          <w:szCs w:val="20"/>
        </w:rPr>
        <w:t>续开展采购活动；认为供应商质疑成立且影响或者可能影响中标结果的，按照下列情况处理：</w:t>
      </w:r>
    </w:p>
    <w:p w14:paraId="7B2DA328">
      <w:pPr>
        <w:pStyle w:val="2"/>
        <w:spacing w:before="114" w:line="280" w:lineRule="auto"/>
        <w:ind w:left="8" w:right="2" w:firstLine="422"/>
        <w:rPr>
          <w:sz w:val="20"/>
          <w:szCs w:val="20"/>
        </w:rPr>
      </w:pPr>
      <w:r>
        <w:rPr>
          <w:spacing w:val="10"/>
          <w:sz w:val="20"/>
          <w:szCs w:val="20"/>
        </w:rPr>
        <w:t>（一）对招标文件提出的质疑，依法通过澄清或者修改可以继续开展采购活动的，澄清或者修</w:t>
      </w:r>
      <w:r>
        <w:rPr>
          <w:spacing w:val="9"/>
          <w:sz w:val="20"/>
          <w:szCs w:val="20"/>
        </w:rPr>
        <w:t>改招标文件后继续开展采购活动；否则应当修改招标文件后重新开展采购活动。</w:t>
      </w:r>
    </w:p>
    <w:p w14:paraId="2916F757">
      <w:pPr>
        <w:pStyle w:val="2"/>
        <w:spacing w:before="113" w:line="280" w:lineRule="auto"/>
        <w:ind w:right="2" w:firstLine="430"/>
        <w:rPr>
          <w:sz w:val="20"/>
          <w:szCs w:val="20"/>
        </w:rPr>
      </w:pPr>
      <w:r>
        <w:rPr>
          <w:spacing w:val="10"/>
          <w:sz w:val="20"/>
          <w:szCs w:val="20"/>
        </w:rPr>
        <w:t>（二）对采购过程、中标结果提出的质疑，合格供应商符合法定数量时，可以从合格的中标候</w:t>
      </w:r>
      <w:r>
        <w:rPr>
          <w:spacing w:val="9"/>
          <w:sz w:val="20"/>
          <w:szCs w:val="20"/>
        </w:rPr>
        <w:t>选人中另行确定中标人的，应当依法另行确定中标人；否则应当重新开展采购活动。</w:t>
      </w:r>
    </w:p>
    <w:p w14:paraId="1F40FDE0">
      <w:pPr>
        <w:pStyle w:val="2"/>
        <w:spacing w:before="115" w:line="332" w:lineRule="auto"/>
        <w:ind w:left="24" w:firstLine="397"/>
        <w:rPr>
          <w:sz w:val="20"/>
          <w:szCs w:val="20"/>
        </w:rPr>
      </w:pPr>
      <w:r>
        <w:rPr>
          <w:spacing w:val="11"/>
          <w:sz w:val="20"/>
          <w:szCs w:val="20"/>
        </w:rPr>
        <w:t>质疑答复导致中标结果改变的，采购人或者采购代理机构应当将有</w:t>
      </w:r>
      <w:r>
        <w:rPr>
          <w:spacing w:val="10"/>
          <w:sz w:val="20"/>
          <w:szCs w:val="20"/>
        </w:rPr>
        <w:t>关情况书面报告本级财政部</w:t>
      </w:r>
      <w:r>
        <w:rPr>
          <w:spacing w:val="-12"/>
          <w:sz w:val="20"/>
          <w:szCs w:val="20"/>
        </w:rPr>
        <w:t>门。</w:t>
      </w:r>
    </w:p>
    <w:p w14:paraId="3DDAA1F3">
      <w:pPr>
        <w:pStyle w:val="2"/>
        <w:spacing w:before="3" w:line="332" w:lineRule="auto"/>
        <w:ind w:left="1" w:right="1" w:firstLine="423"/>
        <w:jc w:val="both"/>
        <w:rPr>
          <w:sz w:val="20"/>
          <w:szCs w:val="20"/>
        </w:rPr>
      </w:pPr>
      <w:r>
        <w:rPr>
          <w:spacing w:val="9"/>
          <w:sz w:val="20"/>
          <w:szCs w:val="20"/>
        </w:rPr>
        <w:t>38.5</w:t>
      </w:r>
      <w:r>
        <w:rPr>
          <w:spacing w:val="-39"/>
          <w:sz w:val="20"/>
          <w:szCs w:val="20"/>
        </w:rPr>
        <w:t xml:space="preserve"> </w:t>
      </w:r>
      <w:r>
        <w:rPr>
          <w:spacing w:val="9"/>
          <w:sz w:val="20"/>
          <w:szCs w:val="20"/>
        </w:rPr>
        <w:t>质疑供应商对采购人、采购代理机构的答复不满意，或者</w:t>
      </w:r>
      <w:r>
        <w:rPr>
          <w:spacing w:val="8"/>
          <w:sz w:val="20"/>
          <w:szCs w:val="20"/>
        </w:rPr>
        <w:t>采购人、采购代理机构未在规定</w:t>
      </w:r>
      <w:r>
        <w:rPr>
          <w:spacing w:val="7"/>
          <w:sz w:val="20"/>
          <w:szCs w:val="20"/>
        </w:rPr>
        <w:t>时间内作出答复的，可以在答复期满后</w:t>
      </w:r>
      <w:r>
        <w:rPr>
          <w:spacing w:val="-11"/>
          <w:sz w:val="20"/>
          <w:szCs w:val="20"/>
        </w:rPr>
        <w:t xml:space="preserve"> </w:t>
      </w:r>
      <w:r>
        <w:rPr>
          <w:spacing w:val="7"/>
          <w:sz w:val="20"/>
          <w:szCs w:val="20"/>
        </w:rPr>
        <w:t>15</w:t>
      </w:r>
      <w:r>
        <w:rPr>
          <w:spacing w:val="-40"/>
          <w:sz w:val="20"/>
          <w:szCs w:val="20"/>
        </w:rPr>
        <w:t xml:space="preserve"> </w:t>
      </w:r>
      <w:r>
        <w:rPr>
          <w:spacing w:val="7"/>
          <w:sz w:val="20"/>
          <w:szCs w:val="20"/>
        </w:rPr>
        <w:t>个工作日内向《政府采购质疑和投诉办法》（财政部令第</w:t>
      </w:r>
      <w:r>
        <w:rPr>
          <w:spacing w:val="8"/>
          <w:sz w:val="20"/>
          <w:szCs w:val="20"/>
        </w:rPr>
        <w:t>94</w:t>
      </w:r>
      <w:r>
        <w:rPr>
          <w:spacing w:val="-35"/>
          <w:sz w:val="20"/>
          <w:szCs w:val="20"/>
        </w:rPr>
        <w:t xml:space="preserve"> </w:t>
      </w:r>
      <w:r>
        <w:rPr>
          <w:spacing w:val="8"/>
          <w:sz w:val="20"/>
          <w:szCs w:val="20"/>
        </w:rPr>
        <w:t>号）第六条规定的财政部门提起投诉（投诉书格式后附）。</w:t>
      </w:r>
    </w:p>
    <w:p w14:paraId="457BB11C">
      <w:pPr>
        <w:pStyle w:val="2"/>
        <w:spacing w:before="182" w:line="225" w:lineRule="auto"/>
        <w:ind w:left="3581"/>
        <w:outlineLvl w:val="1"/>
        <w:rPr>
          <w:sz w:val="31"/>
          <w:szCs w:val="31"/>
        </w:rPr>
      </w:pPr>
      <w:r>
        <w:rPr>
          <w:b/>
          <w:bCs/>
          <w:spacing w:val="4"/>
          <w:sz w:val="31"/>
          <w:szCs w:val="31"/>
        </w:rPr>
        <w:t>八、其他事项</w:t>
      </w:r>
    </w:p>
    <w:p w14:paraId="4780126E">
      <w:pPr>
        <w:spacing w:line="248" w:lineRule="auto"/>
        <w:rPr>
          <w:rFonts w:ascii="Arial"/>
          <w:sz w:val="21"/>
        </w:rPr>
      </w:pPr>
    </w:p>
    <w:p w14:paraId="032E7C09">
      <w:pPr>
        <w:spacing w:before="79" w:line="221" w:lineRule="auto"/>
        <w:ind w:left="422"/>
        <w:outlineLvl w:val="2"/>
        <w:rPr>
          <w:rFonts w:ascii="黑体" w:hAnsi="黑体" w:eastAsia="黑体" w:cs="黑体"/>
          <w:sz w:val="24"/>
          <w:szCs w:val="24"/>
        </w:rPr>
      </w:pPr>
      <w:r>
        <w:rPr>
          <w:rFonts w:ascii="黑体" w:hAnsi="黑体" w:eastAsia="黑体" w:cs="黑体"/>
          <w:b/>
          <w:bCs/>
          <w:spacing w:val="-3"/>
          <w:sz w:val="24"/>
          <w:szCs w:val="24"/>
        </w:rPr>
        <w:t>39.代理服务费</w:t>
      </w:r>
    </w:p>
    <w:p w14:paraId="024BD6CA">
      <w:pPr>
        <w:pStyle w:val="2"/>
        <w:spacing w:before="118" w:line="227" w:lineRule="auto"/>
        <w:ind w:left="425"/>
        <w:outlineLvl w:val="2"/>
        <w:rPr>
          <w:sz w:val="20"/>
          <w:szCs w:val="20"/>
        </w:rPr>
      </w:pPr>
      <w:r>
        <w:rPr>
          <w:spacing w:val="8"/>
          <w:sz w:val="20"/>
          <w:szCs w:val="20"/>
        </w:rPr>
        <w:t>39.1</w:t>
      </w:r>
      <w:r>
        <w:rPr>
          <w:spacing w:val="-34"/>
          <w:sz w:val="20"/>
          <w:szCs w:val="20"/>
        </w:rPr>
        <w:t xml:space="preserve"> </w:t>
      </w:r>
      <w:r>
        <w:rPr>
          <w:spacing w:val="8"/>
          <w:sz w:val="20"/>
          <w:szCs w:val="20"/>
        </w:rPr>
        <w:t>代理服务收取标准及缴费账户详见“投标人须知前附表</w:t>
      </w:r>
      <w:r>
        <w:rPr>
          <w:spacing w:val="-70"/>
          <w:sz w:val="20"/>
          <w:szCs w:val="20"/>
        </w:rPr>
        <w:t xml:space="preserve"> </w:t>
      </w:r>
      <w:r>
        <w:rPr>
          <w:spacing w:val="8"/>
          <w:sz w:val="20"/>
          <w:szCs w:val="20"/>
        </w:rPr>
        <w:t>”。</w:t>
      </w:r>
    </w:p>
    <w:p w14:paraId="2DF37F6F">
      <w:pPr>
        <w:pStyle w:val="2"/>
        <w:spacing w:before="136" w:line="228" w:lineRule="auto"/>
        <w:ind w:left="425"/>
        <w:outlineLvl w:val="2"/>
        <w:rPr>
          <w:sz w:val="20"/>
          <w:szCs w:val="20"/>
        </w:rPr>
      </w:pPr>
      <w:r>
        <w:rPr>
          <w:spacing w:val="5"/>
          <w:sz w:val="20"/>
          <w:szCs w:val="20"/>
        </w:rPr>
        <w:t>39.2</w:t>
      </w:r>
      <w:r>
        <w:rPr>
          <w:spacing w:val="-31"/>
          <w:sz w:val="20"/>
          <w:szCs w:val="20"/>
        </w:rPr>
        <w:t xml:space="preserve"> </w:t>
      </w:r>
      <w:r>
        <w:rPr>
          <w:spacing w:val="5"/>
          <w:sz w:val="20"/>
          <w:szCs w:val="20"/>
        </w:rPr>
        <w:t>代理服务收费标准：</w:t>
      </w:r>
    </w:p>
    <w:p w14:paraId="4B95C455">
      <w:pPr>
        <w:spacing w:line="87" w:lineRule="auto"/>
        <w:rPr>
          <w:rFonts w:ascii="Arial"/>
          <w:sz w:val="2"/>
        </w:rPr>
      </w:pPr>
    </w:p>
    <w:tbl>
      <w:tblPr>
        <w:tblStyle w:val="7"/>
        <w:tblW w:w="8481" w:type="dxa"/>
        <w:tblInd w:w="4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1119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474" w:type="dxa"/>
            <w:tcBorders>
              <w:tl2br w:val="single" w:color="000000" w:sz="4" w:space="0"/>
            </w:tcBorders>
            <w:vAlign w:val="top"/>
          </w:tcPr>
          <w:p w14:paraId="7945705D">
            <w:pPr>
              <w:pStyle w:val="8"/>
              <w:spacing w:before="128" w:line="228" w:lineRule="auto"/>
              <w:ind w:left="1703"/>
            </w:pPr>
            <w:r>
              <w:rPr>
                <w:spacing w:val="-1"/>
              </w:rPr>
              <w:t>费率</w:t>
            </w:r>
          </w:p>
          <w:p w14:paraId="432A8B4E">
            <w:pPr>
              <w:pStyle w:val="8"/>
              <w:spacing w:before="134" w:line="228" w:lineRule="auto"/>
              <w:ind w:left="134"/>
            </w:pPr>
            <w:r>
              <w:rPr>
                <w:spacing w:val="2"/>
              </w:rPr>
              <w:t>中标金额</w:t>
            </w:r>
          </w:p>
        </w:tc>
        <w:tc>
          <w:tcPr>
            <w:tcW w:w="1658" w:type="dxa"/>
            <w:vAlign w:val="top"/>
          </w:tcPr>
          <w:p w14:paraId="6B22383C">
            <w:pPr>
              <w:spacing w:line="251" w:lineRule="auto"/>
              <w:rPr>
                <w:rFonts w:ascii="Arial"/>
                <w:sz w:val="21"/>
              </w:rPr>
            </w:pPr>
          </w:p>
          <w:p w14:paraId="513778B1">
            <w:pPr>
              <w:pStyle w:val="8"/>
              <w:spacing w:before="65" w:line="227" w:lineRule="auto"/>
              <w:ind w:left="471"/>
            </w:pPr>
            <w:r>
              <w:rPr>
                <w:spacing w:val="6"/>
              </w:rPr>
              <w:t>货物招标</w:t>
            </w:r>
          </w:p>
        </w:tc>
        <w:tc>
          <w:tcPr>
            <w:tcW w:w="1686" w:type="dxa"/>
            <w:vAlign w:val="top"/>
          </w:tcPr>
          <w:p w14:paraId="41F82B1B">
            <w:pPr>
              <w:spacing w:line="251" w:lineRule="auto"/>
              <w:rPr>
                <w:rFonts w:ascii="Arial"/>
                <w:sz w:val="21"/>
              </w:rPr>
            </w:pPr>
          </w:p>
          <w:p w14:paraId="20CB00E6">
            <w:pPr>
              <w:pStyle w:val="8"/>
              <w:spacing w:before="65" w:line="228" w:lineRule="auto"/>
              <w:ind w:left="428"/>
            </w:pPr>
            <w:r>
              <w:rPr>
                <w:spacing w:val="7"/>
              </w:rPr>
              <w:t>服务招标</w:t>
            </w:r>
          </w:p>
        </w:tc>
        <w:tc>
          <w:tcPr>
            <w:tcW w:w="1663" w:type="dxa"/>
            <w:vAlign w:val="top"/>
          </w:tcPr>
          <w:p w14:paraId="5D8BC400">
            <w:pPr>
              <w:spacing w:line="252" w:lineRule="auto"/>
              <w:rPr>
                <w:rFonts w:ascii="Arial"/>
                <w:sz w:val="21"/>
              </w:rPr>
            </w:pPr>
          </w:p>
          <w:p w14:paraId="3232CFB8">
            <w:pPr>
              <w:pStyle w:val="8"/>
              <w:spacing w:before="65" w:line="228" w:lineRule="auto"/>
              <w:ind w:left="420"/>
            </w:pPr>
            <w:r>
              <w:rPr>
                <w:spacing w:val="6"/>
              </w:rPr>
              <w:t>工程招标</w:t>
            </w:r>
          </w:p>
        </w:tc>
      </w:tr>
      <w:tr w14:paraId="1033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4B37E605">
            <w:pPr>
              <w:pStyle w:val="8"/>
              <w:spacing w:before="125" w:line="228" w:lineRule="auto"/>
              <w:ind w:left="130"/>
            </w:pPr>
            <w:r>
              <w:rPr>
                <w:spacing w:val="2"/>
              </w:rPr>
              <w:t>100</w:t>
            </w:r>
            <w:r>
              <w:rPr>
                <w:spacing w:val="-34"/>
              </w:rPr>
              <w:t xml:space="preserve"> </w:t>
            </w:r>
            <w:r>
              <w:rPr>
                <w:spacing w:val="2"/>
              </w:rPr>
              <w:t>万元以下</w:t>
            </w:r>
          </w:p>
        </w:tc>
        <w:tc>
          <w:tcPr>
            <w:tcW w:w="1658" w:type="dxa"/>
            <w:vAlign w:val="top"/>
          </w:tcPr>
          <w:p w14:paraId="35285EE9">
            <w:pPr>
              <w:pStyle w:val="8"/>
              <w:spacing w:before="124" w:line="230" w:lineRule="auto"/>
              <w:ind w:left="338"/>
            </w:pPr>
            <w:r>
              <w:rPr>
                <w:spacing w:val="-1"/>
              </w:rPr>
              <w:t>1.5%</w:t>
            </w:r>
          </w:p>
        </w:tc>
        <w:tc>
          <w:tcPr>
            <w:tcW w:w="1686" w:type="dxa"/>
            <w:vAlign w:val="top"/>
          </w:tcPr>
          <w:p w14:paraId="77EE6537">
            <w:pPr>
              <w:pStyle w:val="8"/>
              <w:spacing w:before="124" w:line="230" w:lineRule="auto"/>
              <w:ind w:left="341"/>
            </w:pPr>
            <w:r>
              <w:rPr>
                <w:spacing w:val="-2"/>
              </w:rPr>
              <w:t>1.5%</w:t>
            </w:r>
          </w:p>
        </w:tc>
        <w:tc>
          <w:tcPr>
            <w:tcW w:w="1663" w:type="dxa"/>
            <w:vAlign w:val="top"/>
          </w:tcPr>
          <w:p w14:paraId="400B9D09">
            <w:pPr>
              <w:pStyle w:val="8"/>
              <w:spacing w:before="124" w:line="230" w:lineRule="auto"/>
              <w:ind w:left="342"/>
            </w:pPr>
            <w:r>
              <w:rPr>
                <w:spacing w:val="-2"/>
              </w:rPr>
              <w:t>1.0%</w:t>
            </w:r>
          </w:p>
        </w:tc>
      </w:tr>
      <w:tr w14:paraId="4AA23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42977A13">
            <w:pPr>
              <w:pStyle w:val="8"/>
              <w:spacing w:before="127" w:line="228" w:lineRule="auto"/>
              <w:ind w:left="130"/>
            </w:pPr>
            <w:r>
              <w:rPr>
                <w:spacing w:val="2"/>
              </w:rPr>
              <w:t>100～500</w:t>
            </w:r>
            <w:r>
              <w:rPr>
                <w:spacing w:val="-33"/>
              </w:rPr>
              <w:t xml:space="preserve"> </w:t>
            </w:r>
            <w:r>
              <w:rPr>
                <w:spacing w:val="2"/>
              </w:rPr>
              <w:t>万元</w:t>
            </w:r>
          </w:p>
        </w:tc>
        <w:tc>
          <w:tcPr>
            <w:tcW w:w="1658" w:type="dxa"/>
            <w:vAlign w:val="top"/>
          </w:tcPr>
          <w:p w14:paraId="0C06525D">
            <w:pPr>
              <w:pStyle w:val="8"/>
              <w:spacing w:before="127" w:line="228" w:lineRule="auto"/>
              <w:ind w:left="338"/>
            </w:pPr>
            <w:r>
              <w:rPr>
                <w:spacing w:val="-1"/>
              </w:rPr>
              <w:t>1.1%</w:t>
            </w:r>
          </w:p>
        </w:tc>
        <w:tc>
          <w:tcPr>
            <w:tcW w:w="1686" w:type="dxa"/>
            <w:vAlign w:val="top"/>
          </w:tcPr>
          <w:p w14:paraId="502029FE">
            <w:pPr>
              <w:pStyle w:val="8"/>
              <w:spacing w:before="127" w:line="228" w:lineRule="auto"/>
              <w:ind w:left="327"/>
            </w:pPr>
            <w:r>
              <w:rPr>
                <w:spacing w:val="2"/>
              </w:rPr>
              <w:t>0.8%</w:t>
            </w:r>
          </w:p>
        </w:tc>
        <w:tc>
          <w:tcPr>
            <w:tcW w:w="1663" w:type="dxa"/>
            <w:vAlign w:val="top"/>
          </w:tcPr>
          <w:p w14:paraId="00C77960">
            <w:pPr>
              <w:pStyle w:val="8"/>
              <w:spacing w:before="127" w:line="228" w:lineRule="auto"/>
              <w:ind w:left="328"/>
            </w:pPr>
            <w:r>
              <w:rPr>
                <w:spacing w:val="2"/>
              </w:rPr>
              <w:t>0.7%</w:t>
            </w:r>
          </w:p>
        </w:tc>
      </w:tr>
      <w:tr w14:paraId="35F1C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23A708E7">
            <w:pPr>
              <w:pStyle w:val="8"/>
              <w:spacing w:before="127" w:line="228" w:lineRule="auto"/>
              <w:ind w:left="119"/>
            </w:pPr>
            <w:r>
              <w:rPr>
                <w:spacing w:val="3"/>
              </w:rPr>
              <w:t>500～1000</w:t>
            </w:r>
            <w:r>
              <w:rPr>
                <w:spacing w:val="-28"/>
              </w:rPr>
              <w:t xml:space="preserve"> </w:t>
            </w:r>
            <w:r>
              <w:rPr>
                <w:spacing w:val="3"/>
              </w:rPr>
              <w:t>万元</w:t>
            </w:r>
          </w:p>
        </w:tc>
        <w:tc>
          <w:tcPr>
            <w:tcW w:w="1658" w:type="dxa"/>
            <w:vAlign w:val="top"/>
          </w:tcPr>
          <w:p w14:paraId="5CB8B3AF">
            <w:pPr>
              <w:pStyle w:val="8"/>
              <w:spacing w:before="127" w:line="228" w:lineRule="auto"/>
              <w:ind w:left="324"/>
            </w:pPr>
            <w:r>
              <w:rPr>
                <w:spacing w:val="2"/>
              </w:rPr>
              <w:t>0.8%</w:t>
            </w:r>
          </w:p>
        </w:tc>
        <w:tc>
          <w:tcPr>
            <w:tcW w:w="1686" w:type="dxa"/>
            <w:vAlign w:val="top"/>
          </w:tcPr>
          <w:p w14:paraId="02658A73">
            <w:pPr>
              <w:pStyle w:val="8"/>
              <w:spacing w:before="127" w:line="228" w:lineRule="auto"/>
              <w:ind w:left="327"/>
            </w:pPr>
            <w:r>
              <w:rPr>
                <w:spacing w:val="2"/>
              </w:rPr>
              <w:t>0.45%</w:t>
            </w:r>
          </w:p>
        </w:tc>
        <w:tc>
          <w:tcPr>
            <w:tcW w:w="1663" w:type="dxa"/>
            <w:vAlign w:val="top"/>
          </w:tcPr>
          <w:p w14:paraId="20BF75AC">
            <w:pPr>
              <w:pStyle w:val="8"/>
              <w:spacing w:before="127" w:line="228" w:lineRule="auto"/>
              <w:ind w:left="328"/>
            </w:pPr>
            <w:r>
              <w:rPr>
                <w:spacing w:val="2"/>
              </w:rPr>
              <w:t>0.55%</w:t>
            </w:r>
          </w:p>
        </w:tc>
      </w:tr>
      <w:tr w14:paraId="7F67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11195CEF">
            <w:pPr>
              <w:pStyle w:val="8"/>
              <w:spacing w:before="129" w:line="226" w:lineRule="auto"/>
              <w:ind w:left="130"/>
            </w:pPr>
            <w:r>
              <w:rPr>
                <w:spacing w:val="3"/>
              </w:rPr>
              <w:t>1000～5000</w:t>
            </w:r>
            <w:r>
              <w:rPr>
                <w:spacing w:val="-38"/>
              </w:rPr>
              <w:t xml:space="preserve"> </w:t>
            </w:r>
            <w:r>
              <w:rPr>
                <w:spacing w:val="3"/>
              </w:rPr>
              <w:t>万元</w:t>
            </w:r>
          </w:p>
        </w:tc>
        <w:tc>
          <w:tcPr>
            <w:tcW w:w="1658" w:type="dxa"/>
            <w:vAlign w:val="top"/>
          </w:tcPr>
          <w:p w14:paraId="765A23FD">
            <w:pPr>
              <w:pStyle w:val="8"/>
              <w:spacing w:before="129" w:line="226" w:lineRule="auto"/>
              <w:ind w:left="324"/>
            </w:pPr>
            <w:r>
              <w:rPr>
                <w:spacing w:val="2"/>
              </w:rPr>
              <w:t>0.5%</w:t>
            </w:r>
          </w:p>
        </w:tc>
        <w:tc>
          <w:tcPr>
            <w:tcW w:w="1686" w:type="dxa"/>
            <w:vAlign w:val="top"/>
          </w:tcPr>
          <w:p w14:paraId="08A74637">
            <w:pPr>
              <w:pStyle w:val="8"/>
              <w:spacing w:before="129" w:line="226" w:lineRule="auto"/>
              <w:ind w:left="327"/>
            </w:pPr>
            <w:r>
              <w:rPr>
                <w:spacing w:val="2"/>
              </w:rPr>
              <w:t>0.25%</w:t>
            </w:r>
          </w:p>
        </w:tc>
        <w:tc>
          <w:tcPr>
            <w:tcW w:w="1663" w:type="dxa"/>
            <w:vAlign w:val="top"/>
          </w:tcPr>
          <w:p w14:paraId="6DC14322">
            <w:pPr>
              <w:pStyle w:val="8"/>
              <w:spacing w:before="129" w:line="226" w:lineRule="auto"/>
              <w:ind w:left="328"/>
            </w:pPr>
            <w:r>
              <w:rPr>
                <w:spacing w:val="2"/>
              </w:rPr>
              <w:t>0.35%</w:t>
            </w:r>
          </w:p>
        </w:tc>
      </w:tr>
      <w:tr w14:paraId="349C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3F8AF7DA">
            <w:pPr>
              <w:pStyle w:val="8"/>
              <w:spacing w:before="129" w:line="227" w:lineRule="auto"/>
              <w:ind w:left="119"/>
            </w:pPr>
            <w:r>
              <w:rPr>
                <w:spacing w:val="3"/>
              </w:rPr>
              <w:t>5000</w:t>
            </w:r>
            <w:r>
              <w:rPr>
                <w:spacing w:val="-29"/>
              </w:rPr>
              <w:t xml:space="preserve"> </w:t>
            </w:r>
            <w:r>
              <w:rPr>
                <w:spacing w:val="3"/>
              </w:rPr>
              <w:t>万元～1</w:t>
            </w:r>
            <w:r>
              <w:rPr>
                <w:spacing w:val="-37"/>
              </w:rPr>
              <w:t xml:space="preserve"> </w:t>
            </w:r>
            <w:r>
              <w:rPr>
                <w:spacing w:val="3"/>
              </w:rPr>
              <w:t>亿元</w:t>
            </w:r>
          </w:p>
        </w:tc>
        <w:tc>
          <w:tcPr>
            <w:tcW w:w="1658" w:type="dxa"/>
            <w:vAlign w:val="top"/>
          </w:tcPr>
          <w:p w14:paraId="5617291B">
            <w:pPr>
              <w:pStyle w:val="8"/>
              <w:spacing w:before="129" w:line="227" w:lineRule="auto"/>
              <w:ind w:left="324"/>
            </w:pPr>
            <w:r>
              <w:rPr>
                <w:spacing w:val="2"/>
              </w:rPr>
              <w:t>0.25%</w:t>
            </w:r>
          </w:p>
        </w:tc>
        <w:tc>
          <w:tcPr>
            <w:tcW w:w="1686" w:type="dxa"/>
            <w:vAlign w:val="top"/>
          </w:tcPr>
          <w:p w14:paraId="08552A99">
            <w:pPr>
              <w:pStyle w:val="8"/>
              <w:spacing w:before="129" w:line="227" w:lineRule="auto"/>
              <w:ind w:left="327"/>
            </w:pPr>
            <w:r>
              <w:rPr>
                <w:spacing w:val="2"/>
              </w:rPr>
              <w:t>0.1%</w:t>
            </w:r>
          </w:p>
        </w:tc>
        <w:tc>
          <w:tcPr>
            <w:tcW w:w="1663" w:type="dxa"/>
            <w:vAlign w:val="top"/>
          </w:tcPr>
          <w:p w14:paraId="4379289A">
            <w:pPr>
              <w:pStyle w:val="8"/>
              <w:spacing w:before="129" w:line="227" w:lineRule="auto"/>
              <w:ind w:left="328"/>
            </w:pPr>
            <w:r>
              <w:rPr>
                <w:spacing w:val="2"/>
              </w:rPr>
              <w:t>0.2%</w:t>
            </w:r>
          </w:p>
        </w:tc>
      </w:tr>
      <w:tr w14:paraId="162C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240AF59A">
            <w:pPr>
              <w:pStyle w:val="8"/>
              <w:spacing w:before="130" w:line="226" w:lineRule="auto"/>
              <w:ind w:left="130"/>
            </w:pPr>
            <w:r>
              <w:rPr>
                <w:spacing w:val="1"/>
              </w:rPr>
              <w:t>1～5</w:t>
            </w:r>
            <w:r>
              <w:rPr>
                <w:spacing w:val="-40"/>
              </w:rPr>
              <w:t xml:space="preserve"> </w:t>
            </w:r>
            <w:r>
              <w:rPr>
                <w:spacing w:val="1"/>
              </w:rPr>
              <w:t>亿元</w:t>
            </w:r>
          </w:p>
        </w:tc>
        <w:tc>
          <w:tcPr>
            <w:tcW w:w="1658" w:type="dxa"/>
            <w:vAlign w:val="top"/>
          </w:tcPr>
          <w:p w14:paraId="48427761">
            <w:pPr>
              <w:pStyle w:val="8"/>
              <w:spacing w:before="130" w:line="226" w:lineRule="auto"/>
              <w:ind w:left="324"/>
            </w:pPr>
            <w:r>
              <w:rPr>
                <w:spacing w:val="2"/>
              </w:rPr>
              <w:t>0.05%</w:t>
            </w:r>
          </w:p>
        </w:tc>
        <w:tc>
          <w:tcPr>
            <w:tcW w:w="1686" w:type="dxa"/>
            <w:vAlign w:val="top"/>
          </w:tcPr>
          <w:p w14:paraId="16FC1003">
            <w:pPr>
              <w:pStyle w:val="8"/>
              <w:spacing w:before="130" w:line="226" w:lineRule="auto"/>
              <w:ind w:left="327"/>
            </w:pPr>
            <w:r>
              <w:rPr>
                <w:spacing w:val="2"/>
              </w:rPr>
              <w:t>0.05%</w:t>
            </w:r>
          </w:p>
        </w:tc>
        <w:tc>
          <w:tcPr>
            <w:tcW w:w="1663" w:type="dxa"/>
            <w:vAlign w:val="top"/>
          </w:tcPr>
          <w:p w14:paraId="590CAB06">
            <w:pPr>
              <w:pStyle w:val="8"/>
              <w:spacing w:before="130" w:line="226" w:lineRule="auto"/>
              <w:ind w:left="328"/>
            </w:pPr>
            <w:r>
              <w:rPr>
                <w:spacing w:val="2"/>
              </w:rPr>
              <w:t>0.05%</w:t>
            </w:r>
          </w:p>
        </w:tc>
      </w:tr>
      <w:tr w14:paraId="3C3D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7F360138">
            <w:pPr>
              <w:pStyle w:val="8"/>
              <w:spacing w:before="129" w:line="227" w:lineRule="auto"/>
              <w:ind w:left="119"/>
            </w:pPr>
            <w:r>
              <w:rPr>
                <w:spacing w:val="3"/>
              </w:rPr>
              <w:t>5～10</w:t>
            </w:r>
            <w:r>
              <w:rPr>
                <w:spacing w:val="-36"/>
              </w:rPr>
              <w:t xml:space="preserve"> </w:t>
            </w:r>
            <w:r>
              <w:rPr>
                <w:spacing w:val="3"/>
              </w:rPr>
              <w:t>亿元</w:t>
            </w:r>
          </w:p>
        </w:tc>
        <w:tc>
          <w:tcPr>
            <w:tcW w:w="1658" w:type="dxa"/>
            <w:vAlign w:val="top"/>
          </w:tcPr>
          <w:p w14:paraId="0487E5EC">
            <w:pPr>
              <w:pStyle w:val="8"/>
              <w:spacing w:before="129" w:line="227" w:lineRule="auto"/>
              <w:ind w:left="221"/>
            </w:pPr>
            <w:r>
              <w:rPr>
                <w:spacing w:val="3"/>
              </w:rPr>
              <w:t>0.035%</w:t>
            </w:r>
          </w:p>
        </w:tc>
        <w:tc>
          <w:tcPr>
            <w:tcW w:w="1686" w:type="dxa"/>
            <w:vAlign w:val="top"/>
          </w:tcPr>
          <w:p w14:paraId="7AA12E25">
            <w:pPr>
              <w:pStyle w:val="8"/>
              <w:spacing w:before="129" w:line="227" w:lineRule="auto"/>
              <w:ind w:left="327"/>
            </w:pPr>
            <w:r>
              <w:rPr>
                <w:spacing w:val="3"/>
              </w:rPr>
              <w:t>0.035%</w:t>
            </w:r>
          </w:p>
        </w:tc>
        <w:tc>
          <w:tcPr>
            <w:tcW w:w="1663" w:type="dxa"/>
            <w:vAlign w:val="top"/>
          </w:tcPr>
          <w:p w14:paraId="133397CA">
            <w:pPr>
              <w:pStyle w:val="8"/>
              <w:spacing w:before="129" w:line="227" w:lineRule="auto"/>
              <w:ind w:left="222"/>
            </w:pPr>
            <w:r>
              <w:rPr>
                <w:spacing w:val="3"/>
              </w:rPr>
              <w:t>0.035%</w:t>
            </w:r>
          </w:p>
        </w:tc>
      </w:tr>
      <w:tr w14:paraId="05A4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3619523B">
            <w:pPr>
              <w:pStyle w:val="8"/>
              <w:spacing w:before="130" w:line="226" w:lineRule="auto"/>
              <w:ind w:left="130"/>
            </w:pPr>
            <w:r>
              <w:rPr>
                <w:spacing w:val="2"/>
              </w:rPr>
              <w:t>10～50</w:t>
            </w:r>
            <w:r>
              <w:rPr>
                <w:spacing w:val="-40"/>
              </w:rPr>
              <w:t xml:space="preserve"> </w:t>
            </w:r>
            <w:r>
              <w:rPr>
                <w:spacing w:val="2"/>
              </w:rPr>
              <w:t>亿元</w:t>
            </w:r>
          </w:p>
        </w:tc>
        <w:tc>
          <w:tcPr>
            <w:tcW w:w="1658" w:type="dxa"/>
            <w:vAlign w:val="top"/>
          </w:tcPr>
          <w:p w14:paraId="15BE2023">
            <w:pPr>
              <w:pStyle w:val="8"/>
              <w:spacing w:before="130" w:line="226" w:lineRule="auto"/>
              <w:ind w:left="221"/>
            </w:pPr>
            <w:r>
              <w:rPr>
                <w:spacing w:val="3"/>
              </w:rPr>
              <w:t>0.008%</w:t>
            </w:r>
          </w:p>
        </w:tc>
        <w:tc>
          <w:tcPr>
            <w:tcW w:w="1686" w:type="dxa"/>
            <w:vAlign w:val="top"/>
          </w:tcPr>
          <w:p w14:paraId="79E2692C">
            <w:pPr>
              <w:pStyle w:val="8"/>
              <w:spacing w:before="130" w:line="226" w:lineRule="auto"/>
              <w:ind w:left="327"/>
            </w:pPr>
            <w:r>
              <w:rPr>
                <w:spacing w:val="3"/>
              </w:rPr>
              <w:t>0.008%</w:t>
            </w:r>
          </w:p>
        </w:tc>
        <w:tc>
          <w:tcPr>
            <w:tcW w:w="1663" w:type="dxa"/>
            <w:vAlign w:val="top"/>
          </w:tcPr>
          <w:p w14:paraId="3FD17937">
            <w:pPr>
              <w:pStyle w:val="8"/>
              <w:spacing w:before="130" w:line="226" w:lineRule="auto"/>
              <w:ind w:left="222"/>
            </w:pPr>
            <w:r>
              <w:rPr>
                <w:spacing w:val="3"/>
              </w:rPr>
              <w:t>0.008%</w:t>
            </w:r>
          </w:p>
        </w:tc>
      </w:tr>
      <w:tr w14:paraId="3F37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6EDBE3C0">
            <w:pPr>
              <w:pStyle w:val="8"/>
              <w:spacing w:before="129" w:line="227" w:lineRule="auto"/>
              <w:ind w:left="119"/>
            </w:pPr>
            <w:r>
              <w:rPr>
                <w:spacing w:val="4"/>
              </w:rPr>
              <w:t>50～100</w:t>
            </w:r>
            <w:r>
              <w:rPr>
                <w:spacing w:val="-40"/>
              </w:rPr>
              <w:t xml:space="preserve"> </w:t>
            </w:r>
            <w:r>
              <w:rPr>
                <w:spacing w:val="4"/>
              </w:rPr>
              <w:t>亿元</w:t>
            </w:r>
          </w:p>
        </w:tc>
        <w:tc>
          <w:tcPr>
            <w:tcW w:w="1658" w:type="dxa"/>
            <w:vAlign w:val="top"/>
          </w:tcPr>
          <w:p w14:paraId="5635A065">
            <w:pPr>
              <w:pStyle w:val="8"/>
              <w:spacing w:before="129" w:line="227" w:lineRule="auto"/>
              <w:ind w:left="221"/>
            </w:pPr>
            <w:r>
              <w:rPr>
                <w:spacing w:val="3"/>
              </w:rPr>
              <w:t>0.006%</w:t>
            </w:r>
          </w:p>
        </w:tc>
        <w:tc>
          <w:tcPr>
            <w:tcW w:w="1686" w:type="dxa"/>
            <w:vAlign w:val="top"/>
          </w:tcPr>
          <w:p w14:paraId="5A4B1DC4">
            <w:pPr>
              <w:pStyle w:val="8"/>
              <w:spacing w:before="129" w:line="227" w:lineRule="auto"/>
              <w:ind w:left="327"/>
            </w:pPr>
            <w:r>
              <w:rPr>
                <w:spacing w:val="3"/>
              </w:rPr>
              <w:t>0.006%</w:t>
            </w:r>
          </w:p>
        </w:tc>
        <w:tc>
          <w:tcPr>
            <w:tcW w:w="1663" w:type="dxa"/>
            <w:vAlign w:val="top"/>
          </w:tcPr>
          <w:p w14:paraId="750E3339">
            <w:pPr>
              <w:pStyle w:val="8"/>
              <w:spacing w:before="129" w:line="227" w:lineRule="auto"/>
              <w:ind w:left="222"/>
            </w:pPr>
            <w:r>
              <w:rPr>
                <w:spacing w:val="3"/>
              </w:rPr>
              <w:t>0.006%</w:t>
            </w:r>
          </w:p>
        </w:tc>
      </w:tr>
      <w:tr w14:paraId="70E4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474" w:type="dxa"/>
            <w:vAlign w:val="top"/>
          </w:tcPr>
          <w:p w14:paraId="684C2C38">
            <w:pPr>
              <w:pStyle w:val="8"/>
              <w:spacing w:before="130" w:line="229" w:lineRule="auto"/>
              <w:ind w:left="130"/>
            </w:pPr>
            <w:r>
              <w:rPr>
                <w:spacing w:val="2"/>
              </w:rPr>
              <w:t>100</w:t>
            </w:r>
            <w:r>
              <w:rPr>
                <w:spacing w:val="-40"/>
              </w:rPr>
              <w:t xml:space="preserve"> </w:t>
            </w:r>
            <w:r>
              <w:rPr>
                <w:spacing w:val="2"/>
              </w:rPr>
              <w:t>亿以上</w:t>
            </w:r>
          </w:p>
        </w:tc>
        <w:tc>
          <w:tcPr>
            <w:tcW w:w="1658" w:type="dxa"/>
            <w:vAlign w:val="top"/>
          </w:tcPr>
          <w:p w14:paraId="4759B55D">
            <w:pPr>
              <w:pStyle w:val="8"/>
              <w:spacing w:before="130" w:line="229" w:lineRule="auto"/>
              <w:ind w:left="221"/>
            </w:pPr>
            <w:r>
              <w:rPr>
                <w:spacing w:val="3"/>
              </w:rPr>
              <w:t>0.004%</w:t>
            </w:r>
          </w:p>
        </w:tc>
        <w:tc>
          <w:tcPr>
            <w:tcW w:w="1686" w:type="dxa"/>
            <w:vAlign w:val="top"/>
          </w:tcPr>
          <w:p w14:paraId="10E7186F">
            <w:pPr>
              <w:pStyle w:val="8"/>
              <w:spacing w:before="130" w:line="229" w:lineRule="auto"/>
              <w:ind w:left="327"/>
            </w:pPr>
            <w:r>
              <w:rPr>
                <w:spacing w:val="3"/>
              </w:rPr>
              <w:t>0.004%</w:t>
            </w:r>
          </w:p>
        </w:tc>
        <w:tc>
          <w:tcPr>
            <w:tcW w:w="1663" w:type="dxa"/>
            <w:vAlign w:val="top"/>
          </w:tcPr>
          <w:p w14:paraId="7C78C6FB">
            <w:pPr>
              <w:pStyle w:val="8"/>
              <w:spacing w:before="130" w:line="229" w:lineRule="auto"/>
              <w:ind w:left="222"/>
            </w:pPr>
            <w:r>
              <w:rPr>
                <w:spacing w:val="3"/>
              </w:rPr>
              <w:t>0.004%</w:t>
            </w:r>
          </w:p>
        </w:tc>
      </w:tr>
    </w:tbl>
    <w:p w14:paraId="04710E34">
      <w:pPr>
        <w:pStyle w:val="2"/>
        <w:spacing w:before="107" w:line="232" w:lineRule="auto"/>
        <w:ind w:left="420"/>
        <w:rPr>
          <w:sz w:val="20"/>
          <w:szCs w:val="20"/>
        </w:rPr>
      </w:pPr>
      <w:r>
        <w:rPr>
          <w:spacing w:val="19"/>
          <w:sz w:val="20"/>
          <w:szCs w:val="20"/>
        </w:rPr>
        <w:t>注:</w:t>
      </w:r>
    </w:p>
    <w:p w14:paraId="3DE8D4D0">
      <w:pPr>
        <w:pStyle w:val="2"/>
        <w:spacing w:before="109" w:line="226" w:lineRule="auto"/>
        <w:ind w:left="430"/>
        <w:rPr>
          <w:sz w:val="20"/>
          <w:szCs w:val="20"/>
        </w:rPr>
      </w:pPr>
      <w:r>
        <w:rPr>
          <w:spacing w:val="8"/>
          <w:sz w:val="20"/>
          <w:szCs w:val="20"/>
        </w:rPr>
        <w:t>（1）按本表费率计算的收费为采购代理的收费基准价格；</w:t>
      </w:r>
    </w:p>
    <w:p w14:paraId="40CC958B">
      <w:pPr>
        <w:pStyle w:val="2"/>
        <w:spacing w:before="115" w:line="227" w:lineRule="auto"/>
        <w:ind w:left="430"/>
        <w:rPr>
          <w:sz w:val="20"/>
          <w:szCs w:val="20"/>
        </w:rPr>
      </w:pPr>
      <w:r>
        <w:rPr>
          <w:spacing w:val="8"/>
          <w:sz w:val="20"/>
          <w:szCs w:val="20"/>
        </w:rPr>
        <w:t>（2）采购代理收费按差额定率累进法计算。</w:t>
      </w:r>
    </w:p>
    <w:p w14:paraId="5FEEEFC5">
      <w:pPr>
        <w:pStyle w:val="2"/>
        <w:spacing w:before="115" w:line="226" w:lineRule="auto"/>
        <w:ind w:left="420"/>
        <w:rPr>
          <w:sz w:val="20"/>
          <w:szCs w:val="20"/>
        </w:rPr>
      </w:pPr>
      <w:r>
        <w:rPr>
          <w:spacing w:val="8"/>
          <w:sz w:val="20"/>
          <w:szCs w:val="20"/>
        </w:rPr>
        <w:t>例如：某货物采购代理业务中标金额或者暂定价为</w:t>
      </w:r>
      <w:r>
        <w:rPr>
          <w:spacing w:val="-19"/>
          <w:sz w:val="20"/>
          <w:szCs w:val="20"/>
        </w:rPr>
        <w:t xml:space="preserve"> </w:t>
      </w:r>
      <w:r>
        <w:rPr>
          <w:spacing w:val="8"/>
          <w:sz w:val="20"/>
          <w:szCs w:val="20"/>
        </w:rPr>
        <w:t>200</w:t>
      </w:r>
      <w:r>
        <w:rPr>
          <w:spacing w:val="-33"/>
          <w:sz w:val="20"/>
          <w:szCs w:val="20"/>
        </w:rPr>
        <w:t xml:space="preserve"> </w:t>
      </w:r>
      <w:r>
        <w:rPr>
          <w:spacing w:val="8"/>
          <w:sz w:val="20"/>
          <w:szCs w:val="20"/>
        </w:rPr>
        <w:t>万元，计算采购代理收费额如下：</w:t>
      </w:r>
    </w:p>
    <w:p w14:paraId="2D73105D">
      <w:pPr>
        <w:spacing w:line="226" w:lineRule="auto"/>
        <w:rPr>
          <w:sz w:val="20"/>
          <w:szCs w:val="20"/>
        </w:rPr>
        <w:sectPr>
          <w:footerReference r:id="rId42" w:type="default"/>
          <w:pgSz w:w="11906" w:h="16839"/>
          <w:pgMar w:top="400" w:right="1418" w:bottom="1156" w:left="1425" w:header="0" w:footer="994" w:gutter="0"/>
          <w:cols w:space="720" w:num="1"/>
        </w:sectPr>
      </w:pPr>
    </w:p>
    <w:p w14:paraId="4ABAACEE">
      <w:pPr>
        <w:spacing w:line="263" w:lineRule="auto"/>
        <w:rPr>
          <w:rFonts w:ascii="Arial"/>
          <w:sz w:val="21"/>
        </w:rPr>
      </w:pPr>
    </w:p>
    <w:p w14:paraId="095871EA">
      <w:pPr>
        <w:spacing w:line="263" w:lineRule="auto"/>
        <w:rPr>
          <w:rFonts w:ascii="Arial"/>
          <w:sz w:val="21"/>
        </w:rPr>
      </w:pPr>
    </w:p>
    <w:p w14:paraId="05CFCAC6">
      <w:pPr>
        <w:spacing w:line="264" w:lineRule="auto"/>
        <w:rPr>
          <w:rFonts w:ascii="Arial"/>
          <w:sz w:val="21"/>
        </w:rPr>
      </w:pPr>
    </w:p>
    <w:p w14:paraId="40667B13">
      <w:pPr>
        <w:spacing w:line="264" w:lineRule="auto"/>
        <w:rPr>
          <w:rFonts w:ascii="Arial"/>
          <w:sz w:val="21"/>
        </w:rPr>
      </w:pPr>
    </w:p>
    <w:p w14:paraId="62DCD5FC">
      <w:pPr>
        <w:pStyle w:val="2"/>
        <w:spacing w:before="65" w:line="228" w:lineRule="auto"/>
        <w:ind w:left="436"/>
        <w:rPr>
          <w:sz w:val="20"/>
          <w:szCs w:val="20"/>
        </w:rPr>
      </w:pPr>
      <w:r>
        <w:rPr>
          <w:spacing w:val="2"/>
          <w:sz w:val="20"/>
          <w:szCs w:val="20"/>
        </w:rPr>
        <w:t>100 万元×l.5</w:t>
      </w:r>
      <w:r>
        <w:rPr>
          <w:spacing w:val="37"/>
          <w:sz w:val="20"/>
          <w:szCs w:val="20"/>
        </w:rPr>
        <w:t xml:space="preserve"> </w:t>
      </w:r>
      <w:r>
        <w:rPr>
          <w:spacing w:val="-5"/>
          <w:sz w:val="20"/>
          <w:szCs w:val="20"/>
        </w:rPr>
        <w:t>％＝</w:t>
      </w:r>
      <w:r>
        <w:rPr>
          <w:spacing w:val="33"/>
          <w:sz w:val="20"/>
          <w:szCs w:val="20"/>
        </w:rPr>
        <w:t xml:space="preserve"> </w:t>
      </w:r>
      <w:r>
        <w:rPr>
          <w:spacing w:val="2"/>
          <w:sz w:val="20"/>
          <w:szCs w:val="20"/>
        </w:rPr>
        <w:t>1.5</w:t>
      </w:r>
      <w:r>
        <w:rPr>
          <w:spacing w:val="17"/>
          <w:sz w:val="20"/>
          <w:szCs w:val="20"/>
        </w:rPr>
        <w:t xml:space="preserve"> </w:t>
      </w:r>
      <w:r>
        <w:rPr>
          <w:spacing w:val="2"/>
          <w:sz w:val="20"/>
          <w:szCs w:val="20"/>
        </w:rPr>
        <w:t>万元</w:t>
      </w:r>
    </w:p>
    <w:p w14:paraId="69D54070">
      <w:pPr>
        <w:pStyle w:val="2"/>
        <w:spacing w:before="113" w:line="228" w:lineRule="auto"/>
        <w:ind w:left="430"/>
        <w:rPr>
          <w:sz w:val="20"/>
          <w:szCs w:val="20"/>
        </w:rPr>
      </w:pPr>
      <w:r>
        <w:rPr>
          <w:spacing w:val="-3"/>
          <w:sz w:val="20"/>
          <w:szCs w:val="20"/>
        </w:rPr>
        <w:t>（ 200</w:t>
      </w:r>
      <w:r>
        <w:rPr>
          <w:spacing w:val="32"/>
          <w:sz w:val="20"/>
          <w:szCs w:val="20"/>
        </w:rPr>
        <w:t xml:space="preserve"> </w:t>
      </w:r>
      <w:r>
        <w:rPr>
          <w:spacing w:val="-3"/>
          <w:sz w:val="20"/>
          <w:szCs w:val="20"/>
        </w:rPr>
        <w:t>－</w:t>
      </w:r>
      <w:r>
        <w:rPr>
          <w:spacing w:val="31"/>
          <w:sz w:val="20"/>
          <w:szCs w:val="20"/>
        </w:rPr>
        <w:t xml:space="preserve"> </w:t>
      </w:r>
      <w:r>
        <w:rPr>
          <w:spacing w:val="-3"/>
          <w:sz w:val="20"/>
          <w:szCs w:val="20"/>
        </w:rPr>
        <w:t>100</w:t>
      </w:r>
      <w:r>
        <w:rPr>
          <w:spacing w:val="34"/>
          <w:sz w:val="20"/>
          <w:szCs w:val="20"/>
        </w:rPr>
        <w:t xml:space="preserve"> </w:t>
      </w:r>
      <w:r>
        <w:rPr>
          <w:spacing w:val="-3"/>
          <w:sz w:val="20"/>
          <w:szCs w:val="20"/>
        </w:rPr>
        <w:t>）万元</w:t>
      </w:r>
      <w:r>
        <w:rPr>
          <w:spacing w:val="46"/>
          <w:sz w:val="20"/>
          <w:szCs w:val="20"/>
        </w:rPr>
        <w:t xml:space="preserve"> </w:t>
      </w:r>
      <w:r>
        <w:rPr>
          <w:spacing w:val="-3"/>
          <w:sz w:val="20"/>
          <w:szCs w:val="20"/>
        </w:rPr>
        <w:t>×</w:t>
      </w:r>
      <w:r>
        <w:rPr>
          <w:spacing w:val="-77"/>
          <w:sz w:val="20"/>
          <w:szCs w:val="20"/>
        </w:rPr>
        <w:t xml:space="preserve"> </w:t>
      </w:r>
      <w:r>
        <w:rPr>
          <w:spacing w:val="-3"/>
          <w:sz w:val="20"/>
          <w:szCs w:val="20"/>
        </w:rPr>
        <w:t>1.1</w:t>
      </w:r>
      <w:r>
        <w:rPr>
          <w:spacing w:val="-5"/>
          <w:sz w:val="20"/>
          <w:szCs w:val="20"/>
        </w:rPr>
        <w:t>％</w:t>
      </w:r>
      <w:r>
        <w:rPr>
          <w:spacing w:val="-44"/>
          <w:sz w:val="20"/>
          <w:szCs w:val="20"/>
        </w:rPr>
        <w:t xml:space="preserve"> </w:t>
      </w:r>
      <w:r>
        <w:rPr>
          <w:spacing w:val="-5"/>
          <w:sz w:val="20"/>
          <w:szCs w:val="20"/>
        </w:rPr>
        <w:t>＝</w:t>
      </w:r>
      <w:r>
        <w:rPr>
          <w:spacing w:val="-3"/>
          <w:sz w:val="20"/>
          <w:szCs w:val="20"/>
        </w:rPr>
        <w:t>1.1</w:t>
      </w:r>
      <w:r>
        <w:rPr>
          <w:spacing w:val="-35"/>
          <w:sz w:val="20"/>
          <w:szCs w:val="20"/>
        </w:rPr>
        <w:t xml:space="preserve"> </w:t>
      </w:r>
      <w:r>
        <w:rPr>
          <w:spacing w:val="-3"/>
          <w:sz w:val="20"/>
          <w:szCs w:val="20"/>
        </w:rPr>
        <w:t>万元</w:t>
      </w:r>
    </w:p>
    <w:p w14:paraId="30386356">
      <w:pPr>
        <w:pStyle w:val="2"/>
        <w:spacing w:before="232" w:line="228" w:lineRule="auto"/>
        <w:ind w:left="421"/>
        <w:rPr>
          <w:sz w:val="20"/>
          <w:szCs w:val="20"/>
        </w:rPr>
      </w:pPr>
      <w:r>
        <w:rPr>
          <w:spacing w:val="5"/>
          <w:sz w:val="20"/>
          <w:szCs w:val="20"/>
        </w:rPr>
        <w:t>合计收费＝</w:t>
      </w:r>
      <w:r>
        <w:rPr>
          <w:spacing w:val="34"/>
          <w:sz w:val="20"/>
          <w:szCs w:val="20"/>
        </w:rPr>
        <w:t xml:space="preserve"> </w:t>
      </w:r>
      <w:r>
        <w:rPr>
          <w:spacing w:val="5"/>
          <w:sz w:val="20"/>
          <w:szCs w:val="20"/>
        </w:rPr>
        <w:t>1.5+1.1＝ 2.6 （万元）</w:t>
      </w:r>
    </w:p>
    <w:p w14:paraId="233BADF5">
      <w:pPr>
        <w:spacing w:before="209" w:line="222" w:lineRule="auto"/>
        <w:ind w:left="415"/>
        <w:outlineLvl w:val="2"/>
        <w:rPr>
          <w:rFonts w:ascii="黑体" w:hAnsi="黑体" w:eastAsia="黑体" w:cs="黑体"/>
          <w:sz w:val="24"/>
          <w:szCs w:val="24"/>
        </w:rPr>
      </w:pPr>
      <w:r>
        <w:rPr>
          <w:rFonts w:ascii="黑体" w:hAnsi="黑体" w:eastAsia="黑体" w:cs="黑体"/>
          <w:b/>
          <w:bCs/>
          <w:spacing w:val="-2"/>
          <w:sz w:val="24"/>
          <w:szCs w:val="24"/>
        </w:rPr>
        <w:t>40.</w:t>
      </w:r>
      <w:r>
        <w:rPr>
          <w:rFonts w:ascii="黑体" w:hAnsi="黑体" w:eastAsia="黑体" w:cs="黑体"/>
          <w:spacing w:val="-2"/>
          <w:sz w:val="24"/>
          <w:szCs w:val="24"/>
        </w:rPr>
        <w:t xml:space="preserve"> </w:t>
      </w:r>
      <w:r>
        <w:rPr>
          <w:rFonts w:ascii="黑体" w:hAnsi="黑体" w:eastAsia="黑体" w:cs="黑体"/>
          <w:b/>
          <w:bCs/>
          <w:spacing w:val="-2"/>
          <w:sz w:val="24"/>
          <w:szCs w:val="24"/>
        </w:rPr>
        <w:t>需要补充的其他内容</w:t>
      </w:r>
    </w:p>
    <w:p w14:paraId="09723CEE">
      <w:pPr>
        <w:pStyle w:val="2"/>
        <w:spacing w:before="215" w:line="227" w:lineRule="auto"/>
        <w:ind w:left="420"/>
        <w:rPr>
          <w:sz w:val="20"/>
          <w:szCs w:val="20"/>
        </w:rPr>
      </w:pPr>
      <w:r>
        <w:rPr>
          <w:spacing w:val="8"/>
          <w:sz w:val="20"/>
          <w:szCs w:val="20"/>
        </w:rPr>
        <w:t>40.1</w:t>
      </w:r>
      <w:r>
        <w:rPr>
          <w:spacing w:val="-37"/>
          <w:sz w:val="20"/>
          <w:szCs w:val="20"/>
        </w:rPr>
        <w:t xml:space="preserve"> </w:t>
      </w:r>
      <w:r>
        <w:rPr>
          <w:spacing w:val="8"/>
          <w:sz w:val="20"/>
          <w:szCs w:val="20"/>
        </w:rPr>
        <w:t>本招标文件解释规则详见“投标人须知前附表</w:t>
      </w:r>
      <w:r>
        <w:rPr>
          <w:spacing w:val="-70"/>
          <w:sz w:val="20"/>
          <w:szCs w:val="20"/>
        </w:rPr>
        <w:t xml:space="preserve"> </w:t>
      </w:r>
      <w:r>
        <w:rPr>
          <w:spacing w:val="8"/>
          <w:sz w:val="20"/>
          <w:szCs w:val="20"/>
        </w:rPr>
        <w:t>”。</w:t>
      </w:r>
    </w:p>
    <w:p w14:paraId="4A12B873">
      <w:pPr>
        <w:pStyle w:val="2"/>
        <w:spacing w:before="114" w:line="227" w:lineRule="auto"/>
        <w:ind w:left="420"/>
        <w:rPr>
          <w:sz w:val="20"/>
          <w:szCs w:val="20"/>
        </w:rPr>
      </w:pPr>
      <w:r>
        <w:rPr>
          <w:spacing w:val="8"/>
          <w:sz w:val="20"/>
          <w:szCs w:val="20"/>
        </w:rPr>
        <w:t>40.2 其他事项详见“投标人须知前附表</w:t>
      </w:r>
      <w:r>
        <w:rPr>
          <w:spacing w:val="-70"/>
          <w:sz w:val="20"/>
          <w:szCs w:val="20"/>
        </w:rPr>
        <w:t xml:space="preserve"> </w:t>
      </w:r>
      <w:r>
        <w:rPr>
          <w:spacing w:val="8"/>
          <w:sz w:val="20"/>
          <w:szCs w:val="20"/>
        </w:rPr>
        <w:t>”。</w:t>
      </w:r>
    </w:p>
    <w:p w14:paraId="48609636">
      <w:pPr>
        <w:pStyle w:val="2"/>
        <w:spacing w:before="116" w:line="311" w:lineRule="auto"/>
        <w:ind w:firstLine="420"/>
        <w:rPr>
          <w:sz w:val="20"/>
          <w:szCs w:val="20"/>
        </w:rPr>
      </w:pPr>
      <w:r>
        <w:rPr>
          <w:spacing w:val="9"/>
          <w:sz w:val="20"/>
          <w:szCs w:val="20"/>
        </w:rPr>
        <w:t>40.3</w:t>
      </w:r>
      <w:r>
        <w:rPr>
          <w:spacing w:val="-41"/>
          <w:sz w:val="20"/>
          <w:szCs w:val="20"/>
        </w:rPr>
        <w:t xml:space="preserve"> </w:t>
      </w:r>
      <w:r>
        <w:rPr>
          <w:spacing w:val="9"/>
          <w:sz w:val="20"/>
          <w:szCs w:val="20"/>
        </w:rPr>
        <w:t>本招标文件所称中小企业，是指在中华人民共和国境内依法设立，依据国</w:t>
      </w:r>
      <w:r>
        <w:rPr>
          <w:spacing w:val="8"/>
          <w:sz w:val="20"/>
          <w:szCs w:val="20"/>
        </w:rPr>
        <w:t>务院批准的中小</w:t>
      </w:r>
      <w:r>
        <w:rPr>
          <w:spacing w:val="11"/>
          <w:sz w:val="20"/>
          <w:szCs w:val="20"/>
        </w:rPr>
        <w:t>企业划分标准确定的中型企业、小型企业和微型企业，但与大企业的负</w:t>
      </w:r>
      <w:r>
        <w:rPr>
          <w:spacing w:val="10"/>
          <w:sz w:val="20"/>
          <w:szCs w:val="20"/>
        </w:rPr>
        <w:t>责人为同一人，或者与大企</w:t>
      </w:r>
      <w:r>
        <w:rPr>
          <w:spacing w:val="11"/>
          <w:sz w:val="20"/>
          <w:szCs w:val="20"/>
        </w:rPr>
        <w:t>业存在直接控股、管理关系的除外。符合中小企业划分标准的个体工商</w:t>
      </w:r>
      <w:r>
        <w:rPr>
          <w:spacing w:val="10"/>
          <w:sz w:val="20"/>
          <w:szCs w:val="20"/>
        </w:rPr>
        <w:t>户，在政府采购活动中视同</w:t>
      </w:r>
      <w:r>
        <w:rPr>
          <w:spacing w:val="11"/>
          <w:sz w:val="20"/>
          <w:szCs w:val="20"/>
        </w:rPr>
        <w:t>中小企业。在政府采购活动中，供应商提供的货物、工程或者服务符合</w:t>
      </w:r>
      <w:r>
        <w:rPr>
          <w:spacing w:val="10"/>
          <w:sz w:val="20"/>
          <w:szCs w:val="20"/>
        </w:rPr>
        <w:t>下列情形的，享受本招标文</w:t>
      </w:r>
      <w:r>
        <w:rPr>
          <w:spacing w:val="8"/>
          <w:sz w:val="20"/>
          <w:szCs w:val="20"/>
        </w:rPr>
        <w:t>件规定的中小企业扶持政策：</w:t>
      </w:r>
    </w:p>
    <w:p w14:paraId="31040DC3">
      <w:pPr>
        <w:pStyle w:val="2"/>
        <w:spacing w:before="113" w:line="280" w:lineRule="auto"/>
        <w:ind w:left="3" w:right="2" w:firstLine="427"/>
        <w:rPr>
          <w:sz w:val="20"/>
          <w:szCs w:val="20"/>
        </w:rPr>
      </w:pPr>
      <w:r>
        <w:rPr>
          <w:spacing w:val="8"/>
          <w:sz w:val="20"/>
          <w:szCs w:val="20"/>
        </w:rPr>
        <w:t>（1）在货物采购项目中，货物由中小企业制造，即货物由中小企业生产且</w:t>
      </w:r>
      <w:r>
        <w:rPr>
          <w:spacing w:val="7"/>
          <w:sz w:val="20"/>
          <w:szCs w:val="20"/>
        </w:rPr>
        <w:t>使用该中小企业商号</w:t>
      </w:r>
      <w:r>
        <w:rPr>
          <w:spacing w:val="9"/>
          <w:sz w:val="20"/>
          <w:szCs w:val="20"/>
        </w:rPr>
        <w:t>或者注册商标，不对其中涉及的工程承建商和服务的承接商作出要求；</w:t>
      </w:r>
    </w:p>
    <w:p w14:paraId="5AE0FD7D">
      <w:pPr>
        <w:pStyle w:val="2"/>
        <w:spacing w:before="112" w:line="280" w:lineRule="auto"/>
        <w:ind w:left="5" w:right="1" w:firstLine="425"/>
        <w:rPr>
          <w:sz w:val="20"/>
          <w:szCs w:val="20"/>
        </w:rPr>
      </w:pPr>
      <w:r>
        <w:rPr>
          <w:spacing w:val="8"/>
          <w:sz w:val="20"/>
          <w:szCs w:val="20"/>
        </w:rPr>
        <w:t>（2）在工程采购项目中，工程由中小企业承建，即工程施工单位为中小企业</w:t>
      </w:r>
      <w:r>
        <w:rPr>
          <w:spacing w:val="7"/>
          <w:sz w:val="20"/>
          <w:szCs w:val="20"/>
        </w:rPr>
        <w:t>，不对其中涉及的</w:t>
      </w:r>
      <w:r>
        <w:rPr>
          <w:spacing w:val="8"/>
          <w:sz w:val="20"/>
          <w:szCs w:val="20"/>
        </w:rPr>
        <w:t>货物的制造商和服务的承接商作出要求；</w:t>
      </w:r>
    </w:p>
    <w:p w14:paraId="52076E7D">
      <w:pPr>
        <w:pStyle w:val="2"/>
        <w:spacing w:before="114" w:line="298" w:lineRule="auto"/>
        <w:ind w:firstLine="430"/>
        <w:rPr>
          <w:sz w:val="20"/>
          <w:szCs w:val="20"/>
        </w:rPr>
      </w:pPr>
      <w:r>
        <w:rPr>
          <w:spacing w:val="8"/>
          <w:sz w:val="20"/>
          <w:szCs w:val="20"/>
        </w:rPr>
        <w:t>（3）在服务采购项目中，服务由中小企业承接，即提供服务的人员为中小企</w:t>
      </w:r>
      <w:r>
        <w:rPr>
          <w:spacing w:val="7"/>
          <w:sz w:val="20"/>
          <w:szCs w:val="20"/>
        </w:rPr>
        <w:t>业依照《中华人民</w:t>
      </w:r>
      <w:r>
        <w:rPr>
          <w:spacing w:val="11"/>
          <w:sz w:val="20"/>
          <w:szCs w:val="20"/>
        </w:rPr>
        <w:t>共和国劳动合同法》订立劳动合同的从业人员，不对其中涉及的货物的</w:t>
      </w:r>
      <w:r>
        <w:rPr>
          <w:spacing w:val="10"/>
          <w:sz w:val="20"/>
          <w:szCs w:val="20"/>
        </w:rPr>
        <w:t>制造商和工程承建商作出要</w:t>
      </w:r>
      <w:r>
        <w:rPr>
          <w:sz w:val="20"/>
          <w:szCs w:val="20"/>
        </w:rPr>
        <w:t>求。</w:t>
      </w:r>
    </w:p>
    <w:p w14:paraId="6666AB44">
      <w:pPr>
        <w:pStyle w:val="2"/>
        <w:spacing w:before="113" w:line="332" w:lineRule="auto"/>
        <w:ind w:left="1" w:firstLine="418"/>
        <w:jc w:val="both"/>
        <w:rPr>
          <w:sz w:val="20"/>
          <w:szCs w:val="20"/>
        </w:rPr>
      </w:pPr>
      <w:r>
        <w:rPr>
          <w:spacing w:val="11"/>
          <w:sz w:val="20"/>
          <w:szCs w:val="20"/>
        </w:rPr>
        <w:t>在货物采购项目中，供应商提供的货物既有中小企业制造货物，也有大</w:t>
      </w:r>
      <w:r>
        <w:rPr>
          <w:spacing w:val="10"/>
          <w:sz w:val="20"/>
          <w:szCs w:val="20"/>
        </w:rPr>
        <w:t>型企业制造货物的，不</w:t>
      </w:r>
      <w:r>
        <w:rPr>
          <w:spacing w:val="11"/>
          <w:sz w:val="20"/>
          <w:szCs w:val="20"/>
        </w:rPr>
        <w:t>享受本招标文件规定的中小企业扶持政策。以联合体形式参加政府</w:t>
      </w:r>
      <w:r>
        <w:rPr>
          <w:spacing w:val="10"/>
          <w:sz w:val="20"/>
          <w:szCs w:val="20"/>
        </w:rPr>
        <w:t>采购活动，联合体各方均为中小</w:t>
      </w:r>
      <w:r>
        <w:rPr>
          <w:spacing w:val="9"/>
          <w:sz w:val="20"/>
          <w:szCs w:val="20"/>
        </w:rPr>
        <w:t>企业的，联合体视同中小企业。其中，联合体各方均为小微企业的，联合体视同小微企业。</w:t>
      </w:r>
    </w:p>
    <w:p w14:paraId="05F3B72C">
      <w:pPr>
        <w:pStyle w:val="2"/>
        <w:spacing w:before="1" w:line="333" w:lineRule="auto"/>
        <w:ind w:firstLine="422"/>
        <w:rPr>
          <w:sz w:val="20"/>
          <w:szCs w:val="20"/>
        </w:rPr>
      </w:pPr>
      <w:bookmarkStart w:id="7" w:name="bookmark6"/>
      <w:bookmarkEnd w:id="7"/>
      <w:r>
        <w:rPr>
          <w:spacing w:val="11"/>
          <w:sz w:val="20"/>
          <w:szCs w:val="20"/>
        </w:rPr>
        <w:t>依据本招标文件规定享受扶持政策获得政府采购合同的，小微企</w:t>
      </w:r>
      <w:r>
        <w:rPr>
          <w:spacing w:val="10"/>
          <w:sz w:val="20"/>
          <w:szCs w:val="20"/>
        </w:rPr>
        <w:t>业不得将合同分包给大中型企</w:t>
      </w:r>
      <w:r>
        <w:rPr>
          <w:spacing w:val="8"/>
          <w:sz w:val="20"/>
          <w:szCs w:val="20"/>
        </w:rPr>
        <w:t>业，中型企业不得将合同分包给大型企业。</w:t>
      </w:r>
    </w:p>
    <w:p w14:paraId="13D16F8B">
      <w:pPr>
        <w:spacing w:line="333" w:lineRule="auto"/>
        <w:rPr>
          <w:sz w:val="20"/>
          <w:szCs w:val="20"/>
        </w:rPr>
        <w:sectPr>
          <w:footerReference r:id="rId43" w:type="default"/>
          <w:pgSz w:w="11906" w:h="16839"/>
          <w:pgMar w:top="400" w:right="1418" w:bottom="1156" w:left="1425" w:header="0" w:footer="994" w:gutter="0"/>
          <w:cols w:space="720" w:num="1"/>
        </w:sectPr>
      </w:pPr>
    </w:p>
    <w:p w14:paraId="16096BFF">
      <w:pPr>
        <w:spacing w:line="256" w:lineRule="auto"/>
        <w:rPr>
          <w:rFonts w:ascii="Arial"/>
          <w:sz w:val="21"/>
        </w:rPr>
      </w:pPr>
    </w:p>
    <w:p w14:paraId="10F6E983">
      <w:pPr>
        <w:spacing w:line="257" w:lineRule="auto"/>
        <w:rPr>
          <w:rFonts w:ascii="Arial"/>
          <w:sz w:val="21"/>
        </w:rPr>
      </w:pPr>
    </w:p>
    <w:p w14:paraId="3F58D4CA">
      <w:pPr>
        <w:spacing w:line="257" w:lineRule="auto"/>
        <w:rPr>
          <w:rFonts w:ascii="Arial"/>
          <w:sz w:val="21"/>
        </w:rPr>
      </w:pPr>
    </w:p>
    <w:p w14:paraId="00F95E94">
      <w:pPr>
        <w:spacing w:line="257" w:lineRule="auto"/>
        <w:rPr>
          <w:rFonts w:ascii="Arial"/>
          <w:sz w:val="21"/>
        </w:rPr>
      </w:pPr>
    </w:p>
    <w:p w14:paraId="79D0D14D">
      <w:pPr>
        <w:pStyle w:val="2"/>
        <w:spacing w:before="140" w:line="222" w:lineRule="auto"/>
        <w:ind w:left="1676"/>
        <w:outlineLvl w:val="0"/>
      </w:pPr>
      <w:r>
        <w:rPr>
          <w:b/>
          <w:bCs/>
          <w:spacing w:val="5"/>
        </w:rPr>
        <w:t>第四章</w:t>
      </w:r>
      <w:r>
        <w:rPr>
          <w:spacing w:val="5"/>
        </w:rPr>
        <w:t xml:space="preserve">  </w:t>
      </w:r>
      <w:r>
        <w:rPr>
          <w:b/>
          <w:bCs/>
          <w:spacing w:val="5"/>
        </w:rPr>
        <w:t>评标方法及评标标准</w:t>
      </w:r>
    </w:p>
    <w:p w14:paraId="0C6279B4">
      <w:pPr>
        <w:spacing w:line="470" w:lineRule="auto"/>
        <w:rPr>
          <w:rFonts w:ascii="Arial"/>
          <w:sz w:val="21"/>
        </w:rPr>
      </w:pPr>
    </w:p>
    <w:p w14:paraId="2CC4FF6F">
      <w:pPr>
        <w:pStyle w:val="2"/>
        <w:spacing w:before="98" w:line="220" w:lineRule="auto"/>
        <w:ind w:left="3643"/>
        <w:outlineLvl w:val="1"/>
        <w:rPr>
          <w:sz w:val="30"/>
          <w:szCs w:val="30"/>
        </w:rPr>
      </w:pPr>
      <w:r>
        <w:rPr>
          <w:b/>
          <w:bCs/>
          <w:spacing w:val="-6"/>
          <w:sz w:val="30"/>
          <w:szCs w:val="30"/>
        </w:rPr>
        <w:t>一、评标方法</w:t>
      </w:r>
    </w:p>
    <w:p w14:paraId="4D6F9B23">
      <w:pPr>
        <w:spacing w:line="426" w:lineRule="auto"/>
        <w:rPr>
          <w:rFonts w:ascii="Arial"/>
          <w:sz w:val="21"/>
        </w:rPr>
      </w:pPr>
    </w:p>
    <w:p w14:paraId="3489BD21">
      <w:pPr>
        <w:pStyle w:val="2"/>
        <w:spacing w:before="65" w:line="433" w:lineRule="auto"/>
        <w:ind w:left="6" w:firstLine="420"/>
        <w:rPr>
          <w:sz w:val="20"/>
          <w:szCs w:val="20"/>
        </w:rPr>
      </w:pPr>
      <w:r>
        <w:rPr>
          <w:spacing w:val="11"/>
          <w:sz w:val="20"/>
          <w:szCs w:val="20"/>
        </w:rPr>
        <w:t>综合评分法，是指投标文件满足招标文件全部实质性要求，且</w:t>
      </w:r>
      <w:r>
        <w:rPr>
          <w:spacing w:val="10"/>
          <w:sz w:val="20"/>
          <w:szCs w:val="20"/>
        </w:rPr>
        <w:t>按照评审因素的量化指标评审得</w:t>
      </w:r>
      <w:r>
        <w:rPr>
          <w:spacing w:val="8"/>
          <w:sz w:val="20"/>
          <w:szCs w:val="20"/>
        </w:rPr>
        <w:t>分最高的投标人为中标候选人的评标方法。</w:t>
      </w:r>
    </w:p>
    <w:p w14:paraId="39A22D68">
      <w:pPr>
        <w:pStyle w:val="2"/>
        <w:spacing w:before="288" w:line="220" w:lineRule="auto"/>
        <w:ind w:left="3643"/>
        <w:outlineLvl w:val="1"/>
        <w:rPr>
          <w:sz w:val="30"/>
          <w:szCs w:val="30"/>
        </w:rPr>
      </w:pPr>
      <w:r>
        <w:rPr>
          <w:b/>
          <w:bCs/>
          <w:spacing w:val="-6"/>
          <w:sz w:val="30"/>
          <w:szCs w:val="30"/>
        </w:rPr>
        <w:t>二、评标程序</w:t>
      </w:r>
    </w:p>
    <w:p w14:paraId="46D9A21E">
      <w:pPr>
        <w:spacing w:line="427" w:lineRule="auto"/>
        <w:rPr>
          <w:rFonts w:ascii="Arial"/>
          <w:sz w:val="21"/>
        </w:rPr>
      </w:pPr>
    </w:p>
    <w:p w14:paraId="73AB8208">
      <w:pPr>
        <w:pStyle w:val="2"/>
        <w:spacing w:before="65" w:line="228" w:lineRule="auto"/>
        <w:ind w:left="439"/>
        <w:outlineLvl w:val="2"/>
        <w:rPr>
          <w:sz w:val="20"/>
          <w:szCs w:val="20"/>
        </w:rPr>
      </w:pPr>
      <w:r>
        <w:rPr>
          <w:b/>
          <w:bCs/>
          <w:spacing w:val="3"/>
          <w:sz w:val="20"/>
          <w:szCs w:val="20"/>
        </w:rPr>
        <w:t>1.符合性审查</w:t>
      </w:r>
    </w:p>
    <w:p w14:paraId="7040E400">
      <w:pPr>
        <w:pStyle w:val="2"/>
        <w:spacing w:before="123" w:line="378" w:lineRule="auto"/>
        <w:ind w:left="6" w:right="2" w:firstLine="416"/>
        <w:rPr>
          <w:sz w:val="20"/>
          <w:szCs w:val="20"/>
        </w:rPr>
      </w:pPr>
      <w:r>
        <w:rPr>
          <w:b/>
          <w:bCs/>
          <w:spacing w:val="9"/>
          <w:sz w:val="20"/>
          <w:szCs w:val="20"/>
        </w:rPr>
        <w:t>评标委员会应当对符合资格的投标人的投标文件进行投</w:t>
      </w:r>
      <w:r>
        <w:rPr>
          <w:b/>
          <w:bCs/>
          <w:spacing w:val="8"/>
          <w:sz w:val="20"/>
          <w:szCs w:val="20"/>
        </w:rPr>
        <w:t>标报价、商务、技术等实质性内容符合</w:t>
      </w:r>
      <w:r>
        <w:rPr>
          <w:b/>
          <w:bCs/>
          <w:spacing w:val="7"/>
          <w:sz w:val="20"/>
          <w:szCs w:val="20"/>
        </w:rPr>
        <w:t>性审查，以确定其是否满足招标文件的实质性要求。</w:t>
      </w:r>
    </w:p>
    <w:p w14:paraId="72394B7C">
      <w:pPr>
        <w:pStyle w:val="2"/>
        <w:spacing w:before="95" w:line="228" w:lineRule="auto"/>
        <w:ind w:left="426"/>
        <w:outlineLvl w:val="2"/>
        <w:rPr>
          <w:sz w:val="20"/>
          <w:szCs w:val="20"/>
        </w:rPr>
      </w:pPr>
      <w:r>
        <w:rPr>
          <w:b/>
          <w:bCs/>
          <w:spacing w:val="7"/>
          <w:sz w:val="20"/>
          <w:szCs w:val="20"/>
        </w:rPr>
        <w:t>2.符合性审查不通过而导致投标无效的情形</w:t>
      </w:r>
    </w:p>
    <w:p w14:paraId="68A8B3AC">
      <w:pPr>
        <w:pStyle w:val="2"/>
        <w:spacing w:before="122" w:line="228" w:lineRule="auto"/>
        <w:ind w:right="18"/>
        <w:jc w:val="right"/>
        <w:rPr>
          <w:sz w:val="20"/>
          <w:szCs w:val="20"/>
        </w:rPr>
      </w:pPr>
      <w:r>
        <w:rPr>
          <w:b/>
          <w:bCs/>
          <w:spacing w:val="8"/>
          <w:sz w:val="20"/>
          <w:szCs w:val="20"/>
        </w:rPr>
        <w:t>投标人的投标文件中存在对招标文件的任何实质性要求和条件的负偏离，将被视为投标无效。</w:t>
      </w:r>
    </w:p>
    <w:p w14:paraId="7D30F587">
      <w:pPr>
        <w:pStyle w:val="2"/>
        <w:spacing w:before="260" w:line="226" w:lineRule="auto"/>
        <w:ind w:left="426"/>
        <w:outlineLvl w:val="2"/>
        <w:rPr>
          <w:sz w:val="20"/>
          <w:szCs w:val="20"/>
        </w:rPr>
      </w:pPr>
      <w:r>
        <w:rPr>
          <w:b/>
          <w:bCs/>
          <w:spacing w:val="7"/>
          <w:sz w:val="20"/>
          <w:szCs w:val="20"/>
        </w:rPr>
        <w:t>2.1</w:t>
      </w:r>
      <w:r>
        <w:rPr>
          <w:spacing w:val="-36"/>
          <w:sz w:val="20"/>
          <w:szCs w:val="20"/>
        </w:rPr>
        <w:t xml:space="preserve"> </w:t>
      </w:r>
      <w:r>
        <w:rPr>
          <w:b/>
          <w:bCs/>
          <w:spacing w:val="7"/>
          <w:sz w:val="20"/>
          <w:szCs w:val="20"/>
        </w:rPr>
        <w:t>在报价评审时，如发现下列情形之一的，将被视为投标无效：</w:t>
      </w:r>
    </w:p>
    <w:p w14:paraId="13B3C494">
      <w:pPr>
        <w:pStyle w:val="2"/>
        <w:spacing w:before="224" w:line="226" w:lineRule="auto"/>
        <w:ind w:left="434"/>
        <w:rPr>
          <w:sz w:val="20"/>
          <w:szCs w:val="20"/>
        </w:rPr>
      </w:pPr>
      <w:r>
        <w:rPr>
          <w:b/>
          <w:bCs/>
          <w:spacing w:val="4"/>
          <w:sz w:val="20"/>
          <w:szCs w:val="20"/>
        </w:rPr>
        <w:t>（1）报价文件未提供“投标人须知前附表</w:t>
      </w:r>
      <w:r>
        <w:rPr>
          <w:spacing w:val="-70"/>
          <w:sz w:val="20"/>
          <w:szCs w:val="20"/>
        </w:rPr>
        <w:t xml:space="preserve"> </w:t>
      </w:r>
      <w:r>
        <w:rPr>
          <w:b/>
          <w:bCs/>
          <w:spacing w:val="4"/>
          <w:sz w:val="20"/>
          <w:szCs w:val="20"/>
        </w:rPr>
        <w:t>”第</w:t>
      </w:r>
      <w:r>
        <w:rPr>
          <w:spacing w:val="-21"/>
          <w:sz w:val="20"/>
          <w:szCs w:val="20"/>
        </w:rPr>
        <w:t xml:space="preserve"> </w:t>
      </w:r>
      <w:r>
        <w:rPr>
          <w:b/>
          <w:bCs/>
          <w:spacing w:val="4"/>
          <w:sz w:val="20"/>
          <w:szCs w:val="20"/>
        </w:rPr>
        <w:t>13.1</w:t>
      </w:r>
      <w:r>
        <w:rPr>
          <w:spacing w:val="-36"/>
          <w:sz w:val="20"/>
          <w:szCs w:val="20"/>
        </w:rPr>
        <w:t xml:space="preserve"> </w:t>
      </w:r>
      <w:r>
        <w:rPr>
          <w:b/>
          <w:bCs/>
          <w:spacing w:val="4"/>
          <w:sz w:val="20"/>
          <w:szCs w:val="20"/>
        </w:rPr>
        <w:t>条规定中“必须提供</w:t>
      </w:r>
      <w:r>
        <w:rPr>
          <w:spacing w:val="-73"/>
          <w:sz w:val="20"/>
          <w:szCs w:val="20"/>
        </w:rPr>
        <w:t xml:space="preserve"> </w:t>
      </w:r>
      <w:r>
        <w:rPr>
          <w:b/>
          <w:bCs/>
          <w:spacing w:val="4"/>
          <w:sz w:val="20"/>
          <w:szCs w:val="20"/>
        </w:rPr>
        <w:t>”的文件</w:t>
      </w:r>
      <w:r>
        <w:rPr>
          <w:b/>
          <w:bCs/>
          <w:spacing w:val="3"/>
          <w:sz w:val="20"/>
          <w:szCs w:val="20"/>
        </w:rPr>
        <w:t>资料的；</w:t>
      </w:r>
    </w:p>
    <w:p w14:paraId="7E3B9B37">
      <w:pPr>
        <w:pStyle w:val="2"/>
        <w:spacing w:before="223" w:line="226" w:lineRule="auto"/>
        <w:ind w:left="434"/>
        <w:rPr>
          <w:sz w:val="20"/>
          <w:szCs w:val="20"/>
        </w:rPr>
      </w:pPr>
      <w:r>
        <w:rPr>
          <w:b/>
          <w:bCs/>
          <w:spacing w:val="7"/>
          <w:sz w:val="20"/>
          <w:szCs w:val="20"/>
        </w:rPr>
        <w:t>（2）未采用人民币报价或者未按照招标文件标明的币种报价的；</w:t>
      </w:r>
    </w:p>
    <w:p w14:paraId="79179761">
      <w:pPr>
        <w:pStyle w:val="2"/>
        <w:spacing w:before="223" w:line="226" w:lineRule="auto"/>
        <w:ind w:left="434"/>
        <w:rPr>
          <w:sz w:val="20"/>
          <w:szCs w:val="20"/>
        </w:rPr>
      </w:pPr>
      <w:r>
        <w:rPr>
          <w:b/>
          <w:bCs/>
          <w:spacing w:val="8"/>
          <w:sz w:val="20"/>
          <w:szCs w:val="20"/>
        </w:rPr>
        <w:t>（3）各分标报价超出招标文件相应分标规定最高限价，或者超出相</w:t>
      </w:r>
      <w:r>
        <w:rPr>
          <w:b/>
          <w:bCs/>
          <w:spacing w:val="7"/>
          <w:sz w:val="20"/>
          <w:szCs w:val="20"/>
        </w:rPr>
        <w:t>应分标采购预算金额的；</w:t>
      </w:r>
    </w:p>
    <w:p w14:paraId="761540E0">
      <w:pPr>
        <w:pStyle w:val="2"/>
        <w:spacing w:before="223" w:line="364" w:lineRule="auto"/>
        <w:ind w:right="2" w:firstLine="434"/>
        <w:rPr>
          <w:sz w:val="20"/>
          <w:szCs w:val="20"/>
        </w:rPr>
      </w:pPr>
      <w:r>
        <w:rPr>
          <w:b/>
          <w:bCs/>
          <w:spacing w:val="6"/>
          <w:sz w:val="20"/>
          <w:szCs w:val="20"/>
        </w:rPr>
        <w:t>（4）投标人未就所投分标进行报价或者存在漏项报价；投标人未</w:t>
      </w:r>
      <w:r>
        <w:rPr>
          <w:b/>
          <w:bCs/>
          <w:spacing w:val="5"/>
          <w:sz w:val="20"/>
          <w:szCs w:val="20"/>
        </w:rPr>
        <w:t>就所投分标的单项内容作唯一</w:t>
      </w:r>
      <w:r>
        <w:rPr>
          <w:b/>
          <w:bCs/>
          <w:spacing w:val="9"/>
          <w:sz w:val="20"/>
          <w:szCs w:val="20"/>
        </w:rPr>
        <w:t>报价；投标人未就所投分标的全部内容作完整唯一总价报价；</w:t>
      </w:r>
      <w:r>
        <w:rPr>
          <w:b/>
          <w:bCs/>
          <w:spacing w:val="8"/>
          <w:sz w:val="20"/>
          <w:szCs w:val="20"/>
        </w:rPr>
        <w:t>存在有选择、有条件报价的（招标文件允许有备选方案或者其他约定的除外</w:t>
      </w:r>
      <w:r>
        <w:rPr>
          <w:b/>
          <w:bCs/>
          <w:spacing w:val="-2"/>
          <w:sz w:val="20"/>
          <w:szCs w:val="20"/>
        </w:rPr>
        <w:t>）；</w:t>
      </w:r>
    </w:p>
    <w:p w14:paraId="629C14C9">
      <w:pPr>
        <w:pStyle w:val="2"/>
        <w:spacing w:before="221" w:line="226" w:lineRule="auto"/>
        <w:ind w:left="434"/>
        <w:rPr>
          <w:sz w:val="20"/>
          <w:szCs w:val="20"/>
        </w:rPr>
      </w:pPr>
      <w:r>
        <w:rPr>
          <w:b/>
          <w:bCs/>
          <w:spacing w:val="6"/>
          <w:sz w:val="20"/>
          <w:szCs w:val="20"/>
        </w:rPr>
        <w:t>（5）修正后的报价，投标人不确认的；</w:t>
      </w:r>
    </w:p>
    <w:p w14:paraId="3CBF0CDB">
      <w:pPr>
        <w:pStyle w:val="2"/>
        <w:spacing w:before="223" w:line="227" w:lineRule="auto"/>
        <w:ind w:left="434"/>
        <w:rPr>
          <w:sz w:val="20"/>
          <w:szCs w:val="20"/>
        </w:rPr>
      </w:pPr>
      <w:r>
        <w:rPr>
          <w:b/>
          <w:bCs/>
          <w:spacing w:val="5"/>
          <w:sz w:val="20"/>
          <w:szCs w:val="20"/>
        </w:rPr>
        <w:t>（6）投标人属于本章第</w:t>
      </w:r>
      <w:r>
        <w:rPr>
          <w:spacing w:val="-32"/>
          <w:sz w:val="20"/>
          <w:szCs w:val="20"/>
        </w:rPr>
        <w:t xml:space="preserve"> </w:t>
      </w:r>
      <w:r>
        <w:rPr>
          <w:b/>
          <w:bCs/>
          <w:spacing w:val="5"/>
          <w:sz w:val="20"/>
          <w:szCs w:val="20"/>
        </w:rPr>
        <w:t>5.1</w:t>
      </w:r>
      <w:r>
        <w:rPr>
          <w:spacing w:val="-39"/>
          <w:sz w:val="20"/>
          <w:szCs w:val="20"/>
        </w:rPr>
        <w:t xml:space="preserve"> </w:t>
      </w:r>
      <w:r>
        <w:rPr>
          <w:b/>
          <w:bCs/>
          <w:spacing w:val="5"/>
          <w:sz w:val="20"/>
          <w:szCs w:val="20"/>
        </w:rPr>
        <w:t>条（2）或者第</w:t>
      </w:r>
      <w:r>
        <w:rPr>
          <w:spacing w:val="-35"/>
          <w:sz w:val="20"/>
          <w:szCs w:val="20"/>
        </w:rPr>
        <w:t xml:space="preserve"> </w:t>
      </w:r>
      <w:r>
        <w:rPr>
          <w:b/>
          <w:bCs/>
          <w:spacing w:val="5"/>
          <w:sz w:val="20"/>
          <w:szCs w:val="20"/>
        </w:rPr>
        <w:t>5.2</w:t>
      </w:r>
      <w:r>
        <w:rPr>
          <w:spacing w:val="-39"/>
          <w:sz w:val="20"/>
          <w:szCs w:val="20"/>
        </w:rPr>
        <w:t xml:space="preserve"> </w:t>
      </w:r>
      <w:r>
        <w:rPr>
          <w:b/>
          <w:bCs/>
          <w:spacing w:val="5"/>
          <w:sz w:val="20"/>
          <w:szCs w:val="20"/>
        </w:rPr>
        <w:t>条（2）项情形</w:t>
      </w:r>
      <w:r>
        <w:rPr>
          <w:b/>
          <w:bCs/>
          <w:spacing w:val="4"/>
          <w:sz w:val="20"/>
          <w:szCs w:val="20"/>
        </w:rPr>
        <w:t>的；</w:t>
      </w:r>
    </w:p>
    <w:p w14:paraId="72D13AEF">
      <w:pPr>
        <w:pStyle w:val="2"/>
        <w:spacing w:before="222" w:line="226" w:lineRule="auto"/>
        <w:ind w:left="434"/>
        <w:rPr>
          <w:sz w:val="20"/>
          <w:szCs w:val="20"/>
        </w:rPr>
      </w:pPr>
      <w:r>
        <w:rPr>
          <w:b/>
          <w:bCs/>
          <w:spacing w:val="6"/>
          <w:sz w:val="20"/>
          <w:szCs w:val="20"/>
        </w:rPr>
        <w:t>（7）报价文件响应的标的数量及单位与招标文件要求实质性不一致的。</w:t>
      </w:r>
    </w:p>
    <w:p w14:paraId="1520B8E0">
      <w:pPr>
        <w:pStyle w:val="2"/>
        <w:spacing w:before="223" w:line="228" w:lineRule="auto"/>
        <w:ind w:left="426"/>
        <w:outlineLvl w:val="2"/>
        <w:rPr>
          <w:sz w:val="20"/>
          <w:szCs w:val="20"/>
        </w:rPr>
      </w:pPr>
      <w:r>
        <w:rPr>
          <w:b/>
          <w:bCs/>
          <w:spacing w:val="7"/>
          <w:sz w:val="20"/>
          <w:szCs w:val="20"/>
        </w:rPr>
        <w:t>2.2</w:t>
      </w:r>
      <w:r>
        <w:rPr>
          <w:spacing w:val="-36"/>
          <w:sz w:val="20"/>
          <w:szCs w:val="20"/>
        </w:rPr>
        <w:t xml:space="preserve"> </w:t>
      </w:r>
      <w:r>
        <w:rPr>
          <w:b/>
          <w:bCs/>
          <w:spacing w:val="7"/>
          <w:sz w:val="20"/>
          <w:szCs w:val="20"/>
        </w:rPr>
        <w:t>在商务评审时，如发现下列情形之一的，将被视为投标无效：</w:t>
      </w:r>
    </w:p>
    <w:p w14:paraId="2BBA7229">
      <w:pPr>
        <w:pStyle w:val="2"/>
        <w:spacing w:before="123" w:line="227" w:lineRule="auto"/>
        <w:ind w:left="434"/>
        <w:rPr>
          <w:sz w:val="20"/>
          <w:szCs w:val="20"/>
        </w:rPr>
      </w:pPr>
      <w:r>
        <w:rPr>
          <w:b/>
          <w:bCs/>
          <w:spacing w:val="7"/>
          <w:sz w:val="20"/>
          <w:szCs w:val="20"/>
        </w:rPr>
        <w:t>（1）投标文件未按招标文件要求签署、盖章</w:t>
      </w:r>
      <w:r>
        <w:rPr>
          <w:b/>
          <w:bCs/>
          <w:spacing w:val="6"/>
          <w:sz w:val="20"/>
          <w:szCs w:val="20"/>
        </w:rPr>
        <w:t>的；</w:t>
      </w:r>
    </w:p>
    <w:p w14:paraId="0AD89C00">
      <w:pPr>
        <w:pStyle w:val="2"/>
        <w:spacing w:before="164" w:line="227" w:lineRule="auto"/>
        <w:ind w:left="434"/>
        <w:rPr>
          <w:sz w:val="20"/>
          <w:szCs w:val="20"/>
        </w:rPr>
      </w:pPr>
      <w:r>
        <w:rPr>
          <w:b/>
          <w:bCs/>
          <w:spacing w:val="8"/>
          <w:sz w:val="20"/>
          <w:szCs w:val="20"/>
        </w:rPr>
        <w:t>（2）委托代理人未能出具有效身份证或者出具的身份证与授权</w:t>
      </w:r>
      <w:r>
        <w:rPr>
          <w:b/>
          <w:bCs/>
          <w:spacing w:val="7"/>
          <w:sz w:val="20"/>
          <w:szCs w:val="20"/>
        </w:rPr>
        <w:t>委托书中的信息不符的；</w:t>
      </w:r>
    </w:p>
    <w:p w14:paraId="77DF5924">
      <w:pPr>
        <w:pStyle w:val="2"/>
        <w:spacing w:before="162" w:line="228" w:lineRule="auto"/>
        <w:ind w:left="434"/>
        <w:rPr>
          <w:sz w:val="20"/>
          <w:szCs w:val="20"/>
        </w:rPr>
      </w:pPr>
      <w:r>
        <w:rPr>
          <w:b/>
          <w:bCs/>
          <w:spacing w:val="7"/>
          <w:sz w:val="20"/>
          <w:szCs w:val="20"/>
        </w:rPr>
        <w:t>（3）为无效投标保证金的或者未按照招标文件的规定提交投标保证金的；</w:t>
      </w:r>
    </w:p>
    <w:p w14:paraId="510AC5B1">
      <w:pPr>
        <w:pStyle w:val="2"/>
        <w:spacing w:before="161" w:line="302" w:lineRule="auto"/>
        <w:ind w:left="4" w:right="1" w:firstLine="429"/>
        <w:rPr>
          <w:sz w:val="20"/>
          <w:szCs w:val="20"/>
        </w:rPr>
      </w:pPr>
      <w:r>
        <w:rPr>
          <w:b/>
          <w:bCs/>
          <w:spacing w:val="6"/>
          <w:sz w:val="20"/>
          <w:szCs w:val="20"/>
        </w:rPr>
        <w:t>（4）投标文件未提供“投标人须知前附表</w:t>
      </w:r>
      <w:r>
        <w:rPr>
          <w:spacing w:val="-67"/>
          <w:sz w:val="20"/>
          <w:szCs w:val="20"/>
        </w:rPr>
        <w:t xml:space="preserve"> </w:t>
      </w:r>
      <w:r>
        <w:rPr>
          <w:b/>
          <w:bCs/>
          <w:spacing w:val="6"/>
          <w:sz w:val="20"/>
          <w:szCs w:val="20"/>
        </w:rPr>
        <w:t>”第</w:t>
      </w:r>
      <w:r>
        <w:rPr>
          <w:spacing w:val="-24"/>
          <w:sz w:val="20"/>
          <w:szCs w:val="20"/>
        </w:rPr>
        <w:t xml:space="preserve"> </w:t>
      </w:r>
      <w:r>
        <w:rPr>
          <w:b/>
          <w:bCs/>
          <w:spacing w:val="6"/>
          <w:sz w:val="20"/>
          <w:szCs w:val="20"/>
        </w:rPr>
        <w:t>1</w:t>
      </w:r>
      <w:r>
        <w:rPr>
          <w:b/>
          <w:bCs/>
          <w:spacing w:val="5"/>
          <w:sz w:val="20"/>
          <w:szCs w:val="20"/>
        </w:rPr>
        <w:t>3.1</w:t>
      </w:r>
      <w:r>
        <w:rPr>
          <w:spacing w:val="-39"/>
          <w:sz w:val="20"/>
          <w:szCs w:val="20"/>
        </w:rPr>
        <w:t xml:space="preserve"> </w:t>
      </w:r>
      <w:r>
        <w:rPr>
          <w:b/>
          <w:bCs/>
          <w:spacing w:val="5"/>
          <w:sz w:val="20"/>
          <w:szCs w:val="20"/>
        </w:rPr>
        <w:t>条规定中“必须提供</w:t>
      </w:r>
      <w:r>
        <w:rPr>
          <w:spacing w:val="-70"/>
          <w:sz w:val="20"/>
          <w:szCs w:val="20"/>
        </w:rPr>
        <w:t xml:space="preserve"> </w:t>
      </w:r>
      <w:r>
        <w:rPr>
          <w:b/>
          <w:bCs/>
          <w:spacing w:val="5"/>
          <w:sz w:val="20"/>
          <w:szCs w:val="20"/>
        </w:rPr>
        <w:t>”或者“委托时必须</w:t>
      </w:r>
      <w:r>
        <w:rPr>
          <w:b/>
          <w:bCs/>
          <w:spacing w:val="3"/>
          <w:sz w:val="20"/>
          <w:szCs w:val="20"/>
        </w:rPr>
        <w:t>提供</w:t>
      </w:r>
      <w:r>
        <w:rPr>
          <w:spacing w:val="-68"/>
          <w:sz w:val="20"/>
          <w:szCs w:val="20"/>
        </w:rPr>
        <w:t xml:space="preserve"> </w:t>
      </w:r>
      <w:r>
        <w:rPr>
          <w:b/>
          <w:bCs/>
          <w:spacing w:val="3"/>
          <w:sz w:val="20"/>
          <w:szCs w:val="20"/>
        </w:rPr>
        <w:t>”的文件资料的；</w:t>
      </w:r>
    </w:p>
    <w:p w14:paraId="47B6EABF">
      <w:pPr>
        <w:pStyle w:val="2"/>
        <w:spacing w:before="162" w:line="227" w:lineRule="auto"/>
        <w:ind w:left="434"/>
        <w:rPr>
          <w:sz w:val="20"/>
          <w:szCs w:val="20"/>
        </w:rPr>
      </w:pPr>
      <w:r>
        <w:rPr>
          <w:b/>
          <w:bCs/>
          <w:spacing w:val="7"/>
          <w:sz w:val="20"/>
          <w:szCs w:val="20"/>
        </w:rPr>
        <w:t>（5）商务要求评审允许负偏离的条款数超过“投标人须知前附</w:t>
      </w:r>
      <w:r>
        <w:rPr>
          <w:b/>
          <w:bCs/>
          <w:spacing w:val="6"/>
          <w:sz w:val="20"/>
          <w:szCs w:val="20"/>
        </w:rPr>
        <w:t>表</w:t>
      </w:r>
      <w:r>
        <w:rPr>
          <w:spacing w:val="-70"/>
          <w:sz w:val="20"/>
          <w:szCs w:val="20"/>
        </w:rPr>
        <w:t xml:space="preserve"> </w:t>
      </w:r>
      <w:r>
        <w:rPr>
          <w:b/>
          <w:bCs/>
          <w:spacing w:val="6"/>
          <w:sz w:val="20"/>
          <w:szCs w:val="20"/>
        </w:rPr>
        <w:t>”规定项数的；</w:t>
      </w:r>
    </w:p>
    <w:p w14:paraId="16E11F9B">
      <w:pPr>
        <w:spacing w:line="227" w:lineRule="auto"/>
        <w:rPr>
          <w:sz w:val="20"/>
          <w:szCs w:val="20"/>
        </w:rPr>
        <w:sectPr>
          <w:footerReference r:id="rId44" w:type="default"/>
          <w:pgSz w:w="11906" w:h="16839"/>
          <w:pgMar w:top="400" w:right="1418" w:bottom="1156" w:left="1422" w:header="0" w:footer="994" w:gutter="0"/>
          <w:cols w:space="720" w:num="1"/>
        </w:sectPr>
      </w:pPr>
    </w:p>
    <w:p w14:paraId="42926F30">
      <w:pPr>
        <w:spacing w:line="244" w:lineRule="auto"/>
        <w:rPr>
          <w:rFonts w:ascii="Arial"/>
          <w:sz w:val="21"/>
        </w:rPr>
      </w:pPr>
    </w:p>
    <w:p w14:paraId="7A5BB7A9">
      <w:pPr>
        <w:spacing w:line="244" w:lineRule="auto"/>
        <w:rPr>
          <w:rFonts w:ascii="Arial"/>
          <w:sz w:val="21"/>
        </w:rPr>
      </w:pPr>
    </w:p>
    <w:p w14:paraId="6B020613">
      <w:pPr>
        <w:spacing w:line="244" w:lineRule="auto"/>
        <w:rPr>
          <w:rFonts w:ascii="Arial"/>
          <w:sz w:val="21"/>
        </w:rPr>
      </w:pPr>
    </w:p>
    <w:p w14:paraId="2C6A56FE">
      <w:pPr>
        <w:spacing w:line="245" w:lineRule="auto"/>
        <w:rPr>
          <w:rFonts w:ascii="Arial"/>
          <w:sz w:val="21"/>
        </w:rPr>
      </w:pPr>
    </w:p>
    <w:p w14:paraId="27FACB48">
      <w:pPr>
        <w:pStyle w:val="2"/>
        <w:spacing w:before="65" w:line="228" w:lineRule="auto"/>
        <w:ind w:left="430"/>
        <w:rPr>
          <w:sz w:val="20"/>
          <w:szCs w:val="20"/>
        </w:rPr>
      </w:pPr>
      <w:r>
        <w:rPr>
          <w:b/>
          <w:bCs/>
          <w:spacing w:val="8"/>
          <w:sz w:val="20"/>
          <w:szCs w:val="20"/>
        </w:rPr>
        <w:t>（6）投标文件的实质性内容未使用中文表述、使用计量单</w:t>
      </w:r>
      <w:r>
        <w:rPr>
          <w:b/>
          <w:bCs/>
          <w:spacing w:val="7"/>
          <w:sz w:val="20"/>
          <w:szCs w:val="20"/>
        </w:rPr>
        <w:t>位不符合招标文件要求的；</w:t>
      </w:r>
    </w:p>
    <w:p w14:paraId="323BF99E">
      <w:pPr>
        <w:pStyle w:val="2"/>
        <w:spacing w:before="161" w:line="303" w:lineRule="auto"/>
        <w:ind w:right="70" w:firstLine="430"/>
        <w:rPr>
          <w:sz w:val="20"/>
          <w:szCs w:val="20"/>
        </w:rPr>
      </w:pPr>
      <w:r>
        <w:rPr>
          <w:b/>
          <w:bCs/>
          <w:spacing w:val="11"/>
          <w:sz w:val="20"/>
          <w:szCs w:val="20"/>
        </w:rPr>
        <w:t>（7）投标文件中的文件资料因填写不齐全或者内容虚假或者出现其他</w:t>
      </w:r>
      <w:r>
        <w:rPr>
          <w:b/>
          <w:bCs/>
          <w:spacing w:val="10"/>
          <w:sz w:val="20"/>
          <w:szCs w:val="20"/>
        </w:rPr>
        <w:t>情形而导致被评标委员</w:t>
      </w:r>
      <w:r>
        <w:rPr>
          <w:b/>
          <w:bCs/>
          <w:spacing w:val="5"/>
          <w:sz w:val="20"/>
          <w:szCs w:val="20"/>
        </w:rPr>
        <w:t>会认定无效的；</w:t>
      </w:r>
    </w:p>
    <w:p w14:paraId="5E9A48B0">
      <w:pPr>
        <w:pStyle w:val="2"/>
        <w:spacing w:before="162" w:line="227" w:lineRule="auto"/>
        <w:ind w:left="430"/>
        <w:rPr>
          <w:sz w:val="20"/>
          <w:szCs w:val="20"/>
        </w:rPr>
      </w:pPr>
      <w:r>
        <w:rPr>
          <w:b/>
          <w:bCs/>
          <w:spacing w:val="7"/>
          <w:sz w:val="20"/>
          <w:szCs w:val="20"/>
        </w:rPr>
        <w:t>（8）投标文件含有采购人不能接受的附加条件的；</w:t>
      </w:r>
    </w:p>
    <w:p w14:paraId="6A5F79DB">
      <w:pPr>
        <w:pStyle w:val="2"/>
        <w:spacing w:before="161" w:line="228" w:lineRule="auto"/>
        <w:ind w:left="430"/>
        <w:rPr>
          <w:sz w:val="20"/>
          <w:szCs w:val="20"/>
        </w:rPr>
      </w:pPr>
      <w:r>
        <w:rPr>
          <w:b/>
          <w:bCs/>
          <w:spacing w:val="8"/>
          <w:sz w:val="20"/>
          <w:szCs w:val="20"/>
        </w:rPr>
        <w:t>（9）属于投标人须知正文第9.2</w:t>
      </w:r>
      <w:r>
        <w:rPr>
          <w:spacing w:val="-32"/>
          <w:sz w:val="20"/>
          <w:szCs w:val="20"/>
        </w:rPr>
        <w:t xml:space="preserve"> </w:t>
      </w:r>
      <w:r>
        <w:rPr>
          <w:b/>
          <w:bCs/>
          <w:spacing w:val="8"/>
          <w:sz w:val="20"/>
          <w:szCs w:val="20"/>
        </w:rPr>
        <w:t>条情形的；</w:t>
      </w:r>
    </w:p>
    <w:p w14:paraId="0AF0F2EB">
      <w:pPr>
        <w:pStyle w:val="2"/>
        <w:spacing w:before="162" w:line="304" w:lineRule="auto"/>
        <w:ind w:left="17" w:right="68" w:firstLine="413"/>
        <w:rPr>
          <w:sz w:val="20"/>
          <w:szCs w:val="20"/>
        </w:rPr>
      </w:pPr>
      <w:r>
        <w:rPr>
          <w:b/>
          <w:bCs/>
          <w:spacing w:val="8"/>
          <w:sz w:val="20"/>
          <w:szCs w:val="20"/>
        </w:rPr>
        <w:t>（10）投标文件标注的项目名称或者项目编号与招标文件标注的项目名称或者项目编号不一致</w:t>
      </w:r>
      <w:r>
        <w:rPr>
          <w:b/>
          <w:bCs/>
          <w:spacing w:val="-11"/>
          <w:sz w:val="20"/>
          <w:szCs w:val="20"/>
        </w:rPr>
        <w:t>的；</w:t>
      </w:r>
    </w:p>
    <w:p w14:paraId="40414BCE">
      <w:pPr>
        <w:pStyle w:val="2"/>
        <w:spacing w:before="158" w:line="227" w:lineRule="auto"/>
        <w:ind w:left="430"/>
        <w:rPr>
          <w:sz w:val="20"/>
          <w:szCs w:val="20"/>
        </w:rPr>
      </w:pPr>
      <w:r>
        <w:rPr>
          <w:b/>
          <w:bCs/>
          <w:spacing w:val="7"/>
          <w:sz w:val="20"/>
          <w:szCs w:val="20"/>
        </w:rPr>
        <w:t>（11）招标文件明确不允许分包，投标文件拟分包的；</w:t>
      </w:r>
    </w:p>
    <w:p w14:paraId="5414989A">
      <w:pPr>
        <w:pStyle w:val="2"/>
        <w:spacing w:before="162" w:line="228" w:lineRule="auto"/>
        <w:ind w:left="430"/>
        <w:rPr>
          <w:sz w:val="20"/>
          <w:szCs w:val="20"/>
        </w:rPr>
      </w:pPr>
      <w:r>
        <w:rPr>
          <w:b/>
          <w:bCs/>
          <w:spacing w:val="6"/>
          <w:sz w:val="20"/>
          <w:szCs w:val="20"/>
        </w:rPr>
        <w:t>（12）未响应招标文件实质性要求的；</w:t>
      </w:r>
    </w:p>
    <w:p w14:paraId="4F316DA3">
      <w:pPr>
        <w:pStyle w:val="2"/>
        <w:spacing w:before="161" w:line="228" w:lineRule="auto"/>
        <w:ind w:left="430"/>
        <w:rPr>
          <w:sz w:val="20"/>
          <w:szCs w:val="20"/>
        </w:rPr>
      </w:pPr>
      <w:r>
        <w:rPr>
          <w:b/>
          <w:bCs/>
          <w:spacing w:val="7"/>
          <w:sz w:val="20"/>
          <w:szCs w:val="20"/>
        </w:rPr>
        <w:t>（13）法律、法规和招标文件规定的其他无效情形。</w:t>
      </w:r>
    </w:p>
    <w:p w14:paraId="1C79C59D">
      <w:pPr>
        <w:pStyle w:val="2"/>
        <w:spacing w:before="259" w:line="228" w:lineRule="auto"/>
        <w:ind w:left="423"/>
        <w:outlineLvl w:val="2"/>
        <w:rPr>
          <w:sz w:val="20"/>
          <w:szCs w:val="20"/>
        </w:rPr>
      </w:pPr>
      <w:r>
        <w:rPr>
          <w:b/>
          <w:bCs/>
          <w:spacing w:val="7"/>
          <w:sz w:val="20"/>
          <w:szCs w:val="20"/>
        </w:rPr>
        <w:t>2.3</w:t>
      </w:r>
      <w:r>
        <w:rPr>
          <w:spacing w:val="-36"/>
          <w:sz w:val="20"/>
          <w:szCs w:val="20"/>
        </w:rPr>
        <w:t xml:space="preserve"> </w:t>
      </w:r>
      <w:r>
        <w:rPr>
          <w:b/>
          <w:bCs/>
          <w:spacing w:val="7"/>
          <w:sz w:val="20"/>
          <w:szCs w:val="20"/>
        </w:rPr>
        <w:t>在技术评审时，如发现下列情形之一的，将被视为投标无效：</w:t>
      </w:r>
    </w:p>
    <w:p w14:paraId="1A2E54FD">
      <w:pPr>
        <w:pStyle w:val="2"/>
        <w:spacing w:before="123" w:line="227" w:lineRule="auto"/>
        <w:ind w:left="421"/>
        <w:rPr>
          <w:sz w:val="20"/>
          <w:szCs w:val="20"/>
        </w:rPr>
      </w:pPr>
      <w:r>
        <w:rPr>
          <w:b/>
          <w:bCs/>
          <w:spacing w:val="7"/>
          <w:sz w:val="20"/>
          <w:szCs w:val="20"/>
        </w:rPr>
        <w:t>（1）技术要求评审允许负偏离的条款数超过“投标人须知前附表</w:t>
      </w:r>
      <w:r>
        <w:rPr>
          <w:spacing w:val="-70"/>
          <w:sz w:val="20"/>
          <w:szCs w:val="20"/>
        </w:rPr>
        <w:t xml:space="preserve"> </w:t>
      </w:r>
      <w:r>
        <w:rPr>
          <w:b/>
          <w:bCs/>
          <w:spacing w:val="7"/>
          <w:sz w:val="20"/>
          <w:szCs w:val="20"/>
        </w:rPr>
        <w:t>”规</w:t>
      </w:r>
      <w:r>
        <w:rPr>
          <w:b/>
          <w:bCs/>
          <w:spacing w:val="6"/>
          <w:sz w:val="20"/>
          <w:szCs w:val="20"/>
        </w:rPr>
        <w:t>定项数的；</w:t>
      </w:r>
    </w:p>
    <w:p w14:paraId="0061518E">
      <w:pPr>
        <w:pStyle w:val="2"/>
        <w:spacing w:before="162" w:line="227" w:lineRule="auto"/>
        <w:ind w:left="421"/>
        <w:rPr>
          <w:sz w:val="20"/>
          <w:szCs w:val="20"/>
        </w:rPr>
      </w:pPr>
      <w:r>
        <w:rPr>
          <w:b/>
          <w:bCs/>
          <w:spacing w:val="5"/>
          <w:sz w:val="20"/>
          <w:szCs w:val="20"/>
        </w:rPr>
        <w:t>（2）投标文件未提供“投标人须知前附表</w:t>
      </w:r>
      <w:r>
        <w:rPr>
          <w:spacing w:val="-68"/>
          <w:sz w:val="20"/>
          <w:szCs w:val="20"/>
        </w:rPr>
        <w:t xml:space="preserve"> </w:t>
      </w:r>
      <w:r>
        <w:rPr>
          <w:b/>
          <w:bCs/>
          <w:spacing w:val="5"/>
          <w:sz w:val="20"/>
          <w:szCs w:val="20"/>
        </w:rPr>
        <w:t>”第</w:t>
      </w:r>
      <w:r>
        <w:rPr>
          <w:spacing w:val="-21"/>
          <w:sz w:val="20"/>
          <w:szCs w:val="20"/>
        </w:rPr>
        <w:t xml:space="preserve"> </w:t>
      </w:r>
      <w:r>
        <w:rPr>
          <w:b/>
          <w:bCs/>
          <w:spacing w:val="5"/>
          <w:sz w:val="20"/>
          <w:szCs w:val="20"/>
        </w:rPr>
        <w:t>13.1</w:t>
      </w:r>
      <w:r>
        <w:rPr>
          <w:spacing w:val="-36"/>
          <w:sz w:val="20"/>
          <w:szCs w:val="20"/>
        </w:rPr>
        <w:t xml:space="preserve"> </w:t>
      </w:r>
      <w:r>
        <w:rPr>
          <w:b/>
          <w:bCs/>
          <w:spacing w:val="5"/>
          <w:sz w:val="20"/>
          <w:szCs w:val="20"/>
        </w:rPr>
        <w:t>条规定中“必须提供</w:t>
      </w:r>
      <w:r>
        <w:rPr>
          <w:spacing w:val="-70"/>
          <w:sz w:val="20"/>
          <w:szCs w:val="20"/>
        </w:rPr>
        <w:t xml:space="preserve"> </w:t>
      </w:r>
      <w:r>
        <w:rPr>
          <w:b/>
          <w:bCs/>
          <w:spacing w:val="5"/>
          <w:sz w:val="20"/>
          <w:szCs w:val="20"/>
        </w:rPr>
        <w:t>”的文件资料的；</w:t>
      </w:r>
    </w:p>
    <w:p w14:paraId="2E2D45D2">
      <w:pPr>
        <w:pStyle w:val="2"/>
        <w:spacing w:before="164" w:line="227" w:lineRule="auto"/>
        <w:ind w:left="421"/>
        <w:rPr>
          <w:sz w:val="20"/>
          <w:szCs w:val="20"/>
        </w:rPr>
      </w:pPr>
      <w:r>
        <w:rPr>
          <w:b/>
          <w:bCs/>
          <w:spacing w:val="7"/>
          <w:sz w:val="20"/>
          <w:szCs w:val="20"/>
        </w:rPr>
        <w:t>（3）虚假投标，或者出现其他情形而导致被评标委员会认定无效的；</w:t>
      </w:r>
    </w:p>
    <w:p w14:paraId="3CC956E2">
      <w:pPr>
        <w:pStyle w:val="2"/>
        <w:spacing w:before="162" w:line="302" w:lineRule="auto"/>
        <w:ind w:left="10" w:right="70" w:firstLine="410"/>
        <w:rPr>
          <w:sz w:val="20"/>
          <w:szCs w:val="20"/>
        </w:rPr>
      </w:pPr>
      <w:r>
        <w:rPr>
          <w:b/>
          <w:bCs/>
          <w:spacing w:val="6"/>
          <w:sz w:val="20"/>
          <w:szCs w:val="20"/>
        </w:rPr>
        <w:t>（4）招标文件未载明允许提供备选（替代）投标方案或明确不允许提供备选（替代）投</w:t>
      </w:r>
      <w:r>
        <w:rPr>
          <w:b/>
          <w:bCs/>
          <w:spacing w:val="5"/>
          <w:sz w:val="20"/>
          <w:szCs w:val="20"/>
        </w:rPr>
        <w:t>标方案</w:t>
      </w:r>
      <w:r>
        <w:rPr>
          <w:b/>
          <w:bCs/>
          <w:spacing w:val="7"/>
          <w:sz w:val="20"/>
          <w:szCs w:val="20"/>
        </w:rPr>
        <w:t>时，投标人提供了备选（替代）投标方案的；</w:t>
      </w:r>
    </w:p>
    <w:p w14:paraId="3774AF62">
      <w:pPr>
        <w:pStyle w:val="2"/>
        <w:spacing w:before="162" w:line="228" w:lineRule="auto"/>
        <w:ind w:left="421"/>
        <w:rPr>
          <w:sz w:val="20"/>
          <w:szCs w:val="20"/>
        </w:rPr>
      </w:pPr>
      <w:r>
        <w:rPr>
          <w:b/>
          <w:bCs/>
          <w:spacing w:val="6"/>
          <w:sz w:val="20"/>
          <w:szCs w:val="20"/>
        </w:rPr>
        <w:t>（5）未响应招标文件实质性要求的。</w:t>
      </w:r>
    </w:p>
    <w:p w14:paraId="01513F69">
      <w:pPr>
        <w:pStyle w:val="2"/>
        <w:spacing w:before="260" w:line="228" w:lineRule="auto"/>
        <w:ind w:left="425"/>
        <w:outlineLvl w:val="2"/>
        <w:rPr>
          <w:sz w:val="20"/>
          <w:szCs w:val="20"/>
        </w:rPr>
      </w:pPr>
      <w:r>
        <w:rPr>
          <w:b/>
          <w:bCs/>
          <w:spacing w:val="4"/>
          <w:sz w:val="20"/>
          <w:szCs w:val="20"/>
        </w:rPr>
        <w:t>3.澄清补正</w:t>
      </w:r>
    </w:p>
    <w:p w14:paraId="221EC55F">
      <w:pPr>
        <w:pStyle w:val="2"/>
        <w:spacing w:before="221" w:line="432" w:lineRule="auto"/>
        <w:ind w:right="68" w:firstLine="420"/>
        <w:jc w:val="both"/>
        <w:rPr>
          <w:sz w:val="20"/>
          <w:szCs w:val="20"/>
        </w:rPr>
      </w:pPr>
      <w:r>
        <w:rPr>
          <w:spacing w:val="11"/>
          <w:sz w:val="20"/>
          <w:szCs w:val="20"/>
        </w:rPr>
        <w:t>对投标文件中含义不明确、同类问题表述不一致或者有明显文字和计算</w:t>
      </w:r>
      <w:r>
        <w:rPr>
          <w:spacing w:val="10"/>
          <w:sz w:val="20"/>
          <w:szCs w:val="20"/>
        </w:rPr>
        <w:t>错误的内容，评标委员</w:t>
      </w:r>
      <w:r>
        <w:rPr>
          <w:spacing w:val="11"/>
          <w:sz w:val="20"/>
          <w:szCs w:val="20"/>
        </w:rPr>
        <w:t>会应在广西政府采购云平台发布电子澄清函，要求投标人在规定时间内</w:t>
      </w:r>
      <w:r>
        <w:rPr>
          <w:spacing w:val="10"/>
          <w:sz w:val="20"/>
          <w:szCs w:val="20"/>
        </w:rPr>
        <w:t>作出必要的澄清、说明或者补正。投标人在广西政府采购云平台接收到电子澄清函后根据澄</w:t>
      </w:r>
      <w:r>
        <w:rPr>
          <w:spacing w:val="9"/>
          <w:sz w:val="20"/>
          <w:szCs w:val="20"/>
        </w:rPr>
        <w:t>清函内容上传</w:t>
      </w:r>
      <w:r>
        <w:rPr>
          <w:spacing w:val="-42"/>
          <w:sz w:val="20"/>
          <w:szCs w:val="20"/>
        </w:rPr>
        <w:t xml:space="preserve"> </w:t>
      </w:r>
      <w:r>
        <w:rPr>
          <w:sz w:val="20"/>
          <w:szCs w:val="20"/>
        </w:rPr>
        <w:t>PDF</w:t>
      </w:r>
      <w:r>
        <w:rPr>
          <w:spacing w:val="-38"/>
          <w:sz w:val="20"/>
          <w:szCs w:val="20"/>
        </w:rPr>
        <w:t xml:space="preserve"> </w:t>
      </w:r>
      <w:r>
        <w:rPr>
          <w:spacing w:val="9"/>
          <w:sz w:val="20"/>
          <w:szCs w:val="20"/>
        </w:rPr>
        <w:t>格式回函，</w:t>
      </w:r>
      <w:r>
        <w:rPr>
          <w:spacing w:val="-58"/>
          <w:sz w:val="20"/>
          <w:szCs w:val="20"/>
        </w:rPr>
        <w:t xml:space="preserve"> </w:t>
      </w:r>
      <w:r>
        <w:rPr>
          <w:spacing w:val="9"/>
          <w:sz w:val="20"/>
          <w:szCs w:val="20"/>
        </w:rPr>
        <w:t>电子澄清答复函使用</w:t>
      </w:r>
      <w:r>
        <w:rPr>
          <w:sz w:val="20"/>
          <w:szCs w:val="20"/>
        </w:rPr>
        <w:t>CA</w:t>
      </w:r>
      <w:r>
        <w:rPr>
          <w:spacing w:val="-19"/>
          <w:sz w:val="20"/>
          <w:szCs w:val="20"/>
        </w:rPr>
        <w:t xml:space="preserve"> </w:t>
      </w:r>
      <w:r>
        <w:rPr>
          <w:spacing w:val="9"/>
          <w:sz w:val="20"/>
          <w:szCs w:val="20"/>
        </w:rPr>
        <w:t>证书加盖投标人电子签章后在线上传至评标委员会。投标人的澄清、说明或者补正不得超出投标文件的范围或者改变投标文件的实质性内容。</w:t>
      </w:r>
    </w:p>
    <w:p w14:paraId="5FBF3122">
      <w:pPr>
        <w:pStyle w:val="2"/>
        <w:spacing w:line="432" w:lineRule="auto"/>
        <w:ind w:firstLine="423"/>
        <w:jc w:val="both"/>
        <w:rPr>
          <w:sz w:val="20"/>
          <w:szCs w:val="20"/>
        </w:rPr>
      </w:pPr>
      <w:r>
        <w:rPr>
          <w:spacing w:val="11"/>
          <w:sz w:val="20"/>
          <w:szCs w:val="20"/>
        </w:rPr>
        <w:t>异常情况处理：如遇无法正常使用线上发送澄清函的情况，将</w:t>
      </w:r>
      <w:r>
        <w:rPr>
          <w:spacing w:val="10"/>
          <w:sz w:val="20"/>
          <w:szCs w:val="20"/>
        </w:rPr>
        <w:t>启动书面形式办理。启动书面形</w:t>
      </w:r>
      <w:r>
        <w:rPr>
          <w:spacing w:val="8"/>
          <w:sz w:val="20"/>
          <w:szCs w:val="20"/>
        </w:rPr>
        <w:t>式办理的情况下，评标委员会以书面形式要求投</w:t>
      </w:r>
      <w:r>
        <w:rPr>
          <w:spacing w:val="7"/>
          <w:sz w:val="20"/>
          <w:szCs w:val="20"/>
        </w:rPr>
        <w:t>标人在规定时间内作出必要的澄清、说明或者补正。</w:t>
      </w:r>
      <w:r>
        <w:rPr>
          <w:spacing w:val="11"/>
          <w:sz w:val="20"/>
          <w:szCs w:val="20"/>
        </w:rPr>
        <w:t>投标人的澄清、说明或者补正必须采用书面形式，并加盖公章，或者由</w:t>
      </w:r>
      <w:r>
        <w:rPr>
          <w:spacing w:val="10"/>
          <w:sz w:val="20"/>
          <w:szCs w:val="20"/>
        </w:rPr>
        <w:t>法定代表人或者其授权的代</w:t>
      </w:r>
      <w:r>
        <w:rPr>
          <w:spacing w:val="5"/>
          <w:sz w:val="20"/>
          <w:szCs w:val="20"/>
        </w:rPr>
        <w:t>表签字。</w:t>
      </w:r>
    </w:p>
    <w:p w14:paraId="395A3DAE">
      <w:pPr>
        <w:pStyle w:val="2"/>
        <w:spacing w:before="2" w:line="431" w:lineRule="auto"/>
        <w:ind w:left="17" w:right="68" w:firstLine="406"/>
        <w:rPr>
          <w:sz w:val="20"/>
          <w:szCs w:val="20"/>
        </w:rPr>
      </w:pPr>
      <w:r>
        <w:rPr>
          <w:spacing w:val="11"/>
          <w:sz w:val="20"/>
          <w:szCs w:val="20"/>
        </w:rPr>
        <w:t>未按评标委员会的要求作出明确澄清、说明或者更正的投标</w:t>
      </w:r>
      <w:r>
        <w:rPr>
          <w:spacing w:val="10"/>
          <w:sz w:val="20"/>
          <w:szCs w:val="20"/>
        </w:rPr>
        <w:t>人的投标文件将按照有利于采购人</w:t>
      </w:r>
      <w:r>
        <w:rPr>
          <w:spacing w:val="7"/>
          <w:sz w:val="20"/>
          <w:szCs w:val="20"/>
        </w:rPr>
        <w:t>的原则由评标委员会进行判定。</w:t>
      </w:r>
    </w:p>
    <w:p w14:paraId="7DB1EDCF">
      <w:pPr>
        <w:pStyle w:val="2"/>
        <w:spacing w:before="1" w:line="227" w:lineRule="auto"/>
        <w:ind w:left="420"/>
        <w:outlineLvl w:val="2"/>
        <w:rPr>
          <w:sz w:val="20"/>
          <w:szCs w:val="20"/>
        </w:rPr>
      </w:pPr>
      <w:r>
        <w:rPr>
          <w:b/>
          <w:bCs/>
          <w:spacing w:val="6"/>
          <w:sz w:val="20"/>
          <w:szCs w:val="20"/>
        </w:rPr>
        <w:t>4.投标文件修正</w:t>
      </w:r>
    </w:p>
    <w:p w14:paraId="717E0EED">
      <w:pPr>
        <w:pStyle w:val="2"/>
        <w:spacing w:before="221" w:line="226" w:lineRule="auto"/>
        <w:ind w:left="420"/>
        <w:outlineLvl w:val="2"/>
        <w:rPr>
          <w:sz w:val="20"/>
          <w:szCs w:val="20"/>
        </w:rPr>
      </w:pPr>
      <w:r>
        <w:rPr>
          <w:spacing w:val="8"/>
          <w:sz w:val="20"/>
          <w:szCs w:val="20"/>
        </w:rPr>
        <w:t>4.1</w:t>
      </w:r>
      <w:r>
        <w:rPr>
          <w:spacing w:val="-29"/>
          <w:sz w:val="20"/>
          <w:szCs w:val="20"/>
        </w:rPr>
        <w:t xml:space="preserve"> </w:t>
      </w:r>
      <w:r>
        <w:rPr>
          <w:spacing w:val="8"/>
          <w:sz w:val="20"/>
          <w:szCs w:val="20"/>
        </w:rPr>
        <w:t>投标文件报价出现前后不一致的，按照下列规定修正：</w:t>
      </w:r>
    </w:p>
    <w:p w14:paraId="329B18CD">
      <w:pPr>
        <w:pStyle w:val="2"/>
        <w:spacing w:before="127" w:line="226" w:lineRule="auto"/>
        <w:ind w:left="430"/>
        <w:rPr>
          <w:sz w:val="20"/>
          <w:szCs w:val="20"/>
        </w:rPr>
      </w:pPr>
      <w:r>
        <w:rPr>
          <w:spacing w:val="3"/>
          <w:sz w:val="20"/>
          <w:szCs w:val="20"/>
        </w:rPr>
        <w:t>（1）投标文件中开标一览表（报价表）内容与投标文件中相应内容不一致的，以开标一览表（报</w:t>
      </w:r>
    </w:p>
    <w:p w14:paraId="54BDA65A">
      <w:pPr>
        <w:spacing w:line="226" w:lineRule="auto"/>
        <w:rPr>
          <w:sz w:val="20"/>
          <w:szCs w:val="20"/>
        </w:rPr>
        <w:sectPr>
          <w:footerReference r:id="rId45" w:type="default"/>
          <w:pgSz w:w="11906" w:h="16839"/>
          <w:pgMar w:top="400" w:right="1349" w:bottom="1156" w:left="1425" w:header="0" w:footer="994" w:gutter="0"/>
          <w:cols w:space="720" w:num="1"/>
        </w:sectPr>
      </w:pPr>
    </w:p>
    <w:p w14:paraId="78DE7E4B">
      <w:pPr>
        <w:spacing w:line="244" w:lineRule="auto"/>
        <w:rPr>
          <w:rFonts w:ascii="Arial"/>
          <w:sz w:val="21"/>
        </w:rPr>
      </w:pPr>
    </w:p>
    <w:p w14:paraId="44F0A706">
      <w:pPr>
        <w:spacing w:line="244" w:lineRule="auto"/>
        <w:rPr>
          <w:rFonts w:ascii="Arial"/>
          <w:sz w:val="21"/>
        </w:rPr>
      </w:pPr>
    </w:p>
    <w:p w14:paraId="450E3666">
      <w:pPr>
        <w:spacing w:line="244" w:lineRule="auto"/>
        <w:rPr>
          <w:rFonts w:ascii="Arial"/>
          <w:sz w:val="21"/>
        </w:rPr>
      </w:pPr>
    </w:p>
    <w:p w14:paraId="06F13895">
      <w:pPr>
        <w:spacing w:line="245" w:lineRule="auto"/>
        <w:rPr>
          <w:rFonts w:ascii="Arial"/>
          <w:sz w:val="21"/>
        </w:rPr>
      </w:pPr>
    </w:p>
    <w:p w14:paraId="244926BA">
      <w:pPr>
        <w:pStyle w:val="2"/>
        <w:spacing w:before="65" w:line="226" w:lineRule="auto"/>
        <w:rPr>
          <w:sz w:val="20"/>
          <w:szCs w:val="20"/>
        </w:rPr>
      </w:pPr>
      <w:r>
        <w:rPr>
          <w:spacing w:val="6"/>
          <w:sz w:val="20"/>
          <w:szCs w:val="20"/>
        </w:rPr>
        <w:t>价表）为准；</w:t>
      </w:r>
    </w:p>
    <w:p w14:paraId="12115ABF">
      <w:pPr>
        <w:pStyle w:val="2"/>
        <w:spacing w:before="162" w:line="228" w:lineRule="auto"/>
        <w:ind w:left="430"/>
        <w:rPr>
          <w:sz w:val="20"/>
          <w:szCs w:val="20"/>
        </w:rPr>
      </w:pPr>
      <w:r>
        <w:rPr>
          <w:spacing w:val="8"/>
          <w:sz w:val="20"/>
          <w:szCs w:val="20"/>
        </w:rPr>
        <w:t>（2）大写金额和小写金额不一致的，以大写金额为准；</w:t>
      </w:r>
    </w:p>
    <w:p w14:paraId="600DBE59">
      <w:pPr>
        <w:pStyle w:val="2"/>
        <w:spacing w:before="164" w:line="226" w:lineRule="auto"/>
        <w:ind w:left="430"/>
        <w:rPr>
          <w:sz w:val="20"/>
          <w:szCs w:val="20"/>
        </w:rPr>
      </w:pPr>
      <w:r>
        <w:rPr>
          <w:spacing w:val="8"/>
          <w:sz w:val="20"/>
          <w:szCs w:val="20"/>
        </w:rPr>
        <w:t>（3）单价金额小数点或者百分比有明显错位的，</w:t>
      </w:r>
      <w:r>
        <w:rPr>
          <w:spacing w:val="-57"/>
          <w:sz w:val="20"/>
          <w:szCs w:val="20"/>
        </w:rPr>
        <w:t xml:space="preserve"> </w:t>
      </w:r>
      <w:r>
        <w:rPr>
          <w:spacing w:val="8"/>
          <w:sz w:val="20"/>
          <w:szCs w:val="20"/>
        </w:rPr>
        <w:t>以开标一览表的总价为准，并修改单价；</w:t>
      </w:r>
    </w:p>
    <w:p w14:paraId="2C751437">
      <w:pPr>
        <w:pStyle w:val="2"/>
        <w:spacing w:before="163" w:line="226" w:lineRule="auto"/>
        <w:ind w:left="430"/>
        <w:rPr>
          <w:sz w:val="20"/>
          <w:szCs w:val="20"/>
        </w:rPr>
      </w:pPr>
      <w:r>
        <w:rPr>
          <w:spacing w:val="8"/>
          <w:sz w:val="20"/>
          <w:szCs w:val="20"/>
        </w:rPr>
        <w:t>（4）总价金额与按单价汇总金额不一致的</w:t>
      </w:r>
      <w:r>
        <w:rPr>
          <w:spacing w:val="7"/>
          <w:sz w:val="20"/>
          <w:szCs w:val="20"/>
        </w:rPr>
        <w:t>，</w:t>
      </w:r>
      <w:r>
        <w:rPr>
          <w:spacing w:val="-60"/>
          <w:sz w:val="20"/>
          <w:szCs w:val="20"/>
        </w:rPr>
        <w:t xml:space="preserve"> </w:t>
      </w:r>
      <w:r>
        <w:rPr>
          <w:spacing w:val="7"/>
          <w:sz w:val="20"/>
          <w:szCs w:val="20"/>
        </w:rPr>
        <w:t>以单价金额计算结果为准。</w:t>
      </w:r>
    </w:p>
    <w:p w14:paraId="4F205AEF">
      <w:pPr>
        <w:pStyle w:val="2"/>
        <w:spacing w:before="162" w:line="378" w:lineRule="auto"/>
        <w:ind w:right="2" w:firstLine="440"/>
        <w:rPr>
          <w:sz w:val="20"/>
          <w:szCs w:val="20"/>
        </w:rPr>
      </w:pPr>
      <w:r>
        <w:rPr>
          <w:spacing w:val="7"/>
          <w:sz w:val="20"/>
          <w:szCs w:val="20"/>
        </w:rPr>
        <w:t>同时出现两种以上不一致的，按照以上（1）-（4）规定的顺序修正。修正后的报价经投标人确</w:t>
      </w:r>
      <w:r>
        <w:rPr>
          <w:spacing w:val="8"/>
          <w:sz w:val="20"/>
          <w:szCs w:val="20"/>
        </w:rPr>
        <w:t>认后产生约束力，投标人不确认的，</w:t>
      </w:r>
      <w:r>
        <w:rPr>
          <w:b/>
          <w:bCs/>
          <w:spacing w:val="8"/>
          <w:sz w:val="20"/>
          <w:szCs w:val="20"/>
        </w:rPr>
        <w:t>其投标无效</w:t>
      </w:r>
      <w:r>
        <w:rPr>
          <w:spacing w:val="8"/>
          <w:sz w:val="20"/>
          <w:szCs w:val="20"/>
        </w:rPr>
        <w:t>。</w:t>
      </w:r>
    </w:p>
    <w:p w14:paraId="2201ECF7">
      <w:pPr>
        <w:pStyle w:val="2"/>
        <w:spacing w:before="96" w:line="330" w:lineRule="auto"/>
        <w:ind w:left="2" w:right="2" w:firstLine="416"/>
        <w:outlineLvl w:val="2"/>
        <w:rPr>
          <w:sz w:val="20"/>
          <w:szCs w:val="20"/>
        </w:rPr>
      </w:pPr>
      <w:r>
        <w:rPr>
          <w:spacing w:val="11"/>
          <w:sz w:val="20"/>
          <w:szCs w:val="20"/>
        </w:rPr>
        <w:t>4.2</w:t>
      </w:r>
      <w:r>
        <w:rPr>
          <w:spacing w:val="-37"/>
          <w:sz w:val="20"/>
          <w:szCs w:val="20"/>
        </w:rPr>
        <w:t xml:space="preserve"> </w:t>
      </w:r>
      <w:r>
        <w:rPr>
          <w:spacing w:val="11"/>
          <w:sz w:val="20"/>
          <w:szCs w:val="20"/>
        </w:rPr>
        <w:t>经投标人确认修正后的报价若超过采购预算金额或者最高限价，</w:t>
      </w:r>
      <w:r>
        <w:rPr>
          <w:b/>
          <w:bCs/>
          <w:spacing w:val="11"/>
          <w:sz w:val="20"/>
          <w:szCs w:val="20"/>
        </w:rPr>
        <w:t>投</w:t>
      </w:r>
      <w:r>
        <w:rPr>
          <w:b/>
          <w:bCs/>
          <w:spacing w:val="10"/>
          <w:sz w:val="20"/>
          <w:szCs w:val="20"/>
        </w:rPr>
        <w:t>标人的投标文件作无效</w:t>
      </w:r>
      <w:r>
        <w:rPr>
          <w:b/>
          <w:bCs/>
          <w:spacing w:val="4"/>
          <w:sz w:val="20"/>
          <w:szCs w:val="20"/>
        </w:rPr>
        <w:t>投标处理</w:t>
      </w:r>
      <w:r>
        <w:rPr>
          <w:spacing w:val="4"/>
          <w:sz w:val="20"/>
          <w:szCs w:val="20"/>
        </w:rPr>
        <w:t>。</w:t>
      </w:r>
    </w:p>
    <w:p w14:paraId="48F8FC45">
      <w:pPr>
        <w:pStyle w:val="2"/>
        <w:spacing w:before="125" w:line="226" w:lineRule="auto"/>
        <w:ind w:left="419"/>
        <w:rPr>
          <w:sz w:val="20"/>
          <w:szCs w:val="20"/>
        </w:rPr>
      </w:pPr>
      <w:r>
        <w:rPr>
          <w:spacing w:val="9"/>
          <w:sz w:val="20"/>
          <w:szCs w:val="20"/>
        </w:rPr>
        <w:t>4.3</w:t>
      </w:r>
      <w:r>
        <w:rPr>
          <w:spacing w:val="-39"/>
          <w:sz w:val="20"/>
          <w:szCs w:val="20"/>
        </w:rPr>
        <w:t xml:space="preserve"> </w:t>
      </w:r>
      <w:r>
        <w:rPr>
          <w:spacing w:val="9"/>
          <w:sz w:val="20"/>
          <w:szCs w:val="20"/>
        </w:rPr>
        <w:t>经投标人确认修正后的报价作为签订合同的依据，并以</w:t>
      </w:r>
      <w:r>
        <w:rPr>
          <w:spacing w:val="8"/>
          <w:sz w:val="20"/>
          <w:szCs w:val="20"/>
        </w:rPr>
        <w:t>此报价计算价格分。</w:t>
      </w:r>
    </w:p>
    <w:p w14:paraId="5CD81DDC">
      <w:pPr>
        <w:pStyle w:val="2"/>
        <w:spacing w:before="259" w:line="226" w:lineRule="auto"/>
        <w:ind w:left="424"/>
        <w:outlineLvl w:val="2"/>
        <w:rPr>
          <w:sz w:val="20"/>
          <w:szCs w:val="20"/>
        </w:rPr>
      </w:pPr>
      <w:r>
        <w:rPr>
          <w:b/>
          <w:bCs/>
          <w:spacing w:val="5"/>
          <w:sz w:val="20"/>
          <w:szCs w:val="20"/>
        </w:rPr>
        <w:t>5.比较与评价</w:t>
      </w:r>
    </w:p>
    <w:p w14:paraId="5A1B3488">
      <w:pPr>
        <w:pStyle w:val="2"/>
        <w:spacing w:before="127" w:line="227" w:lineRule="auto"/>
        <w:ind w:left="424"/>
        <w:rPr>
          <w:sz w:val="20"/>
          <w:szCs w:val="20"/>
        </w:rPr>
      </w:pPr>
      <w:r>
        <w:rPr>
          <w:spacing w:val="6"/>
          <w:sz w:val="20"/>
          <w:szCs w:val="20"/>
        </w:rPr>
        <w:t>5.1</w:t>
      </w:r>
      <w:r>
        <w:rPr>
          <w:spacing w:val="-35"/>
          <w:sz w:val="20"/>
          <w:szCs w:val="20"/>
        </w:rPr>
        <w:t xml:space="preserve"> </w:t>
      </w:r>
      <w:r>
        <w:rPr>
          <w:spacing w:val="6"/>
          <w:sz w:val="20"/>
          <w:szCs w:val="20"/>
        </w:rPr>
        <w:t>采用综合评分法的</w:t>
      </w:r>
    </w:p>
    <w:p w14:paraId="07BA6922">
      <w:pPr>
        <w:pStyle w:val="2"/>
        <w:spacing w:before="163" w:line="301" w:lineRule="auto"/>
        <w:ind w:left="3" w:right="2" w:firstLine="426"/>
        <w:rPr>
          <w:sz w:val="20"/>
          <w:szCs w:val="20"/>
        </w:rPr>
      </w:pPr>
      <w:r>
        <w:rPr>
          <w:spacing w:val="8"/>
          <w:sz w:val="20"/>
          <w:szCs w:val="20"/>
        </w:rPr>
        <w:t>（1）评标委员会按照招标文件中规定的评标方法及评标标准，对符合性审查</w:t>
      </w:r>
      <w:r>
        <w:rPr>
          <w:spacing w:val="7"/>
          <w:sz w:val="20"/>
          <w:szCs w:val="20"/>
        </w:rPr>
        <w:t>合格的投标文件进</w:t>
      </w:r>
      <w:r>
        <w:rPr>
          <w:spacing w:val="8"/>
          <w:sz w:val="20"/>
          <w:szCs w:val="20"/>
        </w:rPr>
        <w:t>行商务和技术评估，综合比较与评价。</w:t>
      </w:r>
    </w:p>
    <w:p w14:paraId="2F48E80B">
      <w:pPr>
        <w:pStyle w:val="2"/>
        <w:spacing w:before="163" w:line="226" w:lineRule="auto"/>
        <w:ind w:left="430"/>
        <w:rPr>
          <w:sz w:val="20"/>
          <w:szCs w:val="20"/>
        </w:rPr>
      </w:pPr>
      <w:r>
        <w:rPr>
          <w:spacing w:val="9"/>
          <w:sz w:val="20"/>
          <w:szCs w:val="20"/>
        </w:rPr>
        <w:t>（2）评标委员会独立对每个投标人的投标文件进行评价，并汇总每个投标人的得分。</w:t>
      </w:r>
    </w:p>
    <w:p w14:paraId="1E9B7D7C">
      <w:pPr>
        <w:pStyle w:val="2"/>
        <w:spacing w:before="164" w:line="377" w:lineRule="auto"/>
        <w:ind w:firstLine="419"/>
        <w:jc w:val="both"/>
        <w:rPr>
          <w:sz w:val="20"/>
          <w:szCs w:val="20"/>
        </w:rPr>
      </w:pPr>
      <w:r>
        <w:rPr>
          <w:spacing w:val="11"/>
          <w:sz w:val="20"/>
          <w:szCs w:val="20"/>
        </w:rPr>
        <w:t>评标委员会认为投标人的报价明显低于其他通过符合性审查投标人的报</w:t>
      </w:r>
      <w:r>
        <w:rPr>
          <w:spacing w:val="10"/>
          <w:sz w:val="20"/>
          <w:szCs w:val="20"/>
        </w:rPr>
        <w:t>价，有可能影响产品质</w:t>
      </w:r>
      <w:r>
        <w:rPr>
          <w:spacing w:val="11"/>
          <w:sz w:val="20"/>
          <w:szCs w:val="20"/>
        </w:rPr>
        <w:t>量或者不能诚信履约的，应当要求其在评标现场合理的时间内提供书</w:t>
      </w:r>
      <w:r>
        <w:rPr>
          <w:spacing w:val="10"/>
          <w:sz w:val="20"/>
          <w:szCs w:val="20"/>
        </w:rPr>
        <w:t>面说明，必要时提交相关证明</w:t>
      </w:r>
      <w:r>
        <w:rPr>
          <w:spacing w:val="8"/>
          <w:sz w:val="20"/>
          <w:szCs w:val="20"/>
        </w:rPr>
        <w:t>材料；</w:t>
      </w:r>
      <w:r>
        <w:rPr>
          <w:b/>
          <w:bCs/>
          <w:spacing w:val="8"/>
          <w:sz w:val="20"/>
          <w:szCs w:val="20"/>
        </w:rPr>
        <w:t>投标人不能证明其报价合理性的，评标委员会将其作为无效投标处理</w:t>
      </w:r>
      <w:r>
        <w:rPr>
          <w:spacing w:val="8"/>
          <w:sz w:val="20"/>
          <w:szCs w:val="20"/>
        </w:rPr>
        <w:t>。</w:t>
      </w:r>
    </w:p>
    <w:p w14:paraId="3FAE6159">
      <w:pPr>
        <w:pStyle w:val="2"/>
        <w:spacing w:before="1" w:line="301" w:lineRule="auto"/>
        <w:ind w:left="19" w:right="1" w:firstLine="410"/>
        <w:rPr>
          <w:sz w:val="20"/>
          <w:szCs w:val="20"/>
        </w:rPr>
      </w:pPr>
      <w:r>
        <w:rPr>
          <w:spacing w:val="8"/>
          <w:sz w:val="20"/>
          <w:szCs w:val="20"/>
        </w:rPr>
        <w:t>（3）评标委员会按照招标文件中规定的评标方法和标准计算各投标人的报价</w:t>
      </w:r>
      <w:r>
        <w:rPr>
          <w:spacing w:val="7"/>
          <w:sz w:val="20"/>
          <w:szCs w:val="20"/>
        </w:rPr>
        <w:t>得分。在计算过程中，不得去掉最高报价或者最低报价。</w:t>
      </w:r>
    </w:p>
    <w:p w14:paraId="7F04C3DF">
      <w:pPr>
        <w:pStyle w:val="2"/>
        <w:spacing w:before="165" w:line="228" w:lineRule="auto"/>
        <w:ind w:left="430"/>
        <w:rPr>
          <w:sz w:val="20"/>
          <w:szCs w:val="20"/>
        </w:rPr>
      </w:pPr>
      <w:r>
        <w:rPr>
          <w:spacing w:val="8"/>
          <w:sz w:val="20"/>
          <w:szCs w:val="20"/>
        </w:rPr>
        <w:t>（4）各投标人的得分为所有评委的有效评分的算术平均数。</w:t>
      </w:r>
    </w:p>
    <w:p w14:paraId="42A7C960">
      <w:pPr>
        <w:pStyle w:val="2"/>
        <w:spacing w:before="161" w:line="227" w:lineRule="auto"/>
        <w:ind w:left="430"/>
        <w:rPr>
          <w:sz w:val="20"/>
          <w:szCs w:val="20"/>
        </w:rPr>
      </w:pPr>
      <w:r>
        <w:rPr>
          <w:spacing w:val="8"/>
          <w:sz w:val="20"/>
          <w:szCs w:val="20"/>
        </w:rPr>
        <w:t>（5）评标委员会按照招标文件中的规定推荐中标候选人。</w:t>
      </w:r>
    </w:p>
    <w:p w14:paraId="4D8D91F0">
      <w:pPr>
        <w:pStyle w:val="2"/>
        <w:spacing w:before="162" w:line="339" w:lineRule="auto"/>
        <w:ind w:firstLine="429"/>
        <w:rPr>
          <w:sz w:val="20"/>
          <w:szCs w:val="20"/>
        </w:rPr>
      </w:pPr>
      <w:r>
        <w:rPr>
          <w:spacing w:val="8"/>
          <w:sz w:val="20"/>
          <w:szCs w:val="20"/>
        </w:rPr>
        <w:t>（6）起草并签署评标报告。评标委员会根据评标委员会成员签字的原始评</w:t>
      </w:r>
      <w:r>
        <w:rPr>
          <w:spacing w:val="7"/>
          <w:sz w:val="20"/>
          <w:szCs w:val="20"/>
        </w:rPr>
        <w:t>标记录和评标结果编</w:t>
      </w:r>
      <w:r>
        <w:rPr>
          <w:spacing w:val="11"/>
          <w:sz w:val="20"/>
          <w:szCs w:val="20"/>
        </w:rPr>
        <w:t>写评标报告。评标委员会成员均应当在评标报告上签字，对自己的</w:t>
      </w:r>
      <w:r>
        <w:rPr>
          <w:spacing w:val="10"/>
          <w:sz w:val="20"/>
          <w:szCs w:val="20"/>
        </w:rPr>
        <w:t>评标意见承担法律责任。对评标</w:t>
      </w:r>
      <w:r>
        <w:rPr>
          <w:spacing w:val="11"/>
          <w:sz w:val="20"/>
          <w:szCs w:val="20"/>
        </w:rPr>
        <w:t>过程中需要共同认定的事项存在争议的，应当按照少数服从多数的</w:t>
      </w:r>
      <w:r>
        <w:rPr>
          <w:spacing w:val="10"/>
          <w:sz w:val="20"/>
          <w:szCs w:val="20"/>
        </w:rPr>
        <w:t>原则做出结论。持不同意见的评</w:t>
      </w:r>
      <w:r>
        <w:rPr>
          <w:spacing w:val="9"/>
          <w:sz w:val="20"/>
          <w:szCs w:val="20"/>
        </w:rPr>
        <w:t>标委员会成员应当在评标报告上签署不同意见及理由，否则视为同意评标报告。</w:t>
      </w:r>
    </w:p>
    <w:p w14:paraId="046BB718">
      <w:pPr>
        <w:pStyle w:val="2"/>
        <w:spacing w:before="166" w:line="226" w:lineRule="auto"/>
        <w:ind w:left="424"/>
        <w:rPr>
          <w:sz w:val="20"/>
          <w:szCs w:val="20"/>
        </w:rPr>
      </w:pPr>
      <w:r>
        <w:rPr>
          <w:spacing w:val="7"/>
          <w:sz w:val="20"/>
          <w:szCs w:val="20"/>
        </w:rPr>
        <w:t>5.2</w:t>
      </w:r>
      <w:r>
        <w:rPr>
          <w:spacing w:val="-42"/>
          <w:sz w:val="20"/>
          <w:szCs w:val="20"/>
        </w:rPr>
        <w:t xml:space="preserve"> </w:t>
      </w:r>
      <w:r>
        <w:rPr>
          <w:spacing w:val="7"/>
          <w:sz w:val="20"/>
          <w:szCs w:val="20"/>
        </w:rPr>
        <w:t>采用最低评标价法的</w:t>
      </w:r>
    </w:p>
    <w:p w14:paraId="547395FA">
      <w:pPr>
        <w:pStyle w:val="2"/>
        <w:spacing w:before="164" w:line="301" w:lineRule="auto"/>
        <w:ind w:right="2" w:firstLine="431"/>
        <w:rPr>
          <w:sz w:val="20"/>
          <w:szCs w:val="20"/>
        </w:rPr>
      </w:pPr>
      <w:r>
        <w:rPr>
          <w:spacing w:val="8"/>
          <w:sz w:val="20"/>
          <w:szCs w:val="20"/>
        </w:rPr>
        <w:t>（1）评标委员会按照招标文件中规定的评标方法及评标标准，对符合</w:t>
      </w:r>
      <w:r>
        <w:rPr>
          <w:spacing w:val="7"/>
          <w:sz w:val="20"/>
          <w:szCs w:val="20"/>
        </w:rPr>
        <w:t>性审查合格的投标文件报</w:t>
      </w:r>
      <w:r>
        <w:rPr>
          <w:spacing w:val="6"/>
          <w:sz w:val="20"/>
          <w:szCs w:val="20"/>
        </w:rPr>
        <w:t>价进行比较。</w:t>
      </w:r>
    </w:p>
    <w:p w14:paraId="62C98327">
      <w:pPr>
        <w:pStyle w:val="2"/>
        <w:spacing w:before="163" w:line="327" w:lineRule="auto"/>
        <w:ind w:right="4" w:firstLine="408"/>
        <w:rPr>
          <w:sz w:val="20"/>
          <w:szCs w:val="20"/>
        </w:rPr>
      </w:pPr>
      <w:r>
        <w:rPr>
          <w:spacing w:val="-2"/>
          <w:sz w:val="20"/>
          <w:szCs w:val="20"/>
        </w:rPr>
        <w:t>（2）评标委员会认为投标人的报价明显低于其他通过符合性审查投标人的报价</w:t>
      </w:r>
      <w:r>
        <w:rPr>
          <w:spacing w:val="-3"/>
          <w:sz w:val="20"/>
          <w:szCs w:val="20"/>
        </w:rPr>
        <w:t>，有可能影响产品质量或者不能诚信履约的，应当要求其在评标现场合理的时间内提供书面说明，必要时提交</w:t>
      </w:r>
      <w:r>
        <w:rPr>
          <w:spacing w:val="-4"/>
          <w:sz w:val="20"/>
          <w:szCs w:val="20"/>
        </w:rPr>
        <w:t>相关证明材料；</w:t>
      </w:r>
      <w:r>
        <w:rPr>
          <w:b/>
          <w:bCs/>
          <w:spacing w:val="-3"/>
          <w:sz w:val="20"/>
          <w:szCs w:val="20"/>
        </w:rPr>
        <w:t>投标人不能证明其报价合理性的，评标委员会将其作为无</w:t>
      </w:r>
      <w:r>
        <w:rPr>
          <w:b/>
          <w:bCs/>
          <w:spacing w:val="-4"/>
          <w:sz w:val="20"/>
          <w:szCs w:val="20"/>
        </w:rPr>
        <w:t>效投标处理</w:t>
      </w:r>
      <w:r>
        <w:rPr>
          <w:spacing w:val="-4"/>
          <w:sz w:val="20"/>
          <w:szCs w:val="20"/>
        </w:rPr>
        <w:t>。</w:t>
      </w:r>
    </w:p>
    <w:p w14:paraId="675163EC">
      <w:pPr>
        <w:pStyle w:val="2"/>
        <w:spacing w:before="163" w:line="227" w:lineRule="auto"/>
        <w:ind w:left="432"/>
        <w:rPr>
          <w:sz w:val="20"/>
          <w:szCs w:val="20"/>
        </w:rPr>
      </w:pPr>
      <w:r>
        <w:rPr>
          <w:spacing w:val="8"/>
          <w:sz w:val="20"/>
          <w:szCs w:val="20"/>
        </w:rPr>
        <w:t>（3）评标委员会按照招标文件中的规定推荐中标候选人。</w:t>
      </w:r>
    </w:p>
    <w:p w14:paraId="02172156">
      <w:pPr>
        <w:pStyle w:val="2"/>
        <w:spacing w:before="161" w:line="303" w:lineRule="auto"/>
        <w:ind w:left="5" w:right="2" w:firstLine="426"/>
        <w:rPr>
          <w:sz w:val="20"/>
          <w:szCs w:val="20"/>
        </w:rPr>
      </w:pPr>
      <w:r>
        <w:rPr>
          <w:spacing w:val="8"/>
          <w:sz w:val="20"/>
          <w:szCs w:val="20"/>
        </w:rPr>
        <w:t>（4）起草并签署评标报告。评标委员会根据评标委员会成员签字的原</w:t>
      </w:r>
      <w:r>
        <w:rPr>
          <w:spacing w:val="7"/>
          <w:sz w:val="20"/>
          <w:szCs w:val="20"/>
        </w:rPr>
        <w:t>始评标记录和评标结果编</w:t>
      </w:r>
      <w:r>
        <w:rPr>
          <w:spacing w:val="10"/>
          <w:sz w:val="20"/>
          <w:szCs w:val="20"/>
        </w:rPr>
        <w:t>写评标报告。评标委员会成员均应当在评标报告上签字，对</w:t>
      </w:r>
      <w:r>
        <w:rPr>
          <w:spacing w:val="9"/>
          <w:sz w:val="20"/>
          <w:szCs w:val="20"/>
        </w:rPr>
        <w:t>自己的评标意见承担法律责任。对评标</w:t>
      </w:r>
    </w:p>
    <w:p w14:paraId="69A568B4">
      <w:pPr>
        <w:spacing w:line="303" w:lineRule="auto"/>
        <w:rPr>
          <w:sz w:val="20"/>
          <w:szCs w:val="20"/>
        </w:rPr>
        <w:sectPr>
          <w:footerReference r:id="rId46" w:type="default"/>
          <w:pgSz w:w="11906" w:h="16839"/>
          <w:pgMar w:top="400" w:right="1418" w:bottom="1156" w:left="1426" w:header="0" w:footer="994" w:gutter="0"/>
          <w:cols w:space="720" w:num="1"/>
        </w:sectPr>
      </w:pPr>
    </w:p>
    <w:p w14:paraId="17788CD0">
      <w:pPr>
        <w:spacing w:line="244" w:lineRule="auto"/>
        <w:rPr>
          <w:rFonts w:ascii="Arial"/>
          <w:sz w:val="21"/>
        </w:rPr>
      </w:pPr>
    </w:p>
    <w:p w14:paraId="15A9EFDE">
      <w:pPr>
        <w:spacing w:line="244" w:lineRule="auto"/>
        <w:rPr>
          <w:rFonts w:ascii="Arial"/>
          <w:sz w:val="21"/>
        </w:rPr>
      </w:pPr>
    </w:p>
    <w:p w14:paraId="03E4FC45">
      <w:pPr>
        <w:spacing w:line="244" w:lineRule="auto"/>
        <w:rPr>
          <w:rFonts w:ascii="Arial"/>
          <w:sz w:val="21"/>
        </w:rPr>
      </w:pPr>
    </w:p>
    <w:p w14:paraId="1BE0386B">
      <w:pPr>
        <w:spacing w:line="245" w:lineRule="auto"/>
        <w:rPr>
          <w:rFonts w:ascii="Arial"/>
          <w:sz w:val="21"/>
        </w:rPr>
      </w:pPr>
    </w:p>
    <w:p w14:paraId="60D9104D">
      <w:pPr>
        <w:pStyle w:val="2"/>
        <w:spacing w:before="65" w:line="228" w:lineRule="auto"/>
        <w:jc w:val="right"/>
        <w:outlineLvl w:val="1"/>
        <w:rPr>
          <w:sz w:val="20"/>
          <w:szCs w:val="20"/>
        </w:rPr>
      </w:pPr>
      <w:r>
        <w:rPr>
          <w:spacing w:val="10"/>
          <w:sz w:val="20"/>
          <w:szCs w:val="20"/>
        </w:rPr>
        <w:t>过程中需要共同认定的事项存在争议的，应当按照少数服从多数的原则</w:t>
      </w:r>
      <w:r>
        <w:rPr>
          <w:spacing w:val="9"/>
          <w:sz w:val="20"/>
          <w:szCs w:val="20"/>
        </w:rPr>
        <w:t>做出结论。持不同意见的评</w:t>
      </w:r>
    </w:p>
    <w:p w14:paraId="62071555">
      <w:pPr>
        <w:pStyle w:val="2"/>
        <w:spacing w:before="161" w:line="226" w:lineRule="auto"/>
        <w:rPr>
          <w:sz w:val="20"/>
          <w:szCs w:val="20"/>
        </w:rPr>
      </w:pPr>
      <w:r>
        <w:rPr>
          <w:spacing w:val="9"/>
          <w:sz w:val="20"/>
          <w:szCs w:val="20"/>
        </w:rPr>
        <w:t>标委员会成员应当在评标报告上签署不同意见及理由，否则视为同意评标报告。</w:t>
      </w:r>
    </w:p>
    <w:p w14:paraId="6E6AB5E1">
      <w:pPr>
        <w:spacing w:line="226" w:lineRule="auto"/>
        <w:rPr>
          <w:sz w:val="20"/>
          <w:szCs w:val="20"/>
        </w:rPr>
        <w:sectPr>
          <w:footerReference r:id="rId47" w:type="default"/>
          <w:pgSz w:w="11906" w:h="16839"/>
          <w:pgMar w:top="400" w:right="1458" w:bottom="1156" w:left="1427" w:header="0" w:footer="994" w:gutter="0"/>
          <w:cols w:space="720" w:num="1"/>
        </w:sectPr>
      </w:pPr>
    </w:p>
    <w:p w14:paraId="307A5533">
      <w:pPr>
        <w:spacing w:line="309" w:lineRule="auto"/>
        <w:rPr>
          <w:rFonts w:ascii="Arial"/>
          <w:sz w:val="21"/>
        </w:rPr>
      </w:pPr>
    </w:p>
    <w:p w14:paraId="55C3E906">
      <w:pPr>
        <w:spacing w:line="309" w:lineRule="auto"/>
        <w:rPr>
          <w:rFonts w:ascii="Arial"/>
          <w:sz w:val="21"/>
        </w:rPr>
      </w:pPr>
    </w:p>
    <w:p w14:paraId="34B59274">
      <w:pPr>
        <w:spacing w:line="309" w:lineRule="auto"/>
        <w:rPr>
          <w:rFonts w:ascii="Arial"/>
          <w:sz w:val="21"/>
        </w:rPr>
      </w:pPr>
    </w:p>
    <w:p w14:paraId="4A7450AE">
      <w:pPr>
        <w:pStyle w:val="2"/>
        <w:spacing w:before="101" w:line="225" w:lineRule="auto"/>
        <w:ind w:left="3751"/>
        <w:rPr>
          <w:sz w:val="31"/>
          <w:szCs w:val="31"/>
        </w:rPr>
      </w:pPr>
      <w:r>
        <w:rPr>
          <w:b/>
          <w:bCs/>
          <w:spacing w:val="5"/>
          <w:sz w:val="31"/>
          <w:szCs w:val="31"/>
        </w:rPr>
        <w:t>三、评标标准</w:t>
      </w:r>
    </w:p>
    <w:p w14:paraId="214AC333">
      <w:pPr>
        <w:pStyle w:val="2"/>
        <w:spacing w:before="241" w:line="225" w:lineRule="auto"/>
        <w:ind w:left="3916"/>
        <w:outlineLvl w:val="1"/>
        <w:rPr>
          <w:sz w:val="31"/>
          <w:szCs w:val="31"/>
        </w:rPr>
      </w:pPr>
      <w:r>
        <w:rPr>
          <w:b/>
          <w:bCs/>
          <w:spacing w:val="4"/>
          <w:sz w:val="31"/>
          <w:szCs w:val="31"/>
        </w:rPr>
        <w:t>综合评分法</w:t>
      </w:r>
    </w:p>
    <w:p w14:paraId="066DDA25">
      <w:pPr>
        <w:spacing w:line="226" w:lineRule="exact"/>
      </w:pPr>
    </w:p>
    <w:tbl>
      <w:tblPr>
        <w:tblStyle w:val="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655"/>
        <w:gridCol w:w="1229"/>
        <w:gridCol w:w="6064"/>
      </w:tblGrid>
      <w:tr w14:paraId="51D65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451" w:type="dxa"/>
            <w:vAlign w:val="top"/>
          </w:tcPr>
          <w:p w14:paraId="6BF5EB99">
            <w:pPr>
              <w:spacing w:line="291" w:lineRule="auto"/>
              <w:rPr>
                <w:rFonts w:ascii="Arial"/>
                <w:sz w:val="21"/>
              </w:rPr>
            </w:pPr>
          </w:p>
          <w:p w14:paraId="104355F4">
            <w:pPr>
              <w:spacing w:line="292" w:lineRule="auto"/>
              <w:rPr>
                <w:rFonts w:ascii="Arial"/>
                <w:sz w:val="21"/>
              </w:rPr>
            </w:pPr>
          </w:p>
          <w:p w14:paraId="1E7BB13B">
            <w:pPr>
              <w:spacing w:line="292" w:lineRule="auto"/>
              <w:rPr>
                <w:rFonts w:ascii="Arial"/>
                <w:sz w:val="21"/>
              </w:rPr>
            </w:pPr>
          </w:p>
          <w:p w14:paraId="48643CC5">
            <w:pPr>
              <w:pStyle w:val="8"/>
              <w:spacing w:before="65" w:line="270" w:lineRule="exact"/>
              <w:ind w:left="194"/>
            </w:pPr>
            <w:r>
              <w:rPr>
                <w:b/>
                <w:bCs/>
                <w:spacing w:val="-3"/>
                <w:position w:val="1"/>
              </w:rPr>
              <w:t>1</w:t>
            </w:r>
          </w:p>
        </w:tc>
        <w:tc>
          <w:tcPr>
            <w:tcW w:w="1655" w:type="dxa"/>
            <w:vAlign w:val="top"/>
          </w:tcPr>
          <w:p w14:paraId="220C8AFE">
            <w:pPr>
              <w:spacing w:line="338" w:lineRule="auto"/>
              <w:rPr>
                <w:rFonts w:ascii="Arial"/>
                <w:sz w:val="21"/>
              </w:rPr>
            </w:pPr>
          </w:p>
          <w:p w14:paraId="3CBE9B1F">
            <w:pPr>
              <w:spacing w:line="339" w:lineRule="auto"/>
              <w:rPr>
                <w:rFonts w:ascii="Arial"/>
                <w:sz w:val="21"/>
              </w:rPr>
            </w:pPr>
          </w:p>
          <w:p w14:paraId="6C7923FD">
            <w:pPr>
              <w:pStyle w:val="8"/>
              <w:spacing w:before="65" w:line="226" w:lineRule="auto"/>
              <w:ind w:left="515"/>
            </w:pPr>
            <w:r>
              <w:rPr>
                <w:b/>
                <w:bCs/>
                <w:spacing w:val="5"/>
              </w:rPr>
              <w:t>价格分</w:t>
            </w:r>
          </w:p>
          <w:p w14:paraId="244C4DA4">
            <w:pPr>
              <w:pStyle w:val="8"/>
              <w:spacing w:before="152" w:line="228" w:lineRule="auto"/>
              <w:ind w:left="160"/>
            </w:pPr>
            <w:r>
              <w:t>（满分</w:t>
            </w:r>
            <w:r>
              <w:rPr>
                <w:spacing w:val="-30"/>
              </w:rPr>
              <w:t xml:space="preserve"> </w:t>
            </w:r>
            <w:r>
              <w:t>30</w:t>
            </w:r>
            <w:r>
              <w:rPr>
                <w:spacing w:val="-38"/>
              </w:rPr>
              <w:t xml:space="preserve"> </w:t>
            </w:r>
            <w:r>
              <w:t>分）</w:t>
            </w:r>
          </w:p>
        </w:tc>
        <w:tc>
          <w:tcPr>
            <w:tcW w:w="1229" w:type="dxa"/>
            <w:vAlign w:val="top"/>
          </w:tcPr>
          <w:p w14:paraId="3C5DF352">
            <w:pPr>
              <w:spacing w:line="291" w:lineRule="auto"/>
              <w:rPr>
                <w:rFonts w:ascii="Arial"/>
                <w:sz w:val="21"/>
              </w:rPr>
            </w:pPr>
          </w:p>
          <w:p w14:paraId="250C448E">
            <w:pPr>
              <w:spacing w:line="292" w:lineRule="auto"/>
              <w:rPr>
                <w:rFonts w:ascii="Arial"/>
                <w:sz w:val="21"/>
              </w:rPr>
            </w:pPr>
          </w:p>
          <w:p w14:paraId="35F5C6CF">
            <w:pPr>
              <w:spacing w:line="292" w:lineRule="auto"/>
              <w:rPr>
                <w:rFonts w:ascii="Arial"/>
                <w:sz w:val="21"/>
              </w:rPr>
            </w:pPr>
          </w:p>
          <w:p w14:paraId="6DE8E785">
            <w:pPr>
              <w:pStyle w:val="8"/>
              <w:spacing w:before="65" w:line="226" w:lineRule="auto"/>
              <w:ind w:left="201"/>
            </w:pPr>
            <w:r>
              <w:rPr>
                <w:b/>
                <w:bCs/>
                <w:spacing w:val="5"/>
              </w:rPr>
              <w:t>投标报价</w:t>
            </w:r>
          </w:p>
        </w:tc>
        <w:tc>
          <w:tcPr>
            <w:tcW w:w="6064" w:type="dxa"/>
            <w:vAlign w:val="top"/>
          </w:tcPr>
          <w:p w14:paraId="13FB540F">
            <w:pPr>
              <w:pStyle w:val="8"/>
              <w:spacing w:before="147" w:line="321" w:lineRule="auto"/>
              <w:ind w:left="115" w:right="110" w:firstLine="9"/>
            </w:pPr>
            <w:r>
              <w:rPr>
                <w:spacing w:val="9"/>
              </w:rPr>
              <w:t>（1）本项目专门面向中小企业，不重复享受扶持政策，满足招</w:t>
            </w:r>
            <w:r>
              <w:rPr>
                <w:spacing w:val="8"/>
              </w:rPr>
              <w:t>标文件要求且评标报价最低的评标报价为评标基准价，其价格分</w:t>
            </w:r>
            <w:r>
              <w:rPr>
                <w:spacing w:val="7"/>
              </w:rPr>
              <w:t>为满分。（如有修正，</w:t>
            </w:r>
            <w:r>
              <w:rPr>
                <w:spacing w:val="-50"/>
              </w:rPr>
              <w:t xml:space="preserve"> </w:t>
            </w:r>
            <w:r>
              <w:rPr>
                <w:spacing w:val="7"/>
              </w:rPr>
              <w:t>以确认修正后的投标报价为准）</w:t>
            </w:r>
          </w:p>
          <w:p w14:paraId="2A40002A">
            <w:pPr>
              <w:pStyle w:val="8"/>
              <w:spacing w:before="155" w:line="226" w:lineRule="auto"/>
              <w:ind w:left="124"/>
            </w:pPr>
            <w:r>
              <w:rPr>
                <w:spacing w:val="6"/>
              </w:rPr>
              <w:t>（2）价格分计算公式：</w:t>
            </w:r>
          </w:p>
          <w:p w14:paraId="5D96DF1A">
            <w:pPr>
              <w:pStyle w:val="8"/>
              <w:spacing w:before="153" w:line="226" w:lineRule="auto"/>
              <w:ind w:left="115"/>
            </w:pPr>
            <w:r>
              <w:rPr>
                <w:spacing w:val="5"/>
              </w:rPr>
              <w:t>价格分=（评标基准价／评标报价）</w:t>
            </w:r>
            <w:r>
              <w:rPr>
                <w:spacing w:val="-37"/>
              </w:rPr>
              <w:t xml:space="preserve"> </w:t>
            </w:r>
            <w:r>
              <w:rPr>
                <w:spacing w:val="5"/>
              </w:rPr>
              <w:t>×30</w:t>
            </w:r>
            <w:r>
              <w:rPr>
                <w:spacing w:val="-36"/>
              </w:rPr>
              <w:t xml:space="preserve"> </w:t>
            </w:r>
            <w:r>
              <w:rPr>
                <w:spacing w:val="5"/>
              </w:rPr>
              <w:t>分</w:t>
            </w:r>
          </w:p>
        </w:tc>
      </w:tr>
      <w:tr w14:paraId="6903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3" w:hRule="atLeast"/>
        </w:trPr>
        <w:tc>
          <w:tcPr>
            <w:tcW w:w="451" w:type="dxa"/>
            <w:vMerge w:val="restart"/>
            <w:tcBorders>
              <w:bottom w:val="nil"/>
            </w:tcBorders>
            <w:vAlign w:val="top"/>
          </w:tcPr>
          <w:p w14:paraId="1FF7AF6D">
            <w:pPr>
              <w:spacing w:line="242" w:lineRule="auto"/>
              <w:rPr>
                <w:rFonts w:ascii="Arial"/>
                <w:sz w:val="21"/>
              </w:rPr>
            </w:pPr>
          </w:p>
          <w:p w14:paraId="26BAF29B">
            <w:pPr>
              <w:spacing w:line="242" w:lineRule="auto"/>
              <w:rPr>
                <w:rFonts w:ascii="Arial"/>
                <w:sz w:val="21"/>
              </w:rPr>
            </w:pPr>
          </w:p>
          <w:p w14:paraId="04209C11">
            <w:pPr>
              <w:spacing w:line="242" w:lineRule="auto"/>
              <w:rPr>
                <w:rFonts w:ascii="Arial"/>
                <w:sz w:val="21"/>
              </w:rPr>
            </w:pPr>
          </w:p>
          <w:p w14:paraId="0E59CBAD">
            <w:pPr>
              <w:spacing w:line="242" w:lineRule="auto"/>
              <w:rPr>
                <w:rFonts w:ascii="Arial"/>
                <w:sz w:val="21"/>
              </w:rPr>
            </w:pPr>
          </w:p>
          <w:p w14:paraId="06CB425F">
            <w:pPr>
              <w:spacing w:line="242" w:lineRule="auto"/>
              <w:rPr>
                <w:rFonts w:ascii="Arial"/>
                <w:sz w:val="21"/>
              </w:rPr>
            </w:pPr>
          </w:p>
          <w:p w14:paraId="6B5CE96F">
            <w:pPr>
              <w:spacing w:line="242" w:lineRule="auto"/>
              <w:rPr>
                <w:rFonts w:ascii="Arial"/>
                <w:sz w:val="21"/>
              </w:rPr>
            </w:pPr>
          </w:p>
          <w:p w14:paraId="5CE07B51">
            <w:pPr>
              <w:spacing w:line="242" w:lineRule="auto"/>
              <w:rPr>
                <w:rFonts w:ascii="Arial"/>
                <w:sz w:val="21"/>
              </w:rPr>
            </w:pPr>
          </w:p>
          <w:p w14:paraId="1488D1AA">
            <w:pPr>
              <w:spacing w:line="242" w:lineRule="auto"/>
              <w:rPr>
                <w:rFonts w:ascii="Arial"/>
                <w:sz w:val="21"/>
              </w:rPr>
            </w:pPr>
          </w:p>
          <w:p w14:paraId="4556862A">
            <w:pPr>
              <w:spacing w:line="242" w:lineRule="auto"/>
              <w:rPr>
                <w:rFonts w:ascii="Arial"/>
                <w:sz w:val="21"/>
              </w:rPr>
            </w:pPr>
          </w:p>
          <w:p w14:paraId="5CA338F3">
            <w:pPr>
              <w:spacing w:line="242" w:lineRule="auto"/>
              <w:rPr>
                <w:rFonts w:ascii="Arial"/>
                <w:sz w:val="21"/>
              </w:rPr>
            </w:pPr>
          </w:p>
          <w:p w14:paraId="6A8E11B5">
            <w:pPr>
              <w:spacing w:line="242" w:lineRule="auto"/>
              <w:rPr>
                <w:rFonts w:ascii="Arial"/>
                <w:sz w:val="21"/>
              </w:rPr>
            </w:pPr>
          </w:p>
          <w:p w14:paraId="67FFFD58">
            <w:pPr>
              <w:spacing w:line="242" w:lineRule="auto"/>
              <w:rPr>
                <w:rFonts w:ascii="Arial"/>
                <w:sz w:val="21"/>
              </w:rPr>
            </w:pPr>
          </w:p>
          <w:p w14:paraId="00FD66E2">
            <w:pPr>
              <w:spacing w:line="242" w:lineRule="auto"/>
              <w:rPr>
                <w:rFonts w:ascii="Arial"/>
                <w:sz w:val="21"/>
              </w:rPr>
            </w:pPr>
          </w:p>
          <w:p w14:paraId="6A6AADF6">
            <w:pPr>
              <w:spacing w:line="242" w:lineRule="auto"/>
              <w:rPr>
                <w:rFonts w:ascii="Arial"/>
                <w:sz w:val="21"/>
              </w:rPr>
            </w:pPr>
          </w:p>
          <w:p w14:paraId="23A4F2FB">
            <w:pPr>
              <w:spacing w:line="243" w:lineRule="auto"/>
              <w:rPr>
                <w:rFonts w:ascii="Arial"/>
                <w:sz w:val="21"/>
              </w:rPr>
            </w:pPr>
          </w:p>
          <w:p w14:paraId="0684603E">
            <w:pPr>
              <w:spacing w:line="243" w:lineRule="auto"/>
              <w:rPr>
                <w:rFonts w:ascii="Arial"/>
                <w:sz w:val="21"/>
              </w:rPr>
            </w:pPr>
          </w:p>
          <w:p w14:paraId="35EBF1A8">
            <w:pPr>
              <w:spacing w:line="243" w:lineRule="auto"/>
              <w:rPr>
                <w:rFonts w:ascii="Arial"/>
                <w:sz w:val="21"/>
              </w:rPr>
            </w:pPr>
          </w:p>
          <w:p w14:paraId="649038B3">
            <w:pPr>
              <w:spacing w:line="243" w:lineRule="auto"/>
              <w:rPr>
                <w:rFonts w:ascii="Arial"/>
                <w:sz w:val="21"/>
              </w:rPr>
            </w:pPr>
          </w:p>
          <w:p w14:paraId="5D6A083A">
            <w:pPr>
              <w:spacing w:line="243" w:lineRule="auto"/>
              <w:rPr>
                <w:rFonts w:ascii="Arial"/>
                <w:sz w:val="21"/>
              </w:rPr>
            </w:pPr>
          </w:p>
          <w:p w14:paraId="335D38AB">
            <w:pPr>
              <w:spacing w:line="243" w:lineRule="auto"/>
              <w:rPr>
                <w:rFonts w:ascii="Arial"/>
                <w:sz w:val="21"/>
              </w:rPr>
            </w:pPr>
          </w:p>
          <w:p w14:paraId="56A2F038">
            <w:pPr>
              <w:spacing w:line="243" w:lineRule="auto"/>
              <w:rPr>
                <w:rFonts w:ascii="Arial"/>
                <w:sz w:val="21"/>
              </w:rPr>
            </w:pPr>
          </w:p>
          <w:p w14:paraId="7AEC8C19">
            <w:pPr>
              <w:pStyle w:val="8"/>
              <w:spacing w:before="65" w:line="270" w:lineRule="exact"/>
              <w:ind w:left="181"/>
            </w:pPr>
            <w:r>
              <w:rPr>
                <w:b/>
                <w:bCs/>
                <w:spacing w:val="-3"/>
                <w:position w:val="1"/>
              </w:rPr>
              <w:t>2</w:t>
            </w:r>
          </w:p>
        </w:tc>
        <w:tc>
          <w:tcPr>
            <w:tcW w:w="1655" w:type="dxa"/>
            <w:vMerge w:val="restart"/>
            <w:tcBorders>
              <w:bottom w:val="nil"/>
            </w:tcBorders>
            <w:vAlign w:val="top"/>
          </w:tcPr>
          <w:p w14:paraId="72E84F04">
            <w:pPr>
              <w:spacing w:line="244" w:lineRule="auto"/>
              <w:rPr>
                <w:rFonts w:ascii="Arial"/>
                <w:sz w:val="21"/>
              </w:rPr>
            </w:pPr>
          </w:p>
          <w:p w14:paraId="3A0BD5C1">
            <w:pPr>
              <w:spacing w:line="244" w:lineRule="auto"/>
              <w:rPr>
                <w:rFonts w:ascii="Arial"/>
                <w:sz w:val="21"/>
              </w:rPr>
            </w:pPr>
          </w:p>
          <w:p w14:paraId="0F446B2C">
            <w:pPr>
              <w:spacing w:line="244" w:lineRule="auto"/>
              <w:rPr>
                <w:rFonts w:ascii="Arial"/>
                <w:sz w:val="21"/>
              </w:rPr>
            </w:pPr>
          </w:p>
          <w:p w14:paraId="07403619">
            <w:pPr>
              <w:spacing w:line="244" w:lineRule="auto"/>
              <w:rPr>
                <w:rFonts w:ascii="Arial"/>
                <w:sz w:val="21"/>
              </w:rPr>
            </w:pPr>
          </w:p>
          <w:p w14:paraId="11D84E29">
            <w:pPr>
              <w:spacing w:line="244" w:lineRule="auto"/>
              <w:rPr>
                <w:rFonts w:ascii="Arial"/>
                <w:sz w:val="21"/>
              </w:rPr>
            </w:pPr>
          </w:p>
          <w:p w14:paraId="15E4024A">
            <w:pPr>
              <w:spacing w:line="244" w:lineRule="auto"/>
              <w:rPr>
                <w:rFonts w:ascii="Arial"/>
                <w:sz w:val="21"/>
              </w:rPr>
            </w:pPr>
          </w:p>
          <w:p w14:paraId="33B2CF9F">
            <w:pPr>
              <w:spacing w:line="244" w:lineRule="auto"/>
              <w:rPr>
                <w:rFonts w:ascii="Arial"/>
                <w:sz w:val="21"/>
              </w:rPr>
            </w:pPr>
          </w:p>
          <w:p w14:paraId="69E8D722">
            <w:pPr>
              <w:spacing w:line="244" w:lineRule="auto"/>
              <w:rPr>
                <w:rFonts w:ascii="Arial"/>
                <w:sz w:val="21"/>
              </w:rPr>
            </w:pPr>
          </w:p>
          <w:p w14:paraId="5375D4A0">
            <w:pPr>
              <w:spacing w:line="244" w:lineRule="auto"/>
              <w:rPr>
                <w:rFonts w:ascii="Arial"/>
                <w:sz w:val="21"/>
              </w:rPr>
            </w:pPr>
          </w:p>
          <w:p w14:paraId="2DABBB13">
            <w:pPr>
              <w:spacing w:line="245" w:lineRule="auto"/>
              <w:rPr>
                <w:rFonts w:ascii="Arial"/>
                <w:sz w:val="21"/>
              </w:rPr>
            </w:pPr>
          </w:p>
          <w:p w14:paraId="411998B7">
            <w:pPr>
              <w:spacing w:line="245" w:lineRule="auto"/>
              <w:rPr>
                <w:rFonts w:ascii="Arial"/>
                <w:sz w:val="21"/>
              </w:rPr>
            </w:pPr>
          </w:p>
          <w:p w14:paraId="26D933F6">
            <w:pPr>
              <w:spacing w:line="245" w:lineRule="auto"/>
              <w:rPr>
                <w:rFonts w:ascii="Arial"/>
                <w:sz w:val="21"/>
              </w:rPr>
            </w:pPr>
          </w:p>
          <w:p w14:paraId="1077117A">
            <w:pPr>
              <w:spacing w:line="245" w:lineRule="auto"/>
              <w:rPr>
                <w:rFonts w:ascii="Arial"/>
                <w:sz w:val="21"/>
              </w:rPr>
            </w:pPr>
          </w:p>
          <w:p w14:paraId="78222AB5">
            <w:pPr>
              <w:spacing w:line="245" w:lineRule="auto"/>
              <w:rPr>
                <w:rFonts w:ascii="Arial"/>
                <w:sz w:val="21"/>
              </w:rPr>
            </w:pPr>
          </w:p>
          <w:p w14:paraId="63F3212D">
            <w:pPr>
              <w:spacing w:line="245" w:lineRule="auto"/>
              <w:rPr>
                <w:rFonts w:ascii="Arial"/>
                <w:sz w:val="21"/>
              </w:rPr>
            </w:pPr>
          </w:p>
          <w:p w14:paraId="51E49C84">
            <w:pPr>
              <w:spacing w:line="245" w:lineRule="auto"/>
              <w:rPr>
                <w:rFonts w:ascii="Arial"/>
                <w:sz w:val="21"/>
              </w:rPr>
            </w:pPr>
          </w:p>
          <w:p w14:paraId="33A03528">
            <w:pPr>
              <w:spacing w:line="245" w:lineRule="auto"/>
              <w:rPr>
                <w:rFonts w:ascii="Arial"/>
                <w:sz w:val="21"/>
              </w:rPr>
            </w:pPr>
          </w:p>
          <w:p w14:paraId="11C3B4AB">
            <w:pPr>
              <w:spacing w:line="245" w:lineRule="auto"/>
              <w:rPr>
                <w:rFonts w:ascii="Arial"/>
                <w:sz w:val="21"/>
              </w:rPr>
            </w:pPr>
          </w:p>
          <w:p w14:paraId="1FC2459D">
            <w:pPr>
              <w:spacing w:line="245" w:lineRule="auto"/>
              <w:rPr>
                <w:rFonts w:ascii="Arial"/>
                <w:sz w:val="21"/>
              </w:rPr>
            </w:pPr>
          </w:p>
          <w:p w14:paraId="6938CE3C">
            <w:pPr>
              <w:spacing w:line="245" w:lineRule="auto"/>
              <w:rPr>
                <w:rFonts w:ascii="Arial"/>
                <w:sz w:val="21"/>
              </w:rPr>
            </w:pPr>
          </w:p>
          <w:p w14:paraId="3E3EAF6C">
            <w:pPr>
              <w:pStyle w:val="8"/>
              <w:spacing w:before="65" w:line="228" w:lineRule="auto"/>
              <w:ind w:left="306"/>
            </w:pPr>
            <w:r>
              <w:rPr>
                <w:b/>
                <w:bCs/>
                <w:spacing w:val="6"/>
              </w:rPr>
              <w:t>技术方案分</w:t>
            </w:r>
          </w:p>
          <w:p w14:paraId="6FFBF720">
            <w:pPr>
              <w:pStyle w:val="8"/>
              <w:spacing w:before="151" w:line="228" w:lineRule="auto"/>
              <w:ind w:left="160"/>
            </w:pPr>
            <w:r>
              <w:t>（满分</w:t>
            </w:r>
            <w:r>
              <w:rPr>
                <w:spacing w:val="-30"/>
              </w:rPr>
              <w:t xml:space="preserve"> </w:t>
            </w:r>
            <w:r>
              <w:rPr>
                <w:rFonts w:hint="eastAsia"/>
                <w:u w:val="single" w:color="auto"/>
                <w:lang w:val="en-US" w:eastAsia="zh-CN"/>
              </w:rPr>
              <w:t>69</w:t>
            </w:r>
            <w:r>
              <w:rPr>
                <w:spacing w:val="-38"/>
                <w:u w:val="single" w:color="auto"/>
              </w:rPr>
              <w:t xml:space="preserve"> </w:t>
            </w:r>
            <w:r>
              <w:t>分）</w:t>
            </w:r>
          </w:p>
        </w:tc>
        <w:tc>
          <w:tcPr>
            <w:tcW w:w="1229" w:type="dxa"/>
            <w:vAlign w:val="top"/>
          </w:tcPr>
          <w:p w14:paraId="6E98DC5A">
            <w:pPr>
              <w:spacing w:line="292" w:lineRule="auto"/>
              <w:rPr>
                <w:rFonts w:ascii="Arial"/>
                <w:sz w:val="21"/>
              </w:rPr>
            </w:pPr>
          </w:p>
          <w:p w14:paraId="15AA6BD0">
            <w:pPr>
              <w:spacing w:line="292" w:lineRule="auto"/>
              <w:rPr>
                <w:rFonts w:ascii="Arial"/>
                <w:sz w:val="21"/>
              </w:rPr>
            </w:pPr>
          </w:p>
          <w:p w14:paraId="7116CFA5">
            <w:pPr>
              <w:spacing w:line="292" w:lineRule="auto"/>
              <w:rPr>
                <w:rFonts w:ascii="Arial"/>
                <w:sz w:val="21"/>
              </w:rPr>
            </w:pPr>
          </w:p>
          <w:p w14:paraId="3B77929A">
            <w:pPr>
              <w:spacing w:line="292" w:lineRule="auto"/>
              <w:rPr>
                <w:rFonts w:ascii="Arial"/>
                <w:sz w:val="21"/>
              </w:rPr>
            </w:pPr>
          </w:p>
          <w:p w14:paraId="7101F87C">
            <w:pPr>
              <w:pStyle w:val="8"/>
              <w:spacing w:before="65" w:line="370" w:lineRule="auto"/>
              <w:ind w:left="111" w:right="106" w:firstLine="1"/>
              <w:jc w:val="both"/>
            </w:pPr>
            <w:r>
              <w:rPr>
                <w:spacing w:val="-1"/>
              </w:rPr>
              <w:t>技</w:t>
            </w:r>
            <w:r>
              <w:rPr>
                <w:spacing w:val="-30"/>
              </w:rPr>
              <w:t xml:space="preserve"> </w:t>
            </w:r>
            <w:r>
              <w:rPr>
                <w:spacing w:val="-1"/>
              </w:rPr>
              <w:t>术</w:t>
            </w:r>
            <w:r>
              <w:rPr>
                <w:spacing w:val="-33"/>
              </w:rPr>
              <w:t xml:space="preserve"> </w:t>
            </w:r>
            <w:r>
              <w:rPr>
                <w:spacing w:val="-1"/>
              </w:rPr>
              <w:t>参</w:t>
            </w:r>
            <w:r>
              <w:rPr>
                <w:spacing w:val="-31"/>
              </w:rPr>
              <w:t xml:space="preserve"> </w:t>
            </w:r>
            <w:r>
              <w:rPr>
                <w:spacing w:val="-1"/>
              </w:rPr>
              <w:t>数及</w:t>
            </w:r>
            <w:r>
              <w:rPr>
                <w:spacing w:val="-30"/>
              </w:rPr>
              <w:t xml:space="preserve"> </w:t>
            </w:r>
            <w:r>
              <w:rPr>
                <w:spacing w:val="-1"/>
              </w:rPr>
              <w:t>要</w:t>
            </w:r>
            <w:r>
              <w:rPr>
                <w:spacing w:val="-32"/>
              </w:rPr>
              <w:t xml:space="preserve"> </w:t>
            </w:r>
            <w:r>
              <w:rPr>
                <w:spacing w:val="-1"/>
              </w:rPr>
              <w:t>求</w:t>
            </w:r>
            <w:r>
              <w:rPr>
                <w:spacing w:val="-30"/>
              </w:rPr>
              <w:t xml:space="preserve"> </w:t>
            </w:r>
            <w:r>
              <w:rPr>
                <w:spacing w:val="-1"/>
              </w:rPr>
              <w:t>分</w:t>
            </w:r>
            <w:r>
              <w:rPr>
                <w:spacing w:val="-10"/>
              </w:rPr>
              <w:t>（</w:t>
            </w:r>
            <w:r>
              <w:rPr>
                <w:spacing w:val="-18"/>
              </w:rPr>
              <w:t xml:space="preserve"> </w:t>
            </w:r>
            <w:r>
              <w:rPr>
                <w:spacing w:val="-10"/>
              </w:rPr>
              <w:t>满</w:t>
            </w:r>
            <w:r>
              <w:rPr>
                <w:spacing w:val="-46"/>
              </w:rPr>
              <w:t xml:space="preserve"> </w:t>
            </w:r>
            <w:r>
              <w:rPr>
                <w:spacing w:val="-10"/>
              </w:rPr>
              <w:t>分</w:t>
            </w:r>
            <w:r>
              <w:rPr>
                <w:spacing w:val="17"/>
              </w:rPr>
              <w:t xml:space="preserve"> </w:t>
            </w:r>
            <w:r>
              <w:rPr>
                <w:spacing w:val="-10"/>
              </w:rPr>
              <w:t>15</w:t>
            </w:r>
            <w:r>
              <w:t>分）</w:t>
            </w:r>
          </w:p>
        </w:tc>
        <w:tc>
          <w:tcPr>
            <w:tcW w:w="6064" w:type="dxa"/>
            <w:vAlign w:val="top"/>
          </w:tcPr>
          <w:p w14:paraId="66BE965B">
            <w:pPr>
              <w:pStyle w:val="8"/>
              <w:spacing w:before="172" w:line="228" w:lineRule="auto"/>
              <w:ind w:left="130"/>
            </w:pPr>
            <w:r>
              <w:rPr>
                <w:spacing w:val="7"/>
              </w:rPr>
              <w:t>1.投标文件的技术要求中无负偏离的得</w:t>
            </w:r>
            <w:r>
              <w:rPr>
                <w:spacing w:val="-41"/>
              </w:rPr>
              <w:t xml:space="preserve"> </w:t>
            </w:r>
            <w:r>
              <w:rPr>
                <w:rFonts w:ascii="Times New Roman" w:hAnsi="Times New Roman" w:eastAsia="Times New Roman" w:cs="Times New Roman"/>
                <w:spacing w:val="7"/>
              </w:rPr>
              <w:t xml:space="preserve">2 </w:t>
            </w:r>
            <w:r>
              <w:rPr>
                <w:spacing w:val="7"/>
              </w:rPr>
              <w:t>分，满分</w:t>
            </w:r>
            <w:r>
              <w:rPr>
                <w:spacing w:val="-43"/>
              </w:rPr>
              <w:t xml:space="preserve"> </w:t>
            </w:r>
            <w:r>
              <w:rPr>
                <w:rFonts w:ascii="Times New Roman" w:hAnsi="Times New Roman" w:eastAsia="Times New Roman" w:cs="Times New Roman"/>
                <w:spacing w:val="7"/>
              </w:rPr>
              <w:t xml:space="preserve">2 </w:t>
            </w:r>
            <w:r>
              <w:rPr>
                <w:spacing w:val="7"/>
              </w:rPr>
              <w:t>分 ；</w:t>
            </w:r>
          </w:p>
          <w:p w14:paraId="7DFF9DD0">
            <w:pPr>
              <w:pStyle w:val="8"/>
              <w:spacing w:before="192" w:line="362" w:lineRule="auto"/>
              <w:ind w:left="113" w:right="53" w:firstLine="3"/>
            </w:pPr>
            <w:r>
              <w:rPr>
                <w:spacing w:val="7"/>
              </w:rPr>
              <w:t>2.实质性要求的技术参数（带“▲</w:t>
            </w:r>
            <w:r>
              <w:rPr>
                <w:spacing w:val="-71"/>
              </w:rPr>
              <w:t xml:space="preserve"> </w:t>
            </w:r>
            <w:r>
              <w:rPr>
                <w:spacing w:val="7"/>
              </w:rPr>
              <w:t>”号的技术要求），在投</w:t>
            </w:r>
            <w:r>
              <w:rPr>
                <w:spacing w:val="6"/>
              </w:rPr>
              <w:t>标文</w:t>
            </w:r>
            <w:r>
              <w:rPr>
                <w:spacing w:val="16"/>
              </w:rPr>
              <w:t>件中提供具有资质的第三方检测机构出具的检测报告复印件或</w:t>
            </w:r>
            <w:r>
              <w:rPr>
                <w:spacing w:val="4"/>
              </w:rPr>
              <w:t>厂家彩页或投标设备相关图片资料作为佐证，</w:t>
            </w:r>
            <w:r>
              <w:rPr>
                <w:spacing w:val="3"/>
              </w:rPr>
              <w:t>每有</w:t>
            </w:r>
            <w:r>
              <w:rPr>
                <w:spacing w:val="-31"/>
              </w:rPr>
              <w:t xml:space="preserve"> </w:t>
            </w:r>
            <w:r>
              <w:rPr>
                <w:spacing w:val="3"/>
              </w:rPr>
              <w:t>1</w:t>
            </w:r>
            <w:r>
              <w:rPr>
                <w:spacing w:val="-44"/>
              </w:rPr>
              <w:t xml:space="preserve"> </w:t>
            </w:r>
            <w:r>
              <w:rPr>
                <w:spacing w:val="3"/>
              </w:rPr>
              <w:t>项得0.5</w:t>
            </w:r>
            <w:r>
              <w:rPr>
                <w:spacing w:val="-45"/>
              </w:rPr>
              <w:t xml:space="preserve"> </w:t>
            </w:r>
            <w:r>
              <w:rPr>
                <w:spacing w:val="3"/>
              </w:rPr>
              <w:t>分，</w:t>
            </w:r>
            <w:r>
              <w:rPr>
                <w:spacing w:val="-1"/>
              </w:rPr>
              <w:t>满分</w:t>
            </w:r>
            <w:r>
              <w:rPr>
                <w:spacing w:val="-24"/>
              </w:rPr>
              <w:t xml:space="preserve"> </w:t>
            </w:r>
            <w:r>
              <w:rPr>
                <w:spacing w:val="-1"/>
              </w:rPr>
              <w:t>13</w:t>
            </w:r>
            <w:r>
              <w:rPr>
                <w:spacing w:val="-35"/>
              </w:rPr>
              <w:t xml:space="preserve"> </w:t>
            </w:r>
            <w:r>
              <w:rPr>
                <w:spacing w:val="-1"/>
              </w:rPr>
              <w:t>分。</w:t>
            </w:r>
          </w:p>
          <w:p w14:paraId="0AB244E3">
            <w:pPr>
              <w:pStyle w:val="8"/>
              <w:spacing w:before="160" w:line="335" w:lineRule="auto"/>
              <w:ind w:left="113" w:right="108" w:firstLine="1"/>
              <w:jc w:val="both"/>
            </w:pPr>
            <w:r>
              <w:rPr>
                <w:spacing w:val="8"/>
              </w:rPr>
              <w:t>注：投标人提供的佐证材料，采购人在签订合同后供货前有权查验真伪，若投标人无法提供原件或在原件基础上篡改的，采购人将报同级监管部门核实处理，由此造成的一切损失由标供应商承</w:t>
            </w:r>
            <w:r>
              <w:rPr>
                <w:spacing w:val="9"/>
              </w:rPr>
              <w:t>担，采购人保留进一步追究其法律责任的权利。</w:t>
            </w:r>
          </w:p>
        </w:tc>
      </w:tr>
      <w:tr w14:paraId="75B0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5" w:hRule="atLeast"/>
        </w:trPr>
        <w:tc>
          <w:tcPr>
            <w:tcW w:w="451" w:type="dxa"/>
            <w:vMerge w:val="continue"/>
            <w:tcBorders>
              <w:top w:val="nil"/>
            </w:tcBorders>
            <w:vAlign w:val="top"/>
          </w:tcPr>
          <w:p w14:paraId="300B502A">
            <w:pPr>
              <w:rPr>
                <w:rFonts w:ascii="Arial"/>
                <w:sz w:val="21"/>
              </w:rPr>
            </w:pPr>
          </w:p>
        </w:tc>
        <w:tc>
          <w:tcPr>
            <w:tcW w:w="1655" w:type="dxa"/>
            <w:vMerge w:val="continue"/>
            <w:tcBorders>
              <w:top w:val="nil"/>
            </w:tcBorders>
            <w:vAlign w:val="top"/>
          </w:tcPr>
          <w:p w14:paraId="330A004C">
            <w:pPr>
              <w:rPr>
                <w:rFonts w:ascii="Arial"/>
                <w:sz w:val="21"/>
              </w:rPr>
            </w:pPr>
          </w:p>
        </w:tc>
        <w:tc>
          <w:tcPr>
            <w:tcW w:w="1229" w:type="dxa"/>
            <w:vAlign w:val="top"/>
          </w:tcPr>
          <w:p w14:paraId="2B1211DF">
            <w:pPr>
              <w:spacing w:line="260" w:lineRule="auto"/>
              <w:rPr>
                <w:rFonts w:ascii="Arial"/>
                <w:sz w:val="21"/>
              </w:rPr>
            </w:pPr>
          </w:p>
          <w:p w14:paraId="5D079380">
            <w:pPr>
              <w:spacing w:line="260" w:lineRule="auto"/>
              <w:rPr>
                <w:rFonts w:ascii="Arial"/>
                <w:sz w:val="21"/>
              </w:rPr>
            </w:pPr>
          </w:p>
          <w:p w14:paraId="1283C082">
            <w:pPr>
              <w:spacing w:line="260" w:lineRule="auto"/>
              <w:rPr>
                <w:rFonts w:ascii="Arial"/>
                <w:sz w:val="21"/>
              </w:rPr>
            </w:pPr>
          </w:p>
          <w:p w14:paraId="17EB38B4">
            <w:pPr>
              <w:spacing w:line="260" w:lineRule="auto"/>
              <w:rPr>
                <w:rFonts w:ascii="Arial"/>
                <w:sz w:val="21"/>
              </w:rPr>
            </w:pPr>
          </w:p>
          <w:p w14:paraId="211636AC">
            <w:pPr>
              <w:spacing w:line="260" w:lineRule="auto"/>
              <w:rPr>
                <w:rFonts w:ascii="Arial"/>
                <w:sz w:val="21"/>
              </w:rPr>
            </w:pPr>
          </w:p>
          <w:p w14:paraId="112E9C78">
            <w:pPr>
              <w:spacing w:line="260" w:lineRule="auto"/>
              <w:rPr>
                <w:rFonts w:ascii="Arial"/>
                <w:sz w:val="21"/>
              </w:rPr>
            </w:pPr>
          </w:p>
          <w:p w14:paraId="65E03B86">
            <w:pPr>
              <w:spacing w:line="260" w:lineRule="auto"/>
              <w:rPr>
                <w:rFonts w:ascii="Arial"/>
                <w:sz w:val="21"/>
              </w:rPr>
            </w:pPr>
          </w:p>
          <w:p w14:paraId="3DBB1CE3">
            <w:pPr>
              <w:spacing w:line="261" w:lineRule="auto"/>
              <w:rPr>
                <w:rFonts w:ascii="Arial"/>
                <w:sz w:val="21"/>
              </w:rPr>
            </w:pPr>
          </w:p>
          <w:p w14:paraId="4166A06A">
            <w:pPr>
              <w:spacing w:line="261" w:lineRule="auto"/>
              <w:rPr>
                <w:rFonts w:ascii="Arial"/>
                <w:sz w:val="21"/>
              </w:rPr>
            </w:pPr>
          </w:p>
          <w:p w14:paraId="0E43EDBC">
            <w:pPr>
              <w:spacing w:line="261" w:lineRule="auto"/>
              <w:rPr>
                <w:rFonts w:ascii="Arial"/>
                <w:sz w:val="21"/>
              </w:rPr>
            </w:pPr>
          </w:p>
          <w:p w14:paraId="52269EE7">
            <w:pPr>
              <w:pStyle w:val="8"/>
              <w:spacing w:before="65" w:line="370" w:lineRule="auto"/>
              <w:ind w:left="115" w:right="106"/>
              <w:jc w:val="both"/>
            </w:pPr>
            <w:r>
              <w:rPr>
                <w:spacing w:val="-14"/>
              </w:rPr>
              <w:t>项</w:t>
            </w:r>
            <w:r>
              <w:rPr>
                <w:spacing w:val="9"/>
              </w:rPr>
              <w:t xml:space="preserve"> </w:t>
            </w:r>
            <w:r>
              <w:rPr>
                <w:spacing w:val="-14"/>
              </w:rPr>
              <w:t>目</w:t>
            </w:r>
            <w:r>
              <w:rPr>
                <w:spacing w:val="-23"/>
              </w:rPr>
              <w:t xml:space="preserve"> </w:t>
            </w:r>
            <w:r>
              <w:rPr>
                <w:spacing w:val="-14"/>
              </w:rPr>
              <w:t>需</w:t>
            </w:r>
            <w:r>
              <w:rPr>
                <w:spacing w:val="-30"/>
              </w:rPr>
              <w:t xml:space="preserve"> </w:t>
            </w:r>
            <w:r>
              <w:rPr>
                <w:spacing w:val="-14"/>
              </w:rPr>
              <w:t>求</w:t>
            </w:r>
            <w:r>
              <w:rPr>
                <w:spacing w:val="-1"/>
              </w:rPr>
              <w:t>分</w:t>
            </w:r>
            <w:r>
              <w:rPr>
                <w:spacing w:val="-31"/>
              </w:rPr>
              <w:t xml:space="preserve"> </w:t>
            </w:r>
            <w:r>
              <w:rPr>
                <w:spacing w:val="-1"/>
              </w:rPr>
              <w:t>析</w:t>
            </w:r>
            <w:r>
              <w:rPr>
                <w:spacing w:val="-34"/>
              </w:rPr>
              <w:t xml:space="preserve"> </w:t>
            </w:r>
            <w:r>
              <w:rPr>
                <w:spacing w:val="-1"/>
              </w:rPr>
              <w:t>方</w:t>
            </w:r>
            <w:r>
              <w:rPr>
                <w:spacing w:val="-30"/>
              </w:rPr>
              <w:t xml:space="preserve"> </w:t>
            </w:r>
            <w:r>
              <w:rPr>
                <w:spacing w:val="-1"/>
              </w:rPr>
              <w:t>案</w:t>
            </w:r>
            <w:r>
              <w:rPr>
                <w:spacing w:val="-4"/>
              </w:rPr>
              <w:t>（</w:t>
            </w:r>
            <w:r>
              <w:rPr>
                <w:spacing w:val="-50"/>
              </w:rPr>
              <w:t xml:space="preserve"> </w:t>
            </w:r>
            <w:r>
              <w:rPr>
                <w:spacing w:val="-4"/>
              </w:rPr>
              <w:t>满</w:t>
            </w:r>
            <w:r>
              <w:rPr>
                <w:spacing w:val="-47"/>
              </w:rPr>
              <w:t xml:space="preserve"> </w:t>
            </w:r>
            <w:r>
              <w:rPr>
                <w:spacing w:val="-4"/>
              </w:rPr>
              <w:t>分</w:t>
            </w:r>
            <w:r>
              <w:rPr>
                <w:spacing w:val="17"/>
              </w:rPr>
              <w:t xml:space="preserve"> </w:t>
            </w:r>
            <w:r>
              <w:rPr>
                <w:spacing w:val="-4"/>
              </w:rPr>
              <w:t>18</w:t>
            </w:r>
            <w:r>
              <w:rPr>
                <w:spacing w:val="-1"/>
              </w:rPr>
              <w:t>分）</w:t>
            </w:r>
          </w:p>
        </w:tc>
        <w:tc>
          <w:tcPr>
            <w:tcW w:w="6064" w:type="dxa"/>
            <w:vAlign w:val="top"/>
          </w:tcPr>
          <w:p w14:paraId="7E4E8A0D">
            <w:pPr>
              <w:pStyle w:val="8"/>
              <w:spacing w:before="112" w:line="333" w:lineRule="auto"/>
              <w:ind w:left="114" w:right="108" w:firstLine="419"/>
              <w:jc w:val="both"/>
            </w:pPr>
            <w:r>
              <w:rPr>
                <w:spacing w:val="16"/>
              </w:rPr>
              <w:t>评委根据投标人提供的项目需求分析方案进行独立评审独</w:t>
            </w:r>
            <w:r>
              <w:rPr>
                <w:spacing w:val="6"/>
              </w:rPr>
              <w:t>立打分。</w:t>
            </w:r>
            <w:r>
              <w:rPr>
                <w:b/>
                <w:bCs/>
                <w:spacing w:val="6"/>
              </w:rPr>
              <w:t>（注：提供的项目需求分析方案内容达不到一档标准的</w:t>
            </w:r>
            <w:r>
              <w:rPr>
                <w:b/>
                <w:bCs/>
                <w:spacing w:val="-4"/>
              </w:rPr>
              <w:t>计</w:t>
            </w:r>
            <w:r>
              <w:rPr>
                <w:spacing w:val="-38"/>
              </w:rPr>
              <w:t xml:space="preserve"> </w:t>
            </w:r>
            <w:r>
              <w:rPr>
                <w:b/>
                <w:bCs/>
                <w:spacing w:val="-4"/>
              </w:rPr>
              <w:t>0</w:t>
            </w:r>
            <w:r>
              <w:rPr>
                <w:spacing w:val="-35"/>
              </w:rPr>
              <w:t xml:space="preserve"> </w:t>
            </w:r>
            <w:r>
              <w:rPr>
                <w:b/>
                <w:bCs/>
                <w:spacing w:val="-4"/>
              </w:rPr>
              <w:t>分）</w:t>
            </w:r>
          </w:p>
          <w:p w14:paraId="7AB6FFA5">
            <w:pPr>
              <w:pStyle w:val="8"/>
              <w:spacing w:before="30" w:line="369" w:lineRule="auto"/>
              <w:ind w:left="118" w:right="108" w:firstLine="419"/>
              <w:jc w:val="both"/>
            </w:pPr>
            <w:r>
              <w:rPr>
                <w:spacing w:val="9"/>
              </w:rPr>
              <w:t>一档（6</w:t>
            </w:r>
            <w:r>
              <w:rPr>
                <w:spacing w:val="-35"/>
              </w:rPr>
              <w:t xml:space="preserve"> </w:t>
            </w:r>
            <w:r>
              <w:rPr>
                <w:spacing w:val="9"/>
              </w:rPr>
              <w:t>分</w:t>
            </w:r>
            <w:r>
              <w:rPr>
                <w:spacing w:val="15"/>
              </w:rPr>
              <w:t>）：</w:t>
            </w:r>
            <w:r>
              <w:rPr>
                <w:spacing w:val="9"/>
              </w:rPr>
              <w:t>对项目现状的分析简单，不够详细；能阐述</w:t>
            </w:r>
            <w:r>
              <w:rPr>
                <w:spacing w:val="8"/>
              </w:rPr>
              <w:t>项目服务需求，对需求进行简单分析，功能划分基本合理；对建设目标内容的理解程度不深；</w:t>
            </w:r>
          </w:p>
          <w:p w14:paraId="08D917EE">
            <w:pPr>
              <w:pStyle w:val="8"/>
              <w:spacing w:line="369" w:lineRule="auto"/>
              <w:ind w:left="114" w:right="108" w:firstLine="423"/>
              <w:jc w:val="both"/>
            </w:pPr>
            <w:r>
              <w:rPr>
                <w:spacing w:val="9"/>
              </w:rPr>
              <w:t>二档</w:t>
            </w:r>
            <w:r>
              <w:rPr>
                <w:spacing w:val="-22"/>
              </w:rPr>
              <w:t xml:space="preserve"> </w:t>
            </w:r>
            <w:r>
              <w:rPr>
                <w:spacing w:val="9"/>
              </w:rPr>
              <w:t>12</w:t>
            </w:r>
            <w:r>
              <w:rPr>
                <w:spacing w:val="-35"/>
              </w:rPr>
              <w:t xml:space="preserve"> </w:t>
            </w:r>
            <w:r>
              <w:rPr>
                <w:spacing w:val="9"/>
              </w:rPr>
              <w:t>分</w:t>
            </w:r>
            <w:r>
              <w:rPr>
                <w:spacing w:val="4"/>
              </w:rPr>
              <w:t>）</w:t>
            </w:r>
            <w:r>
              <w:rPr>
                <w:spacing w:val="-58"/>
              </w:rPr>
              <w:t xml:space="preserve"> </w:t>
            </w:r>
            <w:r>
              <w:rPr>
                <w:spacing w:val="4"/>
              </w:rPr>
              <w:t>：</w:t>
            </w:r>
            <w:r>
              <w:rPr>
                <w:spacing w:val="9"/>
              </w:rPr>
              <w:t>技术方案优于一档。对项目现状的分析及建</w:t>
            </w:r>
            <w:r>
              <w:rPr>
                <w:spacing w:val="8"/>
              </w:rPr>
              <w:t>设目标内容的理解程度较详细、较切合项目实际；具备项目服务需求分析，业务流程描述简单，基本满足实际业务流程；采用的体系结构符合当前系统架构设计的主流模式，基本满足业务应用</w:t>
            </w:r>
            <w:r>
              <w:rPr>
                <w:spacing w:val="9"/>
              </w:rPr>
              <w:t>要求；具备系统功能描述，系统安全设计方案简单。</w:t>
            </w:r>
          </w:p>
          <w:p w14:paraId="4E0D8355">
            <w:pPr>
              <w:pStyle w:val="8"/>
              <w:spacing w:before="2" w:line="346" w:lineRule="auto"/>
              <w:ind w:left="114" w:right="53" w:firstLine="420"/>
              <w:jc w:val="both"/>
            </w:pPr>
            <w:r>
              <w:rPr>
                <w:spacing w:val="6"/>
              </w:rPr>
              <w:t>三档（18</w:t>
            </w:r>
            <w:r>
              <w:rPr>
                <w:spacing w:val="-38"/>
              </w:rPr>
              <w:t xml:space="preserve"> </w:t>
            </w:r>
            <w:r>
              <w:rPr>
                <w:spacing w:val="6"/>
              </w:rPr>
              <w:t>分</w:t>
            </w:r>
            <w:r>
              <w:t>）：</w:t>
            </w:r>
            <w:r>
              <w:rPr>
                <w:spacing w:val="6"/>
              </w:rPr>
              <w:t>技术方案优于二档。对项目现状有详细且切</w:t>
            </w:r>
            <w:r>
              <w:rPr>
                <w:spacing w:val="8"/>
              </w:rPr>
              <w:t>合项目实际的分析，对建设目标内容有深入的理解且切合项目实</w:t>
            </w:r>
            <w:r>
              <w:rPr>
                <w:spacing w:val="10"/>
              </w:rPr>
              <w:t>际；项目服务需求分析准确，阐述当前业务痛点并能给出完善、</w:t>
            </w:r>
            <w:r>
              <w:rPr>
                <w:spacing w:val="8"/>
              </w:rPr>
              <w:t>可行的解决方案；系统架构设计具有开放的体系结构，采用领先的系统架构，体系结构稳定高效，结构划分科学合理，满足业务</w:t>
            </w:r>
            <w:r>
              <w:rPr>
                <w:spacing w:val="3"/>
              </w:rPr>
              <w:t>应用要求；业务流程清晰、合理，具有详细的业务流程图及描述，</w:t>
            </w:r>
          </w:p>
        </w:tc>
      </w:tr>
    </w:tbl>
    <w:p w14:paraId="72D74D4E">
      <w:pPr>
        <w:rPr>
          <w:rFonts w:ascii="Arial"/>
          <w:sz w:val="21"/>
        </w:rPr>
      </w:pPr>
    </w:p>
    <w:p w14:paraId="23A5E3B8">
      <w:pPr>
        <w:rPr>
          <w:rFonts w:ascii="Arial" w:hAnsi="Arial" w:eastAsia="Arial" w:cs="Arial"/>
          <w:sz w:val="21"/>
          <w:szCs w:val="21"/>
        </w:rPr>
        <w:sectPr>
          <w:footerReference r:id="rId48" w:type="default"/>
          <w:pgSz w:w="11906" w:h="16839"/>
          <w:pgMar w:top="400" w:right="1251" w:bottom="1156" w:left="1250" w:header="0" w:footer="994" w:gutter="0"/>
          <w:cols w:space="720" w:num="1"/>
        </w:sectPr>
      </w:pPr>
    </w:p>
    <w:p w14:paraId="41DF152A">
      <w:pPr>
        <w:spacing w:before="13"/>
      </w:pPr>
    </w:p>
    <w:p w14:paraId="38BC790F">
      <w:pPr>
        <w:spacing w:before="13"/>
      </w:pPr>
    </w:p>
    <w:p w14:paraId="759A3A0A">
      <w:pPr>
        <w:spacing w:before="13"/>
      </w:pPr>
    </w:p>
    <w:p w14:paraId="13A6EE12">
      <w:pPr>
        <w:spacing w:before="13"/>
      </w:pPr>
    </w:p>
    <w:tbl>
      <w:tblPr>
        <w:tblStyle w:val="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655"/>
        <w:gridCol w:w="1229"/>
        <w:gridCol w:w="6064"/>
      </w:tblGrid>
      <w:tr w14:paraId="11C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51" w:type="dxa"/>
            <w:vMerge w:val="restart"/>
            <w:tcBorders>
              <w:bottom w:val="nil"/>
            </w:tcBorders>
            <w:vAlign w:val="top"/>
          </w:tcPr>
          <w:p w14:paraId="38DAB38D">
            <w:pPr>
              <w:rPr>
                <w:rFonts w:ascii="Arial"/>
                <w:sz w:val="21"/>
              </w:rPr>
            </w:pPr>
          </w:p>
        </w:tc>
        <w:tc>
          <w:tcPr>
            <w:tcW w:w="1655" w:type="dxa"/>
            <w:vMerge w:val="restart"/>
            <w:tcBorders>
              <w:bottom w:val="nil"/>
            </w:tcBorders>
            <w:vAlign w:val="top"/>
          </w:tcPr>
          <w:p w14:paraId="6AAF11B5">
            <w:pPr>
              <w:rPr>
                <w:rFonts w:ascii="Arial"/>
                <w:sz w:val="21"/>
              </w:rPr>
            </w:pPr>
          </w:p>
        </w:tc>
        <w:tc>
          <w:tcPr>
            <w:tcW w:w="1229" w:type="dxa"/>
            <w:vAlign w:val="top"/>
          </w:tcPr>
          <w:p w14:paraId="4DD8E89E">
            <w:pPr>
              <w:rPr>
                <w:rFonts w:ascii="Arial"/>
                <w:sz w:val="21"/>
              </w:rPr>
            </w:pPr>
          </w:p>
        </w:tc>
        <w:tc>
          <w:tcPr>
            <w:tcW w:w="6064" w:type="dxa"/>
            <w:vAlign w:val="top"/>
          </w:tcPr>
          <w:p w14:paraId="7579720B">
            <w:pPr>
              <w:pStyle w:val="8"/>
              <w:spacing w:before="146" w:line="324" w:lineRule="auto"/>
              <w:ind w:left="114" w:right="108" w:hanging="1"/>
              <w:jc w:val="both"/>
            </w:pPr>
            <w:r>
              <w:rPr>
                <w:spacing w:val="8"/>
              </w:rPr>
              <w:t>切合实际业务流程；具备总体设计和详细设计，系统功能描述详细，丰富的功能划分，完全满足采购需求的功能需求；具备系统</w:t>
            </w:r>
            <w:r>
              <w:rPr>
                <w:spacing w:val="7"/>
              </w:rPr>
              <w:t>安全设计方案详细。</w:t>
            </w:r>
          </w:p>
        </w:tc>
      </w:tr>
      <w:tr w14:paraId="0D4A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3" w:hRule="atLeast"/>
        </w:trPr>
        <w:tc>
          <w:tcPr>
            <w:tcW w:w="451" w:type="dxa"/>
            <w:vMerge w:val="continue"/>
            <w:tcBorders>
              <w:top w:val="nil"/>
            </w:tcBorders>
            <w:vAlign w:val="top"/>
          </w:tcPr>
          <w:p w14:paraId="1B2D492E">
            <w:pPr>
              <w:rPr>
                <w:rFonts w:ascii="Arial"/>
                <w:sz w:val="21"/>
              </w:rPr>
            </w:pPr>
          </w:p>
        </w:tc>
        <w:tc>
          <w:tcPr>
            <w:tcW w:w="1655" w:type="dxa"/>
            <w:vMerge w:val="continue"/>
            <w:tcBorders>
              <w:top w:val="nil"/>
            </w:tcBorders>
            <w:vAlign w:val="top"/>
          </w:tcPr>
          <w:p w14:paraId="5F86AF86">
            <w:pPr>
              <w:rPr>
                <w:rFonts w:ascii="Arial"/>
                <w:sz w:val="21"/>
              </w:rPr>
            </w:pPr>
          </w:p>
        </w:tc>
        <w:tc>
          <w:tcPr>
            <w:tcW w:w="1229" w:type="dxa"/>
            <w:vAlign w:val="top"/>
          </w:tcPr>
          <w:p w14:paraId="2B371E18">
            <w:pPr>
              <w:spacing w:line="247" w:lineRule="auto"/>
              <w:rPr>
                <w:rFonts w:ascii="Arial"/>
                <w:sz w:val="21"/>
              </w:rPr>
            </w:pPr>
          </w:p>
          <w:p w14:paraId="75713739">
            <w:pPr>
              <w:spacing w:line="247" w:lineRule="auto"/>
              <w:rPr>
                <w:rFonts w:ascii="Arial"/>
                <w:sz w:val="21"/>
              </w:rPr>
            </w:pPr>
          </w:p>
          <w:p w14:paraId="054B98AB">
            <w:pPr>
              <w:spacing w:line="247" w:lineRule="auto"/>
              <w:rPr>
                <w:rFonts w:ascii="Arial"/>
                <w:sz w:val="21"/>
              </w:rPr>
            </w:pPr>
          </w:p>
          <w:p w14:paraId="2316653E">
            <w:pPr>
              <w:spacing w:line="247" w:lineRule="auto"/>
              <w:rPr>
                <w:rFonts w:ascii="Arial"/>
                <w:sz w:val="21"/>
              </w:rPr>
            </w:pPr>
          </w:p>
          <w:p w14:paraId="593D73D3">
            <w:pPr>
              <w:spacing w:line="247" w:lineRule="auto"/>
              <w:rPr>
                <w:rFonts w:ascii="Arial"/>
                <w:sz w:val="21"/>
              </w:rPr>
            </w:pPr>
          </w:p>
          <w:p w14:paraId="340794BC">
            <w:pPr>
              <w:spacing w:line="247" w:lineRule="auto"/>
              <w:rPr>
                <w:rFonts w:ascii="Arial"/>
                <w:sz w:val="21"/>
              </w:rPr>
            </w:pPr>
          </w:p>
          <w:p w14:paraId="3E2DA84D">
            <w:pPr>
              <w:spacing w:line="247" w:lineRule="auto"/>
              <w:rPr>
                <w:rFonts w:ascii="Arial"/>
                <w:sz w:val="21"/>
              </w:rPr>
            </w:pPr>
          </w:p>
          <w:p w14:paraId="63EC8F8E">
            <w:pPr>
              <w:spacing w:line="247" w:lineRule="auto"/>
              <w:rPr>
                <w:rFonts w:ascii="Arial"/>
                <w:sz w:val="21"/>
              </w:rPr>
            </w:pPr>
          </w:p>
          <w:p w14:paraId="38FA5503">
            <w:pPr>
              <w:spacing w:line="247" w:lineRule="auto"/>
              <w:rPr>
                <w:rFonts w:ascii="Arial"/>
                <w:sz w:val="21"/>
              </w:rPr>
            </w:pPr>
          </w:p>
          <w:p w14:paraId="3C23F561">
            <w:pPr>
              <w:spacing w:line="247" w:lineRule="auto"/>
              <w:rPr>
                <w:rFonts w:ascii="Arial"/>
                <w:sz w:val="21"/>
              </w:rPr>
            </w:pPr>
          </w:p>
          <w:p w14:paraId="7D4790DB">
            <w:pPr>
              <w:spacing w:line="247" w:lineRule="auto"/>
              <w:rPr>
                <w:rFonts w:ascii="Arial"/>
                <w:sz w:val="21"/>
              </w:rPr>
            </w:pPr>
          </w:p>
          <w:p w14:paraId="623D7488">
            <w:pPr>
              <w:spacing w:line="247" w:lineRule="auto"/>
              <w:rPr>
                <w:rFonts w:ascii="Arial"/>
                <w:sz w:val="21"/>
              </w:rPr>
            </w:pPr>
          </w:p>
          <w:p w14:paraId="130A5917">
            <w:pPr>
              <w:spacing w:line="247" w:lineRule="auto"/>
              <w:rPr>
                <w:rFonts w:ascii="Arial"/>
                <w:sz w:val="21"/>
              </w:rPr>
            </w:pPr>
          </w:p>
          <w:p w14:paraId="628A3389">
            <w:pPr>
              <w:spacing w:line="247" w:lineRule="auto"/>
              <w:rPr>
                <w:rFonts w:ascii="Arial"/>
                <w:sz w:val="21"/>
              </w:rPr>
            </w:pPr>
          </w:p>
          <w:p w14:paraId="093D2BEB">
            <w:pPr>
              <w:spacing w:line="247" w:lineRule="auto"/>
              <w:rPr>
                <w:rFonts w:ascii="Arial"/>
                <w:sz w:val="21"/>
              </w:rPr>
            </w:pPr>
          </w:p>
          <w:p w14:paraId="1966D23D">
            <w:pPr>
              <w:spacing w:line="247" w:lineRule="auto"/>
              <w:rPr>
                <w:rFonts w:ascii="Arial"/>
                <w:sz w:val="21"/>
              </w:rPr>
            </w:pPr>
          </w:p>
          <w:p w14:paraId="3234E8B0">
            <w:pPr>
              <w:spacing w:line="248" w:lineRule="auto"/>
              <w:rPr>
                <w:rFonts w:ascii="Arial"/>
                <w:sz w:val="21"/>
              </w:rPr>
            </w:pPr>
          </w:p>
          <w:p w14:paraId="04021857">
            <w:pPr>
              <w:spacing w:line="248" w:lineRule="auto"/>
              <w:rPr>
                <w:rFonts w:ascii="Arial"/>
                <w:sz w:val="21"/>
              </w:rPr>
            </w:pPr>
          </w:p>
          <w:p w14:paraId="579B1433">
            <w:pPr>
              <w:pStyle w:val="8"/>
              <w:spacing w:before="65" w:line="371" w:lineRule="auto"/>
              <w:ind w:left="113" w:right="106" w:firstLine="2"/>
              <w:jc w:val="both"/>
            </w:pPr>
            <w:r>
              <w:rPr>
                <w:spacing w:val="-12"/>
              </w:rPr>
              <w:t>项</w:t>
            </w:r>
            <w:r>
              <w:rPr>
                <w:spacing w:val="10"/>
              </w:rPr>
              <w:t xml:space="preserve"> </w:t>
            </w:r>
            <w:r>
              <w:rPr>
                <w:spacing w:val="-12"/>
              </w:rPr>
              <w:t>目</w:t>
            </w:r>
            <w:r>
              <w:rPr>
                <w:spacing w:val="-29"/>
              </w:rPr>
              <w:t xml:space="preserve"> </w:t>
            </w:r>
            <w:r>
              <w:rPr>
                <w:spacing w:val="-12"/>
              </w:rPr>
              <w:t>实</w:t>
            </w:r>
            <w:r>
              <w:rPr>
                <w:spacing w:val="-33"/>
              </w:rPr>
              <w:t xml:space="preserve"> </w:t>
            </w:r>
            <w:r>
              <w:rPr>
                <w:spacing w:val="-12"/>
              </w:rPr>
              <w:t>施</w:t>
            </w:r>
            <w:r>
              <w:t>方案（满分</w:t>
            </w:r>
            <w:r>
              <w:rPr>
                <w:spacing w:val="-1"/>
              </w:rPr>
              <w:t>18</w:t>
            </w:r>
            <w:r>
              <w:rPr>
                <w:spacing w:val="-36"/>
              </w:rPr>
              <w:t xml:space="preserve"> </w:t>
            </w:r>
            <w:r>
              <w:rPr>
                <w:spacing w:val="-1"/>
              </w:rPr>
              <w:t>分）</w:t>
            </w:r>
          </w:p>
        </w:tc>
        <w:tc>
          <w:tcPr>
            <w:tcW w:w="6064" w:type="dxa"/>
            <w:vAlign w:val="top"/>
          </w:tcPr>
          <w:p w14:paraId="628F4B7A">
            <w:pPr>
              <w:pStyle w:val="8"/>
              <w:spacing w:before="140" w:line="369" w:lineRule="auto"/>
              <w:ind w:left="117" w:right="73" w:firstLine="416"/>
            </w:pPr>
            <w:r>
              <w:rPr>
                <w:spacing w:val="16"/>
              </w:rPr>
              <w:t>评委根据投标人提供的项目实施方案进行独立评审独立打</w:t>
            </w:r>
            <w:r>
              <w:rPr>
                <w:spacing w:val="6"/>
              </w:rPr>
              <w:t>分。</w:t>
            </w:r>
            <w:r>
              <w:rPr>
                <w:b/>
                <w:bCs/>
                <w:spacing w:val="6"/>
              </w:rPr>
              <w:t>（注：提供的项目实施方案内容达不到一档标准的计</w:t>
            </w:r>
            <w:r>
              <w:rPr>
                <w:spacing w:val="-21"/>
              </w:rPr>
              <w:t xml:space="preserve"> </w:t>
            </w:r>
            <w:r>
              <w:rPr>
                <w:b/>
                <w:bCs/>
                <w:spacing w:val="6"/>
              </w:rPr>
              <w:t>0</w:t>
            </w:r>
            <w:r>
              <w:rPr>
                <w:spacing w:val="-35"/>
              </w:rPr>
              <w:t xml:space="preserve"> </w:t>
            </w:r>
            <w:r>
              <w:rPr>
                <w:b/>
                <w:bCs/>
                <w:spacing w:val="6"/>
              </w:rPr>
              <w:t>分）</w:t>
            </w:r>
          </w:p>
          <w:p w14:paraId="18E9CD9F">
            <w:pPr>
              <w:pStyle w:val="8"/>
              <w:spacing w:before="1" w:line="369" w:lineRule="auto"/>
              <w:ind w:left="116" w:right="108" w:firstLine="421"/>
            </w:pPr>
            <w:r>
              <w:rPr>
                <w:spacing w:val="9"/>
              </w:rPr>
              <w:t>一档（6</w:t>
            </w:r>
            <w:r>
              <w:rPr>
                <w:spacing w:val="-35"/>
              </w:rPr>
              <w:t xml:space="preserve"> </w:t>
            </w:r>
            <w:r>
              <w:rPr>
                <w:spacing w:val="9"/>
              </w:rPr>
              <w:t>分</w:t>
            </w:r>
            <w:r>
              <w:rPr>
                <w:spacing w:val="15"/>
              </w:rPr>
              <w:t>）：</w:t>
            </w:r>
            <w:r>
              <w:rPr>
                <w:spacing w:val="9"/>
              </w:rPr>
              <w:t>提供有项目管理组织机构介绍，能简单说明</w:t>
            </w:r>
            <w:r>
              <w:rPr>
                <w:spacing w:val="8"/>
              </w:rPr>
              <w:t>各个阶段人员和工作安排；有项目进度管理计划，对项目实施周</w:t>
            </w:r>
            <w:r>
              <w:rPr>
                <w:spacing w:val="7"/>
              </w:rPr>
              <w:t>期、进度有简单描述；提供有拟投入的</w:t>
            </w:r>
            <w:r>
              <w:rPr>
                <w:spacing w:val="-29"/>
              </w:rPr>
              <w:t xml:space="preserve"> </w:t>
            </w:r>
            <w:r>
              <w:rPr>
                <w:spacing w:val="7"/>
              </w:rPr>
              <w:t>5</w:t>
            </w:r>
            <w:r>
              <w:rPr>
                <w:spacing w:val="-37"/>
              </w:rPr>
              <w:t xml:space="preserve"> </w:t>
            </w:r>
            <w:r>
              <w:rPr>
                <w:spacing w:val="7"/>
              </w:rPr>
              <w:t>人（含）以下的项目服务人员列表和人员简介。</w:t>
            </w:r>
          </w:p>
          <w:p w14:paraId="4787086F">
            <w:pPr>
              <w:pStyle w:val="8"/>
              <w:spacing w:before="1" w:line="369" w:lineRule="auto"/>
              <w:ind w:left="114" w:right="108" w:firstLine="423"/>
              <w:jc w:val="both"/>
            </w:pPr>
            <w:r>
              <w:rPr>
                <w:spacing w:val="9"/>
              </w:rPr>
              <w:t>二档（12分</w:t>
            </w:r>
            <w:r>
              <w:rPr>
                <w:spacing w:val="-6"/>
              </w:rPr>
              <w:t>）：</w:t>
            </w:r>
            <w:r>
              <w:rPr>
                <w:spacing w:val="9"/>
              </w:rPr>
              <w:t>提供有较完善的项目管理组织机构介绍</w:t>
            </w:r>
            <w:r>
              <w:rPr>
                <w:spacing w:val="8"/>
              </w:rPr>
              <w:t>，能较详细的说明各个阶段人员和工作安排；有较详细的项目进度管理计划，对项目实施周期、进度有较详细描述，有较详细的项目</w:t>
            </w:r>
            <w:r>
              <w:rPr>
                <w:spacing w:val="9"/>
              </w:rPr>
              <w:t>实施周期、进度表；提供有拟投入的</w:t>
            </w:r>
            <w:r>
              <w:rPr>
                <w:spacing w:val="-36"/>
              </w:rPr>
              <w:t xml:space="preserve"> </w:t>
            </w:r>
            <w:r>
              <w:rPr>
                <w:spacing w:val="9"/>
              </w:rPr>
              <w:t>6-10</w:t>
            </w:r>
            <w:r>
              <w:rPr>
                <w:spacing w:val="-36"/>
              </w:rPr>
              <w:t xml:space="preserve"> </w:t>
            </w:r>
            <w:r>
              <w:rPr>
                <w:spacing w:val="9"/>
              </w:rPr>
              <w:t>人（含）</w:t>
            </w:r>
            <w:r>
              <w:rPr>
                <w:spacing w:val="-57"/>
              </w:rPr>
              <w:t xml:space="preserve"> </w:t>
            </w:r>
            <w:r>
              <w:rPr>
                <w:spacing w:val="9"/>
              </w:rPr>
              <w:t>的项目服务</w:t>
            </w:r>
            <w:r>
              <w:rPr>
                <w:spacing w:val="8"/>
              </w:rPr>
              <w:t>人员列表和人员简介；有合理的里程碑计划；具备合理的拟投入项目实施设备及工具配置方案；提供的项目实施组织及协调管理方案较完善；具备基本可行的质量控制方案和措施；提供有文档</w:t>
            </w:r>
            <w:r>
              <w:rPr>
                <w:spacing w:val="3"/>
              </w:rPr>
              <w:t>资料。</w:t>
            </w:r>
          </w:p>
          <w:p w14:paraId="4FE61BF3">
            <w:pPr>
              <w:pStyle w:val="8"/>
              <w:spacing w:before="10" w:line="356" w:lineRule="auto"/>
              <w:ind w:left="113" w:right="108" w:firstLine="420"/>
              <w:jc w:val="both"/>
            </w:pPr>
            <w:r>
              <w:rPr>
                <w:spacing w:val="6"/>
              </w:rPr>
              <w:t>三档（18</w:t>
            </w:r>
            <w:r>
              <w:rPr>
                <w:spacing w:val="-38"/>
              </w:rPr>
              <w:t xml:space="preserve"> </w:t>
            </w:r>
            <w:r>
              <w:rPr>
                <w:spacing w:val="6"/>
              </w:rPr>
              <w:t>分</w:t>
            </w:r>
            <w:r>
              <w:rPr>
                <w:spacing w:val="1"/>
              </w:rPr>
              <w:t>）：</w:t>
            </w:r>
            <w:r>
              <w:rPr>
                <w:spacing w:val="6"/>
              </w:rPr>
              <w:t>提供有完善可行、切合项目实际的项目管理</w:t>
            </w:r>
            <w:r>
              <w:rPr>
                <w:spacing w:val="8"/>
              </w:rPr>
              <w:t>组织机构介绍，能详细完善的说明各个阶段人员和工作安排；有详细完善的项目进度管理计划，对项目实施周期、进度有详细完善描述，有详细完善的项目实施周期、进度表，有明确的工程进</w:t>
            </w:r>
            <w:r>
              <w:rPr>
                <w:spacing w:val="10"/>
              </w:rPr>
              <w:t>度和管理措施；提供有拟投入的</w:t>
            </w:r>
            <w:r>
              <w:rPr>
                <w:spacing w:val="-11"/>
              </w:rPr>
              <w:t xml:space="preserve"> </w:t>
            </w:r>
            <w:r>
              <w:rPr>
                <w:spacing w:val="10"/>
              </w:rPr>
              <w:t>11</w:t>
            </w:r>
            <w:r>
              <w:rPr>
                <w:spacing w:val="-34"/>
              </w:rPr>
              <w:t xml:space="preserve"> </w:t>
            </w:r>
            <w:r>
              <w:rPr>
                <w:spacing w:val="10"/>
              </w:rPr>
              <w:t>人及以上的项目服务人员列</w:t>
            </w:r>
            <w:r>
              <w:rPr>
                <w:spacing w:val="8"/>
              </w:rPr>
              <w:t>表和人员简介；具有完备可控的里程碑计划；提供有详细的拟投入的项目实施设备及工具配置方案；提供有详细的项目实施组织及协调管理方案；有详细的质量控制方案和措施；有明确的项目实施保障措施以及应急处置措施；提供有整个项目的风险评估以及控制方案；提供有详细的项目安全管理方案；使用项目管理工具；提供有丰富的文档资料。</w:t>
            </w:r>
          </w:p>
        </w:tc>
      </w:tr>
    </w:tbl>
    <w:p w14:paraId="5521E85A">
      <w:pPr>
        <w:rPr>
          <w:rFonts w:ascii="Arial"/>
          <w:sz w:val="21"/>
        </w:rPr>
      </w:pPr>
    </w:p>
    <w:p w14:paraId="7F6BAB5C">
      <w:pPr>
        <w:rPr>
          <w:rFonts w:ascii="Arial" w:hAnsi="Arial" w:eastAsia="Arial" w:cs="Arial"/>
          <w:sz w:val="21"/>
          <w:szCs w:val="21"/>
        </w:rPr>
        <w:sectPr>
          <w:footerReference r:id="rId49" w:type="default"/>
          <w:pgSz w:w="11906" w:h="16839"/>
          <w:pgMar w:top="400" w:right="1251" w:bottom="1156" w:left="1250" w:header="0" w:footer="994" w:gutter="0"/>
          <w:cols w:space="720" w:num="1"/>
        </w:sectPr>
      </w:pPr>
    </w:p>
    <w:p w14:paraId="2CFCD161">
      <w:pPr>
        <w:spacing w:before="13"/>
      </w:pPr>
    </w:p>
    <w:p w14:paraId="0D287C61">
      <w:pPr>
        <w:spacing w:before="13"/>
      </w:pPr>
    </w:p>
    <w:p w14:paraId="0A36A1EA">
      <w:pPr>
        <w:spacing w:before="13"/>
      </w:pPr>
    </w:p>
    <w:p w14:paraId="0DE17860">
      <w:pPr>
        <w:spacing w:before="13"/>
      </w:pPr>
    </w:p>
    <w:tbl>
      <w:tblPr>
        <w:tblStyle w:val="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655"/>
        <w:gridCol w:w="1229"/>
        <w:gridCol w:w="6064"/>
      </w:tblGrid>
      <w:tr w14:paraId="6711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8" w:hRule="atLeast"/>
        </w:trPr>
        <w:tc>
          <w:tcPr>
            <w:tcW w:w="451" w:type="dxa"/>
            <w:vMerge w:val="restart"/>
            <w:vAlign w:val="top"/>
          </w:tcPr>
          <w:p w14:paraId="3815030B">
            <w:pPr>
              <w:rPr>
                <w:rFonts w:ascii="Arial"/>
                <w:sz w:val="21"/>
              </w:rPr>
            </w:pPr>
          </w:p>
        </w:tc>
        <w:tc>
          <w:tcPr>
            <w:tcW w:w="1655" w:type="dxa"/>
            <w:vMerge w:val="restart"/>
            <w:vAlign w:val="top"/>
          </w:tcPr>
          <w:p w14:paraId="64EE84AE">
            <w:pPr>
              <w:spacing w:line="244" w:lineRule="auto"/>
              <w:rPr>
                <w:rFonts w:ascii="Arial"/>
                <w:sz w:val="21"/>
              </w:rPr>
            </w:pPr>
          </w:p>
          <w:p w14:paraId="6CC80127">
            <w:pPr>
              <w:spacing w:line="244" w:lineRule="auto"/>
              <w:rPr>
                <w:rFonts w:ascii="Arial"/>
                <w:sz w:val="21"/>
              </w:rPr>
            </w:pPr>
          </w:p>
          <w:p w14:paraId="5A227371">
            <w:pPr>
              <w:spacing w:line="244" w:lineRule="auto"/>
              <w:rPr>
                <w:rFonts w:ascii="Arial"/>
                <w:sz w:val="21"/>
              </w:rPr>
            </w:pPr>
          </w:p>
          <w:p w14:paraId="62A534C6">
            <w:pPr>
              <w:spacing w:line="244" w:lineRule="auto"/>
              <w:rPr>
                <w:rFonts w:ascii="Arial"/>
                <w:sz w:val="21"/>
              </w:rPr>
            </w:pPr>
          </w:p>
          <w:p w14:paraId="14014D0A">
            <w:pPr>
              <w:spacing w:line="244" w:lineRule="auto"/>
              <w:rPr>
                <w:rFonts w:ascii="Arial"/>
                <w:sz w:val="21"/>
              </w:rPr>
            </w:pPr>
          </w:p>
          <w:p w14:paraId="08D387B8">
            <w:pPr>
              <w:spacing w:line="244" w:lineRule="auto"/>
              <w:rPr>
                <w:rFonts w:ascii="Arial"/>
                <w:sz w:val="21"/>
              </w:rPr>
            </w:pPr>
          </w:p>
          <w:p w14:paraId="52C0243F">
            <w:pPr>
              <w:spacing w:line="244" w:lineRule="auto"/>
              <w:rPr>
                <w:rFonts w:ascii="Arial"/>
                <w:sz w:val="21"/>
              </w:rPr>
            </w:pPr>
          </w:p>
          <w:p w14:paraId="519A816A">
            <w:pPr>
              <w:spacing w:line="245" w:lineRule="auto"/>
              <w:rPr>
                <w:rFonts w:ascii="Arial"/>
                <w:sz w:val="21"/>
              </w:rPr>
            </w:pPr>
          </w:p>
          <w:p w14:paraId="47D5FE5D">
            <w:pPr>
              <w:spacing w:line="245" w:lineRule="auto"/>
              <w:rPr>
                <w:rFonts w:ascii="Arial"/>
                <w:sz w:val="21"/>
              </w:rPr>
            </w:pPr>
          </w:p>
          <w:p w14:paraId="57901735">
            <w:pPr>
              <w:spacing w:line="245" w:lineRule="auto"/>
              <w:rPr>
                <w:rFonts w:ascii="Arial"/>
                <w:sz w:val="21"/>
              </w:rPr>
            </w:pPr>
          </w:p>
          <w:p w14:paraId="4B384647">
            <w:pPr>
              <w:spacing w:line="245" w:lineRule="auto"/>
              <w:rPr>
                <w:rFonts w:ascii="Arial"/>
                <w:sz w:val="21"/>
              </w:rPr>
            </w:pPr>
          </w:p>
          <w:p w14:paraId="053738E4">
            <w:pPr>
              <w:spacing w:line="245" w:lineRule="auto"/>
              <w:rPr>
                <w:rFonts w:ascii="Arial"/>
                <w:sz w:val="21"/>
              </w:rPr>
            </w:pPr>
          </w:p>
          <w:p w14:paraId="00A9F258">
            <w:pPr>
              <w:spacing w:line="245" w:lineRule="auto"/>
              <w:rPr>
                <w:rFonts w:ascii="Arial"/>
                <w:sz w:val="21"/>
              </w:rPr>
            </w:pPr>
          </w:p>
          <w:p w14:paraId="1530F59A">
            <w:pPr>
              <w:spacing w:line="245" w:lineRule="auto"/>
              <w:rPr>
                <w:rFonts w:ascii="Arial"/>
                <w:sz w:val="21"/>
              </w:rPr>
            </w:pPr>
          </w:p>
          <w:p w14:paraId="56AEF073">
            <w:pPr>
              <w:spacing w:line="245" w:lineRule="auto"/>
              <w:rPr>
                <w:rFonts w:ascii="Arial"/>
                <w:sz w:val="21"/>
              </w:rPr>
            </w:pPr>
          </w:p>
          <w:p w14:paraId="54B20DB7">
            <w:pPr>
              <w:pStyle w:val="8"/>
              <w:spacing w:before="1" w:line="371" w:lineRule="auto"/>
              <w:ind w:left="229" w:right="156" w:hanging="108"/>
            </w:pPr>
          </w:p>
        </w:tc>
        <w:tc>
          <w:tcPr>
            <w:tcW w:w="1229" w:type="dxa"/>
            <w:vAlign w:val="top"/>
          </w:tcPr>
          <w:p w14:paraId="79913706">
            <w:pPr>
              <w:spacing w:line="254" w:lineRule="auto"/>
              <w:rPr>
                <w:rFonts w:ascii="Arial"/>
                <w:sz w:val="21"/>
              </w:rPr>
            </w:pPr>
          </w:p>
          <w:p w14:paraId="24DCB5F9">
            <w:pPr>
              <w:spacing w:line="254" w:lineRule="auto"/>
              <w:rPr>
                <w:rFonts w:ascii="Arial"/>
                <w:sz w:val="21"/>
              </w:rPr>
            </w:pPr>
          </w:p>
          <w:p w14:paraId="27A22B56">
            <w:pPr>
              <w:spacing w:line="254" w:lineRule="auto"/>
              <w:rPr>
                <w:rFonts w:ascii="Arial"/>
                <w:sz w:val="21"/>
              </w:rPr>
            </w:pPr>
          </w:p>
          <w:p w14:paraId="25F126D1">
            <w:pPr>
              <w:spacing w:line="255" w:lineRule="auto"/>
              <w:rPr>
                <w:rFonts w:ascii="Arial"/>
                <w:sz w:val="21"/>
              </w:rPr>
            </w:pPr>
          </w:p>
          <w:p w14:paraId="5B60F616">
            <w:pPr>
              <w:spacing w:line="255" w:lineRule="auto"/>
              <w:rPr>
                <w:rFonts w:ascii="Arial"/>
                <w:sz w:val="21"/>
              </w:rPr>
            </w:pPr>
          </w:p>
          <w:p w14:paraId="02DB57E7">
            <w:pPr>
              <w:pStyle w:val="8"/>
              <w:spacing w:before="65" w:line="370" w:lineRule="auto"/>
              <w:ind w:left="113" w:right="106" w:firstLine="2"/>
              <w:jc w:val="both"/>
            </w:pPr>
            <w:r>
              <w:rPr>
                <w:spacing w:val="-11"/>
              </w:rPr>
              <w:t>项</w:t>
            </w:r>
            <w:r>
              <w:rPr>
                <w:spacing w:val="7"/>
              </w:rPr>
              <w:t xml:space="preserve"> </w:t>
            </w:r>
            <w:r>
              <w:rPr>
                <w:spacing w:val="-11"/>
              </w:rPr>
              <w:t>目</w:t>
            </w:r>
            <w:r>
              <w:rPr>
                <w:spacing w:val="-33"/>
              </w:rPr>
              <w:t xml:space="preserve"> </w:t>
            </w:r>
            <w:r>
              <w:rPr>
                <w:spacing w:val="-11"/>
              </w:rPr>
              <w:t>培</w:t>
            </w:r>
            <w:r>
              <w:rPr>
                <w:spacing w:val="-30"/>
              </w:rPr>
              <w:t xml:space="preserve"> </w:t>
            </w:r>
            <w:r>
              <w:rPr>
                <w:spacing w:val="-11"/>
              </w:rPr>
              <w:t>训</w:t>
            </w:r>
            <w:r>
              <w:t>方案分（满</w:t>
            </w:r>
            <w:r>
              <w:rPr>
                <w:spacing w:val="-3"/>
              </w:rPr>
              <w:t>分</w:t>
            </w:r>
            <w:r>
              <w:rPr>
                <w:spacing w:val="-34"/>
              </w:rPr>
              <w:t xml:space="preserve"> </w:t>
            </w:r>
            <w:r>
              <w:rPr>
                <w:spacing w:val="-3"/>
              </w:rPr>
              <w:t>5</w:t>
            </w:r>
            <w:r>
              <w:rPr>
                <w:spacing w:val="-35"/>
              </w:rPr>
              <w:t xml:space="preserve"> </w:t>
            </w:r>
            <w:r>
              <w:rPr>
                <w:spacing w:val="-3"/>
              </w:rPr>
              <w:t>分）</w:t>
            </w:r>
          </w:p>
        </w:tc>
        <w:tc>
          <w:tcPr>
            <w:tcW w:w="6064" w:type="dxa"/>
            <w:vAlign w:val="top"/>
          </w:tcPr>
          <w:p w14:paraId="404433FF">
            <w:pPr>
              <w:pStyle w:val="8"/>
              <w:spacing w:before="145" w:line="369" w:lineRule="auto"/>
              <w:ind w:left="117" w:right="23" w:firstLine="416"/>
            </w:pPr>
            <w:r>
              <w:rPr>
                <w:spacing w:val="16"/>
              </w:rPr>
              <w:t>评委根据投标人提供的项目培训方案进行独立评审独立打</w:t>
            </w:r>
            <w:r>
              <w:rPr>
                <w:spacing w:val="1"/>
              </w:rPr>
              <w:t>分。</w:t>
            </w:r>
            <w:r>
              <w:rPr>
                <w:b/>
                <w:bCs/>
                <w:spacing w:val="1"/>
              </w:rPr>
              <w:t>（注：提供的项目培训方案分内容达不到一档标准的计</w:t>
            </w:r>
            <w:r>
              <w:rPr>
                <w:spacing w:val="-31"/>
              </w:rPr>
              <w:t xml:space="preserve"> </w:t>
            </w:r>
            <w:r>
              <w:rPr>
                <w:b/>
                <w:bCs/>
                <w:spacing w:val="1"/>
              </w:rPr>
              <w:t>0</w:t>
            </w:r>
            <w:r>
              <w:rPr>
                <w:spacing w:val="-38"/>
              </w:rPr>
              <w:t xml:space="preserve"> </w:t>
            </w:r>
            <w:r>
              <w:rPr>
                <w:b/>
                <w:bCs/>
                <w:spacing w:val="1"/>
              </w:rPr>
              <w:t>分）</w:t>
            </w:r>
          </w:p>
          <w:p w14:paraId="27AA1ED7">
            <w:pPr>
              <w:pStyle w:val="8"/>
              <w:spacing w:before="2" w:line="369" w:lineRule="auto"/>
              <w:ind w:left="140" w:right="108" w:firstLine="398"/>
            </w:pPr>
            <w:r>
              <w:rPr>
                <w:spacing w:val="9"/>
              </w:rPr>
              <w:t>一档（1</w:t>
            </w:r>
            <w:r>
              <w:rPr>
                <w:spacing w:val="-35"/>
              </w:rPr>
              <w:t xml:space="preserve"> </w:t>
            </w:r>
            <w:r>
              <w:rPr>
                <w:spacing w:val="9"/>
              </w:rPr>
              <w:t>分</w:t>
            </w:r>
            <w:r>
              <w:rPr>
                <w:spacing w:val="15"/>
              </w:rPr>
              <w:t>）：</w:t>
            </w:r>
            <w:r>
              <w:rPr>
                <w:spacing w:val="9"/>
              </w:rPr>
              <w:t>培训方案只提供了培训计划和培训内容，但</w:t>
            </w:r>
            <w:r>
              <w:rPr>
                <w:spacing w:val="6"/>
              </w:rPr>
              <w:t>内容不完整，不详细，可行不高。</w:t>
            </w:r>
          </w:p>
          <w:p w14:paraId="235FEA79">
            <w:pPr>
              <w:pStyle w:val="8"/>
              <w:spacing w:before="1" w:line="368" w:lineRule="auto"/>
              <w:ind w:left="113" w:right="108" w:firstLine="425"/>
            </w:pPr>
            <w:r>
              <w:rPr>
                <w:spacing w:val="9"/>
              </w:rPr>
              <w:t>二档（3</w:t>
            </w:r>
            <w:r>
              <w:rPr>
                <w:spacing w:val="-35"/>
              </w:rPr>
              <w:t xml:space="preserve"> </w:t>
            </w:r>
            <w:r>
              <w:rPr>
                <w:spacing w:val="9"/>
              </w:rPr>
              <w:t>分</w:t>
            </w:r>
            <w:r>
              <w:rPr>
                <w:spacing w:val="15"/>
              </w:rPr>
              <w:t>）：</w:t>
            </w:r>
            <w:r>
              <w:rPr>
                <w:spacing w:val="9"/>
              </w:rPr>
              <w:t>培训方案设计基本合理，包含有培训人员配置、培训需求、培训目标、培训计划、培训内容等内容。</w:t>
            </w:r>
          </w:p>
          <w:p w14:paraId="0C271817">
            <w:pPr>
              <w:pStyle w:val="8"/>
              <w:spacing w:before="2" w:line="323" w:lineRule="auto"/>
              <w:ind w:left="113" w:right="108" w:firstLine="421"/>
              <w:jc w:val="both"/>
            </w:pPr>
            <w:r>
              <w:rPr>
                <w:spacing w:val="9"/>
              </w:rPr>
              <w:t>三档（5</w:t>
            </w:r>
            <w:r>
              <w:rPr>
                <w:spacing w:val="-36"/>
              </w:rPr>
              <w:t xml:space="preserve"> </w:t>
            </w:r>
            <w:r>
              <w:rPr>
                <w:spacing w:val="9"/>
              </w:rPr>
              <w:t>分</w:t>
            </w:r>
            <w:r>
              <w:rPr>
                <w:spacing w:val="17"/>
              </w:rPr>
              <w:t>）：</w:t>
            </w:r>
            <w:r>
              <w:rPr>
                <w:spacing w:val="9"/>
              </w:rPr>
              <w:t>培训方案设计完善可行，包含有培训人员配</w:t>
            </w:r>
            <w:r>
              <w:rPr>
                <w:spacing w:val="8"/>
              </w:rPr>
              <w:t>置，详细的培训需求、培训目标、培训计划、培训内容、培训方</w:t>
            </w:r>
            <w:r>
              <w:rPr>
                <w:spacing w:val="6"/>
              </w:rPr>
              <w:t>式等内容。</w:t>
            </w:r>
          </w:p>
        </w:tc>
      </w:tr>
      <w:tr w14:paraId="2889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3" w:hRule="atLeast"/>
        </w:trPr>
        <w:tc>
          <w:tcPr>
            <w:tcW w:w="451" w:type="dxa"/>
            <w:vMerge w:val="continue"/>
            <w:vAlign w:val="top"/>
          </w:tcPr>
          <w:p w14:paraId="0632F586">
            <w:pPr>
              <w:rPr>
                <w:rFonts w:ascii="Arial"/>
                <w:sz w:val="21"/>
              </w:rPr>
            </w:pPr>
          </w:p>
        </w:tc>
        <w:tc>
          <w:tcPr>
            <w:tcW w:w="1655" w:type="dxa"/>
            <w:vMerge w:val="continue"/>
            <w:vAlign w:val="top"/>
          </w:tcPr>
          <w:p w14:paraId="31208A18">
            <w:pPr>
              <w:pStyle w:val="8"/>
              <w:spacing w:before="1" w:line="371" w:lineRule="auto"/>
              <w:ind w:left="229" w:right="156" w:hanging="108"/>
            </w:pPr>
          </w:p>
        </w:tc>
        <w:tc>
          <w:tcPr>
            <w:tcW w:w="1229" w:type="dxa"/>
            <w:vAlign w:val="top"/>
          </w:tcPr>
          <w:p w14:paraId="66FA2373">
            <w:pPr>
              <w:spacing w:line="241" w:lineRule="auto"/>
              <w:rPr>
                <w:rFonts w:ascii="Arial"/>
                <w:sz w:val="21"/>
              </w:rPr>
            </w:pPr>
          </w:p>
          <w:p w14:paraId="0D364BEE">
            <w:pPr>
              <w:spacing w:line="241" w:lineRule="auto"/>
              <w:rPr>
                <w:rFonts w:ascii="Arial"/>
                <w:sz w:val="21"/>
              </w:rPr>
            </w:pPr>
          </w:p>
          <w:p w14:paraId="72F8C04F">
            <w:pPr>
              <w:spacing w:line="241" w:lineRule="auto"/>
              <w:rPr>
                <w:rFonts w:ascii="Arial"/>
                <w:sz w:val="21"/>
              </w:rPr>
            </w:pPr>
          </w:p>
          <w:p w14:paraId="304A4F9D">
            <w:pPr>
              <w:spacing w:line="241" w:lineRule="auto"/>
              <w:rPr>
                <w:rFonts w:ascii="Arial"/>
                <w:sz w:val="21"/>
              </w:rPr>
            </w:pPr>
          </w:p>
          <w:p w14:paraId="3ED0D2ED">
            <w:pPr>
              <w:spacing w:line="241" w:lineRule="auto"/>
              <w:rPr>
                <w:rFonts w:ascii="Arial"/>
                <w:sz w:val="21"/>
              </w:rPr>
            </w:pPr>
          </w:p>
          <w:p w14:paraId="5074D1EA">
            <w:pPr>
              <w:spacing w:line="241" w:lineRule="auto"/>
              <w:rPr>
                <w:rFonts w:ascii="Arial"/>
                <w:sz w:val="21"/>
              </w:rPr>
            </w:pPr>
          </w:p>
          <w:p w14:paraId="2D694FD1">
            <w:pPr>
              <w:spacing w:line="242" w:lineRule="auto"/>
              <w:rPr>
                <w:rFonts w:ascii="Arial"/>
                <w:sz w:val="21"/>
              </w:rPr>
            </w:pPr>
          </w:p>
          <w:p w14:paraId="4C44A865">
            <w:pPr>
              <w:spacing w:line="242" w:lineRule="auto"/>
              <w:rPr>
                <w:rFonts w:ascii="Arial"/>
                <w:sz w:val="21"/>
              </w:rPr>
            </w:pPr>
          </w:p>
          <w:p w14:paraId="19CB4C87">
            <w:pPr>
              <w:spacing w:line="242" w:lineRule="auto"/>
              <w:rPr>
                <w:rFonts w:ascii="Arial"/>
                <w:sz w:val="21"/>
              </w:rPr>
            </w:pPr>
          </w:p>
          <w:p w14:paraId="695A8D91">
            <w:pPr>
              <w:spacing w:line="242" w:lineRule="auto"/>
              <w:rPr>
                <w:rFonts w:ascii="Arial"/>
                <w:sz w:val="21"/>
              </w:rPr>
            </w:pPr>
          </w:p>
          <w:p w14:paraId="3A37C082">
            <w:pPr>
              <w:spacing w:line="242" w:lineRule="auto"/>
              <w:rPr>
                <w:rFonts w:ascii="Arial"/>
                <w:sz w:val="21"/>
              </w:rPr>
            </w:pPr>
          </w:p>
          <w:p w14:paraId="0632B7A9">
            <w:pPr>
              <w:spacing w:line="242" w:lineRule="auto"/>
              <w:rPr>
                <w:rFonts w:ascii="Arial"/>
                <w:sz w:val="21"/>
              </w:rPr>
            </w:pPr>
          </w:p>
          <w:p w14:paraId="5E60D0A0">
            <w:pPr>
              <w:spacing w:line="242" w:lineRule="auto"/>
              <w:rPr>
                <w:rFonts w:ascii="Arial"/>
                <w:sz w:val="21"/>
              </w:rPr>
            </w:pPr>
          </w:p>
          <w:p w14:paraId="06A85488">
            <w:pPr>
              <w:spacing w:line="242" w:lineRule="auto"/>
              <w:rPr>
                <w:rFonts w:ascii="Arial"/>
                <w:sz w:val="21"/>
              </w:rPr>
            </w:pPr>
          </w:p>
          <w:p w14:paraId="786B3F61">
            <w:pPr>
              <w:spacing w:line="242" w:lineRule="auto"/>
              <w:rPr>
                <w:rFonts w:ascii="Arial"/>
                <w:sz w:val="21"/>
              </w:rPr>
            </w:pPr>
          </w:p>
          <w:p w14:paraId="70C8B9BF">
            <w:pPr>
              <w:spacing w:line="242" w:lineRule="auto"/>
              <w:rPr>
                <w:rFonts w:ascii="Arial"/>
                <w:sz w:val="21"/>
              </w:rPr>
            </w:pPr>
          </w:p>
          <w:p w14:paraId="6F335125">
            <w:pPr>
              <w:pStyle w:val="8"/>
              <w:spacing w:before="65" w:line="228" w:lineRule="auto"/>
              <w:ind w:left="95"/>
            </w:pPr>
            <w:r>
              <w:rPr>
                <w:spacing w:val="8"/>
              </w:rPr>
              <w:t>售后服务方</w:t>
            </w:r>
          </w:p>
          <w:p w14:paraId="34CE6078">
            <w:pPr>
              <w:pStyle w:val="8"/>
              <w:spacing w:before="153" w:line="228" w:lineRule="auto"/>
              <w:ind w:left="63"/>
            </w:pPr>
            <w:r>
              <w:rPr>
                <w:spacing w:val="2"/>
              </w:rPr>
              <w:t>案（满分</w:t>
            </w:r>
            <w:r>
              <w:rPr>
                <w:spacing w:val="-22"/>
              </w:rPr>
              <w:t xml:space="preserve"> </w:t>
            </w:r>
            <w:r>
              <w:rPr>
                <w:spacing w:val="2"/>
              </w:rPr>
              <w:t>13</w:t>
            </w:r>
          </w:p>
          <w:p w14:paraId="6C2C7720">
            <w:pPr>
              <w:pStyle w:val="8"/>
              <w:spacing w:before="154" w:line="228" w:lineRule="auto"/>
              <w:ind w:left="412"/>
            </w:pPr>
            <w:r>
              <w:rPr>
                <w:spacing w:val="-1"/>
              </w:rPr>
              <w:t>分）</w:t>
            </w:r>
          </w:p>
        </w:tc>
        <w:tc>
          <w:tcPr>
            <w:tcW w:w="6064" w:type="dxa"/>
            <w:vAlign w:val="top"/>
          </w:tcPr>
          <w:p w14:paraId="369D8F3A">
            <w:pPr>
              <w:pStyle w:val="8"/>
              <w:spacing w:before="185" w:line="388" w:lineRule="auto"/>
              <w:ind w:left="109" w:right="37" w:firstLine="423"/>
              <w:jc w:val="both"/>
            </w:pPr>
            <w:r>
              <w:rPr>
                <w:spacing w:val="7"/>
              </w:rPr>
              <w:t>评委根据投标人的售后服务方案，方案内容包括但不限于</w:t>
            </w:r>
            <w:r>
              <w:rPr>
                <w:spacing w:val="-21"/>
              </w:rPr>
              <w:t xml:space="preserve"> </w:t>
            </w:r>
            <w:r>
              <w:rPr>
                <w:rFonts w:ascii="Times New Roman" w:hAnsi="Times New Roman" w:eastAsia="Times New Roman" w:cs="Times New Roman"/>
                <w:spacing w:val="7"/>
              </w:rPr>
              <w:t>1.</w:t>
            </w:r>
            <w:r>
              <w:rPr>
                <w:spacing w:val="7"/>
              </w:rPr>
              <w:t>服务体系、</w:t>
            </w:r>
            <w:r>
              <w:rPr>
                <w:rFonts w:ascii="Times New Roman" w:hAnsi="Times New Roman" w:eastAsia="Times New Roman" w:cs="Times New Roman"/>
                <w:spacing w:val="7"/>
              </w:rPr>
              <w:t>2.</w:t>
            </w:r>
            <w:r>
              <w:rPr>
                <w:spacing w:val="7"/>
              </w:rPr>
              <w:t>服务标准、</w:t>
            </w:r>
            <w:r>
              <w:rPr>
                <w:rFonts w:ascii="Times New Roman" w:hAnsi="Times New Roman" w:eastAsia="Times New Roman" w:cs="Times New Roman"/>
                <w:spacing w:val="7"/>
              </w:rPr>
              <w:t>3.</w:t>
            </w:r>
            <w:r>
              <w:rPr>
                <w:spacing w:val="7"/>
              </w:rPr>
              <w:t>服务承诺及质保期内、</w:t>
            </w:r>
            <w:r>
              <w:rPr>
                <w:spacing w:val="6"/>
              </w:rPr>
              <w:t>外的服务标准、</w:t>
            </w:r>
            <w:r>
              <w:t xml:space="preserve"> </w:t>
            </w:r>
            <w:r>
              <w:rPr>
                <w:rFonts w:ascii="Times New Roman" w:hAnsi="Times New Roman" w:eastAsia="Times New Roman" w:cs="Times New Roman"/>
                <w:spacing w:val="8"/>
              </w:rPr>
              <w:t>4.</w:t>
            </w:r>
            <w:r>
              <w:rPr>
                <w:spacing w:val="8"/>
              </w:rPr>
              <w:t>服务承诺落实的保障措施、</w:t>
            </w:r>
            <w:r>
              <w:rPr>
                <w:rFonts w:ascii="Times New Roman" w:hAnsi="Times New Roman" w:eastAsia="Times New Roman" w:cs="Times New Roman"/>
                <w:spacing w:val="8"/>
              </w:rPr>
              <w:t>5.</w:t>
            </w:r>
            <w:r>
              <w:rPr>
                <w:spacing w:val="8"/>
              </w:rPr>
              <w:t>定期巡检计划、</w:t>
            </w:r>
            <w:r>
              <w:rPr>
                <w:rFonts w:ascii="Times New Roman" w:hAnsi="Times New Roman" w:eastAsia="Times New Roman" w:cs="Times New Roman"/>
                <w:spacing w:val="8"/>
              </w:rPr>
              <w:t>6.</w:t>
            </w:r>
            <w:r>
              <w:rPr>
                <w:spacing w:val="8"/>
              </w:rPr>
              <w:t>维护保养方案、</w:t>
            </w:r>
            <w:r>
              <w:rPr>
                <w:spacing w:val="4"/>
              </w:rPr>
              <w:t xml:space="preserve"> </w:t>
            </w:r>
            <w:r>
              <w:rPr>
                <w:rFonts w:ascii="Times New Roman" w:hAnsi="Times New Roman" w:eastAsia="Times New Roman" w:cs="Times New Roman"/>
                <w:spacing w:val="6"/>
              </w:rPr>
              <w:t>7.</w:t>
            </w:r>
            <w:r>
              <w:rPr>
                <w:spacing w:val="6"/>
              </w:rPr>
              <w:t>备品备件情况、</w:t>
            </w:r>
            <w:r>
              <w:rPr>
                <w:rFonts w:ascii="Times New Roman" w:hAnsi="Times New Roman" w:eastAsia="Times New Roman" w:cs="Times New Roman"/>
                <w:spacing w:val="6"/>
              </w:rPr>
              <w:t>8.</w:t>
            </w:r>
            <w:r>
              <w:rPr>
                <w:spacing w:val="6"/>
              </w:rPr>
              <w:t>各类故障应急措施及预案、</w:t>
            </w:r>
            <w:r>
              <w:rPr>
                <w:rFonts w:ascii="Times New Roman" w:hAnsi="Times New Roman" w:eastAsia="Times New Roman" w:cs="Times New Roman"/>
                <w:spacing w:val="6"/>
              </w:rPr>
              <w:t>9.</w:t>
            </w:r>
            <w:r>
              <w:rPr>
                <w:spacing w:val="6"/>
              </w:rPr>
              <w:t>故障处理</w:t>
            </w:r>
            <w:r>
              <w:rPr>
                <w:spacing w:val="5"/>
              </w:rPr>
              <w:t>时限响</w:t>
            </w:r>
            <w:r>
              <w:rPr>
                <w:spacing w:val="6"/>
              </w:rPr>
              <w:t>应及时限、</w:t>
            </w:r>
            <w:r>
              <w:rPr>
                <w:rFonts w:ascii="Times New Roman" w:hAnsi="Times New Roman" w:eastAsia="Times New Roman" w:cs="Times New Roman"/>
                <w:spacing w:val="6"/>
              </w:rPr>
              <w:t>10.</w:t>
            </w:r>
            <w:r>
              <w:rPr>
                <w:spacing w:val="6"/>
              </w:rPr>
              <w:t>整体维护周期、</w:t>
            </w:r>
            <w:r>
              <w:rPr>
                <w:rFonts w:ascii="Times New Roman" w:hAnsi="Times New Roman" w:eastAsia="Times New Roman" w:cs="Times New Roman"/>
                <w:spacing w:val="6"/>
              </w:rPr>
              <w:t>11.</w:t>
            </w:r>
            <w:r>
              <w:rPr>
                <w:spacing w:val="6"/>
              </w:rPr>
              <w:t>售后服务技术支持（包含人员、</w:t>
            </w:r>
            <w:r>
              <w:rPr>
                <w:spacing w:val="8"/>
              </w:rPr>
              <w:t>技术支持、响应承诺）、技术人员资质水平等内容等进行独立评审并评分，不满足一档不得分。</w:t>
            </w:r>
          </w:p>
          <w:p w14:paraId="73A61DF2">
            <w:pPr>
              <w:pStyle w:val="8"/>
              <w:spacing w:before="1" w:line="376" w:lineRule="auto"/>
              <w:ind w:left="116" w:right="110" w:firstLine="443"/>
              <w:jc w:val="both"/>
            </w:pPr>
            <w:r>
              <w:rPr>
                <w:spacing w:val="8"/>
              </w:rPr>
              <w:t>一档（</w:t>
            </w:r>
            <w:r>
              <w:rPr>
                <w:rFonts w:ascii="Times New Roman" w:hAnsi="Times New Roman" w:eastAsia="Times New Roman" w:cs="Times New Roman"/>
                <w:spacing w:val="8"/>
              </w:rPr>
              <w:t xml:space="preserve">3 </w:t>
            </w:r>
            <w:r>
              <w:rPr>
                <w:spacing w:val="8"/>
              </w:rPr>
              <w:t>分</w:t>
            </w:r>
            <w:r>
              <w:rPr>
                <w:spacing w:val="18"/>
              </w:rPr>
              <w:t>）：</w:t>
            </w:r>
            <w:r>
              <w:rPr>
                <w:spacing w:val="8"/>
              </w:rPr>
              <w:t>有基本的售后服务方案架构，但售后服务方案存在缺项，描述不充分，操作性不强，缺乏针对性，技术支持</w:t>
            </w:r>
            <w:r>
              <w:rPr>
                <w:spacing w:val="7"/>
              </w:rPr>
              <w:t>人员有响应时间承诺的。</w:t>
            </w:r>
          </w:p>
          <w:p w14:paraId="6A66E326">
            <w:pPr>
              <w:pStyle w:val="8"/>
              <w:spacing w:before="1" w:line="377" w:lineRule="auto"/>
              <w:ind w:left="113" w:right="108" w:firstLine="445"/>
            </w:pPr>
            <w:r>
              <w:rPr>
                <w:spacing w:val="9"/>
              </w:rPr>
              <w:t>二档（</w:t>
            </w:r>
            <w:r>
              <w:rPr>
                <w:rFonts w:ascii="Times New Roman" w:hAnsi="Times New Roman" w:eastAsia="Times New Roman" w:cs="Times New Roman"/>
                <w:spacing w:val="9"/>
              </w:rPr>
              <w:t xml:space="preserve">6 </w:t>
            </w:r>
            <w:r>
              <w:rPr>
                <w:spacing w:val="9"/>
              </w:rPr>
              <w:t>分）方案有以上相关内容，售后服务体系繁</w:t>
            </w:r>
            <w:r>
              <w:rPr>
                <w:spacing w:val="8"/>
              </w:rPr>
              <w:t>琐，针</w:t>
            </w:r>
            <w:r>
              <w:rPr>
                <w:spacing w:val="9"/>
              </w:rPr>
              <w:t>对具体内容措施不够明确，有承诺响应时间的。</w:t>
            </w:r>
          </w:p>
          <w:p w14:paraId="645C5E49">
            <w:pPr>
              <w:pStyle w:val="8"/>
              <w:spacing w:before="2" w:line="376" w:lineRule="auto"/>
              <w:ind w:left="114" w:right="110" w:firstLine="441"/>
              <w:jc w:val="both"/>
            </w:pPr>
            <w:r>
              <w:rPr>
                <w:spacing w:val="8"/>
              </w:rPr>
              <w:t>三档（</w:t>
            </w:r>
            <w:r>
              <w:rPr>
                <w:rFonts w:ascii="Times New Roman" w:hAnsi="Times New Roman" w:eastAsia="Times New Roman" w:cs="Times New Roman"/>
                <w:spacing w:val="8"/>
              </w:rPr>
              <w:t xml:space="preserve">9 </w:t>
            </w:r>
            <w:r>
              <w:rPr>
                <w:spacing w:val="8"/>
              </w:rPr>
              <w:t>分</w:t>
            </w:r>
            <w:r>
              <w:rPr>
                <w:spacing w:val="20"/>
              </w:rPr>
              <w:t>）：</w:t>
            </w:r>
            <w:r>
              <w:rPr>
                <w:spacing w:val="8"/>
              </w:rPr>
              <w:t>方案涵盖以上全部内容，有具体的服务体系</w:t>
            </w:r>
            <w:r>
              <w:rPr>
                <w:spacing w:val="9"/>
              </w:rPr>
              <w:t>流程，故障处理响应及时、现场服务到位及时、能够合理安</w:t>
            </w:r>
            <w:r>
              <w:rPr>
                <w:color w:val="0000FF"/>
                <w:spacing w:val="9"/>
              </w:rPr>
              <w:t>排</w:t>
            </w:r>
            <w:r>
              <w:rPr>
                <w:color w:val="0000FF"/>
                <w:spacing w:val="-35"/>
              </w:rPr>
              <w:t xml:space="preserve"> </w:t>
            </w:r>
            <w:r>
              <w:rPr>
                <w:color w:val="0000FF"/>
                <w:spacing w:val="9"/>
              </w:rPr>
              <w:t>3</w:t>
            </w:r>
            <w:r>
              <w:rPr>
                <w:spacing w:val="8"/>
              </w:rPr>
              <w:t>名</w:t>
            </w:r>
            <w:r>
              <w:rPr>
                <w:rFonts w:hint="eastAsia"/>
                <w:spacing w:val="8"/>
                <w:lang w:val="en-US" w:eastAsia="zh-CN"/>
              </w:rPr>
              <w:t>以下售后服务人员</w:t>
            </w:r>
            <w:r>
              <w:rPr>
                <w:spacing w:val="8"/>
              </w:rPr>
              <w:t>、有专业的售后服务</w:t>
            </w:r>
            <w:r>
              <w:rPr>
                <w:rFonts w:hint="eastAsia"/>
                <w:spacing w:val="8"/>
                <w:lang w:val="en-US" w:eastAsia="zh-CN"/>
              </w:rPr>
              <w:t>技术能力</w:t>
            </w:r>
            <w:r>
              <w:rPr>
                <w:spacing w:val="8"/>
              </w:rPr>
              <w:t>、专业知识强，</w:t>
            </w:r>
            <w:r>
              <w:rPr>
                <w:spacing w:val="9"/>
              </w:rPr>
              <w:t>售后服务响应优于招标文件的，有完整的服务体系流程。</w:t>
            </w:r>
          </w:p>
          <w:p w14:paraId="2643BA73">
            <w:pPr>
              <w:pStyle w:val="8"/>
              <w:spacing w:before="1" w:line="373" w:lineRule="auto"/>
              <w:ind w:left="114" w:right="53" w:firstLine="461"/>
            </w:pPr>
            <w:r>
              <w:rPr>
                <w:spacing w:val="5"/>
              </w:rPr>
              <w:t>四档（</w:t>
            </w:r>
            <w:r>
              <w:rPr>
                <w:spacing w:val="-43"/>
              </w:rPr>
              <w:t xml:space="preserve"> </w:t>
            </w:r>
            <w:r>
              <w:rPr>
                <w:rFonts w:ascii="Times New Roman" w:hAnsi="Times New Roman" w:eastAsia="Times New Roman" w:cs="Times New Roman"/>
                <w:spacing w:val="5"/>
              </w:rPr>
              <w:t xml:space="preserve">13 </w:t>
            </w:r>
            <w:r>
              <w:rPr>
                <w:spacing w:val="5"/>
              </w:rPr>
              <w:t>分</w:t>
            </w:r>
            <w:r>
              <w:rPr>
                <w:spacing w:val="19"/>
              </w:rPr>
              <w:t>）：</w:t>
            </w:r>
            <w:r>
              <w:rPr>
                <w:spacing w:val="5"/>
              </w:rPr>
              <w:t>方案涵盖以上全部内容，有具体的服务体</w:t>
            </w:r>
            <w:r>
              <w:rPr>
                <w:spacing w:val="8"/>
              </w:rPr>
              <w:t>系流程，故障处理响应及时、现场服务到位及时、能够合理安排</w:t>
            </w:r>
            <w:r>
              <w:rPr>
                <w:spacing w:val="2"/>
              </w:rPr>
              <w:t>不少</w:t>
            </w:r>
            <w:r>
              <w:rPr>
                <w:color w:val="0000FF"/>
                <w:spacing w:val="2"/>
              </w:rPr>
              <w:t>于</w:t>
            </w:r>
            <w:r>
              <w:rPr>
                <w:color w:val="0000FF"/>
                <w:spacing w:val="-34"/>
              </w:rPr>
              <w:t xml:space="preserve"> </w:t>
            </w:r>
            <w:r>
              <w:rPr>
                <w:color w:val="0000FF"/>
                <w:spacing w:val="2"/>
              </w:rPr>
              <w:t>4</w:t>
            </w:r>
            <w:r>
              <w:rPr>
                <w:color w:val="0000FF"/>
                <w:spacing w:val="-35"/>
              </w:rPr>
              <w:t xml:space="preserve"> </w:t>
            </w:r>
            <w:r>
              <w:rPr>
                <w:color w:val="0000FF"/>
                <w:spacing w:val="2"/>
              </w:rPr>
              <w:t>名</w:t>
            </w:r>
            <w:r>
              <w:rPr>
                <w:rFonts w:hint="eastAsia"/>
                <w:color w:val="0000FF"/>
                <w:spacing w:val="2"/>
              </w:rPr>
              <w:t>售后服务人员</w:t>
            </w:r>
            <w:r>
              <w:rPr>
                <w:spacing w:val="2"/>
              </w:rPr>
              <w:t>、有专业的售后服务</w:t>
            </w:r>
            <w:r>
              <w:rPr>
                <w:rFonts w:hint="eastAsia"/>
                <w:spacing w:val="2"/>
                <w:lang w:val="en-US" w:eastAsia="zh-CN"/>
              </w:rPr>
              <w:t>技术能力</w:t>
            </w:r>
            <w:r>
              <w:rPr>
                <w:spacing w:val="2"/>
              </w:rPr>
              <w:t>、专业知识强，</w:t>
            </w:r>
            <w:r>
              <w:rPr>
                <w:spacing w:val="8"/>
              </w:rPr>
              <w:t>售后服务响应优于招标文件的，有完整的服务体系流程、项目验</w:t>
            </w:r>
            <w:r>
              <w:rPr>
                <w:spacing w:val="9"/>
              </w:rPr>
              <w:t>收后能继续跟踪了解设施使用情况、完全满足采购需求的。</w:t>
            </w:r>
          </w:p>
        </w:tc>
      </w:tr>
    </w:tbl>
    <w:p w14:paraId="5A7FFA33">
      <w:pPr>
        <w:rPr>
          <w:rFonts w:ascii="Arial"/>
          <w:sz w:val="21"/>
        </w:rPr>
      </w:pPr>
    </w:p>
    <w:p w14:paraId="2A6B1019">
      <w:pPr>
        <w:rPr>
          <w:rFonts w:ascii="Arial" w:hAnsi="Arial" w:eastAsia="Arial" w:cs="Arial"/>
          <w:sz w:val="21"/>
          <w:szCs w:val="21"/>
        </w:rPr>
        <w:sectPr>
          <w:footerReference r:id="rId50" w:type="default"/>
          <w:pgSz w:w="11906" w:h="16839"/>
          <w:pgMar w:top="400" w:right="1251" w:bottom="1156" w:left="1250" w:header="0" w:footer="994" w:gutter="0"/>
          <w:cols w:space="720" w:num="1"/>
        </w:sectPr>
      </w:pPr>
    </w:p>
    <w:p w14:paraId="38BB0836">
      <w:pPr>
        <w:spacing w:before="13"/>
      </w:pPr>
    </w:p>
    <w:p w14:paraId="5D58B8BB">
      <w:pPr>
        <w:spacing w:before="13"/>
      </w:pPr>
    </w:p>
    <w:p w14:paraId="27CEB8FA">
      <w:pPr>
        <w:spacing w:before="13"/>
      </w:pPr>
    </w:p>
    <w:p w14:paraId="583CBD80">
      <w:pPr>
        <w:spacing w:before="13"/>
      </w:pPr>
    </w:p>
    <w:tbl>
      <w:tblPr>
        <w:tblStyle w:val="7"/>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655"/>
        <w:gridCol w:w="1229"/>
        <w:gridCol w:w="6064"/>
      </w:tblGrid>
      <w:tr w14:paraId="0290B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02" w:hRule="atLeast"/>
        </w:trPr>
        <w:tc>
          <w:tcPr>
            <w:tcW w:w="451" w:type="dxa"/>
            <w:vAlign w:val="center"/>
          </w:tcPr>
          <w:p w14:paraId="131E4FB7">
            <w:pPr>
              <w:spacing w:line="245" w:lineRule="auto"/>
              <w:jc w:val="center"/>
              <w:rPr>
                <w:rFonts w:hint="eastAsia" w:ascii="Arial"/>
                <w:sz w:val="21"/>
                <w:lang w:val="en-US" w:eastAsia="zh-CN"/>
              </w:rPr>
            </w:pPr>
            <w:r>
              <w:rPr>
                <w:rFonts w:hint="eastAsia" w:ascii="Arial"/>
                <w:sz w:val="21"/>
                <w:lang w:val="en-US" w:eastAsia="zh-CN"/>
              </w:rPr>
              <w:t>3</w:t>
            </w:r>
          </w:p>
        </w:tc>
        <w:tc>
          <w:tcPr>
            <w:tcW w:w="1655" w:type="dxa"/>
            <w:vAlign w:val="center"/>
          </w:tcPr>
          <w:p w14:paraId="0B3FF4AD">
            <w:pPr>
              <w:spacing w:line="245" w:lineRule="auto"/>
              <w:rPr>
                <w:rFonts w:ascii="Arial"/>
                <w:sz w:val="21"/>
              </w:rPr>
            </w:pPr>
          </w:p>
          <w:p w14:paraId="2590AC72">
            <w:pPr>
              <w:pStyle w:val="8"/>
              <w:spacing w:before="65" w:line="228" w:lineRule="auto"/>
              <w:jc w:val="center"/>
            </w:pPr>
            <w:r>
              <w:rPr>
                <w:b/>
                <w:bCs/>
                <w:spacing w:val="5"/>
              </w:rPr>
              <w:t>政策分</w:t>
            </w:r>
          </w:p>
          <w:p w14:paraId="34B151FA">
            <w:pPr>
              <w:pStyle w:val="8"/>
              <w:spacing w:before="152" w:line="372" w:lineRule="auto"/>
              <w:ind w:left="176" w:right="132" w:hanging="31"/>
              <w:jc w:val="center"/>
            </w:pPr>
            <w:r>
              <w:rPr>
                <w:spacing w:val="3"/>
              </w:rPr>
              <w:t>（满分</w:t>
            </w:r>
            <w:r>
              <w:rPr>
                <w:spacing w:val="-7"/>
                <w:u w:val="single" w:color="auto"/>
              </w:rPr>
              <w:t>1</w:t>
            </w:r>
            <w:r>
              <w:rPr>
                <w:spacing w:val="-38"/>
                <w:u w:val="single" w:color="auto"/>
              </w:rPr>
              <w:t xml:space="preserve"> </w:t>
            </w:r>
            <w:r>
              <w:rPr>
                <w:spacing w:val="-7"/>
              </w:rPr>
              <w:t>分）</w:t>
            </w:r>
          </w:p>
        </w:tc>
        <w:tc>
          <w:tcPr>
            <w:tcW w:w="1229" w:type="dxa"/>
            <w:vAlign w:val="top"/>
          </w:tcPr>
          <w:p w14:paraId="0C1573E7">
            <w:pPr>
              <w:spacing w:line="278" w:lineRule="auto"/>
              <w:rPr>
                <w:rFonts w:ascii="Arial"/>
                <w:sz w:val="21"/>
              </w:rPr>
            </w:pPr>
          </w:p>
          <w:p w14:paraId="3B3FC062">
            <w:pPr>
              <w:spacing w:line="278" w:lineRule="auto"/>
              <w:rPr>
                <w:rFonts w:ascii="Arial"/>
                <w:sz w:val="21"/>
              </w:rPr>
            </w:pPr>
          </w:p>
          <w:p w14:paraId="691F5F2D">
            <w:pPr>
              <w:spacing w:line="278" w:lineRule="auto"/>
              <w:rPr>
                <w:rFonts w:ascii="Arial"/>
                <w:sz w:val="21"/>
              </w:rPr>
            </w:pPr>
          </w:p>
          <w:p w14:paraId="08E53FFB">
            <w:pPr>
              <w:spacing w:line="279" w:lineRule="auto"/>
              <w:rPr>
                <w:rFonts w:ascii="Arial"/>
                <w:sz w:val="21"/>
              </w:rPr>
            </w:pPr>
          </w:p>
          <w:p w14:paraId="577C9CB4">
            <w:pPr>
              <w:spacing w:line="279" w:lineRule="auto"/>
              <w:rPr>
                <w:rFonts w:ascii="Arial"/>
                <w:sz w:val="21"/>
              </w:rPr>
            </w:pPr>
          </w:p>
          <w:p w14:paraId="32FDFC34">
            <w:pPr>
              <w:spacing w:line="279" w:lineRule="auto"/>
              <w:rPr>
                <w:rFonts w:ascii="Arial"/>
                <w:sz w:val="21"/>
              </w:rPr>
            </w:pPr>
          </w:p>
          <w:p w14:paraId="1EC7ADF8">
            <w:pPr>
              <w:pStyle w:val="8"/>
              <w:spacing w:before="65" w:line="369" w:lineRule="auto"/>
              <w:ind w:left="199" w:right="87" w:hanging="106"/>
            </w:pPr>
            <w:r>
              <w:rPr>
                <w:b/>
                <w:bCs/>
                <w:spacing w:val="6"/>
              </w:rPr>
              <w:t>节能、环境标志产品</w:t>
            </w:r>
          </w:p>
        </w:tc>
        <w:tc>
          <w:tcPr>
            <w:tcW w:w="6064" w:type="dxa"/>
            <w:vAlign w:val="top"/>
          </w:tcPr>
          <w:p w14:paraId="5FB1FC7D">
            <w:pPr>
              <w:pStyle w:val="8"/>
              <w:spacing w:before="146" w:line="369" w:lineRule="auto"/>
              <w:ind w:left="63" w:right="57" w:firstLine="8"/>
              <w:jc w:val="both"/>
            </w:pPr>
            <w:r>
              <w:rPr>
                <w:spacing w:val="8"/>
              </w:rPr>
              <w:t>（1）属于财政部《节能产品政府采购品目清单》内优先</w:t>
            </w:r>
            <w:r>
              <w:rPr>
                <w:spacing w:val="7"/>
              </w:rPr>
              <w:t>采购（清单内未标注“★</w:t>
            </w:r>
            <w:r>
              <w:rPr>
                <w:spacing w:val="-67"/>
              </w:rPr>
              <w:t xml:space="preserve"> </w:t>
            </w:r>
            <w:r>
              <w:rPr>
                <w:spacing w:val="7"/>
              </w:rPr>
              <w:t>”的品目）的产品[投标文件中提供有效的认证证</w:t>
            </w:r>
            <w:r>
              <w:rPr>
                <w:spacing w:val="20"/>
              </w:rPr>
              <w:t>书复印件及品目清单（标注出投标产品在品目清单中</w:t>
            </w:r>
            <w:r>
              <w:rPr>
                <w:spacing w:val="19"/>
              </w:rPr>
              <w:t>所属的品</w:t>
            </w:r>
            <w:r>
              <w:rPr>
                <w:spacing w:val="9"/>
              </w:rPr>
              <w:t>目</w:t>
            </w:r>
            <w:r>
              <w:rPr>
                <w:spacing w:val="-4"/>
              </w:rPr>
              <w:t>），</w:t>
            </w:r>
            <w:r>
              <w:rPr>
                <w:spacing w:val="9"/>
              </w:rPr>
              <w:t>并加盖投标人电子签章]，根据其所占项目预算金额比例得</w:t>
            </w:r>
            <w:r>
              <w:rPr>
                <w:spacing w:val="2"/>
                <w:u w:val="single" w:color="auto"/>
              </w:rPr>
              <w:t>0</w:t>
            </w:r>
            <w:r>
              <w:rPr>
                <w:spacing w:val="-35"/>
                <w:u w:val="single" w:color="auto"/>
              </w:rPr>
              <w:t xml:space="preserve"> </w:t>
            </w:r>
            <w:r>
              <w:rPr>
                <w:spacing w:val="2"/>
              </w:rPr>
              <w:t>至</w:t>
            </w:r>
            <w:r>
              <w:rPr>
                <w:spacing w:val="-37"/>
              </w:rPr>
              <w:t xml:space="preserve"> </w:t>
            </w:r>
            <w:r>
              <w:rPr>
                <w:spacing w:val="2"/>
                <w:u w:val="single" w:color="auto"/>
              </w:rPr>
              <w:t>0.5</w:t>
            </w:r>
            <w:r>
              <w:rPr>
                <w:spacing w:val="-38"/>
                <w:u w:val="single" w:color="auto"/>
              </w:rPr>
              <w:t xml:space="preserve"> </w:t>
            </w:r>
            <w:r>
              <w:rPr>
                <w:spacing w:val="2"/>
              </w:rPr>
              <w:t>分，满分</w:t>
            </w:r>
            <w:r>
              <w:rPr>
                <w:spacing w:val="-35"/>
              </w:rPr>
              <w:t xml:space="preserve"> </w:t>
            </w:r>
            <w:r>
              <w:rPr>
                <w:spacing w:val="2"/>
                <w:u w:val="single" w:color="auto"/>
              </w:rPr>
              <w:t>0.5</w:t>
            </w:r>
            <w:r>
              <w:rPr>
                <w:spacing w:val="-38"/>
                <w:u w:val="single" w:color="auto"/>
              </w:rPr>
              <w:t xml:space="preserve"> </w:t>
            </w:r>
            <w:r>
              <w:rPr>
                <w:spacing w:val="2"/>
              </w:rPr>
              <w:t>分。</w:t>
            </w:r>
          </w:p>
          <w:p w14:paraId="311624D9">
            <w:pPr>
              <w:pStyle w:val="8"/>
              <w:spacing w:before="3" w:line="333" w:lineRule="auto"/>
              <w:ind w:left="61" w:right="57" w:firstLine="10"/>
            </w:pPr>
            <w:r>
              <w:rPr>
                <w:spacing w:val="4"/>
              </w:rPr>
              <w:t>（2）属于财政部《环境标志产品政府采购品目清单》内的产品[投</w:t>
            </w:r>
            <w:r>
              <w:rPr>
                <w:spacing w:val="12"/>
              </w:rPr>
              <w:t>标文件中提供有效的认证证书复印件及品目清单（标注出投标产</w:t>
            </w:r>
            <w:r>
              <w:rPr>
                <w:spacing w:val="8"/>
              </w:rPr>
              <w:t>品在品目清单中所属的品目</w:t>
            </w:r>
            <w:r>
              <w:rPr>
                <w:spacing w:val="11"/>
              </w:rPr>
              <w:t>），</w:t>
            </w:r>
            <w:r>
              <w:rPr>
                <w:spacing w:val="8"/>
              </w:rPr>
              <w:t>并加盖投标人电子签章]，根据其</w:t>
            </w:r>
            <w:r>
              <w:rPr>
                <w:spacing w:val="5"/>
              </w:rPr>
              <w:t>所占项目预算金额比例得</w:t>
            </w:r>
            <w:r>
              <w:rPr>
                <w:spacing w:val="-30"/>
              </w:rPr>
              <w:t xml:space="preserve"> </w:t>
            </w:r>
            <w:r>
              <w:rPr>
                <w:spacing w:val="5"/>
                <w:u w:val="single" w:color="auto"/>
              </w:rPr>
              <w:t>0</w:t>
            </w:r>
            <w:r>
              <w:rPr>
                <w:spacing w:val="-38"/>
                <w:u w:val="single" w:color="auto"/>
              </w:rPr>
              <w:t xml:space="preserve"> </w:t>
            </w:r>
            <w:r>
              <w:rPr>
                <w:spacing w:val="5"/>
              </w:rPr>
              <w:t>至</w:t>
            </w:r>
            <w:r>
              <w:rPr>
                <w:spacing w:val="-36"/>
              </w:rPr>
              <w:t xml:space="preserve"> </w:t>
            </w:r>
            <w:r>
              <w:rPr>
                <w:spacing w:val="5"/>
                <w:u w:val="single" w:color="auto"/>
              </w:rPr>
              <w:t>0.5</w:t>
            </w:r>
            <w:r>
              <w:rPr>
                <w:spacing w:val="-37"/>
                <w:u w:val="single" w:color="auto"/>
              </w:rPr>
              <w:t xml:space="preserve"> </w:t>
            </w:r>
            <w:r>
              <w:rPr>
                <w:spacing w:val="5"/>
              </w:rPr>
              <w:t>分，满分</w:t>
            </w:r>
            <w:r>
              <w:rPr>
                <w:spacing w:val="-36"/>
              </w:rPr>
              <w:t xml:space="preserve"> </w:t>
            </w:r>
            <w:r>
              <w:rPr>
                <w:spacing w:val="5"/>
                <w:u w:val="single" w:color="auto"/>
              </w:rPr>
              <w:t>0.5</w:t>
            </w:r>
            <w:r>
              <w:rPr>
                <w:spacing w:val="-37"/>
                <w:u w:val="single" w:color="auto"/>
              </w:rPr>
              <w:t xml:space="preserve"> </w:t>
            </w:r>
            <w:r>
              <w:rPr>
                <w:spacing w:val="5"/>
              </w:rPr>
              <w:t>分；</w:t>
            </w:r>
          </w:p>
          <w:p w14:paraId="3D7DDAFC">
            <w:pPr>
              <w:pStyle w:val="8"/>
              <w:spacing w:before="153" w:line="228" w:lineRule="auto"/>
              <w:ind w:left="72"/>
            </w:pPr>
            <w:r>
              <w:rPr>
                <w:spacing w:val="8"/>
              </w:rPr>
              <w:t>（3）非节能、环境标志产品的不得分。</w:t>
            </w:r>
          </w:p>
        </w:tc>
      </w:tr>
      <w:tr w14:paraId="6DE38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399" w:type="dxa"/>
            <w:gridSpan w:val="4"/>
            <w:vAlign w:val="top"/>
          </w:tcPr>
          <w:p w14:paraId="4CBC625B">
            <w:pPr>
              <w:pStyle w:val="8"/>
              <w:spacing w:before="145" w:line="228" w:lineRule="auto"/>
              <w:ind w:left="541"/>
            </w:pPr>
            <w:r>
              <w:rPr>
                <w:b/>
                <w:bCs/>
                <w:spacing w:val="3"/>
              </w:rPr>
              <w:t>总得分=1+2</w:t>
            </w:r>
            <w:r>
              <w:rPr>
                <w:rFonts w:hint="eastAsia"/>
                <w:b/>
                <w:bCs/>
                <w:spacing w:val="3"/>
                <w:lang w:val="en-US" w:eastAsia="zh-CN"/>
              </w:rPr>
              <w:t>+3</w:t>
            </w:r>
            <w:r>
              <w:rPr>
                <w:b/>
                <w:bCs/>
                <w:spacing w:val="3"/>
              </w:rPr>
              <w:t>。</w:t>
            </w:r>
          </w:p>
        </w:tc>
      </w:tr>
    </w:tbl>
    <w:p w14:paraId="7988FCFF">
      <w:pPr>
        <w:pStyle w:val="2"/>
        <w:spacing w:before="50" w:line="228" w:lineRule="auto"/>
        <w:ind w:left="176"/>
        <w:rPr>
          <w:sz w:val="20"/>
          <w:szCs w:val="20"/>
        </w:rPr>
      </w:pPr>
      <w:r>
        <w:rPr>
          <w:spacing w:val="9"/>
          <w:sz w:val="20"/>
          <w:szCs w:val="20"/>
        </w:rPr>
        <w:t>注：计分方法按四舍五入取至百分位</w:t>
      </w:r>
    </w:p>
    <w:p w14:paraId="57F5AB05">
      <w:pPr>
        <w:spacing w:line="318" w:lineRule="auto"/>
        <w:rPr>
          <w:rFonts w:ascii="Arial"/>
          <w:sz w:val="21"/>
        </w:rPr>
      </w:pPr>
    </w:p>
    <w:p w14:paraId="36E56F6A">
      <w:pPr>
        <w:spacing w:line="318" w:lineRule="auto"/>
        <w:rPr>
          <w:rFonts w:ascii="Arial"/>
          <w:sz w:val="21"/>
        </w:rPr>
      </w:pPr>
    </w:p>
    <w:p w14:paraId="34E6A9D8">
      <w:pPr>
        <w:pStyle w:val="2"/>
        <w:spacing w:before="97" w:line="219" w:lineRule="auto"/>
        <w:ind w:left="208"/>
        <w:outlineLvl w:val="1"/>
        <w:rPr>
          <w:sz w:val="30"/>
          <w:szCs w:val="30"/>
        </w:rPr>
      </w:pPr>
      <w:r>
        <w:rPr>
          <w:b/>
          <w:bCs/>
          <w:spacing w:val="-7"/>
          <w:sz w:val="30"/>
          <w:szCs w:val="30"/>
        </w:rPr>
        <w:t>四、中标候选人推荐</w:t>
      </w:r>
    </w:p>
    <w:p w14:paraId="7BF0A9E6">
      <w:pPr>
        <w:spacing w:line="316" w:lineRule="auto"/>
        <w:rPr>
          <w:rFonts w:ascii="Arial"/>
          <w:sz w:val="21"/>
        </w:rPr>
      </w:pPr>
    </w:p>
    <w:p w14:paraId="01892659">
      <w:pPr>
        <w:pStyle w:val="2"/>
        <w:spacing w:before="65" w:line="297" w:lineRule="auto"/>
        <w:ind w:left="174" w:right="167" w:firstLine="437"/>
        <w:rPr>
          <w:sz w:val="20"/>
          <w:szCs w:val="20"/>
        </w:rPr>
      </w:pPr>
      <w:r>
        <w:rPr>
          <w:spacing w:val="10"/>
          <w:sz w:val="20"/>
          <w:szCs w:val="20"/>
        </w:rPr>
        <w:t>1.评标委员会根据原始评标记录和评标结果编写评标报告，并通过电子交易平台向采购人、采</w:t>
      </w:r>
      <w:r>
        <w:rPr>
          <w:spacing w:val="7"/>
          <w:sz w:val="20"/>
          <w:szCs w:val="20"/>
        </w:rPr>
        <w:t>购代理机构提交。</w:t>
      </w:r>
    </w:p>
    <w:p w14:paraId="2BAF5194">
      <w:pPr>
        <w:pStyle w:val="2"/>
        <w:spacing w:before="154" w:line="322" w:lineRule="auto"/>
        <w:ind w:left="175" w:right="167" w:firstLine="417"/>
        <w:rPr>
          <w:sz w:val="20"/>
          <w:szCs w:val="20"/>
        </w:rPr>
      </w:pPr>
      <w:r>
        <w:rPr>
          <w:rFonts w:ascii="Times New Roman" w:hAnsi="Times New Roman" w:eastAsia="Times New Roman" w:cs="Times New Roman"/>
          <w:spacing w:val="11"/>
          <w:sz w:val="20"/>
          <w:szCs w:val="20"/>
        </w:rPr>
        <w:t>2.</w:t>
      </w:r>
      <w:r>
        <w:rPr>
          <w:spacing w:val="11"/>
          <w:sz w:val="20"/>
          <w:szCs w:val="20"/>
        </w:rPr>
        <w:t>评标委员会将根据总得分由高到低排列次序并推荐中标候选</w:t>
      </w:r>
      <w:r>
        <w:rPr>
          <w:spacing w:val="10"/>
          <w:sz w:val="20"/>
          <w:szCs w:val="20"/>
        </w:rPr>
        <w:t>人。得分相同的，</w:t>
      </w:r>
      <w:r>
        <w:rPr>
          <w:spacing w:val="-57"/>
          <w:sz w:val="20"/>
          <w:szCs w:val="20"/>
        </w:rPr>
        <w:t xml:space="preserve"> </w:t>
      </w:r>
      <w:r>
        <w:rPr>
          <w:spacing w:val="10"/>
          <w:sz w:val="20"/>
          <w:szCs w:val="20"/>
        </w:rPr>
        <w:t>以投标报价由</w:t>
      </w:r>
      <w:r>
        <w:rPr>
          <w:spacing w:val="11"/>
          <w:sz w:val="20"/>
          <w:szCs w:val="20"/>
        </w:rPr>
        <w:t>低到高顺序排列。得分相同且投标报价相同的并列，投标文件满足招标</w:t>
      </w:r>
      <w:r>
        <w:rPr>
          <w:spacing w:val="10"/>
          <w:sz w:val="20"/>
          <w:szCs w:val="20"/>
        </w:rPr>
        <w:t>文件全部实质性要求，且按</w:t>
      </w:r>
      <w:r>
        <w:rPr>
          <w:spacing w:val="9"/>
          <w:sz w:val="20"/>
          <w:szCs w:val="20"/>
        </w:rPr>
        <w:t>照评审因素的量化指标评审得分最高的投标人为排名第一的中标候选人。</w:t>
      </w:r>
    </w:p>
    <w:p w14:paraId="24EC45B7">
      <w:pPr>
        <w:spacing w:line="322" w:lineRule="auto"/>
        <w:rPr>
          <w:sz w:val="20"/>
          <w:szCs w:val="20"/>
        </w:rPr>
        <w:sectPr>
          <w:footerReference r:id="rId51" w:type="default"/>
          <w:pgSz w:w="11906" w:h="16839"/>
          <w:pgMar w:top="400" w:right="1251" w:bottom="1156" w:left="1250" w:header="0" w:footer="994" w:gutter="0"/>
          <w:cols w:space="720" w:num="1"/>
        </w:sectPr>
      </w:pPr>
    </w:p>
    <w:p w14:paraId="2D186087">
      <w:pPr>
        <w:spacing w:line="242" w:lineRule="auto"/>
        <w:rPr>
          <w:rFonts w:ascii="Arial"/>
          <w:sz w:val="21"/>
        </w:rPr>
      </w:pPr>
    </w:p>
    <w:p w14:paraId="0119D31F">
      <w:pPr>
        <w:spacing w:line="242" w:lineRule="auto"/>
        <w:rPr>
          <w:rFonts w:ascii="Arial"/>
          <w:sz w:val="21"/>
        </w:rPr>
      </w:pPr>
    </w:p>
    <w:p w14:paraId="35411CA9">
      <w:pPr>
        <w:spacing w:line="242" w:lineRule="auto"/>
        <w:rPr>
          <w:rFonts w:ascii="Arial"/>
          <w:sz w:val="21"/>
        </w:rPr>
      </w:pPr>
    </w:p>
    <w:p w14:paraId="2177E73B">
      <w:pPr>
        <w:spacing w:line="242" w:lineRule="auto"/>
        <w:rPr>
          <w:rFonts w:ascii="Arial"/>
          <w:sz w:val="21"/>
        </w:rPr>
      </w:pPr>
    </w:p>
    <w:p w14:paraId="5026954B">
      <w:pPr>
        <w:spacing w:line="242" w:lineRule="auto"/>
        <w:rPr>
          <w:rFonts w:ascii="Arial"/>
          <w:sz w:val="21"/>
        </w:rPr>
      </w:pPr>
    </w:p>
    <w:p w14:paraId="39AC4B82">
      <w:pPr>
        <w:spacing w:line="242" w:lineRule="auto"/>
        <w:rPr>
          <w:rFonts w:ascii="Arial"/>
          <w:sz w:val="21"/>
        </w:rPr>
      </w:pPr>
    </w:p>
    <w:p w14:paraId="387A0B0C">
      <w:pPr>
        <w:spacing w:line="242" w:lineRule="auto"/>
        <w:rPr>
          <w:rFonts w:ascii="Arial"/>
          <w:sz w:val="21"/>
        </w:rPr>
      </w:pPr>
    </w:p>
    <w:p w14:paraId="1CF1252A">
      <w:pPr>
        <w:spacing w:line="242" w:lineRule="auto"/>
        <w:rPr>
          <w:rFonts w:ascii="Arial"/>
          <w:sz w:val="21"/>
        </w:rPr>
      </w:pPr>
    </w:p>
    <w:p w14:paraId="5E979E83">
      <w:pPr>
        <w:spacing w:line="242" w:lineRule="auto"/>
        <w:rPr>
          <w:rFonts w:ascii="Arial"/>
          <w:sz w:val="21"/>
        </w:rPr>
      </w:pPr>
    </w:p>
    <w:p w14:paraId="0C30D175">
      <w:pPr>
        <w:spacing w:line="242" w:lineRule="auto"/>
        <w:rPr>
          <w:rFonts w:ascii="Arial"/>
          <w:sz w:val="21"/>
        </w:rPr>
      </w:pPr>
    </w:p>
    <w:p w14:paraId="0A9EA2EF">
      <w:pPr>
        <w:spacing w:line="242" w:lineRule="auto"/>
        <w:rPr>
          <w:rFonts w:ascii="Arial"/>
          <w:sz w:val="21"/>
        </w:rPr>
      </w:pPr>
    </w:p>
    <w:p w14:paraId="3909BE4C">
      <w:pPr>
        <w:spacing w:line="242" w:lineRule="auto"/>
        <w:rPr>
          <w:rFonts w:ascii="Arial"/>
          <w:sz w:val="21"/>
        </w:rPr>
      </w:pPr>
    </w:p>
    <w:p w14:paraId="79453F34">
      <w:pPr>
        <w:spacing w:line="242" w:lineRule="auto"/>
        <w:rPr>
          <w:rFonts w:ascii="Arial"/>
          <w:sz w:val="21"/>
        </w:rPr>
      </w:pPr>
    </w:p>
    <w:p w14:paraId="3A2A9722">
      <w:pPr>
        <w:spacing w:line="242" w:lineRule="auto"/>
        <w:rPr>
          <w:rFonts w:ascii="Arial"/>
          <w:sz w:val="21"/>
        </w:rPr>
      </w:pPr>
    </w:p>
    <w:p w14:paraId="7E50D109">
      <w:pPr>
        <w:spacing w:line="242" w:lineRule="auto"/>
        <w:rPr>
          <w:rFonts w:ascii="Arial"/>
          <w:sz w:val="21"/>
        </w:rPr>
      </w:pPr>
    </w:p>
    <w:p w14:paraId="77ADB224">
      <w:pPr>
        <w:spacing w:line="242" w:lineRule="auto"/>
        <w:rPr>
          <w:rFonts w:ascii="Arial"/>
          <w:sz w:val="21"/>
        </w:rPr>
      </w:pPr>
    </w:p>
    <w:p w14:paraId="0471C5B0">
      <w:pPr>
        <w:spacing w:line="243" w:lineRule="auto"/>
        <w:rPr>
          <w:rFonts w:ascii="Arial"/>
          <w:sz w:val="21"/>
        </w:rPr>
      </w:pPr>
    </w:p>
    <w:p w14:paraId="315791F7">
      <w:pPr>
        <w:spacing w:line="243" w:lineRule="auto"/>
        <w:rPr>
          <w:rFonts w:ascii="Arial"/>
          <w:sz w:val="21"/>
        </w:rPr>
      </w:pPr>
    </w:p>
    <w:p w14:paraId="4F0E6A58">
      <w:pPr>
        <w:spacing w:line="243" w:lineRule="auto"/>
        <w:rPr>
          <w:rFonts w:ascii="Arial"/>
          <w:sz w:val="21"/>
        </w:rPr>
      </w:pPr>
    </w:p>
    <w:p w14:paraId="4F19C9CD">
      <w:pPr>
        <w:spacing w:line="243" w:lineRule="auto"/>
        <w:rPr>
          <w:rFonts w:ascii="Arial"/>
          <w:sz w:val="21"/>
        </w:rPr>
      </w:pPr>
    </w:p>
    <w:p w14:paraId="1C1AAFD1">
      <w:pPr>
        <w:spacing w:line="243" w:lineRule="auto"/>
        <w:rPr>
          <w:rFonts w:ascii="Arial"/>
          <w:sz w:val="21"/>
        </w:rPr>
      </w:pPr>
    </w:p>
    <w:p w14:paraId="2B0B9B5C">
      <w:pPr>
        <w:pStyle w:val="2"/>
        <w:spacing w:before="140" w:line="222" w:lineRule="auto"/>
        <w:ind w:left="1644"/>
        <w:outlineLvl w:val="0"/>
      </w:pPr>
      <w:bookmarkStart w:id="8" w:name="bookmark7"/>
      <w:bookmarkEnd w:id="8"/>
      <w:r>
        <w:rPr>
          <w:b/>
          <w:bCs/>
          <w:spacing w:val="5"/>
        </w:rPr>
        <w:t>第五章</w:t>
      </w:r>
      <w:r>
        <w:rPr>
          <w:spacing w:val="5"/>
        </w:rPr>
        <w:t xml:space="preserve"> </w:t>
      </w:r>
      <w:r>
        <w:rPr>
          <w:b/>
          <w:bCs/>
          <w:spacing w:val="5"/>
        </w:rPr>
        <w:t>拟签订的合同文本</w:t>
      </w:r>
    </w:p>
    <w:p w14:paraId="7FE51A90">
      <w:pPr>
        <w:spacing w:line="332" w:lineRule="auto"/>
        <w:rPr>
          <w:rFonts w:ascii="Arial"/>
          <w:sz w:val="21"/>
        </w:rPr>
      </w:pPr>
    </w:p>
    <w:p w14:paraId="0DF2628B">
      <w:pPr>
        <w:pStyle w:val="2"/>
        <w:spacing w:before="140" w:line="222" w:lineRule="auto"/>
        <w:ind w:left="1312"/>
      </w:pPr>
      <w:r>
        <w:rPr>
          <w:b/>
          <w:bCs/>
          <w:spacing w:val="5"/>
        </w:rPr>
        <w:t>广西壮族自治区政府采购合同</w:t>
      </w:r>
    </w:p>
    <w:p w14:paraId="1DBBB4FE">
      <w:pPr>
        <w:spacing w:line="262" w:lineRule="auto"/>
        <w:rPr>
          <w:rFonts w:ascii="Arial"/>
          <w:sz w:val="21"/>
        </w:rPr>
      </w:pPr>
    </w:p>
    <w:p w14:paraId="4575EE64">
      <w:pPr>
        <w:spacing w:line="262" w:lineRule="auto"/>
        <w:rPr>
          <w:rFonts w:ascii="Arial"/>
          <w:sz w:val="21"/>
        </w:rPr>
      </w:pPr>
    </w:p>
    <w:p w14:paraId="77BCFC3D">
      <w:pPr>
        <w:spacing w:line="262" w:lineRule="auto"/>
        <w:rPr>
          <w:rFonts w:ascii="Arial"/>
          <w:sz w:val="21"/>
        </w:rPr>
      </w:pPr>
    </w:p>
    <w:p w14:paraId="5B865003">
      <w:pPr>
        <w:spacing w:line="263" w:lineRule="auto"/>
        <w:rPr>
          <w:rFonts w:ascii="Arial"/>
          <w:sz w:val="21"/>
        </w:rPr>
      </w:pPr>
    </w:p>
    <w:p w14:paraId="2547BF89">
      <w:pPr>
        <w:spacing w:line="263" w:lineRule="auto"/>
        <w:rPr>
          <w:rFonts w:ascii="Arial"/>
          <w:sz w:val="21"/>
        </w:rPr>
      </w:pPr>
    </w:p>
    <w:p w14:paraId="381C17D4">
      <w:pPr>
        <w:spacing w:line="263" w:lineRule="auto"/>
        <w:rPr>
          <w:rFonts w:ascii="Arial"/>
          <w:sz w:val="21"/>
        </w:rPr>
      </w:pPr>
    </w:p>
    <w:p w14:paraId="016C2601">
      <w:pPr>
        <w:spacing w:line="263" w:lineRule="auto"/>
        <w:rPr>
          <w:rFonts w:ascii="Arial"/>
          <w:sz w:val="21"/>
        </w:rPr>
      </w:pPr>
    </w:p>
    <w:p w14:paraId="1B0040C4">
      <w:pPr>
        <w:spacing w:line="263" w:lineRule="auto"/>
        <w:rPr>
          <w:rFonts w:ascii="Arial"/>
          <w:sz w:val="21"/>
        </w:rPr>
      </w:pPr>
    </w:p>
    <w:p w14:paraId="7F328AAB">
      <w:pPr>
        <w:pStyle w:val="2"/>
        <w:spacing w:before="101" w:line="227" w:lineRule="auto"/>
        <w:ind w:left="284"/>
        <w:rPr>
          <w:sz w:val="31"/>
          <w:szCs w:val="31"/>
        </w:rPr>
      </w:pPr>
      <w:r>
        <w:rPr>
          <w:b/>
          <w:bCs/>
          <w:spacing w:val="5"/>
          <w:sz w:val="31"/>
          <w:szCs w:val="31"/>
        </w:rPr>
        <w:t>合同名称：</w:t>
      </w:r>
      <w:r>
        <w:rPr>
          <w:sz w:val="31"/>
          <w:szCs w:val="31"/>
          <w:u w:val="single" w:color="auto"/>
        </w:rPr>
        <w:t xml:space="preserve">                                      </w:t>
      </w:r>
    </w:p>
    <w:p w14:paraId="4397ACE9">
      <w:pPr>
        <w:spacing w:line="451" w:lineRule="auto"/>
        <w:rPr>
          <w:rFonts w:ascii="Arial"/>
          <w:sz w:val="21"/>
        </w:rPr>
      </w:pPr>
    </w:p>
    <w:p w14:paraId="4E729C0B">
      <w:pPr>
        <w:pStyle w:val="2"/>
        <w:spacing w:before="100" w:line="225" w:lineRule="auto"/>
        <w:ind w:left="284"/>
        <w:rPr>
          <w:sz w:val="31"/>
          <w:szCs w:val="31"/>
        </w:rPr>
      </w:pPr>
      <w:r>
        <w:rPr>
          <w:b/>
          <w:bCs/>
          <w:spacing w:val="5"/>
          <w:sz w:val="31"/>
          <w:szCs w:val="31"/>
        </w:rPr>
        <w:t>合同编号：</w:t>
      </w:r>
      <w:r>
        <w:rPr>
          <w:sz w:val="31"/>
          <w:szCs w:val="31"/>
          <w:u w:val="single" w:color="auto"/>
        </w:rPr>
        <w:t xml:space="preserve">                                      </w:t>
      </w:r>
    </w:p>
    <w:p w14:paraId="5AD27600">
      <w:pPr>
        <w:spacing w:line="455" w:lineRule="auto"/>
        <w:rPr>
          <w:rFonts w:ascii="Arial"/>
          <w:sz w:val="21"/>
        </w:rPr>
      </w:pPr>
    </w:p>
    <w:p w14:paraId="0F85FE5E">
      <w:pPr>
        <w:pStyle w:val="2"/>
        <w:spacing w:before="100" w:line="224" w:lineRule="auto"/>
        <w:ind w:left="282"/>
        <w:rPr>
          <w:sz w:val="31"/>
          <w:szCs w:val="31"/>
        </w:rPr>
      </w:pPr>
      <w:r>
        <w:rPr>
          <w:b/>
          <w:bCs/>
          <w:spacing w:val="6"/>
          <w:sz w:val="31"/>
          <w:szCs w:val="31"/>
        </w:rPr>
        <w:t>采购单位（甲方</w:t>
      </w:r>
      <w:r>
        <w:rPr>
          <w:b/>
          <w:bCs/>
          <w:spacing w:val="9"/>
          <w:sz w:val="31"/>
          <w:szCs w:val="31"/>
        </w:rPr>
        <w:t>）：</w:t>
      </w:r>
      <w:r>
        <w:rPr>
          <w:sz w:val="31"/>
          <w:szCs w:val="31"/>
          <w:u w:val="single" w:color="auto"/>
        </w:rPr>
        <w:t xml:space="preserve">                              </w:t>
      </w:r>
    </w:p>
    <w:p w14:paraId="431A784B">
      <w:pPr>
        <w:spacing w:line="456" w:lineRule="auto"/>
        <w:rPr>
          <w:rFonts w:ascii="Arial"/>
          <w:sz w:val="21"/>
        </w:rPr>
      </w:pPr>
    </w:p>
    <w:p w14:paraId="06A0781D">
      <w:pPr>
        <w:pStyle w:val="2"/>
        <w:spacing w:before="101" w:line="224" w:lineRule="auto"/>
        <w:ind w:left="283"/>
        <w:rPr>
          <w:sz w:val="31"/>
          <w:szCs w:val="31"/>
        </w:rPr>
      </w:pPr>
      <w:r>
        <w:rPr>
          <w:b/>
          <w:bCs/>
          <w:spacing w:val="-1"/>
          <w:sz w:val="31"/>
          <w:szCs w:val="31"/>
        </w:rPr>
        <w:t>供</w:t>
      </w:r>
      <w:r>
        <w:rPr>
          <w:spacing w:val="22"/>
          <w:sz w:val="31"/>
          <w:szCs w:val="31"/>
        </w:rPr>
        <w:t xml:space="preserve"> </w:t>
      </w:r>
      <w:r>
        <w:rPr>
          <w:b/>
          <w:bCs/>
          <w:spacing w:val="-1"/>
          <w:sz w:val="31"/>
          <w:szCs w:val="31"/>
        </w:rPr>
        <w:t>应</w:t>
      </w:r>
      <w:r>
        <w:rPr>
          <w:spacing w:val="27"/>
          <w:sz w:val="31"/>
          <w:szCs w:val="31"/>
        </w:rPr>
        <w:t xml:space="preserve"> </w:t>
      </w:r>
      <w:r>
        <w:rPr>
          <w:b/>
          <w:bCs/>
          <w:spacing w:val="-1"/>
          <w:sz w:val="31"/>
          <w:szCs w:val="31"/>
        </w:rPr>
        <w:t>商（乙方</w:t>
      </w:r>
      <w:r>
        <w:rPr>
          <w:b/>
          <w:bCs/>
          <w:spacing w:val="9"/>
          <w:sz w:val="31"/>
          <w:szCs w:val="31"/>
        </w:rPr>
        <w:t>）：</w:t>
      </w:r>
      <w:r>
        <w:rPr>
          <w:sz w:val="31"/>
          <w:szCs w:val="31"/>
          <w:u w:val="single" w:color="auto"/>
        </w:rPr>
        <w:t xml:space="preserve">                              </w:t>
      </w:r>
    </w:p>
    <w:p w14:paraId="18C846B4">
      <w:pPr>
        <w:spacing w:line="456" w:lineRule="auto"/>
        <w:rPr>
          <w:rFonts w:ascii="Arial"/>
          <w:sz w:val="21"/>
        </w:rPr>
      </w:pPr>
    </w:p>
    <w:p w14:paraId="64430D58">
      <w:pPr>
        <w:pStyle w:val="2"/>
        <w:spacing w:before="100" w:line="227" w:lineRule="auto"/>
        <w:ind w:left="283"/>
        <w:rPr>
          <w:sz w:val="31"/>
          <w:szCs w:val="31"/>
        </w:rPr>
      </w:pPr>
      <w:r>
        <w:rPr>
          <w:b/>
          <w:bCs/>
          <w:spacing w:val="6"/>
          <w:sz w:val="31"/>
          <w:szCs w:val="31"/>
        </w:rPr>
        <w:t>签订合同地点：</w:t>
      </w:r>
      <w:r>
        <w:rPr>
          <w:sz w:val="31"/>
          <w:szCs w:val="31"/>
          <w:u w:val="single" w:color="auto"/>
        </w:rPr>
        <w:t xml:space="preserve">                                  </w:t>
      </w:r>
    </w:p>
    <w:p w14:paraId="3E48BA05">
      <w:pPr>
        <w:spacing w:line="452" w:lineRule="auto"/>
        <w:rPr>
          <w:rFonts w:ascii="Arial"/>
          <w:sz w:val="21"/>
        </w:rPr>
      </w:pPr>
    </w:p>
    <w:p w14:paraId="206EC0B6">
      <w:pPr>
        <w:pStyle w:val="2"/>
        <w:spacing w:before="101" w:line="225" w:lineRule="auto"/>
        <w:ind w:left="283"/>
        <w:rPr>
          <w:sz w:val="31"/>
          <w:szCs w:val="31"/>
        </w:rPr>
      </w:pPr>
      <w:r>
        <w:rPr>
          <w:b/>
          <w:bCs/>
          <w:spacing w:val="6"/>
          <w:sz w:val="31"/>
          <w:szCs w:val="31"/>
        </w:rPr>
        <w:t>签订合同日期：</w:t>
      </w:r>
      <w:r>
        <w:rPr>
          <w:sz w:val="31"/>
          <w:szCs w:val="31"/>
          <w:u w:val="single" w:color="auto"/>
        </w:rPr>
        <w:t xml:space="preserve">                                  </w:t>
      </w:r>
    </w:p>
    <w:p w14:paraId="3D0A6890">
      <w:pPr>
        <w:spacing w:line="225" w:lineRule="auto"/>
        <w:rPr>
          <w:sz w:val="31"/>
          <w:szCs w:val="31"/>
        </w:rPr>
        <w:sectPr>
          <w:footerReference r:id="rId52" w:type="default"/>
          <w:pgSz w:w="11906" w:h="16839"/>
          <w:pgMar w:top="400" w:right="1785" w:bottom="1156" w:left="1785" w:header="0" w:footer="994" w:gutter="0"/>
          <w:cols w:space="720" w:num="1"/>
        </w:sectPr>
      </w:pPr>
    </w:p>
    <w:p w14:paraId="3CC5072C">
      <w:pPr>
        <w:spacing w:line="244" w:lineRule="auto"/>
        <w:rPr>
          <w:rFonts w:ascii="Arial"/>
          <w:sz w:val="21"/>
        </w:rPr>
      </w:pPr>
    </w:p>
    <w:p w14:paraId="196F77A2">
      <w:pPr>
        <w:spacing w:line="244" w:lineRule="auto"/>
        <w:rPr>
          <w:rFonts w:ascii="Arial"/>
          <w:sz w:val="21"/>
        </w:rPr>
      </w:pPr>
    </w:p>
    <w:p w14:paraId="3E67EF4B">
      <w:pPr>
        <w:spacing w:line="244" w:lineRule="auto"/>
        <w:rPr>
          <w:rFonts w:ascii="Arial"/>
          <w:sz w:val="21"/>
        </w:rPr>
      </w:pPr>
    </w:p>
    <w:p w14:paraId="3CF8F9CD">
      <w:pPr>
        <w:spacing w:line="245" w:lineRule="auto"/>
        <w:rPr>
          <w:rFonts w:ascii="Arial"/>
          <w:sz w:val="21"/>
        </w:rPr>
      </w:pPr>
    </w:p>
    <w:p w14:paraId="6208F056">
      <w:pPr>
        <w:spacing w:line="245" w:lineRule="auto"/>
        <w:rPr>
          <w:rFonts w:ascii="Arial"/>
          <w:sz w:val="21"/>
        </w:rPr>
      </w:pPr>
    </w:p>
    <w:p w14:paraId="4A70B1FF">
      <w:pPr>
        <w:pStyle w:val="2"/>
        <w:spacing w:before="101" w:line="224" w:lineRule="auto"/>
        <w:ind w:left="1794"/>
        <w:rPr>
          <w:sz w:val="31"/>
          <w:szCs w:val="31"/>
        </w:rPr>
      </w:pPr>
      <w:r>
        <w:rPr>
          <w:b/>
          <w:bCs/>
          <w:spacing w:val="6"/>
          <w:sz w:val="31"/>
          <w:szCs w:val="31"/>
        </w:rPr>
        <w:t>《广西壮族自治区政府采购合同》文本</w:t>
      </w:r>
    </w:p>
    <w:p w14:paraId="6B4D9081">
      <w:pPr>
        <w:pStyle w:val="2"/>
        <w:spacing w:before="128" w:line="228" w:lineRule="auto"/>
        <w:ind w:left="5371"/>
        <w:rPr>
          <w:sz w:val="20"/>
          <w:szCs w:val="20"/>
        </w:rPr>
      </w:pPr>
      <w:r>
        <w:rPr>
          <w:spacing w:val="5"/>
          <w:sz w:val="20"/>
          <w:szCs w:val="20"/>
        </w:rPr>
        <w:t>合同编号：</w:t>
      </w:r>
    </w:p>
    <w:p w14:paraId="39D484B5">
      <w:pPr>
        <w:spacing w:line="336" w:lineRule="auto"/>
        <w:rPr>
          <w:rFonts w:ascii="Arial"/>
          <w:sz w:val="21"/>
        </w:rPr>
      </w:pPr>
    </w:p>
    <w:p w14:paraId="36B5257C">
      <w:pPr>
        <w:pStyle w:val="2"/>
        <w:spacing w:before="65" w:line="227" w:lineRule="auto"/>
        <w:ind w:left="120"/>
        <w:rPr>
          <w:sz w:val="20"/>
          <w:szCs w:val="20"/>
        </w:rPr>
      </w:pPr>
      <w:r>
        <w:rPr>
          <w:spacing w:val="8"/>
          <w:sz w:val="20"/>
          <w:szCs w:val="20"/>
        </w:rPr>
        <w:t>采购人（甲方</w:t>
      </w:r>
      <w:r>
        <w:rPr>
          <w:spacing w:val="11"/>
          <w:sz w:val="20"/>
          <w:szCs w:val="20"/>
        </w:rPr>
        <w:t>）：</w:t>
      </w:r>
      <w:r>
        <w:rPr>
          <w:sz w:val="20"/>
          <w:szCs w:val="20"/>
          <w:u w:val="single" w:color="auto"/>
        </w:rPr>
        <w:t xml:space="preserve">                            </w:t>
      </w:r>
    </w:p>
    <w:p w14:paraId="6EBDF786">
      <w:pPr>
        <w:pStyle w:val="2"/>
        <w:spacing w:before="162" w:line="227" w:lineRule="auto"/>
        <w:ind w:left="121"/>
        <w:rPr>
          <w:sz w:val="20"/>
          <w:szCs w:val="20"/>
        </w:rPr>
      </w:pPr>
      <w:r>
        <w:rPr>
          <w:spacing w:val="8"/>
          <w:sz w:val="20"/>
          <w:szCs w:val="20"/>
        </w:rPr>
        <w:t>供应商（乙方</w:t>
      </w:r>
      <w:r>
        <w:rPr>
          <w:spacing w:val="11"/>
          <w:sz w:val="20"/>
          <w:szCs w:val="20"/>
        </w:rPr>
        <w:t>）：</w:t>
      </w:r>
      <w:r>
        <w:rPr>
          <w:sz w:val="20"/>
          <w:szCs w:val="20"/>
          <w:u w:val="single" w:color="auto"/>
        </w:rPr>
        <w:t xml:space="preserve">                            </w:t>
      </w:r>
    </w:p>
    <w:p w14:paraId="02BC5BC6">
      <w:pPr>
        <w:pStyle w:val="2"/>
        <w:spacing w:before="164" w:line="227" w:lineRule="auto"/>
        <w:ind w:left="120"/>
        <w:rPr>
          <w:sz w:val="20"/>
          <w:szCs w:val="20"/>
        </w:rPr>
      </w:pPr>
      <w:r>
        <w:rPr>
          <w:spacing w:val="6"/>
          <w:sz w:val="20"/>
          <w:szCs w:val="20"/>
        </w:rPr>
        <w:t>采购计划号：</w:t>
      </w:r>
      <w:r>
        <w:rPr>
          <w:spacing w:val="6"/>
          <w:sz w:val="20"/>
          <w:szCs w:val="20"/>
          <w:u w:val="single" w:color="auto"/>
        </w:rPr>
        <w:t xml:space="preserve">                         </w:t>
      </w:r>
    </w:p>
    <w:p w14:paraId="1C024778">
      <w:pPr>
        <w:pStyle w:val="2"/>
        <w:spacing w:before="161" w:line="378" w:lineRule="auto"/>
        <w:ind w:left="122" w:right="1552" w:firstLine="2"/>
        <w:rPr>
          <w:sz w:val="20"/>
          <w:szCs w:val="20"/>
        </w:rPr>
      </w:pPr>
      <w:r>
        <w:rPr>
          <w:spacing w:val="6"/>
          <w:sz w:val="20"/>
          <w:szCs w:val="20"/>
        </w:rPr>
        <w:t>项目名称：</w:t>
      </w:r>
      <w:r>
        <w:rPr>
          <w:spacing w:val="6"/>
          <w:sz w:val="20"/>
          <w:szCs w:val="20"/>
          <w:u w:val="single" w:color="auto"/>
        </w:rPr>
        <w:t xml:space="preserve">                  </w:t>
      </w:r>
      <w:r>
        <w:rPr>
          <w:spacing w:val="5"/>
          <w:sz w:val="20"/>
          <w:szCs w:val="20"/>
          <w:u w:val="single" w:color="auto"/>
        </w:rPr>
        <w:t xml:space="preserve">         </w:t>
      </w:r>
      <w:r>
        <w:rPr>
          <w:spacing w:val="-88"/>
          <w:sz w:val="20"/>
          <w:szCs w:val="20"/>
        </w:rPr>
        <w:t xml:space="preserve"> </w:t>
      </w:r>
      <w:r>
        <w:rPr>
          <w:spacing w:val="5"/>
          <w:sz w:val="20"/>
          <w:szCs w:val="20"/>
        </w:rPr>
        <w:t>项目编号：</w:t>
      </w:r>
      <w:r>
        <w:rPr>
          <w:spacing w:val="5"/>
          <w:sz w:val="20"/>
          <w:szCs w:val="20"/>
          <w:u w:val="single" w:color="auto"/>
        </w:rPr>
        <w:t xml:space="preserve">                       </w:t>
      </w:r>
      <w:r>
        <w:rPr>
          <w:spacing w:val="8"/>
          <w:sz w:val="20"/>
          <w:szCs w:val="20"/>
        </w:rPr>
        <w:t>合同类型：</w:t>
      </w:r>
      <w:r>
        <w:rPr>
          <w:spacing w:val="8"/>
          <w:sz w:val="20"/>
          <w:szCs w:val="20"/>
          <w:u w:val="single" w:color="auto"/>
        </w:rPr>
        <w:t>买卖合同</w:t>
      </w:r>
    </w:p>
    <w:p w14:paraId="1C0763F5">
      <w:pPr>
        <w:pStyle w:val="2"/>
        <w:spacing w:before="1" w:line="226" w:lineRule="auto"/>
        <w:ind w:left="122"/>
        <w:rPr>
          <w:sz w:val="20"/>
          <w:szCs w:val="20"/>
        </w:rPr>
      </w:pPr>
      <w:r>
        <w:rPr>
          <w:spacing w:val="8"/>
          <w:sz w:val="20"/>
          <w:szCs w:val="20"/>
        </w:rPr>
        <w:t>本合同为中小企业预留合同：</w:t>
      </w:r>
      <w:r>
        <w:rPr>
          <w:spacing w:val="8"/>
          <w:sz w:val="20"/>
          <w:szCs w:val="20"/>
          <w:u w:val="single" w:color="auto"/>
        </w:rPr>
        <w:t>否</w:t>
      </w:r>
      <w:r>
        <w:rPr>
          <w:spacing w:val="8"/>
          <w:sz w:val="20"/>
          <w:szCs w:val="20"/>
        </w:rPr>
        <w:t>。</w:t>
      </w:r>
    </w:p>
    <w:p w14:paraId="37D9FC58">
      <w:pPr>
        <w:spacing w:line="290" w:lineRule="auto"/>
        <w:rPr>
          <w:rFonts w:ascii="Arial"/>
          <w:sz w:val="21"/>
        </w:rPr>
      </w:pPr>
    </w:p>
    <w:p w14:paraId="5C6DF277">
      <w:pPr>
        <w:spacing w:line="291" w:lineRule="auto"/>
        <w:rPr>
          <w:rFonts w:ascii="Arial"/>
          <w:sz w:val="21"/>
        </w:rPr>
      </w:pPr>
    </w:p>
    <w:p w14:paraId="33396A9E">
      <w:pPr>
        <w:pStyle w:val="2"/>
        <w:spacing w:before="66" w:line="369" w:lineRule="auto"/>
        <w:ind w:left="121" w:right="114" w:firstLine="420"/>
        <w:jc w:val="both"/>
        <w:rPr>
          <w:sz w:val="20"/>
          <w:szCs w:val="20"/>
        </w:rPr>
      </w:pPr>
      <w:r>
        <w:rPr>
          <w:spacing w:val="9"/>
          <w:sz w:val="20"/>
          <w:szCs w:val="20"/>
        </w:rPr>
        <w:t>根据《中华人民共和国政府采购法》、《政府采购货物和服务招标投标管理办法</w:t>
      </w:r>
      <w:r>
        <w:rPr>
          <w:spacing w:val="8"/>
          <w:sz w:val="20"/>
          <w:szCs w:val="20"/>
        </w:rPr>
        <w:t>》、《中华</w:t>
      </w:r>
      <w:r>
        <w:rPr>
          <w:spacing w:val="9"/>
          <w:sz w:val="20"/>
          <w:szCs w:val="20"/>
        </w:rPr>
        <w:t>人民共和国民法典》等法律、法规规定，按照招标文件规定条款和乙方投标文件及其承诺，甲乙</w:t>
      </w:r>
      <w:r>
        <w:rPr>
          <w:spacing w:val="7"/>
          <w:sz w:val="20"/>
          <w:szCs w:val="20"/>
        </w:rPr>
        <w:t>双方签订本合同。</w:t>
      </w:r>
    </w:p>
    <w:p w14:paraId="7F198085">
      <w:pPr>
        <w:pStyle w:val="2"/>
        <w:spacing w:line="227" w:lineRule="auto"/>
        <w:ind w:left="541"/>
        <w:rPr>
          <w:sz w:val="20"/>
          <w:szCs w:val="20"/>
        </w:rPr>
      </w:pPr>
      <w:r>
        <w:rPr>
          <w:b/>
          <w:bCs/>
          <w:spacing w:val="6"/>
          <w:sz w:val="20"/>
          <w:szCs w:val="20"/>
        </w:rPr>
        <w:t>第一条</w:t>
      </w:r>
      <w:r>
        <w:rPr>
          <w:spacing w:val="6"/>
          <w:sz w:val="20"/>
          <w:szCs w:val="20"/>
        </w:rPr>
        <w:t xml:space="preserve">  </w:t>
      </w:r>
      <w:r>
        <w:rPr>
          <w:b/>
          <w:bCs/>
          <w:spacing w:val="6"/>
          <w:sz w:val="20"/>
          <w:szCs w:val="20"/>
        </w:rPr>
        <w:t>合同标的</w:t>
      </w:r>
    </w:p>
    <w:p w14:paraId="1B983B80">
      <w:pPr>
        <w:pStyle w:val="2"/>
        <w:spacing w:before="154" w:line="227" w:lineRule="auto"/>
        <w:ind w:left="557"/>
        <w:rPr>
          <w:sz w:val="20"/>
          <w:szCs w:val="20"/>
        </w:rPr>
      </w:pPr>
      <w:r>
        <w:rPr>
          <w:spacing w:val="4"/>
          <w:sz w:val="20"/>
          <w:szCs w:val="20"/>
        </w:rPr>
        <w:t>1.供货一览表</w:t>
      </w:r>
    </w:p>
    <w:p w14:paraId="3AA2C8A1">
      <w:pPr>
        <w:spacing w:line="16" w:lineRule="exact"/>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162"/>
        <w:gridCol w:w="999"/>
        <w:gridCol w:w="1162"/>
        <w:gridCol w:w="1141"/>
        <w:gridCol w:w="857"/>
        <w:gridCol w:w="630"/>
        <w:gridCol w:w="893"/>
        <w:gridCol w:w="1491"/>
      </w:tblGrid>
      <w:tr w14:paraId="41BB9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74" w:type="dxa"/>
            <w:vAlign w:val="top"/>
          </w:tcPr>
          <w:p w14:paraId="7C4C7BBF">
            <w:pPr>
              <w:spacing w:line="286" w:lineRule="auto"/>
              <w:rPr>
                <w:rFonts w:ascii="Arial"/>
                <w:sz w:val="21"/>
              </w:rPr>
            </w:pPr>
          </w:p>
          <w:p w14:paraId="6B1BB33C">
            <w:pPr>
              <w:pStyle w:val="8"/>
              <w:spacing w:before="65" w:line="229" w:lineRule="auto"/>
              <w:ind w:left="132"/>
            </w:pPr>
            <w:r>
              <w:rPr>
                <w:spacing w:val="5"/>
              </w:rPr>
              <w:t>序号</w:t>
            </w:r>
          </w:p>
        </w:tc>
        <w:tc>
          <w:tcPr>
            <w:tcW w:w="1162" w:type="dxa"/>
            <w:vAlign w:val="top"/>
          </w:tcPr>
          <w:p w14:paraId="4C735815">
            <w:pPr>
              <w:spacing w:line="286" w:lineRule="auto"/>
              <w:rPr>
                <w:rFonts w:ascii="Arial"/>
                <w:sz w:val="21"/>
              </w:rPr>
            </w:pPr>
          </w:p>
          <w:p w14:paraId="4166E643">
            <w:pPr>
              <w:pStyle w:val="8"/>
              <w:spacing w:before="65" w:line="228" w:lineRule="auto"/>
              <w:ind w:left="164"/>
            </w:pPr>
            <w:r>
              <w:rPr>
                <w:spacing w:val="7"/>
              </w:rPr>
              <w:t>产品名称</w:t>
            </w:r>
          </w:p>
        </w:tc>
        <w:tc>
          <w:tcPr>
            <w:tcW w:w="999" w:type="dxa"/>
            <w:vAlign w:val="top"/>
          </w:tcPr>
          <w:p w14:paraId="23378FA3">
            <w:pPr>
              <w:pStyle w:val="8"/>
              <w:spacing w:before="154" w:line="306" w:lineRule="auto"/>
              <w:ind w:left="400" w:right="182" w:hanging="205"/>
            </w:pPr>
            <w:r>
              <w:rPr>
                <w:spacing w:val="5"/>
              </w:rPr>
              <w:t>商标品</w:t>
            </w:r>
            <w:r>
              <w:t>牌</w:t>
            </w:r>
          </w:p>
        </w:tc>
        <w:tc>
          <w:tcPr>
            <w:tcW w:w="1162" w:type="dxa"/>
            <w:vAlign w:val="top"/>
          </w:tcPr>
          <w:p w14:paraId="7E7F142B">
            <w:pPr>
              <w:spacing w:line="286" w:lineRule="auto"/>
              <w:rPr>
                <w:rFonts w:ascii="Arial"/>
                <w:sz w:val="21"/>
              </w:rPr>
            </w:pPr>
          </w:p>
          <w:p w14:paraId="657F2718">
            <w:pPr>
              <w:pStyle w:val="8"/>
              <w:spacing w:before="65" w:line="228" w:lineRule="auto"/>
              <w:ind w:left="167"/>
            </w:pPr>
            <w:r>
              <w:rPr>
                <w:spacing w:val="7"/>
              </w:rPr>
              <w:t>规格型号</w:t>
            </w:r>
          </w:p>
        </w:tc>
        <w:tc>
          <w:tcPr>
            <w:tcW w:w="1141" w:type="dxa"/>
            <w:vAlign w:val="top"/>
          </w:tcPr>
          <w:p w14:paraId="66E2237B">
            <w:pPr>
              <w:spacing w:line="286" w:lineRule="auto"/>
              <w:rPr>
                <w:rFonts w:ascii="Arial"/>
                <w:sz w:val="21"/>
              </w:rPr>
            </w:pPr>
          </w:p>
          <w:p w14:paraId="42D4F2D9">
            <w:pPr>
              <w:pStyle w:val="8"/>
              <w:spacing w:before="65" w:line="228" w:lineRule="auto"/>
              <w:ind w:left="160"/>
            </w:pPr>
            <w:r>
              <w:rPr>
                <w:spacing w:val="6"/>
              </w:rPr>
              <w:t>生产厂家</w:t>
            </w:r>
          </w:p>
        </w:tc>
        <w:tc>
          <w:tcPr>
            <w:tcW w:w="857" w:type="dxa"/>
            <w:vAlign w:val="top"/>
          </w:tcPr>
          <w:p w14:paraId="27F9166B">
            <w:pPr>
              <w:spacing w:line="286" w:lineRule="auto"/>
              <w:rPr>
                <w:rFonts w:ascii="Arial"/>
                <w:sz w:val="21"/>
              </w:rPr>
            </w:pPr>
          </w:p>
          <w:p w14:paraId="4E8BDAA8">
            <w:pPr>
              <w:pStyle w:val="8"/>
              <w:spacing w:before="65" w:line="228" w:lineRule="auto"/>
              <w:ind w:left="123"/>
            </w:pPr>
            <w:r>
              <w:t>数</w:t>
            </w:r>
            <w:r>
              <w:rPr>
                <w:spacing w:val="9"/>
              </w:rPr>
              <w:t xml:space="preserve">  </w:t>
            </w:r>
            <w:r>
              <w:t>量</w:t>
            </w:r>
          </w:p>
        </w:tc>
        <w:tc>
          <w:tcPr>
            <w:tcW w:w="630" w:type="dxa"/>
            <w:textDirection w:val="tbRlV"/>
            <w:vAlign w:val="top"/>
          </w:tcPr>
          <w:p w14:paraId="50A0E374">
            <w:pPr>
              <w:pStyle w:val="8"/>
              <w:spacing w:before="206" w:line="216" w:lineRule="auto"/>
              <w:ind w:left="154"/>
            </w:pPr>
            <w:r>
              <w:rPr>
                <w:spacing w:val="8"/>
              </w:rPr>
              <w:t>单</w:t>
            </w:r>
            <w:r>
              <w:rPr>
                <w:spacing w:val="92"/>
              </w:rPr>
              <w:t xml:space="preserve"> </w:t>
            </w:r>
            <w:r>
              <w:rPr>
                <w:spacing w:val="8"/>
              </w:rPr>
              <w:t>位</w:t>
            </w:r>
          </w:p>
        </w:tc>
        <w:tc>
          <w:tcPr>
            <w:tcW w:w="893" w:type="dxa"/>
            <w:vAlign w:val="top"/>
          </w:tcPr>
          <w:p w14:paraId="49CD09D7">
            <w:pPr>
              <w:pStyle w:val="8"/>
              <w:spacing w:before="154" w:line="306" w:lineRule="auto"/>
              <w:ind w:left="149" w:right="127" w:hanging="8"/>
            </w:pPr>
            <w:r>
              <w:rPr>
                <w:spacing w:val="-1"/>
              </w:rPr>
              <w:t>单</w:t>
            </w:r>
            <w:r>
              <w:rPr>
                <w:spacing w:val="10"/>
              </w:rPr>
              <w:t xml:space="preserve">  </w:t>
            </w:r>
            <w:r>
              <w:rPr>
                <w:spacing w:val="-1"/>
              </w:rPr>
              <w:t>价（元）</w:t>
            </w:r>
          </w:p>
        </w:tc>
        <w:tc>
          <w:tcPr>
            <w:tcW w:w="1491" w:type="dxa"/>
            <w:vAlign w:val="top"/>
          </w:tcPr>
          <w:p w14:paraId="7A316800">
            <w:pPr>
              <w:pStyle w:val="8"/>
              <w:spacing w:before="154" w:line="306" w:lineRule="auto"/>
              <w:ind w:left="446" w:right="428" w:hanging="8"/>
            </w:pPr>
            <w:r>
              <w:t>金</w:t>
            </w:r>
            <w:r>
              <w:rPr>
                <w:spacing w:val="9"/>
              </w:rPr>
              <w:t xml:space="preserve">  </w:t>
            </w:r>
            <w:r>
              <w:t>额</w:t>
            </w:r>
            <w:r>
              <w:rPr>
                <w:spacing w:val="-1"/>
              </w:rPr>
              <w:t>（元）</w:t>
            </w:r>
          </w:p>
        </w:tc>
      </w:tr>
      <w:tr w14:paraId="3155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74" w:type="dxa"/>
            <w:vAlign w:val="top"/>
          </w:tcPr>
          <w:p w14:paraId="0C771135">
            <w:pPr>
              <w:pStyle w:val="8"/>
              <w:spacing w:before="173" w:line="270" w:lineRule="exact"/>
              <w:ind w:left="304"/>
            </w:pPr>
            <w:r>
              <w:rPr>
                <w:position w:val="1"/>
              </w:rPr>
              <w:t>1</w:t>
            </w:r>
          </w:p>
        </w:tc>
        <w:tc>
          <w:tcPr>
            <w:tcW w:w="1162" w:type="dxa"/>
            <w:vAlign w:val="top"/>
          </w:tcPr>
          <w:p w14:paraId="405661BF">
            <w:pPr>
              <w:rPr>
                <w:rFonts w:ascii="Arial"/>
                <w:sz w:val="21"/>
              </w:rPr>
            </w:pPr>
          </w:p>
        </w:tc>
        <w:tc>
          <w:tcPr>
            <w:tcW w:w="999" w:type="dxa"/>
            <w:vAlign w:val="top"/>
          </w:tcPr>
          <w:p w14:paraId="361C2F7A">
            <w:pPr>
              <w:rPr>
                <w:rFonts w:ascii="Arial"/>
                <w:sz w:val="21"/>
              </w:rPr>
            </w:pPr>
          </w:p>
        </w:tc>
        <w:tc>
          <w:tcPr>
            <w:tcW w:w="1162" w:type="dxa"/>
            <w:vAlign w:val="top"/>
          </w:tcPr>
          <w:p w14:paraId="14CB3401">
            <w:pPr>
              <w:rPr>
                <w:rFonts w:ascii="Arial"/>
                <w:sz w:val="21"/>
              </w:rPr>
            </w:pPr>
          </w:p>
        </w:tc>
        <w:tc>
          <w:tcPr>
            <w:tcW w:w="1141" w:type="dxa"/>
            <w:vAlign w:val="top"/>
          </w:tcPr>
          <w:p w14:paraId="3B601CC0">
            <w:pPr>
              <w:rPr>
                <w:rFonts w:ascii="Arial"/>
                <w:sz w:val="21"/>
              </w:rPr>
            </w:pPr>
          </w:p>
        </w:tc>
        <w:tc>
          <w:tcPr>
            <w:tcW w:w="857" w:type="dxa"/>
            <w:vAlign w:val="top"/>
          </w:tcPr>
          <w:p w14:paraId="400C3B69">
            <w:pPr>
              <w:rPr>
                <w:rFonts w:ascii="Arial"/>
                <w:sz w:val="21"/>
              </w:rPr>
            </w:pPr>
          </w:p>
        </w:tc>
        <w:tc>
          <w:tcPr>
            <w:tcW w:w="630" w:type="dxa"/>
            <w:vAlign w:val="top"/>
          </w:tcPr>
          <w:p w14:paraId="61CFD1C8">
            <w:pPr>
              <w:rPr>
                <w:rFonts w:ascii="Arial"/>
                <w:sz w:val="21"/>
              </w:rPr>
            </w:pPr>
          </w:p>
        </w:tc>
        <w:tc>
          <w:tcPr>
            <w:tcW w:w="893" w:type="dxa"/>
            <w:vAlign w:val="top"/>
          </w:tcPr>
          <w:p w14:paraId="0C9AB77D">
            <w:pPr>
              <w:rPr>
                <w:rFonts w:ascii="Arial"/>
                <w:sz w:val="21"/>
              </w:rPr>
            </w:pPr>
          </w:p>
        </w:tc>
        <w:tc>
          <w:tcPr>
            <w:tcW w:w="1491" w:type="dxa"/>
            <w:vAlign w:val="top"/>
          </w:tcPr>
          <w:p w14:paraId="2019D499">
            <w:pPr>
              <w:rPr>
                <w:rFonts w:ascii="Arial"/>
                <w:sz w:val="21"/>
              </w:rPr>
            </w:pPr>
          </w:p>
        </w:tc>
      </w:tr>
      <w:tr w14:paraId="4218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74" w:type="dxa"/>
            <w:vAlign w:val="top"/>
          </w:tcPr>
          <w:p w14:paraId="4FA34CB0">
            <w:pPr>
              <w:pStyle w:val="8"/>
              <w:spacing w:before="174" w:line="270" w:lineRule="exact"/>
              <w:ind w:left="291"/>
            </w:pPr>
            <w:r>
              <w:rPr>
                <w:position w:val="1"/>
              </w:rPr>
              <w:t>2</w:t>
            </w:r>
          </w:p>
        </w:tc>
        <w:tc>
          <w:tcPr>
            <w:tcW w:w="1162" w:type="dxa"/>
            <w:vAlign w:val="top"/>
          </w:tcPr>
          <w:p w14:paraId="6766039C">
            <w:pPr>
              <w:rPr>
                <w:rFonts w:ascii="Arial"/>
                <w:sz w:val="21"/>
              </w:rPr>
            </w:pPr>
          </w:p>
        </w:tc>
        <w:tc>
          <w:tcPr>
            <w:tcW w:w="999" w:type="dxa"/>
            <w:vAlign w:val="top"/>
          </w:tcPr>
          <w:p w14:paraId="1071E25A">
            <w:pPr>
              <w:rPr>
                <w:rFonts w:ascii="Arial"/>
                <w:sz w:val="21"/>
              </w:rPr>
            </w:pPr>
          </w:p>
        </w:tc>
        <w:tc>
          <w:tcPr>
            <w:tcW w:w="1162" w:type="dxa"/>
            <w:vAlign w:val="top"/>
          </w:tcPr>
          <w:p w14:paraId="3D049D97">
            <w:pPr>
              <w:rPr>
                <w:rFonts w:ascii="Arial"/>
                <w:sz w:val="21"/>
              </w:rPr>
            </w:pPr>
          </w:p>
        </w:tc>
        <w:tc>
          <w:tcPr>
            <w:tcW w:w="1141" w:type="dxa"/>
            <w:vAlign w:val="top"/>
          </w:tcPr>
          <w:p w14:paraId="3C140B5E">
            <w:pPr>
              <w:rPr>
                <w:rFonts w:ascii="Arial"/>
                <w:sz w:val="21"/>
              </w:rPr>
            </w:pPr>
          </w:p>
        </w:tc>
        <w:tc>
          <w:tcPr>
            <w:tcW w:w="857" w:type="dxa"/>
            <w:vAlign w:val="top"/>
          </w:tcPr>
          <w:p w14:paraId="4D38FE2D">
            <w:pPr>
              <w:rPr>
                <w:rFonts w:ascii="Arial"/>
                <w:sz w:val="21"/>
              </w:rPr>
            </w:pPr>
          </w:p>
        </w:tc>
        <w:tc>
          <w:tcPr>
            <w:tcW w:w="630" w:type="dxa"/>
            <w:vAlign w:val="top"/>
          </w:tcPr>
          <w:p w14:paraId="72F0664A">
            <w:pPr>
              <w:rPr>
                <w:rFonts w:ascii="Arial"/>
                <w:sz w:val="21"/>
              </w:rPr>
            </w:pPr>
          </w:p>
        </w:tc>
        <w:tc>
          <w:tcPr>
            <w:tcW w:w="893" w:type="dxa"/>
            <w:vAlign w:val="top"/>
          </w:tcPr>
          <w:p w14:paraId="2C419EFC">
            <w:pPr>
              <w:rPr>
                <w:rFonts w:ascii="Arial"/>
                <w:sz w:val="21"/>
              </w:rPr>
            </w:pPr>
          </w:p>
        </w:tc>
        <w:tc>
          <w:tcPr>
            <w:tcW w:w="1491" w:type="dxa"/>
            <w:vAlign w:val="top"/>
          </w:tcPr>
          <w:p w14:paraId="320D5D7B">
            <w:pPr>
              <w:rPr>
                <w:rFonts w:ascii="Arial"/>
                <w:sz w:val="21"/>
              </w:rPr>
            </w:pPr>
          </w:p>
        </w:tc>
      </w:tr>
      <w:tr w14:paraId="6A90B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74" w:type="dxa"/>
            <w:vAlign w:val="top"/>
          </w:tcPr>
          <w:p w14:paraId="23276A0A">
            <w:pPr>
              <w:pStyle w:val="8"/>
              <w:spacing w:before="175" w:line="268" w:lineRule="exact"/>
              <w:ind w:left="293"/>
            </w:pPr>
            <w:r>
              <w:rPr>
                <w:position w:val="1"/>
              </w:rPr>
              <w:t>3</w:t>
            </w:r>
          </w:p>
        </w:tc>
        <w:tc>
          <w:tcPr>
            <w:tcW w:w="1162" w:type="dxa"/>
            <w:vAlign w:val="top"/>
          </w:tcPr>
          <w:p w14:paraId="49D791EC">
            <w:pPr>
              <w:rPr>
                <w:rFonts w:ascii="Arial"/>
                <w:sz w:val="21"/>
              </w:rPr>
            </w:pPr>
          </w:p>
        </w:tc>
        <w:tc>
          <w:tcPr>
            <w:tcW w:w="999" w:type="dxa"/>
            <w:vAlign w:val="top"/>
          </w:tcPr>
          <w:p w14:paraId="70B0EFE7">
            <w:pPr>
              <w:rPr>
                <w:rFonts w:ascii="Arial"/>
                <w:sz w:val="21"/>
              </w:rPr>
            </w:pPr>
          </w:p>
        </w:tc>
        <w:tc>
          <w:tcPr>
            <w:tcW w:w="1162" w:type="dxa"/>
            <w:vAlign w:val="top"/>
          </w:tcPr>
          <w:p w14:paraId="7D9827EF">
            <w:pPr>
              <w:rPr>
                <w:rFonts w:ascii="Arial"/>
                <w:sz w:val="21"/>
              </w:rPr>
            </w:pPr>
          </w:p>
        </w:tc>
        <w:tc>
          <w:tcPr>
            <w:tcW w:w="1141" w:type="dxa"/>
            <w:vAlign w:val="top"/>
          </w:tcPr>
          <w:p w14:paraId="6C570061">
            <w:pPr>
              <w:rPr>
                <w:rFonts w:ascii="Arial"/>
                <w:sz w:val="21"/>
              </w:rPr>
            </w:pPr>
          </w:p>
        </w:tc>
        <w:tc>
          <w:tcPr>
            <w:tcW w:w="857" w:type="dxa"/>
            <w:vAlign w:val="top"/>
          </w:tcPr>
          <w:p w14:paraId="3593F685">
            <w:pPr>
              <w:rPr>
                <w:rFonts w:ascii="Arial"/>
                <w:sz w:val="21"/>
              </w:rPr>
            </w:pPr>
          </w:p>
        </w:tc>
        <w:tc>
          <w:tcPr>
            <w:tcW w:w="630" w:type="dxa"/>
            <w:vAlign w:val="top"/>
          </w:tcPr>
          <w:p w14:paraId="717AF110">
            <w:pPr>
              <w:rPr>
                <w:rFonts w:ascii="Arial"/>
                <w:sz w:val="21"/>
              </w:rPr>
            </w:pPr>
          </w:p>
        </w:tc>
        <w:tc>
          <w:tcPr>
            <w:tcW w:w="893" w:type="dxa"/>
            <w:vAlign w:val="top"/>
          </w:tcPr>
          <w:p w14:paraId="271CD3D3">
            <w:pPr>
              <w:rPr>
                <w:rFonts w:ascii="Arial"/>
                <w:sz w:val="21"/>
              </w:rPr>
            </w:pPr>
          </w:p>
        </w:tc>
        <w:tc>
          <w:tcPr>
            <w:tcW w:w="1491" w:type="dxa"/>
            <w:vAlign w:val="top"/>
          </w:tcPr>
          <w:p w14:paraId="0B4B9C70">
            <w:pPr>
              <w:rPr>
                <w:rFonts w:ascii="Arial"/>
                <w:sz w:val="21"/>
              </w:rPr>
            </w:pPr>
          </w:p>
        </w:tc>
      </w:tr>
      <w:tr w14:paraId="458E6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09" w:type="dxa"/>
            <w:gridSpan w:val="9"/>
            <w:vAlign w:val="top"/>
          </w:tcPr>
          <w:p w14:paraId="3263F5C3">
            <w:pPr>
              <w:pStyle w:val="8"/>
              <w:spacing w:before="176" w:line="227" w:lineRule="auto"/>
              <w:ind w:left="118"/>
            </w:pPr>
            <w:r>
              <w:rPr>
                <w:spacing w:val="4"/>
              </w:rPr>
              <w:t>人民币合计金额：</w:t>
            </w:r>
            <w:r>
              <w:rPr>
                <w:spacing w:val="38"/>
              </w:rPr>
              <w:t xml:space="preserve"> </w:t>
            </w:r>
            <w:r>
              <w:rPr>
                <w:spacing w:val="4"/>
              </w:rPr>
              <w:t>(¥</w:t>
            </w:r>
            <w:r>
              <w:rPr>
                <w:spacing w:val="-99"/>
              </w:rPr>
              <w:t xml:space="preserve"> </w:t>
            </w:r>
            <w:r>
              <w:rPr>
                <w:spacing w:val="5"/>
                <w:u w:val="single" w:color="auto"/>
              </w:rPr>
              <w:t xml:space="preserve">             </w:t>
            </w:r>
            <w:r>
              <w:rPr>
                <w:spacing w:val="-69"/>
              </w:rPr>
              <w:t xml:space="preserve"> </w:t>
            </w:r>
            <w:r>
              <w:rPr>
                <w:spacing w:val="4"/>
              </w:rPr>
              <w:t>)</w:t>
            </w:r>
          </w:p>
        </w:tc>
      </w:tr>
    </w:tbl>
    <w:p w14:paraId="1DC55355">
      <w:pPr>
        <w:pStyle w:val="2"/>
        <w:spacing w:before="137" w:line="334" w:lineRule="auto"/>
        <w:ind w:left="120" w:right="112" w:firstLine="423"/>
        <w:rPr>
          <w:sz w:val="20"/>
          <w:szCs w:val="20"/>
        </w:rPr>
      </w:pPr>
      <w:r>
        <w:rPr>
          <w:spacing w:val="7"/>
          <w:sz w:val="20"/>
          <w:szCs w:val="20"/>
        </w:rPr>
        <w:t>2.合同合计金额包含设备及服务所需的一切费用总和，包括但不限于货款（含主要设备、配</w:t>
      </w:r>
      <w:r>
        <w:rPr>
          <w:spacing w:val="8"/>
          <w:sz w:val="20"/>
          <w:szCs w:val="20"/>
        </w:rPr>
        <w:t>件、辅材）、专用工具、包装、运输、装卸、保管、现场安装、联调、策略</w:t>
      </w:r>
      <w:r>
        <w:rPr>
          <w:spacing w:val="7"/>
          <w:sz w:val="20"/>
          <w:szCs w:val="20"/>
        </w:rPr>
        <w:t>配置、验收、产品检</w:t>
      </w:r>
      <w:r>
        <w:rPr>
          <w:spacing w:val="4"/>
          <w:sz w:val="20"/>
          <w:szCs w:val="20"/>
        </w:rPr>
        <w:t>验检测、专家验收费、培训、售后服务、技术支持、人员服务、保险、招标代理服务费、税金等，</w:t>
      </w:r>
      <w:r>
        <w:rPr>
          <w:spacing w:val="9"/>
          <w:sz w:val="20"/>
          <w:szCs w:val="20"/>
        </w:rPr>
        <w:t>以及合同明示所有责任、义务和一般风险等。</w:t>
      </w:r>
    </w:p>
    <w:p w14:paraId="7271ED15">
      <w:pPr>
        <w:pStyle w:val="2"/>
        <w:spacing w:before="155" w:line="298" w:lineRule="auto"/>
        <w:ind w:left="144" w:right="167" w:firstLine="401"/>
        <w:rPr>
          <w:sz w:val="20"/>
          <w:szCs w:val="20"/>
        </w:rPr>
      </w:pPr>
      <w:r>
        <w:rPr>
          <w:spacing w:val="10"/>
          <w:sz w:val="20"/>
          <w:szCs w:val="20"/>
        </w:rPr>
        <w:t>3.乙方在投标时如有漏报单价或每单价报价中漏报、少报费用的，视</w:t>
      </w:r>
      <w:r>
        <w:rPr>
          <w:spacing w:val="9"/>
          <w:sz w:val="20"/>
          <w:szCs w:val="20"/>
        </w:rPr>
        <w:t>为该等单价及/或费用已隐含在投标报价中，合同履行过程中不得再向甲方主</w:t>
      </w:r>
      <w:r>
        <w:rPr>
          <w:spacing w:val="8"/>
          <w:sz w:val="20"/>
          <w:szCs w:val="20"/>
        </w:rPr>
        <w:t>张支付该等单价及/或费用。</w:t>
      </w:r>
    </w:p>
    <w:p w14:paraId="03C605CA">
      <w:pPr>
        <w:pStyle w:val="2"/>
        <w:spacing w:before="154" w:line="298" w:lineRule="auto"/>
        <w:ind w:left="123" w:right="112" w:firstLine="417"/>
        <w:rPr>
          <w:sz w:val="20"/>
          <w:szCs w:val="20"/>
        </w:rPr>
      </w:pPr>
      <w:r>
        <w:rPr>
          <w:spacing w:val="4"/>
          <w:sz w:val="20"/>
          <w:szCs w:val="20"/>
        </w:rPr>
        <w:t>4.采购合同履行中，甲方需追加与合同标的相同的货物的，在不改变合同</w:t>
      </w:r>
      <w:r>
        <w:rPr>
          <w:spacing w:val="3"/>
          <w:sz w:val="20"/>
          <w:szCs w:val="20"/>
        </w:rPr>
        <w:t>其他条款的前提下，</w:t>
      </w:r>
      <w:r>
        <w:rPr>
          <w:spacing w:val="9"/>
          <w:sz w:val="20"/>
          <w:szCs w:val="20"/>
        </w:rPr>
        <w:t>可以与乙方协商签订补充合同，但所有补充合同的</w:t>
      </w:r>
      <w:r>
        <w:rPr>
          <w:spacing w:val="8"/>
          <w:sz w:val="20"/>
          <w:szCs w:val="20"/>
        </w:rPr>
        <w:t>采购金额不得超过原合同采购金额的</w:t>
      </w:r>
      <w:r>
        <w:rPr>
          <w:spacing w:val="-23"/>
          <w:sz w:val="20"/>
          <w:szCs w:val="20"/>
        </w:rPr>
        <w:t xml:space="preserve"> </w:t>
      </w:r>
      <w:r>
        <w:rPr>
          <w:spacing w:val="8"/>
          <w:sz w:val="20"/>
          <w:szCs w:val="20"/>
        </w:rPr>
        <w:t>10%。</w:t>
      </w:r>
    </w:p>
    <w:p w14:paraId="667A3B66">
      <w:pPr>
        <w:pStyle w:val="2"/>
        <w:spacing w:before="155" w:line="228" w:lineRule="auto"/>
        <w:ind w:left="541"/>
        <w:rPr>
          <w:sz w:val="20"/>
          <w:szCs w:val="20"/>
        </w:rPr>
      </w:pPr>
      <w:r>
        <w:rPr>
          <w:b/>
          <w:bCs/>
          <w:spacing w:val="6"/>
          <w:sz w:val="20"/>
          <w:szCs w:val="20"/>
        </w:rPr>
        <w:t>第二条</w:t>
      </w:r>
      <w:r>
        <w:rPr>
          <w:spacing w:val="6"/>
          <w:sz w:val="20"/>
          <w:szCs w:val="20"/>
        </w:rPr>
        <w:t xml:space="preserve">  </w:t>
      </w:r>
      <w:r>
        <w:rPr>
          <w:b/>
          <w:bCs/>
          <w:spacing w:val="6"/>
          <w:sz w:val="20"/>
          <w:szCs w:val="20"/>
        </w:rPr>
        <w:t>质量保证</w:t>
      </w:r>
    </w:p>
    <w:p w14:paraId="709D4572">
      <w:pPr>
        <w:pStyle w:val="2"/>
        <w:spacing w:before="152" w:line="298" w:lineRule="auto"/>
        <w:ind w:left="122" w:right="114" w:firstLine="434"/>
        <w:rPr>
          <w:sz w:val="20"/>
          <w:szCs w:val="20"/>
        </w:rPr>
      </w:pPr>
      <w:r>
        <w:rPr>
          <w:spacing w:val="8"/>
          <w:sz w:val="20"/>
          <w:szCs w:val="20"/>
        </w:rPr>
        <w:t>1.乙方所提供的货物型号、技术规格、技术参数等质量必须与招投标文件和承诺相一致。乙</w:t>
      </w:r>
      <w:r>
        <w:rPr>
          <w:spacing w:val="9"/>
          <w:sz w:val="20"/>
          <w:szCs w:val="20"/>
        </w:rPr>
        <w:t>方提供的节能和环保产品必须是列入政府采购清单的产品。</w:t>
      </w:r>
    </w:p>
    <w:p w14:paraId="2B3C014B">
      <w:pPr>
        <w:pStyle w:val="2"/>
        <w:spacing w:before="155" w:line="227" w:lineRule="auto"/>
        <w:ind w:left="544"/>
        <w:rPr>
          <w:sz w:val="20"/>
          <w:szCs w:val="20"/>
        </w:rPr>
      </w:pPr>
      <w:r>
        <w:rPr>
          <w:spacing w:val="9"/>
          <w:sz w:val="20"/>
          <w:szCs w:val="20"/>
        </w:rPr>
        <w:t>2.乙方所提供的货物必须是全新、未使用的原装产品，且在正常安装、使用和保养条件下，</w:t>
      </w:r>
    </w:p>
    <w:p w14:paraId="221D431D">
      <w:pPr>
        <w:spacing w:line="227" w:lineRule="auto"/>
        <w:rPr>
          <w:sz w:val="20"/>
          <w:szCs w:val="20"/>
        </w:rPr>
        <w:sectPr>
          <w:footerReference r:id="rId53" w:type="default"/>
          <w:pgSz w:w="11906" w:h="16839"/>
          <w:pgMar w:top="400" w:right="1303" w:bottom="1362" w:left="1588" w:header="0" w:footer="1200" w:gutter="0"/>
          <w:cols w:space="720" w:num="1"/>
        </w:sectPr>
      </w:pPr>
    </w:p>
    <w:p w14:paraId="30F86E73">
      <w:pPr>
        <w:spacing w:line="277" w:lineRule="auto"/>
        <w:rPr>
          <w:rFonts w:ascii="Arial"/>
          <w:sz w:val="21"/>
        </w:rPr>
      </w:pPr>
    </w:p>
    <w:p w14:paraId="42251819">
      <w:pPr>
        <w:spacing w:line="277" w:lineRule="auto"/>
        <w:rPr>
          <w:rFonts w:ascii="Arial"/>
          <w:sz w:val="21"/>
        </w:rPr>
      </w:pPr>
    </w:p>
    <w:p w14:paraId="19DE5F43">
      <w:pPr>
        <w:spacing w:line="277" w:lineRule="auto"/>
        <w:rPr>
          <w:rFonts w:ascii="Arial"/>
          <w:sz w:val="21"/>
        </w:rPr>
      </w:pPr>
    </w:p>
    <w:p w14:paraId="784131EF">
      <w:pPr>
        <w:spacing w:line="277" w:lineRule="auto"/>
        <w:rPr>
          <w:rFonts w:ascii="Arial"/>
          <w:sz w:val="21"/>
        </w:rPr>
      </w:pPr>
    </w:p>
    <w:p w14:paraId="24FD3355">
      <w:pPr>
        <w:pStyle w:val="2"/>
        <w:spacing w:before="65" w:line="228" w:lineRule="auto"/>
        <w:ind w:left="1"/>
        <w:rPr>
          <w:sz w:val="20"/>
          <w:szCs w:val="20"/>
        </w:rPr>
      </w:pPr>
      <w:r>
        <w:rPr>
          <w:spacing w:val="8"/>
          <w:sz w:val="20"/>
          <w:szCs w:val="20"/>
        </w:rPr>
        <w:t>其使用寿命期内各项指标均达到质量要求。</w:t>
      </w:r>
    </w:p>
    <w:p w14:paraId="41EE6F47">
      <w:pPr>
        <w:pStyle w:val="2"/>
        <w:spacing w:before="154" w:line="227" w:lineRule="auto"/>
        <w:ind w:left="425"/>
        <w:rPr>
          <w:sz w:val="20"/>
          <w:szCs w:val="20"/>
        </w:rPr>
      </w:pPr>
      <w:r>
        <w:rPr>
          <w:spacing w:val="9"/>
          <w:sz w:val="20"/>
          <w:szCs w:val="20"/>
        </w:rPr>
        <w:t>3.满足乙方在投标文件中对质量承诺和采购人</w:t>
      </w:r>
      <w:r>
        <w:rPr>
          <w:spacing w:val="8"/>
          <w:sz w:val="20"/>
          <w:szCs w:val="20"/>
        </w:rPr>
        <w:t>对项目总体要求。</w:t>
      </w:r>
    </w:p>
    <w:p w14:paraId="0A8C87BE">
      <w:pPr>
        <w:pStyle w:val="2"/>
        <w:spacing w:before="152" w:line="228" w:lineRule="auto"/>
        <w:ind w:left="420"/>
        <w:rPr>
          <w:sz w:val="20"/>
          <w:szCs w:val="20"/>
        </w:rPr>
      </w:pPr>
      <w:r>
        <w:rPr>
          <w:b/>
          <w:bCs/>
          <w:spacing w:val="6"/>
          <w:sz w:val="20"/>
          <w:szCs w:val="20"/>
        </w:rPr>
        <w:t>第三条</w:t>
      </w:r>
      <w:r>
        <w:rPr>
          <w:spacing w:val="6"/>
          <w:sz w:val="20"/>
          <w:szCs w:val="20"/>
        </w:rPr>
        <w:t xml:space="preserve">  </w:t>
      </w:r>
      <w:r>
        <w:rPr>
          <w:b/>
          <w:bCs/>
          <w:spacing w:val="6"/>
          <w:sz w:val="20"/>
          <w:szCs w:val="20"/>
        </w:rPr>
        <w:t>权利保证</w:t>
      </w:r>
    </w:p>
    <w:p w14:paraId="7678E468">
      <w:pPr>
        <w:pStyle w:val="2"/>
        <w:spacing w:before="154" w:line="227" w:lineRule="auto"/>
        <w:ind w:left="436"/>
        <w:rPr>
          <w:sz w:val="20"/>
          <w:szCs w:val="20"/>
        </w:rPr>
      </w:pPr>
      <w:r>
        <w:rPr>
          <w:spacing w:val="8"/>
          <w:sz w:val="20"/>
          <w:szCs w:val="20"/>
        </w:rPr>
        <w:t>1.乙方对其向甲方交付的货物承担权利瑕疵担保义务。</w:t>
      </w:r>
    </w:p>
    <w:p w14:paraId="0894F0FD">
      <w:pPr>
        <w:pStyle w:val="2"/>
        <w:spacing w:before="152" w:line="341" w:lineRule="auto"/>
        <w:ind w:right="70" w:firstLine="422"/>
        <w:rPr>
          <w:sz w:val="20"/>
          <w:szCs w:val="20"/>
        </w:rPr>
      </w:pPr>
      <w:r>
        <w:rPr>
          <w:spacing w:val="9"/>
          <w:sz w:val="20"/>
          <w:szCs w:val="20"/>
        </w:rPr>
        <w:t>2.乙方应保证所提供货物在使用时不会侵犯任何第三方的</w:t>
      </w:r>
      <w:r>
        <w:rPr>
          <w:spacing w:val="8"/>
          <w:sz w:val="20"/>
          <w:szCs w:val="20"/>
        </w:rPr>
        <w:t>专利权、商标权、工业设计权或其</w:t>
      </w:r>
      <w:r>
        <w:rPr>
          <w:spacing w:val="9"/>
          <w:sz w:val="20"/>
          <w:szCs w:val="20"/>
        </w:rPr>
        <w:t>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w:t>
      </w:r>
      <w:r>
        <w:rPr>
          <w:spacing w:val="8"/>
          <w:sz w:val="20"/>
          <w:szCs w:val="20"/>
        </w:rPr>
        <w:t>产保全保函费、差旅费等。</w:t>
      </w:r>
    </w:p>
    <w:p w14:paraId="0B6587F7">
      <w:pPr>
        <w:pStyle w:val="2"/>
        <w:spacing w:before="154" w:line="227" w:lineRule="auto"/>
        <w:ind w:left="425"/>
        <w:rPr>
          <w:sz w:val="20"/>
          <w:szCs w:val="20"/>
        </w:rPr>
      </w:pPr>
      <w:r>
        <w:rPr>
          <w:spacing w:val="9"/>
          <w:sz w:val="20"/>
          <w:szCs w:val="20"/>
        </w:rPr>
        <w:t>3.乙方应按采购文件规定的时间向甲方提供使用货物的有关完整技术资</w:t>
      </w:r>
      <w:r>
        <w:rPr>
          <w:spacing w:val="8"/>
          <w:sz w:val="20"/>
          <w:szCs w:val="20"/>
        </w:rPr>
        <w:t>料。</w:t>
      </w:r>
    </w:p>
    <w:p w14:paraId="74E21833">
      <w:pPr>
        <w:pStyle w:val="2"/>
        <w:spacing w:before="156" w:line="340" w:lineRule="auto"/>
        <w:ind w:firstLine="419"/>
        <w:rPr>
          <w:sz w:val="20"/>
          <w:szCs w:val="20"/>
        </w:rPr>
      </w:pPr>
      <w:r>
        <w:rPr>
          <w:spacing w:val="6"/>
          <w:sz w:val="20"/>
          <w:szCs w:val="20"/>
        </w:rPr>
        <w:t>4.没有甲方事先书面同意，乙方不得将由</w:t>
      </w:r>
      <w:r>
        <w:rPr>
          <w:spacing w:val="5"/>
          <w:sz w:val="20"/>
          <w:szCs w:val="20"/>
        </w:rPr>
        <w:t>甲方提供的有关合同或任何合同条文、规格、计划、</w:t>
      </w:r>
      <w:r>
        <w:rPr>
          <w:spacing w:val="10"/>
          <w:sz w:val="20"/>
          <w:szCs w:val="20"/>
        </w:rPr>
        <w:t>图纸、样品或资料提供给与履行本合同无关的任何其他人。即使向履行本合同有关的人员提供，</w:t>
      </w:r>
      <w:r>
        <w:rPr>
          <w:spacing w:val="6"/>
          <w:sz w:val="20"/>
          <w:szCs w:val="20"/>
        </w:rPr>
        <w:t>也应注意保密并限于履行合同的必需范围。如乙方违反上述规定泄露甲方相</w:t>
      </w:r>
      <w:r>
        <w:rPr>
          <w:spacing w:val="5"/>
          <w:sz w:val="20"/>
          <w:szCs w:val="20"/>
        </w:rPr>
        <w:t>关资料、保密信息的，</w:t>
      </w:r>
      <w:r>
        <w:rPr>
          <w:spacing w:val="9"/>
          <w:sz w:val="20"/>
          <w:szCs w:val="20"/>
        </w:rPr>
        <w:t>乙方应当支付甲方因此造成的损失，甲方损失能够计算的按照实际损失赔偿，甲方的损失无法具</w:t>
      </w:r>
      <w:r>
        <w:rPr>
          <w:spacing w:val="8"/>
          <w:sz w:val="20"/>
          <w:szCs w:val="20"/>
        </w:rPr>
        <w:t>体计算的，乙方应当按照合同价款</w:t>
      </w:r>
      <w:r>
        <w:rPr>
          <w:spacing w:val="-21"/>
          <w:sz w:val="20"/>
          <w:szCs w:val="20"/>
        </w:rPr>
        <w:t xml:space="preserve"> </w:t>
      </w:r>
      <w:r>
        <w:rPr>
          <w:spacing w:val="8"/>
          <w:sz w:val="20"/>
          <w:szCs w:val="20"/>
        </w:rPr>
        <w:t>2%进行赔偿。乙方还应当向甲方支付合同价款</w:t>
      </w:r>
      <w:r>
        <w:rPr>
          <w:spacing w:val="-34"/>
          <w:sz w:val="20"/>
          <w:szCs w:val="20"/>
        </w:rPr>
        <w:t xml:space="preserve"> </w:t>
      </w:r>
      <w:r>
        <w:rPr>
          <w:spacing w:val="8"/>
          <w:sz w:val="20"/>
          <w:szCs w:val="20"/>
        </w:rPr>
        <w:t>20%的违约金。</w:t>
      </w:r>
    </w:p>
    <w:p w14:paraId="5FE672B8">
      <w:pPr>
        <w:pStyle w:val="2"/>
        <w:spacing w:before="157" w:line="298" w:lineRule="auto"/>
        <w:ind w:left="21" w:right="70" w:firstLine="403"/>
        <w:rPr>
          <w:sz w:val="20"/>
          <w:szCs w:val="20"/>
        </w:rPr>
      </w:pPr>
      <w:r>
        <w:rPr>
          <w:spacing w:val="9"/>
          <w:sz w:val="20"/>
          <w:szCs w:val="20"/>
        </w:rPr>
        <w:t>5.乙方保证所交付的货物的所有权完全属于乙方且无任</w:t>
      </w:r>
      <w:r>
        <w:rPr>
          <w:spacing w:val="8"/>
          <w:sz w:val="20"/>
          <w:szCs w:val="20"/>
        </w:rPr>
        <w:t>何抵押、质押、查封等产权瑕疵，如乙方提供的货物存在产权瑕疵则应当向甲方支付因此造成的损失。</w:t>
      </w:r>
    </w:p>
    <w:p w14:paraId="268C3BD7">
      <w:pPr>
        <w:pStyle w:val="2"/>
        <w:spacing w:before="152" w:line="299" w:lineRule="auto"/>
        <w:ind w:left="21" w:right="70" w:firstLine="401"/>
        <w:rPr>
          <w:sz w:val="20"/>
          <w:szCs w:val="20"/>
        </w:rPr>
      </w:pPr>
      <w:r>
        <w:rPr>
          <w:spacing w:val="9"/>
          <w:sz w:val="20"/>
          <w:szCs w:val="20"/>
        </w:rPr>
        <w:t>6.乙方对自身提供的报价文件、资质、承诺等均客观、真实</w:t>
      </w:r>
      <w:r>
        <w:rPr>
          <w:spacing w:val="8"/>
          <w:sz w:val="20"/>
          <w:szCs w:val="20"/>
        </w:rPr>
        <w:t>，不得虚构或隐瞒事实影响本合</w:t>
      </w:r>
      <w:r>
        <w:rPr>
          <w:spacing w:val="9"/>
          <w:sz w:val="20"/>
          <w:szCs w:val="20"/>
        </w:rPr>
        <w:t>同的履行，否则乙方应当对甲方承担缔约过</w:t>
      </w:r>
      <w:r>
        <w:rPr>
          <w:spacing w:val="8"/>
          <w:sz w:val="20"/>
          <w:szCs w:val="20"/>
        </w:rPr>
        <w:t>失责任，赔偿甲方的损失。</w:t>
      </w:r>
    </w:p>
    <w:p w14:paraId="5D9FA0C4">
      <w:pPr>
        <w:pStyle w:val="2"/>
        <w:spacing w:before="154" w:line="228" w:lineRule="auto"/>
        <w:ind w:left="420"/>
        <w:rPr>
          <w:sz w:val="20"/>
          <w:szCs w:val="20"/>
        </w:rPr>
      </w:pPr>
      <w:r>
        <w:rPr>
          <w:b/>
          <w:bCs/>
          <w:spacing w:val="6"/>
          <w:sz w:val="20"/>
          <w:szCs w:val="20"/>
        </w:rPr>
        <w:t>第四条</w:t>
      </w:r>
      <w:r>
        <w:rPr>
          <w:spacing w:val="6"/>
          <w:sz w:val="20"/>
          <w:szCs w:val="20"/>
        </w:rPr>
        <w:t xml:space="preserve">  </w:t>
      </w:r>
      <w:r>
        <w:rPr>
          <w:b/>
          <w:bCs/>
          <w:spacing w:val="6"/>
          <w:sz w:val="20"/>
          <w:szCs w:val="20"/>
        </w:rPr>
        <w:t>包装和运输</w:t>
      </w:r>
    </w:p>
    <w:p w14:paraId="7E890453">
      <w:pPr>
        <w:pStyle w:val="2"/>
        <w:spacing w:before="151" w:line="334" w:lineRule="auto"/>
        <w:ind w:right="70" w:firstLine="435"/>
        <w:rPr>
          <w:sz w:val="20"/>
          <w:szCs w:val="20"/>
        </w:rPr>
      </w:pPr>
      <w:r>
        <w:rPr>
          <w:spacing w:val="8"/>
          <w:sz w:val="20"/>
          <w:szCs w:val="20"/>
        </w:rPr>
        <w:t>1.乙方提供的货物均应按符合采购文件要求的包装材料、包装标准、包装方式进行包装，包</w:t>
      </w:r>
      <w:r>
        <w:rPr>
          <w:spacing w:val="9"/>
          <w:sz w:val="20"/>
          <w:szCs w:val="20"/>
        </w:rPr>
        <w:t>装应满足运输距离、防潮、防震、防锈和防破损装卸等要求包装，以保证货物安全运达甲方指定地点，且每一包装单元内应附详细的装箱单和质量合格证。甲方验收后发现货物或货物包装不符</w:t>
      </w:r>
      <w:r>
        <w:rPr>
          <w:spacing w:val="6"/>
          <w:sz w:val="20"/>
          <w:szCs w:val="20"/>
        </w:rPr>
        <w:t>合要求的，</w:t>
      </w:r>
      <w:r>
        <w:rPr>
          <w:spacing w:val="-46"/>
          <w:sz w:val="20"/>
          <w:szCs w:val="20"/>
        </w:rPr>
        <w:t xml:space="preserve"> </w:t>
      </w:r>
      <w:r>
        <w:rPr>
          <w:spacing w:val="6"/>
          <w:sz w:val="20"/>
          <w:szCs w:val="20"/>
        </w:rPr>
        <w:t>甲方有权拒收并且不视为违约。</w:t>
      </w:r>
    </w:p>
    <w:p w14:paraId="56F47F0C">
      <w:pPr>
        <w:pStyle w:val="2"/>
        <w:spacing w:before="154" w:line="227" w:lineRule="auto"/>
        <w:ind w:left="423"/>
        <w:rPr>
          <w:sz w:val="20"/>
          <w:szCs w:val="20"/>
        </w:rPr>
      </w:pPr>
      <w:r>
        <w:rPr>
          <w:spacing w:val="10"/>
          <w:sz w:val="20"/>
          <w:szCs w:val="20"/>
        </w:rPr>
        <w:t>2.货物的运输方式：</w:t>
      </w:r>
      <w:r>
        <w:rPr>
          <w:spacing w:val="10"/>
          <w:sz w:val="20"/>
          <w:szCs w:val="20"/>
          <w:u w:val="single" w:color="auto"/>
        </w:rPr>
        <w:t>乙方自定；交货地点：防城港市内甲</w:t>
      </w:r>
      <w:r>
        <w:rPr>
          <w:spacing w:val="9"/>
          <w:sz w:val="20"/>
          <w:szCs w:val="20"/>
          <w:u w:val="single" w:color="auto"/>
        </w:rPr>
        <w:t>方指定地点。</w:t>
      </w:r>
    </w:p>
    <w:p w14:paraId="43309DB8">
      <w:pPr>
        <w:pStyle w:val="2"/>
        <w:spacing w:before="155" w:line="227" w:lineRule="auto"/>
        <w:ind w:left="425"/>
        <w:rPr>
          <w:sz w:val="20"/>
          <w:szCs w:val="20"/>
        </w:rPr>
      </w:pPr>
      <w:r>
        <w:rPr>
          <w:spacing w:val="8"/>
          <w:sz w:val="20"/>
          <w:szCs w:val="20"/>
        </w:rPr>
        <w:t>3.乙方负责货物运输、卸货，货物运输合理损</w:t>
      </w:r>
      <w:r>
        <w:rPr>
          <w:spacing w:val="7"/>
          <w:sz w:val="20"/>
          <w:szCs w:val="20"/>
        </w:rPr>
        <w:t>耗及计算方法：</w:t>
      </w:r>
      <w:r>
        <w:rPr>
          <w:spacing w:val="-55"/>
          <w:sz w:val="20"/>
          <w:szCs w:val="20"/>
        </w:rPr>
        <w:t xml:space="preserve"> </w:t>
      </w:r>
      <w:r>
        <w:rPr>
          <w:spacing w:val="7"/>
          <w:sz w:val="20"/>
          <w:szCs w:val="20"/>
          <w:u w:val="single" w:color="auto"/>
        </w:rPr>
        <w:t>由乙方负责</w:t>
      </w:r>
      <w:r>
        <w:rPr>
          <w:spacing w:val="7"/>
          <w:sz w:val="20"/>
          <w:szCs w:val="20"/>
        </w:rPr>
        <w:t>。</w:t>
      </w:r>
    </w:p>
    <w:p w14:paraId="78CE20D4">
      <w:pPr>
        <w:pStyle w:val="2"/>
        <w:spacing w:before="153" w:line="298" w:lineRule="auto"/>
        <w:ind w:right="70" w:firstLine="420"/>
        <w:rPr>
          <w:sz w:val="20"/>
          <w:szCs w:val="20"/>
        </w:rPr>
      </w:pPr>
      <w:r>
        <w:rPr>
          <w:spacing w:val="9"/>
          <w:sz w:val="20"/>
          <w:szCs w:val="20"/>
        </w:rPr>
        <w:t>4.乙方在货物发运手续办理完毕后二十四小时内或货到甲方四十八</w:t>
      </w:r>
      <w:r>
        <w:rPr>
          <w:spacing w:val="8"/>
          <w:sz w:val="20"/>
          <w:szCs w:val="20"/>
        </w:rPr>
        <w:t>小时前通知甲方，以准备</w:t>
      </w:r>
      <w:r>
        <w:rPr>
          <w:spacing w:val="3"/>
          <w:sz w:val="20"/>
          <w:szCs w:val="20"/>
        </w:rPr>
        <w:t>接货。</w:t>
      </w:r>
    </w:p>
    <w:p w14:paraId="3080CF30">
      <w:pPr>
        <w:pStyle w:val="2"/>
        <w:spacing w:before="155" w:line="228" w:lineRule="auto"/>
        <w:ind w:left="420"/>
        <w:rPr>
          <w:sz w:val="20"/>
          <w:szCs w:val="20"/>
        </w:rPr>
      </w:pPr>
      <w:r>
        <w:rPr>
          <w:b/>
          <w:bCs/>
          <w:spacing w:val="7"/>
          <w:sz w:val="20"/>
          <w:szCs w:val="20"/>
        </w:rPr>
        <w:t>第五条</w:t>
      </w:r>
      <w:r>
        <w:rPr>
          <w:spacing w:val="7"/>
          <w:sz w:val="20"/>
          <w:szCs w:val="20"/>
        </w:rPr>
        <w:t xml:space="preserve">  </w:t>
      </w:r>
      <w:r>
        <w:rPr>
          <w:b/>
          <w:bCs/>
          <w:spacing w:val="7"/>
          <w:sz w:val="20"/>
          <w:szCs w:val="20"/>
        </w:rPr>
        <w:t>产品的交付和验收</w:t>
      </w:r>
    </w:p>
    <w:p w14:paraId="7D52DB0C">
      <w:pPr>
        <w:pStyle w:val="2"/>
        <w:spacing w:before="153" w:line="322" w:lineRule="auto"/>
        <w:ind w:right="70" w:firstLine="435"/>
        <w:rPr>
          <w:sz w:val="20"/>
          <w:szCs w:val="20"/>
        </w:rPr>
      </w:pPr>
      <w:r>
        <w:rPr>
          <w:spacing w:val="3"/>
          <w:sz w:val="20"/>
          <w:szCs w:val="20"/>
        </w:rPr>
        <w:t>1.交货时间及地点：</w:t>
      </w:r>
      <w:r>
        <w:rPr>
          <w:spacing w:val="3"/>
          <w:sz w:val="20"/>
          <w:szCs w:val="20"/>
          <w:u w:val="single" w:color="auto"/>
        </w:rPr>
        <w:t xml:space="preserve">                                                   </w:t>
      </w:r>
      <w:r>
        <w:rPr>
          <w:spacing w:val="-60"/>
          <w:sz w:val="20"/>
          <w:szCs w:val="20"/>
        </w:rPr>
        <w:t xml:space="preserve"> </w:t>
      </w:r>
      <w:r>
        <w:rPr>
          <w:spacing w:val="3"/>
          <w:sz w:val="20"/>
          <w:szCs w:val="20"/>
        </w:rPr>
        <w:t>。全部产品从</w:t>
      </w:r>
      <w:r>
        <w:rPr>
          <w:spacing w:val="9"/>
          <w:sz w:val="20"/>
          <w:szCs w:val="20"/>
        </w:rPr>
        <w:t>乙方到甲方指定地点所发生包括但不限于运费、保险费、装卸费、仓储费及其他一切费用由乙方承担。货物装卸、转运需要装卸、运输工具的由乙方自行负责。</w:t>
      </w:r>
    </w:p>
    <w:p w14:paraId="6D262710">
      <w:pPr>
        <w:pStyle w:val="2"/>
        <w:spacing w:before="153" w:line="298" w:lineRule="auto"/>
        <w:ind w:left="11" w:right="70" w:firstLine="411"/>
        <w:rPr>
          <w:sz w:val="20"/>
          <w:szCs w:val="20"/>
        </w:rPr>
      </w:pPr>
      <w:r>
        <w:rPr>
          <w:spacing w:val="9"/>
          <w:sz w:val="20"/>
          <w:szCs w:val="20"/>
        </w:rPr>
        <w:t>2.乙方应严格执行合同约定的供货周期，保质、保量的完</w:t>
      </w:r>
      <w:r>
        <w:rPr>
          <w:spacing w:val="8"/>
          <w:sz w:val="20"/>
          <w:szCs w:val="20"/>
        </w:rPr>
        <w:t>成产品的供货。在货物到达指定地</w:t>
      </w:r>
      <w:r>
        <w:rPr>
          <w:spacing w:val="9"/>
          <w:sz w:val="20"/>
          <w:szCs w:val="20"/>
        </w:rPr>
        <w:t>点后，甲方有权依据招标文件规定的技术要求、国家有关质量标准与</w:t>
      </w:r>
      <w:r>
        <w:rPr>
          <w:spacing w:val="8"/>
          <w:sz w:val="20"/>
          <w:szCs w:val="20"/>
        </w:rPr>
        <w:t>投标文件的承诺对数量、包</w:t>
      </w:r>
    </w:p>
    <w:p w14:paraId="3239DE76">
      <w:pPr>
        <w:spacing w:line="298" w:lineRule="auto"/>
        <w:rPr>
          <w:sz w:val="20"/>
          <w:szCs w:val="20"/>
        </w:rPr>
        <w:sectPr>
          <w:footerReference r:id="rId54" w:type="default"/>
          <w:pgSz w:w="11906" w:h="16839"/>
          <w:pgMar w:top="400" w:right="1347" w:bottom="1362" w:left="1708" w:header="0" w:footer="1200" w:gutter="0"/>
          <w:cols w:space="720" w:num="1"/>
        </w:sectPr>
      </w:pPr>
    </w:p>
    <w:p w14:paraId="15BFE2E4">
      <w:pPr>
        <w:spacing w:line="277" w:lineRule="auto"/>
        <w:rPr>
          <w:rFonts w:ascii="Arial"/>
          <w:sz w:val="21"/>
        </w:rPr>
      </w:pPr>
    </w:p>
    <w:p w14:paraId="480EE38A">
      <w:pPr>
        <w:spacing w:line="277" w:lineRule="auto"/>
        <w:rPr>
          <w:rFonts w:ascii="Arial"/>
          <w:sz w:val="21"/>
        </w:rPr>
      </w:pPr>
    </w:p>
    <w:p w14:paraId="3BAB96AD">
      <w:pPr>
        <w:spacing w:line="278" w:lineRule="auto"/>
        <w:rPr>
          <w:rFonts w:ascii="Arial"/>
          <w:sz w:val="21"/>
        </w:rPr>
      </w:pPr>
    </w:p>
    <w:p w14:paraId="50B6337A">
      <w:pPr>
        <w:spacing w:line="278" w:lineRule="auto"/>
        <w:rPr>
          <w:rFonts w:ascii="Arial"/>
          <w:sz w:val="21"/>
        </w:rPr>
      </w:pPr>
    </w:p>
    <w:p w14:paraId="339EF2D8">
      <w:pPr>
        <w:pStyle w:val="2"/>
        <w:spacing w:before="65" w:line="369" w:lineRule="auto"/>
        <w:ind w:right="16"/>
        <w:jc w:val="both"/>
        <w:rPr>
          <w:sz w:val="20"/>
          <w:szCs w:val="20"/>
        </w:rPr>
      </w:pPr>
      <w:r>
        <w:rPr>
          <w:spacing w:val="9"/>
          <w:sz w:val="20"/>
          <w:szCs w:val="20"/>
        </w:rPr>
        <w:t>装、规格、品牌、质量、随附单证等清点进行到货验收，对于不符合要求的货物，甲方有</w:t>
      </w:r>
      <w:r>
        <w:rPr>
          <w:spacing w:val="8"/>
          <w:sz w:val="20"/>
          <w:szCs w:val="20"/>
        </w:rPr>
        <w:t>权拒绝</w:t>
      </w:r>
      <w:r>
        <w:rPr>
          <w:spacing w:val="5"/>
          <w:sz w:val="20"/>
          <w:szCs w:val="20"/>
        </w:rPr>
        <w:t>接收并要求乙方另行发货。乙方另行发出的货物后未在本条第</w:t>
      </w:r>
      <w:r>
        <w:rPr>
          <w:spacing w:val="-29"/>
          <w:sz w:val="20"/>
          <w:szCs w:val="20"/>
        </w:rPr>
        <w:t xml:space="preserve"> </w:t>
      </w:r>
      <w:r>
        <w:rPr>
          <w:spacing w:val="5"/>
          <w:sz w:val="20"/>
          <w:szCs w:val="20"/>
        </w:rPr>
        <w:t>1</w:t>
      </w:r>
      <w:r>
        <w:rPr>
          <w:spacing w:val="-54"/>
          <w:sz w:val="20"/>
          <w:szCs w:val="20"/>
        </w:rPr>
        <w:t xml:space="preserve"> </w:t>
      </w:r>
      <w:r>
        <w:rPr>
          <w:spacing w:val="5"/>
          <w:sz w:val="20"/>
          <w:szCs w:val="20"/>
        </w:rPr>
        <w:t>款约定的时间内完成安装调试的，</w:t>
      </w:r>
      <w:r>
        <w:rPr>
          <w:spacing w:val="9"/>
          <w:sz w:val="20"/>
          <w:szCs w:val="20"/>
        </w:rPr>
        <w:t>按逾期交付处理。未经到货验收的货物乙方不得安装调试，已经安装的甲方有权拒绝进行产品验</w:t>
      </w:r>
      <w:r>
        <w:rPr>
          <w:sz w:val="20"/>
          <w:szCs w:val="20"/>
        </w:rPr>
        <w:t>收。</w:t>
      </w:r>
    </w:p>
    <w:p w14:paraId="5A221C62">
      <w:pPr>
        <w:pStyle w:val="2"/>
        <w:spacing w:before="2" w:line="333" w:lineRule="auto"/>
        <w:ind w:right="70" w:firstLine="424"/>
        <w:rPr>
          <w:sz w:val="20"/>
          <w:szCs w:val="20"/>
        </w:rPr>
      </w:pPr>
      <w:r>
        <w:rPr>
          <w:spacing w:val="8"/>
          <w:sz w:val="20"/>
          <w:szCs w:val="20"/>
        </w:rPr>
        <w:t>3.乙方应在货物托运前</w:t>
      </w:r>
      <w:r>
        <w:rPr>
          <w:spacing w:val="-44"/>
          <w:sz w:val="20"/>
          <w:szCs w:val="20"/>
        </w:rPr>
        <w:t xml:space="preserve"> </w:t>
      </w:r>
      <w:r>
        <w:rPr>
          <w:spacing w:val="8"/>
          <w:sz w:val="20"/>
          <w:szCs w:val="20"/>
        </w:rPr>
        <w:t>24</w:t>
      </w:r>
      <w:r>
        <w:rPr>
          <w:spacing w:val="-41"/>
          <w:sz w:val="20"/>
          <w:szCs w:val="20"/>
        </w:rPr>
        <w:t xml:space="preserve"> </w:t>
      </w:r>
      <w:r>
        <w:rPr>
          <w:spacing w:val="8"/>
          <w:sz w:val="20"/>
          <w:szCs w:val="20"/>
        </w:rPr>
        <w:t>小时及货物预计抵达指定交货地点的</w:t>
      </w:r>
      <w:r>
        <w:rPr>
          <w:spacing w:val="-44"/>
          <w:sz w:val="20"/>
          <w:szCs w:val="20"/>
        </w:rPr>
        <w:t xml:space="preserve"> </w:t>
      </w:r>
      <w:r>
        <w:rPr>
          <w:spacing w:val="8"/>
          <w:sz w:val="20"/>
          <w:szCs w:val="20"/>
        </w:rPr>
        <w:t>2</w:t>
      </w:r>
      <w:r>
        <w:rPr>
          <w:spacing w:val="7"/>
          <w:sz w:val="20"/>
          <w:szCs w:val="20"/>
        </w:rPr>
        <w:t>4</w:t>
      </w:r>
      <w:r>
        <w:rPr>
          <w:spacing w:val="-42"/>
          <w:sz w:val="20"/>
          <w:szCs w:val="20"/>
        </w:rPr>
        <w:t xml:space="preserve"> </w:t>
      </w:r>
      <w:r>
        <w:rPr>
          <w:spacing w:val="7"/>
          <w:sz w:val="20"/>
          <w:szCs w:val="20"/>
        </w:rPr>
        <w:t>小时前以书面方式通知甲</w:t>
      </w:r>
      <w:r>
        <w:rPr>
          <w:spacing w:val="9"/>
          <w:sz w:val="20"/>
          <w:szCs w:val="20"/>
        </w:rPr>
        <w:t>方进行到货验收及场地准备工作，并取得甲方收到通知的回执。书面通知应包括但不限于合同编号、产品名称及装箱清单、运输方式、运输服务商及联系方式、运单号、发运人、发运时间、预</w:t>
      </w:r>
      <w:r>
        <w:rPr>
          <w:spacing w:val="8"/>
          <w:sz w:val="20"/>
          <w:szCs w:val="20"/>
        </w:rPr>
        <w:t>计到达时间。未按约定提前通知的，</w:t>
      </w:r>
      <w:r>
        <w:rPr>
          <w:spacing w:val="-44"/>
          <w:sz w:val="20"/>
          <w:szCs w:val="20"/>
        </w:rPr>
        <w:t xml:space="preserve"> </w:t>
      </w:r>
      <w:r>
        <w:rPr>
          <w:spacing w:val="8"/>
          <w:sz w:val="20"/>
          <w:szCs w:val="20"/>
        </w:rPr>
        <w:t>甲方有权拒绝到货验收，乙方自行承担责任和风险。</w:t>
      </w:r>
    </w:p>
    <w:p w14:paraId="78916363">
      <w:pPr>
        <w:pStyle w:val="2"/>
        <w:spacing w:before="151" w:line="300" w:lineRule="auto"/>
        <w:ind w:left="1" w:right="74" w:firstLine="418"/>
        <w:rPr>
          <w:sz w:val="20"/>
          <w:szCs w:val="20"/>
        </w:rPr>
      </w:pPr>
      <w:r>
        <w:rPr>
          <w:spacing w:val="9"/>
          <w:sz w:val="20"/>
          <w:szCs w:val="20"/>
        </w:rPr>
        <w:t>4.甲方可根据实际需要情况调整乙方交货时间和地点，但</w:t>
      </w:r>
      <w:r>
        <w:rPr>
          <w:spacing w:val="8"/>
          <w:sz w:val="20"/>
          <w:szCs w:val="20"/>
        </w:rPr>
        <w:t>要求提前供货的应给予乙方必要、</w:t>
      </w:r>
      <w:r>
        <w:rPr>
          <w:spacing w:val="6"/>
          <w:sz w:val="20"/>
          <w:szCs w:val="20"/>
        </w:rPr>
        <w:t>合理准备时间。</w:t>
      </w:r>
    </w:p>
    <w:p w14:paraId="63B7A5F6">
      <w:pPr>
        <w:pStyle w:val="2"/>
        <w:spacing w:before="151" w:line="322" w:lineRule="auto"/>
        <w:ind w:left="5" w:right="70" w:firstLine="419"/>
        <w:rPr>
          <w:sz w:val="20"/>
          <w:szCs w:val="20"/>
        </w:rPr>
      </w:pPr>
      <w:r>
        <w:rPr>
          <w:spacing w:val="9"/>
          <w:sz w:val="20"/>
          <w:szCs w:val="20"/>
        </w:rPr>
        <w:t>5.乙方交货同时应将所提供货物的装箱清单、产品合格</w:t>
      </w:r>
      <w:r>
        <w:rPr>
          <w:spacing w:val="8"/>
          <w:sz w:val="20"/>
          <w:szCs w:val="20"/>
        </w:rPr>
        <w:t>证书、用户手册、原厂保修卡、随机资料、工具和备品、备件等交付给甲方，如有缺失应予补齐；乙方不能补齐的，按本条第</w:t>
      </w:r>
      <w:r>
        <w:rPr>
          <w:spacing w:val="-27"/>
          <w:sz w:val="20"/>
          <w:szCs w:val="20"/>
        </w:rPr>
        <w:t xml:space="preserve"> </w:t>
      </w:r>
      <w:r>
        <w:rPr>
          <w:spacing w:val="8"/>
          <w:sz w:val="20"/>
          <w:szCs w:val="20"/>
        </w:rPr>
        <w:t>2</w:t>
      </w:r>
      <w:r>
        <w:rPr>
          <w:spacing w:val="-39"/>
          <w:sz w:val="20"/>
          <w:szCs w:val="20"/>
        </w:rPr>
        <w:t xml:space="preserve"> </w:t>
      </w:r>
      <w:r>
        <w:rPr>
          <w:spacing w:val="8"/>
          <w:sz w:val="20"/>
          <w:szCs w:val="20"/>
        </w:rPr>
        <w:t>款约</w:t>
      </w:r>
      <w:r>
        <w:rPr>
          <w:spacing w:val="9"/>
          <w:sz w:val="20"/>
          <w:szCs w:val="20"/>
        </w:rPr>
        <w:t>定的交货不合格处理。除另有约定外，本合同不接受分批交付。</w:t>
      </w:r>
    </w:p>
    <w:p w14:paraId="47B39BA0">
      <w:pPr>
        <w:pStyle w:val="2"/>
        <w:spacing w:before="155" w:line="297" w:lineRule="auto"/>
        <w:ind w:left="8" w:right="70" w:firstLine="414"/>
        <w:rPr>
          <w:sz w:val="20"/>
          <w:szCs w:val="20"/>
        </w:rPr>
      </w:pPr>
      <w:r>
        <w:rPr>
          <w:spacing w:val="9"/>
          <w:sz w:val="20"/>
          <w:szCs w:val="20"/>
        </w:rPr>
        <w:t>6.乙方交货前应对产品作出全面检查和对验收文件进行整理</w:t>
      </w:r>
      <w:r>
        <w:rPr>
          <w:spacing w:val="8"/>
          <w:sz w:val="20"/>
          <w:szCs w:val="20"/>
        </w:rPr>
        <w:t>，并列出清单，作为甲方收货验</w:t>
      </w:r>
      <w:r>
        <w:rPr>
          <w:spacing w:val="9"/>
          <w:sz w:val="20"/>
          <w:szCs w:val="20"/>
        </w:rPr>
        <w:t>收和使用的技术条件依据，检验的结果应随货物</w:t>
      </w:r>
      <w:r>
        <w:rPr>
          <w:spacing w:val="8"/>
          <w:sz w:val="20"/>
          <w:szCs w:val="20"/>
        </w:rPr>
        <w:t>交甲方。</w:t>
      </w:r>
    </w:p>
    <w:p w14:paraId="2E9EE3EE">
      <w:pPr>
        <w:pStyle w:val="2"/>
        <w:spacing w:before="154" w:line="322" w:lineRule="auto"/>
        <w:ind w:left="16" w:right="70" w:firstLine="409"/>
        <w:rPr>
          <w:sz w:val="20"/>
          <w:szCs w:val="20"/>
        </w:rPr>
      </w:pPr>
      <w:r>
        <w:rPr>
          <w:spacing w:val="9"/>
          <w:sz w:val="20"/>
          <w:szCs w:val="20"/>
        </w:rPr>
        <w:t>7.乙方提供的中标产品使用年限介于</w:t>
      </w:r>
      <w:r>
        <w:rPr>
          <w:spacing w:val="-24"/>
          <w:sz w:val="20"/>
          <w:szCs w:val="20"/>
        </w:rPr>
        <w:t xml:space="preserve"> </w:t>
      </w:r>
      <w:r>
        <w:rPr>
          <w:spacing w:val="9"/>
          <w:sz w:val="20"/>
          <w:szCs w:val="20"/>
        </w:rPr>
        <w:t>3</w:t>
      </w:r>
      <w:r>
        <w:rPr>
          <w:spacing w:val="-35"/>
          <w:sz w:val="20"/>
          <w:szCs w:val="20"/>
        </w:rPr>
        <w:t xml:space="preserve"> </w:t>
      </w:r>
      <w:r>
        <w:rPr>
          <w:spacing w:val="9"/>
          <w:sz w:val="20"/>
          <w:szCs w:val="20"/>
        </w:rPr>
        <w:t>年到</w:t>
      </w:r>
      <w:r>
        <w:rPr>
          <w:spacing w:val="-21"/>
          <w:sz w:val="20"/>
          <w:szCs w:val="20"/>
        </w:rPr>
        <w:t xml:space="preserve"> </w:t>
      </w:r>
      <w:r>
        <w:rPr>
          <w:spacing w:val="9"/>
          <w:sz w:val="20"/>
          <w:szCs w:val="20"/>
        </w:rPr>
        <w:t>10</w:t>
      </w:r>
      <w:r>
        <w:rPr>
          <w:spacing w:val="-37"/>
          <w:sz w:val="20"/>
          <w:szCs w:val="20"/>
        </w:rPr>
        <w:t xml:space="preserve"> </w:t>
      </w:r>
      <w:r>
        <w:rPr>
          <w:spacing w:val="9"/>
          <w:sz w:val="20"/>
          <w:szCs w:val="20"/>
        </w:rPr>
        <w:t>年之间的，交货验收时要求生产日期不早于</w:t>
      </w:r>
      <w:r>
        <w:rPr>
          <w:spacing w:val="5"/>
          <w:sz w:val="20"/>
          <w:szCs w:val="20"/>
        </w:rPr>
        <w:t>12</w:t>
      </w:r>
      <w:r>
        <w:rPr>
          <w:spacing w:val="-23"/>
          <w:sz w:val="20"/>
          <w:szCs w:val="20"/>
        </w:rPr>
        <w:t xml:space="preserve"> </w:t>
      </w:r>
      <w:r>
        <w:rPr>
          <w:spacing w:val="5"/>
          <w:sz w:val="20"/>
          <w:szCs w:val="20"/>
        </w:rPr>
        <w:t>个月，中标产品使用年限大于等于</w:t>
      </w:r>
      <w:r>
        <w:rPr>
          <w:spacing w:val="-21"/>
          <w:sz w:val="20"/>
          <w:szCs w:val="20"/>
        </w:rPr>
        <w:t xml:space="preserve"> </w:t>
      </w:r>
      <w:r>
        <w:rPr>
          <w:spacing w:val="5"/>
          <w:sz w:val="20"/>
          <w:szCs w:val="20"/>
        </w:rPr>
        <w:t>10</w:t>
      </w:r>
      <w:r>
        <w:rPr>
          <w:spacing w:val="-40"/>
          <w:sz w:val="20"/>
          <w:szCs w:val="20"/>
        </w:rPr>
        <w:t xml:space="preserve"> </w:t>
      </w:r>
      <w:r>
        <w:rPr>
          <w:spacing w:val="5"/>
          <w:sz w:val="20"/>
          <w:szCs w:val="20"/>
        </w:rPr>
        <w:t>年的，交货验收时要求生产日期不早于</w:t>
      </w:r>
      <w:r>
        <w:rPr>
          <w:spacing w:val="-34"/>
          <w:sz w:val="20"/>
          <w:szCs w:val="20"/>
        </w:rPr>
        <w:t xml:space="preserve"> </w:t>
      </w:r>
      <w:r>
        <w:rPr>
          <w:spacing w:val="5"/>
          <w:sz w:val="20"/>
          <w:szCs w:val="20"/>
        </w:rPr>
        <w:t>24</w:t>
      </w:r>
      <w:r>
        <w:rPr>
          <w:spacing w:val="-41"/>
          <w:sz w:val="20"/>
          <w:szCs w:val="20"/>
        </w:rPr>
        <w:t xml:space="preserve"> </w:t>
      </w:r>
      <w:r>
        <w:rPr>
          <w:spacing w:val="5"/>
          <w:sz w:val="20"/>
          <w:szCs w:val="20"/>
        </w:rPr>
        <w:t>个月，如生产</w:t>
      </w:r>
      <w:r>
        <w:rPr>
          <w:spacing w:val="7"/>
          <w:sz w:val="20"/>
          <w:szCs w:val="20"/>
        </w:rPr>
        <w:t>日期早于上述要求，</w:t>
      </w:r>
      <w:r>
        <w:rPr>
          <w:spacing w:val="-44"/>
          <w:sz w:val="20"/>
          <w:szCs w:val="20"/>
        </w:rPr>
        <w:t xml:space="preserve"> </w:t>
      </w:r>
      <w:r>
        <w:rPr>
          <w:spacing w:val="7"/>
          <w:sz w:val="20"/>
          <w:szCs w:val="20"/>
        </w:rPr>
        <w:t>甲方有权拒绝验收货物，且乙方应向甲方支付货款的</w:t>
      </w:r>
      <w:r>
        <w:rPr>
          <w:spacing w:val="-35"/>
          <w:sz w:val="20"/>
          <w:szCs w:val="20"/>
        </w:rPr>
        <w:t xml:space="preserve"> </w:t>
      </w:r>
      <w:r>
        <w:rPr>
          <w:spacing w:val="7"/>
          <w:sz w:val="20"/>
          <w:szCs w:val="20"/>
        </w:rPr>
        <w:t>5%的违约金。</w:t>
      </w:r>
    </w:p>
    <w:p w14:paraId="3B699504">
      <w:pPr>
        <w:pStyle w:val="2"/>
        <w:spacing w:before="154" w:line="334" w:lineRule="auto"/>
        <w:ind w:right="70" w:firstLine="420"/>
        <w:rPr>
          <w:sz w:val="20"/>
          <w:szCs w:val="20"/>
        </w:rPr>
      </w:pPr>
      <w:r>
        <w:rPr>
          <w:spacing w:val="9"/>
          <w:sz w:val="20"/>
          <w:szCs w:val="20"/>
        </w:rPr>
        <w:t>8.乙方应完成产品交付并安装调试至能够正常使用，甲方应当</w:t>
      </w:r>
      <w:r>
        <w:rPr>
          <w:spacing w:val="8"/>
          <w:sz w:val="20"/>
          <w:szCs w:val="20"/>
        </w:rPr>
        <w:t>在全部货物完成安装调试之日</w:t>
      </w:r>
      <w:r>
        <w:rPr>
          <w:spacing w:val="9"/>
          <w:sz w:val="20"/>
          <w:szCs w:val="20"/>
        </w:rPr>
        <w:t>起七个工作日内组织验收。如因甲方原因暂时不能安装调试的货物，经双方签字确认后可延期组</w:t>
      </w:r>
      <w:r>
        <w:rPr>
          <w:spacing w:val="8"/>
          <w:sz w:val="20"/>
          <w:szCs w:val="20"/>
        </w:rPr>
        <w:t>织验收。货物验收合格后由甲、乙双方签署货物验收合格单（加盖甲方公章方为有效</w:t>
      </w:r>
      <w:r>
        <w:rPr>
          <w:spacing w:val="28"/>
          <w:sz w:val="20"/>
          <w:szCs w:val="20"/>
        </w:rPr>
        <w:t>），</w:t>
      </w:r>
      <w:r>
        <w:rPr>
          <w:spacing w:val="8"/>
          <w:sz w:val="20"/>
          <w:szCs w:val="20"/>
        </w:rPr>
        <w:t>甲、乙</w:t>
      </w:r>
      <w:r>
        <w:rPr>
          <w:spacing w:val="7"/>
          <w:sz w:val="20"/>
          <w:szCs w:val="20"/>
        </w:rPr>
        <w:t>双方各执一份。</w:t>
      </w:r>
    </w:p>
    <w:p w14:paraId="68D75C68">
      <w:pPr>
        <w:pStyle w:val="2"/>
        <w:spacing w:before="154" w:line="297" w:lineRule="auto"/>
        <w:ind w:left="3" w:right="70" w:firstLine="418"/>
        <w:rPr>
          <w:sz w:val="20"/>
          <w:szCs w:val="20"/>
        </w:rPr>
      </w:pPr>
      <w:r>
        <w:rPr>
          <w:spacing w:val="9"/>
          <w:sz w:val="20"/>
          <w:szCs w:val="20"/>
        </w:rPr>
        <w:t>9.项目验收由甲方组织，乙方配合进行，验收费用包含在报价</w:t>
      </w:r>
      <w:r>
        <w:rPr>
          <w:spacing w:val="8"/>
          <w:sz w:val="20"/>
          <w:szCs w:val="20"/>
        </w:rPr>
        <w:t>中；甲方有权邀请第三方机构</w:t>
      </w:r>
      <w:r>
        <w:rPr>
          <w:spacing w:val="9"/>
          <w:sz w:val="20"/>
          <w:szCs w:val="20"/>
        </w:rPr>
        <w:t>或质检部门等共同验收，并由其出具质量检测报</w:t>
      </w:r>
      <w:r>
        <w:rPr>
          <w:spacing w:val="8"/>
          <w:sz w:val="20"/>
          <w:szCs w:val="20"/>
        </w:rPr>
        <w:t>告。</w:t>
      </w:r>
    </w:p>
    <w:p w14:paraId="7C2641E1">
      <w:pPr>
        <w:pStyle w:val="2"/>
        <w:spacing w:before="155" w:line="334" w:lineRule="auto"/>
        <w:ind w:right="70" w:firstLine="435"/>
        <w:rPr>
          <w:sz w:val="20"/>
          <w:szCs w:val="20"/>
        </w:rPr>
      </w:pPr>
      <w:r>
        <w:rPr>
          <w:spacing w:val="11"/>
          <w:sz w:val="20"/>
          <w:szCs w:val="20"/>
        </w:rPr>
        <w:t>10.验收标准按国家有关规定以及甲方招标文件的质量要求和技术指</w:t>
      </w:r>
      <w:r>
        <w:rPr>
          <w:spacing w:val="10"/>
          <w:sz w:val="20"/>
          <w:szCs w:val="20"/>
        </w:rPr>
        <w:t>标等每一项技术和商务</w:t>
      </w:r>
      <w:r>
        <w:rPr>
          <w:spacing w:val="9"/>
          <w:sz w:val="20"/>
          <w:szCs w:val="20"/>
        </w:rPr>
        <w:t>要求、乙方的投标文件及承诺与本合同约定标准进行验收；甲、乙双方如对质量要求和技术指标的约定标准有相互抵触或异议的事项，由甲方在招标与投标文件中按质量要求和技术指标比较优</w:t>
      </w:r>
      <w:r>
        <w:rPr>
          <w:spacing w:val="8"/>
          <w:sz w:val="20"/>
          <w:szCs w:val="20"/>
        </w:rPr>
        <w:t>胜的原则确定该项的约定标准进行验收。</w:t>
      </w:r>
    </w:p>
    <w:p w14:paraId="09B152D3">
      <w:pPr>
        <w:pStyle w:val="2"/>
        <w:spacing w:before="154" w:line="228" w:lineRule="auto"/>
        <w:ind w:left="436"/>
        <w:rPr>
          <w:sz w:val="20"/>
          <w:szCs w:val="20"/>
        </w:rPr>
      </w:pPr>
      <w:r>
        <w:rPr>
          <w:spacing w:val="4"/>
          <w:sz w:val="20"/>
          <w:szCs w:val="20"/>
        </w:rPr>
        <w:t>11.验收标准</w:t>
      </w:r>
    </w:p>
    <w:p w14:paraId="7DAE42CD">
      <w:pPr>
        <w:pStyle w:val="2"/>
        <w:spacing w:before="150" w:line="323" w:lineRule="auto"/>
        <w:ind w:right="70" w:firstLine="430"/>
        <w:rPr>
          <w:sz w:val="20"/>
          <w:szCs w:val="20"/>
        </w:rPr>
      </w:pPr>
      <w:r>
        <w:rPr>
          <w:spacing w:val="11"/>
          <w:sz w:val="20"/>
          <w:szCs w:val="20"/>
        </w:rPr>
        <w:t>（1）所有货物必须是全新产品。交货前不允许提前开箱、调试；货物备齐后通知甲方对货</w:t>
      </w:r>
      <w:r>
        <w:rPr>
          <w:spacing w:val="9"/>
          <w:sz w:val="20"/>
          <w:szCs w:val="20"/>
        </w:rPr>
        <w:t>物进行清点、核实，由甲乙双方派代表当场开箱验货，并按合同条款逐条检验签收后，双方代表</w:t>
      </w:r>
      <w:r>
        <w:rPr>
          <w:spacing w:val="8"/>
          <w:sz w:val="20"/>
          <w:szCs w:val="20"/>
        </w:rPr>
        <w:t>签字，否则不予验收。</w:t>
      </w:r>
    </w:p>
    <w:p w14:paraId="766C0589">
      <w:pPr>
        <w:pStyle w:val="2"/>
        <w:spacing w:before="152" w:line="299" w:lineRule="auto"/>
        <w:ind w:firstLine="430"/>
        <w:rPr>
          <w:sz w:val="20"/>
          <w:szCs w:val="20"/>
        </w:rPr>
      </w:pPr>
      <w:r>
        <w:rPr>
          <w:spacing w:val="11"/>
          <w:sz w:val="20"/>
          <w:szCs w:val="20"/>
        </w:rPr>
        <w:t>（2）交货时，所有产品均严格按采购文件上的技术规格要求、乙方响应和承诺的技术参数</w:t>
      </w:r>
      <w:r>
        <w:rPr>
          <w:spacing w:val="6"/>
          <w:sz w:val="20"/>
          <w:szCs w:val="20"/>
        </w:rPr>
        <w:t>及性能和国家有关标准进行验收，达不到实质性要求的视为产品验收不合格，</w:t>
      </w:r>
      <w:r>
        <w:rPr>
          <w:spacing w:val="5"/>
          <w:sz w:val="20"/>
          <w:szCs w:val="20"/>
        </w:rPr>
        <w:t>并按相关规定处理、</w:t>
      </w:r>
    </w:p>
    <w:p w14:paraId="19FDA152">
      <w:pPr>
        <w:spacing w:line="299" w:lineRule="auto"/>
        <w:rPr>
          <w:sz w:val="20"/>
          <w:szCs w:val="20"/>
        </w:rPr>
        <w:sectPr>
          <w:footerReference r:id="rId55" w:type="default"/>
          <w:pgSz w:w="11906" w:h="16839"/>
          <w:pgMar w:top="400" w:right="1347" w:bottom="1362" w:left="1708" w:header="0" w:footer="1200" w:gutter="0"/>
          <w:cols w:space="720" w:num="1"/>
        </w:sectPr>
      </w:pPr>
    </w:p>
    <w:p w14:paraId="7CF428DE">
      <w:pPr>
        <w:spacing w:line="277" w:lineRule="auto"/>
        <w:rPr>
          <w:rFonts w:ascii="Arial"/>
          <w:sz w:val="21"/>
        </w:rPr>
      </w:pPr>
    </w:p>
    <w:p w14:paraId="7F57D65D">
      <w:pPr>
        <w:spacing w:line="277" w:lineRule="auto"/>
        <w:rPr>
          <w:rFonts w:ascii="Arial"/>
          <w:sz w:val="21"/>
        </w:rPr>
      </w:pPr>
    </w:p>
    <w:p w14:paraId="7C51D00A">
      <w:pPr>
        <w:spacing w:line="277" w:lineRule="auto"/>
        <w:rPr>
          <w:rFonts w:ascii="Arial"/>
          <w:sz w:val="21"/>
        </w:rPr>
      </w:pPr>
    </w:p>
    <w:p w14:paraId="5B3E22C5">
      <w:pPr>
        <w:spacing w:line="277" w:lineRule="auto"/>
        <w:rPr>
          <w:rFonts w:ascii="Arial"/>
          <w:sz w:val="21"/>
        </w:rPr>
      </w:pPr>
    </w:p>
    <w:p w14:paraId="73833207">
      <w:pPr>
        <w:pStyle w:val="2"/>
        <w:spacing w:before="65" w:line="232" w:lineRule="auto"/>
        <w:ind w:left="66"/>
        <w:rPr>
          <w:sz w:val="20"/>
          <w:szCs w:val="20"/>
        </w:rPr>
      </w:pPr>
      <w:r>
        <w:rPr>
          <w:spacing w:val="1"/>
          <w:sz w:val="20"/>
          <w:szCs w:val="20"/>
        </w:rPr>
        <w:t>处罚。</w:t>
      </w:r>
    </w:p>
    <w:p w14:paraId="681B2509">
      <w:pPr>
        <w:pStyle w:val="2"/>
        <w:spacing w:before="148" w:line="334" w:lineRule="auto"/>
        <w:ind w:left="61" w:right="32" w:firstLine="430"/>
        <w:rPr>
          <w:sz w:val="20"/>
          <w:szCs w:val="20"/>
        </w:rPr>
      </w:pPr>
      <w:r>
        <w:rPr>
          <w:spacing w:val="10"/>
          <w:sz w:val="20"/>
          <w:szCs w:val="20"/>
        </w:rPr>
        <w:t>（3）</w:t>
      </w:r>
      <w:r>
        <w:rPr>
          <w:spacing w:val="-54"/>
          <w:sz w:val="20"/>
          <w:szCs w:val="20"/>
        </w:rPr>
        <w:t xml:space="preserve"> </w:t>
      </w:r>
      <w:r>
        <w:rPr>
          <w:spacing w:val="10"/>
          <w:sz w:val="20"/>
          <w:szCs w:val="20"/>
        </w:rPr>
        <w:t>乙方承诺所提供的产品为符合国家知识产权法律法规要求的正规正版产品，不属于假</w:t>
      </w:r>
      <w:r>
        <w:rPr>
          <w:spacing w:val="9"/>
          <w:sz w:val="20"/>
          <w:szCs w:val="20"/>
        </w:rPr>
        <w:t>冒伪劣商品；乙方还应保证甲方不受到第三方关于侵犯知识产权以及专利权、商标权或工业设计</w:t>
      </w:r>
      <w:r>
        <w:rPr>
          <w:spacing w:val="5"/>
          <w:sz w:val="20"/>
          <w:szCs w:val="20"/>
        </w:rPr>
        <w:t>权等知识产权方面的指控，任何第三方如果提出此方面指控均与甲方无关，乙方应与第三方交涉，</w:t>
      </w:r>
      <w:r>
        <w:rPr>
          <w:spacing w:val="10"/>
          <w:sz w:val="20"/>
          <w:szCs w:val="20"/>
        </w:rPr>
        <w:t>并承担可能发生的一切法律责任、费用和后果；若</w:t>
      </w:r>
      <w:r>
        <w:rPr>
          <w:spacing w:val="9"/>
          <w:sz w:val="20"/>
          <w:szCs w:val="20"/>
        </w:rPr>
        <w:t>甲方因此而遭致损失的，乙方须赔偿该损失。</w:t>
      </w:r>
    </w:p>
    <w:p w14:paraId="57BC6BC0">
      <w:pPr>
        <w:pStyle w:val="2"/>
        <w:spacing w:before="152" w:line="322" w:lineRule="auto"/>
        <w:ind w:left="62" w:right="87" w:firstLine="430"/>
        <w:rPr>
          <w:sz w:val="20"/>
          <w:szCs w:val="20"/>
        </w:rPr>
      </w:pPr>
      <w:r>
        <w:rPr>
          <w:spacing w:val="11"/>
          <w:sz w:val="20"/>
          <w:szCs w:val="20"/>
        </w:rPr>
        <w:t>（4）安装后达到验收标准应符合中国有关的国家、地方、行业标准。乙方提供产品的有效</w:t>
      </w:r>
      <w:r>
        <w:rPr>
          <w:spacing w:val="9"/>
          <w:sz w:val="20"/>
          <w:szCs w:val="20"/>
        </w:rPr>
        <w:t>检验文件，经甲方认可后，与合同的性能指标一起作为验收标准，甲方可组成验收小组对产品进</w:t>
      </w:r>
      <w:r>
        <w:rPr>
          <w:spacing w:val="10"/>
          <w:sz w:val="20"/>
          <w:szCs w:val="20"/>
        </w:rPr>
        <w:t>行复检与性能测试，乙方派出技术人员协助</w:t>
      </w:r>
      <w:r>
        <w:rPr>
          <w:spacing w:val="9"/>
          <w:sz w:val="20"/>
          <w:szCs w:val="20"/>
        </w:rPr>
        <w:t>此项工作。项目验收合格后，签署验收合格书。</w:t>
      </w:r>
    </w:p>
    <w:p w14:paraId="1A775CA6">
      <w:pPr>
        <w:pStyle w:val="2"/>
        <w:spacing w:before="152" w:line="299" w:lineRule="auto"/>
        <w:ind w:left="87" w:right="87" w:firstLine="404"/>
        <w:rPr>
          <w:sz w:val="20"/>
          <w:szCs w:val="20"/>
        </w:rPr>
      </w:pPr>
      <w:r>
        <w:rPr>
          <w:spacing w:val="8"/>
          <w:sz w:val="20"/>
          <w:szCs w:val="20"/>
        </w:rPr>
        <w:t>（5）</w:t>
      </w:r>
      <w:r>
        <w:rPr>
          <w:spacing w:val="-47"/>
          <w:sz w:val="20"/>
          <w:szCs w:val="20"/>
        </w:rPr>
        <w:t xml:space="preserve"> </w:t>
      </w:r>
      <w:r>
        <w:rPr>
          <w:spacing w:val="8"/>
          <w:sz w:val="20"/>
          <w:szCs w:val="20"/>
        </w:rPr>
        <w:t>甲方有权委托第三方机构进行验收，单次验收费用不超过合同总金额的</w:t>
      </w:r>
      <w:r>
        <w:rPr>
          <w:spacing w:val="-34"/>
          <w:sz w:val="20"/>
          <w:szCs w:val="20"/>
        </w:rPr>
        <w:t xml:space="preserve"> </w:t>
      </w:r>
      <w:r>
        <w:rPr>
          <w:spacing w:val="8"/>
          <w:sz w:val="20"/>
          <w:szCs w:val="20"/>
        </w:rPr>
        <w:t>2%，验收费用</w:t>
      </w:r>
      <w:r>
        <w:rPr>
          <w:spacing w:val="4"/>
          <w:sz w:val="20"/>
          <w:szCs w:val="20"/>
        </w:rPr>
        <w:t>由乙方全部承担。</w:t>
      </w:r>
    </w:p>
    <w:p w14:paraId="73D4627F">
      <w:pPr>
        <w:pStyle w:val="2"/>
        <w:spacing w:before="153" w:line="322" w:lineRule="auto"/>
        <w:ind w:left="68" w:right="87" w:firstLine="424"/>
        <w:rPr>
          <w:sz w:val="20"/>
          <w:szCs w:val="20"/>
        </w:rPr>
      </w:pPr>
      <w:r>
        <w:rPr>
          <w:spacing w:val="11"/>
          <w:sz w:val="20"/>
          <w:szCs w:val="20"/>
        </w:rPr>
        <w:t>（6）其他未尽事宜应严格按照《关于印发广西壮族自治区政府采购项目履约验收管理办法</w:t>
      </w:r>
      <w:r>
        <w:rPr>
          <w:spacing w:val="7"/>
          <w:sz w:val="20"/>
          <w:szCs w:val="20"/>
        </w:rPr>
        <w:t>的通知》[桂财采〔2015〕22</w:t>
      </w:r>
      <w:r>
        <w:rPr>
          <w:spacing w:val="-35"/>
          <w:sz w:val="20"/>
          <w:szCs w:val="20"/>
        </w:rPr>
        <w:t xml:space="preserve"> </w:t>
      </w:r>
      <w:r>
        <w:rPr>
          <w:spacing w:val="7"/>
          <w:sz w:val="20"/>
          <w:szCs w:val="20"/>
        </w:rPr>
        <w:t>号]以及《财政部关于进一步加</w:t>
      </w:r>
      <w:r>
        <w:rPr>
          <w:spacing w:val="6"/>
          <w:sz w:val="20"/>
          <w:szCs w:val="20"/>
        </w:rPr>
        <w:t>强政府采购需求和履约验收管理的指</w:t>
      </w:r>
      <w:r>
        <w:rPr>
          <w:spacing w:val="4"/>
          <w:sz w:val="20"/>
          <w:szCs w:val="20"/>
        </w:rPr>
        <w:t>导意见》</w:t>
      </w:r>
      <w:r>
        <w:rPr>
          <w:spacing w:val="-47"/>
          <w:sz w:val="20"/>
          <w:szCs w:val="20"/>
        </w:rPr>
        <w:t xml:space="preserve"> </w:t>
      </w:r>
      <w:r>
        <w:rPr>
          <w:spacing w:val="4"/>
          <w:sz w:val="20"/>
          <w:szCs w:val="20"/>
        </w:rPr>
        <w:t>[财库〔2016〕205</w:t>
      </w:r>
      <w:r>
        <w:rPr>
          <w:spacing w:val="-35"/>
          <w:sz w:val="20"/>
          <w:szCs w:val="20"/>
        </w:rPr>
        <w:t xml:space="preserve"> </w:t>
      </w:r>
      <w:r>
        <w:rPr>
          <w:spacing w:val="4"/>
          <w:sz w:val="20"/>
          <w:szCs w:val="20"/>
        </w:rPr>
        <w:t>号]规定执行。</w:t>
      </w:r>
    </w:p>
    <w:p w14:paraId="1D5D8D0F">
      <w:pPr>
        <w:pStyle w:val="2"/>
        <w:spacing w:before="275" w:line="227" w:lineRule="auto"/>
        <w:ind w:left="492"/>
        <w:rPr>
          <w:sz w:val="20"/>
          <w:szCs w:val="20"/>
        </w:rPr>
      </w:pPr>
      <w:r>
        <w:rPr>
          <w:spacing w:val="8"/>
          <w:sz w:val="20"/>
          <w:szCs w:val="20"/>
        </w:rPr>
        <w:t>（7）符合采购文件参数要求及中标供应商的响应参数要求。</w:t>
      </w:r>
    </w:p>
    <w:p w14:paraId="0FC52A09">
      <w:pPr>
        <w:pStyle w:val="2"/>
        <w:spacing w:before="152" w:line="228" w:lineRule="auto"/>
        <w:ind w:left="482"/>
        <w:rPr>
          <w:sz w:val="20"/>
          <w:szCs w:val="20"/>
        </w:rPr>
      </w:pPr>
      <w:r>
        <w:rPr>
          <w:b/>
          <w:bCs/>
          <w:spacing w:val="7"/>
          <w:sz w:val="20"/>
          <w:szCs w:val="20"/>
        </w:rPr>
        <w:t>第六条</w:t>
      </w:r>
      <w:r>
        <w:rPr>
          <w:spacing w:val="7"/>
          <w:sz w:val="20"/>
          <w:szCs w:val="20"/>
        </w:rPr>
        <w:t xml:space="preserve">  </w:t>
      </w:r>
      <w:r>
        <w:rPr>
          <w:b/>
          <w:bCs/>
          <w:spacing w:val="7"/>
          <w:sz w:val="20"/>
          <w:szCs w:val="20"/>
        </w:rPr>
        <w:t>安装调试、培训</w:t>
      </w:r>
    </w:p>
    <w:p w14:paraId="3A28F91B">
      <w:pPr>
        <w:pStyle w:val="2"/>
        <w:spacing w:before="154" w:line="227" w:lineRule="auto"/>
        <w:ind w:left="497"/>
        <w:rPr>
          <w:sz w:val="20"/>
          <w:szCs w:val="20"/>
        </w:rPr>
      </w:pPr>
      <w:r>
        <w:rPr>
          <w:spacing w:val="9"/>
          <w:sz w:val="20"/>
          <w:szCs w:val="20"/>
        </w:rPr>
        <w:t>1.甲方在乙方对货物进行安装调试时应提供</w:t>
      </w:r>
      <w:r>
        <w:rPr>
          <w:spacing w:val="8"/>
          <w:sz w:val="20"/>
          <w:szCs w:val="20"/>
        </w:rPr>
        <w:t>必要安装条件（如场地、电源、水源等）。</w:t>
      </w:r>
    </w:p>
    <w:p w14:paraId="4158DA0C">
      <w:pPr>
        <w:pStyle w:val="2"/>
        <w:spacing w:before="156" w:line="297" w:lineRule="auto"/>
        <w:ind w:left="64" w:right="87" w:firstLine="420"/>
        <w:rPr>
          <w:sz w:val="20"/>
          <w:szCs w:val="20"/>
        </w:rPr>
      </w:pPr>
      <w:r>
        <w:rPr>
          <w:spacing w:val="9"/>
          <w:sz w:val="20"/>
          <w:szCs w:val="20"/>
        </w:rPr>
        <w:t>2.产品到货验收完毕后，乙方可对产品进行安装调试，并</w:t>
      </w:r>
      <w:r>
        <w:rPr>
          <w:spacing w:val="8"/>
          <w:sz w:val="20"/>
          <w:szCs w:val="20"/>
        </w:rPr>
        <w:t>培训甲方的使用操作人员，直到设</w:t>
      </w:r>
      <w:r>
        <w:rPr>
          <w:spacing w:val="7"/>
          <w:sz w:val="20"/>
          <w:szCs w:val="20"/>
        </w:rPr>
        <w:t>备运行符合技术要求，</w:t>
      </w:r>
      <w:r>
        <w:rPr>
          <w:spacing w:val="-46"/>
          <w:sz w:val="20"/>
          <w:szCs w:val="20"/>
        </w:rPr>
        <w:t xml:space="preserve"> </w:t>
      </w:r>
      <w:r>
        <w:rPr>
          <w:spacing w:val="7"/>
          <w:sz w:val="20"/>
          <w:szCs w:val="20"/>
        </w:rPr>
        <w:t>甲方使用人员熟练掌握全部功能及基本维修，</w:t>
      </w:r>
      <w:r>
        <w:rPr>
          <w:spacing w:val="-56"/>
          <w:sz w:val="20"/>
          <w:szCs w:val="20"/>
        </w:rPr>
        <w:t xml:space="preserve"> </w:t>
      </w:r>
      <w:r>
        <w:rPr>
          <w:spacing w:val="7"/>
          <w:sz w:val="20"/>
          <w:szCs w:val="20"/>
        </w:rPr>
        <w:t>甲方方可进行最终验收。</w:t>
      </w:r>
    </w:p>
    <w:p w14:paraId="27EFF9B9">
      <w:pPr>
        <w:pStyle w:val="2"/>
        <w:spacing w:before="154" w:line="299" w:lineRule="auto"/>
        <w:ind w:left="62" w:right="90" w:firstLine="424"/>
        <w:rPr>
          <w:sz w:val="20"/>
          <w:szCs w:val="20"/>
        </w:rPr>
      </w:pPr>
      <w:r>
        <w:rPr>
          <w:spacing w:val="8"/>
          <w:sz w:val="20"/>
          <w:szCs w:val="20"/>
        </w:rPr>
        <w:t>3.乙方对甲方人员的培训不再另行收费，</w:t>
      </w:r>
      <w:r>
        <w:rPr>
          <w:spacing w:val="-59"/>
          <w:sz w:val="20"/>
          <w:szCs w:val="20"/>
        </w:rPr>
        <w:t xml:space="preserve"> </w:t>
      </w:r>
      <w:r>
        <w:rPr>
          <w:spacing w:val="8"/>
          <w:sz w:val="20"/>
          <w:szCs w:val="20"/>
        </w:rPr>
        <w:t>甲方</w:t>
      </w:r>
      <w:r>
        <w:rPr>
          <w:spacing w:val="7"/>
          <w:sz w:val="20"/>
          <w:szCs w:val="20"/>
        </w:rPr>
        <w:t>不支付乙方培训甲方的任何费用。培训时间、</w:t>
      </w:r>
      <w:r>
        <w:rPr>
          <w:spacing w:val="6"/>
          <w:sz w:val="20"/>
          <w:szCs w:val="20"/>
        </w:rPr>
        <w:t>地点：</w:t>
      </w:r>
      <w:r>
        <w:rPr>
          <w:spacing w:val="-38"/>
          <w:sz w:val="20"/>
          <w:szCs w:val="20"/>
        </w:rPr>
        <w:t xml:space="preserve"> </w:t>
      </w:r>
      <w:r>
        <w:rPr>
          <w:spacing w:val="6"/>
          <w:sz w:val="20"/>
          <w:szCs w:val="20"/>
          <w:u w:val="single" w:color="auto"/>
        </w:rPr>
        <w:t>由甲方决定，乙方无条件满足甲方要求</w:t>
      </w:r>
      <w:r>
        <w:rPr>
          <w:spacing w:val="6"/>
          <w:sz w:val="20"/>
          <w:szCs w:val="20"/>
        </w:rPr>
        <w:t>。</w:t>
      </w:r>
    </w:p>
    <w:p w14:paraId="02F5FF7D">
      <w:pPr>
        <w:pStyle w:val="2"/>
        <w:spacing w:before="151" w:line="228" w:lineRule="auto"/>
        <w:ind w:left="482"/>
        <w:rPr>
          <w:sz w:val="20"/>
          <w:szCs w:val="20"/>
        </w:rPr>
      </w:pPr>
      <w:r>
        <w:rPr>
          <w:b/>
          <w:bCs/>
          <w:spacing w:val="6"/>
          <w:sz w:val="20"/>
          <w:szCs w:val="20"/>
        </w:rPr>
        <w:t>第七条</w:t>
      </w:r>
      <w:r>
        <w:rPr>
          <w:spacing w:val="6"/>
          <w:sz w:val="20"/>
          <w:szCs w:val="20"/>
        </w:rPr>
        <w:t xml:space="preserve">  </w:t>
      </w:r>
      <w:r>
        <w:rPr>
          <w:b/>
          <w:bCs/>
          <w:spacing w:val="6"/>
          <w:sz w:val="20"/>
          <w:szCs w:val="20"/>
        </w:rPr>
        <w:t>付款方式</w:t>
      </w:r>
    </w:p>
    <w:p w14:paraId="56E5B2FD">
      <w:pPr>
        <w:pStyle w:val="2"/>
        <w:spacing w:before="155" w:line="227" w:lineRule="auto"/>
        <w:ind w:left="515"/>
        <w:rPr>
          <w:sz w:val="20"/>
          <w:szCs w:val="20"/>
        </w:rPr>
      </w:pPr>
      <w:r>
        <w:rPr>
          <w:spacing w:val="7"/>
          <w:sz w:val="20"/>
          <w:szCs w:val="20"/>
        </w:rPr>
        <w:t>采用分期付款方式：</w:t>
      </w:r>
    </w:p>
    <w:p w14:paraId="15935BF9">
      <w:pPr>
        <w:pStyle w:val="2"/>
        <w:spacing w:before="155" w:line="369" w:lineRule="auto"/>
        <w:ind w:right="87" w:firstLine="515"/>
        <w:rPr>
          <w:sz w:val="20"/>
          <w:szCs w:val="20"/>
        </w:rPr>
      </w:pPr>
      <w:r>
        <w:rPr>
          <w:spacing w:val="10"/>
          <w:sz w:val="20"/>
          <w:szCs w:val="20"/>
        </w:rPr>
        <w:t>合同签订后，在收到中标人开具的发票后</w:t>
      </w:r>
      <w:r>
        <w:rPr>
          <w:spacing w:val="-22"/>
          <w:sz w:val="20"/>
          <w:szCs w:val="20"/>
        </w:rPr>
        <w:t xml:space="preserve"> </w:t>
      </w:r>
      <w:r>
        <w:rPr>
          <w:spacing w:val="10"/>
          <w:sz w:val="20"/>
          <w:szCs w:val="20"/>
        </w:rPr>
        <w:t>10</w:t>
      </w:r>
      <w:r>
        <w:rPr>
          <w:spacing w:val="-35"/>
          <w:sz w:val="20"/>
          <w:szCs w:val="20"/>
        </w:rPr>
        <w:t xml:space="preserve"> </w:t>
      </w:r>
      <w:r>
        <w:rPr>
          <w:spacing w:val="10"/>
          <w:sz w:val="20"/>
          <w:szCs w:val="20"/>
        </w:rPr>
        <w:t>个工作日内支付合同款的</w:t>
      </w:r>
      <w:r>
        <w:rPr>
          <w:spacing w:val="-31"/>
          <w:sz w:val="20"/>
          <w:szCs w:val="20"/>
        </w:rPr>
        <w:t xml:space="preserve"> </w:t>
      </w:r>
      <w:r>
        <w:rPr>
          <w:spacing w:val="10"/>
          <w:sz w:val="20"/>
          <w:szCs w:val="20"/>
        </w:rPr>
        <w:t>30%作为预付款；设</w:t>
      </w:r>
      <w:r>
        <w:rPr>
          <w:spacing w:val="7"/>
          <w:sz w:val="20"/>
          <w:szCs w:val="20"/>
        </w:rPr>
        <w:t>备到货清点且安装调试完毕并经采购人确认后，在收到中标人开具的发票后</w:t>
      </w:r>
      <w:r>
        <w:rPr>
          <w:spacing w:val="-24"/>
          <w:sz w:val="20"/>
          <w:szCs w:val="20"/>
        </w:rPr>
        <w:t xml:space="preserve"> </w:t>
      </w:r>
      <w:r>
        <w:rPr>
          <w:spacing w:val="7"/>
          <w:sz w:val="20"/>
          <w:szCs w:val="20"/>
        </w:rPr>
        <w:t>10</w:t>
      </w:r>
      <w:r>
        <w:rPr>
          <w:spacing w:val="-38"/>
          <w:sz w:val="20"/>
          <w:szCs w:val="20"/>
        </w:rPr>
        <w:t xml:space="preserve"> </w:t>
      </w:r>
      <w:r>
        <w:rPr>
          <w:spacing w:val="7"/>
          <w:sz w:val="20"/>
          <w:szCs w:val="20"/>
        </w:rPr>
        <w:t>个工作日内支付合</w:t>
      </w:r>
      <w:r>
        <w:rPr>
          <w:spacing w:val="8"/>
          <w:sz w:val="20"/>
          <w:szCs w:val="20"/>
        </w:rPr>
        <w:t>同价款的</w:t>
      </w:r>
      <w:r>
        <w:rPr>
          <w:spacing w:val="-33"/>
          <w:sz w:val="20"/>
          <w:szCs w:val="20"/>
        </w:rPr>
        <w:t xml:space="preserve"> </w:t>
      </w:r>
      <w:r>
        <w:rPr>
          <w:spacing w:val="8"/>
          <w:sz w:val="20"/>
          <w:szCs w:val="20"/>
        </w:rPr>
        <w:t>35%；经三方验收合格并出具验收合格书后，</w:t>
      </w:r>
      <w:r>
        <w:rPr>
          <w:spacing w:val="7"/>
          <w:sz w:val="20"/>
          <w:szCs w:val="20"/>
        </w:rPr>
        <w:t>在收到中标人开具的发票后</w:t>
      </w:r>
      <w:r>
        <w:rPr>
          <w:spacing w:val="-21"/>
          <w:sz w:val="20"/>
          <w:szCs w:val="20"/>
        </w:rPr>
        <w:t xml:space="preserve"> </w:t>
      </w:r>
      <w:r>
        <w:rPr>
          <w:spacing w:val="7"/>
          <w:sz w:val="20"/>
          <w:szCs w:val="20"/>
        </w:rPr>
        <w:t>10</w:t>
      </w:r>
      <w:r>
        <w:rPr>
          <w:spacing w:val="-41"/>
          <w:sz w:val="20"/>
          <w:szCs w:val="20"/>
        </w:rPr>
        <w:t xml:space="preserve"> </w:t>
      </w:r>
      <w:r>
        <w:rPr>
          <w:spacing w:val="7"/>
          <w:sz w:val="20"/>
          <w:szCs w:val="20"/>
        </w:rPr>
        <w:t>个工作日内</w:t>
      </w:r>
      <w:r>
        <w:rPr>
          <w:spacing w:val="8"/>
          <w:sz w:val="20"/>
          <w:szCs w:val="20"/>
        </w:rPr>
        <w:t>支付合同价款的</w:t>
      </w:r>
      <w:r>
        <w:rPr>
          <w:spacing w:val="-35"/>
          <w:sz w:val="20"/>
          <w:szCs w:val="20"/>
        </w:rPr>
        <w:t xml:space="preserve"> </w:t>
      </w:r>
      <w:r>
        <w:rPr>
          <w:spacing w:val="8"/>
          <w:sz w:val="20"/>
          <w:szCs w:val="20"/>
        </w:rPr>
        <w:t>30%；项目保修期满一年后，在收到中标人</w:t>
      </w:r>
      <w:r>
        <w:rPr>
          <w:spacing w:val="7"/>
          <w:sz w:val="20"/>
          <w:szCs w:val="20"/>
        </w:rPr>
        <w:t>开具的发票后</w:t>
      </w:r>
      <w:r>
        <w:rPr>
          <w:spacing w:val="-21"/>
          <w:sz w:val="20"/>
          <w:szCs w:val="20"/>
        </w:rPr>
        <w:t xml:space="preserve"> </w:t>
      </w:r>
      <w:r>
        <w:rPr>
          <w:spacing w:val="7"/>
          <w:sz w:val="20"/>
          <w:szCs w:val="20"/>
        </w:rPr>
        <w:t>10</w:t>
      </w:r>
      <w:r>
        <w:rPr>
          <w:spacing w:val="-41"/>
          <w:sz w:val="20"/>
          <w:szCs w:val="20"/>
        </w:rPr>
        <w:t xml:space="preserve"> </w:t>
      </w:r>
      <w:r>
        <w:rPr>
          <w:spacing w:val="7"/>
          <w:sz w:val="20"/>
          <w:szCs w:val="20"/>
        </w:rPr>
        <w:t>个工作日内支付剩余</w:t>
      </w:r>
      <w:r>
        <w:rPr>
          <w:spacing w:val="4"/>
          <w:sz w:val="20"/>
          <w:szCs w:val="20"/>
        </w:rPr>
        <w:t>合同价款的</w:t>
      </w:r>
      <w:r>
        <w:rPr>
          <w:spacing w:val="-31"/>
          <w:sz w:val="20"/>
          <w:szCs w:val="20"/>
        </w:rPr>
        <w:t xml:space="preserve"> </w:t>
      </w:r>
      <w:r>
        <w:rPr>
          <w:spacing w:val="4"/>
          <w:sz w:val="20"/>
          <w:szCs w:val="20"/>
        </w:rPr>
        <w:t>5%。</w:t>
      </w:r>
    </w:p>
    <w:p w14:paraId="4E722B63">
      <w:pPr>
        <w:pStyle w:val="2"/>
        <w:spacing w:before="1" w:line="227" w:lineRule="auto"/>
        <w:ind w:left="515"/>
        <w:rPr>
          <w:sz w:val="20"/>
          <w:szCs w:val="20"/>
        </w:rPr>
      </w:pPr>
      <w:r>
        <w:rPr>
          <w:b/>
          <w:bCs/>
          <w:spacing w:val="6"/>
          <w:sz w:val="20"/>
          <w:szCs w:val="20"/>
        </w:rPr>
        <w:t>第八条</w:t>
      </w:r>
      <w:r>
        <w:rPr>
          <w:spacing w:val="6"/>
          <w:sz w:val="20"/>
          <w:szCs w:val="20"/>
        </w:rPr>
        <w:t xml:space="preserve">  </w:t>
      </w:r>
      <w:r>
        <w:rPr>
          <w:b/>
          <w:bCs/>
          <w:spacing w:val="6"/>
          <w:sz w:val="20"/>
          <w:szCs w:val="20"/>
        </w:rPr>
        <w:t>履约保证金</w:t>
      </w:r>
    </w:p>
    <w:p w14:paraId="41F926B0">
      <w:pPr>
        <w:pStyle w:val="2"/>
        <w:spacing w:before="152" w:line="341" w:lineRule="auto"/>
        <w:ind w:right="87" w:firstLine="529"/>
        <w:rPr>
          <w:sz w:val="20"/>
          <w:szCs w:val="20"/>
        </w:rPr>
      </w:pPr>
      <w:r>
        <w:rPr>
          <w:spacing w:val="11"/>
          <w:sz w:val="20"/>
          <w:szCs w:val="20"/>
        </w:rPr>
        <w:t>1.履约保证金金额：按中标金额的</w:t>
      </w:r>
      <w:r>
        <w:rPr>
          <w:spacing w:val="-32"/>
          <w:sz w:val="20"/>
          <w:szCs w:val="20"/>
        </w:rPr>
        <w:t xml:space="preserve"> </w:t>
      </w:r>
      <w:r>
        <w:rPr>
          <w:rFonts w:hint="eastAsia"/>
          <w:spacing w:val="11"/>
          <w:sz w:val="20"/>
          <w:szCs w:val="20"/>
          <w:lang w:val="en-US" w:eastAsia="zh-CN"/>
        </w:rPr>
        <w:t>2</w:t>
      </w:r>
      <w:bookmarkStart w:id="12" w:name="_GoBack"/>
      <w:bookmarkEnd w:id="12"/>
      <w:r>
        <w:rPr>
          <w:spacing w:val="11"/>
          <w:sz w:val="20"/>
          <w:szCs w:val="20"/>
        </w:rPr>
        <w:t>%收取。【根据《防城港市人</w:t>
      </w:r>
      <w:r>
        <w:rPr>
          <w:spacing w:val="10"/>
          <w:sz w:val="20"/>
          <w:szCs w:val="20"/>
        </w:rPr>
        <w:t>民政府办公室关于印发防</w:t>
      </w:r>
      <w:r>
        <w:rPr>
          <w:spacing w:val="11"/>
          <w:sz w:val="20"/>
          <w:szCs w:val="20"/>
        </w:rPr>
        <w:t>城港市保障中小企业款项支付工作方案的通知》（</w:t>
      </w:r>
      <w:r>
        <w:rPr>
          <w:spacing w:val="10"/>
          <w:sz w:val="20"/>
          <w:szCs w:val="20"/>
        </w:rPr>
        <w:t>防政办发[2021]1</w:t>
      </w:r>
      <w:r>
        <w:rPr>
          <w:spacing w:val="-35"/>
          <w:sz w:val="20"/>
          <w:szCs w:val="20"/>
        </w:rPr>
        <w:t xml:space="preserve"> </w:t>
      </w:r>
      <w:r>
        <w:rPr>
          <w:spacing w:val="10"/>
          <w:sz w:val="20"/>
          <w:szCs w:val="20"/>
        </w:rPr>
        <w:t>号）文件精神，如乙方为小</w:t>
      </w:r>
      <w:r>
        <w:rPr>
          <w:spacing w:val="11"/>
          <w:sz w:val="20"/>
          <w:szCs w:val="20"/>
        </w:rPr>
        <w:t>微企业的，免收履约保证金。根据《防城港</w:t>
      </w:r>
      <w:r>
        <w:rPr>
          <w:spacing w:val="10"/>
          <w:sz w:val="20"/>
          <w:szCs w:val="20"/>
        </w:rPr>
        <w:t>市财政局关于进一步发挥政府采购政策功能促进企业</w:t>
      </w:r>
      <w:r>
        <w:rPr>
          <w:spacing w:val="8"/>
          <w:sz w:val="20"/>
          <w:szCs w:val="20"/>
        </w:rPr>
        <w:t>发展的通知》（防财采〔2022〕12</w:t>
      </w:r>
      <w:r>
        <w:rPr>
          <w:spacing w:val="-21"/>
          <w:sz w:val="20"/>
          <w:szCs w:val="20"/>
        </w:rPr>
        <w:t xml:space="preserve"> </w:t>
      </w:r>
      <w:r>
        <w:rPr>
          <w:spacing w:val="8"/>
          <w:sz w:val="20"/>
          <w:szCs w:val="20"/>
        </w:rPr>
        <w:t>号）文件精神，如乙方为中型企业的，履约保证金金额为中标金额的</w:t>
      </w:r>
      <w:r>
        <w:rPr>
          <w:spacing w:val="-37"/>
          <w:sz w:val="20"/>
          <w:szCs w:val="20"/>
        </w:rPr>
        <w:t xml:space="preserve"> </w:t>
      </w:r>
      <w:r>
        <w:rPr>
          <w:spacing w:val="8"/>
          <w:sz w:val="20"/>
          <w:szCs w:val="20"/>
        </w:rPr>
        <w:t>2%】，双方签订合同后</w:t>
      </w:r>
      <w:r>
        <w:rPr>
          <w:spacing w:val="-33"/>
          <w:sz w:val="20"/>
          <w:szCs w:val="20"/>
        </w:rPr>
        <w:t xml:space="preserve"> </w:t>
      </w:r>
      <w:r>
        <w:rPr>
          <w:spacing w:val="8"/>
          <w:sz w:val="20"/>
          <w:szCs w:val="20"/>
        </w:rPr>
        <w:t>5</w:t>
      </w:r>
      <w:r>
        <w:rPr>
          <w:spacing w:val="-40"/>
          <w:sz w:val="20"/>
          <w:szCs w:val="20"/>
        </w:rPr>
        <w:t xml:space="preserve"> </w:t>
      </w:r>
      <w:r>
        <w:rPr>
          <w:spacing w:val="8"/>
          <w:sz w:val="20"/>
          <w:szCs w:val="20"/>
        </w:rPr>
        <w:t>个工作日内，乙方缴纳至甲方指定账</w:t>
      </w:r>
      <w:r>
        <w:rPr>
          <w:spacing w:val="7"/>
          <w:sz w:val="20"/>
          <w:szCs w:val="20"/>
        </w:rPr>
        <w:t>户。</w:t>
      </w:r>
    </w:p>
    <w:p w14:paraId="73D541B0">
      <w:pPr>
        <w:pStyle w:val="2"/>
        <w:spacing w:before="154" w:line="227" w:lineRule="auto"/>
        <w:jc w:val="right"/>
        <w:rPr>
          <w:sz w:val="20"/>
          <w:szCs w:val="20"/>
        </w:rPr>
      </w:pPr>
      <w:r>
        <w:rPr>
          <w:spacing w:val="5"/>
          <w:sz w:val="20"/>
          <w:szCs w:val="20"/>
        </w:rPr>
        <w:t>2.履约保证金递交方式：支票、汇票、本票，或者银行、保险机构出具的保函（含电子保函）</w:t>
      </w:r>
    </w:p>
    <w:p w14:paraId="3AEF5106">
      <w:pPr>
        <w:spacing w:line="227" w:lineRule="auto"/>
        <w:rPr>
          <w:sz w:val="20"/>
          <w:szCs w:val="20"/>
        </w:rPr>
        <w:sectPr>
          <w:footerReference r:id="rId56" w:type="default"/>
          <w:pgSz w:w="11906" w:h="16839"/>
          <w:pgMar w:top="400" w:right="1330" w:bottom="1362" w:left="1647" w:header="0" w:footer="1200" w:gutter="0"/>
          <w:cols w:space="720" w:num="1"/>
        </w:sectPr>
      </w:pPr>
    </w:p>
    <w:p w14:paraId="0EA929F4">
      <w:pPr>
        <w:spacing w:line="277" w:lineRule="auto"/>
        <w:rPr>
          <w:rFonts w:ascii="Arial"/>
          <w:sz w:val="21"/>
        </w:rPr>
      </w:pPr>
    </w:p>
    <w:p w14:paraId="69BC2FE7">
      <w:pPr>
        <w:spacing w:line="277" w:lineRule="auto"/>
        <w:rPr>
          <w:rFonts w:ascii="Arial"/>
          <w:sz w:val="21"/>
        </w:rPr>
      </w:pPr>
    </w:p>
    <w:p w14:paraId="5BB3B967">
      <w:pPr>
        <w:spacing w:line="277" w:lineRule="auto"/>
        <w:rPr>
          <w:rFonts w:ascii="Arial"/>
          <w:sz w:val="21"/>
        </w:rPr>
      </w:pPr>
    </w:p>
    <w:p w14:paraId="64DAD298">
      <w:pPr>
        <w:spacing w:line="277" w:lineRule="auto"/>
        <w:rPr>
          <w:rFonts w:ascii="Arial"/>
          <w:sz w:val="21"/>
        </w:rPr>
      </w:pPr>
    </w:p>
    <w:p w14:paraId="11C8A2E1">
      <w:pPr>
        <w:pStyle w:val="2"/>
        <w:spacing w:before="65" w:line="228" w:lineRule="auto"/>
        <w:ind w:left="1"/>
        <w:rPr>
          <w:sz w:val="20"/>
          <w:szCs w:val="20"/>
        </w:rPr>
      </w:pPr>
      <w:r>
        <w:rPr>
          <w:spacing w:val="6"/>
          <w:sz w:val="20"/>
          <w:szCs w:val="20"/>
        </w:rPr>
        <w:t>等非现金方式。</w:t>
      </w:r>
    </w:p>
    <w:p w14:paraId="61C65AF2">
      <w:pPr>
        <w:pStyle w:val="2"/>
        <w:spacing w:before="152" w:line="322" w:lineRule="auto"/>
        <w:ind w:firstLine="517"/>
        <w:rPr>
          <w:sz w:val="20"/>
          <w:szCs w:val="20"/>
        </w:rPr>
      </w:pPr>
      <w:r>
        <w:rPr>
          <w:spacing w:val="8"/>
          <w:sz w:val="20"/>
          <w:szCs w:val="20"/>
        </w:rPr>
        <w:t>3.履约保证金退付的方式、时间及条件：乙方按承诺履约，产品安装验收合格</w:t>
      </w:r>
      <w:r>
        <w:rPr>
          <w:spacing w:val="7"/>
          <w:sz w:val="20"/>
          <w:szCs w:val="20"/>
        </w:rPr>
        <w:t>，乙方向甲方</w:t>
      </w:r>
      <w:r>
        <w:rPr>
          <w:spacing w:val="8"/>
          <w:sz w:val="20"/>
          <w:szCs w:val="20"/>
        </w:rPr>
        <w:t>提供《广西壮族自治区政府采购项目合同验收书</w:t>
      </w:r>
      <w:r>
        <w:rPr>
          <w:spacing w:val="7"/>
          <w:sz w:val="20"/>
          <w:szCs w:val="20"/>
        </w:rPr>
        <w:t>》（详见桂财采〔2015〕22</w:t>
      </w:r>
      <w:r>
        <w:rPr>
          <w:spacing w:val="-33"/>
          <w:sz w:val="20"/>
          <w:szCs w:val="20"/>
        </w:rPr>
        <w:t xml:space="preserve"> </w:t>
      </w:r>
      <w:r>
        <w:rPr>
          <w:spacing w:val="7"/>
          <w:sz w:val="20"/>
          <w:szCs w:val="20"/>
        </w:rPr>
        <w:t>号</w:t>
      </w:r>
      <w:r>
        <w:rPr>
          <w:spacing w:val="25"/>
          <w:sz w:val="20"/>
          <w:szCs w:val="20"/>
        </w:rPr>
        <w:t>），</w:t>
      </w:r>
      <w:r>
        <w:rPr>
          <w:spacing w:val="7"/>
          <w:sz w:val="20"/>
          <w:szCs w:val="20"/>
        </w:rPr>
        <w:t>甲方在收到合</w:t>
      </w:r>
      <w:r>
        <w:rPr>
          <w:spacing w:val="8"/>
          <w:sz w:val="20"/>
          <w:szCs w:val="20"/>
        </w:rPr>
        <w:t>格材料后</w:t>
      </w:r>
      <w:r>
        <w:rPr>
          <w:spacing w:val="-32"/>
          <w:sz w:val="20"/>
          <w:szCs w:val="20"/>
        </w:rPr>
        <w:t xml:space="preserve"> </w:t>
      </w:r>
      <w:r>
        <w:rPr>
          <w:spacing w:val="8"/>
          <w:sz w:val="20"/>
          <w:szCs w:val="20"/>
        </w:rPr>
        <w:t>5</w:t>
      </w:r>
      <w:r>
        <w:rPr>
          <w:spacing w:val="-38"/>
          <w:sz w:val="20"/>
          <w:szCs w:val="20"/>
        </w:rPr>
        <w:t xml:space="preserve"> </w:t>
      </w:r>
      <w:r>
        <w:rPr>
          <w:spacing w:val="8"/>
          <w:sz w:val="20"/>
          <w:szCs w:val="20"/>
        </w:rPr>
        <w:t>个工作日内办理退还手续（不计利息</w:t>
      </w:r>
      <w:r>
        <w:rPr>
          <w:spacing w:val="-20"/>
          <w:sz w:val="20"/>
          <w:szCs w:val="20"/>
        </w:rPr>
        <w:t>）（</w:t>
      </w:r>
      <w:r>
        <w:rPr>
          <w:spacing w:val="8"/>
          <w:sz w:val="20"/>
          <w:szCs w:val="20"/>
        </w:rPr>
        <w:t>如有涉及违约行为的，扣除</w:t>
      </w:r>
      <w:r>
        <w:rPr>
          <w:spacing w:val="7"/>
          <w:sz w:val="20"/>
          <w:szCs w:val="20"/>
        </w:rPr>
        <w:t>违约金后退还）。</w:t>
      </w:r>
    </w:p>
    <w:p w14:paraId="30848A38">
      <w:pPr>
        <w:pStyle w:val="2"/>
        <w:spacing w:before="154" w:line="299" w:lineRule="auto"/>
        <w:ind w:left="1" w:right="70" w:firstLine="511"/>
        <w:rPr>
          <w:sz w:val="20"/>
          <w:szCs w:val="20"/>
        </w:rPr>
      </w:pPr>
      <w:r>
        <w:rPr>
          <w:spacing w:val="8"/>
          <w:sz w:val="20"/>
          <w:szCs w:val="20"/>
        </w:rPr>
        <w:t>4.不予退还的情形：签订合同后，如乙方不按双方签订的合同规定履约，则其全部履约保证</w:t>
      </w:r>
      <w:r>
        <w:rPr>
          <w:spacing w:val="6"/>
          <w:sz w:val="20"/>
          <w:szCs w:val="20"/>
        </w:rPr>
        <w:t>金不予退还。</w:t>
      </w:r>
    </w:p>
    <w:p w14:paraId="54C76929">
      <w:pPr>
        <w:pStyle w:val="2"/>
        <w:spacing w:before="121" w:line="228" w:lineRule="auto"/>
        <w:ind w:left="486"/>
        <w:rPr>
          <w:sz w:val="20"/>
          <w:szCs w:val="20"/>
        </w:rPr>
      </w:pPr>
      <w:r>
        <w:rPr>
          <w:spacing w:val="7"/>
          <w:sz w:val="20"/>
          <w:szCs w:val="20"/>
        </w:rPr>
        <w:t>5.履约保证金指定账户：</w:t>
      </w:r>
    </w:p>
    <w:p w14:paraId="5663ABD2">
      <w:pPr>
        <w:pStyle w:val="2"/>
        <w:spacing w:before="113" w:line="228" w:lineRule="auto"/>
        <w:ind w:left="483"/>
        <w:rPr>
          <w:sz w:val="20"/>
          <w:szCs w:val="20"/>
        </w:rPr>
      </w:pPr>
      <w:r>
        <w:pict>
          <v:shape id="_x0000_s1026" o:spid="_x0000_s1026" style="position:absolute;left:0pt;margin-left:81.65pt;margin-top:15.75pt;height:0.5pt;width:152.25pt;z-index:251662336;mso-width-relative:page;mso-height-relative:page;" filled="f" stroked="t" coordsize="3045,10" path="m0,4l3044,4e">
            <v:fill on="f" focussize="0,0"/>
            <v:stroke weight="0.48pt" color="#000000" miterlimit="2" joinstyle="bevel"/>
            <v:imagedata o:title=""/>
            <o:lock v:ext="edit"/>
          </v:shape>
        </w:pict>
      </w:r>
      <w:r>
        <w:rPr>
          <w:spacing w:val="5"/>
          <w:sz w:val="20"/>
          <w:szCs w:val="20"/>
        </w:rPr>
        <w:t>开户名称：</w:t>
      </w:r>
    </w:p>
    <w:p w14:paraId="0A3EC3BD">
      <w:pPr>
        <w:pStyle w:val="2"/>
        <w:spacing w:before="113" w:line="228" w:lineRule="auto"/>
        <w:ind w:left="483"/>
        <w:rPr>
          <w:sz w:val="20"/>
          <w:szCs w:val="20"/>
        </w:rPr>
      </w:pPr>
      <w:r>
        <w:pict>
          <v:shape id="_x0000_s1027" o:spid="_x0000_s1027" style="position:absolute;left:0pt;margin-left:76.35pt;margin-top:15.75pt;height:0.5pt;width:157.55pt;z-index:251660288;mso-width-relative:page;mso-height-relative:page;" filled="f" stroked="t" coordsize="3151,10" path="m0,4l3150,4e">
            <v:fill on="f" focussize="0,0"/>
            <v:stroke weight="0.48pt" color="#000000" miterlimit="2" joinstyle="bevel"/>
            <v:imagedata o:title=""/>
            <o:lock v:ext="edit"/>
          </v:shape>
        </w:pict>
      </w:r>
      <w:r>
        <w:rPr>
          <w:spacing w:val="5"/>
          <w:sz w:val="20"/>
          <w:szCs w:val="20"/>
        </w:rPr>
        <w:t>开户银行：</w:t>
      </w:r>
    </w:p>
    <w:p w14:paraId="5A541E95">
      <w:pPr>
        <w:pStyle w:val="2"/>
        <w:spacing w:before="112" w:line="228" w:lineRule="auto"/>
        <w:ind w:left="483"/>
        <w:rPr>
          <w:sz w:val="20"/>
          <w:szCs w:val="20"/>
        </w:rPr>
      </w:pPr>
      <w:r>
        <w:pict>
          <v:shape id="_x0000_s1028" o:spid="_x0000_s1028" style="position:absolute;left:0pt;margin-left:81.65pt;margin-top:15.75pt;height:0.5pt;width:157.45pt;z-index:251661312;mso-width-relative:page;mso-height-relative:page;" filled="f" stroked="t" coordsize="3148,10" path="m0,4l3148,4e">
            <v:fill on="f" focussize="0,0"/>
            <v:stroke weight="0.48pt" color="#000000" miterlimit="2" joinstyle="bevel"/>
            <v:imagedata o:title=""/>
            <o:lock v:ext="edit"/>
          </v:shape>
        </w:pict>
      </w:r>
      <w:r>
        <w:rPr>
          <w:spacing w:val="5"/>
          <w:sz w:val="20"/>
          <w:szCs w:val="20"/>
        </w:rPr>
        <w:t>银行账号：</w:t>
      </w:r>
    </w:p>
    <w:p w14:paraId="7FB80137">
      <w:pPr>
        <w:pStyle w:val="2"/>
        <w:spacing w:before="144" w:line="228" w:lineRule="auto"/>
        <w:ind w:left="513"/>
        <w:rPr>
          <w:sz w:val="20"/>
          <w:szCs w:val="20"/>
        </w:rPr>
      </w:pPr>
      <w:r>
        <w:rPr>
          <w:b/>
          <w:bCs/>
          <w:spacing w:val="5"/>
          <w:sz w:val="20"/>
          <w:szCs w:val="20"/>
        </w:rPr>
        <w:t>第九条</w:t>
      </w:r>
      <w:r>
        <w:rPr>
          <w:spacing w:val="10"/>
          <w:sz w:val="20"/>
          <w:szCs w:val="20"/>
        </w:rPr>
        <w:t xml:space="preserve">  </w:t>
      </w:r>
      <w:r>
        <w:rPr>
          <w:b/>
          <w:bCs/>
          <w:spacing w:val="5"/>
          <w:sz w:val="20"/>
          <w:szCs w:val="20"/>
        </w:rPr>
        <w:t>税费</w:t>
      </w:r>
    </w:p>
    <w:p w14:paraId="0E30A227">
      <w:pPr>
        <w:pStyle w:val="2"/>
        <w:spacing w:before="154" w:line="227" w:lineRule="auto"/>
        <w:ind w:left="514"/>
        <w:rPr>
          <w:sz w:val="20"/>
          <w:szCs w:val="20"/>
        </w:rPr>
      </w:pPr>
      <w:r>
        <w:rPr>
          <w:spacing w:val="8"/>
          <w:sz w:val="20"/>
          <w:szCs w:val="20"/>
        </w:rPr>
        <w:t>本合同执行中相关的一切税费均由乙方负担。</w:t>
      </w:r>
    </w:p>
    <w:p w14:paraId="409469A8">
      <w:pPr>
        <w:pStyle w:val="2"/>
        <w:spacing w:before="152" w:line="228" w:lineRule="auto"/>
        <w:ind w:left="513"/>
        <w:rPr>
          <w:sz w:val="20"/>
          <w:szCs w:val="20"/>
        </w:rPr>
      </w:pPr>
      <w:r>
        <w:rPr>
          <w:b/>
          <w:bCs/>
          <w:spacing w:val="7"/>
          <w:sz w:val="20"/>
          <w:szCs w:val="20"/>
        </w:rPr>
        <w:t>第十条</w:t>
      </w:r>
      <w:r>
        <w:rPr>
          <w:spacing w:val="7"/>
          <w:sz w:val="20"/>
          <w:szCs w:val="20"/>
        </w:rPr>
        <w:t xml:space="preserve">  </w:t>
      </w:r>
      <w:r>
        <w:rPr>
          <w:b/>
          <w:bCs/>
          <w:spacing w:val="7"/>
          <w:sz w:val="20"/>
          <w:szCs w:val="20"/>
        </w:rPr>
        <w:t>质量保证及售后服务</w:t>
      </w:r>
    </w:p>
    <w:p w14:paraId="6BB67B96">
      <w:pPr>
        <w:pStyle w:val="2"/>
        <w:spacing w:before="156" w:line="333" w:lineRule="auto"/>
        <w:ind w:left="2" w:firstLine="526"/>
        <w:rPr>
          <w:sz w:val="20"/>
          <w:szCs w:val="20"/>
        </w:rPr>
      </w:pPr>
      <w:r>
        <w:rPr>
          <w:spacing w:val="10"/>
          <w:sz w:val="20"/>
          <w:szCs w:val="20"/>
        </w:rPr>
        <w:t>1.本合同产品的质量保证期为自产品验收合格次日起至少</w:t>
      </w:r>
      <w:r>
        <w:rPr>
          <w:spacing w:val="-98"/>
          <w:sz w:val="20"/>
          <w:szCs w:val="20"/>
        </w:rPr>
        <w:t xml:space="preserve"> </w:t>
      </w:r>
      <w:r>
        <w:rPr>
          <w:spacing w:val="10"/>
          <w:sz w:val="20"/>
          <w:szCs w:val="20"/>
          <w:u w:val="single" w:color="auto"/>
        </w:rPr>
        <w:t xml:space="preserve">   年</w:t>
      </w:r>
      <w:r>
        <w:rPr>
          <w:spacing w:val="9"/>
          <w:sz w:val="20"/>
          <w:szCs w:val="20"/>
        </w:rPr>
        <w:t>（制造商承诺质保期超过此</w:t>
      </w:r>
      <w:r>
        <w:rPr>
          <w:spacing w:val="7"/>
          <w:sz w:val="20"/>
          <w:szCs w:val="20"/>
        </w:rPr>
        <w:t>期限的以较长时间为准）。在质保期内，若发生质量问题，将无条件负责更换或维修（同一产品、</w:t>
      </w:r>
      <w:r>
        <w:rPr>
          <w:spacing w:val="11"/>
          <w:sz w:val="20"/>
          <w:szCs w:val="20"/>
        </w:rPr>
        <w:t>同一质量问题连续两次维修仍无法正常使用的，供应商必须更换相同型号产</w:t>
      </w:r>
      <w:r>
        <w:rPr>
          <w:spacing w:val="10"/>
          <w:sz w:val="20"/>
          <w:szCs w:val="20"/>
        </w:rPr>
        <w:t>品）。在质保期外，</w:t>
      </w:r>
      <w:r>
        <w:rPr>
          <w:spacing w:val="8"/>
          <w:sz w:val="20"/>
          <w:szCs w:val="20"/>
        </w:rPr>
        <w:t>以最优惠的价格提供更换、维修。</w:t>
      </w:r>
    </w:p>
    <w:p w14:paraId="3C1B9383">
      <w:pPr>
        <w:pStyle w:val="2"/>
        <w:spacing w:before="155" w:line="322" w:lineRule="auto"/>
        <w:ind w:right="70" w:firstLine="516"/>
        <w:rPr>
          <w:sz w:val="20"/>
          <w:szCs w:val="20"/>
        </w:rPr>
      </w:pPr>
      <w:r>
        <w:rPr>
          <w:spacing w:val="8"/>
          <w:sz w:val="20"/>
          <w:szCs w:val="20"/>
        </w:rPr>
        <w:t>2.乙方对其交付产品的质量承担保证责任，因产品设计、生产、存储、运输、工</w:t>
      </w:r>
      <w:r>
        <w:rPr>
          <w:spacing w:val="7"/>
          <w:sz w:val="20"/>
          <w:szCs w:val="20"/>
        </w:rPr>
        <w:t>艺、材料缺</w:t>
      </w:r>
      <w:r>
        <w:rPr>
          <w:spacing w:val="11"/>
          <w:sz w:val="20"/>
          <w:szCs w:val="20"/>
        </w:rPr>
        <w:t>陷或安装、质保不当等原因发生质量故障的</w:t>
      </w:r>
      <w:r>
        <w:rPr>
          <w:spacing w:val="10"/>
          <w:sz w:val="20"/>
          <w:szCs w:val="20"/>
        </w:rPr>
        <w:t>，无论产品的质保期是否经过，均由乙方承担责任，</w:t>
      </w:r>
      <w:r>
        <w:rPr>
          <w:spacing w:val="8"/>
          <w:sz w:val="20"/>
          <w:szCs w:val="20"/>
        </w:rPr>
        <w:t>赔偿由此给甲方、第三人造成的全部损失。</w:t>
      </w:r>
    </w:p>
    <w:p w14:paraId="27BE2314">
      <w:pPr>
        <w:pStyle w:val="2"/>
        <w:spacing w:before="155" w:line="297" w:lineRule="auto"/>
        <w:ind w:left="17" w:right="70" w:firstLine="500"/>
        <w:rPr>
          <w:sz w:val="20"/>
          <w:szCs w:val="20"/>
        </w:rPr>
      </w:pPr>
      <w:r>
        <w:rPr>
          <w:spacing w:val="8"/>
          <w:sz w:val="20"/>
          <w:szCs w:val="20"/>
        </w:rPr>
        <w:t>3.质量保证期内，如发生重要或核心部件两次及以上故障，或相同故障经三</w:t>
      </w:r>
      <w:r>
        <w:rPr>
          <w:spacing w:val="7"/>
          <w:sz w:val="20"/>
          <w:szCs w:val="20"/>
        </w:rPr>
        <w:t>次维修不能解决</w:t>
      </w:r>
      <w:r>
        <w:rPr>
          <w:spacing w:val="6"/>
          <w:sz w:val="20"/>
          <w:szCs w:val="20"/>
        </w:rPr>
        <w:t>的，</w:t>
      </w:r>
      <w:r>
        <w:rPr>
          <w:spacing w:val="-47"/>
          <w:sz w:val="20"/>
          <w:szCs w:val="20"/>
        </w:rPr>
        <w:t xml:space="preserve"> </w:t>
      </w:r>
      <w:r>
        <w:rPr>
          <w:spacing w:val="6"/>
          <w:sz w:val="20"/>
          <w:szCs w:val="20"/>
        </w:rPr>
        <w:t>甲方有权要求乙方无条件退款退货并赔偿损失。</w:t>
      </w:r>
    </w:p>
    <w:p w14:paraId="4096DD67">
      <w:pPr>
        <w:pStyle w:val="2"/>
        <w:spacing w:before="155" w:line="299" w:lineRule="auto"/>
        <w:ind w:right="70" w:firstLine="511"/>
        <w:rPr>
          <w:sz w:val="20"/>
          <w:szCs w:val="20"/>
        </w:rPr>
      </w:pPr>
      <w:r>
        <w:rPr>
          <w:spacing w:val="8"/>
          <w:sz w:val="20"/>
          <w:szCs w:val="20"/>
        </w:rPr>
        <w:t>4.质量保证期内，超过约定期限未能修复设备的，乙方应在两日内提供不低于合同设备</w:t>
      </w:r>
      <w:r>
        <w:rPr>
          <w:spacing w:val="7"/>
          <w:sz w:val="20"/>
          <w:szCs w:val="20"/>
        </w:rPr>
        <w:t>功能</w:t>
      </w:r>
      <w:r>
        <w:rPr>
          <w:spacing w:val="9"/>
          <w:sz w:val="20"/>
          <w:szCs w:val="20"/>
        </w:rPr>
        <w:t>标准的备用设备，保证甲方业务工作的连续</w:t>
      </w:r>
      <w:r>
        <w:rPr>
          <w:spacing w:val="8"/>
          <w:sz w:val="20"/>
          <w:szCs w:val="20"/>
        </w:rPr>
        <w:t>性。</w:t>
      </w:r>
    </w:p>
    <w:p w14:paraId="5EFDE415">
      <w:pPr>
        <w:pStyle w:val="2"/>
        <w:spacing w:before="151" w:line="334" w:lineRule="auto"/>
        <w:ind w:right="70" w:firstLine="517"/>
        <w:rPr>
          <w:sz w:val="20"/>
          <w:szCs w:val="20"/>
        </w:rPr>
      </w:pPr>
      <w:r>
        <w:rPr>
          <w:spacing w:val="8"/>
          <w:sz w:val="20"/>
          <w:szCs w:val="20"/>
        </w:rPr>
        <w:t>5.乙方逾期未按本条约定进行维修、更换或维修、更换后设备达不到设计、标</w:t>
      </w:r>
      <w:r>
        <w:rPr>
          <w:spacing w:val="7"/>
          <w:sz w:val="20"/>
          <w:szCs w:val="20"/>
        </w:rPr>
        <w:t>称的功能、参</w:t>
      </w:r>
      <w:r>
        <w:rPr>
          <w:spacing w:val="9"/>
          <w:sz w:val="20"/>
          <w:szCs w:val="20"/>
        </w:rPr>
        <w:t>数的，</w:t>
      </w:r>
      <w:r>
        <w:rPr>
          <w:spacing w:val="-58"/>
          <w:sz w:val="20"/>
          <w:szCs w:val="20"/>
        </w:rPr>
        <w:t xml:space="preserve"> </w:t>
      </w:r>
      <w:r>
        <w:rPr>
          <w:spacing w:val="9"/>
          <w:sz w:val="20"/>
          <w:szCs w:val="20"/>
        </w:rPr>
        <w:t>甲方有权自行或委托第三人进行维修</w:t>
      </w:r>
      <w:r>
        <w:rPr>
          <w:spacing w:val="8"/>
          <w:sz w:val="20"/>
          <w:szCs w:val="20"/>
        </w:rPr>
        <w:t>、更换，</w:t>
      </w:r>
      <w:r>
        <w:rPr>
          <w:spacing w:val="-58"/>
          <w:sz w:val="20"/>
          <w:szCs w:val="20"/>
        </w:rPr>
        <w:t xml:space="preserve"> </w:t>
      </w:r>
      <w:r>
        <w:rPr>
          <w:spacing w:val="8"/>
          <w:sz w:val="20"/>
          <w:szCs w:val="20"/>
        </w:rPr>
        <w:t>由此产生的费用由乙方承担。经过甲方或第</w:t>
      </w:r>
      <w:r>
        <w:rPr>
          <w:spacing w:val="11"/>
          <w:sz w:val="20"/>
          <w:szCs w:val="20"/>
        </w:rPr>
        <w:t>三人维修、更换后的产品，乙方继续按本合</w:t>
      </w:r>
      <w:r>
        <w:rPr>
          <w:spacing w:val="10"/>
          <w:sz w:val="20"/>
          <w:szCs w:val="20"/>
        </w:rPr>
        <w:t>同约定承担质量保修责任。乙方未及时履行保修义务</w:t>
      </w:r>
      <w:r>
        <w:rPr>
          <w:spacing w:val="8"/>
          <w:sz w:val="20"/>
          <w:szCs w:val="20"/>
        </w:rPr>
        <w:t>导致的损失均由乙方承担。</w:t>
      </w:r>
    </w:p>
    <w:p w14:paraId="077BA14A">
      <w:pPr>
        <w:pStyle w:val="2"/>
        <w:spacing w:before="154" w:line="228" w:lineRule="auto"/>
        <w:ind w:left="515"/>
        <w:rPr>
          <w:sz w:val="20"/>
          <w:szCs w:val="20"/>
        </w:rPr>
      </w:pPr>
      <w:r>
        <w:rPr>
          <w:spacing w:val="8"/>
          <w:sz w:val="20"/>
          <w:szCs w:val="20"/>
        </w:rPr>
        <w:t>6.产品重要或核心零部件经过维修后，</w:t>
      </w:r>
      <w:r>
        <w:rPr>
          <w:spacing w:val="-49"/>
          <w:sz w:val="20"/>
          <w:szCs w:val="20"/>
        </w:rPr>
        <w:t xml:space="preserve"> </w:t>
      </w:r>
      <w:r>
        <w:rPr>
          <w:spacing w:val="8"/>
          <w:sz w:val="20"/>
          <w:szCs w:val="20"/>
        </w:rPr>
        <w:t>自维修合格之日起，质量保证期重</w:t>
      </w:r>
      <w:r>
        <w:rPr>
          <w:spacing w:val="7"/>
          <w:sz w:val="20"/>
          <w:szCs w:val="20"/>
        </w:rPr>
        <w:t>新开始计算。</w:t>
      </w:r>
    </w:p>
    <w:p w14:paraId="255112A0">
      <w:pPr>
        <w:pStyle w:val="2"/>
        <w:spacing w:before="153" w:line="298" w:lineRule="auto"/>
        <w:ind w:firstLine="517"/>
        <w:rPr>
          <w:sz w:val="20"/>
          <w:szCs w:val="20"/>
        </w:rPr>
      </w:pPr>
      <w:r>
        <w:rPr>
          <w:spacing w:val="5"/>
          <w:sz w:val="20"/>
          <w:szCs w:val="20"/>
        </w:rPr>
        <w:t>7.在质保期内，乙方负责对货物出现的质量、故障及</w:t>
      </w:r>
      <w:r>
        <w:rPr>
          <w:spacing w:val="4"/>
          <w:sz w:val="20"/>
          <w:szCs w:val="20"/>
        </w:rPr>
        <w:t>安全问题负责处理解决并承担一切费用。</w:t>
      </w:r>
      <w:r>
        <w:rPr>
          <w:spacing w:val="9"/>
          <w:sz w:val="20"/>
          <w:szCs w:val="20"/>
        </w:rPr>
        <w:t>若甲方因乙方拒绝承担该项责任而另行委托第三方维修，由此产生的费用由乙方承担。</w:t>
      </w:r>
    </w:p>
    <w:p w14:paraId="1F2DBD45">
      <w:pPr>
        <w:pStyle w:val="2"/>
        <w:spacing w:before="154" w:line="299" w:lineRule="auto"/>
        <w:ind w:left="4" w:right="70" w:firstLine="510"/>
        <w:rPr>
          <w:sz w:val="20"/>
          <w:szCs w:val="20"/>
        </w:rPr>
      </w:pPr>
      <w:r>
        <w:rPr>
          <w:spacing w:val="8"/>
          <w:sz w:val="20"/>
          <w:szCs w:val="20"/>
        </w:rPr>
        <w:t>8.对于经维修、更换后仍存在质量、故障及安全问题的货物，甲方有权根据实际情况</w:t>
      </w:r>
      <w:r>
        <w:rPr>
          <w:spacing w:val="7"/>
          <w:sz w:val="20"/>
          <w:szCs w:val="20"/>
        </w:rPr>
        <w:t>按以下</w:t>
      </w:r>
      <w:r>
        <w:rPr>
          <w:spacing w:val="5"/>
          <w:sz w:val="20"/>
          <w:szCs w:val="20"/>
        </w:rPr>
        <w:t>办法处理：</w:t>
      </w:r>
    </w:p>
    <w:p w14:paraId="39C3593D">
      <w:pPr>
        <w:pStyle w:val="2"/>
        <w:spacing w:before="151" w:line="228" w:lineRule="auto"/>
        <w:ind w:left="523"/>
        <w:rPr>
          <w:sz w:val="20"/>
          <w:szCs w:val="20"/>
        </w:rPr>
      </w:pPr>
      <w:r>
        <w:rPr>
          <w:spacing w:val="6"/>
          <w:sz w:val="20"/>
          <w:szCs w:val="20"/>
        </w:rPr>
        <w:t>（1）更换：</w:t>
      </w:r>
      <w:r>
        <w:rPr>
          <w:spacing w:val="-54"/>
          <w:sz w:val="20"/>
          <w:szCs w:val="20"/>
        </w:rPr>
        <w:t xml:space="preserve"> </w:t>
      </w:r>
      <w:r>
        <w:rPr>
          <w:spacing w:val="6"/>
          <w:sz w:val="20"/>
          <w:szCs w:val="20"/>
        </w:rPr>
        <w:t>由乙方承担所发生的全部费用。</w:t>
      </w:r>
    </w:p>
    <w:p w14:paraId="569F1F63">
      <w:pPr>
        <w:pStyle w:val="2"/>
        <w:spacing w:before="155" w:line="226" w:lineRule="auto"/>
        <w:ind w:left="523"/>
        <w:rPr>
          <w:sz w:val="20"/>
          <w:szCs w:val="20"/>
        </w:rPr>
      </w:pPr>
      <w:r>
        <w:rPr>
          <w:spacing w:val="9"/>
          <w:sz w:val="20"/>
          <w:szCs w:val="20"/>
        </w:rPr>
        <w:t>（2）贬值处理：</w:t>
      </w:r>
      <w:r>
        <w:rPr>
          <w:spacing w:val="-42"/>
          <w:sz w:val="20"/>
          <w:szCs w:val="20"/>
        </w:rPr>
        <w:t xml:space="preserve"> </w:t>
      </w:r>
      <w:r>
        <w:rPr>
          <w:spacing w:val="9"/>
          <w:sz w:val="20"/>
          <w:szCs w:val="20"/>
        </w:rPr>
        <w:t>由甲乙双方合议定价，无法合议定价的以评估价进行认定，因评估而产生</w:t>
      </w:r>
    </w:p>
    <w:p w14:paraId="14BFE53B">
      <w:pPr>
        <w:spacing w:line="226" w:lineRule="auto"/>
        <w:rPr>
          <w:sz w:val="20"/>
          <w:szCs w:val="20"/>
        </w:rPr>
        <w:sectPr>
          <w:footerReference r:id="rId57" w:type="default"/>
          <w:pgSz w:w="11906" w:h="16839"/>
          <w:pgMar w:top="400" w:right="1347" w:bottom="1362" w:left="1647" w:header="0" w:footer="1200" w:gutter="0"/>
          <w:cols w:space="720" w:num="1"/>
        </w:sectPr>
      </w:pPr>
    </w:p>
    <w:p w14:paraId="4AE1E517">
      <w:pPr>
        <w:spacing w:line="277" w:lineRule="auto"/>
        <w:rPr>
          <w:rFonts w:ascii="Arial"/>
          <w:sz w:val="21"/>
        </w:rPr>
      </w:pPr>
    </w:p>
    <w:p w14:paraId="095813E3">
      <w:pPr>
        <w:spacing w:line="277" w:lineRule="auto"/>
        <w:rPr>
          <w:rFonts w:ascii="Arial"/>
          <w:sz w:val="21"/>
        </w:rPr>
      </w:pPr>
    </w:p>
    <w:p w14:paraId="1AC3C242">
      <w:pPr>
        <w:spacing w:line="277" w:lineRule="auto"/>
        <w:rPr>
          <w:rFonts w:ascii="Arial"/>
          <w:sz w:val="21"/>
        </w:rPr>
      </w:pPr>
    </w:p>
    <w:p w14:paraId="29573E24">
      <w:pPr>
        <w:spacing w:line="278" w:lineRule="auto"/>
        <w:rPr>
          <w:rFonts w:ascii="Arial"/>
          <w:sz w:val="21"/>
        </w:rPr>
      </w:pPr>
    </w:p>
    <w:p w14:paraId="6DA01730">
      <w:pPr>
        <w:pStyle w:val="2"/>
        <w:spacing w:before="65" w:line="226" w:lineRule="auto"/>
        <w:ind w:left="17"/>
        <w:rPr>
          <w:sz w:val="20"/>
          <w:szCs w:val="20"/>
        </w:rPr>
      </w:pPr>
      <w:r>
        <w:rPr>
          <w:spacing w:val="9"/>
          <w:sz w:val="20"/>
          <w:szCs w:val="20"/>
        </w:rPr>
        <w:t>的费用由乙方承担，乙方不愿承担评估费的则甲方有权按照本条第三款规定的退货处理。</w:t>
      </w:r>
    </w:p>
    <w:p w14:paraId="45CBE57E">
      <w:pPr>
        <w:pStyle w:val="2"/>
        <w:spacing w:before="155" w:line="369" w:lineRule="auto"/>
        <w:ind w:left="5" w:right="52" w:firstLine="518"/>
        <w:rPr>
          <w:sz w:val="20"/>
          <w:szCs w:val="20"/>
        </w:rPr>
      </w:pPr>
      <w:r>
        <w:rPr>
          <w:spacing w:val="9"/>
          <w:sz w:val="20"/>
          <w:szCs w:val="20"/>
        </w:rPr>
        <w:t>（3）退货：</w:t>
      </w:r>
      <w:r>
        <w:rPr>
          <w:spacing w:val="-42"/>
          <w:sz w:val="20"/>
          <w:szCs w:val="20"/>
        </w:rPr>
        <w:t xml:space="preserve"> </w:t>
      </w:r>
      <w:r>
        <w:rPr>
          <w:spacing w:val="9"/>
          <w:sz w:val="20"/>
          <w:szCs w:val="20"/>
        </w:rPr>
        <w:t>乙方应退还甲方支付存在质量、故障及安全问题的货物的货款，同时应承担该货物的直接费用（人工、运输、保险、检验、货款利息及银行手续费</w:t>
      </w:r>
      <w:r>
        <w:rPr>
          <w:spacing w:val="8"/>
          <w:sz w:val="20"/>
          <w:szCs w:val="20"/>
        </w:rPr>
        <w:t>等）。</w:t>
      </w:r>
    </w:p>
    <w:p w14:paraId="5FDD3659">
      <w:pPr>
        <w:pStyle w:val="2"/>
        <w:spacing w:before="1" w:line="298" w:lineRule="auto"/>
        <w:ind w:left="3" w:right="54" w:firstLine="511"/>
        <w:rPr>
          <w:sz w:val="20"/>
          <w:szCs w:val="20"/>
        </w:rPr>
      </w:pPr>
      <w:r>
        <w:rPr>
          <w:spacing w:val="8"/>
          <w:sz w:val="20"/>
          <w:szCs w:val="20"/>
        </w:rPr>
        <w:t>9.货物因人为因素出现的故障不在保修范围内。货物质量保证期届满后的维修或人为</w:t>
      </w:r>
      <w:r>
        <w:rPr>
          <w:spacing w:val="7"/>
          <w:sz w:val="20"/>
          <w:szCs w:val="20"/>
        </w:rPr>
        <w:t>因素引</w:t>
      </w:r>
      <w:r>
        <w:rPr>
          <w:spacing w:val="9"/>
          <w:sz w:val="20"/>
          <w:szCs w:val="20"/>
        </w:rPr>
        <w:t>发的故障由乙方按投标文件承诺执行，乙方不得拒绝维修。</w:t>
      </w:r>
    </w:p>
    <w:p w14:paraId="0F52F882">
      <w:pPr>
        <w:pStyle w:val="2"/>
        <w:spacing w:before="151" w:line="299" w:lineRule="auto"/>
        <w:ind w:right="54" w:firstLine="529"/>
        <w:rPr>
          <w:sz w:val="20"/>
          <w:szCs w:val="20"/>
        </w:rPr>
      </w:pPr>
      <w:r>
        <w:rPr>
          <w:spacing w:val="10"/>
          <w:sz w:val="20"/>
          <w:szCs w:val="20"/>
        </w:rPr>
        <w:t>10.采购文件及乙方在质量保证或售后服务承诺中对质量保修及售后服务有其他更高的要求</w:t>
      </w:r>
      <w:r>
        <w:rPr>
          <w:spacing w:val="9"/>
          <w:sz w:val="20"/>
          <w:szCs w:val="20"/>
        </w:rPr>
        <w:t>且对甲方维护权利更有利约定的以该约定为准。</w:t>
      </w:r>
    </w:p>
    <w:p w14:paraId="509C9700">
      <w:pPr>
        <w:pStyle w:val="2"/>
        <w:spacing w:before="154" w:line="227" w:lineRule="auto"/>
        <w:ind w:left="529"/>
        <w:rPr>
          <w:sz w:val="20"/>
          <w:szCs w:val="20"/>
        </w:rPr>
      </w:pPr>
      <w:r>
        <w:rPr>
          <w:spacing w:val="9"/>
          <w:sz w:val="20"/>
          <w:szCs w:val="20"/>
        </w:rPr>
        <w:t>11.乙方提供的服务承诺和售后服务及质保期责任等其它具体约</w:t>
      </w:r>
      <w:r>
        <w:rPr>
          <w:spacing w:val="8"/>
          <w:sz w:val="20"/>
          <w:szCs w:val="20"/>
        </w:rPr>
        <w:t>定事项。（见合同附件）</w:t>
      </w:r>
    </w:p>
    <w:p w14:paraId="1F1E901A">
      <w:pPr>
        <w:pStyle w:val="2"/>
        <w:spacing w:before="152" w:line="228" w:lineRule="auto"/>
        <w:ind w:left="482"/>
        <w:rPr>
          <w:sz w:val="20"/>
          <w:szCs w:val="20"/>
        </w:rPr>
      </w:pPr>
      <w:r>
        <w:rPr>
          <w:b/>
          <w:bCs/>
          <w:spacing w:val="7"/>
          <w:sz w:val="20"/>
          <w:szCs w:val="20"/>
        </w:rPr>
        <w:t>第十一条</w:t>
      </w:r>
      <w:r>
        <w:rPr>
          <w:spacing w:val="7"/>
          <w:sz w:val="20"/>
          <w:szCs w:val="20"/>
        </w:rPr>
        <w:t xml:space="preserve">  </w:t>
      </w:r>
      <w:r>
        <w:rPr>
          <w:b/>
          <w:bCs/>
          <w:spacing w:val="7"/>
          <w:sz w:val="20"/>
          <w:szCs w:val="20"/>
        </w:rPr>
        <w:t>违约责任</w:t>
      </w:r>
    </w:p>
    <w:p w14:paraId="6D3E5842">
      <w:pPr>
        <w:pStyle w:val="2"/>
        <w:spacing w:before="138" w:line="326" w:lineRule="auto"/>
        <w:ind w:left="63" w:right="52" w:firstLine="434"/>
        <w:rPr>
          <w:sz w:val="20"/>
          <w:szCs w:val="20"/>
        </w:rPr>
      </w:pPr>
      <w:r>
        <w:rPr>
          <w:spacing w:val="8"/>
          <w:sz w:val="20"/>
          <w:szCs w:val="20"/>
        </w:rPr>
        <w:t>1.若乙方未按本合同约定或甲方发货通知要求的期限交货、安装或完成本合同约定的其他工</w:t>
      </w:r>
      <w:r>
        <w:rPr>
          <w:spacing w:val="10"/>
          <w:sz w:val="20"/>
          <w:szCs w:val="20"/>
        </w:rPr>
        <w:t>作的，每逾期一天，乙方应按本合同总价款的</w:t>
      </w:r>
      <w:r>
        <w:rPr>
          <w:spacing w:val="-35"/>
          <w:sz w:val="20"/>
          <w:szCs w:val="20"/>
        </w:rPr>
        <w:t xml:space="preserve"> </w:t>
      </w:r>
      <w:r>
        <w:rPr>
          <w:spacing w:val="10"/>
          <w:sz w:val="20"/>
          <w:szCs w:val="20"/>
        </w:rPr>
        <w:t>3‰向甲方支付违约金，逾期</w:t>
      </w:r>
      <w:r>
        <w:rPr>
          <w:spacing w:val="9"/>
          <w:sz w:val="20"/>
          <w:szCs w:val="20"/>
        </w:rPr>
        <w:t>违约金累计不超过违</w:t>
      </w:r>
      <w:r>
        <w:rPr>
          <w:spacing w:val="8"/>
          <w:sz w:val="20"/>
          <w:szCs w:val="20"/>
        </w:rPr>
        <w:t>约货款额</w:t>
      </w:r>
      <w:r>
        <w:rPr>
          <w:spacing w:val="-32"/>
          <w:sz w:val="20"/>
          <w:szCs w:val="20"/>
        </w:rPr>
        <w:t xml:space="preserve"> </w:t>
      </w:r>
      <w:r>
        <w:rPr>
          <w:spacing w:val="8"/>
          <w:sz w:val="20"/>
          <w:szCs w:val="20"/>
        </w:rPr>
        <w:t>5%；逾期</w:t>
      </w:r>
      <w:r>
        <w:rPr>
          <w:spacing w:val="-22"/>
          <w:sz w:val="20"/>
          <w:szCs w:val="20"/>
        </w:rPr>
        <w:t xml:space="preserve"> </w:t>
      </w:r>
      <w:r>
        <w:rPr>
          <w:spacing w:val="8"/>
          <w:sz w:val="20"/>
          <w:szCs w:val="20"/>
        </w:rPr>
        <w:t>15</w:t>
      </w:r>
      <w:r>
        <w:rPr>
          <w:spacing w:val="-33"/>
          <w:sz w:val="20"/>
          <w:szCs w:val="20"/>
        </w:rPr>
        <w:t xml:space="preserve"> </w:t>
      </w:r>
      <w:r>
        <w:rPr>
          <w:spacing w:val="8"/>
          <w:sz w:val="20"/>
          <w:szCs w:val="20"/>
        </w:rPr>
        <w:t>天，</w:t>
      </w:r>
      <w:r>
        <w:rPr>
          <w:spacing w:val="-54"/>
          <w:sz w:val="20"/>
          <w:szCs w:val="20"/>
        </w:rPr>
        <w:t xml:space="preserve"> </w:t>
      </w:r>
      <w:r>
        <w:rPr>
          <w:spacing w:val="8"/>
          <w:sz w:val="20"/>
          <w:szCs w:val="20"/>
        </w:rPr>
        <w:t>甲方有权选择单方解除本合同并要求乙方支付合同总价款</w:t>
      </w:r>
      <w:r>
        <w:rPr>
          <w:spacing w:val="-33"/>
          <w:sz w:val="20"/>
          <w:szCs w:val="20"/>
        </w:rPr>
        <w:t xml:space="preserve"> </w:t>
      </w:r>
      <w:r>
        <w:rPr>
          <w:spacing w:val="8"/>
          <w:sz w:val="20"/>
          <w:szCs w:val="20"/>
        </w:rPr>
        <w:t>30%的违约金。</w:t>
      </w:r>
      <w:r>
        <w:rPr>
          <w:spacing w:val="-59"/>
          <w:sz w:val="20"/>
          <w:szCs w:val="20"/>
        </w:rPr>
        <w:t xml:space="preserve"> </w:t>
      </w:r>
      <w:r>
        <w:rPr>
          <w:spacing w:val="8"/>
          <w:sz w:val="20"/>
          <w:szCs w:val="20"/>
        </w:rPr>
        <w:t>甲方无故延期付货款的，每天向乙方偿付延期货款额</w:t>
      </w:r>
      <w:r>
        <w:rPr>
          <w:spacing w:val="-35"/>
          <w:sz w:val="20"/>
          <w:szCs w:val="20"/>
        </w:rPr>
        <w:t xml:space="preserve"> </w:t>
      </w:r>
      <w:r>
        <w:rPr>
          <w:spacing w:val="8"/>
          <w:sz w:val="20"/>
          <w:szCs w:val="20"/>
        </w:rPr>
        <w:t>3‰违约金，</w:t>
      </w:r>
      <w:r>
        <w:rPr>
          <w:spacing w:val="-56"/>
          <w:sz w:val="20"/>
          <w:szCs w:val="20"/>
        </w:rPr>
        <w:t xml:space="preserve"> </w:t>
      </w:r>
      <w:r>
        <w:rPr>
          <w:spacing w:val="8"/>
          <w:sz w:val="20"/>
          <w:szCs w:val="20"/>
        </w:rPr>
        <w:t>甲</w:t>
      </w:r>
      <w:r>
        <w:rPr>
          <w:spacing w:val="7"/>
          <w:sz w:val="20"/>
          <w:szCs w:val="20"/>
        </w:rPr>
        <w:t>方违约金支付总额不超</w:t>
      </w:r>
      <w:r>
        <w:rPr>
          <w:spacing w:val="3"/>
          <w:sz w:val="20"/>
          <w:szCs w:val="20"/>
        </w:rPr>
        <w:t>过延期货款额</w:t>
      </w:r>
      <w:r>
        <w:rPr>
          <w:spacing w:val="-17"/>
          <w:sz w:val="20"/>
          <w:szCs w:val="20"/>
        </w:rPr>
        <w:t xml:space="preserve"> </w:t>
      </w:r>
      <w:r>
        <w:rPr>
          <w:spacing w:val="3"/>
          <w:sz w:val="20"/>
          <w:szCs w:val="20"/>
        </w:rPr>
        <w:t>1%。</w:t>
      </w:r>
    </w:p>
    <w:p w14:paraId="469C7D69">
      <w:pPr>
        <w:pStyle w:val="2"/>
        <w:spacing w:before="135" w:line="288" w:lineRule="auto"/>
        <w:ind w:left="65" w:right="52" w:firstLine="419"/>
        <w:rPr>
          <w:sz w:val="20"/>
          <w:szCs w:val="20"/>
        </w:rPr>
      </w:pPr>
      <w:r>
        <w:rPr>
          <w:spacing w:val="10"/>
          <w:sz w:val="20"/>
          <w:szCs w:val="20"/>
        </w:rPr>
        <w:t>2</w:t>
      </w:r>
      <w:r>
        <w:rPr>
          <w:spacing w:val="-37"/>
          <w:sz w:val="20"/>
          <w:szCs w:val="20"/>
        </w:rPr>
        <w:t xml:space="preserve"> </w:t>
      </w:r>
      <w:r>
        <w:rPr>
          <w:spacing w:val="10"/>
          <w:sz w:val="20"/>
          <w:szCs w:val="20"/>
        </w:rPr>
        <w:t>经过甲方验收，乙方交付的产品数量、包装、规格、品牌、质量、随附单</w:t>
      </w:r>
      <w:r>
        <w:rPr>
          <w:spacing w:val="9"/>
          <w:sz w:val="20"/>
          <w:szCs w:val="20"/>
        </w:rPr>
        <w:t>证等与合同约定</w:t>
      </w:r>
      <w:r>
        <w:rPr>
          <w:spacing w:val="8"/>
          <w:sz w:val="20"/>
          <w:szCs w:val="20"/>
        </w:rPr>
        <w:t>不一致的，视为交付不合格，</w:t>
      </w:r>
      <w:r>
        <w:rPr>
          <w:spacing w:val="-52"/>
          <w:sz w:val="20"/>
          <w:szCs w:val="20"/>
        </w:rPr>
        <w:t xml:space="preserve"> </w:t>
      </w:r>
      <w:r>
        <w:rPr>
          <w:spacing w:val="8"/>
          <w:sz w:val="20"/>
          <w:szCs w:val="20"/>
        </w:rPr>
        <w:t>甲方有权采取下列任何一种措施追究乙方违约责任：</w:t>
      </w:r>
    </w:p>
    <w:p w14:paraId="59038F9D">
      <w:pPr>
        <w:pStyle w:val="2"/>
        <w:spacing w:before="134" w:line="320" w:lineRule="auto"/>
        <w:ind w:left="63" w:right="54" w:firstLine="429"/>
        <w:rPr>
          <w:sz w:val="20"/>
          <w:szCs w:val="20"/>
        </w:rPr>
      </w:pPr>
      <w:r>
        <w:rPr>
          <w:spacing w:val="8"/>
          <w:sz w:val="20"/>
          <w:szCs w:val="20"/>
        </w:rPr>
        <w:t>（1）拒绝接受不合格产品，要求乙方在</w:t>
      </w:r>
      <w:r>
        <w:rPr>
          <w:spacing w:val="-24"/>
          <w:sz w:val="20"/>
          <w:szCs w:val="20"/>
        </w:rPr>
        <w:t xml:space="preserve"> </w:t>
      </w:r>
      <w:r>
        <w:rPr>
          <w:spacing w:val="8"/>
          <w:sz w:val="20"/>
          <w:szCs w:val="20"/>
        </w:rPr>
        <w:t>5 日内无条件更换、补足或修理、重做，</w:t>
      </w:r>
      <w:r>
        <w:rPr>
          <w:spacing w:val="-57"/>
          <w:sz w:val="20"/>
          <w:szCs w:val="20"/>
        </w:rPr>
        <w:t xml:space="preserve"> </w:t>
      </w:r>
      <w:r>
        <w:rPr>
          <w:spacing w:val="8"/>
          <w:sz w:val="20"/>
          <w:szCs w:val="20"/>
        </w:rPr>
        <w:t>由此产生</w:t>
      </w:r>
      <w:r>
        <w:rPr>
          <w:spacing w:val="9"/>
          <w:sz w:val="20"/>
          <w:szCs w:val="20"/>
        </w:rPr>
        <w:t>的费用由乙方承担，因此延误交货期的乙方承担相应的违约责任，逾期</w:t>
      </w:r>
      <w:r>
        <w:rPr>
          <w:spacing w:val="-11"/>
          <w:sz w:val="20"/>
          <w:szCs w:val="20"/>
        </w:rPr>
        <w:t xml:space="preserve"> </w:t>
      </w:r>
      <w:r>
        <w:rPr>
          <w:spacing w:val="9"/>
          <w:sz w:val="20"/>
          <w:szCs w:val="20"/>
        </w:rPr>
        <w:t>15 日仍未更换、补足或更换、补足后仍不符合合同约定的，甲方有权选择单方解除本合同或部分解除本合同并要求</w:t>
      </w:r>
      <w:r>
        <w:rPr>
          <w:spacing w:val="8"/>
          <w:sz w:val="20"/>
          <w:szCs w:val="20"/>
        </w:rPr>
        <w:t>乙方</w:t>
      </w:r>
      <w:r>
        <w:rPr>
          <w:spacing w:val="7"/>
          <w:sz w:val="20"/>
          <w:szCs w:val="20"/>
        </w:rPr>
        <w:t>支付解除合同部分价款</w:t>
      </w:r>
      <w:r>
        <w:rPr>
          <w:spacing w:val="-27"/>
          <w:sz w:val="20"/>
          <w:szCs w:val="20"/>
        </w:rPr>
        <w:t xml:space="preserve"> </w:t>
      </w:r>
      <w:r>
        <w:rPr>
          <w:spacing w:val="7"/>
          <w:sz w:val="20"/>
          <w:szCs w:val="20"/>
        </w:rPr>
        <w:t>30%作为违约金；</w:t>
      </w:r>
    </w:p>
    <w:p w14:paraId="2C0BB01C">
      <w:pPr>
        <w:pStyle w:val="2"/>
        <w:spacing w:before="134" w:line="288" w:lineRule="auto"/>
        <w:ind w:left="67" w:right="54" w:firstLine="425"/>
        <w:rPr>
          <w:sz w:val="20"/>
          <w:szCs w:val="20"/>
        </w:rPr>
      </w:pPr>
      <w:r>
        <w:rPr>
          <w:spacing w:val="8"/>
          <w:sz w:val="20"/>
          <w:szCs w:val="20"/>
        </w:rPr>
        <w:t>（2）</w:t>
      </w:r>
      <w:r>
        <w:rPr>
          <w:spacing w:val="-51"/>
          <w:sz w:val="20"/>
          <w:szCs w:val="20"/>
        </w:rPr>
        <w:t xml:space="preserve"> </w:t>
      </w:r>
      <w:r>
        <w:rPr>
          <w:spacing w:val="8"/>
          <w:sz w:val="20"/>
          <w:szCs w:val="20"/>
        </w:rPr>
        <w:t>已经接收的产品要求乙方在</w:t>
      </w:r>
      <w:r>
        <w:rPr>
          <w:spacing w:val="-30"/>
          <w:sz w:val="20"/>
          <w:szCs w:val="20"/>
        </w:rPr>
        <w:t xml:space="preserve"> </w:t>
      </w:r>
      <w:r>
        <w:rPr>
          <w:spacing w:val="8"/>
          <w:sz w:val="20"/>
          <w:szCs w:val="20"/>
        </w:rPr>
        <w:t>5 日内无条件退货并退还甲方已支付的全部价款并支付退</w:t>
      </w:r>
      <w:r>
        <w:rPr>
          <w:spacing w:val="5"/>
          <w:sz w:val="20"/>
          <w:szCs w:val="20"/>
        </w:rPr>
        <w:t>货部分价款</w:t>
      </w:r>
      <w:r>
        <w:rPr>
          <w:spacing w:val="-26"/>
          <w:sz w:val="20"/>
          <w:szCs w:val="20"/>
        </w:rPr>
        <w:t xml:space="preserve"> </w:t>
      </w:r>
      <w:r>
        <w:rPr>
          <w:spacing w:val="5"/>
          <w:sz w:val="20"/>
          <w:szCs w:val="20"/>
        </w:rPr>
        <w:t>30%的违约金；</w:t>
      </w:r>
    </w:p>
    <w:p w14:paraId="190E4B3D">
      <w:pPr>
        <w:pStyle w:val="2"/>
        <w:spacing w:before="137" w:line="289" w:lineRule="auto"/>
        <w:ind w:left="79" w:right="54" w:firstLine="413"/>
        <w:rPr>
          <w:sz w:val="20"/>
          <w:szCs w:val="20"/>
        </w:rPr>
      </w:pPr>
      <w:r>
        <w:rPr>
          <w:spacing w:val="10"/>
          <w:sz w:val="20"/>
          <w:szCs w:val="20"/>
        </w:rPr>
        <w:t>（3）选择不退换货的，</w:t>
      </w:r>
      <w:r>
        <w:rPr>
          <w:spacing w:val="-54"/>
          <w:sz w:val="20"/>
          <w:szCs w:val="20"/>
        </w:rPr>
        <w:t xml:space="preserve"> </w:t>
      </w:r>
      <w:r>
        <w:rPr>
          <w:spacing w:val="10"/>
          <w:sz w:val="20"/>
          <w:szCs w:val="20"/>
        </w:rPr>
        <w:t>甲方有权根据情况以质论价减少价款并要求乙方支付本合同总价款</w:t>
      </w:r>
      <w:r>
        <w:rPr>
          <w:spacing w:val="2"/>
          <w:sz w:val="20"/>
          <w:szCs w:val="20"/>
        </w:rPr>
        <w:t>的</w:t>
      </w:r>
      <w:r>
        <w:rPr>
          <w:spacing w:val="-22"/>
          <w:sz w:val="20"/>
          <w:szCs w:val="20"/>
        </w:rPr>
        <w:t xml:space="preserve"> </w:t>
      </w:r>
      <w:r>
        <w:rPr>
          <w:spacing w:val="2"/>
          <w:sz w:val="20"/>
          <w:szCs w:val="20"/>
        </w:rPr>
        <w:t>10%作为违约金。</w:t>
      </w:r>
    </w:p>
    <w:p w14:paraId="721EB0C0">
      <w:pPr>
        <w:pStyle w:val="2"/>
        <w:spacing w:before="128" w:line="336" w:lineRule="auto"/>
        <w:ind w:left="61" w:firstLine="425"/>
        <w:rPr>
          <w:sz w:val="20"/>
          <w:szCs w:val="20"/>
        </w:rPr>
      </w:pPr>
      <w:r>
        <w:rPr>
          <w:spacing w:val="9"/>
          <w:sz w:val="20"/>
          <w:szCs w:val="20"/>
        </w:rPr>
        <w:t>3.乙方应当保证有权销售本合同的所有产品，不会因此</w:t>
      </w:r>
      <w:r>
        <w:rPr>
          <w:spacing w:val="8"/>
          <w:sz w:val="20"/>
          <w:szCs w:val="20"/>
        </w:rPr>
        <w:t>侵犯到第三人的所有权、知识产权等</w:t>
      </w:r>
      <w:r>
        <w:rPr>
          <w:spacing w:val="9"/>
          <w:sz w:val="20"/>
          <w:szCs w:val="20"/>
        </w:rPr>
        <w:t>一切权利也未对产品设置任何负担，属于第三人拥有知识产权的已经取得第三人合法授权，甲方有权不受限制的使用。若因违反本款约定引起的第三方权利纠纷的由乙方负责交涉并承担全部责</w:t>
      </w:r>
      <w:r>
        <w:rPr>
          <w:spacing w:val="5"/>
          <w:sz w:val="20"/>
          <w:szCs w:val="20"/>
        </w:rPr>
        <w:t>任，如甲方因此向第三方承担了相关责任有权向乙方追偿全部损失。若因此导致甲方经济损失的，</w:t>
      </w:r>
      <w:r>
        <w:rPr>
          <w:spacing w:val="9"/>
          <w:sz w:val="20"/>
          <w:szCs w:val="20"/>
        </w:rPr>
        <w:t>乙方应当予以赔偿，赔偿范围包括但不限于实际发生的经济损失、使用该产品所需的授权费以及</w:t>
      </w:r>
      <w:r>
        <w:rPr>
          <w:spacing w:val="10"/>
          <w:sz w:val="20"/>
          <w:szCs w:val="20"/>
        </w:rPr>
        <w:t>解决争议发生的一切费用（包括但不限于律师费、诉讼费、鉴定费、保全费、财产保全保函费、差旅费等）均由乙方承担。如果不能取得使用许可需要另行购买产品的，所需费用由乙方承担，</w:t>
      </w:r>
      <w:r>
        <w:rPr>
          <w:spacing w:val="8"/>
          <w:sz w:val="20"/>
          <w:szCs w:val="20"/>
        </w:rPr>
        <w:t>并赔偿甲方因此受到的损失。</w:t>
      </w:r>
    </w:p>
    <w:p w14:paraId="5170EB91">
      <w:pPr>
        <w:pStyle w:val="2"/>
        <w:spacing w:before="134" w:line="288" w:lineRule="auto"/>
        <w:ind w:left="62" w:right="54" w:firstLine="419"/>
        <w:rPr>
          <w:sz w:val="20"/>
          <w:szCs w:val="20"/>
        </w:rPr>
      </w:pPr>
      <w:r>
        <w:rPr>
          <w:spacing w:val="9"/>
          <w:sz w:val="20"/>
          <w:szCs w:val="20"/>
        </w:rPr>
        <w:t>4.因包装、运输引起的货物损坏，按质量不合格处罚，甲方有权要</w:t>
      </w:r>
      <w:r>
        <w:rPr>
          <w:spacing w:val="8"/>
          <w:sz w:val="20"/>
          <w:szCs w:val="20"/>
        </w:rPr>
        <w:t>求乙方重新交付合格的货物并要求乙方向甲方支付违约货款额</w:t>
      </w:r>
      <w:r>
        <w:rPr>
          <w:spacing w:val="-18"/>
          <w:sz w:val="20"/>
          <w:szCs w:val="20"/>
        </w:rPr>
        <w:t xml:space="preserve"> </w:t>
      </w:r>
      <w:r>
        <w:rPr>
          <w:spacing w:val="8"/>
          <w:sz w:val="20"/>
          <w:szCs w:val="20"/>
        </w:rPr>
        <w:t>5%违约金并赔偿甲方经济损失。</w:t>
      </w:r>
    </w:p>
    <w:p w14:paraId="498BE8C9">
      <w:pPr>
        <w:pStyle w:val="2"/>
        <w:spacing w:before="137" w:line="288" w:lineRule="auto"/>
        <w:ind w:left="62" w:right="51" w:firstLine="424"/>
        <w:rPr>
          <w:sz w:val="20"/>
          <w:szCs w:val="20"/>
        </w:rPr>
      </w:pPr>
      <w:r>
        <w:rPr>
          <w:spacing w:val="9"/>
          <w:sz w:val="20"/>
          <w:szCs w:val="20"/>
        </w:rPr>
        <w:t>5.货物验收结果为不合格且乙方无法通过更换、重做等</w:t>
      </w:r>
      <w:r>
        <w:rPr>
          <w:spacing w:val="8"/>
          <w:sz w:val="20"/>
          <w:szCs w:val="20"/>
        </w:rPr>
        <w:t>补救措施达到合格标准的，视为乙方</w:t>
      </w:r>
      <w:r>
        <w:rPr>
          <w:spacing w:val="5"/>
          <w:sz w:val="20"/>
          <w:szCs w:val="20"/>
        </w:rPr>
        <w:t>根本性违约，甲方有权解除本合同，乙方应退还甲方已付全部费用并向甲方支付合同</w:t>
      </w:r>
      <w:r>
        <w:rPr>
          <w:spacing w:val="4"/>
          <w:sz w:val="20"/>
          <w:szCs w:val="20"/>
        </w:rPr>
        <w:t>合计金额</w:t>
      </w:r>
      <w:r>
        <w:rPr>
          <w:spacing w:val="-33"/>
          <w:sz w:val="20"/>
          <w:szCs w:val="20"/>
        </w:rPr>
        <w:t xml:space="preserve"> </w:t>
      </w:r>
      <w:r>
        <w:rPr>
          <w:spacing w:val="4"/>
          <w:sz w:val="20"/>
          <w:szCs w:val="20"/>
        </w:rPr>
        <w:t>30%</w:t>
      </w:r>
    </w:p>
    <w:p w14:paraId="1CE00C1D">
      <w:pPr>
        <w:spacing w:line="288" w:lineRule="auto"/>
        <w:rPr>
          <w:sz w:val="20"/>
          <w:szCs w:val="20"/>
        </w:rPr>
        <w:sectPr>
          <w:footerReference r:id="rId58" w:type="default"/>
          <w:pgSz w:w="11906" w:h="16839"/>
          <w:pgMar w:top="400" w:right="1363" w:bottom="1362" w:left="1647" w:header="0" w:footer="1200" w:gutter="0"/>
          <w:cols w:space="720" w:num="1"/>
        </w:sectPr>
      </w:pPr>
    </w:p>
    <w:p w14:paraId="320A7EE0">
      <w:pPr>
        <w:spacing w:line="272" w:lineRule="auto"/>
        <w:rPr>
          <w:rFonts w:ascii="Arial"/>
          <w:sz w:val="21"/>
        </w:rPr>
      </w:pPr>
    </w:p>
    <w:p w14:paraId="19B475F3">
      <w:pPr>
        <w:spacing w:line="273" w:lineRule="auto"/>
        <w:rPr>
          <w:rFonts w:ascii="Arial"/>
          <w:sz w:val="21"/>
        </w:rPr>
      </w:pPr>
    </w:p>
    <w:p w14:paraId="284EE598">
      <w:pPr>
        <w:spacing w:line="273" w:lineRule="auto"/>
        <w:rPr>
          <w:rFonts w:ascii="Arial"/>
          <w:sz w:val="21"/>
        </w:rPr>
      </w:pPr>
    </w:p>
    <w:p w14:paraId="5D791097">
      <w:pPr>
        <w:spacing w:line="273" w:lineRule="auto"/>
        <w:rPr>
          <w:rFonts w:ascii="Arial"/>
          <w:sz w:val="21"/>
        </w:rPr>
      </w:pPr>
    </w:p>
    <w:p w14:paraId="54875461">
      <w:pPr>
        <w:pStyle w:val="2"/>
        <w:spacing w:before="65" w:line="231" w:lineRule="auto"/>
        <w:ind w:left="78"/>
        <w:rPr>
          <w:sz w:val="20"/>
          <w:szCs w:val="20"/>
        </w:rPr>
      </w:pPr>
      <w:r>
        <w:rPr>
          <w:spacing w:val="2"/>
          <w:sz w:val="20"/>
          <w:szCs w:val="20"/>
        </w:rPr>
        <w:t>的违约金。</w:t>
      </w:r>
    </w:p>
    <w:p w14:paraId="44D8D67A">
      <w:pPr>
        <w:pStyle w:val="2"/>
        <w:spacing w:before="131" w:line="289" w:lineRule="auto"/>
        <w:ind w:left="65" w:right="70" w:firstLine="417"/>
        <w:rPr>
          <w:sz w:val="20"/>
          <w:szCs w:val="20"/>
        </w:rPr>
      </w:pPr>
      <w:r>
        <w:rPr>
          <w:spacing w:val="9"/>
          <w:sz w:val="20"/>
          <w:szCs w:val="20"/>
        </w:rPr>
        <w:t>6.乙方未按本合同和投标文件中规定的服务承诺提供售后服</w:t>
      </w:r>
      <w:r>
        <w:rPr>
          <w:spacing w:val="8"/>
          <w:sz w:val="20"/>
          <w:szCs w:val="20"/>
        </w:rPr>
        <w:t>务的，乙方应按本合同合计金额</w:t>
      </w:r>
      <w:r>
        <w:rPr>
          <w:spacing w:val="6"/>
          <w:sz w:val="20"/>
          <w:szCs w:val="20"/>
        </w:rPr>
        <w:t>5%向甲方支付违约金。</w:t>
      </w:r>
    </w:p>
    <w:p w14:paraId="5018AC7D">
      <w:pPr>
        <w:pStyle w:val="2"/>
        <w:spacing w:before="132" w:line="290" w:lineRule="auto"/>
        <w:ind w:left="64" w:right="70" w:firstLine="421"/>
        <w:rPr>
          <w:sz w:val="20"/>
          <w:szCs w:val="20"/>
        </w:rPr>
      </w:pPr>
      <w:r>
        <w:rPr>
          <w:spacing w:val="8"/>
          <w:sz w:val="20"/>
          <w:szCs w:val="20"/>
        </w:rPr>
        <w:t>7.乙方未经甲方同意，不得更换项目人员，否则，更换一个应赔偿甲方</w:t>
      </w:r>
      <w:r>
        <w:rPr>
          <w:spacing w:val="-35"/>
          <w:sz w:val="20"/>
          <w:szCs w:val="20"/>
        </w:rPr>
        <w:t xml:space="preserve"> </w:t>
      </w:r>
      <w:r>
        <w:rPr>
          <w:spacing w:val="7"/>
          <w:sz w:val="20"/>
          <w:szCs w:val="20"/>
        </w:rPr>
        <w:t>500</w:t>
      </w:r>
      <w:r>
        <w:rPr>
          <w:spacing w:val="-39"/>
          <w:sz w:val="20"/>
          <w:szCs w:val="20"/>
        </w:rPr>
        <w:t xml:space="preserve"> </w:t>
      </w:r>
      <w:r>
        <w:rPr>
          <w:spacing w:val="7"/>
          <w:sz w:val="20"/>
          <w:szCs w:val="20"/>
        </w:rPr>
        <w:t>元违约金，更换项目人员超过半数的，</w:t>
      </w:r>
      <w:r>
        <w:rPr>
          <w:spacing w:val="-39"/>
          <w:sz w:val="20"/>
          <w:szCs w:val="20"/>
        </w:rPr>
        <w:t xml:space="preserve"> </w:t>
      </w:r>
      <w:r>
        <w:rPr>
          <w:spacing w:val="7"/>
          <w:sz w:val="20"/>
          <w:szCs w:val="20"/>
        </w:rPr>
        <w:t>甲方有权解除合同并要求乙方支付合同金额的</w:t>
      </w:r>
      <w:r>
        <w:rPr>
          <w:spacing w:val="-35"/>
          <w:sz w:val="20"/>
          <w:szCs w:val="20"/>
        </w:rPr>
        <w:t xml:space="preserve"> </w:t>
      </w:r>
      <w:r>
        <w:rPr>
          <w:spacing w:val="7"/>
          <w:sz w:val="20"/>
          <w:szCs w:val="20"/>
        </w:rPr>
        <w:t>30%的违约金。</w:t>
      </w:r>
    </w:p>
    <w:p w14:paraId="40797E96">
      <w:pPr>
        <w:pStyle w:val="2"/>
        <w:spacing w:before="132" w:line="310" w:lineRule="auto"/>
        <w:ind w:left="61" w:right="70" w:firstLine="420"/>
        <w:rPr>
          <w:sz w:val="20"/>
          <w:szCs w:val="20"/>
        </w:rPr>
      </w:pPr>
      <w:r>
        <w:rPr>
          <w:spacing w:val="9"/>
          <w:sz w:val="20"/>
          <w:szCs w:val="20"/>
        </w:rPr>
        <w:t>8.本合同签订及履行过程中，未经甲方书面同意，乙方不得将</w:t>
      </w:r>
      <w:r>
        <w:rPr>
          <w:spacing w:val="8"/>
          <w:sz w:val="20"/>
          <w:szCs w:val="20"/>
        </w:rPr>
        <w:t>本合同的权利义务以任何方式</w:t>
      </w:r>
      <w:r>
        <w:rPr>
          <w:spacing w:val="10"/>
          <w:sz w:val="20"/>
          <w:szCs w:val="20"/>
        </w:rPr>
        <w:t>转让给第三人，否则甲方有权选择单方解除本合同并要求</w:t>
      </w:r>
      <w:r>
        <w:rPr>
          <w:spacing w:val="9"/>
          <w:sz w:val="20"/>
          <w:szCs w:val="20"/>
        </w:rPr>
        <w:t>乙方支付合同总价款</w:t>
      </w:r>
      <w:r>
        <w:rPr>
          <w:spacing w:val="-35"/>
          <w:sz w:val="20"/>
          <w:szCs w:val="20"/>
        </w:rPr>
        <w:t xml:space="preserve"> </w:t>
      </w:r>
      <w:r>
        <w:rPr>
          <w:spacing w:val="9"/>
          <w:sz w:val="20"/>
          <w:szCs w:val="20"/>
        </w:rPr>
        <w:t>30%的违约金，并</w:t>
      </w:r>
      <w:r>
        <w:rPr>
          <w:spacing w:val="8"/>
          <w:sz w:val="20"/>
          <w:szCs w:val="20"/>
        </w:rPr>
        <w:t>赔偿给甲方造成的损失。</w:t>
      </w:r>
    </w:p>
    <w:p w14:paraId="2F03054B">
      <w:pPr>
        <w:pStyle w:val="2"/>
        <w:spacing w:before="132" w:line="289" w:lineRule="auto"/>
        <w:ind w:left="60" w:right="70" w:firstLine="421"/>
        <w:rPr>
          <w:sz w:val="20"/>
          <w:szCs w:val="20"/>
        </w:rPr>
      </w:pPr>
      <w:r>
        <w:rPr>
          <w:spacing w:val="9"/>
          <w:sz w:val="20"/>
          <w:szCs w:val="20"/>
        </w:rPr>
        <w:t>9.本合同签订后，乙方要求提前解除合同的，应向甲方支付本合同总价款</w:t>
      </w:r>
      <w:r>
        <w:rPr>
          <w:spacing w:val="-22"/>
          <w:sz w:val="20"/>
          <w:szCs w:val="20"/>
        </w:rPr>
        <w:t xml:space="preserve"> </w:t>
      </w:r>
      <w:r>
        <w:rPr>
          <w:spacing w:val="9"/>
          <w:sz w:val="20"/>
          <w:szCs w:val="20"/>
        </w:rPr>
        <w:t>30%的违约金，退还甲方已支付的全部费用并赔偿由此给甲方造成的全部损失。</w:t>
      </w:r>
    </w:p>
    <w:p w14:paraId="24D76EB8">
      <w:pPr>
        <w:pStyle w:val="2"/>
        <w:spacing w:before="134" w:line="320" w:lineRule="auto"/>
        <w:ind w:left="65" w:right="70" w:firstLine="431"/>
        <w:rPr>
          <w:sz w:val="20"/>
          <w:szCs w:val="20"/>
        </w:rPr>
      </w:pPr>
      <w:r>
        <w:rPr>
          <w:spacing w:val="10"/>
          <w:sz w:val="20"/>
          <w:szCs w:val="20"/>
        </w:rPr>
        <w:t>10.按本合同约定甲方选择解除合同的，</w:t>
      </w:r>
      <w:r>
        <w:rPr>
          <w:spacing w:val="-49"/>
          <w:sz w:val="20"/>
          <w:szCs w:val="20"/>
        </w:rPr>
        <w:t xml:space="preserve"> </w:t>
      </w:r>
      <w:r>
        <w:rPr>
          <w:spacing w:val="10"/>
          <w:sz w:val="20"/>
          <w:szCs w:val="20"/>
        </w:rPr>
        <w:t>自甲</w:t>
      </w:r>
      <w:r>
        <w:rPr>
          <w:spacing w:val="9"/>
          <w:sz w:val="20"/>
          <w:szCs w:val="20"/>
        </w:rPr>
        <w:t>方解除合同的书面通知送达乙方之日起合同解除，乙方应赔偿由此给甲方造成的全部损失。甲方不支付乙方任何费用，乙方对解除</w:t>
      </w:r>
      <w:r>
        <w:rPr>
          <w:spacing w:val="8"/>
          <w:sz w:val="20"/>
          <w:szCs w:val="20"/>
        </w:rPr>
        <w:t>合同有异议</w:t>
      </w:r>
      <w:r>
        <w:rPr>
          <w:spacing w:val="5"/>
          <w:sz w:val="20"/>
          <w:szCs w:val="20"/>
        </w:rPr>
        <w:t>的异议期为</w:t>
      </w:r>
      <w:r>
        <w:rPr>
          <w:spacing w:val="-34"/>
          <w:sz w:val="20"/>
          <w:szCs w:val="20"/>
        </w:rPr>
        <w:t xml:space="preserve"> </w:t>
      </w:r>
      <w:r>
        <w:rPr>
          <w:spacing w:val="5"/>
          <w:sz w:val="20"/>
          <w:szCs w:val="20"/>
        </w:rPr>
        <w:t>7 日。乙方应当在合同解除后</w:t>
      </w:r>
      <w:r>
        <w:rPr>
          <w:spacing w:val="-33"/>
          <w:sz w:val="20"/>
          <w:szCs w:val="20"/>
        </w:rPr>
        <w:t xml:space="preserve"> </w:t>
      </w:r>
      <w:r>
        <w:rPr>
          <w:spacing w:val="5"/>
          <w:sz w:val="20"/>
          <w:szCs w:val="20"/>
        </w:rPr>
        <w:t>5 日内退</w:t>
      </w:r>
      <w:r>
        <w:rPr>
          <w:spacing w:val="4"/>
          <w:sz w:val="20"/>
          <w:szCs w:val="20"/>
        </w:rPr>
        <w:t>还甲方支付的所有费用（如有</w:t>
      </w:r>
      <w:r>
        <w:rPr>
          <w:spacing w:val="3"/>
          <w:sz w:val="20"/>
          <w:szCs w:val="20"/>
        </w:rPr>
        <w:t>），</w:t>
      </w:r>
      <w:r>
        <w:rPr>
          <w:spacing w:val="-58"/>
          <w:sz w:val="20"/>
          <w:szCs w:val="20"/>
        </w:rPr>
        <w:t xml:space="preserve"> </w:t>
      </w:r>
      <w:r>
        <w:rPr>
          <w:spacing w:val="4"/>
          <w:sz w:val="20"/>
          <w:szCs w:val="20"/>
        </w:rPr>
        <w:t>自费运回所</w:t>
      </w:r>
      <w:r>
        <w:rPr>
          <w:spacing w:val="8"/>
          <w:sz w:val="20"/>
          <w:szCs w:val="20"/>
        </w:rPr>
        <w:t>交付的货物，付清违约金、赔偿金。</w:t>
      </w:r>
    </w:p>
    <w:p w14:paraId="6DC4ADE9">
      <w:pPr>
        <w:pStyle w:val="2"/>
        <w:spacing w:before="133" w:line="289" w:lineRule="auto"/>
        <w:ind w:left="61" w:right="16" w:firstLine="435"/>
        <w:rPr>
          <w:sz w:val="20"/>
          <w:szCs w:val="20"/>
        </w:rPr>
      </w:pPr>
      <w:r>
        <w:rPr>
          <w:spacing w:val="7"/>
          <w:sz w:val="20"/>
          <w:szCs w:val="20"/>
        </w:rPr>
        <w:t>11.乙方应当支付给甲方的违约金、赔偿金，甲方有权从履约保证金及未支付的货款中扣除，</w:t>
      </w:r>
      <w:r>
        <w:rPr>
          <w:spacing w:val="8"/>
          <w:sz w:val="20"/>
          <w:szCs w:val="20"/>
        </w:rPr>
        <w:t>违约金不足以赔偿给甲方因乙方违约而遭受的损失的，</w:t>
      </w:r>
      <w:r>
        <w:rPr>
          <w:spacing w:val="-48"/>
          <w:sz w:val="20"/>
          <w:szCs w:val="20"/>
        </w:rPr>
        <w:t xml:space="preserve"> </w:t>
      </w:r>
      <w:r>
        <w:rPr>
          <w:spacing w:val="8"/>
          <w:sz w:val="20"/>
          <w:szCs w:val="20"/>
        </w:rPr>
        <w:t>甲方仍有权向乙方进行追偿。</w:t>
      </w:r>
    </w:p>
    <w:p w14:paraId="0F3BC28F">
      <w:pPr>
        <w:pStyle w:val="2"/>
        <w:spacing w:before="136" w:line="288" w:lineRule="auto"/>
        <w:ind w:left="63" w:right="70" w:firstLine="433"/>
        <w:rPr>
          <w:sz w:val="20"/>
          <w:szCs w:val="20"/>
        </w:rPr>
      </w:pPr>
      <w:r>
        <w:rPr>
          <w:spacing w:val="9"/>
          <w:sz w:val="20"/>
          <w:szCs w:val="20"/>
        </w:rPr>
        <w:t>12.甲乙双方有其它违约行为的，由违约方向对方支付违约内容涉及货款额的</w:t>
      </w:r>
      <w:r>
        <w:rPr>
          <w:spacing w:val="-35"/>
          <w:sz w:val="20"/>
          <w:szCs w:val="20"/>
        </w:rPr>
        <w:t xml:space="preserve"> </w:t>
      </w:r>
      <w:r>
        <w:rPr>
          <w:spacing w:val="9"/>
          <w:sz w:val="20"/>
          <w:szCs w:val="20"/>
        </w:rPr>
        <w:t>5%，违约</w:t>
      </w:r>
      <w:r>
        <w:rPr>
          <w:spacing w:val="8"/>
          <w:sz w:val="20"/>
          <w:szCs w:val="20"/>
        </w:rPr>
        <w:t>内容涉及货款额的</w:t>
      </w:r>
      <w:r>
        <w:rPr>
          <w:spacing w:val="-33"/>
          <w:sz w:val="20"/>
          <w:szCs w:val="20"/>
        </w:rPr>
        <w:t xml:space="preserve"> </w:t>
      </w:r>
      <w:r>
        <w:rPr>
          <w:spacing w:val="8"/>
          <w:sz w:val="20"/>
          <w:szCs w:val="20"/>
        </w:rPr>
        <w:t>5%不足以赔偿经济损失的按实际赔偿。</w:t>
      </w:r>
    </w:p>
    <w:p w14:paraId="0366272B">
      <w:pPr>
        <w:pStyle w:val="2"/>
        <w:spacing w:before="135" w:line="309" w:lineRule="auto"/>
        <w:ind w:left="61" w:firstLine="435"/>
        <w:rPr>
          <w:sz w:val="20"/>
          <w:szCs w:val="20"/>
        </w:rPr>
      </w:pPr>
      <w:r>
        <w:rPr>
          <w:spacing w:val="11"/>
          <w:sz w:val="20"/>
          <w:szCs w:val="20"/>
        </w:rPr>
        <w:t>13.本合同约定的违约责任或经济损失包括但不限于直接损失、预期</w:t>
      </w:r>
      <w:r>
        <w:rPr>
          <w:spacing w:val="10"/>
          <w:sz w:val="20"/>
          <w:szCs w:val="20"/>
        </w:rPr>
        <w:t>利益损失、向第三人支</w:t>
      </w:r>
      <w:r>
        <w:rPr>
          <w:spacing w:val="6"/>
          <w:sz w:val="20"/>
          <w:szCs w:val="20"/>
        </w:rPr>
        <w:t>付的违约金、赔偿金、因维权所产生的律师费、诉讼费、保全费、保全保函</w:t>
      </w:r>
      <w:r>
        <w:rPr>
          <w:spacing w:val="5"/>
          <w:sz w:val="20"/>
          <w:szCs w:val="20"/>
        </w:rPr>
        <w:t>费、执行费、鉴定费、</w:t>
      </w:r>
      <w:r>
        <w:rPr>
          <w:spacing w:val="7"/>
          <w:sz w:val="20"/>
          <w:szCs w:val="20"/>
        </w:rPr>
        <w:t>公证费、评估费等。</w:t>
      </w:r>
    </w:p>
    <w:p w14:paraId="4C68E855">
      <w:pPr>
        <w:pStyle w:val="2"/>
        <w:spacing w:before="151" w:line="228" w:lineRule="auto"/>
        <w:ind w:left="471"/>
        <w:rPr>
          <w:sz w:val="20"/>
          <w:szCs w:val="20"/>
        </w:rPr>
      </w:pPr>
      <w:r>
        <w:rPr>
          <w:b/>
          <w:bCs/>
          <w:spacing w:val="7"/>
          <w:sz w:val="20"/>
          <w:szCs w:val="20"/>
        </w:rPr>
        <w:t>第十二条</w:t>
      </w:r>
      <w:r>
        <w:rPr>
          <w:spacing w:val="7"/>
          <w:sz w:val="20"/>
          <w:szCs w:val="20"/>
        </w:rPr>
        <w:t xml:space="preserve">  </w:t>
      </w:r>
      <w:r>
        <w:rPr>
          <w:b/>
          <w:bCs/>
          <w:spacing w:val="7"/>
          <w:sz w:val="20"/>
          <w:szCs w:val="20"/>
        </w:rPr>
        <w:t>不可抗力事件处理</w:t>
      </w:r>
    </w:p>
    <w:p w14:paraId="1B25B7F7">
      <w:pPr>
        <w:pStyle w:val="2"/>
        <w:spacing w:before="153" w:line="298" w:lineRule="auto"/>
        <w:ind w:left="62" w:right="70" w:firstLine="434"/>
        <w:rPr>
          <w:sz w:val="20"/>
          <w:szCs w:val="20"/>
        </w:rPr>
      </w:pPr>
      <w:r>
        <w:rPr>
          <w:spacing w:val="8"/>
          <w:sz w:val="20"/>
          <w:szCs w:val="20"/>
        </w:rPr>
        <w:t>1.在合同有效期内，任何一方因不可抗力事件导致不能履行合同，则合同履行期可延长，其延长期与不可抗力影响期相同。</w:t>
      </w:r>
    </w:p>
    <w:p w14:paraId="62CBCDAA">
      <w:pPr>
        <w:pStyle w:val="2"/>
        <w:spacing w:before="154" w:line="227" w:lineRule="auto"/>
        <w:ind w:left="484"/>
        <w:rPr>
          <w:sz w:val="20"/>
          <w:szCs w:val="20"/>
        </w:rPr>
      </w:pPr>
      <w:r>
        <w:rPr>
          <w:spacing w:val="9"/>
          <w:sz w:val="20"/>
          <w:szCs w:val="20"/>
        </w:rPr>
        <w:t>2.不可抗力事件发生后，应立即通知对方，并寄送有关权威机构出具的证明。</w:t>
      </w:r>
    </w:p>
    <w:p w14:paraId="4D4E2A23">
      <w:pPr>
        <w:pStyle w:val="2"/>
        <w:spacing w:before="155" w:line="228" w:lineRule="auto"/>
        <w:ind w:left="485"/>
        <w:rPr>
          <w:sz w:val="20"/>
          <w:szCs w:val="20"/>
        </w:rPr>
      </w:pPr>
      <w:r>
        <w:rPr>
          <w:spacing w:val="9"/>
          <w:sz w:val="20"/>
          <w:szCs w:val="20"/>
        </w:rPr>
        <w:t>3.不可抗力事件延续一百二十天以上，双方应通过友好协商，确定是否继续履行合同。</w:t>
      </w:r>
    </w:p>
    <w:p w14:paraId="51FEEBF7">
      <w:pPr>
        <w:pStyle w:val="2"/>
        <w:spacing w:before="151" w:line="228" w:lineRule="auto"/>
        <w:ind w:left="481"/>
        <w:rPr>
          <w:sz w:val="20"/>
          <w:szCs w:val="20"/>
        </w:rPr>
      </w:pPr>
      <w:r>
        <w:rPr>
          <w:b/>
          <w:bCs/>
          <w:spacing w:val="7"/>
          <w:sz w:val="20"/>
          <w:szCs w:val="20"/>
        </w:rPr>
        <w:t>第十三条</w:t>
      </w:r>
      <w:r>
        <w:rPr>
          <w:spacing w:val="7"/>
          <w:sz w:val="20"/>
          <w:szCs w:val="20"/>
        </w:rPr>
        <w:t xml:space="preserve">  </w:t>
      </w:r>
      <w:r>
        <w:rPr>
          <w:b/>
          <w:bCs/>
          <w:spacing w:val="7"/>
          <w:sz w:val="20"/>
          <w:szCs w:val="20"/>
        </w:rPr>
        <w:t>合同争议解决</w:t>
      </w:r>
    </w:p>
    <w:p w14:paraId="58EAC54E">
      <w:pPr>
        <w:pStyle w:val="2"/>
        <w:spacing w:before="154" w:line="299" w:lineRule="auto"/>
        <w:ind w:left="3" w:right="70" w:firstLine="524"/>
        <w:rPr>
          <w:sz w:val="20"/>
          <w:szCs w:val="20"/>
        </w:rPr>
      </w:pPr>
      <w:r>
        <w:rPr>
          <w:spacing w:val="8"/>
          <w:sz w:val="20"/>
          <w:szCs w:val="20"/>
        </w:rPr>
        <w:t>1.因履行本合同引起的或与本合同有关的争议，甲</w:t>
      </w:r>
      <w:r>
        <w:rPr>
          <w:spacing w:val="7"/>
          <w:sz w:val="20"/>
          <w:szCs w:val="20"/>
        </w:rPr>
        <w:t>乙双方应首先通过友好协商解决，如果协</w:t>
      </w:r>
      <w:r>
        <w:rPr>
          <w:spacing w:val="9"/>
          <w:sz w:val="20"/>
          <w:szCs w:val="20"/>
        </w:rPr>
        <w:t>商不能解决，可向甲方所在地人民法院提起</w:t>
      </w:r>
      <w:r>
        <w:rPr>
          <w:spacing w:val="8"/>
          <w:sz w:val="20"/>
          <w:szCs w:val="20"/>
        </w:rPr>
        <w:t>诉讼。</w:t>
      </w:r>
    </w:p>
    <w:p w14:paraId="2F37E022">
      <w:pPr>
        <w:pStyle w:val="2"/>
        <w:spacing w:before="153" w:line="298" w:lineRule="auto"/>
        <w:ind w:left="5" w:right="70" w:firstLine="509"/>
        <w:rPr>
          <w:sz w:val="20"/>
          <w:szCs w:val="20"/>
        </w:rPr>
      </w:pPr>
      <w:r>
        <w:rPr>
          <w:spacing w:val="8"/>
          <w:sz w:val="20"/>
          <w:szCs w:val="20"/>
        </w:rPr>
        <w:t>2.诉讼期间，甲方为保障正常的运营，可选择由乙方继续提供服务（如售后服务</w:t>
      </w:r>
      <w:r>
        <w:rPr>
          <w:spacing w:val="7"/>
          <w:sz w:val="20"/>
          <w:szCs w:val="20"/>
        </w:rPr>
        <w:t>）、甲方按</w:t>
      </w:r>
      <w:r>
        <w:rPr>
          <w:spacing w:val="9"/>
          <w:sz w:val="20"/>
          <w:szCs w:val="20"/>
        </w:rPr>
        <w:t>照服务时间结算费用或者另行委托第三方提供服务、公开招标等方式，不视为甲方违约。</w:t>
      </w:r>
    </w:p>
    <w:p w14:paraId="3D7D9B3F">
      <w:pPr>
        <w:pStyle w:val="2"/>
        <w:spacing w:before="154" w:line="228" w:lineRule="auto"/>
        <w:ind w:left="481"/>
        <w:rPr>
          <w:sz w:val="20"/>
          <w:szCs w:val="20"/>
        </w:rPr>
      </w:pPr>
      <w:r>
        <w:rPr>
          <w:b/>
          <w:bCs/>
          <w:spacing w:val="7"/>
          <w:sz w:val="20"/>
          <w:szCs w:val="20"/>
        </w:rPr>
        <w:t>第十四条</w:t>
      </w:r>
      <w:r>
        <w:rPr>
          <w:spacing w:val="7"/>
          <w:sz w:val="20"/>
          <w:szCs w:val="20"/>
        </w:rPr>
        <w:t xml:space="preserve">  </w:t>
      </w:r>
      <w:r>
        <w:rPr>
          <w:b/>
          <w:bCs/>
          <w:spacing w:val="7"/>
          <w:sz w:val="20"/>
          <w:szCs w:val="20"/>
        </w:rPr>
        <w:t>合同的变更、终止与转让</w:t>
      </w:r>
    </w:p>
    <w:p w14:paraId="3DCA70E6">
      <w:pPr>
        <w:pStyle w:val="2"/>
        <w:spacing w:before="152" w:line="299" w:lineRule="auto"/>
        <w:ind w:right="70" w:firstLine="528"/>
        <w:rPr>
          <w:sz w:val="20"/>
          <w:szCs w:val="20"/>
        </w:rPr>
      </w:pPr>
      <w:r>
        <w:rPr>
          <w:spacing w:val="8"/>
          <w:sz w:val="20"/>
          <w:szCs w:val="20"/>
        </w:rPr>
        <w:t>1.除《中华人民共和国政府采购法》第五十条规定</w:t>
      </w:r>
      <w:r>
        <w:rPr>
          <w:spacing w:val="7"/>
          <w:sz w:val="20"/>
          <w:szCs w:val="20"/>
        </w:rPr>
        <w:t>的情形外，本合同一经签订，甲乙双方不</w:t>
      </w:r>
      <w:r>
        <w:rPr>
          <w:spacing w:val="8"/>
          <w:sz w:val="20"/>
          <w:szCs w:val="20"/>
        </w:rPr>
        <w:t>得擅自变更、中止或终止。</w:t>
      </w:r>
    </w:p>
    <w:p w14:paraId="0480A55E">
      <w:pPr>
        <w:pStyle w:val="2"/>
        <w:spacing w:before="154" w:line="227" w:lineRule="auto"/>
        <w:ind w:left="515"/>
        <w:rPr>
          <w:sz w:val="20"/>
          <w:szCs w:val="20"/>
        </w:rPr>
      </w:pPr>
      <w:r>
        <w:rPr>
          <w:spacing w:val="8"/>
          <w:sz w:val="20"/>
          <w:szCs w:val="20"/>
        </w:rPr>
        <w:t>2.未经甲方书面同意，乙方不得擅自转让（无进口资格的乙方委托进口货物除外</w:t>
      </w:r>
      <w:r>
        <w:rPr>
          <w:spacing w:val="7"/>
          <w:sz w:val="20"/>
          <w:szCs w:val="20"/>
        </w:rPr>
        <w:t>）其应履行</w:t>
      </w:r>
    </w:p>
    <w:p w14:paraId="40F477E2">
      <w:pPr>
        <w:spacing w:line="227" w:lineRule="auto"/>
        <w:rPr>
          <w:sz w:val="20"/>
          <w:szCs w:val="20"/>
        </w:rPr>
        <w:sectPr>
          <w:footerReference r:id="rId59" w:type="default"/>
          <w:pgSz w:w="11906" w:h="16839"/>
          <w:pgMar w:top="400" w:right="1347" w:bottom="1362" w:left="1648" w:header="0" w:footer="1200" w:gutter="0"/>
          <w:cols w:space="720" w:num="1"/>
        </w:sectPr>
      </w:pPr>
    </w:p>
    <w:p w14:paraId="1278753E">
      <w:pPr>
        <w:spacing w:line="277" w:lineRule="auto"/>
        <w:rPr>
          <w:rFonts w:ascii="Arial"/>
          <w:sz w:val="21"/>
        </w:rPr>
      </w:pPr>
    </w:p>
    <w:p w14:paraId="4D9074EF">
      <w:pPr>
        <w:spacing w:line="277" w:lineRule="auto"/>
        <w:rPr>
          <w:rFonts w:ascii="Arial"/>
          <w:sz w:val="21"/>
        </w:rPr>
      </w:pPr>
    </w:p>
    <w:p w14:paraId="1BC3DC33">
      <w:pPr>
        <w:spacing w:line="277" w:lineRule="auto"/>
        <w:rPr>
          <w:rFonts w:ascii="Arial"/>
          <w:sz w:val="21"/>
        </w:rPr>
      </w:pPr>
    </w:p>
    <w:p w14:paraId="194B3FA7">
      <w:pPr>
        <w:spacing w:line="277" w:lineRule="auto"/>
        <w:rPr>
          <w:rFonts w:ascii="Arial"/>
          <w:sz w:val="21"/>
        </w:rPr>
      </w:pPr>
    </w:p>
    <w:p w14:paraId="782BF4BF">
      <w:pPr>
        <w:pStyle w:val="2"/>
        <w:spacing w:before="65" w:line="228" w:lineRule="auto"/>
        <w:rPr>
          <w:sz w:val="20"/>
          <w:szCs w:val="20"/>
        </w:rPr>
      </w:pPr>
      <w:r>
        <w:rPr>
          <w:spacing w:val="3"/>
          <w:sz w:val="20"/>
          <w:szCs w:val="20"/>
        </w:rPr>
        <w:t>的合同义务。</w:t>
      </w:r>
    </w:p>
    <w:p w14:paraId="2DDC44FE">
      <w:pPr>
        <w:pStyle w:val="2"/>
        <w:spacing w:before="136" w:line="228" w:lineRule="auto"/>
        <w:ind w:left="465"/>
        <w:outlineLvl w:val="1"/>
        <w:rPr>
          <w:sz w:val="20"/>
          <w:szCs w:val="20"/>
        </w:rPr>
      </w:pPr>
      <w:r>
        <w:rPr>
          <w:b/>
          <w:bCs/>
          <w:spacing w:val="7"/>
          <w:sz w:val="20"/>
          <w:szCs w:val="20"/>
        </w:rPr>
        <w:t>第十五条</w:t>
      </w:r>
      <w:r>
        <w:rPr>
          <w:spacing w:val="7"/>
          <w:sz w:val="20"/>
          <w:szCs w:val="20"/>
        </w:rPr>
        <w:t xml:space="preserve">  </w:t>
      </w:r>
      <w:r>
        <w:rPr>
          <w:b/>
          <w:bCs/>
          <w:spacing w:val="7"/>
          <w:sz w:val="20"/>
          <w:szCs w:val="20"/>
        </w:rPr>
        <w:t>通知与送达</w:t>
      </w:r>
    </w:p>
    <w:p w14:paraId="40E719BD">
      <w:pPr>
        <w:pStyle w:val="2"/>
        <w:spacing w:before="132" w:line="227" w:lineRule="auto"/>
        <w:ind w:right="2"/>
        <w:jc w:val="right"/>
        <w:rPr>
          <w:sz w:val="20"/>
          <w:szCs w:val="20"/>
        </w:rPr>
      </w:pPr>
      <w:r>
        <w:rPr>
          <w:spacing w:val="8"/>
          <w:sz w:val="20"/>
          <w:szCs w:val="20"/>
        </w:rPr>
        <w:t>1.本协议项下对合同一方对另外一方的任何通知或请求，应当发送至接收方在合同中约定的</w:t>
      </w:r>
    </w:p>
    <w:p w14:paraId="360B79AB">
      <w:pPr>
        <w:pStyle w:val="2"/>
        <w:spacing w:before="135" w:line="228" w:lineRule="auto"/>
        <w:ind w:right="4"/>
        <w:jc w:val="right"/>
        <w:rPr>
          <w:sz w:val="20"/>
          <w:szCs w:val="20"/>
        </w:rPr>
      </w:pPr>
      <w:r>
        <w:rPr>
          <w:spacing w:val="9"/>
          <w:sz w:val="20"/>
          <w:szCs w:val="20"/>
        </w:rPr>
        <w:t>地址、联系人和通信终端。一方当事人变更名称、地址、联系人或通信终端等信息的，应</w:t>
      </w:r>
      <w:r>
        <w:rPr>
          <w:spacing w:val="8"/>
          <w:sz w:val="20"/>
          <w:szCs w:val="20"/>
        </w:rPr>
        <w:t>当在变</w:t>
      </w:r>
    </w:p>
    <w:p w14:paraId="5E890FA5">
      <w:pPr>
        <w:pStyle w:val="2"/>
        <w:spacing w:before="133" w:line="351" w:lineRule="auto"/>
        <w:ind w:left="46" w:right="2" w:firstLine="1"/>
        <w:rPr>
          <w:sz w:val="20"/>
          <w:szCs w:val="20"/>
        </w:rPr>
      </w:pPr>
      <w:r>
        <w:rPr>
          <w:spacing w:val="7"/>
          <w:sz w:val="20"/>
          <w:szCs w:val="20"/>
        </w:rPr>
        <w:t>更后</w:t>
      </w:r>
      <w:r>
        <w:rPr>
          <w:spacing w:val="-27"/>
          <w:sz w:val="20"/>
          <w:szCs w:val="20"/>
        </w:rPr>
        <w:t xml:space="preserve"> </w:t>
      </w:r>
      <w:r>
        <w:rPr>
          <w:spacing w:val="7"/>
          <w:sz w:val="20"/>
          <w:szCs w:val="20"/>
        </w:rPr>
        <w:t>3 日内及时书面通知对方当事人，对方当事人实际收到变更通知前的送达仍为有效送达，电</w:t>
      </w:r>
      <w:r>
        <w:rPr>
          <w:spacing w:val="8"/>
          <w:sz w:val="20"/>
          <w:szCs w:val="20"/>
        </w:rPr>
        <w:t>子送达与书面送达具有同等法律效力。</w:t>
      </w:r>
    </w:p>
    <w:p w14:paraId="6AC57786">
      <w:pPr>
        <w:pStyle w:val="2"/>
        <w:spacing w:line="227" w:lineRule="auto"/>
        <w:ind w:left="467"/>
        <w:outlineLvl w:val="1"/>
        <w:rPr>
          <w:sz w:val="20"/>
          <w:szCs w:val="20"/>
        </w:rPr>
      </w:pPr>
      <w:r>
        <w:rPr>
          <w:spacing w:val="8"/>
          <w:sz w:val="20"/>
          <w:szCs w:val="20"/>
        </w:rPr>
        <w:t>2.任何一方当事人向对/他方所发出的通知或请求送达时间：</w:t>
      </w:r>
    </w:p>
    <w:p w14:paraId="5BEA2907">
      <w:pPr>
        <w:pStyle w:val="2"/>
        <w:spacing w:before="133" w:line="227" w:lineRule="auto"/>
        <w:ind w:left="475"/>
        <w:rPr>
          <w:sz w:val="20"/>
          <w:szCs w:val="20"/>
        </w:rPr>
      </w:pPr>
      <w:r>
        <w:rPr>
          <w:spacing w:val="8"/>
          <w:sz w:val="20"/>
          <w:szCs w:val="20"/>
        </w:rPr>
        <w:t>（1）如果是传真，则在发送当日视为送达；</w:t>
      </w:r>
    </w:p>
    <w:p w14:paraId="5014D846">
      <w:pPr>
        <w:pStyle w:val="2"/>
        <w:spacing w:before="133" w:line="290" w:lineRule="auto"/>
        <w:ind w:left="62" w:firstLine="413"/>
        <w:rPr>
          <w:sz w:val="20"/>
          <w:szCs w:val="20"/>
        </w:rPr>
      </w:pPr>
      <w:r>
        <w:rPr>
          <w:spacing w:val="10"/>
          <w:sz w:val="20"/>
          <w:szCs w:val="20"/>
        </w:rPr>
        <w:t>（2）如果是短信/微信/电子邮件，</w:t>
      </w:r>
      <w:r>
        <w:rPr>
          <w:spacing w:val="-49"/>
          <w:sz w:val="20"/>
          <w:szCs w:val="20"/>
        </w:rPr>
        <w:t xml:space="preserve"> </w:t>
      </w:r>
      <w:r>
        <w:rPr>
          <w:spacing w:val="10"/>
          <w:sz w:val="20"/>
          <w:szCs w:val="20"/>
        </w:rPr>
        <w:t>自电子文件内容在发送方正</w:t>
      </w:r>
      <w:r>
        <w:rPr>
          <w:spacing w:val="9"/>
          <w:sz w:val="20"/>
          <w:szCs w:val="20"/>
        </w:rPr>
        <w:t>确填写地址且未被系统退回</w:t>
      </w:r>
      <w:r>
        <w:rPr>
          <w:spacing w:val="8"/>
          <w:sz w:val="20"/>
          <w:szCs w:val="20"/>
        </w:rPr>
        <w:t>的情况下，进入对方数据电文接收系统当日视为送达。</w:t>
      </w:r>
    </w:p>
    <w:p w14:paraId="6024F9EE">
      <w:pPr>
        <w:pStyle w:val="2"/>
        <w:spacing w:before="132" w:line="228" w:lineRule="auto"/>
        <w:ind w:left="475"/>
        <w:rPr>
          <w:sz w:val="20"/>
          <w:szCs w:val="20"/>
        </w:rPr>
      </w:pPr>
      <w:r>
        <w:rPr>
          <w:spacing w:val="8"/>
          <w:sz w:val="20"/>
          <w:szCs w:val="20"/>
        </w:rPr>
        <w:t>（3）如果是信函，在挂号信交邮后第三日视为送达；</w:t>
      </w:r>
    </w:p>
    <w:p w14:paraId="63CA9A5E">
      <w:pPr>
        <w:pStyle w:val="2"/>
        <w:spacing w:before="133" w:line="228" w:lineRule="auto"/>
        <w:ind w:left="475"/>
        <w:rPr>
          <w:sz w:val="20"/>
          <w:szCs w:val="20"/>
        </w:rPr>
      </w:pPr>
      <w:r>
        <w:rPr>
          <w:spacing w:val="8"/>
          <w:sz w:val="20"/>
          <w:szCs w:val="20"/>
        </w:rPr>
        <w:t>（4）如果是派人专程送达，则在收件人签收之日视为收到；</w:t>
      </w:r>
    </w:p>
    <w:p w14:paraId="4FD4030C">
      <w:pPr>
        <w:pStyle w:val="2"/>
        <w:spacing w:before="134" w:line="227" w:lineRule="auto"/>
        <w:ind w:left="475"/>
        <w:rPr>
          <w:sz w:val="20"/>
          <w:szCs w:val="20"/>
        </w:rPr>
      </w:pPr>
      <w:r>
        <w:rPr>
          <w:spacing w:val="9"/>
          <w:sz w:val="20"/>
          <w:szCs w:val="20"/>
        </w:rPr>
        <w:t>（5）如果同时使用几种通知方式的，以其中较快到达</w:t>
      </w:r>
      <w:r>
        <w:rPr>
          <w:spacing w:val="8"/>
          <w:sz w:val="20"/>
          <w:szCs w:val="20"/>
        </w:rPr>
        <w:t>接收方者为准。</w:t>
      </w:r>
    </w:p>
    <w:p w14:paraId="277FA4A6">
      <w:pPr>
        <w:pStyle w:val="2"/>
        <w:spacing w:before="134" w:line="228" w:lineRule="auto"/>
        <w:ind w:left="475"/>
        <w:rPr>
          <w:sz w:val="20"/>
          <w:szCs w:val="20"/>
        </w:rPr>
      </w:pPr>
      <w:r>
        <w:rPr>
          <w:spacing w:val="8"/>
          <w:sz w:val="20"/>
          <w:szCs w:val="20"/>
        </w:rPr>
        <w:t>（6）若送达日为非工作日，则视为在下一工作日送达。</w:t>
      </w:r>
    </w:p>
    <w:p w14:paraId="7E2E7881">
      <w:pPr>
        <w:pStyle w:val="2"/>
        <w:spacing w:before="132" w:line="320" w:lineRule="auto"/>
        <w:ind w:left="46" w:right="2" w:firstLine="423"/>
        <w:rPr>
          <w:sz w:val="20"/>
          <w:szCs w:val="20"/>
        </w:rPr>
      </w:pPr>
      <w:r>
        <w:rPr>
          <w:spacing w:val="9"/>
          <w:sz w:val="20"/>
          <w:szCs w:val="20"/>
        </w:rPr>
        <w:t>3.本合同约定的地址、联系人及电子通信终端等信息亦</w:t>
      </w:r>
      <w:r>
        <w:rPr>
          <w:spacing w:val="8"/>
          <w:sz w:val="20"/>
          <w:szCs w:val="20"/>
        </w:rPr>
        <w:t>为双方工作联系往来、法律文书及争</w:t>
      </w:r>
      <w:r>
        <w:rPr>
          <w:spacing w:val="9"/>
          <w:sz w:val="20"/>
          <w:szCs w:val="20"/>
        </w:rPr>
        <w:t>议解决时人民法院和/或仲裁机构的法律文书送达地址。人民法院和/或</w:t>
      </w:r>
      <w:r>
        <w:rPr>
          <w:spacing w:val="8"/>
          <w:sz w:val="20"/>
          <w:szCs w:val="20"/>
        </w:rPr>
        <w:t>仲裁机构的诉讼文书（含</w:t>
      </w:r>
      <w:r>
        <w:rPr>
          <w:spacing w:val="10"/>
          <w:sz w:val="20"/>
          <w:szCs w:val="20"/>
        </w:rPr>
        <w:t>裁判文书）</w:t>
      </w:r>
      <w:r>
        <w:rPr>
          <w:spacing w:val="-44"/>
          <w:sz w:val="20"/>
          <w:szCs w:val="20"/>
        </w:rPr>
        <w:t xml:space="preserve"> </w:t>
      </w:r>
      <w:r>
        <w:rPr>
          <w:spacing w:val="10"/>
          <w:sz w:val="20"/>
          <w:szCs w:val="20"/>
        </w:rPr>
        <w:t>向任何合同任何一方当事人的上述地址和/或工商登记公示地址（居民身份证登记地</w:t>
      </w:r>
      <w:r>
        <w:rPr>
          <w:spacing w:val="9"/>
          <w:sz w:val="20"/>
          <w:szCs w:val="20"/>
        </w:rPr>
        <w:t>址）送达的，视为有效送达。当事人对电子通信终端的联系送达适用于争议解决时的送达。</w:t>
      </w:r>
    </w:p>
    <w:p w14:paraId="7546C128">
      <w:pPr>
        <w:pStyle w:val="2"/>
        <w:spacing w:before="135" w:line="228" w:lineRule="auto"/>
        <w:ind w:left="464"/>
        <w:rPr>
          <w:sz w:val="20"/>
          <w:szCs w:val="20"/>
        </w:rPr>
      </w:pPr>
      <w:r>
        <w:rPr>
          <w:spacing w:val="9"/>
          <w:sz w:val="20"/>
          <w:szCs w:val="20"/>
        </w:rPr>
        <w:t>4.合同送达条款与争议解决条款均为独立条款，不受合同整体或其他条款的效力的影响。</w:t>
      </w:r>
    </w:p>
    <w:p w14:paraId="4B2A702C">
      <w:pPr>
        <w:pStyle w:val="2"/>
        <w:spacing w:before="132" w:line="228" w:lineRule="auto"/>
        <w:ind w:left="465"/>
        <w:outlineLvl w:val="2"/>
        <w:rPr>
          <w:sz w:val="20"/>
          <w:szCs w:val="20"/>
        </w:rPr>
      </w:pPr>
      <w:r>
        <w:rPr>
          <w:b/>
          <w:bCs/>
          <w:spacing w:val="7"/>
          <w:sz w:val="20"/>
          <w:szCs w:val="20"/>
        </w:rPr>
        <w:t>第十六条</w:t>
      </w:r>
      <w:r>
        <w:rPr>
          <w:spacing w:val="7"/>
          <w:sz w:val="20"/>
          <w:szCs w:val="20"/>
        </w:rPr>
        <w:t xml:space="preserve">  </w:t>
      </w:r>
      <w:r>
        <w:rPr>
          <w:b/>
          <w:bCs/>
          <w:spacing w:val="7"/>
          <w:sz w:val="20"/>
          <w:szCs w:val="20"/>
        </w:rPr>
        <w:t>合同组成及相互关系</w:t>
      </w:r>
    </w:p>
    <w:p w14:paraId="6B68F84D">
      <w:pPr>
        <w:pStyle w:val="2"/>
        <w:spacing w:before="132" w:line="351" w:lineRule="auto"/>
        <w:ind w:left="46" w:firstLine="434"/>
        <w:jc w:val="both"/>
        <w:rPr>
          <w:sz w:val="20"/>
          <w:szCs w:val="20"/>
        </w:rPr>
      </w:pPr>
      <w:r>
        <w:rPr>
          <w:spacing w:val="8"/>
          <w:sz w:val="20"/>
          <w:szCs w:val="20"/>
        </w:rPr>
        <w:t>1.本合同的采购文件（含招标答疑）、符合招标要求的投标文件、中标通知书、本合同履行</w:t>
      </w:r>
      <w:r>
        <w:rPr>
          <w:spacing w:val="14"/>
          <w:sz w:val="20"/>
          <w:szCs w:val="20"/>
        </w:rPr>
        <w:t>过程中双方签章确认的协议或其他文件均为本合同的组成部分，若合同组成文件之间发生矛盾</w:t>
      </w:r>
      <w:r>
        <w:rPr>
          <w:spacing w:val="7"/>
          <w:sz w:val="20"/>
          <w:szCs w:val="20"/>
        </w:rPr>
        <w:t>的，</w:t>
      </w:r>
      <w:r>
        <w:rPr>
          <w:spacing w:val="-48"/>
          <w:sz w:val="20"/>
          <w:szCs w:val="20"/>
        </w:rPr>
        <w:t xml:space="preserve"> </w:t>
      </w:r>
      <w:r>
        <w:rPr>
          <w:spacing w:val="7"/>
          <w:sz w:val="20"/>
          <w:szCs w:val="20"/>
        </w:rPr>
        <w:t>以下排列顺序为合同组成文件之间的优先解释顺序：</w:t>
      </w:r>
    </w:p>
    <w:p w14:paraId="4AABACFB">
      <w:pPr>
        <w:pStyle w:val="2"/>
        <w:spacing w:before="1" w:line="226" w:lineRule="auto"/>
        <w:ind w:left="475"/>
        <w:rPr>
          <w:sz w:val="20"/>
          <w:szCs w:val="20"/>
        </w:rPr>
      </w:pPr>
      <w:r>
        <w:rPr>
          <w:spacing w:val="6"/>
          <w:sz w:val="20"/>
          <w:szCs w:val="20"/>
        </w:rPr>
        <w:t>（1）本合同及其附件；</w:t>
      </w:r>
    </w:p>
    <w:p w14:paraId="445227D7">
      <w:pPr>
        <w:pStyle w:val="2"/>
        <w:spacing w:before="135" w:line="227" w:lineRule="auto"/>
        <w:ind w:left="475"/>
        <w:rPr>
          <w:sz w:val="20"/>
          <w:szCs w:val="20"/>
        </w:rPr>
      </w:pPr>
      <w:r>
        <w:rPr>
          <w:spacing w:val="5"/>
          <w:sz w:val="20"/>
          <w:szCs w:val="20"/>
        </w:rPr>
        <w:t>（2）中标通知书；</w:t>
      </w:r>
    </w:p>
    <w:p w14:paraId="7CB75CF4">
      <w:pPr>
        <w:pStyle w:val="2"/>
        <w:spacing w:before="133" w:line="228" w:lineRule="auto"/>
        <w:ind w:left="475"/>
        <w:rPr>
          <w:sz w:val="20"/>
          <w:szCs w:val="20"/>
        </w:rPr>
      </w:pPr>
      <w:r>
        <w:rPr>
          <w:spacing w:val="7"/>
          <w:sz w:val="20"/>
          <w:szCs w:val="20"/>
        </w:rPr>
        <w:t>（3）符合招标要求的投标文件；</w:t>
      </w:r>
    </w:p>
    <w:p w14:paraId="7D56141D">
      <w:pPr>
        <w:pStyle w:val="2"/>
        <w:spacing w:before="133" w:line="227" w:lineRule="auto"/>
        <w:ind w:left="475"/>
        <w:rPr>
          <w:sz w:val="20"/>
          <w:szCs w:val="20"/>
        </w:rPr>
      </w:pPr>
      <w:r>
        <w:rPr>
          <w:spacing w:val="6"/>
          <w:sz w:val="20"/>
          <w:szCs w:val="20"/>
        </w:rPr>
        <w:t>（4）采购文件(招标答疑)；</w:t>
      </w:r>
    </w:p>
    <w:p w14:paraId="048CCCD6">
      <w:pPr>
        <w:pStyle w:val="2"/>
        <w:spacing w:before="135" w:line="228" w:lineRule="auto"/>
        <w:ind w:left="475"/>
        <w:rPr>
          <w:sz w:val="20"/>
          <w:szCs w:val="20"/>
        </w:rPr>
      </w:pPr>
      <w:r>
        <w:rPr>
          <w:spacing w:val="7"/>
          <w:sz w:val="20"/>
          <w:szCs w:val="20"/>
        </w:rPr>
        <w:t>（5）标准、规范及有关技术文件；</w:t>
      </w:r>
    </w:p>
    <w:p w14:paraId="4F69696F">
      <w:pPr>
        <w:pStyle w:val="2"/>
        <w:spacing w:before="132" w:line="228" w:lineRule="auto"/>
        <w:ind w:left="475"/>
        <w:rPr>
          <w:sz w:val="20"/>
          <w:szCs w:val="20"/>
        </w:rPr>
      </w:pPr>
      <w:r>
        <w:rPr>
          <w:spacing w:val="6"/>
          <w:sz w:val="20"/>
          <w:szCs w:val="20"/>
        </w:rPr>
        <w:t>（6）其他合同文件。</w:t>
      </w:r>
    </w:p>
    <w:p w14:paraId="7C9B80AC">
      <w:pPr>
        <w:pStyle w:val="2"/>
        <w:spacing w:before="133" w:line="227" w:lineRule="auto"/>
        <w:ind w:left="467"/>
        <w:rPr>
          <w:sz w:val="20"/>
          <w:szCs w:val="20"/>
        </w:rPr>
      </w:pPr>
      <w:r>
        <w:rPr>
          <w:spacing w:val="9"/>
          <w:sz w:val="20"/>
          <w:szCs w:val="20"/>
        </w:rPr>
        <w:t>2.本合同履行过程中双方签章确认的协议或其他文件均为本合同的组成部分。</w:t>
      </w:r>
    </w:p>
    <w:p w14:paraId="2FAB1AB3">
      <w:pPr>
        <w:pStyle w:val="2"/>
        <w:spacing w:before="136" w:line="309" w:lineRule="auto"/>
        <w:ind w:left="49" w:right="2" w:firstLine="420"/>
        <w:rPr>
          <w:sz w:val="20"/>
          <w:szCs w:val="20"/>
        </w:rPr>
      </w:pPr>
      <w:r>
        <w:rPr>
          <w:spacing w:val="9"/>
          <w:sz w:val="20"/>
          <w:szCs w:val="20"/>
        </w:rPr>
        <w:t>3.前述文件应认为是互为补充和解释的，如有互相矛盾</w:t>
      </w:r>
      <w:r>
        <w:rPr>
          <w:spacing w:val="8"/>
          <w:sz w:val="20"/>
          <w:szCs w:val="20"/>
        </w:rPr>
        <w:t>之处，以前述文件所列顺序作为其优</w:t>
      </w:r>
      <w:r>
        <w:rPr>
          <w:spacing w:val="9"/>
          <w:sz w:val="20"/>
          <w:szCs w:val="20"/>
        </w:rPr>
        <w:t>先解释的顺序，但如果某一文件对甲方权利维护更有利或对乙方有更高、更严格要求</w:t>
      </w:r>
      <w:r>
        <w:rPr>
          <w:spacing w:val="8"/>
          <w:sz w:val="20"/>
          <w:szCs w:val="20"/>
        </w:rPr>
        <w:t>的以该文件</w:t>
      </w:r>
      <w:r>
        <w:rPr>
          <w:spacing w:val="5"/>
          <w:sz w:val="20"/>
          <w:szCs w:val="20"/>
        </w:rPr>
        <w:t>内容为准。</w:t>
      </w:r>
    </w:p>
    <w:p w14:paraId="67000854">
      <w:pPr>
        <w:pStyle w:val="2"/>
        <w:spacing w:before="136" w:line="309" w:lineRule="auto"/>
        <w:ind w:left="44" w:right="2" w:firstLine="420"/>
        <w:rPr>
          <w:sz w:val="20"/>
          <w:szCs w:val="20"/>
        </w:rPr>
      </w:pPr>
      <w:r>
        <w:rPr>
          <w:spacing w:val="9"/>
          <w:sz w:val="20"/>
          <w:szCs w:val="20"/>
        </w:rPr>
        <w:t>4.前述各项文件包括双方就该合同组成文件所作出的补充和修改，</w:t>
      </w:r>
      <w:r>
        <w:rPr>
          <w:spacing w:val="8"/>
          <w:sz w:val="20"/>
          <w:szCs w:val="20"/>
        </w:rPr>
        <w:t>属于同一项文件的，应以</w:t>
      </w:r>
      <w:r>
        <w:rPr>
          <w:spacing w:val="9"/>
          <w:sz w:val="20"/>
          <w:szCs w:val="20"/>
        </w:rPr>
        <w:t>最新签署的为准。前述文件应认为是互为补充和解释的，如有互相矛盾之处，以前述文件所列顺序作为其优先解释的顺序，但如果某一文件对甲方权利维护更有利或对乙方有更高、更严格要求</w:t>
      </w:r>
    </w:p>
    <w:p w14:paraId="01560F7F">
      <w:pPr>
        <w:spacing w:line="309" w:lineRule="auto"/>
        <w:rPr>
          <w:sz w:val="20"/>
          <w:szCs w:val="20"/>
        </w:rPr>
        <w:sectPr>
          <w:footerReference r:id="rId60" w:type="default"/>
          <w:pgSz w:w="11906" w:h="16839"/>
          <w:pgMar w:top="400" w:right="1415" w:bottom="1360" w:left="1664" w:header="0" w:footer="1200" w:gutter="0"/>
          <w:cols w:space="720" w:num="1"/>
        </w:sectPr>
      </w:pPr>
    </w:p>
    <w:p w14:paraId="5B589A02">
      <w:pPr>
        <w:spacing w:line="272" w:lineRule="auto"/>
        <w:rPr>
          <w:rFonts w:ascii="Arial"/>
          <w:sz w:val="21"/>
        </w:rPr>
      </w:pPr>
    </w:p>
    <w:p w14:paraId="646388BA">
      <w:pPr>
        <w:spacing w:line="273" w:lineRule="auto"/>
        <w:rPr>
          <w:rFonts w:ascii="Arial"/>
          <w:sz w:val="21"/>
        </w:rPr>
      </w:pPr>
    </w:p>
    <w:p w14:paraId="34D1DA45">
      <w:pPr>
        <w:spacing w:line="273" w:lineRule="auto"/>
        <w:rPr>
          <w:rFonts w:ascii="Arial"/>
          <w:sz w:val="21"/>
        </w:rPr>
      </w:pPr>
    </w:p>
    <w:p w14:paraId="045884AD">
      <w:pPr>
        <w:spacing w:line="273" w:lineRule="auto"/>
        <w:rPr>
          <w:rFonts w:ascii="Arial"/>
          <w:sz w:val="21"/>
        </w:rPr>
      </w:pPr>
    </w:p>
    <w:p w14:paraId="3C556BEB">
      <w:pPr>
        <w:pStyle w:val="2"/>
        <w:spacing w:before="65" w:line="228" w:lineRule="auto"/>
        <w:ind w:left="25"/>
        <w:rPr>
          <w:sz w:val="20"/>
          <w:szCs w:val="20"/>
        </w:rPr>
      </w:pPr>
      <w:r>
        <w:rPr>
          <w:spacing w:val="6"/>
          <w:sz w:val="20"/>
          <w:szCs w:val="20"/>
        </w:rPr>
        <w:t>的以该文件内容为准。</w:t>
      </w:r>
    </w:p>
    <w:p w14:paraId="564FE825">
      <w:pPr>
        <w:pStyle w:val="2"/>
        <w:spacing w:before="135" w:line="350" w:lineRule="auto"/>
        <w:ind w:left="11" w:right="227" w:firstLine="421"/>
        <w:rPr>
          <w:sz w:val="20"/>
          <w:szCs w:val="20"/>
        </w:rPr>
      </w:pPr>
      <w:r>
        <w:rPr>
          <w:spacing w:val="9"/>
          <w:sz w:val="20"/>
          <w:szCs w:val="20"/>
        </w:rPr>
        <w:t>5.前述各项文件包括双方就该合同组成文件所作出的补</w:t>
      </w:r>
      <w:r>
        <w:rPr>
          <w:spacing w:val="8"/>
          <w:sz w:val="20"/>
          <w:szCs w:val="20"/>
        </w:rPr>
        <w:t>充和修改，属于同一项文件的，应以</w:t>
      </w:r>
      <w:r>
        <w:rPr>
          <w:spacing w:val="7"/>
          <w:sz w:val="20"/>
          <w:szCs w:val="20"/>
        </w:rPr>
        <w:t>最新签署的为准。</w:t>
      </w:r>
    </w:p>
    <w:p w14:paraId="5A74257A">
      <w:pPr>
        <w:pStyle w:val="2"/>
        <w:spacing w:line="227" w:lineRule="auto"/>
        <w:ind w:left="428"/>
        <w:rPr>
          <w:sz w:val="20"/>
          <w:szCs w:val="20"/>
        </w:rPr>
      </w:pPr>
      <w:r>
        <w:rPr>
          <w:b/>
          <w:bCs/>
          <w:spacing w:val="7"/>
          <w:sz w:val="20"/>
          <w:szCs w:val="20"/>
        </w:rPr>
        <w:t>第十七条</w:t>
      </w:r>
      <w:r>
        <w:rPr>
          <w:spacing w:val="7"/>
          <w:sz w:val="20"/>
          <w:szCs w:val="20"/>
        </w:rPr>
        <w:t xml:space="preserve">  </w:t>
      </w:r>
      <w:r>
        <w:rPr>
          <w:b/>
          <w:bCs/>
          <w:spacing w:val="7"/>
          <w:sz w:val="20"/>
          <w:szCs w:val="20"/>
        </w:rPr>
        <w:t>合同生效及其它</w:t>
      </w:r>
    </w:p>
    <w:p w14:paraId="2D7CA229">
      <w:pPr>
        <w:pStyle w:val="2"/>
        <w:spacing w:before="135" w:line="288" w:lineRule="auto"/>
        <w:ind w:left="10" w:right="174" w:firstLine="433"/>
        <w:rPr>
          <w:sz w:val="20"/>
          <w:szCs w:val="20"/>
        </w:rPr>
      </w:pPr>
      <w:r>
        <w:rPr>
          <w:spacing w:val="5"/>
          <w:sz w:val="20"/>
          <w:szCs w:val="20"/>
        </w:rPr>
        <w:t>1.本合同履行期限为：</w:t>
      </w:r>
      <w:r>
        <w:rPr>
          <w:spacing w:val="5"/>
          <w:sz w:val="20"/>
          <w:szCs w:val="20"/>
          <w:u w:val="single" w:color="auto"/>
        </w:rPr>
        <w:t>按照本合同约定</w:t>
      </w:r>
      <w:r>
        <w:rPr>
          <w:spacing w:val="5"/>
          <w:sz w:val="20"/>
          <w:szCs w:val="20"/>
        </w:rPr>
        <w:t>；合同履行地点为：</w:t>
      </w:r>
      <w:r>
        <w:rPr>
          <w:spacing w:val="4"/>
          <w:sz w:val="20"/>
          <w:szCs w:val="20"/>
          <w:u w:val="single" w:color="auto"/>
        </w:rPr>
        <w:t>广西防城港市</w:t>
      </w:r>
      <w:r>
        <w:rPr>
          <w:spacing w:val="4"/>
          <w:sz w:val="20"/>
          <w:szCs w:val="20"/>
        </w:rPr>
        <w:t>；合同履行的方式：</w:t>
      </w:r>
      <w:r>
        <w:rPr>
          <w:spacing w:val="7"/>
          <w:sz w:val="20"/>
          <w:szCs w:val="20"/>
          <w:u w:val="single" w:color="auto"/>
        </w:rPr>
        <w:t>按照本合同约定</w:t>
      </w:r>
      <w:r>
        <w:rPr>
          <w:spacing w:val="7"/>
          <w:sz w:val="20"/>
          <w:szCs w:val="20"/>
        </w:rPr>
        <w:t>。</w:t>
      </w:r>
    </w:p>
    <w:p w14:paraId="54701F64">
      <w:pPr>
        <w:pStyle w:val="2"/>
        <w:spacing w:before="132" w:line="290" w:lineRule="auto"/>
        <w:ind w:left="10" w:right="227" w:firstLine="420"/>
        <w:rPr>
          <w:sz w:val="20"/>
          <w:szCs w:val="20"/>
        </w:rPr>
      </w:pPr>
      <w:r>
        <w:rPr>
          <w:spacing w:val="9"/>
          <w:sz w:val="20"/>
          <w:szCs w:val="20"/>
        </w:rPr>
        <w:t>2.合同经双方法定代表人或授权代表签字并加盖单位公章</w:t>
      </w:r>
      <w:r>
        <w:rPr>
          <w:spacing w:val="8"/>
          <w:sz w:val="20"/>
          <w:szCs w:val="20"/>
        </w:rPr>
        <w:t>后生效。本合同一式五份，具有同</w:t>
      </w:r>
      <w:r>
        <w:rPr>
          <w:spacing w:val="9"/>
          <w:sz w:val="20"/>
          <w:szCs w:val="20"/>
        </w:rPr>
        <w:t>等法律效力。采购代理机构一份，</w:t>
      </w:r>
      <w:r>
        <w:rPr>
          <w:spacing w:val="-51"/>
          <w:sz w:val="20"/>
          <w:szCs w:val="20"/>
        </w:rPr>
        <w:t xml:space="preserve"> </w:t>
      </w:r>
      <w:r>
        <w:rPr>
          <w:spacing w:val="9"/>
          <w:sz w:val="20"/>
          <w:szCs w:val="20"/>
        </w:rPr>
        <w:t>甲方三份，乙方一份。</w:t>
      </w:r>
    </w:p>
    <w:p w14:paraId="544CEAB4">
      <w:pPr>
        <w:pStyle w:val="2"/>
        <w:spacing w:before="133" w:line="289" w:lineRule="auto"/>
        <w:ind w:left="10" w:right="227" w:firstLine="422"/>
        <w:rPr>
          <w:sz w:val="20"/>
          <w:szCs w:val="20"/>
        </w:rPr>
      </w:pPr>
      <w:r>
        <w:rPr>
          <w:spacing w:val="9"/>
          <w:sz w:val="20"/>
          <w:szCs w:val="20"/>
        </w:rPr>
        <w:t>3.合同执行中涉及采购资金和采购内容修改或补充的，</w:t>
      </w:r>
      <w:r>
        <w:rPr>
          <w:spacing w:val="8"/>
          <w:sz w:val="20"/>
          <w:szCs w:val="20"/>
        </w:rPr>
        <w:t>须签书面补充协议方可作为主合同不</w:t>
      </w:r>
      <w:r>
        <w:rPr>
          <w:spacing w:val="7"/>
          <w:sz w:val="20"/>
          <w:szCs w:val="20"/>
        </w:rPr>
        <w:t>可分割的一部分。</w:t>
      </w:r>
    </w:p>
    <w:p w14:paraId="15D9544D">
      <w:pPr>
        <w:pStyle w:val="2"/>
        <w:spacing w:before="150" w:line="227" w:lineRule="auto"/>
        <w:ind w:left="427"/>
        <w:rPr>
          <w:sz w:val="20"/>
          <w:szCs w:val="20"/>
        </w:rPr>
      </w:pPr>
      <w:r>
        <w:rPr>
          <w:spacing w:val="9"/>
          <w:sz w:val="20"/>
          <w:szCs w:val="20"/>
        </w:rPr>
        <w:t>4.本合同未尽事宜，遵照《中华人民共和国民法典》有关条文执行。</w:t>
      </w:r>
    </w:p>
    <w:p w14:paraId="759D83F7">
      <w:pPr>
        <w:spacing w:line="14" w:lineRule="exact"/>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4"/>
        <w:gridCol w:w="4505"/>
      </w:tblGrid>
      <w:tr w14:paraId="439C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4504" w:type="dxa"/>
            <w:vAlign w:val="top"/>
          </w:tcPr>
          <w:p w14:paraId="315869A6">
            <w:pPr>
              <w:pStyle w:val="8"/>
              <w:spacing w:before="145" w:line="227" w:lineRule="auto"/>
              <w:ind w:left="143"/>
            </w:pPr>
            <w:r>
              <w:t>甲方（章）</w:t>
            </w:r>
          </w:p>
          <w:p w14:paraId="142D8086">
            <w:pPr>
              <w:spacing w:line="242" w:lineRule="auto"/>
              <w:rPr>
                <w:rFonts w:ascii="Arial"/>
                <w:sz w:val="21"/>
              </w:rPr>
            </w:pPr>
          </w:p>
          <w:p w14:paraId="44D7CF5C">
            <w:pPr>
              <w:spacing w:line="242" w:lineRule="auto"/>
              <w:rPr>
                <w:rFonts w:ascii="Arial"/>
                <w:sz w:val="21"/>
              </w:rPr>
            </w:pPr>
          </w:p>
          <w:p w14:paraId="5BAD7826">
            <w:pPr>
              <w:pStyle w:val="8"/>
              <w:spacing w:before="65" w:line="228" w:lineRule="auto"/>
              <w:ind w:left="3143"/>
            </w:pPr>
            <w:r>
              <w:rPr>
                <w:spacing w:val="-2"/>
              </w:rPr>
              <w:t>年</w:t>
            </w:r>
            <w:r>
              <w:rPr>
                <w:spacing w:val="9"/>
              </w:rPr>
              <w:t xml:space="preserve">   </w:t>
            </w:r>
            <w:r>
              <w:rPr>
                <w:spacing w:val="-2"/>
              </w:rPr>
              <w:t>月</w:t>
            </w:r>
            <w:r>
              <w:rPr>
                <w:spacing w:val="20"/>
              </w:rPr>
              <w:t xml:space="preserve">   </w:t>
            </w:r>
            <w:r>
              <w:rPr>
                <w:spacing w:val="-2"/>
              </w:rPr>
              <w:t>日</w:t>
            </w:r>
          </w:p>
        </w:tc>
        <w:tc>
          <w:tcPr>
            <w:tcW w:w="4505" w:type="dxa"/>
            <w:vAlign w:val="top"/>
          </w:tcPr>
          <w:p w14:paraId="43635F36">
            <w:pPr>
              <w:pStyle w:val="8"/>
              <w:spacing w:before="145" w:line="227" w:lineRule="auto"/>
              <w:ind w:left="135"/>
            </w:pPr>
            <w:r>
              <w:rPr>
                <w:spacing w:val="1"/>
              </w:rPr>
              <w:t>乙方（章）</w:t>
            </w:r>
          </w:p>
          <w:p w14:paraId="03F4A115">
            <w:pPr>
              <w:spacing w:line="242" w:lineRule="auto"/>
              <w:rPr>
                <w:rFonts w:ascii="Arial"/>
                <w:sz w:val="21"/>
              </w:rPr>
            </w:pPr>
          </w:p>
          <w:p w14:paraId="3E5B17F1">
            <w:pPr>
              <w:spacing w:line="242" w:lineRule="auto"/>
              <w:rPr>
                <w:rFonts w:ascii="Arial"/>
                <w:sz w:val="21"/>
              </w:rPr>
            </w:pPr>
          </w:p>
          <w:p w14:paraId="5D9E48B5">
            <w:pPr>
              <w:pStyle w:val="8"/>
              <w:spacing w:before="65" w:line="228" w:lineRule="auto"/>
              <w:ind w:left="3141"/>
            </w:pPr>
            <w:r>
              <w:rPr>
                <w:spacing w:val="-2"/>
              </w:rPr>
              <w:t>年</w:t>
            </w:r>
            <w:r>
              <w:rPr>
                <w:spacing w:val="10"/>
              </w:rPr>
              <w:t xml:space="preserve">   </w:t>
            </w:r>
            <w:r>
              <w:rPr>
                <w:spacing w:val="-2"/>
              </w:rPr>
              <w:t>月</w:t>
            </w:r>
            <w:r>
              <w:rPr>
                <w:spacing w:val="19"/>
              </w:rPr>
              <w:t xml:space="preserve">   </w:t>
            </w:r>
            <w:r>
              <w:rPr>
                <w:spacing w:val="-2"/>
              </w:rPr>
              <w:t>日</w:t>
            </w:r>
          </w:p>
        </w:tc>
      </w:tr>
      <w:tr w14:paraId="52E7E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04" w:type="dxa"/>
            <w:vAlign w:val="top"/>
          </w:tcPr>
          <w:p w14:paraId="10BE094D">
            <w:pPr>
              <w:pStyle w:val="8"/>
              <w:spacing w:before="142" w:line="228" w:lineRule="auto"/>
              <w:ind w:left="118"/>
            </w:pPr>
            <w:r>
              <w:rPr>
                <w:spacing w:val="5"/>
              </w:rPr>
              <w:t>单位地址：</w:t>
            </w:r>
          </w:p>
        </w:tc>
        <w:tc>
          <w:tcPr>
            <w:tcW w:w="4505" w:type="dxa"/>
            <w:vAlign w:val="top"/>
          </w:tcPr>
          <w:p w14:paraId="59FE5C4C">
            <w:pPr>
              <w:pStyle w:val="8"/>
              <w:spacing w:before="142" w:line="228" w:lineRule="auto"/>
              <w:ind w:left="116"/>
            </w:pPr>
            <w:r>
              <w:rPr>
                <w:spacing w:val="5"/>
              </w:rPr>
              <w:t>单位地址：</w:t>
            </w:r>
          </w:p>
        </w:tc>
      </w:tr>
      <w:tr w14:paraId="108A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04" w:type="dxa"/>
            <w:vAlign w:val="top"/>
          </w:tcPr>
          <w:p w14:paraId="2FF3D26B">
            <w:pPr>
              <w:pStyle w:val="8"/>
              <w:spacing w:before="142" w:line="228" w:lineRule="auto"/>
              <w:ind w:left="117"/>
            </w:pPr>
            <w:r>
              <w:rPr>
                <w:spacing w:val="6"/>
              </w:rPr>
              <w:t>法定代表人：</w:t>
            </w:r>
          </w:p>
        </w:tc>
        <w:tc>
          <w:tcPr>
            <w:tcW w:w="4505" w:type="dxa"/>
            <w:vAlign w:val="top"/>
          </w:tcPr>
          <w:p w14:paraId="3476478B">
            <w:pPr>
              <w:pStyle w:val="8"/>
              <w:spacing w:before="142" w:line="228" w:lineRule="auto"/>
              <w:ind w:left="115"/>
            </w:pPr>
            <w:r>
              <w:rPr>
                <w:spacing w:val="6"/>
              </w:rPr>
              <w:t>法定代表人：</w:t>
            </w:r>
          </w:p>
        </w:tc>
      </w:tr>
      <w:tr w14:paraId="2B6D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504" w:type="dxa"/>
            <w:vAlign w:val="top"/>
          </w:tcPr>
          <w:p w14:paraId="53E11FC4">
            <w:pPr>
              <w:pStyle w:val="8"/>
              <w:spacing w:before="144" w:line="228" w:lineRule="auto"/>
              <w:ind w:left="115"/>
            </w:pPr>
            <w:r>
              <w:rPr>
                <w:spacing w:val="6"/>
              </w:rPr>
              <w:t>委托代理人：</w:t>
            </w:r>
          </w:p>
        </w:tc>
        <w:tc>
          <w:tcPr>
            <w:tcW w:w="4505" w:type="dxa"/>
            <w:vAlign w:val="top"/>
          </w:tcPr>
          <w:p w14:paraId="4B96C898">
            <w:pPr>
              <w:pStyle w:val="8"/>
              <w:spacing w:before="144" w:line="228" w:lineRule="auto"/>
              <w:ind w:left="113"/>
            </w:pPr>
            <w:r>
              <w:rPr>
                <w:spacing w:val="6"/>
              </w:rPr>
              <w:t>委托代理人：</w:t>
            </w:r>
          </w:p>
        </w:tc>
      </w:tr>
      <w:tr w14:paraId="2D39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504" w:type="dxa"/>
            <w:vAlign w:val="top"/>
          </w:tcPr>
          <w:p w14:paraId="58535700">
            <w:pPr>
              <w:pStyle w:val="8"/>
              <w:spacing w:before="145" w:line="230" w:lineRule="auto"/>
              <w:ind w:left="140"/>
            </w:pPr>
            <w:r>
              <w:rPr>
                <w:spacing w:val="-5"/>
              </w:rPr>
              <w:t>电话：</w:t>
            </w:r>
          </w:p>
        </w:tc>
        <w:tc>
          <w:tcPr>
            <w:tcW w:w="4505" w:type="dxa"/>
            <w:vAlign w:val="top"/>
          </w:tcPr>
          <w:p w14:paraId="0737C794">
            <w:pPr>
              <w:pStyle w:val="8"/>
              <w:spacing w:before="145" w:line="230" w:lineRule="auto"/>
              <w:ind w:left="139"/>
            </w:pPr>
            <w:r>
              <w:rPr>
                <w:spacing w:val="-5"/>
              </w:rPr>
              <w:t>电话：</w:t>
            </w:r>
          </w:p>
        </w:tc>
      </w:tr>
      <w:tr w14:paraId="0040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504" w:type="dxa"/>
            <w:vAlign w:val="top"/>
          </w:tcPr>
          <w:p w14:paraId="6F31A438">
            <w:pPr>
              <w:pStyle w:val="8"/>
              <w:spacing w:before="146" w:line="228" w:lineRule="auto"/>
              <w:ind w:left="140"/>
            </w:pPr>
            <w:r>
              <w:rPr>
                <w:spacing w:val="1"/>
              </w:rPr>
              <w:t>电子邮箱：</w:t>
            </w:r>
          </w:p>
        </w:tc>
        <w:tc>
          <w:tcPr>
            <w:tcW w:w="4505" w:type="dxa"/>
            <w:vAlign w:val="top"/>
          </w:tcPr>
          <w:p w14:paraId="0DB72FB3">
            <w:pPr>
              <w:pStyle w:val="8"/>
              <w:spacing w:before="146" w:line="228" w:lineRule="auto"/>
              <w:ind w:left="139"/>
            </w:pPr>
            <w:r>
              <w:rPr>
                <w:spacing w:val="1"/>
              </w:rPr>
              <w:t>电子邮箱：</w:t>
            </w:r>
          </w:p>
        </w:tc>
      </w:tr>
      <w:tr w14:paraId="485E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504" w:type="dxa"/>
            <w:vAlign w:val="top"/>
          </w:tcPr>
          <w:p w14:paraId="5DB96D7A">
            <w:pPr>
              <w:pStyle w:val="8"/>
              <w:spacing w:before="144" w:line="228" w:lineRule="auto"/>
              <w:ind w:left="117"/>
            </w:pPr>
            <w:r>
              <w:rPr>
                <w:spacing w:val="5"/>
              </w:rPr>
              <w:t>开户银行：</w:t>
            </w:r>
          </w:p>
        </w:tc>
        <w:tc>
          <w:tcPr>
            <w:tcW w:w="4505" w:type="dxa"/>
            <w:vAlign w:val="top"/>
          </w:tcPr>
          <w:p w14:paraId="5BC80D1E">
            <w:pPr>
              <w:pStyle w:val="8"/>
              <w:spacing w:before="144" w:line="228" w:lineRule="auto"/>
              <w:ind w:left="115"/>
            </w:pPr>
            <w:r>
              <w:rPr>
                <w:spacing w:val="5"/>
              </w:rPr>
              <w:t>开户银行：</w:t>
            </w:r>
          </w:p>
        </w:tc>
      </w:tr>
      <w:tr w14:paraId="1CE2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504" w:type="dxa"/>
            <w:vAlign w:val="top"/>
          </w:tcPr>
          <w:p w14:paraId="39ACF01B">
            <w:pPr>
              <w:pStyle w:val="8"/>
              <w:spacing w:before="144" w:line="229" w:lineRule="auto"/>
              <w:ind w:left="119"/>
            </w:pPr>
            <w:r>
              <w:rPr>
                <w:spacing w:val="2"/>
              </w:rPr>
              <w:t>账号：</w:t>
            </w:r>
          </w:p>
        </w:tc>
        <w:tc>
          <w:tcPr>
            <w:tcW w:w="4505" w:type="dxa"/>
            <w:vAlign w:val="top"/>
          </w:tcPr>
          <w:p w14:paraId="6C160C7D">
            <w:pPr>
              <w:pStyle w:val="8"/>
              <w:spacing w:before="144" w:line="229" w:lineRule="auto"/>
              <w:ind w:left="118"/>
            </w:pPr>
            <w:r>
              <w:rPr>
                <w:spacing w:val="2"/>
              </w:rPr>
              <w:t>账号：</w:t>
            </w:r>
          </w:p>
        </w:tc>
      </w:tr>
      <w:tr w14:paraId="61EAE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504" w:type="dxa"/>
            <w:vAlign w:val="top"/>
          </w:tcPr>
          <w:p w14:paraId="2FC40675">
            <w:pPr>
              <w:pStyle w:val="8"/>
              <w:spacing w:before="97" w:line="227" w:lineRule="auto"/>
              <w:ind w:left="118"/>
            </w:pPr>
            <w:r>
              <w:rPr>
                <w:spacing w:val="8"/>
              </w:rPr>
              <w:t>纳税人识别号或统一社会信用代码：</w:t>
            </w:r>
          </w:p>
        </w:tc>
        <w:tc>
          <w:tcPr>
            <w:tcW w:w="4505" w:type="dxa"/>
            <w:vAlign w:val="top"/>
          </w:tcPr>
          <w:p w14:paraId="0DCAA301">
            <w:pPr>
              <w:pStyle w:val="8"/>
              <w:spacing w:before="97" w:line="227" w:lineRule="auto"/>
              <w:ind w:left="116"/>
            </w:pPr>
            <w:r>
              <w:rPr>
                <w:spacing w:val="8"/>
              </w:rPr>
              <w:t>纳税人识别号或统一社会信用代码：</w:t>
            </w:r>
          </w:p>
        </w:tc>
      </w:tr>
      <w:tr w14:paraId="29C1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504" w:type="dxa"/>
            <w:vAlign w:val="top"/>
          </w:tcPr>
          <w:p w14:paraId="2C6905E8">
            <w:pPr>
              <w:pStyle w:val="8"/>
              <w:spacing w:before="145" w:line="228" w:lineRule="auto"/>
              <w:ind w:left="131"/>
            </w:pPr>
            <w:bookmarkStart w:id="9" w:name="bookmark8"/>
            <w:bookmarkEnd w:id="9"/>
            <w:r>
              <w:rPr>
                <w:spacing w:val="2"/>
              </w:rPr>
              <w:t>邮政编码：</w:t>
            </w:r>
          </w:p>
        </w:tc>
        <w:tc>
          <w:tcPr>
            <w:tcW w:w="4505" w:type="dxa"/>
            <w:vAlign w:val="top"/>
          </w:tcPr>
          <w:p w14:paraId="642F94BF">
            <w:pPr>
              <w:pStyle w:val="8"/>
              <w:spacing w:before="145" w:line="228" w:lineRule="auto"/>
              <w:ind w:left="130"/>
            </w:pPr>
            <w:r>
              <w:rPr>
                <w:spacing w:val="2"/>
              </w:rPr>
              <w:t>邮政编码：</w:t>
            </w:r>
          </w:p>
        </w:tc>
      </w:tr>
    </w:tbl>
    <w:p w14:paraId="7A8F5076">
      <w:pPr>
        <w:rPr>
          <w:rFonts w:ascii="Arial"/>
          <w:sz w:val="21"/>
        </w:rPr>
      </w:pPr>
    </w:p>
    <w:p w14:paraId="5C10B67E">
      <w:pPr>
        <w:rPr>
          <w:rFonts w:ascii="Arial" w:hAnsi="Arial" w:eastAsia="Arial" w:cs="Arial"/>
          <w:sz w:val="21"/>
          <w:szCs w:val="21"/>
        </w:rPr>
        <w:sectPr>
          <w:footerReference r:id="rId61" w:type="default"/>
          <w:pgSz w:w="11906" w:h="16839"/>
          <w:pgMar w:top="400" w:right="1190" w:bottom="1362" w:left="1701" w:header="0" w:footer="1200" w:gutter="0"/>
          <w:cols w:space="720" w:num="1"/>
        </w:sectPr>
      </w:pPr>
    </w:p>
    <w:p w14:paraId="6DBD34E9">
      <w:pPr>
        <w:rPr>
          <w:rFonts w:ascii="Arial"/>
          <w:sz w:val="21"/>
        </w:rPr>
      </w:pPr>
    </w:p>
    <w:p w14:paraId="137E214B">
      <w:pPr>
        <w:rPr>
          <w:rFonts w:ascii="Arial"/>
          <w:sz w:val="21"/>
        </w:rPr>
      </w:pPr>
    </w:p>
    <w:p w14:paraId="0B6D002A">
      <w:pPr>
        <w:rPr>
          <w:rFonts w:ascii="Arial"/>
          <w:sz w:val="21"/>
        </w:rPr>
      </w:pPr>
    </w:p>
    <w:p w14:paraId="5385D495">
      <w:pPr>
        <w:rPr>
          <w:rFonts w:ascii="Arial"/>
          <w:sz w:val="21"/>
        </w:rPr>
      </w:pPr>
    </w:p>
    <w:p w14:paraId="01976EED">
      <w:pPr>
        <w:pStyle w:val="2"/>
        <w:spacing w:before="140" w:line="222" w:lineRule="auto"/>
        <w:ind w:left="1760"/>
        <w:outlineLvl w:val="0"/>
      </w:pPr>
      <w:r>
        <w:rPr>
          <w:b/>
          <w:bCs/>
          <w:spacing w:val="5"/>
        </w:rPr>
        <w:t>第六章</w:t>
      </w:r>
      <w:r>
        <w:rPr>
          <w:spacing w:val="5"/>
        </w:rPr>
        <w:t xml:space="preserve">  </w:t>
      </w:r>
      <w:r>
        <w:rPr>
          <w:b/>
          <w:bCs/>
          <w:spacing w:val="5"/>
        </w:rPr>
        <w:t>投标文件格式</w:t>
      </w:r>
    </w:p>
    <w:p w14:paraId="27F51AE5">
      <w:pPr>
        <w:spacing w:line="276" w:lineRule="auto"/>
        <w:rPr>
          <w:rFonts w:ascii="Arial"/>
          <w:sz w:val="21"/>
        </w:rPr>
      </w:pPr>
    </w:p>
    <w:p w14:paraId="50124FE7">
      <w:pPr>
        <w:spacing w:line="277" w:lineRule="auto"/>
        <w:rPr>
          <w:rFonts w:ascii="Arial"/>
          <w:sz w:val="21"/>
        </w:rPr>
      </w:pPr>
    </w:p>
    <w:p w14:paraId="02680535">
      <w:pPr>
        <w:spacing w:line="277" w:lineRule="auto"/>
        <w:rPr>
          <w:rFonts w:ascii="Arial"/>
          <w:sz w:val="21"/>
        </w:rPr>
      </w:pPr>
    </w:p>
    <w:p w14:paraId="6AB586AD">
      <w:pPr>
        <w:spacing w:line="277" w:lineRule="auto"/>
        <w:rPr>
          <w:rFonts w:ascii="Arial"/>
          <w:sz w:val="21"/>
        </w:rPr>
      </w:pPr>
    </w:p>
    <w:p w14:paraId="4469CF27">
      <w:pPr>
        <w:spacing w:line="277" w:lineRule="auto"/>
        <w:rPr>
          <w:rFonts w:ascii="Arial"/>
          <w:sz w:val="21"/>
        </w:rPr>
      </w:pPr>
    </w:p>
    <w:p w14:paraId="6B8450A2">
      <w:pPr>
        <w:pStyle w:val="2"/>
        <w:spacing w:before="91" w:line="219" w:lineRule="auto"/>
        <w:rPr>
          <w:sz w:val="28"/>
          <w:szCs w:val="28"/>
        </w:rPr>
      </w:pPr>
      <w:r>
        <w:rPr>
          <w:b/>
          <w:bCs/>
          <w:spacing w:val="-4"/>
          <w:sz w:val="28"/>
          <w:szCs w:val="28"/>
        </w:rPr>
        <w:t>一、报价文件格式</w:t>
      </w:r>
    </w:p>
    <w:p w14:paraId="2B70AD7D">
      <w:pPr>
        <w:pStyle w:val="2"/>
        <w:spacing w:before="145" w:line="218" w:lineRule="auto"/>
        <w:ind w:left="153"/>
        <w:rPr>
          <w:sz w:val="24"/>
          <w:szCs w:val="24"/>
        </w:rPr>
      </w:pPr>
      <w:r>
        <w:rPr>
          <w:b/>
          <w:bCs/>
          <w:spacing w:val="-4"/>
          <w:sz w:val="24"/>
          <w:szCs w:val="24"/>
        </w:rPr>
        <w:t>1.</w:t>
      </w:r>
      <w:r>
        <w:rPr>
          <w:spacing w:val="-4"/>
          <w:sz w:val="24"/>
          <w:szCs w:val="24"/>
        </w:rPr>
        <w:t xml:space="preserve"> </w:t>
      </w:r>
      <w:r>
        <w:rPr>
          <w:b/>
          <w:bCs/>
          <w:spacing w:val="-4"/>
          <w:sz w:val="24"/>
          <w:szCs w:val="24"/>
        </w:rPr>
        <w:t>报价文件封面格式：</w:t>
      </w:r>
    </w:p>
    <w:p w14:paraId="68D3AE88">
      <w:pPr>
        <w:spacing w:before="335" w:line="225" w:lineRule="auto"/>
        <w:ind w:left="3059"/>
        <w:rPr>
          <w:rFonts w:ascii="宋体-方正超大字符集" w:hAnsi="宋体-方正超大字符集" w:eastAsia="宋体-方正超大字符集" w:cs="宋体-方正超大字符集"/>
          <w:sz w:val="47"/>
          <w:szCs w:val="47"/>
        </w:rPr>
      </w:pPr>
      <w:r>
        <w:rPr>
          <w:rFonts w:ascii="宋体-方正超大字符集" w:hAnsi="宋体-方正超大字符集" w:eastAsia="宋体-方正超大字符集" w:cs="宋体-方正超大字符集"/>
          <w:spacing w:val="1"/>
          <w:sz w:val="47"/>
          <w:szCs w:val="47"/>
        </w:rPr>
        <w:t>电子投标文件</w:t>
      </w:r>
    </w:p>
    <w:p w14:paraId="4CAE1899">
      <w:pPr>
        <w:spacing w:line="262" w:lineRule="auto"/>
        <w:rPr>
          <w:rFonts w:ascii="Arial"/>
          <w:sz w:val="21"/>
        </w:rPr>
      </w:pPr>
    </w:p>
    <w:p w14:paraId="6BF67ADC">
      <w:pPr>
        <w:spacing w:line="262" w:lineRule="auto"/>
        <w:rPr>
          <w:rFonts w:ascii="Arial"/>
          <w:sz w:val="21"/>
        </w:rPr>
      </w:pPr>
    </w:p>
    <w:p w14:paraId="03B983A4">
      <w:pPr>
        <w:spacing w:line="263" w:lineRule="auto"/>
        <w:rPr>
          <w:rFonts w:ascii="Arial"/>
          <w:sz w:val="21"/>
        </w:rPr>
      </w:pPr>
    </w:p>
    <w:p w14:paraId="6C90DBA8">
      <w:pPr>
        <w:spacing w:before="158" w:line="224" w:lineRule="auto"/>
        <w:ind w:left="2850"/>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3"/>
          <w:sz w:val="43"/>
          <w:szCs w:val="43"/>
        </w:rPr>
        <w:t>报</w:t>
      </w:r>
      <w:r>
        <w:rPr>
          <w:rFonts w:ascii="宋体-方正超大字符集" w:hAnsi="宋体-方正超大字符集" w:eastAsia="宋体-方正超大字符集" w:cs="宋体-方正超大字符集"/>
          <w:spacing w:val="31"/>
          <w:sz w:val="43"/>
          <w:szCs w:val="43"/>
        </w:rPr>
        <w:t xml:space="preserve">   </w:t>
      </w:r>
      <w:r>
        <w:rPr>
          <w:rFonts w:ascii="宋体-方正超大字符集" w:hAnsi="宋体-方正超大字符集" w:eastAsia="宋体-方正超大字符集" w:cs="宋体-方正超大字符集"/>
          <w:spacing w:val="-3"/>
          <w:sz w:val="43"/>
          <w:szCs w:val="43"/>
        </w:rPr>
        <w:t>价</w:t>
      </w:r>
      <w:r>
        <w:rPr>
          <w:rFonts w:ascii="宋体-方正超大字符集" w:hAnsi="宋体-方正超大字符集" w:eastAsia="宋体-方正超大字符集" w:cs="宋体-方正超大字符集"/>
          <w:spacing w:val="33"/>
          <w:sz w:val="43"/>
          <w:szCs w:val="43"/>
        </w:rPr>
        <w:t xml:space="preserve">   </w:t>
      </w:r>
      <w:r>
        <w:rPr>
          <w:rFonts w:ascii="宋体-方正超大字符集" w:hAnsi="宋体-方正超大字符集" w:eastAsia="宋体-方正超大字符集" w:cs="宋体-方正超大字符集"/>
          <w:spacing w:val="-3"/>
          <w:sz w:val="43"/>
          <w:szCs w:val="43"/>
        </w:rPr>
        <w:t>文</w:t>
      </w:r>
      <w:r>
        <w:rPr>
          <w:rFonts w:ascii="宋体-方正超大字符集" w:hAnsi="宋体-方正超大字符集" w:eastAsia="宋体-方正超大字符集" w:cs="宋体-方正超大字符集"/>
          <w:spacing w:val="30"/>
          <w:sz w:val="43"/>
          <w:szCs w:val="43"/>
        </w:rPr>
        <w:t xml:space="preserve">   </w:t>
      </w:r>
      <w:r>
        <w:rPr>
          <w:rFonts w:ascii="宋体-方正超大字符集" w:hAnsi="宋体-方正超大字符集" w:eastAsia="宋体-方正超大字符集" w:cs="宋体-方正超大字符集"/>
          <w:spacing w:val="-3"/>
          <w:sz w:val="43"/>
          <w:szCs w:val="43"/>
        </w:rPr>
        <w:t>件</w:t>
      </w:r>
    </w:p>
    <w:p w14:paraId="6DAED51F">
      <w:pPr>
        <w:spacing w:line="263" w:lineRule="auto"/>
        <w:rPr>
          <w:rFonts w:ascii="Arial"/>
          <w:sz w:val="21"/>
        </w:rPr>
      </w:pPr>
    </w:p>
    <w:p w14:paraId="19D6E61B">
      <w:pPr>
        <w:spacing w:line="263" w:lineRule="auto"/>
        <w:rPr>
          <w:rFonts w:ascii="Arial"/>
          <w:sz w:val="21"/>
        </w:rPr>
      </w:pPr>
    </w:p>
    <w:p w14:paraId="0BA297DF">
      <w:pPr>
        <w:spacing w:line="263" w:lineRule="auto"/>
        <w:rPr>
          <w:rFonts w:ascii="Arial"/>
          <w:sz w:val="21"/>
        </w:rPr>
      </w:pPr>
    </w:p>
    <w:p w14:paraId="5C802392">
      <w:pPr>
        <w:spacing w:line="263" w:lineRule="auto"/>
        <w:rPr>
          <w:rFonts w:ascii="Arial"/>
          <w:sz w:val="21"/>
        </w:rPr>
      </w:pPr>
    </w:p>
    <w:p w14:paraId="533BEFB6">
      <w:pPr>
        <w:spacing w:line="264" w:lineRule="auto"/>
        <w:rPr>
          <w:rFonts w:ascii="Arial"/>
          <w:sz w:val="21"/>
        </w:rPr>
      </w:pPr>
    </w:p>
    <w:p w14:paraId="77DC4957">
      <w:pPr>
        <w:spacing w:line="264" w:lineRule="auto"/>
        <w:rPr>
          <w:rFonts w:ascii="Arial"/>
          <w:sz w:val="21"/>
        </w:rPr>
      </w:pPr>
    </w:p>
    <w:p w14:paraId="755BFD7A">
      <w:pPr>
        <w:spacing w:line="264" w:lineRule="auto"/>
        <w:rPr>
          <w:rFonts w:ascii="Arial"/>
          <w:sz w:val="21"/>
        </w:rPr>
      </w:pPr>
    </w:p>
    <w:p w14:paraId="31963873">
      <w:pPr>
        <w:spacing w:line="264" w:lineRule="auto"/>
        <w:rPr>
          <w:rFonts w:ascii="Arial"/>
          <w:sz w:val="21"/>
        </w:rPr>
      </w:pPr>
    </w:p>
    <w:p w14:paraId="24F8FDB3">
      <w:pPr>
        <w:pStyle w:val="2"/>
        <w:spacing w:before="78" w:line="220" w:lineRule="auto"/>
        <w:ind w:left="357"/>
        <w:rPr>
          <w:sz w:val="24"/>
          <w:szCs w:val="24"/>
        </w:rPr>
      </w:pPr>
      <w:r>
        <w:rPr>
          <w:spacing w:val="-3"/>
          <w:sz w:val="24"/>
          <w:szCs w:val="24"/>
        </w:rPr>
        <w:t>项目名称：</w:t>
      </w:r>
    </w:p>
    <w:p w14:paraId="06C4917A">
      <w:pPr>
        <w:spacing w:line="336" w:lineRule="auto"/>
        <w:rPr>
          <w:rFonts w:ascii="Arial"/>
          <w:sz w:val="21"/>
        </w:rPr>
      </w:pPr>
    </w:p>
    <w:p w14:paraId="56C4378A">
      <w:pPr>
        <w:spacing w:line="337" w:lineRule="auto"/>
        <w:rPr>
          <w:rFonts w:ascii="Arial"/>
          <w:sz w:val="21"/>
        </w:rPr>
      </w:pPr>
    </w:p>
    <w:p w14:paraId="1B1B74AA">
      <w:pPr>
        <w:pStyle w:val="2"/>
        <w:spacing w:before="79" w:line="219" w:lineRule="auto"/>
        <w:ind w:left="357"/>
        <w:rPr>
          <w:sz w:val="24"/>
          <w:szCs w:val="24"/>
        </w:rPr>
      </w:pPr>
      <w:r>
        <w:rPr>
          <w:spacing w:val="-3"/>
          <w:sz w:val="24"/>
          <w:szCs w:val="24"/>
        </w:rPr>
        <w:t>项目编号：</w:t>
      </w:r>
    </w:p>
    <w:p w14:paraId="34776C34">
      <w:pPr>
        <w:spacing w:line="335" w:lineRule="auto"/>
        <w:rPr>
          <w:rFonts w:ascii="Arial"/>
          <w:sz w:val="21"/>
        </w:rPr>
      </w:pPr>
    </w:p>
    <w:p w14:paraId="19D93F5E">
      <w:pPr>
        <w:spacing w:line="336" w:lineRule="auto"/>
        <w:rPr>
          <w:rFonts w:ascii="Arial"/>
          <w:sz w:val="21"/>
        </w:rPr>
      </w:pPr>
    </w:p>
    <w:p w14:paraId="5B185762">
      <w:pPr>
        <w:pStyle w:val="2"/>
        <w:spacing w:before="79" w:line="220" w:lineRule="auto"/>
        <w:ind w:left="356"/>
        <w:rPr>
          <w:sz w:val="24"/>
          <w:szCs w:val="24"/>
        </w:rPr>
      </w:pPr>
      <w:r>
        <w:rPr>
          <w:spacing w:val="-3"/>
          <w:sz w:val="24"/>
          <w:szCs w:val="24"/>
        </w:rPr>
        <w:t>投标人名称：</w:t>
      </w:r>
    </w:p>
    <w:p w14:paraId="16F13204">
      <w:pPr>
        <w:spacing w:line="335" w:lineRule="auto"/>
        <w:rPr>
          <w:rFonts w:ascii="Arial"/>
          <w:sz w:val="21"/>
        </w:rPr>
      </w:pPr>
    </w:p>
    <w:p w14:paraId="64DD2F32">
      <w:pPr>
        <w:spacing w:line="336" w:lineRule="auto"/>
        <w:rPr>
          <w:rFonts w:ascii="Arial"/>
          <w:sz w:val="21"/>
        </w:rPr>
      </w:pPr>
    </w:p>
    <w:p w14:paraId="3AF06C24">
      <w:pPr>
        <w:pStyle w:val="2"/>
        <w:spacing w:before="78" w:line="220" w:lineRule="auto"/>
        <w:ind w:left="356"/>
        <w:rPr>
          <w:sz w:val="24"/>
          <w:szCs w:val="24"/>
        </w:rPr>
      </w:pPr>
      <w:r>
        <w:rPr>
          <w:spacing w:val="-3"/>
          <w:sz w:val="24"/>
          <w:szCs w:val="24"/>
        </w:rPr>
        <w:t>投标人地址：</w:t>
      </w:r>
    </w:p>
    <w:p w14:paraId="21484A5B">
      <w:pPr>
        <w:spacing w:line="302" w:lineRule="auto"/>
        <w:rPr>
          <w:rFonts w:ascii="Arial"/>
          <w:sz w:val="21"/>
        </w:rPr>
      </w:pPr>
    </w:p>
    <w:p w14:paraId="3DCE723C">
      <w:pPr>
        <w:spacing w:line="302" w:lineRule="auto"/>
        <w:rPr>
          <w:rFonts w:ascii="Arial"/>
          <w:sz w:val="21"/>
        </w:rPr>
      </w:pPr>
    </w:p>
    <w:p w14:paraId="6E779955">
      <w:pPr>
        <w:pStyle w:val="2"/>
        <w:spacing w:before="79" w:line="219" w:lineRule="auto"/>
        <w:ind w:left="4194"/>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331382B9">
      <w:pPr>
        <w:spacing w:line="219" w:lineRule="auto"/>
        <w:rPr>
          <w:sz w:val="24"/>
          <w:szCs w:val="24"/>
        </w:rPr>
        <w:sectPr>
          <w:footerReference r:id="rId62" w:type="default"/>
          <w:pgSz w:w="11906" w:h="16839"/>
          <w:pgMar w:top="400" w:right="1785" w:bottom="1360" w:left="1717" w:header="0" w:footer="1200" w:gutter="0"/>
          <w:cols w:space="720" w:num="1"/>
        </w:sectPr>
      </w:pPr>
    </w:p>
    <w:p w14:paraId="12D5664B">
      <w:pPr>
        <w:spacing w:line="265" w:lineRule="auto"/>
        <w:rPr>
          <w:rFonts w:ascii="Arial"/>
          <w:sz w:val="21"/>
        </w:rPr>
      </w:pPr>
    </w:p>
    <w:p w14:paraId="5630D530">
      <w:pPr>
        <w:spacing w:line="265" w:lineRule="auto"/>
        <w:rPr>
          <w:rFonts w:ascii="Arial"/>
          <w:sz w:val="21"/>
        </w:rPr>
      </w:pPr>
    </w:p>
    <w:p w14:paraId="19DC2293">
      <w:pPr>
        <w:spacing w:line="266" w:lineRule="auto"/>
        <w:rPr>
          <w:rFonts w:ascii="Arial"/>
          <w:sz w:val="21"/>
        </w:rPr>
      </w:pPr>
    </w:p>
    <w:p w14:paraId="1A74F425">
      <w:pPr>
        <w:spacing w:line="266" w:lineRule="auto"/>
        <w:rPr>
          <w:rFonts w:ascii="Arial"/>
          <w:sz w:val="21"/>
        </w:rPr>
      </w:pPr>
    </w:p>
    <w:p w14:paraId="3A4701C6">
      <w:pPr>
        <w:pStyle w:val="2"/>
        <w:spacing w:before="78" w:line="218" w:lineRule="auto"/>
        <w:ind w:left="4"/>
        <w:rPr>
          <w:sz w:val="24"/>
          <w:szCs w:val="24"/>
        </w:rPr>
      </w:pPr>
      <w:r>
        <w:rPr>
          <w:b/>
          <w:bCs/>
          <w:spacing w:val="-4"/>
          <w:sz w:val="24"/>
          <w:szCs w:val="24"/>
        </w:rPr>
        <w:t>2.报价文件目录</w:t>
      </w:r>
    </w:p>
    <w:p w14:paraId="00BBBE96">
      <w:pPr>
        <w:pStyle w:val="2"/>
        <w:spacing w:before="228" w:line="227" w:lineRule="auto"/>
        <w:rPr>
          <w:sz w:val="20"/>
          <w:szCs w:val="20"/>
        </w:rPr>
      </w:pPr>
      <w:r>
        <w:rPr>
          <w:spacing w:val="9"/>
          <w:sz w:val="20"/>
          <w:szCs w:val="20"/>
        </w:rPr>
        <w:t>根据招标文件规定及投标人提供的材料自行编写目录。</w:t>
      </w:r>
    </w:p>
    <w:p w14:paraId="3CDE4722">
      <w:pPr>
        <w:spacing w:line="227" w:lineRule="auto"/>
        <w:rPr>
          <w:sz w:val="20"/>
          <w:szCs w:val="20"/>
        </w:rPr>
        <w:sectPr>
          <w:footerReference r:id="rId63" w:type="default"/>
          <w:pgSz w:w="11906" w:h="16839"/>
          <w:pgMar w:top="400" w:right="1785" w:bottom="1362" w:left="1709" w:header="0" w:footer="1200" w:gutter="0"/>
          <w:cols w:space="720" w:num="1"/>
        </w:sectPr>
      </w:pPr>
    </w:p>
    <w:p w14:paraId="3E2CC36E">
      <w:pPr>
        <w:spacing w:line="265" w:lineRule="auto"/>
        <w:rPr>
          <w:rFonts w:ascii="Arial"/>
          <w:sz w:val="21"/>
        </w:rPr>
      </w:pPr>
    </w:p>
    <w:p w14:paraId="767A2431">
      <w:pPr>
        <w:spacing w:line="265" w:lineRule="auto"/>
        <w:rPr>
          <w:rFonts w:ascii="Arial"/>
          <w:sz w:val="21"/>
        </w:rPr>
      </w:pPr>
    </w:p>
    <w:p w14:paraId="6624F508">
      <w:pPr>
        <w:spacing w:line="266" w:lineRule="auto"/>
        <w:rPr>
          <w:rFonts w:ascii="Arial"/>
          <w:sz w:val="21"/>
        </w:rPr>
      </w:pPr>
    </w:p>
    <w:p w14:paraId="4155485B">
      <w:pPr>
        <w:spacing w:line="266" w:lineRule="auto"/>
        <w:rPr>
          <w:rFonts w:ascii="Arial"/>
          <w:sz w:val="21"/>
        </w:rPr>
      </w:pPr>
    </w:p>
    <w:p w14:paraId="13B33C54">
      <w:pPr>
        <w:pStyle w:val="2"/>
        <w:spacing w:before="78" w:line="219" w:lineRule="auto"/>
        <w:ind w:left="147"/>
        <w:rPr>
          <w:sz w:val="24"/>
          <w:szCs w:val="24"/>
        </w:rPr>
      </w:pPr>
      <w:r>
        <w:rPr>
          <w:b/>
          <w:bCs/>
          <w:spacing w:val="-4"/>
          <w:sz w:val="24"/>
          <w:szCs w:val="24"/>
        </w:rPr>
        <w:t>3.</w:t>
      </w:r>
      <w:r>
        <w:rPr>
          <w:spacing w:val="-4"/>
          <w:sz w:val="24"/>
          <w:szCs w:val="24"/>
        </w:rPr>
        <w:t xml:space="preserve"> </w:t>
      </w:r>
      <w:r>
        <w:rPr>
          <w:b/>
          <w:bCs/>
          <w:spacing w:val="-4"/>
          <w:sz w:val="24"/>
          <w:szCs w:val="24"/>
        </w:rPr>
        <w:t>投标函格式：</w:t>
      </w:r>
    </w:p>
    <w:p w14:paraId="670F5C64">
      <w:pPr>
        <w:spacing w:before="173" w:line="225" w:lineRule="auto"/>
        <w:ind w:left="3513"/>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1"/>
          <w:sz w:val="43"/>
          <w:szCs w:val="43"/>
        </w:rPr>
        <w:t>投</w:t>
      </w:r>
      <w:r>
        <w:rPr>
          <w:rFonts w:ascii="宋体-方正超大字符集" w:hAnsi="宋体-方正超大字符集" w:eastAsia="宋体-方正超大字符集" w:cs="宋体-方正超大字符集"/>
          <w:spacing w:val="108"/>
          <w:sz w:val="43"/>
          <w:szCs w:val="43"/>
        </w:rPr>
        <w:t xml:space="preserve"> </w:t>
      </w:r>
      <w:r>
        <w:rPr>
          <w:rFonts w:ascii="宋体-方正超大字符集" w:hAnsi="宋体-方正超大字符集" w:eastAsia="宋体-方正超大字符集" w:cs="宋体-方正超大字符集"/>
          <w:spacing w:val="1"/>
          <w:sz w:val="43"/>
          <w:szCs w:val="43"/>
        </w:rPr>
        <w:t>标</w:t>
      </w:r>
      <w:r>
        <w:rPr>
          <w:rFonts w:ascii="宋体-方正超大字符集" w:hAnsi="宋体-方正超大字符集" w:eastAsia="宋体-方正超大字符集" w:cs="宋体-方正超大字符集"/>
          <w:spacing w:val="7"/>
          <w:sz w:val="43"/>
          <w:szCs w:val="43"/>
        </w:rPr>
        <w:t xml:space="preserve">  </w:t>
      </w:r>
      <w:r>
        <w:rPr>
          <w:rFonts w:ascii="宋体-方正超大字符集" w:hAnsi="宋体-方正超大字符集" w:eastAsia="宋体-方正超大字符集" w:cs="宋体-方正超大字符集"/>
          <w:spacing w:val="1"/>
          <w:sz w:val="43"/>
          <w:szCs w:val="43"/>
        </w:rPr>
        <w:t>函</w:t>
      </w:r>
    </w:p>
    <w:p w14:paraId="4253D16E">
      <w:pPr>
        <w:spacing w:line="264" w:lineRule="auto"/>
        <w:rPr>
          <w:rFonts w:ascii="Arial"/>
          <w:sz w:val="21"/>
        </w:rPr>
      </w:pPr>
    </w:p>
    <w:p w14:paraId="55EDF2F5">
      <w:pPr>
        <w:spacing w:line="264" w:lineRule="auto"/>
        <w:rPr>
          <w:rFonts w:ascii="Arial"/>
          <w:sz w:val="21"/>
        </w:rPr>
      </w:pPr>
    </w:p>
    <w:p w14:paraId="698713FE">
      <w:pPr>
        <w:spacing w:line="264" w:lineRule="auto"/>
        <w:rPr>
          <w:rFonts w:ascii="Arial"/>
          <w:sz w:val="21"/>
        </w:rPr>
      </w:pPr>
    </w:p>
    <w:p w14:paraId="4CF3F113">
      <w:pPr>
        <w:pStyle w:val="2"/>
        <w:spacing w:before="78" w:line="219" w:lineRule="auto"/>
        <w:rPr>
          <w:sz w:val="24"/>
          <w:szCs w:val="24"/>
        </w:rPr>
      </w:pPr>
      <w:r>
        <w:rPr>
          <w:spacing w:val="-2"/>
          <w:sz w:val="24"/>
          <w:szCs w:val="24"/>
        </w:rPr>
        <w:t>致：</w:t>
      </w:r>
      <w:r>
        <w:rPr>
          <w:spacing w:val="-2"/>
          <w:sz w:val="24"/>
          <w:szCs w:val="24"/>
          <w:u w:val="single" w:color="auto"/>
        </w:rPr>
        <w:t>采购人名称</w:t>
      </w:r>
      <w:r>
        <w:rPr>
          <w:spacing w:val="-2"/>
          <w:sz w:val="24"/>
          <w:szCs w:val="24"/>
        </w:rPr>
        <w:t>：</w:t>
      </w:r>
    </w:p>
    <w:p w14:paraId="175CB8C8">
      <w:pPr>
        <w:pStyle w:val="2"/>
        <w:spacing w:before="184" w:line="359" w:lineRule="auto"/>
        <w:ind w:left="3" w:right="82" w:firstLine="477"/>
        <w:rPr>
          <w:sz w:val="24"/>
          <w:szCs w:val="24"/>
        </w:rPr>
      </w:pPr>
      <w:r>
        <w:rPr>
          <w:spacing w:val="-9"/>
          <w:sz w:val="24"/>
          <w:szCs w:val="24"/>
        </w:rPr>
        <w:t>根据贵方</w:t>
      </w:r>
      <w:r>
        <w:rPr>
          <w:spacing w:val="-9"/>
          <w:sz w:val="24"/>
          <w:szCs w:val="24"/>
          <w:u w:val="single" w:color="auto"/>
        </w:rPr>
        <w:t xml:space="preserve"> 项目名称</w:t>
      </w:r>
      <w:r>
        <w:rPr>
          <w:spacing w:val="-9"/>
          <w:sz w:val="24"/>
          <w:szCs w:val="24"/>
        </w:rPr>
        <w:t>（项目编号</w:t>
      </w:r>
      <w:r>
        <w:rPr>
          <w:spacing w:val="-41"/>
          <w:w w:val="64"/>
          <w:sz w:val="24"/>
          <w:szCs w:val="24"/>
        </w:rPr>
        <w:t>：</w:t>
      </w:r>
      <w:r>
        <w:rPr>
          <w:sz w:val="24"/>
          <w:szCs w:val="24"/>
          <w:u w:val="single" w:color="auto"/>
        </w:rPr>
        <w:t xml:space="preserve">        </w:t>
      </w:r>
      <w:r>
        <w:rPr>
          <w:spacing w:val="-41"/>
          <w:w w:val="64"/>
          <w:sz w:val="24"/>
          <w:szCs w:val="24"/>
        </w:rPr>
        <w:t>）</w:t>
      </w:r>
      <w:r>
        <w:rPr>
          <w:spacing w:val="-9"/>
          <w:sz w:val="24"/>
          <w:szCs w:val="24"/>
        </w:rPr>
        <w:t>的招标公告，签字代表______</w:t>
      </w:r>
      <w:r>
        <w:rPr>
          <w:spacing w:val="-9"/>
          <w:sz w:val="24"/>
          <w:szCs w:val="24"/>
          <w:u w:val="single" w:color="auto"/>
        </w:rPr>
        <w:t xml:space="preserve">     </w:t>
      </w:r>
      <w:r>
        <w:rPr>
          <w:spacing w:val="-9"/>
          <w:sz w:val="24"/>
          <w:szCs w:val="24"/>
        </w:rPr>
        <w:t>（姓</w:t>
      </w:r>
      <w:r>
        <w:rPr>
          <w:sz w:val="24"/>
          <w:szCs w:val="24"/>
        </w:rPr>
        <w:t>名）经正式授权并代表投标人</w:t>
      </w:r>
      <w:r>
        <w:rPr>
          <w:sz w:val="24"/>
          <w:szCs w:val="24"/>
          <w:u w:val="single" w:color="auto"/>
        </w:rPr>
        <w:t xml:space="preserve">                 </w:t>
      </w:r>
      <w:r>
        <w:rPr>
          <w:spacing w:val="-1"/>
          <w:sz w:val="24"/>
          <w:szCs w:val="24"/>
        </w:rPr>
        <w:t>（投标人名称）提交投标文件。</w:t>
      </w:r>
    </w:p>
    <w:p w14:paraId="449AC589">
      <w:pPr>
        <w:pStyle w:val="2"/>
        <w:spacing w:line="218" w:lineRule="auto"/>
        <w:ind w:left="480"/>
        <w:rPr>
          <w:sz w:val="24"/>
          <w:szCs w:val="24"/>
        </w:rPr>
      </w:pPr>
      <w:r>
        <w:rPr>
          <w:spacing w:val="-1"/>
          <w:sz w:val="24"/>
          <w:szCs w:val="24"/>
        </w:rPr>
        <w:t>据此函，我方宣布同意如下：</w:t>
      </w:r>
    </w:p>
    <w:p w14:paraId="3CFC1E85">
      <w:pPr>
        <w:pStyle w:val="2"/>
        <w:spacing w:before="183" w:line="312" w:lineRule="auto"/>
        <w:ind w:left="1" w:firstLine="496"/>
        <w:rPr>
          <w:sz w:val="24"/>
          <w:szCs w:val="24"/>
        </w:rPr>
      </w:pPr>
      <w:r>
        <w:rPr>
          <w:spacing w:val="-4"/>
          <w:sz w:val="24"/>
          <w:szCs w:val="24"/>
        </w:rPr>
        <w:t>1.我方已详细审查全部“招标文件</w:t>
      </w:r>
      <w:r>
        <w:rPr>
          <w:spacing w:val="-88"/>
          <w:sz w:val="24"/>
          <w:szCs w:val="24"/>
        </w:rPr>
        <w:t xml:space="preserve"> </w:t>
      </w:r>
      <w:r>
        <w:rPr>
          <w:spacing w:val="-4"/>
          <w:sz w:val="24"/>
          <w:szCs w:val="24"/>
        </w:rPr>
        <w:t>”，包括修改文件（如</w:t>
      </w:r>
      <w:r>
        <w:rPr>
          <w:spacing w:val="-5"/>
          <w:sz w:val="24"/>
          <w:szCs w:val="24"/>
        </w:rPr>
        <w:t>有的话）以及全部参考</w:t>
      </w:r>
      <w:r>
        <w:rPr>
          <w:spacing w:val="-7"/>
          <w:sz w:val="24"/>
          <w:szCs w:val="24"/>
        </w:rPr>
        <w:t>资料和有关附件，已经了解我方对于招标文件、采购过程、采购结果有依法进行询问、</w:t>
      </w:r>
      <w:r>
        <w:rPr>
          <w:spacing w:val="-1"/>
          <w:sz w:val="24"/>
          <w:szCs w:val="24"/>
        </w:rPr>
        <w:t>质疑、投诉的权利及相关渠道和要求。</w:t>
      </w:r>
    </w:p>
    <w:p w14:paraId="15EA6A34">
      <w:pPr>
        <w:pStyle w:val="2"/>
        <w:spacing w:before="182" w:line="289" w:lineRule="auto"/>
        <w:ind w:left="20" w:right="80" w:firstLine="463"/>
        <w:rPr>
          <w:sz w:val="24"/>
          <w:szCs w:val="24"/>
        </w:rPr>
      </w:pPr>
      <w:r>
        <w:rPr>
          <w:spacing w:val="-3"/>
          <w:sz w:val="24"/>
          <w:szCs w:val="24"/>
        </w:rPr>
        <w:t>2.我方在投标之前已经完全理解并接受招标文件的各项规定和要求，对招标文件的合理性、合法性不再有异议。</w:t>
      </w:r>
    </w:p>
    <w:p w14:paraId="2B43C58F">
      <w:pPr>
        <w:pStyle w:val="2"/>
        <w:spacing w:before="183" w:line="219" w:lineRule="auto"/>
        <w:ind w:left="485"/>
        <w:rPr>
          <w:sz w:val="24"/>
          <w:szCs w:val="24"/>
        </w:rPr>
      </w:pPr>
      <w:r>
        <w:rPr>
          <w:spacing w:val="-3"/>
          <w:sz w:val="24"/>
          <w:szCs w:val="24"/>
        </w:rPr>
        <w:t>3.本投标有效期自投标截止之日起</w:t>
      </w:r>
      <w:r>
        <w:rPr>
          <w:spacing w:val="-3"/>
          <w:sz w:val="24"/>
          <w:szCs w:val="24"/>
          <w:u w:val="single" w:color="auto"/>
        </w:rPr>
        <w:t xml:space="preserve">    </w:t>
      </w:r>
      <w:r>
        <w:rPr>
          <w:spacing w:val="-69"/>
          <w:sz w:val="24"/>
          <w:szCs w:val="24"/>
        </w:rPr>
        <w:t xml:space="preserve"> </w:t>
      </w:r>
      <w:r>
        <w:rPr>
          <w:spacing w:val="-3"/>
          <w:sz w:val="24"/>
          <w:szCs w:val="24"/>
        </w:rPr>
        <w:t>日。</w:t>
      </w:r>
    </w:p>
    <w:p w14:paraId="3D12C778">
      <w:pPr>
        <w:pStyle w:val="2"/>
        <w:spacing w:before="182" w:line="289" w:lineRule="auto"/>
        <w:ind w:right="80" w:firstLine="480"/>
        <w:rPr>
          <w:sz w:val="24"/>
          <w:szCs w:val="24"/>
        </w:rPr>
      </w:pPr>
      <w:r>
        <w:rPr>
          <w:spacing w:val="-3"/>
          <w:sz w:val="24"/>
          <w:szCs w:val="24"/>
        </w:rPr>
        <w:t>4.如中标，本投标文件至本项目合同履行完毕止均保持有效，我方将按“招标文</w:t>
      </w:r>
      <w:r>
        <w:rPr>
          <w:spacing w:val="-2"/>
          <w:sz w:val="24"/>
          <w:szCs w:val="24"/>
        </w:rPr>
        <w:t>件</w:t>
      </w:r>
      <w:r>
        <w:rPr>
          <w:spacing w:val="-80"/>
          <w:sz w:val="24"/>
          <w:szCs w:val="24"/>
        </w:rPr>
        <w:t xml:space="preserve"> </w:t>
      </w:r>
      <w:r>
        <w:rPr>
          <w:spacing w:val="-2"/>
          <w:sz w:val="24"/>
          <w:szCs w:val="24"/>
        </w:rPr>
        <w:t>”及政府采购法律、法规的规定履行合同责任和义务。</w:t>
      </w:r>
    </w:p>
    <w:p w14:paraId="21171B2C">
      <w:pPr>
        <w:pStyle w:val="2"/>
        <w:spacing w:before="183" w:line="219" w:lineRule="auto"/>
        <w:ind w:left="485"/>
        <w:rPr>
          <w:sz w:val="24"/>
          <w:szCs w:val="24"/>
        </w:rPr>
      </w:pPr>
      <w:r>
        <w:rPr>
          <w:spacing w:val="-1"/>
          <w:sz w:val="24"/>
          <w:szCs w:val="24"/>
        </w:rPr>
        <w:t>5.我方同意按照贵方要求提供与投标有关的一切数据或者资料。</w:t>
      </w:r>
    </w:p>
    <w:p w14:paraId="21C68B75">
      <w:pPr>
        <w:pStyle w:val="2"/>
        <w:spacing w:before="182" w:line="219" w:lineRule="auto"/>
        <w:ind w:left="482"/>
        <w:rPr>
          <w:sz w:val="24"/>
          <w:szCs w:val="24"/>
        </w:rPr>
      </w:pPr>
      <w:r>
        <w:rPr>
          <w:spacing w:val="-1"/>
          <w:sz w:val="24"/>
          <w:szCs w:val="24"/>
        </w:rPr>
        <w:t>6.我方向贵方提交的所有投标文件、资料都是准确的和真实的。</w:t>
      </w:r>
    </w:p>
    <w:p w14:paraId="12B69439">
      <w:pPr>
        <w:pStyle w:val="2"/>
        <w:spacing w:before="180" w:line="290" w:lineRule="auto"/>
        <w:ind w:left="1" w:right="80" w:firstLine="484"/>
        <w:rPr>
          <w:sz w:val="24"/>
          <w:szCs w:val="24"/>
        </w:rPr>
      </w:pPr>
      <w:r>
        <w:rPr>
          <w:spacing w:val="-3"/>
          <w:sz w:val="24"/>
          <w:szCs w:val="24"/>
        </w:rPr>
        <w:t>7.以上事项如有虚假或者隐瞒，我方愿意承担一切后果，并不再寻求任何旨在减</w:t>
      </w:r>
      <w:r>
        <w:rPr>
          <w:spacing w:val="-1"/>
          <w:sz w:val="24"/>
          <w:szCs w:val="24"/>
        </w:rPr>
        <w:t>轻或者免除法律责任的辩解。</w:t>
      </w:r>
    </w:p>
    <w:p w14:paraId="4DACDA31">
      <w:pPr>
        <w:pStyle w:val="2"/>
        <w:spacing w:before="184" w:line="312" w:lineRule="auto"/>
        <w:ind w:left="2" w:right="80" w:firstLine="479"/>
        <w:rPr>
          <w:sz w:val="24"/>
          <w:szCs w:val="24"/>
        </w:rPr>
      </w:pPr>
      <w:r>
        <w:rPr>
          <w:spacing w:val="-3"/>
          <w:sz w:val="24"/>
          <w:szCs w:val="24"/>
        </w:rPr>
        <w:t>8.根据《中华人民共和国政府采购法实施条例》第五十条要求对政府采购合同进行公告，但政府采购合同中涉及国家秘密、商业秘密的内容除外。我方就对本次投标</w:t>
      </w:r>
      <w:r>
        <w:rPr>
          <w:spacing w:val="1"/>
          <w:sz w:val="24"/>
          <w:szCs w:val="24"/>
        </w:rPr>
        <w:t>文件进行注明如下</w:t>
      </w:r>
      <w:r>
        <w:rPr>
          <w:spacing w:val="-17"/>
          <w:sz w:val="24"/>
          <w:szCs w:val="24"/>
        </w:rPr>
        <w:t>：（</w:t>
      </w:r>
      <w:r>
        <w:rPr>
          <w:spacing w:val="1"/>
          <w:sz w:val="24"/>
          <w:szCs w:val="24"/>
        </w:rPr>
        <w:t>两项内容中必须选择一项）</w:t>
      </w:r>
    </w:p>
    <w:p w14:paraId="5D4492B1">
      <w:pPr>
        <w:pStyle w:val="2"/>
        <w:spacing w:before="180" w:line="219" w:lineRule="auto"/>
        <w:ind w:left="505"/>
        <w:rPr>
          <w:sz w:val="24"/>
          <w:szCs w:val="24"/>
        </w:rPr>
      </w:pPr>
      <w:r>
        <w:rPr>
          <w:spacing w:val="-2"/>
          <w:sz w:val="24"/>
          <w:szCs w:val="24"/>
        </w:rPr>
        <w:t>□我方本次投标文件内容中未涉及商业秘密；</w:t>
      </w:r>
    </w:p>
    <w:p w14:paraId="3F1E17DA">
      <w:pPr>
        <w:pStyle w:val="2"/>
        <w:spacing w:before="184" w:line="219" w:lineRule="auto"/>
        <w:ind w:left="505"/>
        <w:rPr>
          <w:sz w:val="24"/>
          <w:szCs w:val="24"/>
        </w:rPr>
      </w:pPr>
      <w:r>
        <w:rPr>
          <w:spacing w:val="-2"/>
          <w:sz w:val="24"/>
          <w:szCs w:val="24"/>
        </w:rPr>
        <w:t>□我方本次投标文件涉及商业秘密的内容有</w:t>
      </w:r>
      <w:r>
        <w:rPr>
          <w:spacing w:val="1"/>
          <w:sz w:val="24"/>
          <w:szCs w:val="24"/>
        </w:rPr>
        <w:t>：</w:t>
      </w:r>
      <w:r>
        <w:rPr>
          <w:sz w:val="24"/>
          <w:szCs w:val="24"/>
          <w:u w:val="single" w:color="auto"/>
        </w:rPr>
        <w:t xml:space="preserve">                         </w:t>
      </w:r>
      <w:r>
        <w:rPr>
          <w:spacing w:val="1"/>
          <w:sz w:val="24"/>
          <w:szCs w:val="24"/>
        </w:rPr>
        <w:t>；</w:t>
      </w:r>
    </w:p>
    <w:p w14:paraId="04F67380">
      <w:pPr>
        <w:pStyle w:val="2"/>
        <w:spacing w:before="181" w:line="219" w:lineRule="auto"/>
        <w:ind w:left="481"/>
        <w:rPr>
          <w:sz w:val="24"/>
          <w:szCs w:val="24"/>
        </w:rPr>
      </w:pPr>
      <w:r>
        <w:rPr>
          <w:spacing w:val="-1"/>
          <w:sz w:val="24"/>
          <w:szCs w:val="24"/>
        </w:rPr>
        <w:t>9.与本投标有关的一切正式往来信函请寄：</w:t>
      </w:r>
    </w:p>
    <w:p w14:paraId="61B7ABC3">
      <w:pPr>
        <w:pStyle w:val="2"/>
        <w:spacing w:before="184" w:line="219" w:lineRule="auto"/>
        <w:ind w:left="480"/>
        <w:rPr>
          <w:sz w:val="24"/>
          <w:szCs w:val="24"/>
        </w:rPr>
      </w:pPr>
      <w:r>
        <w:rPr>
          <w:spacing w:val="-7"/>
          <w:sz w:val="24"/>
          <w:szCs w:val="24"/>
        </w:rPr>
        <w:t>地址：</w:t>
      </w:r>
      <w:r>
        <w:rPr>
          <w:sz w:val="24"/>
          <w:szCs w:val="24"/>
          <w:u w:val="single" w:color="auto"/>
        </w:rPr>
        <w:t xml:space="preserve">          </w:t>
      </w:r>
      <w:r>
        <w:rPr>
          <w:spacing w:val="-89"/>
          <w:sz w:val="24"/>
          <w:szCs w:val="24"/>
        </w:rPr>
        <w:t xml:space="preserve"> </w:t>
      </w:r>
      <w:r>
        <w:rPr>
          <w:spacing w:val="-7"/>
          <w:sz w:val="24"/>
          <w:szCs w:val="24"/>
        </w:rPr>
        <w:t>邮编：</w:t>
      </w:r>
      <w:r>
        <w:rPr>
          <w:sz w:val="24"/>
          <w:szCs w:val="24"/>
          <w:u w:val="single" w:color="auto"/>
        </w:rPr>
        <w:t xml:space="preserve">            </w:t>
      </w:r>
    </w:p>
    <w:p w14:paraId="0614D59F">
      <w:pPr>
        <w:pStyle w:val="2"/>
        <w:spacing w:before="180" w:line="219" w:lineRule="auto"/>
        <w:ind w:left="509"/>
        <w:rPr>
          <w:sz w:val="24"/>
          <w:szCs w:val="24"/>
        </w:rPr>
      </w:pPr>
      <w:r>
        <w:rPr>
          <w:spacing w:val="-5"/>
          <w:sz w:val="24"/>
          <w:szCs w:val="24"/>
        </w:rPr>
        <w:t>电话：</w:t>
      </w:r>
      <w:r>
        <w:rPr>
          <w:spacing w:val="-5"/>
          <w:sz w:val="24"/>
          <w:szCs w:val="24"/>
          <w:u w:val="single" w:color="auto"/>
        </w:rPr>
        <w:t xml:space="preserve">        </w:t>
      </w:r>
      <w:r>
        <w:rPr>
          <w:spacing w:val="-103"/>
          <w:sz w:val="24"/>
          <w:szCs w:val="24"/>
        </w:rPr>
        <w:t xml:space="preserve"> </w:t>
      </w:r>
      <w:r>
        <w:rPr>
          <w:spacing w:val="-5"/>
          <w:sz w:val="24"/>
          <w:szCs w:val="24"/>
        </w:rPr>
        <w:t>传真：</w:t>
      </w:r>
      <w:r>
        <w:rPr>
          <w:spacing w:val="15"/>
          <w:sz w:val="24"/>
          <w:szCs w:val="24"/>
          <w:u w:val="single" w:color="auto"/>
        </w:rPr>
        <w:t xml:space="preserve">        </w:t>
      </w:r>
      <w:r>
        <w:rPr>
          <w:spacing w:val="38"/>
          <w:sz w:val="24"/>
          <w:szCs w:val="24"/>
        </w:rPr>
        <w:t xml:space="preserve"> </w:t>
      </w:r>
      <w:r>
        <w:rPr>
          <w:spacing w:val="-5"/>
          <w:sz w:val="24"/>
          <w:szCs w:val="24"/>
        </w:rPr>
        <w:t>电子邮箱：</w:t>
      </w:r>
      <w:r>
        <w:rPr>
          <w:sz w:val="24"/>
          <w:szCs w:val="24"/>
          <w:u w:val="single" w:color="auto"/>
        </w:rPr>
        <w:t xml:space="preserve">         </w:t>
      </w:r>
    </w:p>
    <w:p w14:paraId="570FB4FA">
      <w:pPr>
        <w:pStyle w:val="2"/>
        <w:spacing w:before="184" w:line="220" w:lineRule="auto"/>
        <w:ind w:left="483"/>
        <w:rPr>
          <w:sz w:val="24"/>
          <w:szCs w:val="24"/>
        </w:rPr>
      </w:pPr>
      <w:r>
        <w:rPr>
          <w:spacing w:val="-3"/>
          <w:sz w:val="24"/>
          <w:szCs w:val="24"/>
        </w:rPr>
        <w:t>投标人名称:</w:t>
      </w:r>
      <w:r>
        <w:rPr>
          <w:sz w:val="24"/>
          <w:szCs w:val="24"/>
          <w:u w:val="single" w:color="auto"/>
        </w:rPr>
        <w:t xml:space="preserve">                </w:t>
      </w:r>
    </w:p>
    <w:p w14:paraId="293F0A3B">
      <w:pPr>
        <w:spacing w:line="220" w:lineRule="auto"/>
        <w:rPr>
          <w:sz w:val="24"/>
          <w:szCs w:val="24"/>
        </w:rPr>
        <w:sectPr>
          <w:footerReference r:id="rId64" w:type="default"/>
          <w:pgSz w:w="11906" w:h="16839"/>
          <w:pgMar w:top="400" w:right="1335" w:bottom="1362" w:left="1710" w:header="0" w:footer="1200" w:gutter="0"/>
          <w:cols w:space="720" w:num="1"/>
        </w:sectPr>
      </w:pPr>
    </w:p>
    <w:p w14:paraId="42A206D4">
      <w:pPr>
        <w:spacing w:line="247" w:lineRule="auto"/>
        <w:rPr>
          <w:rFonts w:ascii="Arial"/>
          <w:sz w:val="21"/>
        </w:rPr>
      </w:pPr>
    </w:p>
    <w:p w14:paraId="19C48829">
      <w:pPr>
        <w:spacing w:line="247" w:lineRule="auto"/>
        <w:rPr>
          <w:rFonts w:ascii="Arial"/>
          <w:sz w:val="21"/>
        </w:rPr>
      </w:pPr>
    </w:p>
    <w:p w14:paraId="3E8A0D2A">
      <w:pPr>
        <w:spacing w:line="248" w:lineRule="auto"/>
        <w:rPr>
          <w:rFonts w:ascii="Arial"/>
          <w:sz w:val="21"/>
        </w:rPr>
      </w:pPr>
    </w:p>
    <w:p w14:paraId="611C5263">
      <w:pPr>
        <w:spacing w:line="248" w:lineRule="auto"/>
        <w:rPr>
          <w:rFonts w:ascii="Arial"/>
          <w:sz w:val="21"/>
        </w:rPr>
      </w:pPr>
    </w:p>
    <w:p w14:paraId="71839A1B">
      <w:pPr>
        <w:pStyle w:val="2"/>
        <w:spacing w:before="78" w:line="220" w:lineRule="auto"/>
        <w:ind w:left="406"/>
        <w:rPr>
          <w:sz w:val="24"/>
          <w:szCs w:val="24"/>
        </w:rPr>
      </w:pPr>
      <w:r>
        <w:rPr>
          <w:spacing w:val="-2"/>
          <w:sz w:val="24"/>
          <w:szCs w:val="24"/>
        </w:rPr>
        <w:t>开户银行：</w:t>
      </w:r>
      <w:r>
        <w:rPr>
          <w:spacing w:val="-2"/>
          <w:sz w:val="24"/>
          <w:szCs w:val="24"/>
          <w:u w:val="single" w:color="auto"/>
        </w:rPr>
        <w:t xml:space="preserve">                      </w:t>
      </w:r>
      <w:r>
        <w:rPr>
          <w:spacing w:val="-2"/>
          <w:sz w:val="24"/>
          <w:szCs w:val="24"/>
        </w:rPr>
        <w:t xml:space="preserve">   银行账号：</w:t>
      </w:r>
      <w:r>
        <w:rPr>
          <w:spacing w:val="-2"/>
          <w:sz w:val="24"/>
          <w:szCs w:val="24"/>
          <w:u w:val="single" w:color="auto"/>
        </w:rPr>
        <w:t xml:space="preserve"> </w:t>
      </w:r>
      <w:r>
        <w:rPr>
          <w:spacing w:val="-3"/>
          <w:sz w:val="24"/>
          <w:szCs w:val="24"/>
          <w:u w:val="single" w:color="auto"/>
        </w:rPr>
        <w:t xml:space="preserve">                    </w:t>
      </w:r>
    </w:p>
    <w:p w14:paraId="0459E257">
      <w:pPr>
        <w:rPr>
          <w:rFonts w:ascii="Arial"/>
          <w:sz w:val="21"/>
        </w:rPr>
      </w:pPr>
    </w:p>
    <w:p w14:paraId="6BA7731E">
      <w:pPr>
        <w:rPr>
          <w:rFonts w:ascii="Arial"/>
          <w:sz w:val="21"/>
        </w:rPr>
      </w:pPr>
    </w:p>
    <w:p w14:paraId="163B9DE6">
      <w:pPr>
        <w:pStyle w:val="2"/>
        <w:spacing w:before="78" w:line="359" w:lineRule="auto"/>
        <w:ind w:left="5042" w:right="18" w:hanging="2956"/>
        <w:rPr>
          <w:sz w:val="24"/>
          <w:szCs w:val="24"/>
        </w:rPr>
      </w:pPr>
      <w:r>
        <w:rPr>
          <w:spacing w:val="-1"/>
          <w:sz w:val="24"/>
          <w:szCs w:val="24"/>
        </w:rPr>
        <w:t>法定代表人或者委托代理人（签字或者电子签名）:_______</w:t>
      </w:r>
      <w:r>
        <w:rPr>
          <w:spacing w:val="-2"/>
          <w:sz w:val="24"/>
          <w:szCs w:val="24"/>
        </w:rPr>
        <w:t>投标人名称（电子签章</w:t>
      </w:r>
      <w:r>
        <w:rPr>
          <w:spacing w:val="3"/>
          <w:sz w:val="24"/>
          <w:szCs w:val="24"/>
        </w:rPr>
        <w:t>）：</w:t>
      </w:r>
    </w:p>
    <w:p w14:paraId="4973B836">
      <w:pPr>
        <w:pStyle w:val="2"/>
        <w:tabs>
          <w:tab w:val="left" w:pos="6395"/>
        </w:tabs>
        <w:spacing w:line="219" w:lineRule="auto"/>
        <w:ind w:left="5675"/>
        <w:rPr>
          <w:sz w:val="24"/>
          <w:szCs w:val="24"/>
        </w:rPr>
      </w:pPr>
      <w:r>
        <w:rPr>
          <w:sz w:val="24"/>
          <w:szCs w:val="24"/>
          <w:u w:val="single" w:color="auto"/>
        </w:rPr>
        <w:tab/>
      </w:r>
      <w:r>
        <w:rPr>
          <w:spacing w:val="-109"/>
          <w:sz w:val="24"/>
          <w:szCs w:val="24"/>
        </w:rPr>
        <w:t xml:space="preserve"> </w:t>
      </w:r>
      <w:r>
        <w:rPr>
          <w:spacing w:val="-9"/>
          <w:sz w:val="24"/>
          <w:szCs w:val="24"/>
        </w:rPr>
        <w:t>年</w:t>
      </w:r>
      <w:r>
        <w:rPr>
          <w:spacing w:val="39"/>
          <w:sz w:val="24"/>
          <w:szCs w:val="24"/>
          <w:u w:val="single" w:color="auto"/>
        </w:rPr>
        <w:t xml:space="preserve">   </w:t>
      </w:r>
      <w:r>
        <w:rPr>
          <w:spacing w:val="-102"/>
          <w:sz w:val="24"/>
          <w:szCs w:val="24"/>
        </w:rPr>
        <w:t xml:space="preserve"> </w:t>
      </w:r>
      <w:r>
        <w:rPr>
          <w:spacing w:val="-9"/>
          <w:sz w:val="24"/>
          <w:szCs w:val="24"/>
        </w:rPr>
        <w:t>月</w:t>
      </w:r>
      <w:r>
        <w:rPr>
          <w:spacing w:val="30"/>
          <w:sz w:val="24"/>
          <w:szCs w:val="24"/>
          <w:u w:val="single" w:color="auto"/>
        </w:rPr>
        <w:t xml:space="preserve">    </w:t>
      </w:r>
      <w:r>
        <w:rPr>
          <w:spacing w:val="-69"/>
          <w:sz w:val="24"/>
          <w:szCs w:val="24"/>
        </w:rPr>
        <w:t xml:space="preserve"> </w:t>
      </w:r>
      <w:r>
        <w:rPr>
          <w:spacing w:val="-9"/>
          <w:sz w:val="24"/>
          <w:szCs w:val="24"/>
        </w:rPr>
        <w:t>日</w:t>
      </w:r>
    </w:p>
    <w:p w14:paraId="1D34A48F">
      <w:pPr>
        <w:spacing w:line="219" w:lineRule="auto"/>
        <w:rPr>
          <w:sz w:val="24"/>
          <w:szCs w:val="24"/>
        </w:rPr>
        <w:sectPr>
          <w:footerReference r:id="rId65" w:type="default"/>
          <w:pgSz w:w="11906" w:h="16839"/>
          <w:pgMar w:top="400" w:right="1785" w:bottom="1362" w:left="1785" w:header="0" w:footer="1200" w:gutter="0"/>
          <w:cols w:space="720" w:num="1"/>
        </w:sectPr>
      </w:pPr>
    </w:p>
    <w:p w14:paraId="5FA298BC">
      <w:pPr>
        <w:spacing w:line="277" w:lineRule="auto"/>
        <w:rPr>
          <w:rFonts w:ascii="Arial"/>
          <w:sz w:val="21"/>
        </w:rPr>
      </w:pPr>
    </w:p>
    <w:p w14:paraId="2D3256A6">
      <w:pPr>
        <w:spacing w:line="277" w:lineRule="auto"/>
        <w:rPr>
          <w:rFonts w:ascii="Arial"/>
          <w:sz w:val="21"/>
        </w:rPr>
      </w:pPr>
    </w:p>
    <w:p w14:paraId="6D645A41">
      <w:pPr>
        <w:spacing w:line="277" w:lineRule="auto"/>
        <w:rPr>
          <w:rFonts w:ascii="Arial"/>
          <w:sz w:val="21"/>
        </w:rPr>
      </w:pPr>
    </w:p>
    <w:p w14:paraId="17C25009">
      <w:pPr>
        <w:spacing w:line="278" w:lineRule="auto"/>
        <w:rPr>
          <w:rFonts w:ascii="Arial"/>
          <w:sz w:val="21"/>
        </w:rPr>
      </w:pPr>
    </w:p>
    <w:p w14:paraId="24F949EF">
      <w:pPr>
        <w:pStyle w:val="2"/>
        <w:spacing w:before="78" w:line="219" w:lineRule="auto"/>
        <w:ind w:left="121"/>
        <w:rPr>
          <w:sz w:val="24"/>
          <w:szCs w:val="24"/>
        </w:rPr>
      </w:pPr>
      <w:r>
        <w:rPr>
          <w:b/>
          <w:bCs/>
          <w:spacing w:val="-3"/>
          <w:sz w:val="24"/>
          <w:szCs w:val="24"/>
        </w:rPr>
        <w:t>4.</w:t>
      </w:r>
      <w:r>
        <w:rPr>
          <w:spacing w:val="-3"/>
          <w:sz w:val="24"/>
          <w:szCs w:val="24"/>
        </w:rPr>
        <w:t xml:space="preserve"> </w:t>
      </w:r>
      <w:r>
        <w:rPr>
          <w:b/>
          <w:bCs/>
          <w:spacing w:val="-3"/>
          <w:sz w:val="24"/>
          <w:szCs w:val="24"/>
        </w:rPr>
        <w:t>开标一览表（货物类格式）</w:t>
      </w:r>
    </w:p>
    <w:p w14:paraId="17F9E8D6">
      <w:pPr>
        <w:pStyle w:val="2"/>
        <w:spacing w:before="86" w:line="220" w:lineRule="auto"/>
        <w:ind w:left="3767"/>
        <w:rPr>
          <w:sz w:val="30"/>
          <w:szCs w:val="30"/>
        </w:rPr>
      </w:pPr>
      <w:r>
        <w:rPr>
          <w:b/>
          <w:bCs/>
          <w:spacing w:val="-5"/>
          <w:sz w:val="30"/>
          <w:szCs w:val="30"/>
        </w:rPr>
        <w:t>开标一览表</w:t>
      </w:r>
    </w:p>
    <w:p w14:paraId="384E518C">
      <w:pPr>
        <w:spacing w:line="432" w:lineRule="auto"/>
        <w:rPr>
          <w:rFonts w:ascii="Arial"/>
          <w:sz w:val="21"/>
        </w:rPr>
      </w:pPr>
    </w:p>
    <w:p w14:paraId="6CFFA622">
      <w:pPr>
        <w:pStyle w:val="2"/>
        <w:spacing w:before="78" w:line="219" w:lineRule="auto"/>
        <w:ind w:left="126"/>
        <w:rPr>
          <w:sz w:val="24"/>
          <w:szCs w:val="24"/>
        </w:rPr>
      </w:pPr>
      <w:r>
        <w:rPr>
          <w:spacing w:val="-1"/>
          <w:sz w:val="24"/>
          <w:szCs w:val="24"/>
        </w:rPr>
        <w:t>项目名称：</w:t>
      </w:r>
      <w:r>
        <w:rPr>
          <w:spacing w:val="-1"/>
          <w:sz w:val="24"/>
          <w:szCs w:val="24"/>
          <w:u w:val="single" w:color="auto"/>
        </w:rPr>
        <w:t xml:space="preserve">           </w:t>
      </w:r>
      <w:r>
        <w:rPr>
          <w:spacing w:val="-1"/>
          <w:sz w:val="24"/>
          <w:szCs w:val="24"/>
        </w:rPr>
        <w:t xml:space="preserve">         项目编号：</w:t>
      </w:r>
      <w:r>
        <w:rPr>
          <w:spacing w:val="1"/>
          <w:sz w:val="24"/>
          <w:szCs w:val="24"/>
          <w:u w:val="single" w:color="auto"/>
        </w:rPr>
        <w:t xml:space="preserve">            </w:t>
      </w:r>
    </w:p>
    <w:p w14:paraId="6F2A8180">
      <w:pPr>
        <w:pStyle w:val="2"/>
        <w:spacing w:before="230" w:line="220" w:lineRule="auto"/>
        <w:ind w:left="125"/>
        <w:rPr>
          <w:sz w:val="24"/>
          <w:szCs w:val="24"/>
        </w:rPr>
      </w:pPr>
      <w:r>
        <w:rPr>
          <w:sz w:val="24"/>
          <w:szCs w:val="24"/>
        </w:rPr>
        <w:t>投标人名称：</w:t>
      </w:r>
      <w:r>
        <w:rPr>
          <w:sz w:val="24"/>
          <w:szCs w:val="24"/>
          <w:u w:val="single" w:color="auto"/>
        </w:rPr>
        <w:t xml:space="preserve">                     </w:t>
      </w:r>
      <w:r>
        <w:rPr>
          <w:sz w:val="24"/>
          <w:szCs w:val="24"/>
        </w:rPr>
        <w:t xml:space="preserve">                       单位</w:t>
      </w:r>
      <w:r>
        <w:rPr>
          <w:spacing w:val="-1"/>
          <w:sz w:val="24"/>
          <w:szCs w:val="24"/>
        </w:rPr>
        <w:t>：元</w:t>
      </w:r>
    </w:p>
    <w:p w14:paraId="7B74C6AF">
      <w:pPr>
        <w:spacing w:line="195" w:lineRule="exact"/>
      </w:pPr>
    </w:p>
    <w:tbl>
      <w:tblPr>
        <w:tblStyle w:val="7"/>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2558"/>
        <w:gridCol w:w="787"/>
        <w:gridCol w:w="932"/>
        <w:gridCol w:w="932"/>
        <w:gridCol w:w="3059"/>
      </w:tblGrid>
      <w:tr w14:paraId="6EB03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41" w:type="dxa"/>
            <w:vAlign w:val="top"/>
          </w:tcPr>
          <w:p w14:paraId="0FF79DFA">
            <w:pPr>
              <w:pStyle w:val="8"/>
              <w:spacing w:before="291" w:line="229" w:lineRule="auto"/>
              <w:ind w:left="163"/>
            </w:pPr>
            <w:r>
              <w:rPr>
                <w:b/>
                <w:bCs/>
                <w:spacing w:val="4"/>
              </w:rPr>
              <w:t>序号</w:t>
            </w:r>
          </w:p>
        </w:tc>
        <w:tc>
          <w:tcPr>
            <w:tcW w:w="2558" w:type="dxa"/>
            <w:vAlign w:val="top"/>
          </w:tcPr>
          <w:p w14:paraId="1D6FA58F">
            <w:pPr>
              <w:pStyle w:val="8"/>
              <w:spacing w:before="291" w:line="228" w:lineRule="auto"/>
              <w:ind w:left="756"/>
            </w:pPr>
            <w:r>
              <w:rPr>
                <w:b/>
                <w:bCs/>
                <w:spacing w:val="6"/>
              </w:rPr>
              <w:t>标的的名称</w:t>
            </w:r>
          </w:p>
        </w:tc>
        <w:tc>
          <w:tcPr>
            <w:tcW w:w="787" w:type="dxa"/>
            <w:vAlign w:val="top"/>
          </w:tcPr>
          <w:p w14:paraId="0A52E0F0">
            <w:pPr>
              <w:pStyle w:val="8"/>
              <w:spacing w:before="140" w:line="279" w:lineRule="auto"/>
              <w:ind w:left="193" w:right="182" w:firstLine="10"/>
            </w:pPr>
            <w:r>
              <w:rPr>
                <w:b/>
                <w:bCs/>
                <w:spacing w:val="-5"/>
              </w:rPr>
              <w:t>品牌</w:t>
            </w:r>
            <w:r>
              <w:rPr>
                <w:b/>
                <w:bCs/>
              </w:rPr>
              <w:t>型号</w:t>
            </w:r>
          </w:p>
        </w:tc>
        <w:tc>
          <w:tcPr>
            <w:tcW w:w="932" w:type="dxa"/>
            <w:vAlign w:val="top"/>
          </w:tcPr>
          <w:p w14:paraId="0C5890B4">
            <w:pPr>
              <w:pStyle w:val="8"/>
              <w:spacing w:before="140" w:line="277" w:lineRule="auto"/>
              <w:ind w:left="155" w:right="150"/>
            </w:pPr>
            <w:r>
              <w:rPr>
                <w:b/>
                <w:bCs/>
                <w:spacing w:val="5"/>
              </w:rPr>
              <w:t>数量及单位①</w:t>
            </w:r>
          </w:p>
        </w:tc>
        <w:tc>
          <w:tcPr>
            <w:tcW w:w="932" w:type="dxa"/>
            <w:vAlign w:val="top"/>
          </w:tcPr>
          <w:p w14:paraId="4274EB1B">
            <w:pPr>
              <w:pStyle w:val="8"/>
              <w:spacing w:before="116" w:line="292" w:lineRule="auto"/>
              <w:ind w:left="364" w:right="254" w:hanging="102"/>
            </w:pPr>
            <w:r>
              <w:rPr>
                <w:b/>
                <w:bCs/>
                <w:spacing w:val="3"/>
              </w:rPr>
              <w:t>单价</w:t>
            </w:r>
            <w:r>
              <w:rPr>
                <w:b/>
                <w:bCs/>
              </w:rPr>
              <w:t>②</w:t>
            </w:r>
          </w:p>
        </w:tc>
        <w:tc>
          <w:tcPr>
            <w:tcW w:w="3059" w:type="dxa"/>
            <w:vAlign w:val="top"/>
          </w:tcPr>
          <w:p w14:paraId="5FE80B33">
            <w:pPr>
              <w:pStyle w:val="8"/>
              <w:spacing w:before="116" w:line="292" w:lineRule="auto"/>
              <w:ind w:left="1057" w:right="1054" w:firstLine="56"/>
            </w:pPr>
            <w:r>
              <w:rPr>
                <w:b/>
                <w:bCs/>
                <w:spacing w:val="5"/>
              </w:rPr>
              <w:t>投标报价</w:t>
            </w:r>
            <w:r>
              <w:rPr>
                <w:b/>
                <w:bCs/>
                <w:spacing w:val="6"/>
              </w:rPr>
              <w:t>③=①×②</w:t>
            </w:r>
          </w:p>
        </w:tc>
      </w:tr>
      <w:tr w14:paraId="6CFE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1" w:type="dxa"/>
            <w:vAlign w:val="top"/>
          </w:tcPr>
          <w:p w14:paraId="18C5AA5B">
            <w:pPr>
              <w:rPr>
                <w:rFonts w:ascii="Arial"/>
                <w:sz w:val="21"/>
              </w:rPr>
            </w:pPr>
          </w:p>
        </w:tc>
        <w:tc>
          <w:tcPr>
            <w:tcW w:w="2558" w:type="dxa"/>
            <w:vAlign w:val="top"/>
          </w:tcPr>
          <w:p w14:paraId="1BF492DE">
            <w:pPr>
              <w:rPr>
                <w:rFonts w:ascii="Arial"/>
                <w:sz w:val="21"/>
              </w:rPr>
            </w:pPr>
          </w:p>
        </w:tc>
        <w:tc>
          <w:tcPr>
            <w:tcW w:w="787" w:type="dxa"/>
            <w:vAlign w:val="top"/>
          </w:tcPr>
          <w:p w14:paraId="700BA839">
            <w:pPr>
              <w:rPr>
                <w:rFonts w:ascii="Arial"/>
                <w:sz w:val="21"/>
              </w:rPr>
            </w:pPr>
          </w:p>
        </w:tc>
        <w:tc>
          <w:tcPr>
            <w:tcW w:w="932" w:type="dxa"/>
            <w:vAlign w:val="top"/>
          </w:tcPr>
          <w:p w14:paraId="01995959">
            <w:pPr>
              <w:rPr>
                <w:rFonts w:ascii="Arial"/>
                <w:sz w:val="21"/>
              </w:rPr>
            </w:pPr>
          </w:p>
        </w:tc>
        <w:tc>
          <w:tcPr>
            <w:tcW w:w="932" w:type="dxa"/>
            <w:vAlign w:val="top"/>
          </w:tcPr>
          <w:p w14:paraId="1E8D7C39">
            <w:pPr>
              <w:rPr>
                <w:rFonts w:ascii="Arial"/>
                <w:sz w:val="21"/>
              </w:rPr>
            </w:pPr>
          </w:p>
        </w:tc>
        <w:tc>
          <w:tcPr>
            <w:tcW w:w="3059" w:type="dxa"/>
            <w:vAlign w:val="top"/>
          </w:tcPr>
          <w:p w14:paraId="783E60B8">
            <w:pPr>
              <w:rPr>
                <w:rFonts w:ascii="Arial"/>
                <w:sz w:val="21"/>
              </w:rPr>
            </w:pPr>
          </w:p>
        </w:tc>
      </w:tr>
      <w:tr w14:paraId="0F65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1" w:type="dxa"/>
            <w:vAlign w:val="top"/>
          </w:tcPr>
          <w:p w14:paraId="2DDD96CE">
            <w:pPr>
              <w:rPr>
                <w:rFonts w:ascii="Arial"/>
                <w:sz w:val="21"/>
              </w:rPr>
            </w:pPr>
          </w:p>
        </w:tc>
        <w:tc>
          <w:tcPr>
            <w:tcW w:w="2558" w:type="dxa"/>
            <w:vAlign w:val="top"/>
          </w:tcPr>
          <w:p w14:paraId="76C2D7F2">
            <w:pPr>
              <w:rPr>
                <w:rFonts w:ascii="Arial"/>
                <w:sz w:val="21"/>
              </w:rPr>
            </w:pPr>
          </w:p>
        </w:tc>
        <w:tc>
          <w:tcPr>
            <w:tcW w:w="787" w:type="dxa"/>
            <w:vAlign w:val="top"/>
          </w:tcPr>
          <w:p w14:paraId="65DBA0D1">
            <w:pPr>
              <w:rPr>
                <w:rFonts w:ascii="Arial"/>
                <w:sz w:val="21"/>
              </w:rPr>
            </w:pPr>
          </w:p>
        </w:tc>
        <w:tc>
          <w:tcPr>
            <w:tcW w:w="932" w:type="dxa"/>
            <w:vAlign w:val="top"/>
          </w:tcPr>
          <w:p w14:paraId="6282E456">
            <w:pPr>
              <w:rPr>
                <w:rFonts w:ascii="Arial"/>
                <w:sz w:val="21"/>
              </w:rPr>
            </w:pPr>
          </w:p>
        </w:tc>
        <w:tc>
          <w:tcPr>
            <w:tcW w:w="932" w:type="dxa"/>
            <w:vAlign w:val="top"/>
          </w:tcPr>
          <w:p w14:paraId="6A2EF481">
            <w:pPr>
              <w:rPr>
                <w:rFonts w:ascii="Arial"/>
                <w:sz w:val="21"/>
              </w:rPr>
            </w:pPr>
          </w:p>
        </w:tc>
        <w:tc>
          <w:tcPr>
            <w:tcW w:w="3059" w:type="dxa"/>
            <w:vAlign w:val="top"/>
          </w:tcPr>
          <w:p w14:paraId="69E65ADA">
            <w:pPr>
              <w:rPr>
                <w:rFonts w:ascii="Arial"/>
                <w:sz w:val="21"/>
              </w:rPr>
            </w:pPr>
          </w:p>
        </w:tc>
      </w:tr>
      <w:tr w14:paraId="163A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1" w:type="dxa"/>
            <w:vAlign w:val="top"/>
          </w:tcPr>
          <w:p w14:paraId="0FAF9807">
            <w:pPr>
              <w:rPr>
                <w:rFonts w:ascii="Arial"/>
                <w:sz w:val="21"/>
              </w:rPr>
            </w:pPr>
          </w:p>
        </w:tc>
        <w:tc>
          <w:tcPr>
            <w:tcW w:w="2558" w:type="dxa"/>
            <w:vAlign w:val="top"/>
          </w:tcPr>
          <w:p w14:paraId="1567A7E2">
            <w:pPr>
              <w:rPr>
                <w:rFonts w:ascii="Arial"/>
                <w:sz w:val="21"/>
              </w:rPr>
            </w:pPr>
          </w:p>
        </w:tc>
        <w:tc>
          <w:tcPr>
            <w:tcW w:w="787" w:type="dxa"/>
            <w:vAlign w:val="top"/>
          </w:tcPr>
          <w:p w14:paraId="34C19EC8">
            <w:pPr>
              <w:rPr>
                <w:rFonts w:ascii="Arial"/>
                <w:sz w:val="21"/>
              </w:rPr>
            </w:pPr>
          </w:p>
        </w:tc>
        <w:tc>
          <w:tcPr>
            <w:tcW w:w="932" w:type="dxa"/>
            <w:vAlign w:val="top"/>
          </w:tcPr>
          <w:p w14:paraId="02A75E1E">
            <w:pPr>
              <w:rPr>
                <w:rFonts w:ascii="Arial"/>
                <w:sz w:val="21"/>
              </w:rPr>
            </w:pPr>
          </w:p>
        </w:tc>
        <w:tc>
          <w:tcPr>
            <w:tcW w:w="932" w:type="dxa"/>
            <w:vAlign w:val="top"/>
          </w:tcPr>
          <w:p w14:paraId="095E2EF9">
            <w:pPr>
              <w:rPr>
                <w:rFonts w:ascii="Arial"/>
                <w:sz w:val="21"/>
              </w:rPr>
            </w:pPr>
          </w:p>
        </w:tc>
        <w:tc>
          <w:tcPr>
            <w:tcW w:w="3059" w:type="dxa"/>
            <w:vAlign w:val="top"/>
          </w:tcPr>
          <w:p w14:paraId="57CB1154">
            <w:pPr>
              <w:rPr>
                <w:rFonts w:ascii="Arial"/>
                <w:sz w:val="21"/>
              </w:rPr>
            </w:pPr>
          </w:p>
        </w:tc>
      </w:tr>
      <w:tr w14:paraId="3511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1" w:type="dxa"/>
            <w:vAlign w:val="top"/>
          </w:tcPr>
          <w:p w14:paraId="2A8BBF0D">
            <w:pPr>
              <w:rPr>
                <w:rFonts w:ascii="Arial"/>
                <w:sz w:val="21"/>
              </w:rPr>
            </w:pPr>
          </w:p>
        </w:tc>
        <w:tc>
          <w:tcPr>
            <w:tcW w:w="2558" w:type="dxa"/>
            <w:vAlign w:val="top"/>
          </w:tcPr>
          <w:p w14:paraId="468CE7FF">
            <w:pPr>
              <w:rPr>
                <w:rFonts w:ascii="Arial"/>
                <w:sz w:val="21"/>
              </w:rPr>
            </w:pPr>
          </w:p>
        </w:tc>
        <w:tc>
          <w:tcPr>
            <w:tcW w:w="787" w:type="dxa"/>
            <w:vAlign w:val="top"/>
          </w:tcPr>
          <w:p w14:paraId="582623E0">
            <w:pPr>
              <w:rPr>
                <w:rFonts w:ascii="Arial"/>
                <w:sz w:val="21"/>
              </w:rPr>
            </w:pPr>
          </w:p>
        </w:tc>
        <w:tc>
          <w:tcPr>
            <w:tcW w:w="932" w:type="dxa"/>
            <w:vAlign w:val="top"/>
          </w:tcPr>
          <w:p w14:paraId="45F777F3">
            <w:pPr>
              <w:rPr>
                <w:rFonts w:ascii="Arial"/>
                <w:sz w:val="21"/>
              </w:rPr>
            </w:pPr>
          </w:p>
        </w:tc>
        <w:tc>
          <w:tcPr>
            <w:tcW w:w="932" w:type="dxa"/>
            <w:vAlign w:val="top"/>
          </w:tcPr>
          <w:p w14:paraId="5115024C">
            <w:pPr>
              <w:rPr>
                <w:rFonts w:ascii="Arial"/>
                <w:sz w:val="21"/>
              </w:rPr>
            </w:pPr>
          </w:p>
        </w:tc>
        <w:tc>
          <w:tcPr>
            <w:tcW w:w="3059" w:type="dxa"/>
            <w:vAlign w:val="top"/>
          </w:tcPr>
          <w:p w14:paraId="79346807">
            <w:pPr>
              <w:rPr>
                <w:rFonts w:ascii="Arial"/>
                <w:sz w:val="21"/>
              </w:rPr>
            </w:pPr>
          </w:p>
        </w:tc>
      </w:tr>
      <w:tr w14:paraId="5F78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009" w:type="dxa"/>
            <w:gridSpan w:val="6"/>
            <w:vAlign w:val="top"/>
          </w:tcPr>
          <w:p w14:paraId="5D808096">
            <w:pPr>
              <w:pStyle w:val="8"/>
              <w:spacing w:before="184" w:line="227" w:lineRule="auto"/>
              <w:ind w:left="117"/>
            </w:pPr>
            <w:r>
              <w:rPr>
                <w:spacing w:val="4"/>
              </w:rPr>
              <w:t>合计金额大写：人民币</w:t>
            </w:r>
            <w:r>
              <w:rPr>
                <w:spacing w:val="-97"/>
              </w:rPr>
              <w:t xml:space="preserve"> </w:t>
            </w:r>
            <w:r>
              <w:rPr>
                <w:spacing w:val="5"/>
                <w:u w:val="single" w:color="auto"/>
              </w:rPr>
              <w:t xml:space="preserve">           </w:t>
            </w:r>
            <w:r>
              <w:rPr>
                <w:spacing w:val="4"/>
              </w:rPr>
              <w:t xml:space="preserve"> (¥</w:t>
            </w:r>
            <w:r>
              <w:rPr>
                <w:spacing w:val="-100"/>
              </w:rPr>
              <w:t xml:space="preserve"> </w:t>
            </w:r>
            <w:r>
              <w:rPr>
                <w:spacing w:val="4"/>
                <w:u w:val="single" w:color="auto"/>
              </w:rPr>
              <w:t xml:space="preserve">           </w:t>
            </w:r>
            <w:r>
              <w:rPr>
                <w:spacing w:val="-59"/>
              </w:rPr>
              <w:t xml:space="preserve"> </w:t>
            </w:r>
            <w:r>
              <w:rPr>
                <w:spacing w:val="4"/>
              </w:rPr>
              <w:t>)</w:t>
            </w:r>
            <w:r>
              <w:rPr>
                <w:spacing w:val="20"/>
              </w:rPr>
              <w:t xml:space="preserve"> </w:t>
            </w:r>
            <w:r>
              <w:rPr>
                <w:spacing w:val="4"/>
              </w:rPr>
              <w:t>。</w:t>
            </w:r>
          </w:p>
        </w:tc>
      </w:tr>
    </w:tbl>
    <w:p w14:paraId="635E302A">
      <w:pPr>
        <w:pStyle w:val="2"/>
        <w:spacing w:before="36" w:line="224" w:lineRule="auto"/>
        <w:ind w:left="122"/>
        <w:rPr>
          <w:sz w:val="24"/>
          <w:szCs w:val="24"/>
        </w:rPr>
      </w:pPr>
      <w:r>
        <w:rPr>
          <w:spacing w:val="17"/>
          <w:sz w:val="24"/>
          <w:szCs w:val="24"/>
        </w:rPr>
        <w:t>注:</w:t>
      </w:r>
    </w:p>
    <w:p w14:paraId="6160B06D">
      <w:pPr>
        <w:pStyle w:val="2"/>
        <w:spacing w:before="176" w:line="289" w:lineRule="auto"/>
        <w:ind w:left="124" w:right="537" w:firstLine="495"/>
        <w:rPr>
          <w:sz w:val="24"/>
          <w:szCs w:val="24"/>
        </w:rPr>
      </w:pPr>
      <w:r>
        <w:rPr>
          <w:spacing w:val="-1"/>
          <w:sz w:val="24"/>
          <w:szCs w:val="24"/>
        </w:rPr>
        <w:t>1.投标人的开标一览表必须加盖投标人电子签章并由法定代表人或者委托代理</w:t>
      </w:r>
      <w:r>
        <w:rPr>
          <w:spacing w:val="-2"/>
          <w:sz w:val="24"/>
          <w:szCs w:val="24"/>
        </w:rPr>
        <w:t>人签字或者电子签名，</w:t>
      </w:r>
      <w:r>
        <w:rPr>
          <w:b/>
          <w:bCs/>
          <w:spacing w:val="-2"/>
          <w:sz w:val="24"/>
          <w:szCs w:val="24"/>
        </w:rPr>
        <w:t>否则其投标作无效标处理</w:t>
      </w:r>
      <w:r>
        <w:rPr>
          <w:spacing w:val="-2"/>
          <w:sz w:val="24"/>
          <w:szCs w:val="24"/>
        </w:rPr>
        <w:t>。</w:t>
      </w:r>
    </w:p>
    <w:p w14:paraId="6DE96188">
      <w:pPr>
        <w:pStyle w:val="2"/>
        <w:spacing w:before="180" w:line="290" w:lineRule="auto"/>
        <w:ind w:left="124" w:right="388" w:firstLine="480"/>
        <w:rPr>
          <w:sz w:val="24"/>
          <w:szCs w:val="24"/>
        </w:rPr>
      </w:pPr>
      <w:r>
        <w:rPr>
          <w:spacing w:val="-3"/>
          <w:sz w:val="24"/>
          <w:szCs w:val="24"/>
        </w:rPr>
        <w:t>2.报价一经涂改，应在涂改处加盖投标人公章或者加盖电子签章或者由法定代表</w:t>
      </w:r>
      <w:r>
        <w:rPr>
          <w:spacing w:val="-2"/>
          <w:sz w:val="24"/>
          <w:szCs w:val="24"/>
        </w:rPr>
        <w:t>人或者委托代理人签字（或者电子签名</w:t>
      </w:r>
      <w:r>
        <w:rPr>
          <w:spacing w:val="11"/>
          <w:sz w:val="24"/>
          <w:szCs w:val="24"/>
        </w:rPr>
        <w:t>）</w:t>
      </w:r>
      <w:r>
        <w:rPr>
          <w:b/>
          <w:bCs/>
          <w:spacing w:val="11"/>
          <w:sz w:val="24"/>
          <w:szCs w:val="24"/>
        </w:rPr>
        <w:t>，</w:t>
      </w:r>
      <w:r>
        <w:rPr>
          <w:b/>
          <w:bCs/>
          <w:spacing w:val="-2"/>
          <w:sz w:val="24"/>
          <w:szCs w:val="24"/>
        </w:rPr>
        <w:t>否则其投标作无效标处理。</w:t>
      </w:r>
    </w:p>
    <w:p w14:paraId="52495195">
      <w:pPr>
        <w:pStyle w:val="2"/>
        <w:spacing w:before="183" w:line="288" w:lineRule="auto"/>
        <w:ind w:left="123" w:right="388" w:firstLine="483"/>
        <w:rPr>
          <w:sz w:val="24"/>
          <w:szCs w:val="24"/>
        </w:rPr>
      </w:pPr>
      <w:r>
        <w:rPr>
          <w:spacing w:val="-3"/>
          <w:sz w:val="24"/>
          <w:szCs w:val="24"/>
        </w:rPr>
        <w:t>3.招标文件中列明采购专用耗材的，应按招标文件规定的耗材量或者按耗材的常</w:t>
      </w:r>
      <w:r>
        <w:rPr>
          <w:spacing w:val="-2"/>
          <w:sz w:val="24"/>
          <w:szCs w:val="24"/>
        </w:rPr>
        <w:t>规使用量提供报价。</w:t>
      </w:r>
    </w:p>
    <w:p w14:paraId="5B9B5ED1">
      <w:pPr>
        <w:pStyle w:val="2"/>
        <w:spacing w:before="185" w:line="219" w:lineRule="auto"/>
        <w:jc w:val="right"/>
        <w:rPr>
          <w:sz w:val="24"/>
          <w:szCs w:val="24"/>
        </w:rPr>
      </w:pPr>
      <w:r>
        <w:rPr>
          <w:spacing w:val="-1"/>
          <w:sz w:val="24"/>
          <w:szCs w:val="24"/>
        </w:rPr>
        <w:t>法定代表人或者委托代理人（签字或者电子签名</w:t>
      </w:r>
      <w:r>
        <w:rPr>
          <w:spacing w:val="-26"/>
          <w:sz w:val="24"/>
          <w:szCs w:val="24"/>
        </w:rPr>
        <w:t>）：</w:t>
      </w:r>
    </w:p>
    <w:p w14:paraId="79A5620E">
      <w:pPr>
        <w:pStyle w:val="2"/>
        <w:spacing w:before="180" w:line="219" w:lineRule="auto"/>
        <w:ind w:left="4172"/>
        <w:rPr>
          <w:sz w:val="24"/>
          <w:szCs w:val="24"/>
        </w:rPr>
      </w:pPr>
      <w:r>
        <w:rPr>
          <w:spacing w:val="-2"/>
          <w:sz w:val="24"/>
          <w:szCs w:val="24"/>
        </w:rPr>
        <w:t>投标人名称（电子签章</w:t>
      </w:r>
      <w:r>
        <w:rPr>
          <w:spacing w:val="3"/>
          <w:sz w:val="24"/>
          <w:szCs w:val="24"/>
        </w:rPr>
        <w:t>）：</w:t>
      </w:r>
    </w:p>
    <w:p w14:paraId="78CCD6B9">
      <w:pPr>
        <w:pStyle w:val="2"/>
        <w:spacing w:before="184" w:line="219" w:lineRule="auto"/>
        <w:ind w:left="4210"/>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51918894">
      <w:pPr>
        <w:spacing w:line="219" w:lineRule="auto"/>
        <w:rPr>
          <w:sz w:val="24"/>
          <w:szCs w:val="24"/>
        </w:rPr>
        <w:sectPr>
          <w:footerReference r:id="rId66" w:type="default"/>
          <w:pgSz w:w="11906" w:h="16839"/>
          <w:pgMar w:top="400" w:right="1027" w:bottom="1362" w:left="1588" w:header="0" w:footer="1200" w:gutter="0"/>
          <w:cols w:space="720" w:num="1"/>
        </w:sectPr>
      </w:pPr>
    </w:p>
    <w:p w14:paraId="0DF549CE">
      <w:pPr>
        <w:spacing w:line="245" w:lineRule="auto"/>
        <w:rPr>
          <w:rFonts w:ascii="Arial"/>
          <w:sz w:val="21"/>
        </w:rPr>
      </w:pPr>
    </w:p>
    <w:p w14:paraId="2CFCA9A0">
      <w:pPr>
        <w:spacing w:line="246" w:lineRule="auto"/>
        <w:rPr>
          <w:rFonts w:ascii="Arial"/>
          <w:sz w:val="21"/>
        </w:rPr>
      </w:pPr>
    </w:p>
    <w:p w14:paraId="53068484">
      <w:pPr>
        <w:spacing w:line="246" w:lineRule="auto"/>
        <w:rPr>
          <w:rFonts w:ascii="Arial"/>
          <w:sz w:val="21"/>
        </w:rPr>
      </w:pPr>
    </w:p>
    <w:p w14:paraId="1664634D">
      <w:pPr>
        <w:spacing w:line="246" w:lineRule="auto"/>
        <w:rPr>
          <w:rFonts w:ascii="Arial"/>
          <w:sz w:val="21"/>
        </w:rPr>
      </w:pPr>
    </w:p>
    <w:p w14:paraId="0531009F">
      <w:pPr>
        <w:pStyle w:val="2"/>
        <w:spacing w:before="91" w:line="220" w:lineRule="auto"/>
        <w:rPr>
          <w:sz w:val="28"/>
          <w:szCs w:val="28"/>
        </w:rPr>
      </w:pPr>
      <w:r>
        <w:rPr>
          <w:b/>
          <w:bCs/>
          <w:spacing w:val="-4"/>
          <w:sz w:val="28"/>
          <w:szCs w:val="28"/>
        </w:rPr>
        <w:t>二、资格证明文件格式</w:t>
      </w:r>
    </w:p>
    <w:p w14:paraId="5DF6DBA0">
      <w:pPr>
        <w:pStyle w:val="2"/>
        <w:spacing w:before="145" w:line="219" w:lineRule="auto"/>
        <w:ind w:left="11"/>
        <w:rPr>
          <w:sz w:val="24"/>
          <w:szCs w:val="24"/>
        </w:rPr>
      </w:pPr>
      <w:r>
        <w:rPr>
          <w:b/>
          <w:bCs/>
          <w:spacing w:val="-6"/>
          <w:sz w:val="24"/>
          <w:szCs w:val="24"/>
        </w:rPr>
        <w:t>1.</w:t>
      </w:r>
      <w:r>
        <w:rPr>
          <w:spacing w:val="86"/>
          <w:sz w:val="24"/>
          <w:szCs w:val="24"/>
        </w:rPr>
        <w:t xml:space="preserve"> </w:t>
      </w:r>
      <w:r>
        <w:rPr>
          <w:b/>
          <w:bCs/>
          <w:spacing w:val="-6"/>
          <w:sz w:val="24"/>
          <w:szCs w:val="24"/>
        </w:rPr>
        <w:t>资格证明文件封面格式：</w:t>
      </w:r>
    </w:p>
    <w:p w14:paraId="047151BE">
      <w:pPr>
        <w:spacing w:before="333" w:line="225" w:lineRule="auto"/>
        <w:ind w:left="2990"/>
        <w:rPr>
          <w:rFonts w:ascii="宋体-方正超大字符集" w:hAnsi="宋体-方正超大字符集" w:eastAsia="宋体-方正超大字符集" w:cs="宋体-方正超大字符集"/>
          <w:sz w:val="47"/>
          <w:szCs w:val="47"/>
        </w:rPr>
      </w:pPr>
      <w:r>
        <w:rPr>
          <w:rFonts w:ascii="宋体-方正超大字符集" w:hAnsi="宋体-方正超大字符集" w:eastAsia="宋体-方正超大字符集" w:cs="宋体-方正超大字符集"/>
          <w:spacing w:val="1"/>
          <w:sz w:val="47"/>
          <w:szCs w:val="47"/>
        </w:rPr>
        <w:t>电子投标文件</w:t>
      </w:r>
    </w:p>
    <w:p w14:paraId="411C6B31">
      <w:pPr>
        <w:pStyle w:val="2"/>
        <w:spacing w:before="186" w:line="225" w:lineRule="auto"/>
        <w:ind w:left="3440"/>
        <w:rPr>
          <w:sz w:val="31"/>
          <w:szCs w:val="31"/>
        </w:rPr>
      </w:pPr>
      <w:r>
        <w:rPr>
          <w:b/>
          <w:bCs/>
          <w:spacing w:val="3"/>
          <w:sz w:val="31"/>
          <w:szCs w:val="31"/>
        </w:rPr>
        <w:t>资格证明文件</w:t>
      </w:r>
    </w:p>
    <w:p w14:paraId="02F16781">
      <w:pPr>
        <w:spacing w:line="255" w:lineRule="auto"/>
        <w:rPr>
          <w:rFonts w:ascii="Arial"/>
          <w:sz w:val="21"/>
        </w:rPr>
      </w:pPr>
    </w:p>
    <w:p w14:paraId="1B179040">
      <w:pPr>
        <w:spacing w:line="255" w:lineRule="auto"/>
        <w:rPr>
          <w:rFonts w:ascii="Arial"/>
          <w:sz w:val="21"/>
        </w:rPr>
      </w:pPr>
    </w:p>
    <w:p w14:paraId="454CEA73">
      <w:pPr>
        <w:spacing w:line="255" w:lineRule="auto"/>
        <w:rPr>
          <w:rFonts w:ascii="Arial"/>
          <w:sz w:val="21"/>
        </w:rPr>
      </w:pPr>
    </w:p>
    <w:p w14:paraId="19058B6E">
      <w:pPr>
        <w:spacing w:line="255" w:lineRule="auto"/>
        <w:rPr>
          <w:rFonts w:ascii="Arial"/>
          <w:sz w:val="21"/>
        </w:rPr>
      </w:pPr>
    </w:p>
    <w:p w14:paraId="2E280F22">
      <w:pPr>
        <w:spacing w:line="255" w:lineRule="auto"/>
        <w:rPr>
          <w:rFonts w:ascii="Arial"/>
          <w:sz w:val="21"/>
        </w:rPr>
      </w:pPr>
    </w:p>
    <w:p w14:paraId="4299BF8B">
      <w:pPr>
        <w:spacing w:line="255" w:lineRule="auto"/>
        <w:rPr>
          <w:rFonts w:ascii="Arial"/>
          <w:sz w:val="21"/>
        </w:rPr>
      </w:pPr>
    </w:p>
    <w:p w14:paraId="76DD91EE">
      <w:pPr>
        <w:spacing w:line="256" w:lineRule="auto"/>
        <w:rPr>
          <w:rFonts w:ascii="Arial"/>
          <w:sz w:val="21"/>
        </w:rPr>
      </w:pPr>
    </w:p>
    <w:p w14:paraId="3D7D3974">
      <w:pPr>
        <w:spacing w:line="256" w:lineRule="auto"/>
        <w:rPr>
          <w:rFonts w:ascii="Arial"/>
          <w:sz w:val="21"/>
        </w:rPr>
      </w:pPr>
    </w:p>
    <w:p w14:paraId="12FD80BD">
      <w:pPr>
        <w:spacing w:line="256" w:lineRule="auto"/>
        <w:rPr>
          <w:rFonts w:ascii="Arial"/>
          <w:sz w:val="21"/>
        </w:rPr>
      </w:pPr>
    </w:p>
    <w:p w14:paraId="335CEC9B">
      <w:pPr>
        <w:spacing w:line="256" w:lineRule="auto"/>
        <w:rPr>
          <w:rFonts w:ascii="Arial"/>
          <w:sz w:val="21"/>
        </w:rPr>
      </w:pPr>
    </w:p>
    <w:p w14:paraId="6990B838">
      <w:pPr>
        <w:spacing w:line="256" w:lineRule="auto"/>
        <w:rPr>
          <w:rFonts w:ascii="Arial"/>
          <w:sz w:val="21"/>
        </w:rPr>
      </w:pPr>
    </w:p>
    <w:p w14:paraId="50CE160E">
      <w:pPr>
        <w:spacing w:line="256" w:lineRule="auto"/>
        <w:rPr>
          <w:rFonts w:ascii="Arial"/>
          <w:sz w:val="21"/>
        </w:rPr>
      </w:pPr>
    </w:p>
    <w:p w14:paraId="4397E096">
      <w:pPr>
        <w:pStyle w:val="2"/>
        <w:spacing w:before="79" w:line="220" w:lineRule="auto"/>
        <w:ind w:left="537"/>
        <w:rPr>
          <w:sz w:val="24"/>
          <w:szCs w:val="24"/>
        </w:rPr>
      </w:pPr>
      <w:r>
        <w:rPr>
          <w:spacing w:val="-3"/>
          <w:sz w:val="24"/>
          <w:szCs w:val="24"/>
        </w:rPr>
        <w:t>项目名称：</w:t>
      </w:r>
    </w:p>
    <w:p w14:paraId="034E2ACA">
      <w:pPr>
        <w:spacing w:line="247" w:lineRule="auto"/>
        <w:rPr>
          <w:rFonts w:ascii="Arial"/>
          <w:sz w:val="21"/>
        </w:rPr>
      </w:pPr>
    </w:p>
    <w:p w14:paraId="32090C9C">
      <w:pPr>
        <w:spacing w:line="247" w:lineRule="auto"/>
        <w:rPr>
          <w:rFonts w:ascii="Arial"/>
          <w:sz w:val="21"/>
        </w:rPr>
      </w:pPr>
    </w:p>
    <w:p w14:paraId="26A18ECE">
      <w:pPr>
        <w:pStyle w:val="2"/>
        <w:spacing w:before="78" w:line="219" w:lineRule="auto"/>
        <w:ind w:left="537"/>
        <w:rPr>
          <w:sz w:val="24"/>
          <w:szCs w:val="24"/>
        </w:rPr>
      </w:pPr>
      <w:r>
        <w:rPr>
          <w:spacing w:val="-3"/>
          <w:sz w:val="24"/>
          <w:szCs w:val="24"/>
        </w:rPr>
        <w:t>项目编号：</w:t>
      </w:r>
    </w:p>
    <w:p w14:paraId="04FDC584">
      <w:pPr>
        <w:spacing w:line="426" w:lineRule="auto"/>
        <w:rPr>
          <w:rFonts w:ascii="Arial"/>
          <w:sz w:val="21"/>
        </w:rPr>
      </w:pPr>
    </w:p>
    <w:p w14:paraId="6A27A4CA">
      <w:pPr>
        <w:pStyle w:val="2"/>
        <w:spacing w:before="79" w:line="220" w:lineRule="auto"/>
        <w:ind w:left="536"/>
        <w:rPr>
          <w:sz w:val="24"/>
          <w:szCs w:val="24"/>
        </w:rPr>
      </w:pPr>
      <w:r>
        <w:rPr>
          <w:spacing w:val="-3"/>
          <w:sz w:val="24"/>
          <w:szCs w:val="24"/>
        </w:rPr>
        <w:t>投标人名称：</w:t>
      </w:r>
    </w:p>
    <w:p w14:paraId="3A6520FA">
      <w:pPr>
        <w:spacing w:line="261" w:lineRule="auto"/>
        <w:rPr>
          <w:rFonts w:ascii="Arial"/>
          <w:sz w:val="21"/>
        </w:rPr>
      </w:pPr>
    </w:p>
    <w:p w14:paraId="27D71FAC">
      <w:pPr>
        <w:spacing w:line="262" w:lineRule="auto"/>
        <w:rPr>
          <w:rFonts w:ascii="Arial"/>
          <w:sz w:val="21"/>
        </w:rPr>
      </w:pPr>
    </w:p>
    <w:p w14:paraId="518CABE5">
      <w:pPr>
        <w:spacing w:line="262" w:lineRule="auto"/>
        <w:rPr>
          <w:rFonts w:ascii="Arial"/>
          <w:sz w:val="21"/>
        </w:rPr>
      </w:pPr>
    </w:p>
    <w:p w14:paraId="5A591B40">
      <w:pPr>
        <w:pStyle w:val="2"/>
        <w:spacing w:before="79" w:line="219" w:lineRule="auto"/>
        <w:ind w:left="4110"/>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24C8AE43">
      <w:pPr>
        <w:spacing w:line="219" w:lineRule="auto"/>
        <w:rPr>
          <w:sz w:val="24"/>
          <w:szCs w:val="24"/>
        </w:rPr>
        <w:sectPr>
          <w:footerReference r:id="rId67" w:type="default"/>
          <w:pgSz w:w="11906" w:h="16839"/>
          <w:pgMar w:top="400" w:right="1785" w:bottom="1362" w:left="1717" w:header="0" w:footer="1200" w:gutter="0"/>
          <w:cols w:space="720" w:num="1"/>
        </w:sectPr>
      </w:pPr>
    </w:p>
    <w:p w14:paraId="0EE7291D">
      <w:pPr>
        <w:spacing w:line="265" w:lineRule="auto"/>
        <w:rPr>
          <w:rFonts w:ascii="Arial"/>
          <w:sz w:val="21"/>
        </w:rPr>
      </w:pPr>
    </w:p>
    <w:p w14:paraId="7FE9BB69">
      <w:pPr>
        <w:spacing w:line="265" w:lineRule="auto"/>
        <w:rPr>
          <w:rFonts w:ascii="Arial"/>
          <w:sz w:val="21"/>
        </w:rPr>
      </w:pPr>
    </w:p>
    <w:p w14:paraId="2E4BC272">
      <w:pPr>
        <w:spacing w:line="266" w:lineRule="auto"/>
        <w:rPr>
          <w:rFonts w:ascii="Arial"/>
          <w:sz w:val="21"/>
        </w:rPr>
      </w:pPr>
    </w:p>
    <w:p w14:paraId="28892C09">
      <w:pPr>
        <w:spacing w:line="266" w:lineRule="auto"/>
        <w:rPr>
          <w:rFonts w:ascii="Arial"/>
          <w:sz w:val="21"/>
        </w:rPr>
      </w:pPr>
    </w:p>
    <w:p w14:paraId="00670E27">
      <w:pPr>
        <w:pStyle w:val="2"/>
        <w:spacing w:before="78" w:line="219" w:lineRule="auto"/>
        <w:rPr>
          <w:sz w:val="24"/>
          <w:szCs w:val="24"/>
        </w:rPr>
      </w:pPr>
      <w:r>
        <w:rPr>
          <w:spacing w:val="-5"/>
          <w:sz w:val="24"/>
          <w:szCs w:val="24"/>
        </w:rPr>
        <w:t>2.</w:t>
      </w:r>
      <w:r>
        <w:rPr>
          <w:spacing w:val="83"/>
          <w:sz w:val="24"/>
          <w:szCs w:val="24"/>
        </w:rPr>
        <w:t xml:space="preserve"> </w:t>
      </w:r>
      <w:r>
        <w:rPr>
          <w:b/>
          <w:bCs/>
          <w:spacing w:val="-5"/>
          <w:sz w:val="24"/>
          <w:szCs w:val="24"/>
        </w:rPr>
        <w:t>资格证明文件目录</w:t>
      </w:r>
    </w:p>
    <w:p w14:paraId="55D42831">
      <w:pPr>
        <w:pStyle w:val="2"/>
        <w:spacing w:before="226" w:line="227" w:lineRule="auto"/>
        <w:ind w:left="415"/>
        <w:rPr>
          <w:sz w:val="20"/>
          <w:szCs w:val="20"/>
        </w:rPr>
      </w:pPr>
      <w:r>
        <w:rPr>
          <w:spacing w:val="9"/>
          <w:sz w:val="20"/>
          <w:szCs w:val="20"/>
        </w:rPr>
        <w:t>根据招标文件规定及投标人提供的材料自行编写目录。</w:t>
      </w:r>
    </w:p>
    <w:p w14:paraId="145153C8">
      <w:pPr>
        <w:spacing w:line="227" w:lineRule="auto"/>
        <w:rPr>
          <w:sz w:val="20"/>
          <w:szCs w:val="20"/>
        </w:rPr>
        <w:sectPr>
          <w:footerReference r:id="rId68" w:type="default"/>
          <w:pgSz w:w="11906" w:h="16839"/>
          <w:pgMar w:top="400" w:right="1785" w:bottom="1362" w:left="1713" w:header="0" w:footer="1200" w:gutter="0"/>
          <w:cols w:space="720" w:num="1"/>
        </w:sectPr>
      </w:pPr>
    </w:p>
    <w:p w14:paraId="69F6A6C3">
      <w:pPr>
        <w:spacing w:line="275" w:lineRule="auto"/>
        <w:rPr>
          <w:rFonts w:ascii="Arial"/>
          <w:sz w:val="21"/>
        </w:rPr>
      </w:pPr>
    </w:p>
    <w:p w14:paraId="6834D3ED">
      <w:pPr>
        <w:spacing w:line="275" w:lineRule="auto"/>
        <w:rPr>
          <w:rFonts w:ascii="Arial"/>
          <w:sz w:val="21"/>
        </w:rPr>
      </w:pPr>
    </w:p>
    <w:p w14:paraId="6A378ECA">
      <w:pPr>
        <w:spacing w:line="275" w:lineRule="auto"/>
        <w:rPr>
          <w:rFonts w:ascii="Arial"/>
          <w:sz w:val="21"/>
        </w:rPr>
      </w:pPr>
    </w:p>
    <w:p w14:paraId="423058E1">
      <w:pPr>
        <w:spacing w:line="276" w:lineRule="auto"/>
        <w:rPr>
          <w:rFonts w:ascii="Arial"/>
          <w:sz w:val="21"/>
        </w:rPr>
      </w:pPr>
    </w:p>
    <w:p w14:paraId="2DCE3380">
      <w:pPr>
        <w:spacing w:line="276" w:lineRule="auto"/>
        <w:rPr>
          <w:rFonts w:ascii="Arial"/>
          <w:sz w:val="21"/>
        </w:rPr>
      </w:pPr>
    </w:p>
    <w:p w14:paraId="5ED8ECFC">
      <w:pPr>
        <w:pStyle w:val="2"/>
        <w:spacing w:before="101" w:line="224" w:lineRule="auto"/>
        <w:ind w:left="816"/>
        <w:rPr>
          <w:sz w:val="31"/>
          <w:szCs w:val="31"/>
        </w:rPr>
      </w:pPr>
      <w:r>
        <w:rPr>
          <w:b/>
          <w:bCs/>
          <w:spacing w:val="5"/>
          <w:sz w:val="24"/>
          <w:szCs w:val="24"/>
        </w:rPr>
        <w:t>3.</w:t>
      </w:r>
      <w:r>
        <w:rPr>
          <w:spacing w:val="5"/>
          <w:sz w:val="24"/>
          <w:szCs w:val="24"/>
        </w:rPr>
        <w:t xml:space="preserve">    </w:t>
      </w:r>
      <w:r>
        <w:rPr>
          <w:b/>
          <w:bCs/>
          <w:spacing w:val="5"/>
          <w:sz w:val="31"/>
          <w:szCs w:val="31"/>
        </w:rPr>
        <w:t>防城港市政府采购供应商信用承诺函（格式）</w:t>
      </w:r>
    </w:p>
    <w:p w14:paraId="23DE21B6">
      <w:pPr>
        <w:pStyle w:val="2"/>
        <w:spacing w:before="317" w:line="219" w:lineRule="auto"/>
        <w:rPr>
          <w:sz w:val="24"/>
          <w:szCs w:val="24"/>
        </w:rPr>
      </w:pPr>
      <w:r>
        <w:rPr>
          <w:spacing w:val="-1"/>
          <w:sz w:val="24"/>
          <w:szCs w:val="24"/>
        </w:rPr>
        <w:t>致（采购人或采购代理机构</w:t>
      </w:r>
      <w:r>
        <w:rPr>
          <w:sz w:val="24"/>
          <w:szCs w:val="24"/>
        </w:rPr>
        <w:t>）</w:t>
      </w:r>
      <w:r>
        <w:rPr>
          <w:spacing w:val="1"/>
          <w:sz w:val="24"/>
          <w:szCs w:val="24"/>
        </w:rPr>
        <w:t xml:space="preserve"> </w:t>
      </w:r>
      <w:r>
        <w:rPr>
          <w:sz w:val="24"/>
          <w:szCs w:val="24"/>
        </w:rPr>
        <w:t>：</w:t>
      </w:r>
    </w:p>
    <w:p w14:paraId="36C8D267">
      <w:pPr>
        <w:pStyle w:val="2"/>
        <w:spacing w:before="182" w:line="359" w:lineRule="auto"/>
        <w:ind w:left="1" w:right="51" w:firstLine="480"/>
        <w:jc w:val="both"/>
        <w:rPr>
          <w:sz w:val="24"/>
          <w:szCs w:val="24"/>
        </w:rPr>
      </w:pPr>
      <w:r>
        <w:rPr>
          <w:spacing w:val="-1"/>
          <w:sz w:val="24"/>
          <w:szCs w:val="24"/>
        </w:rPr>
        <w:t>我方自愿参加</w:t>
      </w:r>
      <w:r>
        <w:rPr>
          <w:spacing w:val="-1"/>
          <w:sz w:val="24"/>
          <w:szCs w:val="24"/>
          <w:u w:val="single" w:color="auto"/>
        </w:rPr>
        <w:t xml:space="preserve"> （项目名称） </w:t>
      </w:r>
      <w:r>
        <w:rPr>
          <w:spacing w:val="-106"/>
          <w:sz w:val="24"/>
          <w:szCs w:val="24"/>
        </w:rPr>
        <w:t xml:space="preserve"> </w:t>
      </w:r>
      <w:r>
        <w:rPr>
          <w:spacing w:val="-1"/>
          <w:sz w:val="24"/>
          <w:szCs w:val="24"/>
        </w:rPr>
        <w:t>项目（</w:t>
      </w:r>
      <w:r>
        <w:rPr>
          <w:spacing w:val="-1"/>
          <w:sz w:val="24"/>
          <w:szCs w:val="24"/>
          <w:u w:val="single" w:color="auto"/>
        </w:rPr>
        <w:t>项目编号</w:t>
      </w:r>
      <w:r>
        <w:rPr>
          <w:spacing w:val="-2"/>
          <w:sz w:val="24"/>
          <w:szCs w:val="24"/>
          <w:u w:val="single" w:color="auto"/>
        </w:rPr>
        <w:t>：</w:t>
      </w:r>
      <w:r>
        <w:rPr>
          <w:spacing w:val="15"/>
          <w:sz w:val="24"/>
          <w:szCs w:val="24"/>
          <w:u w:val="single" w:color="auto"/>
        </w:rPr>
        <w:t xml:space="preserve">        </w:t>
      </w:r>
      <w:r>
        <w:rPr>
          <w:spacing w:val="-85"/>
          <w:sz w:val="24"/>
          <w:szCs w:val="24"/>
        </w:rPr>
        <w:t xml:space="preserve"> </w:t>
      </w:r>
      <w:r>
        <w:rPr>
          <w:spacing w:val="-2"/>
          <w:sz w:val="24"/>
          <w:szCs w:val="24"/>
        </w:rPr>
        <w:t>）</w:t>
      </w:r>
      <w:r>
        <w:rPr>
          <w:spacing w:val="-1"/>
          <w:sz w:val="24"/>
          <w:szCs w:val="24"/>
        </w:rPr>
        <w:t>的政府采购活动，</w:t>
      </w:r>
      <w:r>
        <w:rPr>
          <w:spacing w:val="-3"/>
          <w:sz w:val="24"/>
          <w:szCs w:val="24"/>
        </w:rPr>
        <w:t>严格遵守《中华人民共和国政府采购法》及相关法律法规，依法诚信经营，无条件遵</w:t>
      </w:r>
      <w:r>
        <w:rPr>
          <w:spacing w:val="-1"/>
          <w:sz w:val="24"/>
          <w:szCs w:val="24"/>
        </w:rPr>
        <w:t>守本次政府采购活动的各项规定，并郑重承诺：</w:t>
      </w:r>
    </w:p>
    <w:p w14:paraId="11DB1FFD">
      <w:pPr>
        <w:pStyle w:val="2"/>
        <w:spacing w:before="1" w:line="217" w:lineRule="auto"/>
        <w:ind w:left="498"/>
        <w:rPr>
          <w:sz w:val="24"/>
          <w:szCs w:val="24"/>
        </w:rPr>
      </w:pPr>
      <w:r>
        <w:rPr>
          <w:spacing w:val="-1"/>
          <w:sz w:val="24"/>
          <w:szCs w:val="24"/>
        </w:rPr>
        <w:t>1.我方具有符合招标文件资格要求的财务</w:t>
      </w:r>
      <w:r>
        <w:rPr>
          <w:spacing w:val="-2"/>
          <w:sz w:val="24"/>
          <w:szCs w:val="24"/>
        </w:rPr>
        <w:t>状况报告。</w:t>
      </w:r>
    </w:p>
    <w:p w14:paraId="0EA66C9C">
      <w:pPr>
        <w:pStyle w:val="2"/>
        <w:spacing w:before="181" w:line="219" w:lineRule="auto"/>
        <w:jc w:val="right"/>
        <w:rPr>
          <w:sz w:val="24"/>
          <w:szCs w:val="24"/>
        </w:rPr>
      </w:pPr>
      <w:r>
        <w:rPr>
          <w:spacing w:val="-2"/>
          <w:sz w:val="24"/>
          <w:szCs w:val="24"/>
        </w:rPr>
        <w:t>2.我方具有符合招标文件资格要求的依法缴纳税收和社会保障资金的良好记录。</w:t>
      </w:r>
    </w:p>
    <w:p w14:paraId="48341D4E">
      <w:pPr>
        <w:pStyle w:val="2"/>
        <w:spacing w:before="184" w:line="219" w:lineRule="auto"/>
        <w:ind w:left="485"/>
        <w:rPr>
          <w:sz w:val="24"/>
          <w:szCs w:val="24"/>
        </w:rPr>
      </w:pPr>
      <w:r>
        <w:rPr>
          <w:spacing w:val="-1"/>
          <w:sz w:val="24"/>
          <w:szCs w:val="24"/>
        </w:rPr>
        <w:t>3.我方参加政府采购活动前三年内在经营活动中没有重大违法记录。</w:t>
      </w:r>
    </w:p>
    <w:p w14:paraId="04FBD6B7">
      <w:pPr>
        <w:pStyle w:val="2"/>
        <w:spacing w:before="181" w:line="219" w:lineRule="auto"/>
        <w:ind w:left="482"/>
        <w:rPr>
          <w:sz w:val="24"/>
          <w:szCs w:val="24"/>
        </w:rPr>
      </w:pPr>
      <w:r>
        <w:rPr>
          <w:spacing w:val="-1"/>
          <w:sz w:val="24"/>
          <w:szCs w:val="24"/>
        </w:rPr>
        <w:t>我方对以上承诺内容的真实性负责。如有虚假，将依法承担相应责任。</w:t>
      </w:r>
    </w:p>
    <w:p w14:paraId="6C9C5EDA">
      <w:pPr>
        <w:spacing w:line="258" w:lineRule="auto"/>
        <w:rPr>
          <w:rFonts w:ascii="Arial"/>
          <w:sz w:val="21"/>
        </w:rPr>
      </w:pPr>
    </w:p>
    <w:p w14:paraId="7C6334FE">
      <w:pPr>
        <w:spacing w:line="258" w:lineRule="auto"/>
        <w:rPr>
          <w:rFonts w:ascii="Arial"/>
          <w:sz w:val="21"/>
        </w:rPr>
      </w:pPr>
    </w:p>
    <w:p w14:paraId="2064C6F9">
      <w:pPr>
        <w:spacing w:line="258" w:lineRule="auto"/>
        <w:rPr>
          <w:rFonts w:ascii="Arial"/>
          <w:sz w:val="21"/>
        </w:rPr>
      </w:pPr>
    </w:p>
    <w:p w14:paraId="122BDF9D">
      <w:pPr>
        <w:spacing w:line="258" w:lineRule="auto"/>
        <w:rPr>
          <w:rFonts w:ascii="Arial"/>
          <w:sz w:val="21"/>
        </w:rPr>
      </w:pPr>
    </w:p>
    <w:p w14:paraId="374A9802">
      <w:pPr>
        <w:pStyle w:val="2"/>
        <w:spacing w:before="78" w:line="219" w:lineRule="auto"/>
        <w:rPr>
          <w:sz w:val="24"/>
          <w:szCs w:val="24"/>
        </w:rPr>
      </w:pPr>
      <w:r>
        <w:rPr>
          <w:spacing w:val="-1"/>
          <w:sz w:val="24"/>
          <w:szCs w:val="24"/>
        </w:rPr>
        <w:t>供应商名称（电子签章</w:t>
      </w:r>
      <w:r>
        <w:rPr>
          <w:sz w:val="24"/>
          <w:szCs w:val="24"/>
        </w:rPr>
        <w:t>）：</w:t>
      </w:r>
    </w:p>
    <w:p w14:paraId="2ED74594">
      <w:pPr>
        <w:pStyle w:val="2"/>
        <w:spacing w:before="181" w:line="219" w:lineRule="auto"/>
        <w:ind w:left="6"/>
        <w:rPr>
          <w:sz w:val="24"/>
          <w:szCs w:val="24"/>
        </w:rPr>
      </w:pPr>
      <w:r>
        <w:rPr>
          <w:spacing w:val="-2"/>
          <w:sz w:val="24"/>
          <w:szCs w:val="24"/>
        </w:rPr>
        <w:t>统一社会信用代码：</w:t>
      </w:r>
    </w:p>
    <w:p w14:paraId="4011C2E4">
      <w:pPr>
        <w:pStyle w:val="2"/>
        <w:spacing w:before="184" w:line="219" w:lineRule="auto"/>
        <w:ind w:left="1"/>
        <w:rPr>
          <w:sz w:val="24"/>
          <w:szCs w:val="24"/>
        </w:rPr>
      </w:pPr>
      <w:r>
        <w:rPr>
          <w:spacing w:val="-1"/>
          <w:sz w:val="24"/>
          <w:szCs w:val="24"/>
        </w:rPr>
        <w:t>法定代表人或授权代表(签字或者电子签名)：</w:t>
      </w:r>
    </w:p>
    <w:p w14:paraId="59C5D1E5">
      <w:pPr>
        <w:pStyle w:val="2"/>
        <w:spacing w:before="184" w:line="219" w:lineRule="auto"/>
        <w:ind w:left="42"/>
        <w:rPr>
          <w:sz w:val="24"/>
          <w:szCs w:val="24"/>
        </w:rPr>
      </w:pPr>
      <w:r>
        <w:rPr>
          <w:spacing w:val="-13"/>
          <w:sz w:val="24"/>
          <w:szCs w:val="24"/>
        </w:rPr>
        <w:t>日期：</w:t>
      </w:r>
      <w:r>
        <w:rPr>
          <w:spacing w:val="11"/>
          <w:sz w:val="24"/>
          <w:szCs w:val="24"/>
        </w:rPr>
        <w:t xml:space="preserve"> </w:t>
      </w:r>
      <w:r>
        <w:rPr>
          <w:spacing w:val="-13"/>
          <w:sz w:val="24"/>
          <w:szCs w:val="24"/>
        </w:rPr>
        <w:t>年</w:t>
      </w:r>
      <w:r>
        <w:rPr>
          <w:spacing w:val="15"/>
          <w:sz w:val="24"/>
          <w:szCs w:val="24"/>
        </w:rPr>
        <w:t xml:space="preserve"> </w:t>
      </w:r>
      <w:r>
        <w:rPr>
          <w:spacing w:val="-13"/>
          <w:sz w:val="24"/>
          <w:szCs w:val="24"/>
        </w:rPr>
        <w:t>月</w:t>
      </w:r>
      <w:r>
        <w:rPr>
          <w:spacing w:val="51"/>
          <w:sz w:val="24"/>
          <w:szCs w:val="24"/>
        </w:rPr>
        <w:t xml:space="preserve"> </w:t>
      </w:r>
      <w:r>
        <w:rPr>
          <w:spacing w:val="-13"/>
          <w:sz w:val="24"/>
          <w:szCs w:val="24"/>
        </w:rPr>
        <w:t>日</w:t>
      </w:r>
    </w:p>
    <w:p w14:paraId="4E2B04F7">
      <w:pPr>
        <w:spacing w:line="283" w:lineRule="auto"/>
        <w:rPr>
          <w:rFonts w:ascii="Arial"/>
          <w:sz w:val="21"/>
        </w:rPr>
      </w:pPr>
    </w:p>
    <w:p w14:paraId="3312C6E0">
      <w:pPr>
        <w:spacing w:line="284" w:lineRule="auto"/>
        <w:rPr>
          <w:rFonts w:ascii="Arial"/>
          <w:sz w:val="21"/>
        </w:rPr>
      </w:pPr>
    </w:p>
    <w:p w14:paraId="363B1277">
      <w:pPr>
        <w:pStyle w:val="2"/>
        <w:spacing w:before="78" w:line="358" w:lineRule="auto"/>
        <w:ind w:right="51"/>
        <w:rPr>
          <w:sz w:val="24"/>
          <w:szCs w:val="24"/>
        </w:rPr>
      </w:pPr>
      <w:r>
        <w:rPr>
          <w:spacing w:val="-3"/>
          <w:sz w:val="24"/>
          <w:szCs w:val="24"/>
        </w:rPr>
        <w:t>注：1.供应商须在投标文件中按此模板提供承诺函，未提供视为未实质性响应招标文</w:t>
      </w:r>
      <w:r>
        <w:rPr>
          <w:spacing w:val="-1"/>
          <w:sz w:val="24"/>
          <w:szCs w:val="24"/>
        </w:rPr>
        <w:t>件要求，按无效响应处理。</w:t>
      </w:r>
    </w:p>
    <w:p w14:paraId="3626DAA1">
      <w:pPr>
        <w:pStyle w:val="2"/>
        <w:spacing w:before="2" w:line="361" w:lineRule="auto"/>
        <w:ind w:left="1" w:firstLine="1"/>
        <w:rPr>
          <w:sz w:val="24"/>
          <w:szCs w:val="24"/>
        </w:rPr>
      </w:pPr>
      <w:r>
        <w:rPr>
          <w:spacing w:val="-1"/>
          <w:sz w:val="24"/>
          <w:szCs w:val="24"/>
        </w:rPr>
        <w:t>2.供应商的法定代表人（其他组织的为负责人）</w:t>
      </w:r>
      <w:r>
        <w:rPr>
          <w:spacing w:val="-2"/>
          <w:sz w:val="24"/>
          <w:szCs w:val="24"/>
        </w:rPr>
        <w:t>或者授权代表的签名或盖章应真实、</w:t>
      </w:r>
      <w:r>
        <w:rPr>
          <w:sz w:val="24"/>
          <w:szCs w:val="24"/>
        </w:rPr>
        <w:t>有效，如由授权代表签名或盖章的，应提供</w:t>
      </w:r>
      <w:r>
        <w:rPr>
          <w:spacing w:val="-1"/>
          <w:sz w:val="24"/>
          <w:szCs w:val="24"/>
        </w:rPr>
        <w:t>“法定代表人授权书</w:t>
      </w:r>
      <w:r>
        <w:rPr>
          <w:spacing w:val="-88"/>
          <w:sz w:val="24"/>
          <w:szCs w:val="24"/>
        </w:rPr>
        <w:t xml:space="preserve"> </w:t>
      </w:r>
      <w:r>
        <w:rPr>
          <w:spacing w:val="-1"/>
          <w:sz w:val="24"/>
          <w:szCs w:val="24"/>
        </w:rPr>
        <w:t>”。</w:t>
      </w:r>
    </w:p>
    <w:p w14:paraId="6CAD2AF0">
      <w:pPr>
        <w:spacing w:line="361" w:lineRule="auto"/>
        <w:rPr>
          <w:sz w:val="24"/>
          <w:szCs w:val="24"/>
        </w:rPr>
        <w:sectPr>
          <w:footerReference r:id="rId69" w:type="default"/>
          <w:pgSz w:w="11906" w:h="16839"/>
          <w:pgMar w:top="400" w:right="1364" w:bottom="1362" w:left="1710" w:header="0" w:footer="1200" w:gutter="0"/>
          <w:cols w:space="720" w:num="1"/>
        </w:sectPr>
      </w:pPr>
    </w:p>
    <w:p w14:paraId="4ED917AD">
      <w:pPr>
        <w:spacing w:line="245" w:lineRule="auto"/>
        <w:rPr>
          <w:rFonts w:ascii="Arial"/>
          <w:sz w:val="21"/>
        </w:rPr>
      </w:pPr>
    </w:p>
    <w:p w14:paraId="288932F1">
      <w:pPr>
        <w:spacing w:line="246" w:lineRule="auto"/>
        <w:rPr>
          <w:rFonts w:ascii="Arial"/>
          <w:sz w:val="21"/>
        </w:rPr>
      </w:pPr>
    </w:p>
    <w:p w14:paraId="626959A1">
      <w:pPr>
        <w:spacing w:line="246" w:lineRule="auto"/>
        <w:rPr>
          <w:rFonts w:ascii="Arial"/>
          <w:sz w:val="21"/>
        </w:rPr>
      </w:pPr>
    </w:p>
    <w:p w14:paraId="679B38AF">
      <w:pPr>
        <w:spacing w:line="246" w:lineRule="auto"/>
        <w:rPr>
          <w:rFonts w:ascii="Arial"/>
          <w:sz w:val="21"/>
        </w:rPr>
      </w:pPr>
    </w:p>
    <w:p w14:paraId="57EB35F3">
      <w:pPr>
        <w:pStyle w:val="2"/>
        <w:spacing w:before="91" w:line="220" w:lineRule="auto"/>
        <w:ind w:left="357"/>
        <w:rPr>
          <w:sz w:val="28"/>
          <w:szCs w:val="28"/>
        </w:rPr>
      </w:pPr>
      <w:r>
        <w:rPr>
          <w:b/>
          <w:bCs/>
          <w:spacing w:val="-4"/>
          <w:sz w:val="24"/>
          <w:szCs w:val="24"/>
        </w:rPr>
        <w:t>4.</w:t>
      </w:r>
      <w:r>
        <w:rPr>
          <w:spacing w:val="86"/>
          <w:sz w:val="24"/>
          <w:szCs w:val="24"/>
        </w:rPr>
        <w:t xml:space="preserve"> </w:t>
      </w:r>
      <w:r>
        <w:rPr>
          <w:b/>
          <w:bCs/>
          <w:spacing w:val="-4"/>
          <w:sz w:val="28"/>
          <w:szCs w:val="28"/>
        </w:rPr>
        <w:t>投标人直接控股、管理关系信息表</w:t>
      </w:r>
    </w:p>
    <w:p w14:paraId="14433BC7">
      <w:pPr>
        <w:spacing w:line="465" w:lineRule="auto"/>
        <w:rPr>
          <w:rFonts w:ascii="Arial"/>
          <w:sz w:val="21"/>
        </w:rPr>
      </w:pPr>
    </w:p>
    <w:p w14:paraId="1AB6888A">
      <w:pPr>
        <w:pStyle w:val="2"/>
        <w:spacing w:before="101" w:line="225" w:lineRule="auto"/>
        <w:ind w:left="2832"/>
        <w:rPr>
          <w:sz w:val="31"/>
          <w:szCs w:val="31"/>
        </w:rPr>
      </w:pPr>
      <w:r>
        <w:rPr>
          <w:b/>
          <w:bCs/>
          <w:spacing w:val="6"/>
          <w:sz w:val="31"/>
          <w:szCs w:val="31"/>
        </w:rPr>
        <w:t>投标人直接控股股东信息表</w:t>
      </w:r>
    </w:p>
    <w:p w14:paraId="7F10B2CC">
      <w:pPr>
        <w:spacing w:before="76"/>
      </w:pPr>
    </w:p>
    <w:tbl>
      <w:tblPr>
        <w:tblStyle w:val="7"/>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281CA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6D0D5A83">
            <w:pPr>
              <w:spacing w:line="312" w:lineRule="auto"/>
              <w:rPr>
                <w:rFonts w:ascii="Arial"/>
                <w:sz w:val="21"/>
              </w:rPr>
            </w:pPr>
          </w:p>
          <w:p w14:paraId="1F4E8AD4">
            <w:pPr>
              <w:pStyle w:val="8"/>
              <w:spacing w:before="78" w:line="221" w:lineRule="auto"/>
              <w:ind w:left="180"/>
              <w:rPr>
                <w:sz w:val="24"/>
                <w:szCs w:val="24"/>
              </w:rPr>
            </w:pPr>
            <w:r>
              <w:rPr>
                <w:b/>
                <w:bCs/>
                <w:spacing w:val="-7"/>
                <w:sz w:val="24"/>
                <w:szCs w:val="24"/>
              </w:rPr>
              <w:t>序号</w:t>
            </w:r>
          </w:p>
        </w:tc>
        <w:tc>
          <w:tcPr>
            <w:tcW w:w="2268" w:type="dxa"/>
            <w:shd w:val="clear" w:color="auto" w:fill="EAE3D8"/>
            <w:vAlign w:val="top"/>
          </w:tcPr>
          <w:p w14:paraId="41B0B8BA">
            <w:pPr>
              <w:spacing w:line="312" w:lineRule="auto"/>
              <w:rPr>
                <w:rFonts w:ascii="Arial"/>
                <w:sz w:val="21"/>
              </w:rPr>
            </w:pPr>
          </w:p>
          <w:p w14:paraId="44046E31">
            <w:pPr>
              <w:pStyle w:val="8"/>
              <w:spacing w:before="78" w:line="219" w:lineRule="auto"/>
              <w:ind w:left="176"/>
              <w:rPr>
                <w:sz w:val="24"/>
                <w:szCs w:val="24"/>
              </w:rPr>
            </w:pPr>
            <w:r>
              <w:rPr>
                <w:b/>
                <w:bCs/>
                <w:spacing w:val="-4"/>
                <w:sz w:val="24"/>
                <w:szCs w:val="24"/>
              </w:rPr>
              <w:t>直接控股股东名称</w:t>
            </w:r>
          </w:p>
        </w:tc>
        <w:tc>
          <w:tcPr>
            <w:tcW w:w="1238" w:type="dxa"/>
            <w:shd w:val="clear" w:color="auto" w:fill="EAE3D8"/>
            <w:vAlign w:val="top"/>
          </w:tcPr>
          <w:p w14:paraId="37BDB4CF">
            <w:pPr>
              <w:spacing w:line="312" w:lineRule="auto"/>
              <w:rPr>
                <w:rFonts w:ascii="Arial"/>
                <w:sz w:val="21"/>
              </w:rPr>
            </w:pPr>
          </w:p>
          <w:p w14:paraId="7C3B988A">
            <w:pPr>
              <w:pStyle w:val="8"/>
              <w:spacing w:before="78" w:line="221" w:lineRule="auto"/>
              <w:ind w:left="163"/>
              <w:rPr>
                <w:sz w:val="24"/>
                <w:szCs w:val="24"/>
              </w:rPr>
            </w:pPr>
            <w:r>
              <w:rPr>
                <w:b/>
                <w:bCs/>
                <w:spacing w:val="-10"/>
                <w:sz w:val="24"/>
                <w:szCs w:val="24"/>
              </w:rPr>
              <w:t>出资比例</w:t>
            </w:r>
          </w:p>
        </w:tc>
        <w:tc>
          <w:tcPr>
            <w:tcW w:w="3720" w:type="dxa"/>
            <w:shd w:val="clear" w:color="auto" w:fill="EAE3D8"/>
            <w:vAlign w:val="top"/>
          </w:tcPr>
          <w:p w14:paraId="71850F50">
            <w:pPr>
              <w:pStyle w:val="8"/>
              <w:spacing w:before="159" w:line="219" w:lineRule="auto"/>
              <w:ind w:left="188"/>
              <w:rPr>
                <w:sz w:val="24"/>
                <w:szCs w:val="24"/>
              </w:rPr>
            </w:pPr>
            <w:r>
              <w:rPr>
                <w:b/>
                <w:bCs/>
                <w:spacing w:val="-3"/>
                <w:sz w:val="24"/>
                <w:szCs w:val="24"/>
              </w:rPr>
              <w:t>身份证号码或者统一社会信用代</w:t>
            </w:r>
          </w:p>
          <w:p w14:paraId="716FDB75">
            <w:pPr>
              <w:pStyle w:val="8"/>
              <w:spacing w:before="181" w:line="223" w:lineRule="auto"/>
              <w:ind w:left="1746"/>
              <w:rPr>
                <w:sz w:val="24"/>
                <w:szCs w:val="24"/>
              </w:rPr>
            </w:pPr>
            <w:r>
              <w:rPr>
                <w:b/>
                <w:bCs/>
                <w:spacing w:val="-3"/>
                <w:sz w:val="24"/>
                <w:szCs w:val="24"/>
              </w:rPr>
              <w:t>码</w:t>
            </w:r>
          </w:p>
        </w:tc>
        <w:tc>
          <w:tcPr>
            <w:tcW w:w="1422" w:type="dxa"/>
            <w:shd w:val="clear" w:color="auto" w:fill="EAE3D8"/>
            <w:vAlign w:val="top"/>
          </w:tcPr>
          <w:p w14:paraId="4F3232A2">
            <w:pPr>
              <w:spacing w:line="312" w:lineRule="auto"/>
              <w:rPr>
                <w:rFonts w:ascii="Arial"/>
                <w:sz w:val="21"/>
              </w:rPr>
            </w:pPr>
          </w:p>
          <w:p w14:paraId="5E3530F5">
            <w:pPr>
              <w:pStyle w:val="8"/>
              <w:spacing w:before="78" w:line="221" w:lineRule="auto"/>
              <w:ind w:left="480"/>
              <w:rPr>
                <w:sz w:val="24"/>
                <w:szCs w:val="24"/>
              </w:rPr>
            </w:pPr>
            <w:r>
              <w:rPr>
                <w:b/>
                <w:bCs/>
                <w:spacing w:val="-9"/>
                <w:sz w:val="24"/>
                <w:szCs w:val="24"/>
              </w:rPr>
              <w:t>备注</w:t>
            </w:r>
          </w:p>
        </w:tc>
      </w:tr>
      <w:tr w14:paraId="3A52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0A232EA4">
            <w:pPr>
              <w:pStyle w:val="8"/>
              <w:spacing w:before="155" w:line="241" w:lineRule="auto"/>
              <w:ind w:left="381"/>
              <w:rPr>
                <w:sz w:val="24"/>
                <w:szCs w:val="24"/>
              </w:rPr>
            </w:pPr>
            <w:r>
              <w:rPr>
                <w:sz w:val="24"/>
                <w:szCs w:val="24"/>
              </w:rPr>
              <w:t>1</w:t>
            </w:r>
          </w:p>
        </w:tc>
        <w:tc>
          <w:tcPr>
            <w:tcW w:w="2268" w:type="dxa"/>
            <w:vAlign w:val="top"/>
          </w:tcPr>
          <w:p w14:paraId="50255EA6">
            <w:pPr>
              <w:rPr>
                <w:rFonts w:ascii="Arial"/>
                <w:sz w:val="21"/>
              </w:rPr>
            </w:pPr>
          </w:p>
        </w:tc>
        <w:tc>
          <w:tcPr>
            <w:tcW w:w="1238" w:type="dxa"/>
            <w:vAlign w:val="top"/>
          </w:tcPr>
          <w:p w14:paraId="726CA55D">
            <w:pPr>
              <w:rPr>
                <w:rFonts w:ascii="Arial"/>
                <w:sz w:val="21"/>
              </w:rPr>
            </w:pPr>
          </w:p>
        </w:tc>
        <w:tc>
          <w:tcPr>
            <w:tcW w:w="3720" w:type="dxa"/>
            <w:vAlign w:val="top"/>
          </w:tcPr>
          <w:p w14:paraId="4094CE1A">
            <w:pPr>
              <w:rPr>
                <w:rFonts w:ascii="Arial"/>
                <w:sz w:val="21"/>
              </w:rPr>
            </w:pPr>
          </w:p>
        </w:tc>
        <w:tc>
          <w:tcPr>
            <w:tcW w:w="1422" w:type="dxa"/>
            <w:vAlign w:val="top"/>
          </w:tcPr>
          <w:p w14:paraId="53AB46EF">
            <w:pPr>
              <w:rPr>
                <w:rFonts w:ascii="Arial"/>
                <w:sz w:val="21"/>
              </w:rPr>
            </w:pPr>
          </w:p>
        </w:tc>
      </w:tr>
      <w:tr w14:paraId="6758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3B39C959">
            <w:pPr>
              <w:pStyle w:val="8"/>
              <w:spacing w:before="158" w:line="241" w:lineRule="auto"/>
              <w:ind w:left="366"/>
              <w:rPr>
                <w:sz w:val="24"/>
                <w:szCs w:val="24"/>
              </w:rPr>
            </w:pPr>
            <w:r>
              <w:rPr>
                <w:sz w:val="24"/>
                <w:szCs w:val="24"/>
              </w:rPr>
              <w:t>2</w:t>
            </w:r>
          </w:p>
        </w:tc>
        <w:tc>
          <w:tcPr>
            <w:tcW w:w="2268" w:type="dxa"/>
            <w:vAlign w:val="top"/>
          </w:tcPr>
          <w:p w14:paraId="57440442">
            <w:pPr>
              <w:rPr>
                <w:rFonts w:ascii="Arial"/>
                <w:sz w:val="21"/>
              </w:rPr>
            </w:pPr>
          </w:p>
        </w:tc>
        <w:tc>
          <w:tcPr>
            <w:tcW w:w="1238" w:type="dxa"/>
            <w:vAlign w:val="top"/>
          </w:tcPr>
          <w:p w14:paraId="1715F603">
            <w:pPr>
              <w:rPr>
                <w:rFonts w:ascii="Arial"/>
                <w:sz w:val="21"/>
              </w:rPr>
            </w:pPr>
          </w:p>
        </w:tc>
        <w:tc>
          <w:tcPr>
            <w:tcW w:w="3720" w:type="dxa"/>
            <w:vAlign w:val="top"/>
          </w:tcPr>
          <w:p w14:paraId="6567336B">
            <w:pPr>
              <w:rPr>
                <w:rFonts w:ascii="Arial"/>
                <w:sz w:val="21"/>
              </w:rPr>
            </w:pPr>
          </w:p>
        </w:tc>
        <w:tc>
          <w:tcPr>
            <w:tcW w:w="1422" w:type="dxa"/>
            <w:vAlign w:val="top"/>
          </w:tcPr>
          <w:p w14:paraId="3FFC7592">
            <w:pPr>
              <w:rPr>
                <w:rFonts w:ascii="Arial"/>
                <w:sz w:val="21"/>
              </w:rPr>
            </w:pPr>
          </w:p>
        </w:tc>
      </w:tr>
      <w:tr w14:paraId="6D33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DE4A3A4">
            <w:pPr>
              <w:pStyle w:val="8"/>
              <w:spacing w:before="159"/>
              <w:ind w:left="368"/>
              <w:rPr>
                <w:sz w:val="24"/>
                <w:szCs w:val="24"/>
              </w:rPr>
            </w:pPr>
            <w:r>
              <w:rPr>
                <w:sz w:val="24"/>
                <w:szCs w:val="24"/>
              </w:rPr>
              <w:t>3</w:t>
            </w:r>
          </w:p>
        </w:tc>
        <w:tc>
          <w:tcPr>
            <w:tcW w:w="2268" w:type="dxa"/>
            <w:vAlign w:val="top"/>
          </w:tcPr>
          <w:p w14:paraId="4D7455E5">
            <w:pPr>
              <w:rPr>
                <w:rFonts w:ascii="Arial"/>
                <w:sz w:val="21"/>
              </w:rPr>
            </w:pPr>
          </w:p>
        </w:tc>
        <w:tc>
          <w:tcPr>
            <w:tcW w:w="1238" w:type="dxa"/>
            <w:vAlign w:val="top"/>
          </w:tcPr>
          <w:p w14:paraId="358C9504">
            <w:pPr>
              <w:rPr>
                <w:rFonts w:ascii="Arial"/>
                <w:sz w:val="21"/>
              </w:rPr>
            </w:pPr>
          </w:p>
        </w:tc>
        <w:tc>
          <w:tcPr>
            <w:tcW w:w="3720" w:type="dxa"/>
            <w:vAlign w:val="top"/>
          </w:tcPr>
          <w:p w14:paraId="4CD4C444">
            <w:pPr>
              <w:rPr>
                <w:rFonts w:ascii="Arial"/>
                <w:sz w:val="21"/>
              </w:rPr>
            </w:pPr>
          </w:p>
        </w:tc>
        <w:tc>
          <w:tcPr>
            <w:tcW w:w="1422" w:type="dxa"/>
            <w:vAlign w:val="top"/>
          </w:tcPr>
          <w:p w14:paraId="249D6E0A">
            <w:pPr>
              <w:rPr>
                <w:rFonts w:ascii="Arial"/>
                <w:sz w:val="21"/>
              </w:rPr>
            </w:pPr>
          </w:p>
        </w:tc>
      </w:tr>
      <w:tr w14:paraId="20BF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05826C06">
            <w:pPr>
              <w:pStyle w:val="8"/>
              <w:spacing w:before="161" w:line="378" w:lineRule="exact"/>
              <w:ind w:left="198"/>
              <w:rPr>
                <w:sz w:val="24"/>
                <w:szCs w:val="24"/>
              </w:rPr>
            </w:pPr>
            <w:r>
              <w:rPr>
                <w:spacing w:val="-13"/>
                <w:position w:val="3"/>
                <w:sz w:val="24"/>
                <w:szCs w:val="24"/>
              </w:rPr>
              <w:t>……</w:t>
            </w:r>
          </w:p>
        </w:tc>
        <w:tc>
          <w:tcPr>
            <w:tcW w:w="2268" w:type="dxa"/>
            <w:vAlign w:val="top"/>
          </w:tcPr>
          <w:p w14:paraId="42B31498">
            <w:pPr>
              <w:rPr>
                <w:rFonts w:ascii="Arial"/>
                <w:sz w:val="21"/>
              </w:rPr>
            </w:pPr>
          </w:p>
        </w:tc>
        <w:tc>
          <w:tcPr>
            <w:tcW w:w="1238" w:type="dxa"/>
            <w:vAlign w:val="top"/>
          </w:tcPr>
          <w:p w14:paraId="698E437F">
            <w:pPr>
              <w:rPr>
                <w:rFonts w:ascii="Arial"/>
                <w:sz w:val="21"/>
              </w:rPr>
            </w:pPr>
          </w:p>
        </w:tc>
        <w:tc>
          <w:tcPr>
            <w:tcW w:w="3720" w:type="dxa"/>
            <w:vAlign w:val="top"/>
          </w:tcPr>
          <w:p w14:paraId="023EF7D0">
            <w:pPr>
              <w:rPr>
                <w:rFonts w:ascii="Arial"/>
                <w:sz w:val="21"/>
              </w:rPr>
            </w:pPr>
          </w:p>
        </w:tc>
        <w:tc>
          <w:tcPr>
            <w:tcW w:w="1422" w:type="dxa"/>
            <w:vAlign w:val="top"/>
          </w:tcPr>
          <w:p w14:paraId="028CC239">
            <w:pPr>
              <w:rPr>
                <w:rFonts w:ascii="Arial"/>
                <w:sz w:val="21"/>
              </w:rPr>
            </w:pPr>
          </w:p>
        </w:tc>
      </w:tr>
    </w:tbl>
    <w:p w14:paraId="65E21678">
      <w:pPr>
        <w:pStyle w:val="2"/>
        <w:spacing w:before="34" w:line="224" w:lineRule="auto"/>
        <w:ind w:left="358"/>
        <w:rPr>
          <w:sz w:val="24"/>
          <w:szCs w:val="24"/>
        </w:rPr>
      </w:pPr>
      <w:r>
        <w:rPr>
          <w:spacing w:val="-5"/>
          <w:sz w:val="24"/>
          <w:szCs w:val="24"/>
        </w:rPr>
        <w:t>注：</w:t>
      </w:r>
    </w:p>
    <w:p w14:paraId="0B096A0E">
      <w:pPr>
        <w:pStyle w:val="2"/>
        <w:spacing w:before="175" w:line="324" w:lineRule="auto"/>
        <w:ind w:left="357" w:right="388" w:firstLine="18"/>
        <w:rPr>
          <w:sz w:val="24"/>
          <w:szCs w:val="24"/>
        </w:rPr>
      </w:pPr>
      <w:r>
        <w:rPr>
          <w:spacing w:val="-3"/>
          <w:sz w:val="24"/>
          <w:szCs w:val="24"/>
        </w:rPr>
        <w:t>1.直接控股股东：是指其出资额占有限责任公司资本总额百分之五十以</w:t>
      </w:r>
      <w:r>
        <w:rPr>
          <w:spacing w:val="-4"/>
          <w:sz w:val="24"/>
          <w:szCs w:val="24"/>
        </w:rPr>
        <w:t>上或者其持有</w:t>
      </w:r>
      <w:r>
        <w:rPr>
          <w:spacing w:val="-3"/>
          <w:sz w:val="24"/>
          <w:szCs w:val="24"/>
        </w:rPr>
        <w:t>的股份占股份有限公司股份总额百分之五十以上的股东；出资额或者持有股份的比例</w:t>
      </w:r>
      <w:r>
        <w:rPr>
          <w:sz w:val="24"/>
          <w:szCs w:val="24"/>
        </w:rPr>
        <w:t>虽然不足百分之五十，但依其出资额或者持有的股份所享有</w:t>
      </w:r>
      <w:r>
        <w:rPr>
          <w:spacing w:val="-1"/>
          <w:sz w:val="24"/>
          <w:szCs w:val="24"/>
        </w:rPr>
        <w:t>的表决权已足以对股东会、股东大会的决议产生重大影响的股东。</w:t>
      </w:r>
    </w:p>
    <w:p w14:paraId="69E94E75">
      <w:pPr>
        <w:pStyle w:val="2"/>
        <w:spacing w:before="185" w:line="288" w:lineRule="auto"/>
        <w:ind w:left="360" w:right="388"/>
        <w:rPr>
          <w:sz w:val="24"/>
          <w:szCs w:val="24"/>
        </w:rPr>
      </w:pPr>
      <w:r>
        <w:rPr>
          <w:spacing w:val="-3"/>
          <w:sz w:val="24"/>
          <w:szCs w:val="24"/>
        </w:rPr>
        <w:t>2.本表所指的控股关系仅限于直接控股关系，不包括间接的控股关系。公司实际控制</w:t>
      </w:r>
      <w:r>
        <w:rPr>
          <w:spacing w:val="-1"/>
          <w:sz w:val="24"/>
          <w:szCs w:val="24"/>
        </w:rPr>
        <w:t>人与公司之间的关系不属于本表所指的直接控股关系。</w:t>
      </w:r>
    </w:p>
    <w:p w14:paraId="0AF8B981">
      <w:pPr>
        <w:pStyle w:val="2"/>
        <w:spacing w:before="183" w:line="219" w:lineRule="auto"/>
        <w:ind w:left="363"/>
        <w:rPr>
          <w:sz w:val="24"/>
          <w:szCs w:val="24"/>
        </w:rPr>
      </w:pPr>
      <w:r>
        <w:rPr>
          <w:spacing w:val="-2"/>
          <w:sz w:val="24"/>
          <w:szCs w:val="24"/>
        </w:rPr>
        <w:t>3.供应商不存在直接控股股东的，则在“</w:t>
      </w:r>
      <w:r>
        <w:rPr>
          <w:b/>
          <w:bCs/>
          <w:spacing w:val="-2"/>
          <w:sz w:val="24"/>
          <w:szCs w:val="24"/>
        </w:rPr>
        <w:t>直接控股股东名称</w:t>
      </w:r>
      <w:r>
        <w:rPr>
          <w:spacing w:val="-80"/>
          <w:sz w:val="24"/>
          <w:szCs w:val="24"/>
        </w:rPr>
        <w:t xml:space="preserve"> </w:t>
      </w:r>
      <w:r>
        <w:rPr>
          <w:spacing w:val="-2"/>
          <w:sz w:val="24"/>
          <w:szCs w:val="24"/>
        </w:rPr>
        <w:t>”中填“无</w:t>
      </w:r>
      <w:r>
        <w:rPr>
          <w:spacing w:val="-88"/>
          <w:sz w:val="24"/>
          <w:szCs w:val="24"/>
        </w:rPr>
        <w:t xml:space="preserve"> </w:t>
      </w:r>
      <w:r>
        <w:rPr>
          <w:spacing w:val="-2"/>
          <w:sz w:val="24"/>
          <w:szCs w:val="24"/>
        </w:rPr>
        <w:t>”。</w:t>
      </w:r>
    </w:p>
    <w:p w14:paraId="10B766F0">
      <w:pPr>
        <w:spacing w:line="249" w:lineRule="auto"/>
        <w:rPr>
          <w:rFonts w:ascii="Arial"/>
          <w:sz w:val="21"/>
        </w:rPr>
      </w:pPr>
    </w:p>
    <w:p w14:paraId="1ACDBBD3">
      <w:pPr>
        <w:spacing w:line="249" w:lineRule="auto"/>
        <w:rPr>
          <w:rFonts w:ascii="Arial"/>
          <w:sz w:val="21"/>
        </w:rPr>
      </w:pPr>
    </w:p>
    <w:p w14:paraId="372878CF">
      <w:pPr>
        <w:spacing w:line="249" w:lineRule="auto"/>
        <w:rPr>
          <w:rFonts w:ascii="Arial"/>
          <w:sz w:val="21"/>
        </w:rPr>
      </w:pPr>
    </w:p>
    <w:p w14:paraId="2A353094">
      <w:pPr>
        <w:spacing w:line="249" w:lineRule="auto"/>
        <w:rPr>
          <w:rFonts w:ascii="Arial"/>
          <w:sz w:val="21"/>
        </w:rPr>
      </w:pPr>
    </w:p>
    <w:p w14:paraId="3FF2DA89">
      <w:pPr>
        <w:spacing w:line="250" w:lineRule="auto"/>
        <w:rPr>
          <w:rFonts w:ascii="Arial"/>
          <w:sz w:val="21"/>
        </w:rPr>
      </w:pPr>
    </w:p>
    <w:p w14:paraId="48E1BCE1">
      <w:pPr>
        <w:spacing w:line="250" w:lineRule="auto"/>
        <w:rPr>
          <w:rFonts w:ascii="Arial"/>
          <w:sz w:val="21"/>
        </w:rPr>
      </w:pPr>
    </w:p>
    <w:p w14:paraId="645AA874">
      <w:pPr>
        <w:pStyle w:val="2"/>
        <w:spacing w:before="79" w:line="219" w:lineRule="auto"/>
        <w:jc w:val="right"/>
        <w:rPr>
          <w:sz w:val="24"/>
          <w:szCs w:val="24"/>
        </w:rPr>
      </w:pPr>
      <w:r>
        <w:rPr>
          <w:spacing w:val="-1"/>
          <w:sz w:val="24"/>
          <w:szCs w:val="24"/>
        </w:rPr>
        <w:t>法定代表人或者委托代理人（签字或者电子签名</w:t>
      </w:r>
      <w:r>
        <w:rPr>
          <w:spacing w:val="-26"/>
          <w:sz w:val="24"/>
          <w:szCs w:val="24"/>
        </w:rPr>
        <w:t>）：</w:t>
      </w:r>
    </w:p>
    <w:p w14:paraId="7A2B80BD">
      <w:pPr>
        <w:pStyle w:val="2"/>
        <w:spacing w:before="182" w:line="219" w:lineRule="auto"/>
        <w:ind w:left="4648"/>
        <w:rPr>
          <w:sz w:val="24"/>
          <w:szCs w:val="24"/>
        </w:rPr>
      </w:pPr>
      <w:r>
        <w:rPr>
          <w:spacing w:val="-2"/>
          <w:sz w:val="24"/>
          <w:szCs w:val="24"/>
        </w:rPr>
        <w:t>投标人名称（电子签章</w:t>
      </w:r>
      <w:r>
        <w:rPr>
          <w:spacing w:val="3"/>
          <w:sz w:val="24"/>
          <w:szCs w:val="24"/>
        </w:rPr>
        <w:t>）：</w:t>
      </w:r>
    </w:p>
    <w:p w14:paraId="1F2D19BF">
      <w:pPr>
        <w:pStyle w:val="2"/>
        <w:spacing w:before="182" w:line="219" w:lineRule="auto"/>
        <w:ind w:left="4720"/>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0C6FF7C3">
      <w:pPr>
        <w:spacing w:line="219" w:lineRule="auto"/>
        <w:rPr>
          <w:sz w:val="24"/>
          <w:szCs w:val="24"/>
        </w:rPr>
        <w:sectPr>
          <w:footerReference r:id="rId70" w:type="default"/>
          <w:pgSz w:w="11906" w:h="16839"/>
          <w:pgMar w:top="400" w:right="1027" w:bottom="1362" w:left="1352" w:header="0" w:footer="1200" w:gutter="0"/>
          <w:cols w:space="720" w:num="1"/>
        </w:sectPr>
      </w:pPr>
    </w:p>
    <w:p w14:paraId="24BA31BE">
      <w:pPr>
        <w:spacing w:line="245" w:lineRule="auto"/>
        <w:rPr>
          <w:rFonts w:ascii="Arial"/>
          <w:sz w:val="21"/>
        </w:rPr>
      </w:pPr>
    </w:p>
    <w:p w14:paraId="2148E508">
      <w:pPr>
        <w:spacing w:line="245" w:lineRule="auto"/>
        <w:rPr>
          <w:rFonts w:ascii="Arial"/>
          <w:sz w:val="21"/>
        </w:rPr>
      </w:pPr>
    </w:p>
    <w:p w14:paraId="5FBCB04E">
      <w:pPr>
        <w:spacing w:line="245" w:lineRule="auto"/>
        <w:rPr>
          <w:rFonts w:ascii="Arial"/>
          <w:sz w:val="21"/>
        </w:rPr>
      </w:pPr>
    </w:p>
    <w:p w14:paraId="2D28CFC1">
      <w:pPr>
        <w:spacing w:line="246" w:lineRule="auto"/>
        <w:rPr>
          <w:rFonts w:ascii="Arial"/>
          <w:sz w:val="21"/>
        </w:rPr>
      </w:pPr>
    </w:p>
    <w:p w14:paraId="18051EFC">
      <w:pPr>
        <w:pStyle w:val="2"/>
        <w:spacing w:before="101" w:line="225" w:lineRule="auto"/>
        <w:ind w:left="2920"/>
        <w:rPr>
          <w:sz w:val="31"/>
          <w:szCs w:val="31"/>
        </w:rPr>
      </w:pPr>
      <w:r>
        <w:rPr>
          <w:b/>
          <w:bCs/>
          <w:spacing w:val="6"/>
          <w:sz w:val="31"/>
          <w:szCs w:val="31"/>
        </w:rPr>
        <w:t>投标人直接管理关系信息表</w:t>
      </w:r>
    </w:p>
    <w:p w14:paraId="081C0C11">
      <w:pPr>
        <w:spacing w:line="197" w:lineRule="exact"/>
      </w:pPr>
    </w:p>
    <w:tbl>
      <w:tblPr>
        <w:tblStyle w:val="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0305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1E74672E">
            <w:pPr>
              <w:pStyle w:val="8"/>
              <w:spacing w:before="160" w:line="221" w:lineRule="auto"/>
              <w:ind w:left="268"/>
              <w:rPr>
                <w:sz w:val="24"/>
                <w:szCs w:val="24"/>
              </w:rPr>
            </w:pPr>
            <w:r>
              <w:rPr>
                <w:b/>
                <w:bCs/>
                <w:spacing w:val="-7"/>
                <w:sz w:val="24"/>
                <w:szCs w:val="24"/>
              </w:rPr>
              <w:t>序号</w:t>
            </w:r>
          </w:p>
        </w:tc>
        <w:tc>
          <w:tcPr>
            <w:tcW w:w="2657" w:type="dxa"/>
            <w:shd w:val="clear" w:color="auto" w:fill="EAE3D8"/>
            <w:vAlign w:val="top"/>
          </w:tcPr>
          <w:p w14:paraId="38E117D2">
            <w:pPr>
              <w:pStyle w:val="8"/>
              <w:spacing w:before="160" w:line="219" w:lineRule="auto"/>
              <w:ind w:left="133"/>
              <w:rPr>
                <w:sz w:val="24"/>
                <w:szCs w:val="24"/>
              </w:rPr>
            </w:pPr>
            <w:r>
              <w:rPr>
                <w:b/>
                <w:bCs/>
                <w:spacing w:val="-3"/>
                <w:sz w:val="24"/>
                <w:szCs w:val="24"/>
              </w:rPr>
              <w:t>直接管理关系单位名称</w:t>
            </w:r>
          </w:p>
        </w:tc>
        <w:tc>
          <w:tcPr>
            <w:tcW w:w="3922" w:type="dxa"/>
            <w:shd w:val="clear" w:color="auto" w:fill="EAE3D8"/>
            <w:vAlign w:val="top"/>
          </w:tcPr>
          <w:p w14:paraId="0AFD61F9">
            <w:pPr>
              <w:pStyle w:val="8"/>
              <w:spacing w:before="159" w:line="219" w:lineRule="auto"/>
              <w:ind w:left="1010"/>
              <w:rPr>
                <w:sz w:val="24"/>
                <w:szCs w:val="24"/>
              </w:rPr>
            </w:pPr>
            <w:r>
              <w:rPr>
                <w:b/>
                <w:bCs/>
                <w:spacing w:val="-4"/>
                <w:sz w:val="24"/>
                <w:szCs w:val="24"/>
              </w:rPr>
              <w:t>统一社会信用代码</w:t>
            </w:r>
          </w:p>
        </w:tc>
        <w:tc>
          <w:tcPr>
            <w:tcW w:w="2068" w:type="dxa"/>
            <w:shd w:val="clear" w:color="auto" w:fill="EAE3D8"/>
            <w:vAlign w:val="top"/>
          </w:tcPr>
          <w:p w14:paraId="1DB3026E">
            <w:pPr>
              <w:pStyle w:val="8"/>
              <w:spacing w:before="160" w:line="221" w:lineRule="auto"/>
              <w:ind w:left="803"/>
              <w:rPr>
                <w:sz w:val="24"/>
                <w:szCs w:val="24"/>
              </w:rPr>
            </w:pPr>
            <w:r>
              <w:rPr>
                <w:b/>
                <w:bCs/>
                <w:spacing w:val="-9"/>
                <w:sz w:val="24"/>
                <w:szCs w:val="24"/>
              </w:rPr>
              <w:t>备注</w:t>
            </w:r>
          </w:p>
        </w:tc>
      </w:tr>
      <w:tr w14:paraId="3DDE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2B5EAF39">
            <w:pPr>
              <w:pStyle w:val="8"/>
              <w:spacing w:before="155" w:line="241" w:lineRule="auto"/>
              <w:ind w:left="469"/>
              <w:rPr>
                <w:sz w:val="24"/>
                <w:szCs w:val="24"/>
              </w:rPr>
            </w:pPr>
            <w:r>
              <w:rPr>
                <w:sz w:val="24"/>
                <w:szCs w:val="24"/>
              </w:rPr>
              <w:t>1</w:t>
            </w:r>
          </w:p>
        </w:tc>
        <w:tc>
          <w:tcPr>
            <w:tcW w:w="2657" w:type="dxa"/>
            <w:vAlign w:val="top"/>
          </w:tcPr>
          <w:p w14:paraId="0F2D18B8">
            <w:pPr>
              <w:rPr>
                <w:rFonts w:ascii="Arial"/>
                <w:sz w:val="21"/>
              </w:rPr>
            </w:pPr>
          </w:p>
        </w:tc>
        <w:tc>
          <w:tcPr>
            <w:tcW w:w="3922" w:type="dxa"/>
            <w:vAlign w:val="top"/>
          </w:tcPr>
          <w:p w14:paraId="30B60FB5">
            <w:pPr>
              <w:rPr>
                <w:rFonts w:ascii="Arial"/>
                <w:sz w:val="21"/>
              </w:rPr>
            </w:pPr>
          </w:p>
        </w:tc>
        <w:tc>
          <w:tcPr>
            <w:tcW w:w="2068" w:type="dxa"/>
            <w:vAlign w:val="top"/>
          </w:tcPr>
          <w:p w14:paraId="61DB65F7">
            <w:pPr>
              <w:rPr>
                <w:rFonts w:ascii="Arial"/>
                <w:sz w:val="21"/>
              </w:rPr>
            </w:pPr>
          </w:p>
        </w:tc>
      </w:tr>
      <w:tr w14:paraId="127FC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7CAA283">
            <w:pPr>
              <w:pStyle w:val="8"/>
              <w:spacing w:before="157" w:line="241" w:lineRule="auto"/>
              <w:ind w:left="454"/>
              <w:rPr>
                <w:sz w:val="24"/>
                <w:szCs w:val="24"/>
              </w:rPr>
            </w:pPr>
            <w:r>
              <w:rPr>
                <w:sz w:val="24"/>
                <w:szCs w:val="24"/>
              </w:rPr>
              <w:t>2</w:t>
            </w:r>
          </w:p>
        </w:tc>
        <w:tc>
          <w:tcPr>
            <w:tcW w:w="2657" w:type="dxa"/>
            <w:vAlign w:val="top"/>
          </w:tcPr>
          <w:p w14:paraId="71085789">
            <w:pPr>
              <w:rPr>
                <w:rFonts w:ascii="Arial"/>
                <w:sz w:val="21"/>
              </w:rPr>
            </w:pPr>
          </w:p>
        </w:tc>
        <w:tc>
          <w:tcPr>
            <w:tcW w:w="3922" w:type="dxa"/>
            <w:vAlign w:val="top"/>
          </w:tcPr>
          <w:p w14:paraId="666E4DC2">
            <w:pPr>
              <w:rPr>
                <w:rFonts w:ascii="Arial"/>
                <w:sz w:val="21"/>
              </w:rPr>
            </w:pPr>
          </w:p>
        </w:tc>
        <w:tc>
          <w:tcPr>
            <w:tcW w:w="2068" w:type="dxa"/>
            <w:vAlign w:val="top"/>
          </w:tcPr>
          <w:p w14:paraId="52BCAEFF">
            <w:pPr>
              <w:rPr>
                <w:rFonts w:ascii="Arial"/>
                <w:sz w:val="21"/>
              </w:rPr>
            </w:pPr>
          </w:p>
        </w:tc>
      </w:tr>
      <w:tr w14:paraId="462B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6A8F2D81">
            <w:pPr>
              <w:pStyle w:val="8"/>
              <w:spacing w:before="158"/>
              <w:ind w:left="456"/>
              <w:rPr>
                <w:sz w:val="24"/>
                <w:szCs w:val="24"/>
              </w:rPr>
            </w:pPr>
            <w:r>
              <w:rPr>
                <w:sz w:val="24"/>
                <w:szCs w:val="24"/>
              </w:rPr>
              <w:t>3</w:t>
            </w:r>
          </w:p>
        </w:tc>
        <w:tc>
          <w:tcPr>
            <w:tcW w:w="2657" w:type="dxa"/>
            <w:vAlign w:val="top"/>
          </w:tcPr>
          <w:p w14:paraId="6A0345C7">
            <w:pPr>
              <w:rPr>
                <w:rFonts w:ascii="Arial"/>
                <w:sz w:val="21"/>
              </w:rPr>
            </w:pPr>
          </w:p>
        </w:tc>
        <w:tc>
          <w:tcPr>
            <w:tcW w:w="3922" w:type="dxa"/>
            <w:vAlign w:val="top"/>
          </w:tcPr>
          <w:p w14:paraId="0CEC0005">
            <w:pPr>
              <w:rPr>
                <w:rFonts w:ascii="Arial"/>
                <w:sz w:val="21"/>
              </w:rPr>
            </w:pPr>
          </w:p>
        </w:tc>
        <w:tc>
          <w:tcPr>
            <w:tcW w:w="2068" w:type="dxa"/>
            <w:vAlign w:val="top"/>
          </w:tcPr>
          <w:p w14:paraId="06889E88">
            <w:pPr>
              <w:rPr>
                <w:rFonts w:ascii="Arial"/>
                <w:sz w:val="21"/>
              </w:rPr>
            </w:pPr>
          </w:p>
        </w:tc>
      </w:tr>
      <w:tr w14:paraId="1E03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19036FF5">
            <w:pPr>
              <w:pStyle w:val="8"/>
              <w:spacing w:before="160" w:line="378" w:lineRule="exact"/>
              <w:ind w:left="286"/>
              <w:rPr>
                <w:sz w:val="24"/>
                <w:szCs w:val="24"/>
              </w:rPr>
            </w:pPr>
            <w:r>
              <w:rPr>
                <w:spacing w:val="-13"/>
                <w:position w:val="3"/>
                <w:sz w:val="24"/>
                <w:szCs w:val="24"/>
              </w:rPr>
              <w:t>……</w:t>
            </w:r>
          </w:p>
        </w:tc>
        <w:tc>
          <w:tcPr>
            <w:tcW w:w="2657" w:type="dxa"/>
            <w:vAlign w:val="top"/>
          </w:tcPr>
          <w:p w14:paraId="7F5751BF">
            <w:pPr>
              <w:rPr>
                <w:rFonts w:ascii="Arial"/>
                <w:sz w:val="21"/>
              </w:rPr>
            </w:pPr>
          </w:p>
        </w:tc>
        <w:tc>
          <w:tcPr>
            <w:tcW w:w="3922" w:type="dxa"/>
            <w:vAlign w:val="top"/>
          </w:tcPr>
          <w:p w14:paraId="1D8E0D73">
            <w:pPr>
              <w:rPr>
                <w:rFonts w:ascii="Arial"/>
                <w:sz w:val="21"/>
              </w:rPr>
            </w:pPr>
          </w:p>
        </w:tc>
        <w:tc>
          <w:tcPr>
            <w:tcW w:w="2068" w:type="dxa"/>
            <w:vAlign w:val="top"/>
          </w:tcPr>
          <w:p w14:paraId="5D0E24ED">
            <w:pPr>
              <w:rPr>
                <w:rFonts w:ascii="Arial"/>
                <w:sz w:val="21"/>
              </w:rPr>
            </w:pPr>
          </w:p>
        </w:tc>
      </w:tr>
    </w:tbl>
    <w:p w14:paraId="35B5337D">
      <w:pPr>
        <w:pStyle w:val="2"/>
        <w:spacing w:before="34" w:line="224" w:lineRule="auto"/>
        <w:ind w:left="446"/>
        <w:rPr>
          <w:sz w:val="24"/>
          <w:szCs w:val="24"/>
        </w:rPr>
      </w:pPr>
      <w:r>
        <w:rPr>
          <w:spacing w:val="-5"/>
          <w:sz w:val="24"/>
          <w:szCs w:val="24"/>
        </w:rPr>
        <w:t>注：</w:t>
      </w:r>
    </w:p>
    <w:p w14:paraId="36CD50B5">
      <w:pPr>
        <w:pStyle w:val="2"/>
        <w:spacing w:before="177" w:line="289" w:lineRule="auto"/>
        <w:ind w:left="451" w:right="584" w:firstLine="492"/>
        <w:rPr>
          <w:sz w:val="24"/>
          <w:szCs w:val="24"/>
        </w:rPr>
      </w:pPr>
      <w:r>
        <w:rPr>
          <w:spacing w:val="-1"/>
          <w:sz w:val="24"/>
          <w:szCs w:val="24"/>
        </w:rPr>
        <w:t>1.管理关系：是指不具有出资持股关系的其他单位之间存在的管理与被管理关系，如一些上下级关系的事业单位和团体组织。</w:t>
      </w:r>
    </w:p>
    <w:p w14:paraId="764089C4">
      <w:pPr>
        <w:pStyle w:val="2"/>
        <w:spacing w:before="181" w:line="219" w:lineRule="auto"/>
        <w:ind w:left="929"/>
        <w:rPr>
          <w:sz w:val="24"/>
          <w:szCs w:val="24"/>
        </w:rPr>
      </w:pPr>
      <w:r>
        <w:rPr>
          <w:spacing w:val="-11"/>
          <w:sz w:val="24"/>
          <w:szCs w:val="24"/>
        </w:rPr>
        <w:t>2.本表所指的管理关系仅限于直接管理关系，不包括间接的管理关系。</w:t>
      </w:r>
    </w:p>
    <w:p w14:paraId="27D92496">
      <w:pPr>
        <w:pStyle w:val="2"/>
        <w:spacing w:before="180" w:line="219" w:lineRule="auto"/>
        <w:ind w:left="931"/>
        <w:rPr>
          <w:sz w:val="24"/>
          <w:szCs w:val="24"/>
        </w:rPr>
      </w:pPr>
      <w:r>
        <w:rPr>
          <w:spacing w:val="-1"/>
          <w:sz w:val="24"/>
          <w:szCs w:val="24"/>
        </w:rPr>
        <w:t>3.供应商不存在直接管理关系的，则在“</w:t>
      </w:r>
      <w:r>
        <w:rPr>
          <w:b/>
          <w:bCs/>
          <w:spacing w:val="-1"/>
          <w:sz w:val="24"/>
          <w:szCs w:val="24"/>
        </w:rPr>
        <w:t>直接管理关系单位名称</w:t>
      </w:r>
      <w:r>
        <w:rPr>
          <w:spacing w:val="-1"/>
          <w:sz w:val="24"/>
          <w:szCs w:val="24"/>
        </w:rPr>
        <w:t>”中填“无</w:t>
      </w:r>
      <w:r>
        <w:rPr>
          <w:spacing w:val="-85"/>
          <w:sz w:val="24"/>
          <w:szCs w:val="24"/>
        </w:rPr>
        <w:t xml:space="preserve"> </w:t>
      </w:r>
      <w:r>
        <w:rPr>
          <w:spacing w:val="-1"/>
          <w:sz w:val="24"/>
          <w:szCs w:val="24"/>
        </w:rPr>
        <w:t>”。</w:t>
      </w:r>
    </w:p>
    <w:p w14:paraId="79C175FE">
      <w:pPr>
        <w:spacing w:line="272" w:lineRule="auto"/>
        <w:rPr>
          <w:rFonts w:ascii="Arial"/>
          <w:sz w:val="21"/>
        </w:rPr>
      </w:pPr>
    </w:p>
    <w:p w14:paraId="3B86852C">
      <w:pPr>
        <w:spacing w:line="272" w:lineRule="auto"/>
        <w:rPr>
          <w:rFonts w:ascii="Arial"/>
          <w:sz w:val="21"/>
        </w:rPr>
      </w:pPr>
    </w:p>
    <w:p w14:paraId="50013749">
      <w:pPr>
        <w:spacing w:line="272" w:lineRule="auto"/>
        <w:rPr>
          <w:rFonts w:ascii="Arial"/>
          <w:sz w:val="21"/>
        </w:rPr>
      </w:pPr>
    </w:p>
    <w:p w14:paraId="72D90A08">
      <w:pPr>
        <w:spacing w:line="273" w:lineRule="auto"/>
        <w:rPr>
          <w:rFonts w:ascii="Arial"/>
          <w:sz w:val="21"/>
        </w:rPr>
      </w:pPr>
    </w:p>
    <w:p w14:paraId="7CA0E0D2">
      <w:pPr>
        <w:spacing w:line="273" w:lineRule="auto"/>
        <w:rPr>
          <w:rFonts w:ascii="Arial"/>
          <w:sz w:val="21"/>
        </w:rPr>
      </w:pPr>
    </w:p>
    <w:p w14:paraId="693B3596">
      <w:pPr>
        <w:spacing w:line="273" w:lineRule="auto"/>
        <w:rPr>
          <w:rFonts w:ascii="Arial"/>
          <w:sz w:val="21"/>
        </w:rPr>
      </w:pPr>
    </w:p>
    <w:p w14:paraId="22A2DF7A">
      <w:pPr>
        <w:spacing w:line="273" w:lineRule="auto"/>
        <w:rPr>
          <w:rFonts w:ascii="Arial"/>
          <w:sz w:val="21"/>
        </w:rPr>
      </w:pPr>
    </w:p>
    <w:p w14:paraId="6968986B">
      <w:pPr>
        <w:pStyle w:val="2"/>
        <w:spacing w:before="79" w:line="219" w:lineRule="auto"/>
        <w:jc w:val="right"/>
        <w:rPr>
          <w:sz w:val="24"/>
          <w:szCs w:val="24"/>
        </w:rPr>
      </w:pPr>
      <w:r>
        <w:rPr>
          <w:spacing w:val="-1"/>
          <w:sz w:val="24"/>
          <w:szCs w:val="24"/>
        </w:rPr>
        <w:t>法定代表人或者委托代理人（签字或者电子签名</w:t>
      </w:r>
      <w:r>
        <w:rPr>
          <w:spacing w:val="-26"/>
          <w:sz w:val="24"/>
          <w:szCs w:val="24"/>
        </w:rPr>
        <w:t>）：</w:t>
      </w:r>
    </w:p>
    <w:p w14:paraId="2AF704BF">
      <w:pPr>
        <w:pStyle w:val="2"/>
        <w:spacing w:before="180" w:line="219" w:lineRule="auto"/>
        <w:ind w:left="4496"/>
        <w:rPr>
          <w:sz w:val="24"/>
          <w:szCs w:val="24"/>
        </w:rPr>
      </w:pPr>
      <w:r>
        <w:rPr>
          <w:spacing w:val="-2"/>
          <w:sz w:val="24"/>
          <w:szCs w:val="24"/>
        </w:rPr>
        <w:t>投标人名称（电子签章</w:t>
      </w:r>
      <w:r>
        <w:rPr>
          <w:spacing w:val="3"/>
          <w:sz w:val="24"/>
          <w:szCs w:val="24"/>
        </w:rPr>
        <w:t>）：</w:t>
      </w:r>
    </w:p>
    <w:p w14:paraId="72F4826F">
      <w:pPr>
        <w:pStyle w:val="2"/>
        <w:spacing w:before="184" w:line="219" w:lineRule="auto"/>
        <w:ind w:left="4568"/>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6612AAB4">
      <w:pPr>
        <w:spacing w:line="219" w:lineRule="auto"/>
        <w:rPr>
          <w:sz w:val="24"/>
          <w:szCs w:val="24"/>
        </w:rPr>
        <w:sectPr>
          <w:footerReference r:id="rId71" w:type="default"/>
          <w:pgSz w:w="11906" w:h="16839"/>
          <w:pgMar w:top="400" w:right="980" w:bottom="1362" w:left="1264" w:header="0" w:footer="1200" w:gutter="0"/>
          <w:cols w:space="720" w:num="1"/>
        </w:sectPr>
      </w:pPr>
    </w:p>
    <w:p w14:paraId="37FEB3CC">
      <w:pPr>
        <w:spacing w:line="265" w:lineRule="auto"/>
        <w:rPr>
          <w:rFonts w:ascii="Arial"/>
          <w:sz w:val="21"/>
        </w:rPr>
      </w:pPr>
    </w:p>
    <w:p w14:paraId="35928660">
      <w:pPr>
        <w:spacing w:line="265" w:lineRule="auto"/>
        <w:rPr>
          <w:rFonts w:ascii="Arial"/>
          <w:sz w:val="21"/>
        </w:rPr>
      </w:pPr>
    </w:p>
    <w:p w14:paraId="07121473">
      <w:pPr>
        <w:spacing w:line="266" w:lineRule="auto"/>
        <w:rPr>
          <w:rFonts w:ascii="Arial"/>
          <w:sz w:val="21"/>
        </w:rPr>
      </w:pPr>
    </w:p>
    <w:p w14:paraId="4E1FD941">
      <w:pPr>
        <w:spacing w:line="266" w:lineRule="auto"/>
        <w:rPr>
          <w:rFonts w:ascii="Arial"/>
          <w:sz w:val="21"/>
        </w:rPr>
      </w:pPr>
    </w:p>
    <w:p w14:paraId="428F9AF4">
      <w:pPr>
        <w:pStyle w:val="2"/>
        <w:spacing w:before="78" w:line="219" w:lineRule="auto"/>
        <w:ind w:left="5"/>
        <w:rPr>
          <w:sz w:val="24"/>
          <w:szCs w:val="24"/>
        </w:rPr>
      </w:pPr>
      <w:r>
        <w:rPr>
          <w:b/>
          <w:bCs/>
          <w:spacing w:val="-7"/>
          <w:sz w:val="24"/>
          <w:szCs w:val="24"/>
        </w:rPr>
        <w:t>5.</w:t>
      </w:r>
      <w:r>
        <w:rPr>
          <w:spacing w:val="74"/>
          <w:sz w:val="24"/>
          <w:szCs w:val="24"/>
        </w:rPr>
        <w:t xml:space="preserve"> </w:t>
      </w:r>
      <w:r>
        <w:rPr>
          <w:b/>
          <w:bCs/>
          <w:spacing w:val="-7"/>
          <w:sz w:val="24"/>
          <w:szCs w:val="24"/>
        </w:rPr>
        <w:t>投标声明</w:t>
      </w:r>
    </w:p>
    <w:p w14:paraId="227012A8">
      <w:pPr>
        <w:spacing w:line="335" w:lineRule="auto"/>
        <w:rPr>
          <w:rFonts w:ascii="Arial"/>
          <w:sz w:val="21"/>
        </w:rPr>
      </w:pPr>
    </w:p>
    <w:p w14:paraId="4A54C697">
      <w:pPr>
        <w:spacing w:before="157" w:line="224" w:lineRule="auto"/>
        <w:ind w:left="3513"/>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7"/>
          <w:sz w:val="43"/>
          <w:szCs w:val="43"/>
        </w:rPr>
        <w:t>投标声明</w:t>
      </w:r>
    </w:p>
    <w:p w14:paraId="564442C0">
      <w:pPr>
        <w:pStyle w:val="2"/>
        <w:spacing w:before="251" w:line="219" w:lineRule="auto"/>
        <w:ind w:left="12"/>
        <w:rPr>
          <w:sz w:val="24"/>
          <w:szCs w:val="24"/>
        </w:rPr>
      </w:pPr>
      <w:r>
        <w:rPr>
          <w:spacing w:val="-4"/>
          <w:sz w:val="24"/>
          <w:szCs w:val="24"/>
        </w:rPr>
        <w:t>（采购人名称</w:t>
      </w:r>
      <w:r>
        <w:rPr>
          <w:spacing w:val="1"/>
          <w:sz w:val="24"/>
          <w:szCs w:val="24"/>
        </w:rPr>
        <w:t>）：</w:t>
      </w:r>
    </w:p>
    <w:p w14:paraId="66547760">
      <w:pPr>
        <w:pStyle w:val="2"/>
        <w:spacing w:before="117" w:line="307" w:lineRule="auto"/>
        <w:ind w:left="1" w:right="185" w:firstLine="524"/>
        <w:rPr>
          <w:sz w:val="24"/>
          <w:szCs w:val="24"/>
        </w:rPr>
      </w:pPr>
      <w:r>
        <w:rPr>
          <w:spacing w:val="-2"/>
          <w:sz w:val="24"/>
          <w:szCs w:val="24"/>
        </w:rPr>
        <w:t>我方参加贵单位组织</w:t>
      </w:r>
      <w:r>
        <w:rPr>
          <w:spacing w:val="-2"/>
          <w:sz w:val="24"/>
          <w:szCs w:val="24"/>
          <w:u w:val="single" w:color="auto"/>
        </w:rPr>
        <w:t xml:space="preserve">             </w:t>
      </w:r>
      <w:r>
        <w:rPr>
          <w:spacing w:val="-106"/>
          <w:sz w:val="24"/>
          <w:szCs w:val="24"/>
        </w:rPr>
        <w:t xml:space="preserve"> </w:t>
      </w:r>
      <w:r>
        <w:rPr>
          <w:spacing w:val="-2"/>
          <w:sz w:val="24"/>
          <w:szCs w:val="24"/>
        </w:rPr>
        <w:t>项目（项目编号</w:t>
      </w:r>
      <w:r>
        <w:rPr>
          <w:spacing w:val="4"/>
          <w:sz w:val="24"/>
          <w:szCs w:val="24"/>
        </w:rPr>
        <w:t>：</w:t>
      </w:r>
      <w:r>
        <w:rPr>
          <w:sz w:val="24"/>
          <w:szCs w:val="24"/>
          <w:u w:val="single" w:color="auto"/>
        </w:rPr>
        <w:t xml:space="preserve">       </w:t>
      </w:r>
      <w:r>
        <w:rPr>
          <w:spacing w:val="-85"/>
          <w:sz w:val="24"/>
          <w:szCs w:val="24"/>
        </w:rPr>
        <w:t xml:space="preserve"> </w:t>
      </w:r>
      <w:r>
        <w:rPr>
          <w:spacing w:val="4"/>
          <w:sz w:val="24"/>
          <w:szCs w:val="24"/>
        </w:rPr>
        <w:t>）</w:t>
      </w:r>
      <w:r>
        <w:rPr>
          <w:spacing w:val="-2"/>
          <w:sz w:val="24"/>
          <w:szCs w:val="24"/>
        </w:rPr>
        <w:t>的政府采购活</w:t>
      </w:r>
      <w:r>
        <w:rPr>
          <w:spacing w:val="-1"/>
          <w:sz w:val="24"/>
          <w:szCs w:val="24"/>
        </w:rPr>
        <w:t>动。我方在此郑重声明：</w:t>
      </w:r>
    </w:p>
    <w:p w14:paraId="50F2B434">
      <w:pPr>
        <w:pStyle w:val="2"/>
        <w:spacing w:before="7" w:line="289" w:lineRule="auto"/>
        <w:ind w:firstLine="498"/>
        <w:rPr>
          <w:sz w:val="24"/>
          <w:szCs w:val="24"/>
        </w:rPr>
      </w:pPr>
      <w:r>
        <w:rPr>
          <w:spacing w:val="-3"/>
          <w:sz w:val="24"/>
          <w:szCs w:val="24"/>
        </w:rPr>
        <w:t>1.我方参加本项目的政府采购活动前三年内在经营活</w:t>
      </w:r>
      <w:r>
        <w:rPr>
          <w:spacing w:val="-4"/>
          <w:sz w:val="24"/>
          <w:szCs w:val="24"/>
        </w:rPr>
        <w:t>动中没有重大违法记录（重</w:t>
      </w:r>
      <w:r>
        <w:rPr>
          <w:spacing w:val="-3"/>
          <w:sz w:val="24"/>
          <w:szCs w:val="24"/>
        </w:rPr>
        <w:t>大违法记录是指供应商因违法经营受到刑事处罚或者责令停产停业、吊销许可证或者</w:t>
      </w:r>
      <w:r>
        <w:rPr>
          <w:spacing w:val="-5"/>
          <w:sz w:val="24"/>
          <w:szCs w:val="24"/>
        </w:rPr>
        <w:t>执照、较大数额罚款等行政处罚</w:t>
      </w:r>
      <w:r>
        <w:rPr>
          <w:spacing w:val="-41"/>
          <w:sz w:val="24"/>
          <w:szCs w:val="24"/>
        </w:rPr>
        <w:t>），</w:t>
      </w:r>
      <w:r>
        <w:rPr>
          <w:spacing w:val="-5"/>
          <w:sz w:val="24"/>
          <w:szCs w:val="24"/>
        </w:rPr>
        <w:t>未被列入失信被执行人、重大税收违法失信主体、</w:t>
      </w:r>
      <w:r>
        <w:rPr>
          <w:spacing w:val="-3"/>
          <w:sz w:val="24"/>
          <w:szCs w:val="24"/>
        </w:rPr>
        <w:t>政府采购严重违法失信行为记录名单，完全符合《中华人民共和国政府采购法》第二</w:t>
      </w:r>
      <w:r>
        <w:rPr>
          <w:spacing w:val="-1"/>
          <w:sz w:val="24"/>
          <w:szCs w:val="24"/>
        </w:rPr>
        <w:t>十二条规定的供应商资格条件，我方对此声明负全部法律责任。</w:t>
      </w:r>
    </w:p>
    <w:p w14:paraId="67FB2054">
      <w:pPr>
        <w:pStyle w:val="2"/>
        <w:spacing w:before="115" w:line="263" w:lineRule="auto"/>
        <w:ind w:left="2" w:right="80" w:firstLine="480"/>
        <w:rPr>
          <w:sz w:val="24"/>
          <w:szCs w:val="24"/>
        </w:rPr>
      </w:pPr>
      <w:r>
        <w:rPr>
          <w:spacing w:val="-3"/>
          <w:sz w:val="24"/>
          <w:szCs w:val="24"/>
        </w:rPr>
        <w:t>2.我方不是为本次采购项目提供整体设计、规范编制或者项目管理、监理、检测</w:t>
      </w:r>
      <w:r>
        <w:rPr>
          <w:spacing w:val="-2"/>
          <w:sz w:val="24"/>
          <w:szCs w:val="24"/>
        </w:rPr>
        <w:t>等服务的供应商。</w:t>
      </w:r>
    </w:p>
    <w:p w14:paraId="48A8B762">
      <w:pPr>
        <w:pStyle w:val="2"/>
        <w:spacing w:before="116" w:line="219" w:lineRule="auto"/>
        <w:ind w:left="485"/>
        <w:rPr>
          <w:sz w:val="24"/>
          <w:szCs w:val="24"/>
        </w:rPr>
      </w:pPr>
      <w:r>
        <w:rPr>
          <w:spacing w:val="-1"/>
          <w:sz w:val="24"/>
          <w:szCs w:val="24"/>
        </w:rPr>
        <w:t>3. 我方承诺符合《中华人民共和国政府采购法》第二十二条规定：</w:t>
      </w:r>
    </w:p>
    <w:p w14:paraId="60B5BFC6">
      <w:pPr>
        <w:pStyle w:val="2"/>
        <w:spacing w:before="117" w:line="219" w:lineRule="auto"/>
        <w:ind w:left="492"/>
        <w:rPr>
          <w:sz w:val="24"/>
          <w:szCs w:val="24"/>
        </w:rPr>
      </w:pPr>
      <w:r>
        <w:rPr>
          <w:spacing w:val="-2"/>
          <w:sz w:val="24"/>
          <w:szCs w:val="24"/>
        </w:rPr>
        <w:t>（一）具有独立承担民事责任的能力；</w:t>
      </w:r>
    </w:p>
    <w:p w14:paraId="2AA8C475">
      <w:pPr>
        <w:pStyle w:val="2"/>
        <w:spacing w:before="113" w:line="219" w:lineRule="auto"/>
        <w:ind w:left="492"/>
        <w:rPr>
          <w:sz w:val="24"/>
          <w:szCs w:val="24"/>
        </w:rPr>
      </w:pPr>
      <w:r>
        <w:rPr>
          <w:spacing w:val="-1"/>
          <w:sz w:val="24"/>
          <w:szCs w:val="24"/>
        </w:rPr>
        <w:t>（二）具有良好的商业信誉和健全的财务会计制度；</w:t>
      </w:r>
    </w:p>
    <w:p w14:paraId="0DB99FD1">
      <w:pPr>
        <w:pStyle w:val="2"/>
        <w:spacing w:before="117" w:line="219" w:lineRule="auto"/>
        <w:ind w:left="492"/>
        <w:rPr>
          <w:sz w:val="24"/>
          <w:szCs w:val="24"/>
        </w:rPr>
      </w:pPr>
      <w:r>
        <w:rPr>
          <w:spacing w:val="-1"/>
          <w:sz w:val="24"/>
          <w:szCs w:val="24"/>
        </w:rPr>
        <w:t>（三）具有履行合同所必需的设备和专业技术能力；</w:t>
      </w:r>
    </w:p>
    <w:p w14:paraId="210A1F4B">
      <w:pPr>
        <w:pStyle w:val="2"/>
        <w:spacing w:before="115" w:line="219" w:lineRule="auto"/>
        <w:ind w:left="492"/>
        <w:rPr>
          <w:sz w:val="24"/>
          <w:szCs w:val="24"/>
        </w:rPr>
      </w:pPr>
      <w:r>
        <w:rPr>
          <w:spacing w:val="-1"/>
          <w:sz w:val="24"/>
          <w:szCs w:val="24"/>
        </w:rPr>
        <w:t>（四）有依法缴纳税收和社会保障资金的良好记录；</w:t>
      </w:r>
    </w:p>
    <w:p w14:paraId="33BC96A4">
      <w:pPr>
        <w:pStyle w:val="2"/>
        <w:spacing w:before="114" w:line="219" w:lineRule="auto"/>
        <w:ind w:left="492"/>
        <w:rPr>
          <w:sz w:val="24"/>
          <w:szCs w:val="24"/>
        </w:rPr>
      </w:pPr>
      <w:r>
        <w:rPr>
          <w:spacing w:val="-1"/>
          <w:sz w:val="24"/>
          <w:szCs w:val="24"/>
        </w:rPr>
        <w:t>（五）参加政府采购活动前三年内，在经营活动中没有重大违法记录；</w:t>
      </w:r>
    </w:p>
    <w:p w14:paraId="311D746A">
      <w:pPr>
        <w:pStyle w:val="2"/>
        <w:spacing w:before="117" w:line="219" w:lineRule="auto"/>
        <w:ind w:left="492"/>
        <w:rPr>
          <w:sz w:val="24"/>
          <w:szCs w:val="24"/>
        </w:rPr>
      </w:pPr>
      <w:r>
        <w:rPr>
          <w:spacing w:val="-2"/>
          <w:sz w:val="24"/>
          <w:szCs w:val="24"/>
        </w:rPr>
        <w:t>（六）法律、行政法规规定的其他条件。</w:t>
      </w:r>
    </w:p>
    <w:p w14:paraId="6E81E2C5">
      <w:pPr>
        <w:pStyle w:val="2"/>
        <w:spacing w:before="117" w:line="307" w:lineRule="auto"/>
        <w:ind w:left="1" w:right="80" w:firstLine="478"/>
        <w:rPr>
          <w:sz w:val="24"/>
          <w:szCs w:val="24"/>
        </w:rPr>
      </w:pPr>
      <w:r>
        <w:rPr>
          <w:spacing w:val="-3"/>
          <w:sz w:val="24"/>
          <w:szCs w:val="24"/>
        </w:rPr>
        <w:t>4.以上事项如有虚假或者隐瞒，我方愿意承担一切后果，并不再寻求任何旨在减</w:t>
      </w:r>
      <w:r>
        <w:rPr>
          <w:spacing w:val="-1"/>
          <w:sz w:val="24"/>
          <w:szCs w:val="24"/>
        </w:rPr>
        <w:t>轻或者免除法律责任的辩解。</w:t>
      </w:r>
    </w:p>
    <w:p w14:paraId="38F66650">
      <w:pPr>
        <w:pStyle w:val="2"/>
        <w:spacing w:line="219" w:lineRule="auto"/>
        <w:ind w:left="464"/>
        <w:rPr>
          <w:sz w:val="24"/>
          <w:szCs w:val="24"/>
        </w:rPr>
      </w:pPr>
      <w:r>
        <w:rPr>
          <w:spacing w:val="-2"/>
          <w:sz w:val="24"/>
          <w:szCs w:val="24"/>
        </w:rPr>
        <w:t>特此承诺。</w:t>
      </w:r>
    </w:p>
    <w:p w14:paraId="5BD682BC">
      <w:pPr>
        <w:spacing w:line="432" w:lineRule="auto"/>
        <w:rPr>
          <w:rFonts w:ascii="Arial"/>
          <w:sz w:val="21"/>
        </w:rPr>
      </w:pPr>
    </w:p>
    <w:p w14:paraId="321F363B">
      <w:pPr>
        <w:pStyle w:val="2"/>
        <w:spacing w:before="79" w:line="219" w:lineRule="auto"/>
        <w:ind w:left="1921"/>
        <w:rPr>
          <w:sz w:val="24"/>
          <w:szCs w:val="24"/>
        </w:rPr>
      </w:pPr>
      <w:r>
        <w:rPr>
          <w:spacing w:val="-1"/>
          <w:sz w:val="24"/>
          <w:szCs w:val="24"/>
        </w:rPr>
        <w:t>法定代表人（签字或者盖章或者电子签名</w:t>
      </w:r>
      <w:r>
        <w:rPr>
          <w:spacing w:val="3"/>
          <w:sz w:val="24"/>
          <w:szCs w:val="24"/>
        </w:rPr>
        <w:t>）：</w:t>
      </w:r>
      <w:r>
        <w:rPr>
          <w:sz w:val="24"/>
          <w:szCs w:val="24"/>
          <w:u w:val="single" w:color="auto"/>
        </w:rPr>
        <w:t xml:space="preserve">             </w:t>
      </w:r>
    </w:p>
    <w:p w14:paraId="643D283B">
      <w:pPr>
        <w:pStyle w:val="2"/>
        <w:spacing w:before="116" w:line="219" w:lineRule="auto"/>
        <w:ind w:left="3243"/>
        <w:rPr>
          <w:sz w:val="24"/>
          <w:szCs w:val="24"/>
        </w:rPr>
      </w:pPr>
      <w:r>
        <w:rPr>
          <w:spacing w:val="-2"/>
          <w:sz w:val="24"/>
          <w:szCs w:val="24"/>
        </w:rPr>
        <w:t>投标人名称（电子签章</w:t>
      </w:r>
      <w:r>
        <w:rPr>
          <w:spacing w:val="3"/>
          <w:sz w:val="24"/>
          <w:szCs w:val="24"/>
        </w:rPr>
        <w:t>）：</w:t>
      </w:r>
      <w:r>
        <w:rPr>
          <w:sz w:val="24"/>
          <w:szCs w:val="24"/>
          <w:u w:val="single" w:color="auto"/>
        </w:rPr>
        <w:t xml:space="preserve">                 </w:t>
      </w:r>
    </w:p>
    <w:p w14:paraId="07269C82">
      <w:pPr>
        <w:pStyle w:val="2"/>
        <w:spacing w:before="117" w:line="219" w:lineRule="auto"/>
        <w:ind w:left="6001"/>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1EB35597">
      <w:pPr>
        <w:spacing w:line="219" w:lineRule="auto"/>
        <w:rPr>
          <w:sz w:val="24"/>
          <w:szCs w:val="24"/>
        </w:rPr>
        <w:sectPr>
          <w:footerReference r:id="rId72" w:type="default"/>
          <w:pgSz w:w="11906" w:h="16839"/>
          <w:pgMar w:top="400" w:right="1335" w:bottom="1362" w:left="1710" w:header="0" w:footer="1200" w:gutter="0"/>
          <w:cols w:space="720" w:num="1"/>
        </w:sectPr>
      </w:pPr>
    </w:p>
    <w:p w14:paraId="317F9BF3">
      <w:pPr>
        <w:spacing w:line="245" w:lineRule="auto"/>
        <w:rPr>
          <w:rFonts w:ascii="Arial"/>
          <w:sz w:val="21"/>
        </w:rPr>
      </w:pPr>
    </w:p>
    <w:p w14:paraId="77768B0B">
      <w:pPr>
        <w:spacing w:line="246" w:lineRule="auto"/>
        <w:rPr>
          <w:rFonts w:ascii="Arial"/>
          <w:sz w:val="21"/>
        </w:rPr>
      </w:pPr>
    </w:p>
    <w:p w14:paraId="169A9F05">
      <w:pPr>
        <w:spacing w:line="246" w:lineRule="auto"/>
        <w:rPr>
          <w:rFonts w:ascii="Arial"/>
          <w:sz w:val="21"/>
        </w:rPr>
      </w:pPr>
    </w:p>
    <w:p w14:paraId="276B6B3D">
      <w:pPr>
        <w:spacing w:line="246" w:lineRule="auto"/>
        <w:rPr>
          <w:rFonts w:ascii="Arial"/>
          <w:sz w:val="21"/>
        </w:rPr>
      </w:pPr>
    </w:p>
    <w:p w14:paraId="38205F34">
      <w:pPr>
        <w:pStyle w:val="2"/>
        <w:spacing w:before="91" w:line="220" w:lineRule="auto"/>
        <w:rPr>
          <w:sz w:val="28"/>
          <w:szCs w:val="28"/>
        </w:rPr>
      </w:pPr>
      <w:r>
        <w:rPr>
          <w:b/>
          <w:bCs/>
          <w:spacing w:val="-4"/>
          <w:sz w:val="28"/>
          <w:szCs w:val="28"/>
        </w:rPr>
        <w:t>三、商务文件格式</w:t>
      </w:r>
    </w:p>
    <w:p w14:paraId="52A5F992">
      <w:pPr>
        <w:pStyle w:val="2"/>
        <w:spacing w:before="145" w:line="219" w:lineRule="auto"/>
        <w:ind w:left="16"/>
        <w:rPr>
          <w:sz w:val="24"/>
          <w:szCs w:val="24"/>
        </w:rPr>
      </w:pPr>
      <w:r>
        <w:rPr>
          <w:b/>
          <w:bCs/>
          <w:spacing w:val="-5"/>
          <w:sz w:val="24"/>
          <w:szCs w:val="24"/>
        </w:rPr>
        <w:t>1.商务文件封面格式：</w:t>
      </w:r>
    </w:p>
    <w:p w14:paraId="3E433B85">
      <w:pPr>
        <w:spacing w:before="331" w:line="300" w:lineRule="auto"/>
        <w:ind w:left="2862" w:right="2485" w:firstLine="131"/>
        <w:rPr>
          <w:rFonts w:ascii="宋体-方正超大字符集" w:hAnsi="宋体-方正超大字符集" w:eastAsia="宋体-方正超大字符集" w:cs="宋体-方正超大字符集"/>
          <w:sz w:val="43"/>
          <w:szCs w:val="43"/>
        </w:rPr>
      </w:pPr>
      <w:bookmarkStart w:id="10" w:name="bookmark10"/>
      <w:bookmarkEnd w:id="10"/>
      <w:r>
        <w:rPr>
          <w:rFonts w:ascii="宋体-方正超大字符集" w:hAnsi="宋体-方正超大字符集" w:eastAsia="宋体-方正超大字符集" w:cs="宋体-方正超大字符集"/>
          <w:spacing w:val="1"/>
          <w:sz w:val="47"/>
          <w:szCs w:val="47"/>
        </w:rPr>
        <w:t>电子投标文件</w:t>
      </w:r>
      <w:r>
        <w:rPr>
          <w:rFonts w:ascii="宋体-方正超大字符集" w:hAnsi="宋体-方正超大字符集" w:eastAsia="宋体-方正超大字符集" w:cs="宋体-方正超大字符集"/>
          <w:spacing w:val="-7"/>
          <w:sz w:val="43"/>
          <w:szCs w:val="43"/>
        </w:rPr>
        <w:t>商</w:t>
      </w:r>
      <w:r>
        <w:rPr>
          <w:rFonts w:ascii="宋体-方正超大字符集" w:hAnsi="宋体-方正超大字符集" w:eastAsia="宋体-方正超大字符集" w:cs="宋体-方正超大字符集"/>
          <w:spacing w:val="35"/>
          <w:sz w:val="43"/>
          <w:szCs w:val="43"/>
        </w:rPr>
        <w:t xml:space="preserve">   </w:t>
      </w:r>
      <w:r>
        <w:rPr>
          <w:rFonts w:ascii="宋体-方正超大字符集" w:hAnsi="宋体-方正超大字符集" w:eastAsia="宋体-方正超大字符集" w:cs="宋体-方正超大字符集"/>
          <w:spacing w:val="-7"/>
          <w:sz w:val="43"/>
          <w:szCs w:val="43"/>
        </w:rPr>
        <w:t>务</w:t>
      </w:r>
      <w:r>
        <w:rPr>
          <w:rFonts w:ascii="宋体-方正超大字符集" w:hAnsi="宋体-方正超大字符集" w:eastAsia="宋体-方正超大字符集" w:cs="宋体-方正超大字符集"/>
          <w:spacing w:val="32"/>
          <w:sz w:val="43"/>
          <w:szCs w:val="43"/>
        </w:rPr>
        <w:t xml:space="preserve">   </w:t>
      </w:r>
      <w:r>
        <w:rPr>
          <w:rFonts w:ascii="宋体-方正超大字符集" w:hAnsi="宋体-方正超大字符集" w:eastAsia="宋体-方正超大字符集" w:cs="宋体-方正超大字符集"/>
          <w:spacing w:val="-7"/>
          <w:sz w:val="43"/>
          <w:szCs w:val="43"/>
        </w:rPr>
        <w:t>文</w:t>
      </w:r>
      <w:r>
        <w:rPr>
          <w:rFonts w:ascii="宋体-方正超大字符集" w:hAnsi="宋体-方正超大字符集" w:eastAsia="宋体-方正超大字符集" w:cs="宋体-方正超大字符集"/>
          <w:spacing w:val="30"/>
          <w:sz w:val="43"/>
          <w:szCs w:val="43"/>
        </w:rPr>
        <w:t xml:space="preserve">   </w:t>
      </w:r>
      <w:r>
        <w:rPr>
          <w:rFonts w:ascii="宋体-方正超大字符集" w:hAnsi="宋体-方正超大字符集" w:eastAsia="宋体-方正超大字符集" w:cs="宋体-方正超大字符集"/>
          <w:spacing w:val="-7"/>
          <w:sz w:val="43"/>
          <w:szCs w:val="43"/>
        </w:rPr>
        <w:t>件</w:t>
      </w:r>
    </w:p>
    <w:p w14:paraId="644B5FD6">
      <w:pPr>
        <w:spacing w:line="314" w:lineRule="auto"/>
        <w:rPr>
          <w:rFonts w:ascii="Arial"/>
          <w:sz w:val="21"/>
        </w:rPr>
      </w:pPr>
    </w:p>
    <w:p w14:paraId="071C7B4F">
      <w:pPr>
        <w:pStyle w:val="2"/>
        <w:spacing w:before="78" w:line="220" w:lineRule="auto"/>
        <w:ind w:left="542"/>
        <w:rPr>
          <w:sz w:val="24"/>
          <w:szCs w:val="24"/>
        </w:rPr>
      </w:pPr>
      <w:r>
        <w:rPr>
          <w:spacing w:val="-3"/>
          <w:sz w:val="24"/>
          <w:szCs w:val="24"/>
        </w:rPr>
        <w:t>项目名称：</w:t>
      </w:r>
    </w:p>
    <w:p w14:paraId="7A9256CD">
      <w:pPr>
        <w:spacing w:line="247" w:lineRule="auto"/>
        <w:rPr>
          <w:rFonts w:ascii="Arial"/>
          <w:sz w:val="21"/>
        </w:rPr>
      </w:pPr>
    </w:p>
    <w:p w14:paraId="7EC45E48">
      <w:pPr>
        <w:spacing w:line="247" w:lineRule="auto"/>
        <w:rPr>
          <w:rFonts w:ascii="Arial"/>
          <w:sz w:val="21"/>
        </w:rPr>
      </w:pPr>
    </w:p>
    <w:p w14:paraId="5E8EA132">
      <w:pPr>
        <w:pStyle w:val="2"/>
        <w:spacing w:before="79" w:line="219" w:lineRule="auto"/>
        <w:ind w:left="542"/>
        <w:rPr>
          <w:sz w:val="24"/>
          <w:szCs w:val="24"/>
        </w:rPr>
      </w:pPr>
      <w:r>
        <w:rPr>
          <w:spacing w:val="-3"/>
          <w:sz w:val="24"/>
          <w:szCs w:val="24"/>
        </w:rPr>
        <w:t>项目编号：</w:t>
      </w:r>
    </w:p>
    <w:p w14:paraId="0768DA25">
      <w:pPr>
        <w:spacing w:line="426" w:lineRule="auto"/>
        <w:rPr>
          <w:rFonts w:ascii="Arial"/>
          <w:sz w:val="21"/>
        </w:rPr>
      </w:pPr>
    </w:p>
    <w:p w14:paraId="4976884E">
      <w:pPr>
        <w:pStyle w:val="2"/>
        <w:spacing w:before="78" w:line="220" w:lineRule="auto"/>
        <w:ind w:left="541"/>
        <w:rPr>
          <w:sz w:val="24"/>
          <w:szCs w:val="24"/>
        </w:rPr>
      </w:pPr>
      <w:r>
        <w:rPr>
          <w:spacing w:val="-3"/>
          <w:sz w:val="24"/>
          <w:szCs w:val="24"/>
        </w:rPr>
        <w:t>投标人名称：</w:t>
      </w:r>
    </w:p>
    <w:p w14:paraId="362403D6">
      <w:pPr>
        <w:spacing w:line="356" w:lineRule="auto"/>
        <w:rPr>
          <w:rFonts w:ascii="Arial"/>
          <w:sz w:val="21"/>
        </w:rPr>
      </w:pPr>
    </w:p>
    <w:p w14:paraId="6C1AB948">
      <w:pPr>
        <w:pStyle w:val="2"/>
        <w:spacing w:before="78" w:line="220" w:lineRule="auto"/>
        <w:ind w:left="541"/>
        <w:rPr>
          <w:sz w:val="24"/>
          <w:szCs w:val="24"/>
        </w:rPr>
      </w:pPr>
      <w:r>
        <w:rPr>
          <w:spacing w:val="-3"/>
          <w:sz w:val="24"/>
          <w:szCs w:val="24"/>
        </w:rPr>
        <w:t>投标人地址：</w:t>
      </w:r>
    </w:p>
    <w:p w14:paraId="0AB11B68">
      <w:pPr>
        <w:spacing w:line="425" w:lineRule="auto"/>
        <w:rPr>
          <w:rFonts w:ascii="Arial"/>
          <w:sz w:val="21"/>
        </w:rPr>
      </w:pPr>
    </w:p>
    <w:p w14:paraId="4A84C72A">
      <w:pPr>
        <w:pStyle w:val="2"/>
        <w:spacing w:before="79" w:line="219" w:lineRule="auto"/>
        <w:ind w:left="3522"/>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4DFB8BD1">
      <w:pPr>
        <w:spacing w:line="219" w:lineRule="auto"/>
        <w:rPr>
          <w:sz w:val="24"/>
          <w:szCs w:val="24"/>
        </w:rPr>
        <w:sectPr>
          <w:footerReference r:id="rId73" w:type="default"/>
          <w:pgSz w:w="11906" w:h="16839"/>
          <w:pgMar w:top="400" w:right="1785" w:bottom="1362" w:left="1712" w:header="0" w:footer="1200" w:gutter="0"/>
          <w:cols w:space="720" w:num="1"/>
        </w:sectPr>
      </w:pPr>
    </w:p>
    <w:p w14:paraId="26D93C26">
      <w:pPr>
        <w:spacing w:line="247" w:lineRule="auto"/>
        <w:rPr>
          <w:rFonts w:ascii="Arial"/>
          <w:sz w:val="21"/>
        </w:rPr>
      </w:pPr>
    </w:p>
    <w:p w14:paraId="3E7902D4">
      <w:pPr>
        <w:spacing w:line="248" w:lineRule="auto"/>
        <w:rPr>
          <w:rFonts w:ascii="Arial"/>
          <w:sz w:val="21"/>
        </w:rPr>
      </w:pPr>
    </w:p>
    <w:p w14:paraId="3A4BF0AD">
      <w:pPr>
        <w:spacing w:line="248" w:lineRule="auto"/>
        <w:rPr>
          <w:rFonts w:ascii="Arial"/>
          <w:sz w:val="21"/>
        </w:rPr>
      </w:pPr>
    </w:p>
    <w:p w14:paraId="04CFCB8F">
      <w:pPr>
        <w:spacing w:line="248" w:lineRule="auto"/>
        <w:rPr>
          <w:rFonts w:ascii="Arial"/>
          <w:sz w:val="21"/>
        </w:rPr>
      </w:pPr>
    </w:p>
    <w:p w14:paraId="6E724C3E">
      <w:pPr>
        <w:pStyle w:val="2"/>
        <w:spacing w:before="78" w:line="219" w:lineRule="auto"/>
        <w:outlineLvl w:val="0"/>
        <w:rPr>
          <w:sz w:val="24"/>
          <w:szCs w:val="24"/>
        </w:rPr>
      </w:pPr>
      <w:bookmarkStart w:id="11" w:name="bookmark11"/>
      <w:bookmarkEnd w:id="11"/>
      <w:r>
        <w:rPr>
          <w:b/>
          <w:bCs/>
          <w:spacing w:val="-4"/>
          <w:sz w:val="24"/>
          <w:szCs w:val="24"/>
        </w:rPr>
        <w:t>2.商务文件目录</w:t>
      </w:r>
    </w:p>
    <w:p w14:paraId="023BA893">
      <w:pPr>
        <w:pStyle w:val="2"/>
        <w:spacing w:before="236" w:line="219" w:lineRule="auto"/>
        <w:ind w:left="557"/>
        <w:rPr>
          <w:sz w:val="28"/>
          <w:szCs w:val="28"/>
        </w:rPr>
      </w:pPr>
      <w:r>
        <w:rPr>
          <w:spacing w:val="-1"/>
          <w:sz w:val="28"/>
          <w:szCs w:val="28"/>
        </w:rPr>
        <w:t>根据招标文件规定及投标人提供的材料自行编写目录。</w:t>
      </w:r>
    </w:p>
    <w:p w14:paraId="0619A414">
      <w:pPr>
        <w:spacing w:line="219" w:lineRule="auto"/>
        <w:rPr>
          <w:sz w:val="28"/>
          <w:szCs w:val="28"/>
        </w:rPr>
        <w:sectPr>
          <w:footerReference r:id="rId74" w:type="default"/>
          <w:pgSz w:w="11906" w:h="16839"/>
          <w:pgMar w:top="400" w:right="1785" w:bottom="1362" w:left="1713" w:header="0" w:footer="1200" w:gutter="0"/>
          <w:cols w:space="720" w:num="1"/>
        </w:sectPr>
      </w:pPr>
    </w:p>
    <w:p w14:paraId="0CE8BCED">
      <w:pPr>
        <w:spacing w:line="247" w:lineRule="auto"/>
        <w:rPr>
          <w:rFonts w:ascii="Arial"/>
          <w:sz w:val="21"/>
        </w:rPr>
      </w:pPr>
    </w:p>
    <w:p w14:paraId="099F4A27">
      <w:pPr>
        <w:spacing w:line="247" w:lineRule="auto"/>
        <w:rPr>
          <w:rFonts w:ascii="Arial"/>
          <w:sz w:val="21"/>
        </w:rPr>
      </w:pPr>
    </w:p>
    <w:p w14:paraId="6CB38823">
      <w:pPr>
        <w:spacing w:line="248" w:lineRule="auto"/>
        <w:rPr>
          <w:rFonts w:ascii="Arial"/>
          <w:sz w:val="21"/>
        </w:rPr>
      </w:pPr>
    </w:p>
    <w:p w14:paraId="6EC8CF35">
      <w:pPr>
        <w:spacing w:line="248" w:lineRule="auto"/>
        <w:rPr>
          <w:rFonts w:ascii="Arial"/>
          <w:sz w:val="21"/>
        </w:rPr>
      </w:pPr>
    </w:p>
    <w:p w14:paraId="59D348EC">
      <w:pPr>
        <w:pStyle w:val="2"/>
        <w:spacing w:before="78" w:line="219" w:lineRule="auto"/>
        <w:ind w:left="5"/>
        <w:rPr>
          <w:sz w:val="24"/>
          <w:szCs w:val="24"/>
        </w:rPr>
      </w:pPr>
      <w:r>
        <w:rPr>
          <w:b/>
          <w:bCs/>
          <w:spacing w:val="-3"/>
          <w:sz w:val="24"/>
          <w:szCs w:val="24"/>
        </w:rPr>
        <w:t>3.投标人参加本项目无围标串标行为的承诺</w:t>
      </w:r>
    </w:p>
    <w:p w14:paraId="17EF3AF8">
      <w:pPr>
        <w:spacing w:line="393" w:lineRule="auto"/>
        <w:rPr>
          <w:rFonts w:ascii="Arial"/>
          <w:sz w:val="21"/>
        </w:rPr>
      </w:pPr>
    </w:p>
    <w:p w14:paraId="0CA27E48">
      <w:pPr>
        <w:spacing w:before="128" w:line="225" w:lineRule="auto"/>
        <w:ind w:left="1390"/>
        <w:rPr>
          <w:rFonts w:ascii="宋体-方正超大字符集" w:hAnsi="宋体-方正超大字符集" w:eastAsia="宋体-方正超大字符集" w:cs="宋体-方正超大字符集"/>
          <w:sz w:val="35"/>
          <w:szCs w:val="35"/>
        </w:rPr>
      </w:pPr>
      <w:r>
        <w:rPr>
          <w:rFonts w:ascii="宋体-方正超大字符集" w:hAnsi="宋体-方正超大字符集" w:eastAsia="宋体-方正超大字符集" w:cs="宋体-方正超大字符集"/>
          <w:spacing w:val="-11"/>
          <w:sz w:val="35"/>
          <w:szCs w:val="35"/>
        </w:rPr>
        <w:t>投标人参加本项目无围标串标行为的承诺函</w:t>
      </w:r>
    </w:p>
    <w:p w14:paraId="09913A0A">
      <w:pPr>
        <w:spacing w:line="358" w:lineRule="auto"/>
        <w:rPr>
          <w:rFonts w:ascii="Arial"/>
          <w:sz w:val="21"/>
        </w:rPr>
      </w:pPr>
    </w:p>
    <w:p w14:paraId="6CC74401">
      <w:pPr>
        <w:pStyle w:val="2"/>
        <w:spacing w:before="78" w:line="219" w:lineRule="auto"/>
        <w:ind w:left="4"/>
        <w:rPr>
          <w:sz w:val="24"/>
          <w:szCs w:val="24"/>
        </w:rPr>
      </w:pPr>
      <w:r>
        <w:rPr>
          <w:b/>
          <w:bCs/>
          <w:spacing w:val="-3"/>
          <w:sz w:val="24"/>
          <w:szCs w:val="24"/>
        </w:rPr>
        <w:t>一、我方承诺无下列相互串通投标的情形：</w:t>
      </w:r>
    </w:p>
    <w:p w14:paraId="7E00C2D8">
      <w:pPr>
        <w:pStyle w:val="2"/>
        <w:spacing w:before="154" w:line="219" w:lineRule="auto"/>
        <w:ind w:left="489"/>
        <w:rPr>
          <w:sz w:val="24"/>
          <w:szCs w:val="24"/>
        </w:rPr>
      </w:pPr>
      <w:r>
        <w:rPr>
          <w:spacing w:val="-1"/>
          <w:sz w:val="24"/>
          <w:szCs w:val="24"/>
        </w:rPr>
        <w:t>1.不同投标人的投标文件由同一单位或者</w:t>
      </w:r>
      <w:r>
        <w:rPr>
          <w:spacing w:val="-2"/>
          <w:sz w:val="24"/>
          <w:szCs w:val="24"/>
        </w:rPr>
        <w:t>个人编制；</w:t>
      </w:r>
    </w:p>
    <w:p w14:paraId="636FB19D">
      <w:pPr>
        <w:pStyle w:val="2"/>
        <w:spacing w:before="155" w:line="219" w:lineRule="auto"/>
        <w:ind w:left="474"/>
        <w:rPr>
          <w:sz w:val="24"/>
          <w:szCs w:val="24"/>
        </w:rPr>
      </w:pPr>
      <w:r>
        <w:rPr>
          <w:spacing w:val="-1"/>
          <w:sz w:val="24"/>
          <w:szCs w:val="24"/>
        </w:rPr>
        <w:t>2.不同投标人委托同一单位或者个人办理投标事宜；</w:t>
      </w:r>
    </w:p>
    <w:p w14:paraId="27809F37">
      <w:pPr>
        <w:pStyle w:val="2"/>
        <w:spacing w:before="157" w:line="219" w:lineRule="auto"/>
        <w:ind w:left="476"/>
        <w:rPr>
          <w:sz w:val="24"/>
          <w:szCs w:val="24"/>
        </w:rPr>
      </w:pPr>
      <w:r>
        <w:rPr>
          <w:spacing w:val="-1"/>
          <w:sz w:val="24"/>
          <w:szCs w:val="24"/>
        </w:rPr>
        <w:t>3.不同的投标人的投标文件载明的项目管理员为同一个人；</w:t>
      </w:r>
    </w:p>
    <w:p w14:paraId="765D7E52">
      <w:pPr>
        <w:pStyle w:val="2"/>
        <w:spacing w:before="153" w:line="218" w:lineRule="auto"/>
        <w:ind w:left="470"/>
        <w:rPr>
          <w:sz w:val="24"/>
          <w:szCs w:val="24"/>
        </w:rPr>
      </w:pPr>
      <w:r>
        <w:rPr>
          <w:sz w:val="24"/>
          <w:szCs w:val="24"/>
        </w:rPr>
        <w:t>4.不同投标人的投标文件异常一致或者投</w:t>
      </w:r>
      <w:r>
        <w:rPr>
          <w:spacing w:val="-1"/>
          <w:sz w:val="24"/>
          <w:szCs w:val="24"/>
        </w:rPr>
        <w:t>标报价呈规律性差异；</w:t>
      </w:r>
    </w:p>
    <w:p w14:paraId="1F579E87">
      <w:pPr>
        <w:pStyle w:val="2"/>
        <w:spacing w:before="157" w:line="219" w:lineRule="auto"/>
        <w:ind w:left="476"/>
        <w:rPr>
          <w:sz w:val="24"/>
          <w:szCs w:val="24"/>
        </w:rPr>
      </w:pPr>
      <w:r>
        <w:rPr>
          <w:spacing w:val="-1"/>
          <w:sz w:val="24"/>
          <w:szCs w:val="24"/>
        </w:rPr>
        <w:t>5.不同投标人的投标文件相互混装；</w:t>
      </w:r>
    </w:p>
    <w:p w14:paraId="2D288724">
      <w:pPr>
        <w:pStyle w:val="2"/>
        <w:spacing w:before="157" w:line="219" w:lineRule="auto"/>
        <w:ind w:left="473"/>
        <w:rPr>
          <w:sz w:val="24"/>
          <w:szCs w:val="24"/>
        </w:rPr>
      </w:pPr>
      <w:r>
        <w:rPr>
          <w:spacing w:val="-1"/>
          <w:sz w:val="24"/>
          <w:szCs w:val="24"/>
        </w:rPr>
        <w:t>6.不同投标人的投标保证金从同一单位或者个人账户转出。</w:t>
      </w:r>
    </w:p>
    <w:p w14:paraId="45B1C6BF">
      <w:pPr>
        <w:pStyle w:val="2"/>
        <w:spacing w:before="154" w:line="219" w:lineRule="auto"/>
        <w:ind w:left="4"/>
        <w:rPr>
          <w:sz w:val="24"/>
          <w:szCs w:val="24"/>
        </w:rPr>
      </w:pPr>
      <w:r>
        <w:rPr>
          <w:b/>
          <w:bCs/>
          <w:spacing w:val="-3"/>
          <w:sz w:val="24"/>
          <w:szCs w:val="24"/>
        </w:rPr>
        <w:t>二、我方承诺无下列恶意串通的情形：</w:t>
      </w:r>
    </w:p>
    <w:p w14:paraId="3DE9F071">
      <w:pPr>
        <w:pStyle w:val="2"/>
        <w:spacing w:before="153" w:line="280" w:lineRule="auto"/>
        <w:ind w:left="11" w:right="158" w:firstLine="477"/>
        <w:rPr>
          <w:sz w:val="24"/>
          <w:szCs w:val="24"/>
        </w:rPr>
      </w:pPr>
      <w:r>
        <w:rPr>
          <w:spacing w:val="-1"/>
          <w:sz w:val="24"/>
          <w:szCs w:val="24"/>
        </w:rPr>
        <w:t>1.投标人直接或者间接从采购人或者采购代理机构处获得其他投标人的相关信</w:t>
      </w:r>
      <w:r>
        <w:rPr>
          <w:spacing w:val="-2"/>
          <w:sz w:val="24"/>
          <w:szCs w:val="24"/>
        </w:rPr>
        <w:t>息并修改其投标文件或者响应文件；</w:t>
      </w:r>
    </w:p>
    <w:p w14:paraId="35A59A0A">
      <w:pPr>
        <w:pStyle w:val="2"/>
        <w:spacing w:before="153" w:line="279" w:lineRule="auto"/>
        <w:ind w:right="158" w:firstLine="474"/>
        <w:rPr>
          <w:sz w:val="24"/>
          <w:szCs w:val="24"/>
        </w:rPr>
      </w:pPr>
      <w:r>
        <w:rPr>
          <w:sz w:val="24"/>
          <w:szCs w:val="24"/>
        </w:rPr>
        <w:t>2.投标人按照采购人或者采购代理机构的授意</w:t>
      </w:r>
      <w:r>
        <w:rPr>
          <w:spacing w:val="-1"/>
          <w:sz w:val="24"/>
          <w:szCs w:val="24"/>
        </w:rPr>
        <w:t>撤换、修改投标文件或者响应文</w:t>
      </w:r>
      <w:r>
        <w:rPr>
          <w:spacing w:val="-5"/>
          <w:sz w:val="24"/>
          <w:szCs w:val="24"/>
        </w:rPr>
        <w:t>件；</w:t>
      </w:r>
    </w:p>
    <w:p w14:paraId="3AFF380C">
      <w:pPr>
        <w:pStyle w:val="2"/>
        <w:spacing w:before="156" w:line="218" w:lineRule="auto"/>
        <w:ind w:left="476"/>
        <w:rPr>
          <w:sz w:val="24"/>
          <w:szCs w:val="24"/>
        </w:rPr>
      </w:pPr>
      <w:r>
        <w:rPr>
          <w:spacing w:val="-1"/>
          <w:sz w:val="24"/>
          <w:szCs w:val="24"/>
        </w:rPr>
        <w:t>3.投标人之间协商报价、技术方案等投标文件或者响应文件的实质性内容；</w:t>
      </w:r>
    </w:p>
    <w:p w14:paraId="3CE88463">
      <w:pPr>
        <w:pStyle w:val="2"/>
        <w:spacing w:before="157" w:line="278" w:lineRule="auto"/>
        <w:ind w:firstLine="470"/>
        <w:rPr>
          <w:sz w:val="24"/>
          <w:szCs w:val="24"/>
        </w:rPr>
      </w:pPr>
      <w:r>
        <w:rPr>
          <w:spacing w:val="-3"/>
          <w:sz w:val="24"/>
          <w:szCs w:val="24"/>
        </w:rPr>
        <w:t>4.属于同一集团、协会、商会等组织成员的投标人按照该组织要求协同参加政府</w:t>
      </w:r>
      <w:r>
        <w:rPr>
          <w:spacing w:val="-2"/>
          <w:sz w:val="24"/>
          <w:szCs w:val="24"/>
        </w:rPr>
        <w:t>采购活动；</w:t>
      </w:r>
    </w:p>
    <w:p w14:paraId="2A9B7A3D">
      <w:pPr>
        <w:pStyle w:val="2"/>
        <w:spacing w:before="156" w:line="299" w:lineRule="auto"/>
        <w:ind w:firstLine="475"/>
        <w:rPr>
          <w:sz w:val="24"/>
          <w:szCs w:val="24"/>
        </w:rPr>
      </w:pPr>
      <w:r>
        <w:rPr>
          <w:spacing w:val="-3"/>
          <w:sz w:val="24"/>
          <w:szCs w:val="24"/>
        </w:rPr>
        <w:t>5.投标人之间事先约定一致抬高或者压低投标报价，或者在招标项目中事先约定轮流以高价位或者低价位中标，或者事先约定由某一特定投标人中标，然后再参加投</w:t>
      </w:r>
      <w:r>
        <w:rPr>
          <w:spacing w:val="-5"/>
          <w:sz w:val="24"/>
          <w:szCs w:val="24"/>
        </w:rPr>
        <w:t>标；</w:t>
      </w:r>
    </w:p>
    <w:p w14:paraId="5921FBA8">
      <w:pPr>
        <w:pStyle w:val="2"/>
        <w:spacing w:before="155" w:line="219" w:lineRule="auto"/>
        <w:ind w:left="473"/>
        <w:rPr>
          <w:sz w:val="24"/>
          <w:szCs w:val="24"/>
        </w:rPr>
      </w:pPr>
      <w:r>
        <w:rPr>
          <w:spacing w:val="-1"/>
          <w:sz w:val="24"/>
          <w:szCs w:val="24"/>
        </w:rPr>
        <w:t>6.投标人之间商定部分投标人放弃参加政府采购活动或者放弃中标；</w:t>
      </w:r>
    </w:p>
    <w:p w14:paraId="28F4D48A">
      <w:pPr>
        <w:pStyle w:val="2"/>
        <w:spacing w:before="155" w:line="279" w:lineRule="auto"/>
        <w:ind w:left="23" w:firstLine="453"/>
        <w:rPr>
          <w:sz w:val="24"/>
          <w:szCs w:val="24"/>
        </w:rPr>
      </w:pPr>
      <w:r>
        <w:rPr>
          <w:spacing w:val="-3"/>
          <w:sz w:val="24"/>
          <w:szCs w:val="24"/>
        </w:rPr>
        <w:t>7.投标人与采购人或者采购代理机构之间、投标人相互之间，为谋求特定投标人</w:t>
      </w:r>
      <w:r>
        <w:rPr>
          <w:spacing w:val="-2"/>
          <w:sz w:val="24"/>
          <w:szCs w:val="24"/>
        </w:rPr>
        <w:t>中标或者排斥其他投标人的其他串通行为。</w:t>
      </w:r>
    </w:p>
    <w:p w14:paraId="57B49324">
      <w:pPr>
        <w:pStyle w:val="2"/>
        <w:spacing w:before="155" w:line="340" w:lineRule="auto"/>
        <w:ind w:left="6" w:right="2" w:firstLine="491"/>
        <w:rPr>
          <w:sz w:val="24"/>
          <w:szCs w:val="24"/>
        </w:rPr>
      </w:pPr>
      <w:r>
        <w:rPr>
          <w:b/>
          <w:bCs/>
          <w:spacing w:val="-6"/>
          <w:sz w:val="24"/>
          <w:szCs w:val="24"/>
        </w:rPr>
        <w:t>以上情形一经核查属实，我方愿意承担一切后果，并不再寻求任何旨在减轻或者</w:t>
      </w:r>
      <w:r>
        <w:rPr>
          <w:b/>
          <w:bCs/>
          <w:spacing w:val="-4"/>
          <w:sz w:val="24"/>
          <w:szCs w:val="24"/>
        </w:rPr>
        <w:t>免除法律责任的辩解。</w:t>
      </w:r>
    </w:p>
    <w:p w14:paraId="54196772">
      <w:pPr>
        <w:spacing w:line="355" w:lineRule="auto"/>
        <w:rPr>
          <w:rFonts w:ascii="Arial"/>
          <w:sz w:val="21"/>
        </w:rPr>
      </w:pPr>
    </w:p>
    <w:p w14:paraId="19D596FC">
      <w:pPr>
        <w:pStyle w:val="2"/>
        <w:spacing w:before="78" w:line="219" w:lineRule="auto"/>
        <w:ind w:left="5137"/>
        <w:rPr>
          <w:sz w:val="19"/>
          <w:szCs w:val="19"/>
        </w:rPr>
      </w:pPr>
      <w:r>
        <w:rPr>
          <w:spacing w:val="-2"/>
          <w:sz w:val="24"/>
          <w:szCs w:val="24"/>
        </w:rPr>
        <w:t>投标人名称（电子签章</w:t>
      </w:r>
      <w:r>
        <w:rPr>
          <w:spacing w:val="3"/>
          <w:sz w:val="24"/>
          <w:szCs w:val="24"/>
        </w:rPr>
        <w:t>）</w:t>
      </w:r>
      <w:r>
        <w:rPr>
          <w:spacing w:val="3"/>
          <w:sz w:val="19"/>
          <w:szCs w:val="19"/>
        </w:rPr>
        <w:t>：</w:t>
      </w:r>
    </w:p>
    <w:p w14:paraId="3195FA85">
      <w:pPr>
        <w:pStyle w:val="2"/>
        <w:tabs>
          <w:tab w:val="left" w:pos="6470"/>
        </w:tabs>
        <w:spacing w:before="156" w:line="219" w:lineRule="auto"/>
        <w:ind w:left="5750"/>
        <w:rPr>
          <w:sz w:val="24"/>
          <w:szCs w:val="24"/>
        </w:rPr>
      </w:pPr>
      <w:r>
        <w:rPr>
          <w:sz w:val="24"/>
          <w:szCs w:val="24"/>
          <w:u w:val="single" w:color="auto"/>
        </w:rPr>
        <w:tab/>
      </w:r>
      <w:r>
        <w:rPr>
          <w:spacing w:val="-108"/>
          <w:sz w:val="24"/>
          <w:szCs w:val="24"/>
        </w:rPr>
        <w:t xml:space="preserve"> </w:t>
      </w:r>
      <w:r>
        <w:rPr>
          <w:spacing w:val="-9"/>
          <w:sz w:val="24"/>
          <w:szCs w:val="24"/>
        </w:rPr>
        <w:t>年</w:t>
      </w:r>
      <w:r>
        <w:rPr>
          <w:spacing w:val="39"/>
          <w:sz w:val="24"/>
          <w:szCs w:val="24"/>
          <w:u w:val="single" w:color="auto"/>
        </w:rPr>
        <w:t xml:space="preserve">   </w:t>
      </w:r>
      <w:r>
        <w:rPr>
          <w:spacing w:val="-102"/>
          <w:sz w:val="24"/>
          <w:szCs w:val="24"/>
        </w:rPr>
        <w:t xml:space="preserve"> </w:t>
      </w:r>
      <w:r>
        <w:rPr>
          <w:spacing w:val="-9"/>
          <w:sz w:val="24"/>
          <w:szCs w:val="24"/>
        </w:rPr>
        <w:t>月</w:t>
      </w:r>
      <w:r>
        <w:rPr>
          <w:spacing w:val="29"/>
          <w:sz w:val="24"/>
          <w:szCs w:val="24"/>
          <w:u w:val="single" w:color="auto"/>
        </w:rPr>
        <w:t xml:space="preserve">    </w:t>
      </w:r>
      <w:r>
        <w:rPr>
          <w:spacing w:val="-65"/>
          <w:sz w:val="24"/>
          <w:szCs w:val="24"/>
        </w:rPr>
        <w:t xml:space="preserve"> </w:t>
      </w:r>
      <w:r>
        <w:rPr>
          <w:spacing w:val="-9"/>
          <w:sz w:val="24"/>
          <w:szCs w:val="24"/>
        </w:rPr>
        <w:t>日</w:t>
      </w:r>
    </w:p>
    <w:p w14:paraId="3D62AF07">
      <w:pPr>
        <w:spacing w:line="261" w:lineRule="auto"/>
        <w:rPr>
          <w:rFonts w:ascii="Arial"/>
          <w:sz w:val="21"/>
        </w:rPr>
      </w:pPr>
    </w:p>
    <w:p w14:paraId="49081F24">
      <w:pPr>
        <w:spacing w:line="261" w:lineRule="auto"/>
        <w:rPr>
          <w:rFonts w:ascii="Arial"/>
          <w:sz w:val="21"/>
        </w:rPr>
      </w:pPr>
    </w:p>
    <w:p w14:paraId="52DC3FF8">
      <w:pPr>
        <w:pStyle w:val="2"/>
        <w:spacing w:before="78" w:line="219" w:lineRule="auto"/>
        <w:rPr>
          <w:sz w:val="24"/>
          <w:szCs w:val="24"/>
        </w:rPr>
      </w:pPr>
      <w:r>
        <w:rPr>
          <w:b/>
          <w:bCs/>
          <w:spacing w:val="-3"/>
          <w:sz w:val="24"/>
          <w:szCs w:val="24"/>
        </w:rPr>
        <w:t>4.法定代表人身份证明</w:t>
      </w:r>
    </w:p>
    <w:p w14:paraId="655F6080">
      <w:pPr>
        <w:spacing w:line="219" w:lineRule="auto"/>
        <w:rPr>
          <w:sz w:val="24"/>
          <w:szCs w:val="24"/>
        </w:rPr>
        <w:sectPr>
          <w:footerReference r:id="rId75" w:type="default"/>
          <w:pgSz w:w="11906" w:h="16839"/>
          <w:pgMar w:top="400" w:right="1415" w:bottom="1362" w:left="1710" w:header="0" w:footer="1200" w:gutter="0"/>
          <w:cols w:space="720" w:num="1"/>
        </w:sectPr>
      </w:pPr>
    </w:p>
    <w:p w14:paraId="0AF2A48D">
      <w:pPr>
        <w:spacing w:line="265" w:lineRule="auto"/>
        <w:rPr>
          <w:rFonts w:ascii="Arial"/>
          <w:sz w:val="21"/>
        </w:rPr>
      </w:pPr>
    </w:p>
    <w:p w14:paraId="018E8AC5">
      <w:pPr>
        <w:spacing w:line="265" w:lineRule="auto"/>
        <w:rPr>
          <w:rFonts w:ascii="Arial"/>
          <w:sz w:val="21"/>
        </w:rPr>
      </w:pPr>
    </w:p>
    <w:p w14:paraId="620A175E">
      <w:pPr>
        <w:spacing w:line="265" w:lineRule="auto"/>
        <w:rPr>
          <w:rFonts w:ascii="Arial"/>
          <w:sz w:val="21"/>
        </w:rPr>
      </w:pPr>
    </w:p>
    <w:p w14:paraId="54860932">
      <w:pPr>
        <w:spacing w:line="265" w:lineRule="auto"/>
        <w:rPr>
          <w:rFonts w:ascii="Arial"/>
          <w:sz w:val="21"/>
        </w:rPr>
      </w:pPr>
    </w:p>
    <w:p w14:paraId="0C834887">
      <w:pPr>
        <w:spacing w:line="266" w:lineRule="auto"/>
        <w:rPr>
          <w:rFonts w:ascii="Arial"/>
          <w:sz w:val="21"/>
        </w:rPr>
      </w:pPr>
    </w:p>
    <w:p w14:paraId="0D35BD13">
      <w:pPr>
        <w:spacing w:line="266" w:lineRule="auto"/>
        <w:rPr>
          <w:rFonts w:ascii="Arial"/>
          <w:sz w:val="21"/>
        </w:rPr>
      </w:pPr>
    </w:p>
    <w:p w14:paraId="00239119">
      <w:pPr>
        <w:spacing w:before="157" w:line="224" w:lineRule="auto"/>
        <w:ind w:left="2690"/>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8"/>
          <w:sz w:val="43"/>
          <w:szCs w:val="43"/>
        </w:rPr>
        <w:t>法定代表人身份证明</w:t>
      </w:r>
    </w:p>
    <w:p w14:paraId="6C0A8AC3">
      <w:pPr>
        <w:spacing w:line="253" w:lineRule="auto"/>
        <w:rPr>
          <w:rFonts w:ascii="Arial"/>
          <w:sz w:val="21"/>
        </w:rPr>
      </w:pPr>
    </w:p>
    <w:p w14:paraId="6C35E4D8">
      <w:pPr>
        <w:pStyle w:val="2"/>
        <w:spacing w:before="78" w:line="220" w:lineRule="auto"/>
        <w:ind w:left="542"/>
        <w:rPr>
          <w:sz w:val="24"/>
          <w:szCs w:val="24"/>
        </w:rPr>
      </w:pPr>
      <w:r>
        <w:rPr>
          <w:spacing w:val="-17"/>
          <w:sz w:val="24"/>
          <w:szCs w:val="24"/>
        </w:rPr>
        <w:t>投</w:t>
      </w:r>
      <w:r>
        <w:rPr>
          <w:spacing w:val="12"/>
          <w:sz w:val="24"/>
          <w:szCs w:val="24"/>
        </w:rPr>
        <w:t xml:space="preserve"> </w:t>
      </w:r>
      <w:r>
        <w:rPr>
          <w:spacing w:val="-17"/>
          <w:sz w:val="24"/>
          <w:szCs w:val="24"/>
        </w:rPr>
        <w:t>标</w:t>
      </w:r>
      <w:r>
        <w:rPr>
          <w:spacing w:val="12"/>
          <w:sz w:val="24"/>
          <w:szCs w:val="24"/>
        </w:rPr>
        <w:t xml:space="preserve"> </w:t>
      </w:r>
      <w:r>
        <w:rPr>
          <w:spacing w:val="-17"/>
          <w:sz w:val="24"/>
          <w:szCs w:val="24"/>
        </w:rPr>
        <w:t>人</w:t>
      </w:r>
      <w:r>
        <w:rPr>
          <w:spacing w:val="-90"/>
          <w:sz w:val="24"/>
          <w:szCs w:val="24"/>
        </w:rPr>
        <w:t xml:space="preserve"> </w:t>
      </w:r>
      <w:r>
        <w:rPr>
          <w:spacing w:val="-17"/>
          <w:sz w:val="24"/>
          <w:szCs w:val="24"/>
        </w:rPr>
        <w:t>：</w:t>
      </w:r>
      <w:r>
        <w:rPr>
          <w:sz w:val="24"/>
          <w:szCs w:val="24"/>
          <w:u w:val="single" w:color="auto"/>
        </w:rPr>
        <w:t xml:space="preserve">                                                        </w:t>
      </w:r>
    </w:p>
    <w:p w14:paraId="2A79B30E">
      <w:pPr>
        <w:pStyle w:val="2"/>
        <w:spacing w:before="212" w:line="229" w:lineRule="auto"/>
        <w:ind w:left="540"/>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 xml:space="preserve">                                                        </w:t>
      </w:r>
    </w:p>
    <w:p w14:paraId="2B4584AA">
      <w:pPr>
        <w:pStyle w:val="2"/>
        <w:spacing w:before="202" w:line="219" w:lineRule="auto"/>
        <w:ind w:left="540"/>
        <w:rPr>
          <w:sz w:val="24"/>
          <w:szCs w:val="24"/>
        </w:rPr>
      </w:pPr>
      <w:r>
        <w:rPr>
          <w:spacing w:val="-10"/>
          <w:sz w:val="24"/>
          <w:szCs w:val="24"/>
        </w:rPr>
        <w:t>姓</w:t>
      </w:r>
      <w:r>
        <w:rPr>
          <w:spacing w:val="3"/>
          <w:sz w:val="24"/>
          <w:szCs w:val="24"/>
        </w:rPr>
        <w:t xml:space="preserve">    </w:t>
      </w:r>
      <w:r>
        <w:rPr>
          <w:spacing w:val="-10"/>
          <w:sz w:val="24"/>
          <w:szCs w:val="24"/>
        </w:rPr>
        <w:t>名</w:t>
      </w:r>
      <w:r>
        <w:rPr>
          <w:spacing w:val="-90"/>
          <w:sz w:val="24"/>
          <w:szCs w:val="24"/>
        </w:rPr>
        <w:t xml:space="preserve"> </w:t>
      </w:r>
      <w:r>
        <w:rPr>
          <w:spacing w:val="-10"/>
          <w:sz w:val="24"/>
          <w:szCs w:val="24"/>
        </w:rPr>
        <w:t>：</w:t>
      </w:r>
      <w:r>
        <w:rPr>
          <w:spacing w:val="-10"/>
          <w:sz w:val="24"/>
          <w:szCs w:val="24"/>
          <w:u w:val="single" w:color="auto"/>
        </w:rPr>
        <w:t xml:space="preserve">                      </w:t>
      </w:r>
      <w:r>
        <w:rPr>
          <w:spacing w:val="-11"/>
          <w:sz w:val="24"/>
          <w:szCs w:val="24"/>
          <w:u w:val="single" w:color="auto"/>
        </w:rPr>
        <w:t xml:space="preserve">      </w:t>
      </w:r>
      <w:r>
        <w:rPr>
          <w:spacing w:val="-107"/>
          <w:sz w:val="24"/>
          <w:szCs w:val="24"/>
        </w:rPr>
        <w:t xml:space="preserve"> </w:t>
      </w:r>
      <w:r>
        <w:rPr>
          <w:spacing w:val="-11"/>
          <w:sz w:val="24"/>
          <w:szCs w:val="24"/>
        </w:rPr>
        <w:t>性</w:t>
      </w:r>
      <w:r>
        <w:rPr>
          <w:spacing w:val="2"/>
          <w:sz w:val="24"/>
          <w:szCs w:val="24"/>
        </w:rPr>
        <w:t xml:space="preserve">      </w:t>
      </w:r>
      <w:r>
        <w:rPr>
          <w:spacing w:val="-11"/>
          <w:sz w:val="24"/>
          <w:szCs w:val="24"/>
        </w:rPr>
        <w:t>别</w:t>
      </w:r>
      <w:r>
        <w:rPr>
          <w:spacing w:val="-89"/>
          <w:sz w:val="24"/>
          <w:szCs w:val="24"/>
        </w:rPr>
        <w:t xml:space="preserve"> </w:t>
      </w:r>
      <w:r>
        <w:rPr>
          <w:spacing w:val="-11"/>
          <w:sz w:val="24"/>
          <w:szCs w:val="24"/>
        </w:rPr>
        <w:t>：</w:t>
      </w:r>
      <w:r>
        <w:rPr>
          <w:sz w:val="24"/>
          <w:szCs w:val="24"/>
          <w:u w:val="single" w:color="auto"/>
        </w:rPr>
        <w:t xml:space="preserve">                </w:t>
      </w:r>
    </w:p>
    <w:p w14:paraId="18EB200E">
      <w:pPr>
        <w:pStyle w:val="2"/>
        <w:spacing w:before="217" w:line="219" w:lineRule="auto"/>
        <w:ind w:left="540"/>
        <w:rPr>
          <w:sz w:val="24"/>
          <w:szCs w:val="24"/>
        </w:rPr>
      </w:pPr>
      <w:r>
        <w:rPr>
          <w:spacing w:val="-17"/>
          <w:sz w:val="24"/>
          <w:szCs w:val="24"/>
        </w:rPr>
        <w:t>年</w:t>
      </w:r>
      <w:r>
        <w:rPr>
          <w:spacing w:val="2"/>
          <w:sz w:val="24"/>
          <w:szCs w:val="24"/>
        </w:rPr>
        <w:t xml:space="preserve">    </w:t>
      </w:r>
      <w:r>
        <w:rPr>
          <w:spacing w:val="-17"/>
          <w:sz w:val="24"/>
          <w:szCs w:val="24"/>
        </w:rPr>
        <w:t>龄</w:t>
      </w:r>
      <w:r>
        <w:rPr>
          <w:spacing w:val="-90"/>
          <w:sz w:val="24"/>
          <w:szCs w:val="24"/>
        </w:rPr>
        <w:t xml:space="preserve"> </w:t>
      </w:r>
      <w:r>
        <w:rPr>
          <w:spacing w:val="-17"/>
          <w:sz w:val="24"/>
          <w:szCs w:val="24"/>
        </w:rPr>
        <w:t>：</w:t>
      </w:r>
      <w:r>
        <w:rPr>
          <w:spacing w:val="4"/>
          <w:sz w:val="24"/>
          <w:szCs w:val="24"/>
          <w:u w:val="single" w:color="auto"/>
        </w:rPr>
        <w:t xml:space="preserve">                         </w:t>
      </w:r>
      <w:r>
        <w:rPr>
          <w:spacing w:val="-90"/>
          <w:sz w:val="24"/>
          <w:szCs w:val="24"/>
        </w:rPr>
        <w:t xml:space="preserve"> </w:t>
      </w:r>
      <w:r>
        <w:rPr>
          <w:spacing w:val="-17"/>
          <w:sz w:val="24"/>
          <w:szCs w:val="24"/>
        </w:rPr>
        <w:t>职</w:t>
      </w:r>
      <w:r>
        <w:rPr>
          <w:spacing w:val="2"/>
          <w:sz w:val="24"/>
          <w:szCs w:val="24"/>
        </w:rPr>
        <w:t xml:space="preserve">      </w:t>
      </w:r>
      <w:r>
        <w:rPr>
          <w:spacing w:val="-17"/>
          <w:sz w:val="24"/>
          <w:szCs w:val="24"/>
        </w:rPr>
        <w:t>务</w:t>
      </w:r>
      <w:r>
        <w:rPr>
          <w:spacing w:val="-90"/>
          <w:sz w:val="24"/>
          <w:szCs w:val="24"/>
        </w:rPr>
        <w:t xml:space="preserve"> </w:t>
      </w:r>
      <w:r>
        <w:rPr>
          <w:spacing w:val="-17"/>
          <w:sz w:val="24"/>
          <w:szCs w:val="24"/>
        </w:rPr>
        <w:t>：</w:t>
      </w:r>
      <w:r>
        <w:rPr>
          <w:sz w:val="24"/>
          <w:szCs w:val="24"/>
          <w:u w:val="single" w:color="auto"/>
        </w:rPr>
        <w:t xml:space="preserve">                </w:t>
      </w:r>
    </w:p>
    <w:p w14:paraId="0C204E69">
      <w:pPr>
        <w:pStyle w:val="2"/>
        <w:spacing w:before="214" w:line="219" w:lineRule="auto"/>
        <w:ind w:left="546"/>
        <w:rPr>
          <w:sz w:val="24"/>
          <w:szCs w:val="24"/>
        </w:rPr>
      </w:pPr>
      <w:r>
        <w:rPr>
          <w:spacing w:val="-3"/>
          <w:sz w:val="24"/>
          <w:szCs w:val="24"/>
        </w:rPr>
        <w:t>身份证号码：</w:t>
      </w:r>
      <w:r>
        <w:rPr>
          <w:sz w:val="24"/>
          <w:szCs w:val="24"/>
          <w:u w:val="single" w:color="auto"/>
        </w:rPr>
        <w:t xml:space="preserve">                                 </w:t>
      </w:r>
    </w:p>
    <w:p w14:paraId="7B709651">
      <w:pPr>
        <w:pStyle w:val="2"/>
        <w:spacing w:before="215" w:line="219" w:lineRule="auto"/>
        <w:ind w:left="544"/>
        <w:rPr>
          <w:sz w:val="24"/>
          <w:szCs w:val="24"/>
        </w:rPr>
      </w:pPr>
      <w:r>
        <w:rPr>
          <w:spacing w:val="-1"/>
          <w:sz w:val="24"/>
          <w:szCs w:val="24"/>
        </w:rPr>
        <w:t>系</w:t>
      </w:r>
      <w:r>
        <w:rPr>
          <w:spacing w:val="-1"/>
          <w:sz w:val="24"/>
          <w:szCs w:val="24"/>
          <w:u w:val="single" w:color="auto"/>
        </w:rPr>
        <w:t xml:space="preserve">            （投标人名称）              </w:t>
      </w:r>
      <w:r>
        <w:rPr>
          <w:spacing w:val="-91"/>
          <w:sz w:val="24"/>
          <w:szCs w:val="24"/>
        </w:rPr>
        <w:t xml:space="preserve"> </w:t>
      </w:r>
      <w:r>
        <w:rPr>
          <w:spacing w:val="-1"/>
          <w:sz w:val="24"/>
          <w:szCs w:val="24"/>
        </w:rPr>
        <w:t>的法定</w:t>
      </w:r>
      <w:r>
        <w:rPr>
          <w:spacing w:val="-2"/>
          <w:sz w:val="24"/>
          <w:szCs w:val="24"/>
        </w:rPr>
        <w:t>代表人。</w:t>
      </w:r>
    </w:p>
    <w:p w14:paraId="717C964E">
      <w:pPr>
        <w:pStyle w:val="2"/>
        <w:spacing w:before="217" w:line="219" w:lineRule="auto"/>
        <w:ind w:left="540"/>
        <w:rPr>
          <w:sz w:val="24"/>
          <w:szCs w:val="24"/>
        </w:rPr>
      </w:pPr>
      <w:r>
        <w:rPr>
          <w:spacing w:val="-2"/>
          <w:sz w:val="24"/>
          <w:szCs w:val="24"/>
        </w:rPr>
        <w:t>特此证明。</w:t>
      </w:r>
    </w:p>
    <w:p w14:paraId="2BB3D3BB">
      <w:pPr>
        <w:spacing w:line="282" w:lineRule="auto"/>
        <w:rPr>
          <w:rFonts w:ascii="Arial"/>
          <w:sz w:val="21"/>
        </w:rPr>
      </w:pPr>
    </w:p>
    <w:p w14:paraId="29EABCBE">
      <w:pPr>
        <w:spacing w:line="282" w:lineRule="auto"/>
        <w:rPr>
          <w:rFonts w:ascii="Arial"/>
          <w:sz w:val="21"/>
        </w:rPr>
      </w:pPr>
    </w:p>
    <w:p w14:paraId="600CEA9A">
      <w:pPr>
        <w:spacing w:line="282" w:lineRule="auto"/>
        <w:rPr>
          <w:rFonts w:ascii="Arial"/>
          <w:sz w:val="21"/>
        </w:rPr>
      </w:pPr>
    </w:p>
    <w:p w14:paraId="7C298FAF">
      <w:pPr>
        <w:spacing w:line="283" w:lineRule="auto"/>
        <w:rPr>
          <w:rFonts w:ascii="Arial"/>
          <w:sz w:val="21"/>
        </w:rPr>
      </w:pPr>
    </w:p>
    <w:p w14:paraId="77E606D6">
      <w:pPr>
        <w:pStyle w:val="2"/>
        <w:spacing w:before="78" w:line="219" w:lineRule="auto"/>
        <w:ind w:left="558"/>
        <w:rPr>
          <w:sz w:val="24"/>
          <w:szCs w:val="24"/>
        </w:rPr>
      </w:pPr>
      <w:r>
        <w:rPr>
          <w:spacing w:val="-2"/>
          <w:sz w:val="24"/>
          <w:szCs w:val="24"/>
        </w:rPr>
        <w:t>附件：法定代表人有效身份证正反面复印件</w:t>
      </w:r>
    </w:p>
    <w:p w14:paraId="4324F711">
      <w:pPr>
        <w:spacing w:line="315" w:lineRule="auto"/>
        <w:rPr>
          <w:rFonts w:ascii="Arial"/>
          <w:sz w:val="21"/>
        </w:rPr>
      </w:pPr>
    </w:p>
    <w:p w14:paraId="425D0FFF">
      <w:pPr>
        <w:spacing w:line="316" w:lineRule="auto"/>
        <w:rPr>
          <w:rFonts w:ascii="Arial"/>
          <w:sz w:val="21"/>
        </w:rPr>
      </w:pPr>
    </w:p>
    <w:p w14:paraId="377FC386">
      <w:pPr>
        <w:pStyle w:val="2"/>
        <w:spacing w:before="79" w:line="219" w:lineRule="auto"/>
        <w:jc w:val="right"/>
        <w:rPr>
          <w:sz w:val="24"/>
          <w:szCs w:val="24"/>
        </w:rPr>
      </w:pPr>
      <w:r>
        <w:rPr>
          <w:spacing w:val="-2"/>
          <w:sz w:val="24"/>
          <w:szCs w:val="24"/>
        </w:rPr>
        <w:t>投标人名称（电子签章</w:t>
      </w:r>
      <w:r>
        <w:rPr>
          <w:spacing w:val="-27"/>
          <w:sz w:val="24"/>
          <w:szCs w:val="24"/>
        </w:rPr>
        <w:t>）：</w:t>
      </w:r>
    </w:p>
    <w:p w14:paraId="73037862">
      <w:pPr>
        <w:spacing w:line="298" w:lineRule="auto"/>
        <w:rPr>
          <w:rFonts w:ascii="Arial"/>
          <w:sz w:val="21"/>
        </w:rPr>
      </w:pPr>
    </w:p>
    <w:p w14:paraId="5BC9C314">
      <w:pPr>
        <w:spacing w:line="298" w:lineRule="auto"/>
        <w:rPr>
          <w:rFonts w:ascii="Arial"/>
          <w:sz w:val="21"/>
        </w:rPr>
      </w:pPr>
    </w:p>
    <w:p w14:paraId="75F8F7DD">
      <w:pPr>
        <w:pStyle w:val="2"/>
        <w:tabs>
          <w:tab w:val="left" w:pos="6139"/>
        </w:tabs>
        <w:spacing w:before="79" w:line="219" w:lineRule="auto"/>
        <w:ind w:left="5059"/>
        <w:rPr>
          <w:sz w:val="24"/>
          <w:szCs w:val="24"/>
        </w:rPr>
      </w:pPr>
      <w:r>
        <w:rPr>
          <w:sz w:val="24"/>
          <w:szCs w:val="24"/>
          <w:u w:val="single" w:color="auto"/>
        </w:rPr>
        <w:tab/>
      </w:r>
      <w:r>
        <w:rPr>
          <w:spacing w:val="-109"/>
          <w:sz w:val="24"/>
          <w:szCs w:val="24"/>
        </w:rPr>
        <w:t xml:space="preserve"> </w:t>
      </w:r>
      <w:r>
        <w:rPr>
          <w:spacing w:val="-26"/>
          <w:sz w:val="24"/>
          <w:szCs w:val="24"/>
        </w:rPr>
        <w:t>年</w:t>
      </w:r>
      <w:r>
        <w:rPr>
          <w:spacing w:val="17"/>
          <w:sz w:val="24"/>
          <w:szCs w:val="24"/>
          <w:u w:val="single" w:color="auto"/>
        </w:rPr>
        <w:t xml:space="preserve">       </w:t>
      </w:r>
      <w:r>
        <w:rPr>
          <w:spacing w:val="-104"/>
          <w:sz w:val="24"/>
          <w:szCs w:val="24"/>
        </w:rPr>
        <w:t xml:space="preserve"> </w:t>
      </w:r>
      <w:r>
        <w:rPr>
          <w:spacing w:val="-26"/>
          <w:sz w:val="24"/>
          <w:szCs w:val="24"/>
        </w:rPr>
        <w:t>月</w:t>
      </w:r>
      <w:r>
        <w:rPr>
          <w:spacing w:val="17"/>
          <w:sz w:val="24"/>
          <w:szCs w:val="24"/>
          <w:u w:val="single" w:color="auto"/>
        </w:rPr>
        <w:t xml:space="preserve">       </w:t>
      </w:r>
      <w:r>
        <w:rPr>
          <w:spacing w:val="-68"/>
          <w:sz w:val="24"/>
          <w:szCs w:val="24"/>
        </w:rPr>
        <w:t xml:space="preserve"> </w:t>
      </w:r>
      <w:r>
        <w:rPr>
          <w:spacing w:val="-26"/>
          <w:sz w:val="24"/>
          <w:szCs w:val="24"/>
        </w:rPr>
        <w:t>日</w:t>
      </w:r>
    </w:p>
    <w:p w14:paraId="5B6EA5A0">
      <w:pPr>
        <w:spacing w:line="247" w:lineRule="auto"/>
        <w:rPr>
          <w:rFonts w:ascii="Arial"/>
          <w:sz w:val="21"/>
        </w:rPr>
      </w:pPr>
    </w:p>
    <w:p w14:paraId="474AA390">
      <w:pPr>
        <w:spacing w:line="247" w:lineRule="auto"/>
        <w:rPr>
          <w:rFonts w:ascii="Arial"/>
          <w:sz w:val="21"/>
        </w:rPr>
      </w:pPr>
    </w:p>
    <w:p w14:paraId="31B8EE27">
      <w:pPr>
        <w:pStyle w:val="2"/>
        <w:spacing w:before="79" w:line="219" w:lineRule="auto"/>
        <w:rPr>
          <w:sz w:val="24"/>
          <w:szCs w:val="24"/>
        </w:rPr>
      </w:pPr>
      <w:r>
        <w:rPr>
          <w:spacing w:val="-5"/>
          <w:sz w:val="24"/>
          <w:szCs w:val="24"/>
        </w:rPr>
        <w:t>注：</w:t>
      </w:r>
      <w:r>
        <w:rPr>
          <w:spacing w:val="-71"/>
          <w:sz w:val="24"/>
          <w:szCs w:val="24"/>
        </w:rPr>
        <w:t xml:space="preserve"> </w:t>
      </w:r>
      <w:r>
        <w:rPr>
          <w:spacing w:val="-5"/>
          <w:sz w:val="24"/>
          <w:szCs w:val="24"/>
        </w:rPr>
        <w:t>自然人投标的无需提供</w:t>
      </w:r>
    </w:p>
    <w:p w14:paraId="0AF27E4C">
      <w:pPr>
        <w:spacing w:line="219" w:lineRule="auto"/>
        <w:rPr>
          <w:sz w:val="24"/>
          <w:szCs w:val="24"/>
        </w:rPr>
        <w:sectPr>
          <w:footerReference r:id="rId76" w:type="default"/>
          <w:pgSz w:w="11906" w:h="16839"/>
          <w:pgMar w:top="400" w:right="1415" w:bottom="1362" w:left="1710" w:header="0" w:footer="1200" w:gutter="0"/>
          <w:cols w:space="720" w:num="1"/>
        </w:sectPr>
      </w:pPr>
    </w:p>
    <w:p w14:paraId="0E8A4427">
      <w:pPr>
        <w:spacing w:line="265" w:lineRule="auto"/>
        <w:rPr>
          <w:rFonts w:ascii="Arial"/>
          <w:sz w:val="21"/>
        </w:rPr>
      </w:pPr>
    </w:p>
    <w:p w14:paraId="4E0117FB">
      <w:pPr>
        <w:spacing w:line="265" w:lineRule="auto"/>
        <w:rPr>
          <w:rFonts w:ascii="Arial"/>
          <w:sz w:val="21"/>
        </w:rPr>
      </w:pPr>
    </w:p>
    <w:p w14:paraId="0EDB519D">
      <w:pPr>
        <w:spacing w:line="265" w:lineRule="auto"/>
        <w:rPr>
          <w:rFonts w:ascii="Arial"/>
          <w:sz w:val="21"/>
        </w:rPr>
      </w:pPr>
    </w:p>
    <w:p w14:paraId="7FBB5D14">
      <w:pPr>
        <w:spacing w:line="266" w:lineRule="auto"/>
        <w:rPr>
          <w:rFonts w:ascii="Arial"/>
          <w:sz w:val="21"/>
        </w:rPr>
      </w:pPr>
    </w:p>
    <w:p w14:paraId="1C24E825">
      <w:pPr>
        <w:pStyle w:val="2"/>
        <w:spacing w:before="78" w:line="219" w:lineRule="auto"/>
        <w:ind w:left="16"/>
        <w:rPr>
          <w:sz w:val="24"/>
          <w:szCs w:val="24"/>
        </w:rPr>
      </w:pPr>
      <w:r>
        <w:rPr>
          <w:b/>
          <w:bCs/>
          <w:spacing w:val="-4"/>
          <w:sz w:val="24"/>
          <w:szCs w:val="24"/>
        </w:rPr>
        <w:t>5.授权委托书格式</w:t>
      </w:r>
    </w:p>
    <w:p w14:paraId="1BBDF5B6">
      <w:pPr>
        <w:spacing w:line="315" w:lineRule="auto"/>
        <w:rPr>
          <w:rFonts w:ascii="Arial"/>
          <w:sz w:val="21"/>
        </w:rPr>
      </w:pPr>
    </w:p>
    <w:p w14:paraId="3BF3F92F">
      <w:pPr>
        <w:spacing w:line="316" w:lineRule="auto"/>
        <w:rPr>
          <w:rFonts w:ascii="Arial"/>
          <w:sz w:val="21"/>
        </w:rPr>
      </w:pPr>
    </w:p>
    <w:p w14:paraId="44404CD7">
      <w:pPr>
        <w:spacing w:before="158" w:line="224" w:lineRule="auto"/>
        <w:ind w:left="3303"/>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7"/>
          <w:sz w:val="43"/>
          <w:szCs w:val="43"/>
        </w:rPr>
        <w:t>授权委托书</w:t>
      </w:r>
    </w:p>
    <w:p w14:paraId="10D1E455">
      <w:pPr>
        <w:spacing w:line="285" w:lineRule="auto"/>
        <w:rPr>
          <w:rFonts w:ascii="Arial"/>
          <w:sz w:val="21"/>
        </w:rPr>
      </w:pPr>
    </w:p>
    <w:p w14:paraId="613A3F8E">
      <w:pPr>
        <w:spacing w:before="113" w:line="225" w:lineRule="auto"/>
        <w:ind w:left="3266"/>
        <w:rPr>
          <w:rFonts w:ascii="宋体-方正超大字符集" w:hAnsi="宋体-方正超大字符集" w:eastAsia="宋体-方正超大字符集" w:cs="宋体-方正超大字符集"/>
          <w:sz w:val="31"/>
          <w:szCs w:val="31"/>
        </w:rPr>
      </w:pPr>
      <w:r>
        <w:rPr>
          <w:rFonts w:ascii="宋体-方正超大字符集" w:hAnsi="宋体-方正超大字符集" w:eastAsia="宋体-方正超大字符集" w:cs="宋体-方正超大字符集"/>
          <w:spacing w:val="12"/>
          <w:sz w:val="31"/>
          <w:szCs w:val="31"/>
        </w:rPr>
        <w:t>（如有委托时）</w:t>
      </w:r>
    </w:p>
    <w:p w14:paraId="72996955">
      <w:pPr>
        <w:spacing w:line="254" w:lineRule="auto"/>
        <w:rPr>
          <w:rFonts w:ascii="Arial"/>
          <w:sz w:val="21"/>
        </w:rPr>
      </w:pPr>
    </w:p>
    <w:p w14:paraId="2DE80D2C">
      <w:pPr>
        <w:spacing w:line="254" w:lineRule="auto"/>
        <w:rPr>
          <w:rFonts w:ascii="Arial"/>
          <w:sz w:val="21"/>
        </w:rPr>
      </w:pPr>
    </w:p>
    <w:p w14:paraId="5D027D85">
      <w:pPr>
        <w:spacing w:line="255" w:lineRule="auto"/>
        <w:rPr>
          <w:rFonts w:ascii="Arial"/>
          <w:sz w:val="21"/>
        </w:rPr>
      </w:pPr>
    </w:p>
    <w:p w14:paraId="08188CC1">
      <w:pPr>
        <w:pStyle w:val="2"/>
        <w:spacing w:before="78" w:line="219" w:lineRule="auto"/>
        <w:ind w:left="11"/>
        <w:rPr>
          <w:sz w:val="24"/>
          <w:szCs w:val="24"/>
        </w:rPr>
      </w:pPr>
      <w:r>
        <w:rPr>
          <w:spacing w:val="-2"/>
          <w:sz w:val="24"/>
          <w:szCs w:val="24"/>
        </w:rPr>
        <w:t>致：</w:t>
      </w:r>
      <w:r>
        <w:rPr>
          <w:spacing w:val="-2"/>
          <w:sz w:val="24"/>
          <w:szCs w:val="24"/>
          <w:u w:val="single" w:color="auto"/>
        </w:rPr>
        <w:t>采购人名称</w:t>
      </w:r>
      <w:r>
        <w:rPr>
          <w:spacing w:val="-2"/>
          <w:sz w:val="24"/>
          <w:szCs w:val="24"/>
        </w:rPr>
        <w:t>：</w:t>
      </w:r>
    </w:p>
    <w:p w14:paraId="0B67C381">
      <w:pPr>
        <w:pStyle w:val="2"/>
        <w:tabs>
          <w:tab w:val="left" w:pos="138"/>
        </w:tabs>
        <w:spacing w:before="157" w:line="338" w:lineRule="auto"/>
        <w:ind w:left="1" w:right="51" w:firstLine="578"/>
        <w:jc w:val="both"/>
        <w:rPr>
          <w:sz w:val="24"/>
          <w:szCs w:val="24"/>
        </w:rPr>
      </w:pPr>
      <w:r>
        <w:rPr>
          <w:spacing w:val="10"/>
          <w:sz w:val="24"/>
          <w:szCs w:val="24"/>
        </w:rPr>
        <w:t>我</w:t>
      </w:r>
      <w:r>
        <w:rPr>
          <w:spacing w:val="-88"/>
          <w:sz w:val="24"/>
          <w:szCs w:val="24"/>
        </w:rPr>
        <w:t xml:space="preserve"> </w:t>
      </w:r>
      <w:r>
        <w:rPr>
          <w:sz w:val="24"/>
          <w:szCs w:val="24"/>
          <w:u w:val="single" w:color="auto"/>
        </w:rPr>
        <w:t xml:space="preserve">        </w:t>
      </w:r>
      <w:r>
        <w:rPr>
          <w:spacing w:val="10"/>
          <w:sz w:val="24"/>
          <w:szCs w:val="24"/>
        </w:rPr>
        <w:t>（姓名）</w:t>
      </w:r>
      <w:r>
        <w:rPr>
          <w:spacing w:val="-64"/>
          <w:sz w:val="24"/>
          <w:szCs w:val="24"/>
        </w:rPr>
        <w:t xml:space="preserve"> </w:t>
      </w:r>
      <w:r>
        <w:rPr>
          <w:spacing w:val="10"/>
          <w:sz w:val="24"/>
          <w:szCs w:val="24"/>
        </w:rPr>
        <w:t>系</w:t>
      </w:r>
      <w:r>
        <w:rPr>
          <w:spacing w:val="-104"/>
          <w:sz w:val="24"/>
          <w:szCs w:val="24"/>
        </w:rPr>
        <w:t xml:space="preserve"> </w:t>
      </w:r>
      <w:r>
        <w:rPr>
          <w:spacing w:val="18"/>
          <w:sz w:val="24"/>
          <w:szCs w:val="24"/>
          <w:u w:val="single" w:color="auto"/>
        </w:rPr>
        <w:t xml:space="preserve">      </w:t>
      </w:r>
      <w:r>
        <w:rPr>
          <w:spacing w:val="10"/>
          <w:sz w:val="24"/>
          <w:szCs w:val="24"/>
        </w:rPr>
        <w:t>（投标人名称）</w:t>
      </w:r>
      <w:r>
        <w:rPr>
          <w:spacing w:val="-55"/>
          <w:sz w:val="24"/>
          <w:szCs w:val="24"/>
        </w:rPr>
        <w:t xml:space="preserve"> </w:t>
      </w:r>
      <w:r>
        <w:rPr>
          <w:spacing w:val="10"/>
          <w:sz w:val="24"/>
          <w:szCs w:val="24"/>
        </w:rPr>
        <w:t>的法定代表人，现授权委托</w:t>
      </w:r>
      <w:r>
        <w:rPr>
          <w:sz w:val="24"/>
          <w:szCs w:val="24"/>
          <w:u w:val="single" w:color="auto"/>
        </w:rPr>
        <w:tab/>
      </w:r>
      <w:r>
        <w:rPr>
          <w:spacing w:val="-5"/>
          <w:sz w:val="24"/>
          <w:szCs w:val="24"/>
          <w:u w:val="single" w:color="auto"/>
        </w:rPr>
        <w:t>（姓名）</w:t>
      </w:r>
      <w:r>
        <w:rPr>
          <w:spacing w:val="-5"/>
          <w:sz w:val="24"/>
          <w:szCs w:val="24"/>
        </w:rPr>
        <w:t>以我方的名义参加</w:t>
      </w:r>
      <w:r>
        <w:rPr>
          <w:spacing w:val="-5"/>
          <w:sz w:val="24"/>
          <w:szCs w:val="24"/>
          <w:u w:val="single" w:color="auto"/>
        </w:rPr>
        <w:t xml:space="preserve">           </w:t>
      </w:r>
      <w:r>
        <w:rPr>
          <w:spacing w:val="-6"/>
          <w:sz w:val="24"/>
          <w:szCs w:val="24"/>
          <w:u w:val="single" w:color="auto"/>
        </w:rPr>
        <w:t xml:space="preserve">   </w:t>
      </w:r>
      <w:r>
        <w:rPr>
          <w:spacing w:val="-107"/>
          <w:sz w:val="24"/>
          <w:szCs w:val="24"/>
        </w:rPr>
        <w:t xml:space="preserve"> </w:t>
      </w:r>
      <w:r>
        <w:rPr>
          <w:spacing w:val="-6"/>
          <w:sz w:val="24"/>
          <w:szCs w:val="24"/>
        </w:rPr>
        <w:t>项目的投标活动，并代表我方全权办理针</w:t>
      </w:r>
      <w:r>
        <w:rPr>
          <w:sz w:val="24"/>
          <w:szCs w:val="24"/>
        </w:rPr>
        <w:t>对上述项目的所有采购程序和环节的具体事务和签署相关文件。</w:t>
      </w:r>
    </w:p>
    <w:p w14:paraId="1C84D50F">
      <w:pPr>
        <w:pStyle w:val="2"/>
        <w:spacing w:line="219" w:lineRule="auto"/>
        <w:ind w:left="493"/>
        <w:rPr>
          <w:sz w:val="24"/>
          <w:szCs w:val="24"/>
        </w:rPr>
      </w:pPr>
      <w:r>
        <w:rPr>
          <w:spacing w:val="-1"/>
          <w:sz w:val="24"/>
          <w:szCs w:val="24"/>
        </w:rPr>
        <w:t>我方对委托代理人的签字或者电子签名事项负全部责任。</w:t>
      </w:r>
    </w:p>
    <w:p w14:paraId="663A1049">
      <w:pPr>
        <w:pStyle w:val="2"/>
        <w:spacing w:before="154" w:line="339" w:lineRule="auto"/>
        <w:ind w:left="10" w:firstLine="481"/>
        <w:rPr>
          <w:sz w:val="24"/>
          <w:szCs w:val="24"/>
        </w:rPr>
      </w:pPr>
      <w:r>
        <w:rPr>
          <w:spacing w:val="-2"/>
          <w:sz w:val="24"/>
          <w:szCs w:val="24"/>
          <w:u w:val="single" w:color="auto"/>
        </w:rPr>
        <w:t>本授权书自签署之日起生效，在撤销授权的书面通知以前，本授权书一直有效。</w:t>
      </w:r>
      <w:r>
        <w:rPr>
          <w:spacing w:val="1"/>
          <w:sz w:val="24"/>
          <w:szCs w:val="24"/>
          <w:u w:val="single" w:color="auto"/>
        </w:rPr>
        <w:t>委托代理人在授权书有效期内签署的所有文件不因授</w:t>
      </w:r>
      <w:r>
        <w:rPr>
          <w:sz w:val="24"/>
          <w:szCs w:val="24"/>
          <w:u w:val="single" w:color="auto"/>
        </w:rPr>
        <w:t>权的撤销而失效。</w:t>
      </w:r>
    </w:p>
    <w:p w14:paraId="45BD869A">
      <w:pPr>
        <w:pStyle w:val="2"/>
        <w:spacing w:line="219" w:lineRule="auto"/>
        <w:ind w:left="490"/>
        <w:rPr>
          <w:sz w:val="24"/>
          <w:szCs w:val="24"/>
        </w:rPr>
      </w:pPr>
      <w:r>
        <w:rPr>
          <w:spacing w:val="-1"/>
          <w:sz w:val="24"/>
          <w:szCs w:val="24"/>
        </w:rPr>
        <w:t>委托代理人无转委托权，特此委托。</w:t>
      </w:r>
    </w:p>
    <w:p w14:paraId="729A8005">
      <w:pPr>
        <w:pStyle w:val="2"/>
        <w:spacing w:before="154" w:line="219" w:lineRule="auto"/>
        <w:ind w:left="510"/>
        <w:rPr>
          <w:sz w:val="24"/>
          <w:szCs w:val="24"/>
        </w:rPr>
      </w:pPr>
      <w:r>
        <w:rPr>
          <w:spacing w:val="-1"/>
          <w:sz w:val="24"/>
          <w:szCs w:val="24"/>
        </w:rPr>
        <w:t>附：法定代表人身份证明及委托代理人有效身份证正反面复</w:t>
      </w:r>
      <w:r>
        <w:rPr>
          <w:spacing w:val="-2"/>
          <w:sz w:val="24"/>
          <w:szCs w:val="24"/>
        </w:rPr>
        <w:t>印件</w:t>
      </w:r>
    </w:p>
    <w:p w14:paraId="429431A9">
      <w:pPr>
        <w:spacing w:line="257" w:lineRule="auto"/>
        <w:rPr>
          <w:rFonts w:ascii="Arial"/>
          <w:sz w:val="21"/>
        </w:rPr>
      </w:pPr>
    </w:p>
    <w:p w14:paraId="5F4A81F7">
      <w:pPr>
        <w:spacing w:line="258" w:lineRule="auto"/>
        <w:rPr>
          <w:rFonts w:ascii="Arial"/>
          <w:sz w:val="21"/>
        </w:rPr>
      </w:pPr>
    </w:p>
    <w:p w14:paraId="5453BD8C">
      <w:pPr>
        <w:pStyle w:val="2"/>
        <w:spacing w:before="78" w:line="219" w:lineRule="auto"/>
        <w:ind w:left="10"/>
        <w:rPr>
          <w:sz w:val="24"/>
          <w:szCs w:val="24"/>
        </w:rPr>
      </w:pPr>
      <w:r>
        <w:rPr>
          <w:spacing w:val="-1"/>
          <w:sz w:val="24"/>
          <w:szCs w:val="24"/>
        </w:rPr>
        <w:t>委托代理人（签字或者电子签名</w:t>
      </w:r>
      <w:r>
        <w:rPr>
          <w:spacing w:val="1"/>
          <w:sz w:val="24"/>
          <w:szCs w:val="24"/>
        </w:rPr>
        <w:t>）：</w:t>
      </w:r>
      <w:r>
        <w:rPr>
          <w:sz w:val="24"/>
          <w:szCs w:val="24"/>
          <w:u w:val="single" w:color="auto"/>
        </w:rPr>
        <w:t xml:space="preserve">               </w:t>
      </w:r>
    </w:p>
    <w:p w14:paraId="46C0CDAB">
      <w:pPr>
        <w:pStyle w:val="2"/>
        <w:spacing w:before="155" w:line="219" w:lineRule="auto"/>
        <w:ind w:left="10"/>
        <w:rPr>
          <w:sz w:val="24"/>
          <w:szCs w:val="24"/>
        </w:rPr>
      </w:pPr>
      <w:r>
        <w:rPr>
          <w:spacing w:val="-1"/>
          <w:sz w:val="24"/>
          <w:szCs w:val="24"/>
        </w:rPr>
        <w:t>委托代理人身份证号码：</w:t>
      </w:r>
      <w:r>
        <w:rPr>
          <w:sz w:val="24"/>
          <w:szCs w:val="24"/>
          <w:u w:val="single" w:color="auto"/>
        </w:rPr>
        <w:t xml:space="preserve">                             </w:t>
      </w:r>
    </w:p>
    <w:p w14:paraId="27413BD6">
      <w:pPr>
        <w:pStyle w:val="2"/>
        <w:spacing w:before="156" w:line="219" w:lineRule="auto"/>
        <w:ind w:left="12"/>
        <w:rPr>
          <w:sz w:val="24"/>
          <w:szCs w:val="24"/>
        </w:rPr>
      </w:pPr>
      <w:r>
        <w:rPr>
          <w:spacing w:val="-1"/>
          <w:sz w:val="24"/>
          <w:szCs w:val="24"/>
        </w:rPr>
        <w:t>法定代表人（签字或者盖章或者电子签名</w:t>
      </w:r>
      <w:r>
        <w:rPr>
          <w:spacing w:val="3"/>
          <w:sz w:val="24"/>
          <w:szCs w:val="24"/>
        </w:rPr>
        <w:t>）：</w:t>
      </w:r>
      <w:r>
        <w:rPr>
          <w:sz w:val="24"/>
          <w:szCs w:val="24"/>
          <w:u w:val="single" w:color="auto"/>
        </w:rPr>
        <w:t xml:space="preserve">              </w:t>
      </w:r>
    </w:p>
    <w:p w14:paraId="3BD3C0E5">
      <w:pPr>
        <w:spacing w:line="256" w:lineRule="auto"/>
        <w:rPr>
          <w:rFonts w:ascii="Arial"/>
          <w:sz w:val="21"/>
        </w:rPr>
      </w:pPr>
    </w:p>
    <w:p w14:paraId="47E79BA5">
      <w:pPr>
        <w:spacing w:line="256" w:lineRule="auto"/>
        <w:rPr>
          <w:rFonts w:ascii="Arial"/>
          <w:sz w:val="21"/>
        </w:rPr>
      </w:pPr>
    </w:p>
    <w:p w14:paraId="1A027A20">
      <w:pPr>
        <w:pStyle w:val="2"/>
        <w:spacing w:before="78" w:line="219" w:lineRule="auto"/>
        <w:ind w:left="5849"/>
        <w:rPr>
          <w:sz w:val="24"/>
          <w:szCs w:val="24"/>
        </w:rPr>
      </w:pPr>
      <w:r>
        <w:rPr>
          <w:spacing w:val="-2"/>
          <w:sz w:val="24"/>
          <w:szCs w:val="24"/>
        </w:rPr>
        <w:t>投标人名称（电子签章</w:t>
      </w:r>
      <w:r>
        <w:rPr>
          <w:spacing w:val="3"/>
          <w:sz w:val="24"/>
          <w:szCs w:val="24"/>
        </w:rPr>
        <w:t>）：</w:t>
      </w:r>
    </w:p>
    <w:p w14:paraId="143E1E36">
      <w:pPr>
        <w:pStyle w:val="2"/>
        <w:spacing w:before="158" w:line="219" w:lineRule="auto"/>
        <w:ind w:left="632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0CA65CEA">
      <w:pPr>
        <w:pStyle w:val="2"/>
        <w:spacing w:before="154" w:line="339" w:lineRule="auto"/>
        <w:ind w:left="10" w:right="51"/>
        <w:rPr>
          <w:sz w:val="24"/>
          <w:szCs w:val="24"/>
        </w:rPr>
      </w:pPr>
      <w:r>
        <w:rPr>
          <w:spacing w:val="-3"/>
          <w:sz w:val="24"/>
          <w:szCs w:val="24"/>
        </w:rPr>
        <w:t>注：1.法定代表人必须在授权委托书上签字或者盖章或者电子签名，委托代理人必须</w:t>
      </w:r>
      <w:r>
        <w:rPr>
          <w:spacing w:val="-1"/>
          <w:sz w:val="24"/>
          <w:szCs w:val="24"/>
        </w:rPr>
        <w:t>在授权委托书上签字或者电子签名，</w:t>
      </w:r>
      <w:r>
        <w:rPr>
          <w:b/>
          <w:bCs/>
          <w:spacing w:val="-1"/>
          <w:sz w:val="24"/>
          <w:szCs w:val="24"/>
        </w:rPr>
        <w:t>否则按无效投标处理</w:t>
      </w:r>
      <w:r>
        <w:rPr>
          <w:spacing w:val="-1"/>
          <w:sz w:val="24"/>
          <w:szCs w:val="24"/>
        </w:rPr>
        <w:t>；</w:t>
      </w:r>
    </w:p>
    <w:p w14:paraId="3E8D17C5">
      <w:pPr>
        <w:pStyle w:val="2"/>
        <w:spacing w:before="1" w:line="339" w:lineRule="auto"/>
        <w:ind w:right="51" w:firstLine="494"/>
        <w:rPr>
          <w:sz w:val="24"/>
          <w:szCs w:val="24"/>
        </w:rPr>
      </w:pPr>
      <w:r>
        <w:rPr>
          <w:spacing w:val="-6"/>
          <w:sz w:val="24"/>
          <w:szCs w:val="24"/>
        </w:rPr>
        <w:t>2.法人、其他组织投标时“我方</w:t>
      </w:r>
      <w:r>
        <w:rPr>
          <w:spacing w:val="-73"/>
          <w:sz w:val="24"/>
          <w:szCs w:val="24"/>
        </w:rPr>
        <w:t xml:space="preserve"> </w:t>
      </w:r>
      <w:r>
        <w:rPr>
          <w:spacing w:val="-6"/>
          <w:sz w:val="24"/>
          <w:szCs w:val="24"/>
        </w:rPr>
        <w:t>”是指“我单位</w:t>
      </w:r>
      <w:r>
        <w:rPr>
          <w:spacing w:val="-88"/>
          <w:sz w:val="24"/>
          <w:szCs w:val="24"/>
        </w:rPr>
        <w:t xml:space="preserve"> </w:t>
      </w:r>
      <w:r>
        <w:rPr>
          <w:spacing w:val="-6"/>
          <w:sz w:val="24"/>
          <w:szCs w:val="24"/>
        </w:rPr>
        <w:t>”，自然人投标时“我方</w:t>
      </w:r>
      <w:r>
        <w:rPr>
          <w:spacing w:val="-88"/>
          <w:sz w:val="24"/>
          <w:szCs w:val="24"/>
        </w:rPr>
        <w:t xml:space="preserve"> </w:t>
      </w:r>
      <w:r>
        <w:rPr>
          <w:spacing w:val="-6"/>
          <w:sz w:val="24"/>
          <w:szCs w:val="24"/>
        </w:rPr>
        <w:t>”是指</w:t>
      </w:r>
      <w:r>
        <w:rPr>
          <w:sz w:val="24"/>
          <w:szCs w:val="24"/>
        </w:rPr>
        <w:t>“本人</w:t>
      </w:r>
      <w:r>
        <w:rPr>
          <w:spacing w:val="-86"/>
          <w:sz w:val="24"/>
          <w:szCs w:val="24"/>
        </w:rPr>
        <w:t xml:space="preserve"> </w:t>
      </w:r>
      <w:r>
        <w:rPr>
          <w:sz w:val="24"/>
          <w:szCs w:val="24"/>
        </w:rPr>
        <w:t>”。</w:t>
      </w:r>
    </w:p>
    <w:p w14:paraId="17DD3DE1">
      <w:pPr>
        <w:spacing w:line="339" w:lineRule="auto"/>
        <w:rPr>
          <w:sz w:val="24"/>
          <w:szCs w:val="24"/>
        </w:rPr>
        <w:sectPr>
          <w:footerReference r:id="rId77" w:type="default"/>
          <w:pgSz w:w="11906" w:h="16839"/>
          <w:pgMar w:top="400" w:right="1364" w:bottom="1362" w:left="1699" w:header="0" w:footer="1200" w:gutter="0"/>
          <w:cols w:space="720" w:num="1"/>
        </w:sectPr>
      </w:pPr>
    </w:p>
    <w:p w14:paraId="01B5346C">
      <w:pPr>
        <w:spacing w:line="277" w:lineRule="auto"/>
        <w:rPr>
          <w:rFonts w:ascii="Arial"/>
          <w:sz w:val="21"/>
        </w:rPr>
      </w:pPr>
    </w:p>
    <w:p w14:paraId="788C8C0F">
      <w:pPr>
        <w:spacing w:line="277" w:lineRule="auto"/>
        <w:rPr>
          <w:rFonts w:ascii="Arial"/>
          <w:sz w:val="21"/>
        </w:rPr>
      </w:pPr>
    </w:p>
    <w:p w14:paraId="17D99A62">
      <w:pPr>
        <w:spacing w:line="278" w:lineRule="auto"/>
        <w:rPr>
          <w:rFonts w:ascii="Arial"/>
          <w:sz w:val="21"/>
        </w:rPr>
      </w:pPr>
    </w:p>
    <w:p w14:paraId="449D36F0">
      <w:pPr>
        <w:spacing w:line="278" w:lineRule="auto"/>
        <w:rPr>
          <w:rFonts w:ascii="Arial"/>
          <w:sz w:val="21"/>
        </w:rPr>
      </w:pPr>
    </w:p>
    <w:p w14:paraId="577E53A4">
      <w:pPr>
        <w:pStyle w:val="2"/>
        <w:spacing w:before="78" w:line="219" w:lineRule="auto"/>
        <w:ind w:left="3484"/>
        <w:rPr>
          <w:sz w:val="24"/>
          <w:szCs w:val="24"/>
        </w:rPr>
      </w:pPr>
      <w:r>
        <w:rPr>
          <w:b/>
          <w:bCs/>
          <w:spacing w:val="-3"/>
          <w:sz w:val="24"/>
          <w:szCs w:val="24"/>
        </w:rPr>
        <w:t>6.商务要求偏离表格式</w:t>
      </w:r>
    </w:p>
    <w:p w14:paraId="4FA5EE5A">
      <w:pPr>
        <w:spacing w:line="42" w:lineRule="exact"/>
      </w:pPr>
    </w:p>
    <w:tbl>
      <w:tblPr>
        <w:tblStyle w:val="7"/>
        <w:tblW w:w="864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F46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14" w:type="dxa"/>
            <w:vAlign w:val="top"/>
          </w:tcPr>
          <w:p w14:paraId="1F83462F">
            <w:pPr>
              <w:pStyle w:val="8"/>
              <w:spacing w:before="159" w:line="220" w:lineRule="auto"/>
              <w:ind w:left="527"/>
              <w:rPr>
                <w:sz w:val="24"/>
                <w:szCs w:val="24"/>
              </w:rPr>
            </w:pPr>
            <w:r>
              <w:rPr>
                <w:spacing w:val="-7"/>
                <w:sz w:val="24"/>
                <w:szCs w:val="24"/>
              </w:rPr>
              <w:t>项目</w:t>
            </w:r>
          </w:p>
        </w:tc>
        <w:tc>
          <w:tcPr>
            <w:tcW w:w="3334" w:type="dxa"/>
            <w:vAlign w:val="top"/>
          </w:tcPr>
          <w:p w14:paraId="13978DD0">
            <w:pPr>
              <w:pStyle w:val="8"/>
              <w:spacing w:before="160" w:line="219" w:lineRule="auto"/>
              <w:ind w:left="714"/>
              <w:rPr>
                <w:sz w:val="24"/>
                <w:szCs w:val="24"/>
              </w:rPr>
            </w:pPr>
            <w:r>
              <w:rPr>
                <w:spacing w:val="-2"/>
                <w:sz w:val="24"/>
                <w:szCs w:val="24"/>
              </w:rPr>
              <w:t>招标文件商务要求</w:t>
            </w:r>
          </w:p>
        </w:tc>
        <w:tc>
          <w:tcPr>
            <w:tcW w:w="1759" w:type="dxa"/>
            <w:vAlign w:val="top"/>
          </w:tcPr>
          <w:p w14:paraId="4D3F88D9">
            <w:pPr>
              <w:pStyle w:val="8"/>
              <w:spacing w:before="160" w:line="219" w:lineRule="auto"/>
              <w:ind w:left="169"/>
              <w:rPr>
                <w:sz w:val="24"/>
                <w:szCs w:val="24"/>
              </w:rPr>
            </w:pPr>
            <w:r>
              <w:rPr>
                <w:spacing w:val="-3"/>
                <w:sz w:val="24"/>
                <w:szCs w:val="24"/>
              </w:rPr>
              <w:t>投标人的承诺</w:t>
            </w:r>
          </w:p>
        </w:tc>
        <w:tc>
          <w:tcPr>
            <w:tcW w:w="2038" w:type="dxa"/>
            <w:vAlign w:val="top"/>
          </w:tcPr>
          <w:p w14:paraId="33FEEF0C">
            <w:pPr>
              <w:pStyle w:val="8"/>
              <w:spacing w:before="160" w:line="219" w:lineRule="auto"/>
              <w:ind w:left="545"/>
              <w:rPr>
                <w:sz w:val="24"/>
                <w:szCs w:val="24"/>
              </w:rPr>
            </w:pPr>
            <w:r>
              <w:rPr>
                <w:spacing w:val="-3"/>
                <w:sz w:val="24"/>
                <w:szCs w:val="24"/>
              </w:rPr>
              <w:t>偏离说明</w:t>
            </w:r>
          </w:p>
        </w:tc>
      </w:tr>
      <w:tr w14:paraId="7B7C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4009BC59">
            <w:pPr>
              <w:rPr>
                <w:rFonts w:ascii="Arial"/>
                <w:sz w:val="21"/>
              </w:rPr>
            </w:pPr>
          </w:p>
        </w:tc>
        <w:tc>
          <w:tcPr>
            <w:tcW w:w="3334" w:type="dxa"/>
            <w:vAlign w:val="top"/>
          </w:tcPr>
          <w:p w14:paraId="76CB873F">
            <w:pPr>
              <w:rPr>
                <w:rFonts w:ascii="Arial"/>
                <w:sz w:val="21"/>
              </w:rPr>
            </w:pPr>
          </w:p>
        </w:tc>
        <w:tc>
          <w:tcPr>
            <w:tcW w:w="1759" w:type="dxa"/>
            <w:vAlign w:val="top"/>
          </w:tcPr>
          <w:p w14:paraId="2F8CAD21">
            <w:pPr>
              <w:rPr>
                <w:rFonts w:ascii="Arial"/>
                <w:sz w:val="21"/>
              </w:rPr>
            </w:pPr>
          </w:p>
        </w:tc>
        <w:tc>
          <w:tcPr>
            <w:tcW w:w="2038" w:type="dxa"/>
            <w:vAlign w:val="top"/>
          </w:tcPr>
          <w:p w14:paraId="01B9BE48">
            <w:pPr>
              <w:rPr>
                <w:rFonts w:ascii="Arial"/>
                <w:sz w:val="21"/>
              </w:rPr>
            </w:pPr>
          </w:p>
        </w:tc>
      </w:tr>
      <w:tr w14:paraId="3479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6660CB9D">
            <w:pPr>
              <w:rPr>
                <w:rFonts w:ascii="Arial"/>
                <w:sz w:val="21"/>
              </w:rPr>
            </w:pPr>
          </w:p>
        </w:tc>
        <w:tc>
          <w:tcPr>
            <w:tcW w:w="3334" w:type="dxa"/>
            <w:vAlign w:val="top"/>
          </w:tcPr>
          <w:p w14:paraId="46D606E4">
            <w:pPr>
              <w:rPr>
                <w:rFonts w:ascii="Arial"/>
                <w:sz w:val="21"/>
              </w:rPr>
            </w:pPr>
          </w:p>
        </w:tc>
        <w:tc>
          <w:tcPr>
            <w:tcW w:w="1759" w:type="dxa"/>
            <w:vAlign w:val="top"/>
          </w:tcPr>
          <w:p w14:paraId="0E3AABC5">
            <w:pPr>
              <w:rPr>
                <w:rFonts w:ascii="Arial"/>
                <w:sz w:val="21"/>
              </w:rPr>
            </w:pPr>
          </w:p>
        </w:tc>
        <w:tc>
          <w:tcPr>
            <w:tcW w:w="2038" w:type="dxa"/>
            <w:vAlign w:val="top"/>
          </w:tcPr>
          <w:p w14:paraId="6B30248C">
            <w:pPr>
              <w:rPr>
                <w:rFonts w:ascii="Arial"/>
                <w:sz w:val="21"/>
              </w:rPr>
            </w:pPr>
          </w:p>
        </w:tc>
      </w:tr>
      <w:tr w14:paraId="2EDF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3C642921">
            <w:pPr>
              <w:rPr>
                <w:rFonts w:ascii="Arial"/>
                <w:sz w:val="21"/>
              </w:rPr>
            </w:pPr>
          </w:p>
        </w:tc>
        <w:tc>
          <w:tcPr>
            <w:tcW w:w="3334" w:type="dxa"/>
            <w:vAlign w:val="top"/>
          </w:tcPr>
          <w:p w14:paraId="096EC833">
            <w:pPr>
              <w:rPr>
                <w:rFonts w:ascii="Arial"/>
                <w:sz w:val="21"/>
              </w:rPr>
            </w:pPr>
          </w:p>
        </w:tc>
        <w:tc>
          <w:tcPr>
            <w:tcW w:w="1759" w:type="dxa"/>
            <w:vAlign w:val="top"/>
          </w:tcPr>
          <w:p w14:paraId="14F7843A">
            <w:pPr>
              <w:rPr>
                <w:rFonts w:ascii="Arial"/>
                <w:sz w:val="21"/>
              </w:rPr>
            </w:pPr>
          </w:p>
        </w:tc>
        <w:tc>
          <w:tcPr>
            <w:tcW w:w="2038" w:type="dxa"/>
            <w:vAlign w:val="top"/>
          </w:tcPr>
          <w:p w14:paraId="1896F7A8">
            <w:pPr>
              <w:rPr>
                <w:rFonts w:ascii="Arial"/>
                <w:sz w:val="21"/>
              </w:rPr>
            </w:pPr>
          </w:p>
        </w:tc>
      </w:tr>
      <w:tr w14:paraId="48CB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1D6EE150">
            <w:pPr>
              <w:rPr>
                <w:rFonts w:ascii="Arial"/>
                <w:sz w:val="21"/>
              </w:rPr>
            </w:pPr>
          </w:p>
        </w:tc>
        <w:tc>
          <w:tcPr>
            <w:tcW w:w="3334" w:type="dxa"/>
            <w:vAlign w:val="top"/>
          </w:tcPr>
          <w:p w14:paraId="4883A6F6">
            <w:pPr>
              <w:rPr>
                <w:rFonts w:ascii="Arial"/>
                <w:sz w:val="21"/>
              </w:rPr>
            </w:pPr>
          </w:p>
        </w:tc>
        <w:tc>
          <w:tcPr>
            <w:tcW w:w="1759" w:type="dxa"/>
            <w:vAlign w:val="top"/>
          </w:tcPr>
          <w:p w14:paraId="18184945">
            <w:pPr>
              <w:rPr>
                <w:rFonts w:ascii="Arial"/>
                <w:sz w:val="21"/>
              </w:rPr>
            </w:pPr>
          </w:p>
        </w:tc>
        <w:tc>
          <w:tcPr>
            <w:tcW w:w="2038" w:type="dxa"/>
            <w:vAlign w:val="top"/>
          </w:tcPr>
          <w:p w14:paraId="29531CFF">
            <w:pPr>
              <w:rPr>
                <w:rFonts w:ascii="Arial"/>
                <w:sz w:val="21"/>
              </w:rPr>
            </w:pPr>
          </w:p>
        </w:tc>
      </w:tr>
      <w:tr w14:paraId="0C9E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60F61D3B">
            <w:pPr>
              <w:rPr>
                <w:rFonts w:ascii="Arial"/>
                <w:sz w:val="21"/>
              </w:rPr>
            </w:pPr>
          </w:p>
        </w:tc>
        <w:tc>
          <w:tcPr>
            <w:tcW w:w="3334" w:type="dxa"/>
            <w:vAlign w:val="top"/>
          </w:tcPr>
          <w:p w14:paraId="374D19CC">
            <w:pPr>
              <w:rPr>
                <w:rFonts w:ascii="Arial"/>
                <w:sz w:val="21"/>
              </w:rPr>
            </w:pPr>
          </w:p>
        </w:tc>
        <w:tc>
          <w:tcPr>
            <w:tcW w:w="1759" w:type="dxa"/>
            <w:vAlign w:val="top"/>
          </w:tcPr>
          <w:p w14:paraId="0D965B54">
            <w:pPr>
              <w:rPr>
                <w:rFonts w:ascii="Arial"/>
                <w:sz w:val="21"/>
              </w:rPr>
            </w:pPr>
          </w:p>
        </w:tc>
        <w:tc>
          <w:tcPr>
            <w:tcW w:w="2038" w:type="dxa"/>
            <w:vAlign w:val="top"/>
          </w:tcPr>
          <w:p w14:paraId="13ED8398">
            <w:pPr>
              <w:rPr>
                <w:rFonts w:ascii="Arial"/>
                <w:sz w:val="21"/>
              </w:rPr>
            </w:pPr>
          </w:p>
        </w:tc>
      </w:tr>
      <w:tr w14:paraId="73AF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20F05DEF">
            <w:pPr>
              <w:rPr>
                <w:rFonts w:ascii="Arial"/>
                <w:sz w:val="21"/>
              </w:rPr>
            </w:pPr>
          </w:p>
        </w:tc>
        <w:tc>
          <w:tcPr>
            <w:tcW w:w="3334" w:type="dxa"/>
            <w:vAlign w:val="top"/>
          </w:tcPr>
          <w:p w14:paraId="2CB9D5B0">
            <w:pPr>
              <w:rPr>
                <w:rFonts w:ascii="Arial"/>
                <w:sz w:val="21"/>
              </w:rPr>
            </w:pPr>
          </w:p>
        </w:tc>
        <w:tc>
          <w:tcPr>
            <w:tcW w:w="1759" w:type="dxa"/>
            <w:vAlign w:val="top"/>
          </w:tcPr>
          <w:p w14:paraId="55CF75B2">
            <w:pPr>
              <w:rPr>
                <w:rFonts w:ascii="Arial"/>
                <w:sz w:val="21"/>
              </w:rPr>
            </w:pPr>
          </w:p>
        </w:tc>
        <w:tc>
          <w:tcPr>
            <w:tcW w:w="2038" w:type="dxa"/>
            <w:vAlign w:val="top"/>
          </w:tcPr>
          <w:p w14:paraId="2CB70E6C">
            <w:pPr>
              <w:rPr>
                <w:rFonts w:ascii="Arial"/>
                <w:sz w:val="21"/>
              </w:rPr>
            </w:pPr>
          </w:p>
        </w:tc>
      </w:tr>
      <w:tr w14:paraId="1C54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141F68EC">
            <w:pPr>
              <w:rPr>
                <w:rFonts w:ascii="Arial"/>
                <w:sz w:val="21"/>
              </w:rPr>
            </w:pPr>
          </w:p>
        </w:tc>
        <w:tc>
          <w:tcPr>
            <w:tcW w:w="3334" w:type="dxa"/>
            <w:vAlign w:val="top"/>
          </w:tcPr>
          <w:p w14:paraId="0E4084AA">
            <w:pPr>
              <w:rPr>
                <w:rFonts w:ascii="Arial"/>
                <w:sz w:val="21"/>
              </w:rPr>
            </w:pPr>
          </w:p>
        </w:tc>
        <w:tc>
          <w:tcPr>
            <w:tcW w:w="1759" w:type="dxa"/>
            <w:vAlign w:val="top"/>
          </w:tcPr>
          <w:p w14:paraId="3216EC54">
            <w:pPr>
              <w:rPr>
                <w:rFonts w:ascii="Arial"/>
                <w:sz w:val="21"/>
              </w:rPr>
            </w:pPr>
          </w:p>
        </w:tc>
        <w:tc>
          <w:tcPr>
            <w:tcW w:w="2038" w:type="dxa"/>
            <w:vAlign w:val="top"/>
          </w:tcPr>
          <w:p w14:paraId="4D3F7C81">
            <w:pPr>
              <w:rPr>
                <w:rFonts w:ascii="Arial"/>
                <w:sz w:val="21"/>
              </w:rPr>
            </w:pPr>
          </w:p>
        </w:tc>
      </w:tr>
      <w:tr w14:paraId="01391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54E549EE">
            <w:pPr>
              <w:rPr>
                <w:rFonts w:ascii="Arial"/>
                <w:sz w:val="21"/>
              </w:rPr>
            </w:pPr>
          </w:p>
        </w:tc>
        <w:tc>
          <w:tcPr>
            <w:tcW w:w="3334" w:type="dxa"/>
            <w:vAlign w:val="top"/>
          </w:tcPr>
          <w:p w14:paraId="37D273F2">
            <w:pPr>
              <w:rPr>
                <w:rFonts w:ascii="Arial"/>
                <w:sz w:val="21"/>
              </w:rPr>
            </w:pPr>
          </w:p>
        </w:tc>
        <w:tc>
          <w:tcPr>
            <w:tcW w:w="1759" w:type="dxa"/>
            <w:vAlign w:val="top"/>
          </w:tcPr>
          <w:p w14:paraId="650E245F">
            <w:pPr>
              <w:rPr>
                <w:rFonts w:ascii="Arial"/>
                <w:sz w:val="21"/>
              </w:rPr>
            </w:pPr>
          </w:p>
        </w:tc>
        <w:tc>
          <w:tcPr>
            <w:tcW w:w="2038" w:type="dxa"/>
            <w:vAlign w:val="top"/>
          </w:tcPr>
          <w:p w14:paraId="7FBB0491">
            <w:pPr>
              <w:rPr>
                <w:rFonts w:ascii="Arial"/>
                <w:sz w:val="21"/>
              </w:rPr>
            </w:pPr>
          </w:p>
        </w:tc>
      </w:tr>
      <w:tr w14:paraId="38058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434B077A">
            <w:pPr>
              <w:rPr>
                <w:rFonts w:ascii="Arial"/>
                <w:sz w:val="21"/>
              </w:rPr>
            </w:pPr>
          </w:p>
        </w:tc>
        <w:tc>
          <w:tcPr>
            <w:tcW w:w="3334" w:type="dxa"/>
            <w:vAlign w:val="top"/>
          </w:tcPr>
          <w:p w14:paraId="1E4C44BB">
            <w:pPr>
              <w:rPr>
                <w:rFonts w:ascii="Arial"/>
                <w:sz w:val="21"/>
              </w:rPr>
            </w:pPr>
          </w:p>
        </w:tc>
        <w:tc>
          <w:tcPr>
            <w:tcW w:w="1759" w:type="dxa"/>
            <w:vAlign w:val="top"/>
          </w:tcPr>
          <w:p w14:paraId="5BAF2D48">
            <w:pPr>
              <w:rPr>
                <w:rFonts w:ascii="Arial"/>
                <w:sz w:val="21"/>
              </w:rPr>
            </w:pPr>
          </w:p>
        </w:tc>
        <w:tc>
          <w:tcPr>
            <w:tcW w:w="2038" w:type="dxa"/>
            <w:vAlign w:val="top"/>
          </w:tcPr>
          <w:p w14:paraId="0370010C">
            <w:pPr>
              <w:rPr>
                <w:rFonts w:ascii="Arial"/>
                <w:sz w:val="21"/>
              </w:rPr>
            </w:pPr>
          </w:p>
        </w:tc>
      </w:tr>
      <w:tr w14:paraId="69A7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08188FAA">
            <w:pPr>
              <w:rPr>
                <w:rFonts w:ascii="Arial"/>
                <w:sz w:val="21"/>
              </w:rPr>
            </w:pPr>
          </w:p>
        </w:tc>
        <w:tc>
          <w:tcPr>
            <w:tcW w:w="3334" w:type="dxa"/>
            <w:vAlign w:val="top"/>
          </w:tcPr>
          <w:p w14:paraId="25CB901C">
            <w:pPr>
              <w:rPr>
                <w:rFonts w:ascii="Arial"/>
                <w:sz w:val="21"/>
              </w:rPr>
            </w:pPr>
          </w:p>
        </w:tc>
        <w:tc>
          <w:tcPr>
            <w:tcW w:w="1759" w:type="dxa"/>
            <w:vAlign w:val="top"/>
          </w:tcPr>
          <w:p w14:paraId="7E75FCAE">
            <w:pPr>
              <w:rPr>
                <w:rFonts w:ascii="Arial"/>
                <w:sz w:val="21"/>
              </w:rPr>
            </w:pPr>
          </w:p>
        </w:tc>
        <w:tc>
          <w:tcPr>
            <w:tcW w:w="2038" w:type="dxa"/>
            <w:vAlign w:val="top"/>
          </w:tcPr>
          <w:p w14:paraId="2BDFF7C6">
            <w:pPr>
              <w:rPr>
                <w:rFonts w:ascii="Arial"/>
                <w:sz w:val="21"/>
              </w:rPr>
            </w:pPr>
          </w:p>
        </w:tc>
      </w:tr>
      <w:tr w14:paraId="4344B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18573A46">
            <w:pPr>
              <w:rPr>
                <w:rFonts w:ascii="Arial"/>
                <w:sz w:val="21"/>
              </w:rPr>
            </w:pPr>
          </w:p>
        </w:tc>
        <w:tc>
          <w:tcPr>
            <w:tcW w:w="3334" w:type="dxa"/>
            <w:vAlign w:val="top"/>
          </w:tcPr>
          <w:p w14:paraId="6A753AA2">
            <w:pPr>
              <w:rPr>
                <w:rFonts w:ascii="Arial"/>
                <w:sz w:val="21"/>
              </w:rPr>
            </w:pPr>
          </w:p>
        </w:tc>
        <w:tc>
          <w:tcPr>
            <w:tcW w:w="1759" w:type="dxa"/>
            <w:vAlign w:val="top"/>
          </w:tcPr>
          <w:p w14:paraId="06A40FC2">
            <w:pPr>
              <w:rPr>
                <w:rFonts w:ascii="Arial"/>
                <w:sz w:val="21"/>
              </w:rPr>
            </w:pPr>
          </w:p>
        </w:tc>
        <w:tc>
          <w:tcPr>
            <w:tcW w:w="2038" w:type="dxa"/>
            <w:vAlign w:val="top"/>
          </w:tcPr>
          <w:p w14:paraId="08C86244">
            <w:pPr>
              <w:rPr>
                <w:rFonts w:ascii="Arial"/>
                <w:sz w:val="21"/>
              </w:rPr>
            </w:pPr>
          </w:p>
        </w:tc>
      </w:tr>
      <w:tr w14:paraId="7BC5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14" w:type="dxa"/>
            <w:vAlign w:val="top"/>
          </w:tcPr>
          <w:p w14:paraId="78E130CA">
            <w:pPr>
              <w:rPr>
                <w:rFonts w:ascii="Arial"/>
                <w:sz w:val="21"/>
              </w:rPr>
            </w:pPr>
          </w:p>
        </w:tc>
        <w:tc>
          <w:tcPr>
            <w:tcW w:w="3334" w:type="dxa"/>
            <w:vAlign w:val="top"/>
          </w:tcPr>
          <w:p w14:paraId="0F621180">
            <w:pPr>
              <w:rPr>
                <w:rFonts w:ascii="Arial"/>
                <w:sz w:val="21"/>
              </w:rPr>
            </w:pPr>
          </w:p>
        </w:tc>
        <w:tc>
          <w:tcPr>
            <w:tcW w:w="1759" w:type="dxa"/>
            <w:vAlign w:val="top"/>
          </w:tcPr>
          <w:p w14:paraId="25AA8C10">
            <w:pPr>
              <w:rPr>
                <w:rFonts w:ascii="Arial"/>
                <w:sz w:val="21"/>
              </w:rPr>
            </w:pPr>
          </w:p>
        </w:tc>
        <w:tc>
          <w:tcPr>
            <w:tcW w:w="2038" w:type="dxa"/>
            <w:vAlign w:val="top"/>
          </w:tcPr>
          <w:p w14:paraId="3CD4E47B">
            <w:pPr>
              <w:rPr>
                <w:rFonts w:ascii="Arial"/>
                <w:sz w:val="21"/>
              </w:rPr>
            </w:pPr>
          </w:p>
        </w:tc>
      </w:tr>
    </w:tbl>
    <w:p w14:paraId="67F0803B">
      <w:pPr>
        <w:pStyle w:val="2"/>
        <w:spacing w:before="196" w:line="224" w:lineRule="auto"/>
        <w:ind w:left="11"/>
        <w:rPr>
          <w:sz w:val="24"/>
          <w:szCs w:val="24"/>
        </w:rPr>
      </w:pPr>
      <w:r>
        <w:rPr>
          <w:b/>
          <w:bCs/>
          <w:spacing w:val="-8"/>
          <w:sz w:val="24"/>
          <w:szCs w:val="24"/>
        </w:rPr>
        <w:t>注：</w:t>
      </w:r>
    </w:p>
    <w:p w14:paraId="52D7ABF8">
      <w:pPr>
        <w:pStyle w:val="2"/>
        <w:spacing w:before="225" w:line="309" w:lineRule="auto"/>
        <w:ind w:left="11" w:right="82" w:firstLine="17"/>
        <w:rPr>
          <w:sz w:val="24"/>
          <w:szCs w:val="24"/>
        </w:rPr>
      </w:pPr>
      <w:r>
        <w:rPr>
          <w:spacing w:val="1"/>
          <w:sz w:val="24"/>
          <w:szCs w:val="24"/>
        </w:rPr>
        <w:t>1.</w:t>
      </w:r>
      <w:r>
        <w:rPr>
          <w:spacing w:val="55"/>
          <w:sz w:val="24"/>
          <w:szCs w:val="24"/>
        </w:rPr>
        <w:t xml:space="preserve"> </w:t>
      </w:r>
      <w:r>
        <w:rPr>
          <w:spacing w:val="1"/>
          <w:sz w:val="24"/>
          <w:szCs w:val="24"/>
        </w:rPr>
        <w:t>说明：应对照招标文件“第二章 采购需求</w:t>
      </w:r>
      <w:r>
        <w:rPr>
          <w:spacing w:val="-85"/>
          <w:sz w:val="24"/>
          <w:szCs w:val="24"/>
        </w:rPr>
        <w:t xml:space="preserve"> </w:t>
      </w:r>
      <w:r>
        <w:rPr>
          <w:spacing w:val="1"/>
          <w:sz w:val="24"/>
          <w:szCs w:val="24"/>
        </w:rPr>
        <w:t>”中的商务要求</w:t>
      </w:r>
      <w:r>
        <w:rPr>
          <w:sz w:val="24"/>
          <w:szCs w:val="24"/>
        </w:rPr>
        <w:t>逐条作明确的投标响</w:t>
      </w:r>
      <w:r>
        <w:rPr>
          <w:spacing w:val="-1"/>
          <w:sz w:val="24"/>
          <w:szCs w:val="24"/>
        </w:rPr>
        <w:t>应，并作出偏离说明。</w:t>
      </w:r>
    </w:p>
    <w:p w14:paraId="6C3E0171">
      <w:pPr>
        <w:pStyle w:val="2"/>
        <w:spacing w:before="217" w:line="303" w:lineRule="auto"/>
        <w:ind w:firstLine="14"/>
        <w:rPr>
          <w:sz w:val="24"/>
          <w:szCs w:val="24"/>
        </w:rPr>
      </w:pPr>
      <w:r>
        <w:rPr>
          <w:spacing w:val="-3"/>
          <w:sz w:val="24"/>
          <w:szCs w:val="24"/>
        </w:rPr>
        <w:t>2.投标人应根据自身的承诺，对照招标文件要求在“偏离说明</w:t>
      </w:r>
      <w:r>
        <w:rPr>
          <w:spacing w:val="-70"/>
          <w:sz w:val="24"/>
          <w:szCs w:val="24"/>
        </w:rPr>
        <w:t xml:space="preserve"> </w:t>
      </w:r>
      <w:r>
        <w:rPr>
          <w:spacing w:val="-3"/>
          <w:sz w:val="24"/>
          <w:szCs w:val="24"/>
        </w:rPr>
        <w:t>”中注明“</w:t>
      </w:r>
      <w:r>
        <w:rPr>
          <w:b/>
          <w:bCs/>
          <w:spacing w:val="-3"/>
          <w:sz w:val="24"/>
          <w:szCs w:val="24"/>
        </w:rPr>
        <w:t>正偏离</w:t>
      </w:r>
      <w:r>
        <w:rPr>
          <w:spacing w:val="-88"/>
          <w:sz w:val="24"/>
          <w:szCs w:val="24"/>
        </w:rPr>
        <w:t xml:space="preserve"> </w:t>
      </w:r>
      <w:r>
        <w:rPr>
          <w:spacing w:val="-3"/>
          <w:sz w:val="24"/>
          <w:szCs w:val="24"/>
        </w:rPr>
        <w:t>”、</w:t>
      </w:r>
      <w:r>
        <w:rPr>
          <w:sz w:val="24"/>
          <w:szCs w:val="24"/>
        </w:rPr>
        <w:t xml:space="preserve"> </w:t>
      </w:r>
      <w:r>
        <w:rPr>
          <w:spacing w:val="-18"/>
          <w:sz w:val="24"/>
          <w:szCs w:val="24"/>
        </w:rPr>
        <w:t>“</w:t>
      </w:r>
      <w:r>
        <w:rPr>
          <w:b/>
          <w:bCs/>
          <w:spacing w:val="-18"/>
          <w:sz w:val="24"/>
          <w:szCs w:val="24"/>
        </w:rPr>
        <w:t>负偏离</w:t>
      </w:r>
      <w:r>
        <w:rPr>
          <w:spacing w:val="-74"/>
          <w:sz w:val="24"/>
          <w:szCs w:val="24"/>
        </w:rPr>
        <w:t xml:space="preserve"> </w:t>
      </w:r>
      <w:r>
        <w:rPr>
          <w:spacing w:val="-18"/>
          <w:sz w:val="24"/>
          <w:szCs w:val="24"/>
        </w:rPr>
        <w:t>”或者“</w:t>
      </w:r>
      <w:r>
        <w:rPr>
          <w:b/>
          <w:bCs/>
          <w:spacing w:val="-18"/>
          <w:sz w:val="24"/>
          <w:szCs w:val="24"/>
        </w:rPr>
        <w:t>无偏离</w:t>
      </w:r>
      <w:r>
        <w:rPr>
          <w:spacing w:val="-88"/>
          <w:sz w:val="24"/>
          <w:szCs w:val="24"/>
        </w:rPr>
        <w:t xml:space="preserve"> </w:t>
      </w:r>
      <w:r>
        <w:rPr>
          <w:spacing w:val="-18"/>
          <w:sz w:val="24"/>
          <w:szCs w:val="24"/>
        </w:rPr>
        <w:t>”。既不属于“</w:t>
      </w:r>
      <w:r>
        <w:rPr>
          <w:b/>
          <w:bCs/>
          <w:spacing w:val="-18"/>
          <w:sz w:val="24"/>
          <w:szCs w:val="24"/>
        </w:rPr>
        <w:t>正偏离</w:t>
      </w:r>
      <w:r>
        <w:rPr>
          <w:spacing w:val="-88"/>
          <w:sz w:val="24"/>
          <w:szCs w:val="24"/>
        </w:rPr>
        <w:t xml:space="preserve"> </w:t>
      </w:r>
      <w:r>
        <w:rPr>
          <w:spacing w:val="-18"/>
          <w:sz w:val="24"/>
          <w:szCs w:val="24"/>
        </w:rPr>
        <w:t>”也不属于“</w:t>
      </w:r>
      <w:r>
        <w:rPr>
          <w:b/>
          <w:bCs/>
          <w:spacing w:val="-18"/>
          <w:sz w:val="24"/>
          <w:szCs w:val="24"/>
        </w:rPr>
        <w:t>负偏离</w:t>
      </w:r>
      <w:r>
        <w:rPr>
          <w:spacing w:val="-88"/>
          <w:sz w:val="24"/>
          <w:szCs w:val="24"/>
        </w:rPr>
        <w:t xml:space="preserve"> </w:t>
      </w:r>
      <w:r>
        <w:rPr>
          <w:spacing w:val="-18"/>
          <w:sz w:val="24"/>
          <w:szCs w:val="24"/>
        </w:rPr>
        <w:t>”即为“</w:t>
      </w:r>
      <w:r>
        <w:rPr>
          <w:b/>
          <w:bCs/>
          <w:spacing w:val="-18"/>
          <w:sz w:val="24"/>
          <w:szCs w:val="24"/>
        </w:rPr>
        <w:t>无偏离</w:t>
      </w:r>
      <w:r>
        <w:rPr>
          <w:spacing w:val="-88"/>
          <w:sz w:val="24"/>
          <w:szCs w:val="24"/>
        </w:rPr>
        <w:t xml:space="preserve"> </w:t>
      </w:r>
      <w:r>
        <w:rPr>
          <w:spacing w:val="-18"/>
          <w:sz w:val="24"/>
          <w:szCs w:val="24"/>
        </w:rPr>
        <w:t>”。</w:t>
      </w:r>
    </w:p>
    <w:p w14:paraId="01E548AB">
      <w:pPr>
        <w:spacing w:line="386" w:lineRule="auto"/>
        <w:rPr>
          <w:rFonts w:ascii="Arial"/>
          <w:sz w:val="21"/>
        </w:rPr>
      </w:pPr>
    </w:p>
    <w:p w14:paraId="08A024EE">
      <w:pPr>
        <w:pStyle w:val="2"/>
        <w:spacing w:before="78" w:line="219" w:lineRule="auto"/>
        <w:ind w:left="12"/>
        <w:rPr>
          <w:sz w:val="24"/>
          <w:szCs w:val="24"/>
        </w:rPr>
      </w:pPr>
      <w:r>
        <w:rPr>
          <w:spacing w:val="-4"/>
          <w:sz w:val="24"/>
          <w:szCs w:val="24"/>
        </w:rPr>
        <w:t>法定代表人或者委托代理人（签</w:t>
      </w:r>
      <w:r>
        <w:rPr>
          <w:spacing w:val="-70"/>
          <w:sz w:val="24"/>
          <w:szCs w:val="24"/>
        </w:rPr>
        <w:t xml:space="preserve"> </w:t>
      </w:r>
      <w:r>
        <w:rPr>
          <w:spacing w:val="-4"/>
          <w:sz w:val="24"/>
          <w:szCs w:val="24"/>
        </w:rPr>
        <w:t>字</w:t>
      </w:r>
      <w:r>
        <w:rPr>
          <w:spacing w:val="-67"/>
          <w:sz w:val="24"/>
          <w:szCs w:val="24"/>
        </w:rPr>
        <w:t xml:space="preserve"> </w:t>
      </w:r>
      <w:r>
        <w:rPr>
          <w:spacing w:val="-4"/>
          <w:sz w:val="24"/>
          <w:szCs w:val="24"/>
        </w:rPr>
        <w:t>或</w:t>
      </w:r>
      <w:r>
        <w:rPr>
          <w:spacing w:val="-68"/>
          <w:sz w:val="24"/>
          <w:szCs w:val="24"/>
        </w:rPr>
        <w:t xml:space="preserve"> </w:t>
      </w:r>
      <w:r>
        <w:rPr>
          <w:spacing w:val="-4"/>
          <w:sz w:val="24"/>
          <w:szCs w:val="24"/>
        </w:rPr>
        <w:t>者</w:t>
      </w:r>
      <w:r>
        <w:rPr>
          <w:spacing w:val="-44"/>
          <w:sz w:val="24"/>
          <w:szCs w:val="24"/>
        </w:rPr>
        <w:t xml:space="preserve"> </w:t>
      </w:r>
      <w:r>
        <w:rPr>
          <w:spacing w:val="-4"/>
          <w:sz w:val="24"/>
          <w:szCs w:val="24"/>
        </w:rPr>
        <w:t>电</w:t>
      </w:r>
      <w:r>
        <w:rPr>
          <w:spacing w:val="-69"/>
          <w:sz w:val="24"/>
          <w:szCs w:val="24"/>
        </w:rPr>
        <w:t xml:space="preserve"> </w:t>
      </w:r>
      <w:r>
        <w:rPr>
          <w:spacing w:val="-4"/>
          <w:sz w:val="24"/>
          <w:szCs w:val="24"/>
        </w:rPr>
        <w:t>子</w:t>
      </w:r>
      <w:r>
        <w:rPr>
          <w:spacing w:val="-70"/>
          <w:sz w:val="24"/>
          <w:szCs w:val="24"/>
        </w:rPr>
        <w:t xml:space="preserve"> </w:t>
      </w:r>
      <w:r>
        <w:rPr>
          <w:spacing w:val="-4"/>
          <w:sz w:val="24"/>
          <w:szCs w:val="24"/>
        </w:rPr>
        <w:t>签</w:t>
      </w:r>
      <w:r>
        <w:rPr>
          <w:spacing w:val="-69"/>
          <w:sz w:val="24"/>
          <w:szCs w:val="24"/>
        </w:rPr>
        <w:t xml:space="preserve"> </w:t>
      </w:r>
      <w:r>
        <w:rPr>
          <w:spacing w:val="-4"/>
          <w:sz w:val="24"/>
          <w:szCs w:val="24"/>
        </w:rPr>
        <w:t>名</w:t>
      </w:r>
      <w:r>
        <w:rPr>
          <w:spacing w:val="-45"/>
          <w:sz w:val="24"/>
          <w:szCs w:val="24"/>
        </w:rPr>
        <w:t xml:space="preserve"> </w:t>
      </w:r>
      <w:r>
        <w:rPr>
          <w:spacing w:val="-28"/>
          <w:sz w:val="24"/>
          <w:szCs w:val="24"/>
        </w:rPr>
        <w:t>）</w:t>
      </w:r>
      <w:r>
        <w:rPr>
          <w:spacing w:val="-49"/>
          <w:sz w:val="24"/>
          <w:szCs w:val="24"/>
        </w:rPr>
        <w:t xml:space="preserve"> </w:t>
      </w:r>
      <w:r>
        <w:rPr>
          <w:spacing w:val="-28"/>
          <w:sz w:val="24"/>
          <w:szCs w:val="24"/>
        </w:rPr>
        <w:t>：</w:t>
      </w:r>
      <w:r>
        <w:rPr>
          <w:spacing w:val="-82"/>
          <w:sz w:val="24"/>
          <w:szCs w:val="24"/>
        </w:rPr>
        <w:t xml:space="preserve"> </w:t>
      </w:r>
      <w:r>
        <w:rPr>
          <w:sz w:val="24"/>
          <w:szCs w:val="24"/>
          <w:u w:val="single" w:color="auto"/>
        </w:rPr>
        <w:t xml:space="preserve">           </w:t>
      </w:r>
    </w:p>
    <w:p w14:paraId="0793050F">
      <w:pPr>
        <w:pStyle w:val="2"/>
        <w:spacing w:before="146" w:line="219" w:lineRule="auto"/>
        <w:ind w:left="14"/>
        <w:rPr>
          <w:sz w:val="24"/>
          <w:szCs w:val="24"/>
        </w:rPr>
      </w:pPr>
      <w:r>
        <w:rPr>
          <w:spacing w:val="20"/>
          <w:sz w:val="24"/>
          <w:szCs w:val="24"/>
        </w:rPr>
        <w:t>投标人名称（ 电子签章</w:t>
      </w:r>
      <w:r>
        <w:rPr>
          <w:spacing w:val="-45"/>
          <w:sz w:val="24"/>
          <w:szCs w:val="24"/>
        </w:rPr>
        <w:t xml:space="preserve"> </w:t>
      </w:r>
      <w:r>
        <w:rPr>
          <w:spacing w:val="-29"/>
          <w:sz w:val="24"/>
          <w:szCs w:val="24"/>
        </w:rPr>
        <w:t>）</w:t>
      </w:r>
      <w:r>
        <w:rPr>
          <w:spacing w:val="-51"/>
          <w:sz w:val="24"/>
          <w:szCs w:val="24"/>
        </w:rPr>
        <w:t xml:space="preserve"> </w:t>
      </w:r>
      <w:r>
        <w:rPr>
          <w:spacing w:val="-29"/>
          <w:sz w:val="24"/>
          <w:szCs w:val="24"/>
        </w:rPr>
        <w:t>：</w:t>
      </w:r>
      <w:r>
        <w:rPr>
          <w:spacing w:val="-80"/>
          <w:sz w:val="24"/>
          <w:szCs w:val="24"/>
        </w:rPr>
        <w:t xml:space="preserve"> </w:t>
      </w:r>
      <w:r>
        <w:rPr>
          <w:sz w:val="24"/>
          <w:szCs w:val="24"/>
          <w:u w:val="single" w:color="auto"/>
        </w:rPr>
        <w:t xml:space="preserve">                </w:t>
      </w:r>
    </w:p>
    <w:p w14:paraId="7082CFFB">
      <w:pPr>
        <w:pStyle w:val="2"/>
        <w:spacing w:before="145" w:line="220" w:lineRule="auto"/>
        <w:ind w:left="53"/>
        <w:rPr>
          <w:sz w:val="24"/>
          <w:szCs w:val="24"/>
        </w:rPr>
      </w:pPr>
      <w:r>
        <w:rPr>
          <w:spacing w:val="-31"/>
          <w:sz w:val="24"/>
          <w:szCs w:val="24"/>
        </w:rPr>
        <w:t>日</w:t>
      </w:r>
      <w:r>
        <w:rPr>
          <w:spacing w:val="4"/>
          <w:sz w:val="24"/>
          <w:szCs w:val="24"/>
        </w:rPr>
        <w:t xml:space="preserve">   </w:t>
      </w:r>
      <w:r>
        <w:rPr>
          <w:spacing w:val="-31"/>
          <w:sz w:val="24"/>
          <w:szCs w:val="24"/>
        </w:rPr>
        <w:t>期</w:t>
      </w:r>
      <w:r>
        <w:rPr>
          <w:spacing w:val="-50"/>
          <w:sz w:val="24"/>
          <w:szCs w:val="24"/>
        </w:rPr>
        <w:t xml:space="preserve"> </w:t>
      </w:r>
      <w:r>
        <w:rPr>
          <w:spacing w:val="-31"/>
          <w:sz w:val="24"/>
          <w:szCs w:val="24"/>
        </w:rPr>
        <w:t>：</w:t>
      </w:r>
      <w:r>
        <w:rPr>
          <w:spacing w:val="-83"/>
          <w:sz w:val="24"/>
          <w:szCs w:val="24"/>
        </w:rPr>
        <w:t xml:space="preserve"> </w:t>
      </w:r>
      <w:r>
        <w:rPr>
          <w:sz w:val="24"/>
          <w:szCs w:val="24"/>
          <w:u w:val="single" w:color="auto"/>
        </w:rPr>
        <w:t xml:space="preserve">            </w:t>
      </w:r>
    </w:p>
    <w:p w14:paraId="62FBF6E9">
      <w:pPr>
        <w:spacing w:line="220" w:lineRule="auto"/>
        <w:rPr>
          <w:sz w:val="24"/>
          <w:szCs w:val="24"/>
        </w:rPr>
        <w:sectPr>
          <w:footerReference r:id="rId78" w:type="default"/>
          <w:pgSz w:w="11906" w:h="16839"/>
          <w:pgMar w:top="400" w:right="1335" w:bottom="1362" w:left="1699" w:header="0" w:footer="1200" w:gutter="0"/>
          <w:cols w:space="720" w:num="1"/>
        </w:sectPr>
      </w:pPr>
    </w:p>
    <w:p w14:paraId="56DA45B4">
      <w:pPr>
        <w:spacing w:line="245" w:lineRule="auto"/>
        <w:rPr>
          <w:rFonts w:ascii="Arial"/>
          <w:sz w:val="21"/>
        </w:rPr>
      </w:pPr>
    </w:p>
    <w:p w14:paraId="4616DB54">
      <w:pPr>
        <w:spacing w:line="246" w:lineRule="auto"/>
        <w:rPr>
          <w:rFonts w:ascii="Arial"/>
          <w:sz w:val="21"/>
        </w:rPr>
      </w:pPr>
    </w:p>
    <w:p w14:paraId="6DA64257">
      <w:pPr>
        <w:spacing w:line="246" w:lineRule="auto"/>
        <w:rPr>
          <w:rFonts w:ascii="Arial"/>
          <w:sz w:val="21"/>
        </w:rPr>
      </w:pPr>
    </w:p>
    <w:p w14:paraId="1440AB4D">
      <w:pPr>
        <w:spacing w:line="246" w:lineRule="auto"/>
        <w:rPr>
          <w:rFonts w:ascii="Arial"/>
          <w:sz w:val="21"/>
        </w:rPr>
      </w:pPr>
    </w:p>
    <w:p w14:paraId="09696A3E">
      <w:pPr>
        <w:pStyle w:val="2"/>
        <w:spacing w:before="91" w:line="220" w:lineRule="auto"/>
        <w:rPr>
          <w:sz w:val="28"/>
          <w:szCs w:val="28"/>
        </w:rPr>
      </w:pPr>
      <w:r>
        <w:rPr>
          <w:b/>
          <w:bCs/>
          <w:spacing w:val="-7"/>
          <w:sz w:val="28"/>
          <w:szCs w:val="28"/>
        </w:rPr>
        <w:t>四、技术文件格式</w:t>
      </w:r>
    </w:p>
    <w:p w14:paraId="1653A153">
      <w:pPr>
        <w:pStyle w:val="2"/>
        <w:spacing w:before="145" w:line="219" w:lineRule="auto"/>
        <w:ind w:left="131"/>
        <w:rPr>
          <w:sz w:val="24"/>
          <w:szCs w:val="24"/>
        </w:rPr>
      </w:pPr>
      <w:r>
        <w:rPr>
          <w:b/>
          <w:bCs/>
          <w:spacing w:val="-4"/>
          <w:sz w:val="24"/>
          <w:szCs w:val="24"/>
        </w:rPr>
        <w:t>1.</w:t>
      </w:r>
      <w:r>
        <w:rPr>
          <w:spacing w:val="-4"/>
          <w:sz w:val="24"/>
          <w:szCs w:val="24"/>
        </w:rPr>
        <w:t xml:space="preserve"> </w:t>
      </w:r>
      <w:r>
        <w:rPr>
          <w:b/>
          <w:bCs/>
          <w:spacing w:val="-4"/>
          <w:sz w:val="24"/>
          <w:szCs w:val="24"/>
        </w:rPr>
        <w:t>技术文件封面格式：</w:t>
      </w:r>
    </w:p>
    <w:p w14:paraId="261F0840">
      <w:pPr>
        <w:spacing w:before="177" w:line="225" w:lineRule="auto"/>
        <w:ind w:left="3037"/>
        <w:rPr>
          <w:rFonts w:ascii="宋体-方正超大字符集" w:hAnsi="宋体-方正超大字符集" w:eastAsia="宋体-方正超大字符集" w:cs="宋体-方正超大字符集"/>
          <w:sz w:val="47"/>
          <w:szCs w:val="47"/>
        </w:rPr>
      </w:pPr>
      <w:r>
        <w:rPr>
          <w:rFonts w:ascii="宋体-方正超大字符集" w:hAnsi="宋体-方正超大字符集" w:eastAsia="宋体-方正超大字符集" w:cs="宋体-方正超大字符集"/>
          <w:spacing w:val="1"/>
          <w:sz w:val="47"/>
          <w:szCs w:val="47"/>
        </w:rPr>
        <w:t>电子投标文件</w:t>
      </w:r>
    </w:p>
    <w:p w14:paraId="6BF20B7B">
      <w:pPr>
        <w:spacing w:line="447" w:lineRule="auto"/>
        <w:rPr>
          <w:rFonts w:ascii="Arial"/>
          <w:sz w:val="21"/>
        </w:rPr>
      </w:pPr>
    </w:p>
    <w:p w14:paraId="13FC8034">
      <w:pPr>
        <w:pStyle w:val="2"/>
        <w:spacing w:before="101" w:line="225" w:lineRule="auto"/>
        <w:ind w:left="3727"/>
        <w:rPr>
          <w:sz w:val="31"/>
          <w:szCs w:val="31"/>
        </w:rPr>
      </w:pPr>
      <w:r>
        <w:rPr>
          <w:b/>
          <w:bCs/>
          <w:spacing w:val="4"/>
          <w:sz w:val="31"/>
          <w:szCs w:val="31"/>
        </w:rPr>
        <w:t>技术文件</w:t>
      </w:r>
    </w:p>
    <w:p w14:paraId="6AC39CC2">
      <w:pPr>
        <w:spacing w:line="286" w:lineRule="auto"/>
        <w:rPr>
          <w:rFonts w:ascii="Arial"/>
          <w:sz w:val="21"/>
        </w:rPr>
      </w:pPr>
    </w:p>
    <w:p w14:paraId="03D756F2">
      <w:pPr>
        <w:spacing w:line="287" w:lineRule="auto"/>
        <w:rPr>
          <w:rFonts w:ascii="Arial"/>
          <w:sz w:val="21"/>
        </w:rPr>
      </w:pPr>
    </w:p>
    <w:p w14:paraId="197CBBFB">
      <w:pPr>
        <w:pStyle w:val="2"/>
        <w:spacing w:before="79" w:line="220" w:lineRule="auto"/>
        <w:ind w:left="335"/>
        <w:rPr>
          <w:sz w:val="24"/>
          <w:szCs w:val="24"/>
        </w:rPr>
      </w:pPr>
      <w:r>
        <w:rPr>
          <w:spacing w:val="-3"/>
          <w:sz w:val="24"/>
          <w:szCs w:val="24"/>
        </w:rPr>
        <w:t>项目名称：</w:t>
      </w:r>
    </w:p>
    <w:p w14:paraId="3AD40CC4">
      <w:pPr>
        <w:pStyle w:val="2"/>
        <w:spacing w:before="233" w:line="219" w:lineRule="auto"/>
        <w:ind w:left="335"/>
        <w:rPr>
          <w:sz w:val="24"/>
          <w:szCs w:val="24"/>
        </w:rPr>
      </w:pPr>
      <w:r>
        <w:rPr>
          <w:spacing w:val="-3"/>
          <w:sz w:val="24"/>
          <w:szCs w:val="24"/>
        </w:rPr>
        <w:t>项目编号：</w:t>
      </w:r>
    </w:p>
    <w:p w14:paraId="3BD201C8">
      <w:pPr>
        <w:pStyle w:val="2"/>
        <w:spacing w:before="235" w:line="220" w:lineRule="auto"/>
        <w:ind w:left="334"/>
        <w:rPr>
          <w:sz w:val="24"/>
          <w:szCs w:val="24"/>
        </w:rPr>
      </w:pPr>
      <w:r>
        <w:rPr>
          <w:spacing w:val="-3"/>
          <w:sz w:val="24"/>
          <w:szCs w:val="24"/>
        </w:rPr>
        <w:t>投标人名称：</w:t>
      </w:r>
    </w:p>
    <w:p w14:paraId="66714AD5">
      <w:pPr>
        <w:pStyle w:val="2"/>
        <w:spacing w:before="235" w:line="220" w:lineRule="auto"/>
        <w:ind w:left="334"/>
        <w:rPr>
          <w:sz w:val="24"/>
          <w:szCs w:val="24"/>
        </w:rPr>
      </w:pPr>
      <w:r>
        <w:rPr>
          <w:spacing w:val="-3"/>
          <w:sz w:val="24"/>
          <w:szCs w:val="24"/>
        </w:rPr>
        <w:t>投标人地址：</w:t>
      </w:r>
    </w:p>
    <w:p w14:paraId="07A30460">
      <w:pPr>
        <w:pStyle w:val="2"/>
        <w:spacing w:before="154" w:line="219" w:lineRule="auto"/>
        <w:ind w:left="5288"/>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56749807">
      <w:pPr>
        <w:spacing w:line="219" w:lineRule="auto"/>
        <w:rPr>
          <w:sz w:val="24"/>
          <w:szCs w:val="24"/>
        </w:rPr>
        <w:sectPr>
          <w:footerReference r:id="rId79" w:type="default"/>
          <w:pgSz w:w="11906" w:h="16839"/>
          <w:pgMar w:top="400" w:right="1785" w:bottom="1362" w:left="1738" w:header="0" w:footer="1200" w:gutter="0"/>
          <w:cols w:space="720" w:num="1"/>
        </w:sectPr>
      </w:pPr>
    </w:p>
    <w:p w14:paraId="5A4F9340">
      <w:pPr>
        <w:spacing w:line="265" w:lineRule="auto"/>
        <w:rPr>
          <w:rFonts w:ascii="Arial"/>
          <w:sz w:val="21"/>
        </w:rPr>
      </w:pPr>
    </w:p>
    <w:p w14:paraId="4A36BFCC">
      <w:pPr>
        <w:spacing w:line="265" w:lineRule="auto"/>
        <w:rPr>
          <w:rFonts w:ascii="Arial"/>
          <w:sz w:val="21"/>
        </w:rPr>
      </w:pPr>
    </w:p>
    <w:p w14:paraId="527C676A">
      <w:pPr>
        <w:spacing w:line="266" w:lineRule="auto"/>
        <w:rPr>
          <w:rFonts w:ascii="Arial"/>
          <w:sz w:val="21"/>
        </w:rPr>
      </w:pPr>
    </w:p>
    <w:p w14:paraId="55327FBC">
      <w:pPr>
        <w:spacing w:line="266" w:lineRule="auto"/>
        <w:rPr>
          <w:rFonts w:ascii="Arial"/>
          <w:sz w:val="21"/>
        </w:rPr>
      </w:pPr>
    </w:p>
    <w:p w14:paraId="2CA0CC35">
      <w:pPr>
        <w:pStyle w:val="2"/>
        <w:spacing w:before="78" w:line="219" w:lineRule="auto"/>
        <w:ind w:left="69"/>
        <w:rPr>
          <w:sz w:val="24"/>
          <w:szCs w:val="24"/>
        </w:rPr>
      </w:pPr>
      <w:r>
        <w:rPr>
          <w:b/>
          <w:bCs/>
          <w:spacing w:val="-4"/>
          <w:sz w:val="24"/>
          <w:szCs w:val="24"/>
        </w:rPr>
        <w:t>2.技术文件目录</w:t>
      </w:r>
    </w:p>
    <w:p w14:paraId="3A0EE866">
      <w:pPr>
        <w:pStyle w:val="2"/>
        <w:spacing w:before="80" w:line="219" w:lineRule="auto"/>
        <w:ind w:left="485"/>
        <w:rPr>
          <w:sz w:val="28"/>
          <w:szCs w:val="28"/>
        </w:rPr>
      </w:pPr>
      <w:r>
        <w:rPr>
          <w:spacing w:val="-1"/>
          <w:sz w:val="28"/>
          <w:szCs w:val="28"/>
        </w:rPr>
        <w:t>根据招标文件规定及投标人提供的材料自行编写目录。</w:t>
      </w:r>
    </w:p>
    <w:p w14:paraId="7B0A82B1">
      <w:pPr>
        <w:spacing w:line="219" w:lineRule="auto"/>
        <w:rPr>
          <w:sz w:val="28"/>
          <w:szCs w:val="28"/>
        </w:rPr>
        <w:sectPr>
          <w:footerReference r:id="rId80" w:type="default"/>
          <w:pgSz w:w="11906" w:h="16839"/>
          <w:pgMar w:top="400" w:right="1785" w:bottom="1360" w:left="1785" w:header="0" w:footer="1200" w:gutter="0"/>
          <w:cols w:space="720" w:num="1"/>
        </w:sectPr>
      </w:pPr>
    </w:p>
    <w:p w14:paraId="4440160A">
      <w:pPr>
        <w:spacing w:line="247" w:lineRule="auto"/>
        <w:rPr>
          <w:rFonts w:ascii="Arial"/>
          <w:sz w:val="21"/>
        </w:rPr>
      </w:pPr>
    </w:p>
    <w:p w14:paraId="11C21463">
      <w:pPr>
        <w:spacing w:line="248" w:lineRule="auto"/>
        <w:rPr>
          <w:rFonts w:ascii="Arial"/>
          <w:sz w:val="21"/>
        </w:rPr>
      </w:pPr>
    </w:p>
    <w:p w14:paraId="4362C1B8">
      <w:pPr>
        <w:spacing w:line="248" w:lineRule="auto"/>
        <w:rPr>
          <w:rFonts w:ascii="Arial"/>
          <w:sz w:val="21"/>
        </w:rPr>
      </w:pPr>
    </w:p>
    <w:p w14:paraId="1282D2F1">
      <w:pPr>
        <w:spacing w:line="248" w:lineRule="auto"/>
        <w:rPr>
          <w:rFonts w:ascii="Arial"/>
          <w:sz w:val="21"/>
        </w:rPr>
      </w:pPr>
    </w:p>
    <w:p w14:paraId="718F7F2A">
      <w:pPr>
        <w:pStyle w:val="2"/>
        <w:spacing w:before="78" w:line="219" w:lineRule="auto"/>
        <w:ind w:left="252"/>
        <w:rPr>
          <w:sz w:val="24"/>
          <w:szCs w:val="24"/>
        </w:rPr>
      </w:pPr>
      <w:r>
        <w:rPr>
          <w:b/>
          <w:bCs/>
          <w:spacing w:val="-3"/>
          <w:sz w:val="24"/>
          <w:szCs w:val="24"/>
        </w:rPr>
        <w:t>3.</w:t>
      </w:r>
      <w:r>
        <w:rPr>
          <w:spacing w:val="-3"/>
          <w:sz w:val="24"/>
          <w:szCs w:val="24"/>
        </w:rPr>
        <w:t xml:space="preserve"> </w:t>
      </w:r>
      <w:r>
        <w:rPr>
          <w:b/>
          <w:bCs/>
          <w:spacing w:val="-3"/>
          <w:sz w:val="24"/>
          <w:szCs w:val="24"/>
        </w:rPr>
        <w:t>设备性能配置清单格式</w:t>
      </w:r>
    </w:p>
    <w:p w14:paraId="4D6C602B">
      <w:pPr>
        <w:spacing w:line="243" w:lineRule="auto"/>
        <w:rPr>
          <w:rFonts w:ascii="Arial"/>
          <w:sz w:val="21"/>
        </w:rPr>
      </w:pPr>
    </w:p>
    <w:p w14:paraId="2882A825">
      <w:pPr>
        <w:spacing w:line="244" w:lineRule="auto"/>
        <w:rPr>
          <w:rFonts w:ascii="Arial"/>
          <w:sz w:val="21"/>
        </w:rPr>
      </w:pPr>
    </w:p>
    <w:p w14:paraId="514D8001">
      <w:pPr>
        <w:pStyle w:val="2"/>
        <w:spacing w:before="100" w:line="225" w:lineRule="auto"/>
        <w:ind w:left="3293"/>
        <w:rPr>
          <w:sz w:val="31"/>
          <w:szCs w:val="31"/>
        </w:rPr>
      </w:pPr>
      <w:r>
        <w:rPr>
          <w:b/>
          <w:bCs/>
          <w:spacing w:val="5"/>
          <w:sz w:val="31"/>
          <w:szCs w:val="31"/>
        </w:rPr>
        <w:t>设备性能配置清单</w:t>
      </w:r>
    </w:p>
    <w:p w14:paraId="103BF3BD">
      <w:pPr>
        <w:spacing w:line="39" w:lineRule="exact"/>
      </w:pPr>
    </w:p>
    <w:tbl>
      <w:tblPr>
        <w:tblStyle w:val="7"/>
        <w:tblW w:w="8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251"/>
        <w:gridCol w:w="1895"/>
        <w:gridCol w:w="901"/>
        <w:gridCol w:w="1797"/>
        <w:gridCol w:w="1162"/>
        <w:gridCol w:w="1222"/>
      </w:tblGrid>
      <w:tr w14:paraId="7DCA0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7" w:type="dxa"/>
            <w:vAlign w:val="top"/>
          </w:tcPr>
          <w:p w14:paraId="235DFD33">
            <w:pPr>
              <w:spacing w:line="268" w:lineRule="auto"/>
              <w:rPr>
                <w:rFonts w:ascii="Arial"/>
                <w:sz w:val="21"/>
              </w:rPr>
            </w:pPr>
          </w:p>
          <w:p w14:paraId="2E9E06B4">
            <w:pPr>
              <w:pStyle w:val="8"/>
              <w:spacing w:before="78" w:line="221" w:lineRule="auto"/>
              <w:ind w:left="138"/>
              <w:rPr>
                <w:sz w:val="24"/>
                <w:szCs w:val="24"/>
              </w:rPr>
            </w:pPr>
            <w:r>
              <w:rPr>
                <w:spacing w:val="-5"/>
                <w:sz w:val="24"/>
                <w:szCs w:val="24"/>
              </w:rPr>
              <w:t>序号</w:t>
            </w:r>
          </w:p>
        </w:tc>
        <w:tc>
          <w:tcPr>
            <w:tcW w:w="1251" w:type="dxa"/>
            <w:vAlign w:val="top"/>
          </w:tcPr>
          <w:p w14:paraId="2F24A0B9">
            <w:pPr>
              <w:spacing w:line="268" w:lineRule="auto"/>
              <w:rPr>
                <w:rFonts w:ascii="Arial"/>
                <w:sz w:val="21"/>
              </w:rPr>
            </w:pPr>
          </w:p>
          <w:p w14:paraId="3EE589A5">
            <w:pPr>
              <w:pStyle w:val="8"/>
              <w:spacing w:before="78" w:line="219" w:lineRule="auto"/>
              <w:ind w:left="156"/>
              <w:rPr>
                <w:sz w:val="24"/>
                <w:szCs w:val="24"/>
              </w:rPr>
            </w:pPr>
            <w:r>
              <w:rPr>
                <w:spacing w:val="-4"/>
                <w:sz w:val="24"/>
                <w:szCs w:val="24"/>
              </w:rPr>
              <w:t>货物名称</w:t>
            </w:r>
          </w:p>
        </w:tc>
        <w:tc>
          <w:tcPr>
            <w:tcW w:w="1895" w:type="dxa"/>
            <w:vAlign w:val="top"/>
          </w:tcPr>
          <w:p w14:paraId="7D55BA96">
            <w:pPr>
              <w:spacing w:line="269" w:lineRule="auto"/>
              <w:rPr>
                <w:rFonts w:ascii="Arial"/>
                <w:sz w:val="21"/>
              </w:rPr>
            </w:pPr>
          </w:p>
          <w:p w14:paraId="72784DE5">
            <w:pPr>
              <w:pStyle w:val="8"/>
              <w:spacing w:before="78" w:line="219" w:lineRule="auto"/>
              <w:ind w:left="355"/>
              <w:rPr>
                <w:sz w:val="24"/>
                <w:szCs w:val="24"/>
              </w:rPr>
            </w:pPr>
            <w:r>
              <w:rPr>
                <w:spacing w:val="-3"/>
                <w:sz w:val="24"/>
                <w:szCs w:val="24"/>
              </w:rPr>
              <w:t>数量及单位</w:t>
            </w:r>
          </w:p>
        </w:tc>
        <w:tc>
          <w:tcPr>
            <w:tcW w:w="901" w:type="dxa"/>
            <w:vAlign w:val="top"/>
          </w:tcPr>
          <w:p w14:paraId="59036166">
            <w:pPr>
              <w:spacing w:line="269" w:lineRule="auto"/>
              <w:rPr>
                <w:rFonts w:ascii="Arial"/>
                <w:sz w:val="21"/>
              </w:rPr>
            </w:pPr>
          </w:p>
          <w:p w14:paraId="047715D8">
            <w:pPr>
              <w:pStyle w:val="8"/>
              <w:spacing w:before="78" w:line="219" w:lineRule="auto"/>
              <w:ind w:left="237"/>
              <w:rPr>
                <w:sz w:val="24"/>
                <w:szCs w:val="24"/>
              </w:rPr>
            </w:pPr>
            <w:r>
              <w:rPr>
                <w:spacing w:val="-15"/>
                <w:sz w:val="24"/>
                <w:szCs w:val="24"/>
              </w:rPr>
              <w:t>品牌</w:t>
            </w:r>
          </w:p>
        </w:tc>
        <w:tc>
          <w:tcPr>
            <w:tcW w:w="1797" w:type="dxa"/>
            <w:vAlign w:val="top"/>
          </w:tcPr>
          <w:p w14:paraId="741700F6">
            <w:pPr>
              <w:spacing w:line="371" w:lineRule="auto"/>
              <w:rPr>
                <w:rFonts w:ascii="Arial"/>
                <w:sz w:val="21"/>
              </w:rPr>
            </w:pPr>
          </w:p>
          <w:p w14:paraId="3CB25A09">
            <w:pPr>
              <w:pStyle w:val="8"/>
              <w:spacing w:before="78" w:line="219" w:lineRule="auto"/>
              <w:ind w:left="426"/>
              <w:rPr>
                <w:sz w:val="24"/>
                <w:szCs w:val="24"/>
              </w:rPr>
            </w:pPr>
            <w:r>
              <w:rPr>
                <w:spacing w:val="-3"/>
                <w:sz w:val="24"/>
                <w:szCs w:val="24"/>
              </w:rPr>
              <w:t>规格型号</w:t>
            </w:r>
          </w:p>
        </w:tc>
        <w:tc>
          <w:tcPr>
            <w:tcW w:w="1162" w:type="dxa"/>
            <w:vAlign w:val="top"/>
          </w:tcPr>
          <w:p w14:paraId="05FDCE7D">
            <w:pPr>
              <w:spacing w:line="268" w:lineRule="auto"/>
              <w:rPr>
                <w:rFonts w:ascii="Arial"/>
                <w:sz w:val="21"/>
              </w:rPr>
            </w:pPr>
          </w:p>
          <w:p w14:paraId="682D6AA2">
            <w:pPr>
              <w:pStyle w:val="8"/>
              <w:spacing w:before="78" w:line="220" w:lineRule="auto"/>
              <w:ind w:left="230"/>
              <w:rPr>
                <w:sz w:val="24"/>
                <w:szCs w:val="24"/>
              </w:rPr>
            </w:pPr>
            <w:r>
              <w:rPr>
                <w:spacing w:val="-4"/>
                <w:sz w:val="24"/>
                <w:szCs w:val="24"/>
              </w:rPr>
              <w:t>制造商</w:t>
            </w:r>
          </w:p>
        </w:tc>
        <w:tc>
          <w:tcPr>
            <w:tcW w:w="1222" w:type="dxa"/>
            <w:vAlign w:val="top"/>
          </w:tcPr>
          <w:p w14:paraId="62B2749A">
            <w:pPr>
              <w:spacing w:line="269" w:lineRule="auto"/>
              <w:rPr>
                <w:rFonts w:ascii="Arial"/>
                <w:sz w:val="21"/>
              </w:rPr>
            </w:pPr>
          </w:p>
          <w:p w14:paraId="21E64E5D">
            <w:pPr>
              <w:pStyle w:val="8"/>
              <w:spacing w:before="78" w:line="219" w:lineRule="auto"/>
              <w:ind w:left="263"/>
              <w:rPr>
                <w:sz w:val="24"/>
                <w:szCs w:val="24"/>
              </w:rPr>
            </w:pPr>
            <w:r>
              <w:rPr>
                <w:spacing w:val="-6"/>
                <w:sz w:val="24"/>
                <w:szCs w:val="24"/>
              </w:rPr>
              <w:t>原产地</w:t>
            </w:r>
          </w:p>
        </w:tc>
      </w:tr>
      <w:tr w14:paraId="675D1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47" w:type="dxa"/>
            <w:vAlign w:val="top"/>
          </w:tcPr>
          <w:p w14:paraId="5B19616A">
            <w:pPr>
              <w:rPr>
                <w:rFonts w:ascii="Arial"/>
                <w:sz w:val="21"/>
              </w:rPr>
            </w:pPr>
          </w:p>
        </w:tc>
        <w:tc>
          <w:tcPr>
            <w:tcW w:w="1251" w:type="dxa"/>
            <w:vAlign w:val="top"/>
          </w:tcPr>
          <w:p w14:paraId="6AB96093">
            <w:pPr>
              <w:rPr>
                <w:rFonts w:ascii="Arial"/>
                <w:sz w:val="21"/>
              </w:rPr>
            </w:pPr>
          </w:p>
        </w:tc>
        <w:tc>
          <w:tcPr>
            <w:tcW w:w="1895" w:type="dxa"/>
            <w:vAlign w:val="top"/>
          </w:tcPr>
          <w:p w14:paraId="3206BC7F">
            <w:pPr>
              <w:rPr>
                <w:rFonts w:ascii="Arial"/>
                <w:sz w:val="21"/>
              </w:rPr>
            </w:pPr>
          </w:p>
        </w:tc>
        <w:tc>
          <w:tcPr>
            <w:tcW w:w="901" w:type="dxa"/>
            <w:vAlign w:val="top"/>
          </w:tcPr>
          <w:p w14:paraId="0AEB10CB">
            <w:pPr>
              <w:rPr>
                <w:rFonts w:ascii="Arial"/>
                <w:sz w:val="21"/>
              </w:rPr>
            </w:pPr>
          </w:p>
        </w:tc>
        <w:tc>
          <w:tcPr>
            <w:tcW w:w="1797" w:type="dxa"/>
            <w:vAlign w:val="top"/>
          </w:tcPr>
          <w:p w14:paraId="4F9D22BA">
            <w:pPr>
              <w:rPr>
                <w:rFonts w:ascii="Arial"/>
                <w:sz w:val="21"/>
              </w:rPr>
            </w:pPr>
          </w:p>
        </w:tc>
        <w:tc>
          <w:tcPr>
            <w:tcW w:w="1162" w:type="dxa"/>
            <w:vAlign w:val="top"/>
          </w:tcPr>
          <w:p w14:paraId="5EC2617B">
            <w:pPr>
              <w:rPr>
                <w:rFonts w:ascii="Arial"/>
                <w:sz w:val="21"/>
              </w:rPr>
            </w:pPr>
          </w:p>
        </w:tc>
        <w:tc>
          <w:tcPr>
            <w:tcW w:w="1222" w:type="dxa"/>
            <w:vAlign w:val="top"/>
          </w:tcPr>
          <w:p w14:paraId="6F3FF1D9">
            <w:pPr>
              <w:rPr>
                <w:rFonts w:ascii="Arial"/>
                <w:sz w:val="21"/>
              </w:rPr>
            </w:pPr>
          </w:p>
        </w:tc>
      </w:tr>
      <w:tr w14:paraId="05CD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vAlign w:val="top"/>
          </w:tcPr>
          <w:p w14:paraId="6279E986">
            <w:pPr>
              <w:rPr>
                <w:rFonts w:ascii="Arial"/>
                <w:sz w:val="21"/>
              </w:rPr>
            </w:pPr>
          </w:p>
        </w:tc>
        <w:tc>
          <w:tcPr>
            <w:tcW w:w="1251" w:type="dxa"/>
            <w:vAlign w:val="top"/>
          </w:tcPr>
          <w:p w14:paraId="7DE23120">
            <w:pPr>
              <w:rPr>
                <w:rFonts w:ascii="Arial"/>
                <w:sz w:val="21"/>
              </w:rPr>
            </w:pPr>
          </w:p>
        </w:tc>
        <w:tc>
          <w:tcPr>
            <w:tcW w:w="1895" w:type="dxa"/>
            <w:vAlign w:val="top"/>
          </w:tcPr>
          <w:p w14:paraId="2892F16D">
            <w:pPr>
              <w:rPr>
                <w:rFonts w:ascii="Arial"/>
                <w:sz w:val="21"/>
              </w:rPr>
            </w:pPr>
          </w:p>
        </w:tc>
        <w:tc>
          <w:tcPr>
            <w:tcW w:w="901" w:type="dxa"/>
            <w:vAlign w:val="top"/>
          </w:tcPr>
          <w:p w14:paraId="69F07CCF">
            <w:pPr>
              <w:rPr>
                <w:rFonts w:ascii="Arial"/>
                <w:sz w:val="21"/>
              </w:rPr>
            </w:pPr>
          </w:p>
        </w:tc>
        <w:tc>
          <w:tcPr>
            <w:tcW w:w="1797" w:type="dxa"/>
            <w:vAlign w:val="top"/>
          </w:tcPr>
          <w:p w14:paraId="3711789F">
            <w:pPr>
              <w:rPr>
                <w:rFonts w:ascii="Arial"/>
                <w:sz w:val="21"/>
              </w:rPr>
            </w:pPr>
          </w:p>
        </w:tc>
        <w:tc>
          <w:tcPr>
            <w:tcW w:w="1162" w:type="dxa"/>
            <w:vAlign w:val="top"/>
          </w:tcPr>
          <w:p w14:paraId="0B8B5A01">
            <w:pPr>
              <w:rPr>
                <w:rFonts w:ascii="Arial"/>
                <w:sz w:val="21"/>
              </w:rPr>
            </w:pPr>
          </w:p>
        </w:tc>
        <w:tc>
          <w:tcPr>
            <w:tcW w:w="1222" w:type="dxa"/>
            <w:vAlign w:val="top"/>
          </w:tcPr>
          <w:p w14:paraId="5B17E798">
            <w:pPr>
              <w:rPr>
                <w:rFonts w:ascii="Arial"/>
                <w:sz w:val="21"/>
              </w:rPr>
            </w:pPr>
          </w:p>
        </w:tc>
      </w:tr>
      <w:tr w14:paraId="5A0A9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7" w:type="dxa"/>
            <w:vAlign w:val="top"/>
          </w:tcPr>
          <w:p w14:paraId="0D992CDE">
            <w:pPr>
              <w:rPr>
                <w:rFonts w:ascii="Arial"/>
                <w:sz w:val="21"/>
              </w:rPr>
            </w:pPr>
          </w:p>
        </w:tc>
        <w:tc>
          <w:tcPr>
            <w:tcW w:w="1251" w:type="dxa"/>
            <w:vAlign w:val="top"/>
          </w:tcPr>
          <w:p w14:paraId="0E83F3A6">
            <w:pPr>
              <w:rPr>
                <w:rFonts w:ascii="Arial"/>
                <w:sz w:val="21"/>
              </w:rPr>
            </w:pPr>
          </w:p>
        </w:tc>
        <w:tc>
          <w:tcPr>
            <w:tcW w:w="1895" w:type="dxa"/>
            <w:vAlign w:val="top"/>
          </w:tcPr>
          <w:p w14:paraId="5C855679">
            <w:pPr>
              <w:rPr>
                <w:rFonts w:ascii="Arial"/>
                <w:sz w:val="21"/>
              </w:rPr>
            </w:pPr>
          </w:p>
        </w:tc>
        <w:tc>
          <w:tcPr>
            <w:tcW w:w="901" w:type="dxa"/>
            <w:vAlign w:val="top"/>
          </w:tcPr>
          <w:p w14:paraId="794E4978">
            <w:pPr>
              <w:rPr>
                <w:rFonts w:ascii="Arial"/>
                <w:sz w:val="21"/>
              </w:rPr>
            </w:pPr>
          </w:p>
        </w:tc>
        <w:tc>
          <w:tcPr>
            <w:tcW w:w="1797" w:type="dxa"/>
            <w:vAlign w:val="top"/>
          </w:tcPr>
          <w:p w14:paraId="01DEF06D">
            <w:pPr>
              <w:rPr>
                <w:rFonts w:ascii="Arial"/>
                <w:sz w:val="21"/>
              </w:rPr>
            </w:pPr>
          </w:p>
        </w:tc>
        <w:tc>
          <w:tcPr>
            <w:tcW w:w="1162" w:type="dxa"/>
            <w:vAlign w:val="top"/>
          </w:tcPr>
          <w:p w14:paraId="565174BB">
            <w:pPr>
              <w:rPr>
                <w:rFonts w:ascii="Arial"/>
                <w:sz w:val="21"/>
              </w:rPr>
            </w:pPr>
          </w:p>
        </w:tc>
        <w:tc>
          <w:tcPr>
            <w:tcW w:w="1222" w:type="dxa"/>
            <w:vAlign w:val="top"/>
          </w:tcPr>
          <w:p w14:paraId="424E93FF">
            <w:pPr>
              <w:rPr>
                <w:rFonts w:ascii="Arial"/>
                <w:sz w:val="21"/>
              </w:rPr>
            </w:pPr>
          </w:p>
        </w:tc>
      </w:tr>
    </w:tbl>
    <w:p w14:paraId="17310CF0">
      <w:pPr>
        <w:pStyle w:val="2"/>
        <w:spacing w:before="33" w:line="221" w:lineRule="auto"/>
        <w:ind w:left="108"/>
        <w:rPr>
          <w:sz w:val="24"/>
          <w:szCs w:val="24"/>
        </w:rPr>
      </w:pPr>
      <w:r>
        <w:rPr>
          <w:spacing w:val="-5"/>
          <w:sz w:val="24"/>
          <w:szCs w:val="24"/>
        </w:rPr>
        <w:t>备注：</w:t>
      </w:r>
    </w:p>
    <w:p w14:paraId="754C9B1F">
      <w:pPr>
        <w:pStyle w:val="2"/>
        <w:spacing w:before="183" w:line="360" w:lineRule="auto"/>
        <w:ind w:left="107" w:firstLine="505"/>
        <w:rPr>
          <w:sz w:val="24"/>
          <w:szCs w:val="24"/>
        </w:rPr>
      </w:pPr>
      <w:r>
        <w:rPr>
          <w:sz w:val="24"/>
          <w:szCs w:val="24"/>
        </w:rPr>
        <w:t>以上设备性能配置清单中“货物名称、数量及单位、</w:t>
      </w:r>
      <w:r>
        <w:rPr>
          <w:spacing w:val="-1"/>
          <w:sz w:val="24"/>
          <w:szCs w:val="24"/>
        </w:rPr>
        <w:t>品牌、规格型号、制造商、</w:t>
      </w:r>
      <w:r>
        <w:rPr>
          <w:sz w:val="24"/>
          <w:szCs w:val="24"/>
        </w:rPr>
        <w:t>原产地、参数性能、指标及配置</w:t>
      </w:r>
      <w:r>
        <w:rPr>
          <w:spacing w:val="-88"/>
          <w:sz w:val="24"/>
          <w:szCs w:val="24"/>
        </w:rPr>
        <w:t xml:space="preserve"> </w:t>
      </w:r>
      <w:r>
        <w:rPr>
          <w:sz w:val="24"/>
          <w:szCs w:val="24"/>
        </w:rPr>
        <w:t>”必须如实填写</w:t>
      </w:r>
      <w:r>
        <w:rPr>
          <w:spacing w:val="-1"/>
          <w:sz w:val="24"/>
          <w:szCs w:val="24"/>
        </w:rPr>
        <w:t>完整，品牌、规格型号没有则填无，</w:t>
      </w:r>
      <w:r>
        <w:rPr>
          <w:spacing w:val="-4"/>
          <w:sz w:val="24"/>
          <w:szCs w:val="24"/>
        </w:rPr>
        <w:t>填写有缺漏的，</w:t>
      </w:r>
      <w:r>
        <w:rPr>
          <w:b/>
          <w:bCs/>
          <w:spacing w:val="-4"/>
          <w:sz w:val="24"/>
          <w:szCs w:val="24"/>
        </w:rPr>
        <w:t>作无效投标处理。</w:t>
      </w:r>
      <w:r>
        <w:rPr>
          <w:spacing w:val="-4"/>
          <w:sz w:val="24"/>
          <w:szCs w:val="24"/>
        </w:rPr>
        <w:t>货物名称、数量及单位、品牌必</w:t>
      </w:r>
      <w:r>
        <w:rPr>
          <w:spacing w:val="-5"/>
          <w:sz w:val="24"/>
          <w:szCs w:val="24"/>
        </w:rPr>
        <w:t>须与“开标一览表</w:t>
      </w:r>
      <w:r>
        <w:rPr>
          <w:spacing w:val="-88"/>
          <w:sz w:val="24"/>
          <w:szCs w:val="24"/>
        </w:rPr>
        <w:t xml:space="preserve"> </w:t>
      </w:r>
      <w:r>
        <w:rPr>
          <w:spacing w:val="-5"/>
          <w:sz w:val="24"/>
          <w:szCs w:val="24"/>
        </w:rPr>
        <w:t>”</w:t>
      </w:r>
      <w:r>
        <w:rPr>
          <w:spacing w:val="-3"/>
          <w:sz w:val="24"/>
          <w:szCs w:val="24"/>
        </w:rPr>
        <w:t>一致，</w:t>
      </w:r>
      <w:r>
        <w:rPr>
          <w:b/>
          <w:bCs/>
          <w:spacing w:val="-3"/>
          <w:sz w:val="24"/>
          <w:szCs w:val="24"/>
        </w:rPr>
        <w:t>否则按无效投标处理。</w:t>
      </w:r>
    </w:p>
    <w:p w14:paraId="48CF84E4">
      <w:pPr>
        <w:spacing w:line="381" w:lineRule="auto"/>
        <w:rPr>
          <w:rFonts w:ascii="Arial"/>
          <w:sz w:val="21"/>
        </w:rPr>
      </w:pPr>
    </w:p>
    <w:p w14:paraId="6D39B936">
      <w:pPr>
        <w:pStyle w:val="2"/>
        <w:spacing w:before="78" w:line="219" w:lineRule="auto"/>
        <w:ind w:left="106"/>
        <w:rPr>
          <w:sz w:val="24"/>
          <w:szCs w:val="24"/>
        </w:rPr>
      </w:pPr>
      <w:r>
        <w:rPr>
          <w:spacing w:val="-4"/>
          <w:sz w:val="24"/>
          <w:szCs w:val="24"/>
        </w:rPr>
        <w:t>法定代表人或者委托代理人（签</w:t>
      </w:r>
      <w:r>
        <w:rPr>
          <w:spacing w:val="-70"/>
          <w:sz w:val="24"/>
          <w:szCs w:val="24"/>
        </w:rPr>
        <w:t xml:space="preserve"> </w:t>
      </w:r>
      <w:r>
        <w:rPr>
          <w:spacing w:val="-4"/>
          <w:sz w:val="24"/>
          <w:szCs w:val="24"/>
        </w:rPr>
        <w:t>字</w:t>
      </w:r>
      <w:r>
        <w:rPr>
          <w:spacing w:val="-67"/>
          <w:sz w:val="24"/>
          <w:szCs w:val="24"/>
        </w:rPr>
        <w:t xml:space="preserve"> </w:t>
      </w:r>
      <w:r>
        <w:rPr>
          <w:spacing w:val="-4"/>
          <w:sz w:val="24"/>
          <w:szCs w:val="24"/>
        </w:rPr>
        <w:t>或</w:t>
      </w:r>
      <w:r>
        <w:rPr>
          <w:spacing w:val="-68"/>
          <w:sz w:val="24"/>
          <w:szCs w:val="24"/>
        </w:rPr>
        <w:t xml:space="preserve"> </w:t>
      </w:r>
      <w:r>
        <w:rPr>
          <w:spacing w:val="-4"/>
          <w:sz w:val="24"/>
          <w:szCs w:val="24"/>
        </w:rPr>
        <w:t>者</w:t>
      </w:r>
      <w:r>
        <w:rPr>
          <w:spacing w:val="-44"/>
          <w:sz w:val="24"/>
          <w:szCs w:val="24"/>
        </w:rPr>
        <w:t xml:space="preserve"> </w:t>
      </w:r>
      <w:r>
        <w:rPr>
          <w:spacing w:val="-4"/>
          <w:sz w:val="24"/>
          <w:szCs w:val="24"/>
        </w:rPr>
        <w:t>电</w:t>
      </w:r>
      <w:r>
        <w:rPr>
          <w:spacing w:val="-69"/>
          <w:sz w:val="24"/>
          <w:szCs w:val="24"/>
        </w:rPr>
        <w:t xml:space="preserve"> </w:t>
      </w:r>
      <w:r>
        <w:rPr>
          <w:spacing w:val="-4"/>
          <w:sz w:val="24"/>
          <w:szCs w:val="24"/>
        </w:rPr>
        <w:t>子</w:t>
      </w:r>
      <w:r>
        <w:rPr>
          <w:spacing w:val="-70"/>
          <w:sz w:val="24"/>
          <w:szCs w:val="24"/>
        </w:rPr>
        <w:t xml:space="preserve"> </w:t>
      </w:r>
      <w:r>
        <w:rPr>
          <w:spacing w:val="-4"/>
          <w:sz w:val="24"/>
          <w:szCs w:val="24"/>
        </w:rPr>
        <w:t>签</w:t>
      </w:r>
      <w:r>
        <w:rPr>
          <w:spacing w:val="-69"/>
          <w:sz w:val="24"/>
          <w:szCs w:val="24"/>
        </w:rPr>
        <w:t xml:space="preserve"> </w:t>
      </w:r>
      <w:r>
        <w:rPr>
          <w:spacing w:val="-4"/>
          <w:sz w:val="24"/>
          <w:szCs w:val="24"/>
        </w:rPr>
        <w:t>名</w:t>
      </w:r>
      <w:r>
        <w:rPr>
          <w:spacing w:val="-45"/>
          <w:sz w:val="24"/>
          <w:szCs w:val="24"/>
        </w:rPr>
        <w:t xml:space="preserve"> </w:t>
      </w:r>
      <w:r>
        <w:rPr>
          <w:spacing w:val="-28"/>
          <w:sz w:val="24"/>
          <w:szCs w:val="24"/>
        </w:rPr>
        <w:t>）</w:t>
      </w:r>
      <w:r>
        <w:rPr>
          <w:spacing w:val="-49"/>
          <w:sz w:val="24"/>
          <w:szCs w:val="24"/>
        </w:rPr>
        <w:t xml:space="preserve"> </w:t>
      </w:r>
      <w:r>
        <w:rPr>
          <w:spacing w:val="-28"/>
          <w:sz w:val="24"/>
          <w:szCs w:val="24"/>
        </w:rPr>
        <w:t>：</w:t>
      </w:r>
      <w:r>
        <w:rPr>
          <w:spacing w:val="-82"/>
          <w:sz w:val="24"/>
          <w:szCs w:val="24"/>
        </w:rPr>
        <w:t xml:space="preserve"> </w:t>
      </w:r>
      <w:r>
        <w:rPr>
          <w:sz w:val="24"/>
          <w:szCs w:val="24"/>
          <w:u w:val="single" w:color="auto"/>
        </w:rPr>
        <w:t xml:space="preserve">           </w:t>
      </w:r>
    </w:p>
    <w:p w14:paraId="16905B2E">
      <w:pPr>
        <w:pStyle w:val="2"/>
        <w:spacing w:before="180" w:line="219" w:lineRule="auto"/>
        <w:ind w:left="108"/>
        <w:rPr>
          <w:sz w:val="24"/>
          <w:szCs w:val="24"/>
        </w:rPr>
      </w:pPr>
      <w:r>
        <w:rPr>
          <w:spacing w:val="20"/>
          <w:sz w:val="24"/>
          <w:szCs w:val="24"/>
        </w:rPr>
        <w:t>投标人名称（ 电子签章</w:t>
      </w:r>
      <w:r>
        <w:rPr>
          <w:spacing w:val="-45"/>
          <w:sz w:val="24"/>
          <w:szCs w:val="24"/>
        </w:rPr>
        <w:t xml:space="preserve"> </w:t>
      </w:r>
      <w:r>
        <w:rPr>
          <w:spacing w:val="-29"/>
          <w:sz w:val="24"/>
          <w:szCs w:val="24"/>
        </w:rPr>
        <w:t>）</w:t>
      </w:r>
      <w:r>
        <w:rPr>
          <w:spacing w:val="-51"/>
          <w:sz w:val="24"/>
          <w:szCs w:val="24"/>
        </w:rPr>
        <w:t xml:space="preserve"> </w:t>
      </w:r>
      <w:r>
        <w:rPr>
          <w:spacing w:val="-29"/>
          <w:sz w:val="24"/>
          <w:szCs w:val="24"/>
        </w:rPr>
        <w:t>：</w:t>
      </w:r>
      <w:r>
        <w:rPr>
          <w:spacing w:val="-80"/>
          <w:sz w:val="24"/>
          <w:szCs w:val="24"/>
        </w:rPr>
        <w:t xml:space="preserve"> </w:t>
      </w:r>
      <w:r>
        <w:rPr>
          <w:sz w:val="24"/>
          <w:szCs w:val="24"/>
          <w:u w:val="single" w:color="auto"/>
        </w:rPr>
        <w:t xml:space="preserve">                </w:t>
      </w:r>
    </w:p>
    <w:p w14:paraId="351405A1">
      <w:pPr>
        <w:pStyle w:val="2"/>
        <w:spacing w:before="184" w:line="220" w:lineRule="auto"/>
        <w:ind w:left="147"/>
        <w:rPr>
          <w:sz w:val="24"/>
          <w:szCs w:val="24"/>
        </w:rPr>
      </w:pPr>
      <w:r>
        <w:rPr>
          <w:spacing w:val="-31"/>
          <w:sz w:val="24"/>
          <w:szCs w:val="24"/>
        </w:rPr>
        <w:t>日</w:t>
      </w:r>
      <w:r>
        <w:rPr>
          <w:spacing w:val="4"/>
          <w:sz w:val="24"/>
          <w:szCs w:val="24"/>
        </w:rPr>
        <w:t xml:space="preserve">   </w:t>
      </w:r>
      <w:r>
        <w:rPr>
          <w:spacing w:val="-31"/>
          <w:sz w:val="24"/>
          <w:szCs w:val="24"/>
        </w:rPr>
        <w:t>期</w:t>
      </w:r>
      <w:r>
        <w:rPr>
          <w:spacing w:val="-50"/>
          <w:sz w:val="24"/>
          <w:szCs w:val="24"/>
        </w:rPr>
        <w:t xml:space="preserve"> </w:t>
      </w:r>
      <w:r>
        <w:rPr>
          <w:spacing w:val="-31"/>
          <w:sz w:val="24"/>
          <w:szCs w:val="24"/>
        </w:rPr>
        <w:t>：</w:t>
      </w:r>
      <w:r>
        <w:rPr>
          <w:spacing w:val="-83"/>
          <w:sz w:val="24"/>
          <w:szCs w:val="24"/>
        </w:rPr>
        <w:t xml:space="preserve"> </w:t>
      </w:r>
      <w:r>
        <w:rPr>
          <w:sz w:val="24"/>
          <w:szCs w:val="24"/>
          <w:u w:val="single" w:color="auto"/>
        </w:rPr>
        <w:t xml:space="preserve">              </w:t>
      </w:r>
    </w:p>
    <w:p w14:paraId="20140283">
      <w:pPr>
        <w:spacing w:line="220" w:lineRule="auto"/>
        <w:rPr>
          <w:sz w:val="24"/>
          <w:szCs w:val="24"/>
        </w:rPr>
        <w:sectPr>
          <w:footerReference r:id="rId81" w:type="default"/>
          <w:pgSz w:w="11906" w:h="16839"/>
          <w:pgMar w:top="400" w:right="1180" w:bottom="1362" w:left="1605" w:header="0" w:footer="1200" w:gutter="0"/>
          <w:cols w:space="720" w:num="1"/>
        </w:sectPr>
      </w:pPr>
    </w:p>
    <w:p w14:paraId="2848CFC4">
      <w:pPr>
        <w:spacing w:line="247" w:lineRule="auto"/>
        <w:rPr>
          <w:rFonts w:ascii="Arial"/>
          <w:sz w:val="21"/>
        </w:rPr>
      </w:pPr>
    </w:p>
    <w:p w14:paraId="33A49109">
      <w:pPr>
        <w:spacing w:line="248" w:lineRule="auto"/>
        <w:rPr>
          <w:rFonts w:ascii="Arial"/>
          <w:sz w:val="21"/>
        </w:rPr>
      </w:pPr>
    </w:p>
    <w:p w14:paraId="63DAAA7F">
      <w:pPr>
        <w:spacing w:line="248" w:lineRule="auto"/>
        <w:rPr>
          <w:rFonts w:ascii="Arial"/>
          <w:sz w:val="21"/>
        </w:rPr>
      </w:pPr>
    </w:p>
    <w:p w14:paraId="5FB24863">
      <w:pPr>
        <w:spacing w:line="248" w:lineRule="auto"/>
        <w:rPr>
          <w:rFonts w:ascii="Arial"/>
          <w:sz w:val="21"/>
        </w:rPr>
      </w:pPr>
    </w:p>
    <w:p w14:paraId="0722F9B1">
      <w:pPr>
        <w:pStyle w:val="2"/>
        <w:spacing w:before="78" w:line="219" w:lineRule="auto"/>
        <w:ind w:left="233"/>
        <w:rPr>
          <w:sz w:val="24"/>
          <w:szCs w:val="24"/>
        </w:rPr>
      </w:pPr>
      <w:r>
        <w:rPr>
          <w:b/>
          <w:bCs/>
          <w:spacing w:val="-3"/>
          <w:sz w:val="24"/>
          <w:szCs w:val="24"/>
        </w:rPr>
        <w:t>4.</w:t>
      </w:r>
      <w:r>
        <w:rPr>
          <w:spacing w:val="-3"/>
          <w:sz w:val="24"/>
          <w:szCs w:val="24"/>
        </w:rPr>
        <w:t xml:space="preserve"> </w:t>
      </w:r>
      <w:r>
        <w:rPr>
          <w:b/>
          <w:bCs/>
          <w:spacing w:val="-3"/>
          <w:sz w:val="24"/>
          <w:szCs w:val="24"/>
        </w:rPr>
        <w:t>技术要求偏离表格式</w:t>
      </w:r>
    </w:p>
    <w:p w14:paraId="1930620D">
      <w:pPr>
        <w:spacing w:line="242" w:lineRule="auto"/>
        <w:rPr>
          <w:rFonts w:ascii="Arial"/>
          <w:sz w:val="21"/>
        </w:rPr>
      </w:pPr>
    </w:p>
    <w:p w14:paraId="26A5AD10">
      <w:pPr>
        <w:spacing w:line="243" w:lineRule="auto"/>
        <w:rPr>
          <w:rFonts w:ascii="Arial"/>
          <w:sz w:val="21"/>
        </w:rPr>
      </w:pPr>
    </w:p>
    <w:p w14:paraId="168A6E15">
      <w:pPr>
        <w:pStyle w:val="2"/>
        <w:spacing w:before="101" w:line="225" w:lineRule="auto"/>
        <w:ind w:left="3437"/>
        <w:rPr>
          <w:sz w:val="31"/>
          <w:szCs w:val="31"/>
        </w:rPr>
      </w:pPr>
      <w:r>
        <w:rPr>
          <w:b/>
          <w:bCs/>
          <w:spacing w:val="5"/>
          <w:sz w:val="31"/>
          <w:szCs w:val="31"/>
        </w:rPr>
        <w:t>技术要求偏离表</w:t>
      </w:r>
    </w:p>
    <w:p w14:paraId="039FBF40">
      <w:pPr>
        <w:spacing w:line="40" w:lineRule="exact"/>
      </w:pPr>
    </w:p>
    <w:tbl>
      <w:tblPr>
        <w:tblStyle w:val="7"/>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7255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vAlign w:val="top"/>
          </w:tcPr>
          <w:p w14:paraId="2ACDAE0E">
            <w:pPr>
              <w:pStyle w:val="8"/>
              <w:spacing w:before="240" w:line="220" w:lineRule="auto"/>
              <w:ind w:left="199"/>
              <w:rPr>
                <w:sz w:val="24"/>
                <w:szCs w:val="24"/>
              </w:rPr>
            </w:pPr>
            <w:r>
              <w:rPr>
                <w:spacing w:val="-7"/>
                <w:sz w:val="24"/>
                <w:szCs w:val="24"/>
              </w:rPr>
              <w:t>项号</w:t>
            </w:r>
          </w:p>
        </w:tc>
        <w:tc>
          <w:tcPr>
            <w:tcW w:w="2142" w:type="dxa"/>
            <w:vAlign w:val="top"/>
          </w:tcPr>
          <w:p w14:paraId="4857E93A">
            <w:pPr>
              <w:pStyle w:val="8"/>
              <w:spacing w:before="240" w:line="220" w:lineRule="auto"/>
              <w:ind w:left="475"/>
              <w:rPr>
                <w:sz w:val="24"/>
                <w:szCs w:val="24"/>
              </w:rPr>
            </w:pPr>
            <w:r>
              <w:rPr>
                <w:spacing w:val="-3"/>
                <w:sz w:val="24"/>
                <w:szCs w:val="24"/>
              </w:rPr>
              <w:t>标的的名称</w:t>
            </w:r>
          </w:p>
        </w:tc>
        <w:tc>
          <w:tcPr>
            <w:tcW w:w="1833" w:type="dxa"/>
            <w:vAlign w:val="top"/>
          </w:tcPr>
          <w:p w14:paraId="2EAA2654">
            <w:pPr>
              <w:pStyle w:val="8"/>
              <w:spacing w:before="240" w:line="219" w:lineRule="auto"/>
              <w:ind w:left="443"/>
              <w:rPr>
                <w:sz w:val="24"/>
                <w:szCs w:val="24"/>
              </w:rPr>
            </w:pPr>
            <w:r>
              <w:rPr>
                <w:spacing w:val="-3"/>
                <w:sz w:val="24"/>
                <w:szCs w:val="24"/>
              </w:rPr>
              <w:t>技术要求</w:t>
            </w:r>
          </w:p>
        </w:tc>
        <w:tc>
          <w:tcPr>
            <w:tcW w:w="2180" w:type="dxa"/>
            <w:vAlign w:val="top"/>
          </w:tcPr>
          <w:p w14:paraId="59B8D422">
            <w:pPr>
              <w:pStyle w:val="8"/>
              <w:spacing w:before="240" w:line="220" w:lineRule="auto"/>
              <w:ind w:left="618"/>
              <w:rPr>
                <w:sz w:val="24"/>
                <w:szCs w:val="24"/>
              </w:rPr>
            </w:pPr>
            <w:r>
              <w:rPr>
                <w:spacing w:val="-4"/>
                <w:sz w:val="24"/>
                <w:szCs w:val="24"/>
              </w:rPr>
              <w:t>投标响应</w:t>
            </w:r>
          </w:p>
        </w:tc>
        <w:tc>
          <w:tcPr>
            <w:tcW w:w="1937" w:type="dxa"/>
            <w:vAlign w:val="top"/>
          </w:tcPr>
          <w:p w14:paraId="3E31CD4E">
            <w:pPr>
              <w:pStyle w:val="8"/>
              <w:spacing w:before="240" w:line="219" w:lineRule="auto"/>
              <w:ind w:left="495"/>
              <w:rPr>
                <w:sz w:val="24"/>
                <w:szCs w:val="24"/>
              </w:rPr>
            </w:pPr>
            <w:r>
              <w:rPr>
                <w:spacing w:val="-3"/>
                <w:sz w:val="24"/>
                <w:szCs w:val="24"/>
              </w:rPr>
              <w:t>偏离说明</w:t>
            </w:r>
          </w:p>
        </w:tc>
      </w:tr>
      <w:tr w14:paraId="6B91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7A054E42">
            <w:pPr>
              <w:rPr>
                <w:rFonts w:ascii="Arial"/>
                <w:sz w:val="21"/>
              </w:rPr>
            </w:pPr>
          </w:p>
        </w:tc>
        <w:tc>
          <w:tcPr>
            <w:tcW w:w="2142" w:type="dxa"/>
            <w:vAlign w:val="top"/>
          </w:tcPr>
          <w:p w14:paraId="197DE21A">
            <w:pPr>
              <w:rPr>
                <w:rFonts w:ascii="Arial"/>
                <w:sz w:val="21"/>
              </w:rPr>
            </w:pPr>
          </w:p>
        </w:tc>
        <w:tc>
          <w:tcPr>
            <w:tcW w:w="1833" w:type="dxa"/>
            <w:vAlign w:val="top"/>
          </w:tcPr>
          <w:p w14:paraId="317C1C65">
            <w:pPr>
              <w:rPr>
                <w:rFonts w:ascii="Arial"/>
                <w:sz w:val="21"/>
              </w:rPr>
            </w:pPr>
          </w:p>
        </w:tc>
        <w:tc>
          <w:tcPr>
            <w:tcW w:w="2180" w:type="dxa"/>
            <w:vAlign w:val="top"/>
          </w:tcPr>
          <w:p w14:paraId="578B92CE">
            <w:pPr>
              <w:rPr>
                <w:rFonts w:ascii="Arial"/>
                <w:sz w:val="21"/>
              </w:rPr>
            </w:pPr>
          </w:p>
        </w:tc>
        <w:tc>
          <w:tcPr>
            <w:tcW w:w="1937" w:type="dxa"/>
            <w:vAlign w:val="top"/>
          </w:tcPr>
          <w:p w14:paraId="107949D4">
            <w:pPr>
              <w:rPr>
                <w:rFonts w:ascii="Arial"/>
                <w:sz w:val="21"/>
              </w:rPr>
            </w:pPr>
          </w:p>
        </w:tc>
      </w:tr>
      <w:tr w14:paraId="0F38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135B0B8F">
            <w:pPr>
              <w:rPr>
                <w:rFonts w:ascii="Arial"/>
                <w:sz w:val="21"/>
              </w:rPr>
            </w:pPr>
          </w:p>
        </w:tc>
        <w:tc>
          <w:tcPr>
            <w:tcW w:w="2142" w:type="dxa"/>
            <w:vAlign w:val="top"/>
          </w:tcPr>
          <w:p w14:paraId="6FE248BB">
            <w:pPr>
              <w:rPr>
                <w:rFonts w:ascii="Arial"/>
                <w:sz w:val="21"/>
              </w:rPr>
            </w:pPr>
          </w:p>
        </w:tc>
        <w:tc>
          <w:tcPr>
            <w:tcW w:w="1833" w:type="dxa"/>
            <w:vAlign w:val="top"/>
          </w:tcPr>
          <w:p w14:paraId="7362B29B">
            <w:pPr>
              <w:rPr>
                <w:rFonts w:ascii="Arial"/>
                <w:sz w:val="21"/>
              </w:rPr>
            </w:pPr>
          </w:p>
        </w:tc>
        <w:tc>
          <w:tcPr>
            <w:tcW w:w="2180" w:type="dxa"/>
            <w:vAlign w:val="top"/>
          </w:tcPr>
          <w:p w14:paraId="6F237AF8">
            <w:pPr>
              <w:rPr>
                <w:rFonts w:ascii="Arial"/>
                <w:sz w:val="21"/>
              </w:rPr>
            </w:pPr>
          </w:p>
        </w:tc>
        <w:tc>
          <w:tcPr>
            <w:tcW w:w="1937" w:type="dxa"/>
            <w:vAlign w:val="top"/>
          </w:tcPr>
          <w:p w14:paraId="5547DBC5">
            <w:pPr>
              <w:rPr>
                <w:rFonts w:ascii="Arial"/>
                <w:sz w:val="21"/>
              </w:rPr>
            </w:pPr>
          </w:p>
        </w:tc>
      </w:tr>
      <w:tr w14:paraId="7F61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78C7818B">
            <w:pPr>
              <w:rPr>
                <w:rFonts w:ascii="Arial"/>
                <w:sz w:val="21"/>
              </w:rPr>
            </w:pPr>
          </w:p>
        </w:tc>
        <w:tc>
          <w:tcPr>
            <w:tcW w:w="2142" w:type="dxa"/>
            <w:vAlign w:val="top"/>
          </w:tcPr>
          <w:p w14:paraId="1EB65CC1">
            <w:pPr>
              <w:rPr>
                <w:rFonts w:ascii="Arial"/>
                <w:sz w:val="21"/>
              </w:rPr>
            </w:pPr>
          </w:p>
        </w:tc>
        <w:tc>
          <w:tcPr>
            <w:tcW w:w="1833" w:type="dxa"/>
            <w:vAlign w:val="top"/>
          </w:tcPr>
          <w:p w14:paraId="29F546E8">
            <w:pPr>
              <w:rPr>
                <w:rFonts w:ascii="Arial"/>
                <w:sz w:val="21"/>
              </w:rPr>
            </w:pPr>
          </w:p>
        </w:tc>
        <w:tc>
          <w:tcPr>
            <w:tcW w:w="2180" w:type="dxa"/>
            <w:vAlign w:val="top"/>
          </w:tcPr>
          <w:p w14:paraId="41035B3E">
            <w:pPr>
              <w:rPr>
                <w:rFonts w:ascii="Arial"/>
                <w:sz w:val="21"/>
              </w:rPr>
            </w:pPr>
          </w:p>
        </w:tc>
        <w:tc>
          <w:tcPr>
            <w:tcW w:w="1937" w:type="dxa"/>
            <w:vAlign w:val="top"/>
          </w:tcPr>
          <w:p w14:paraId="22180814">
            <w:pPr>
              <w:rPr>
                <w:rFonts w:ascii="Arial"/>
                <w:sz w:val="21"/>
              </w:rPr>
            </w:pPr>
          </w:p>
        </w:tc>
      </w:tr>
      <w:tr w14:paraId="398C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258777B8">
            <w:pPr>
              <w:rPr>
                <w:rFonts w:ascii="Arial"/>
                <w:sz w:val="21"/>
              </w:rPr>
            </w:pPr>
          </w:p>
        </w:tc>
        <w:tc>
          <w:tcPr>
            <w:tcW w:w="2142" w:type="dxa"/>
            <w:vAlign w:val="top"/>
          </w:tcPr>
          <w:p w14:paraId="65A5C53C">
            <w:pPr>
              <w:rPr>
                <w:rFonts w:ascii="Arial"/>
                <w:sz w:val="21"/>
              </w:rPr>
            </w:pPr>
          </w:p>
        </w:tc>
        <w:tc>
          <w:tcPr>
            <w:tcW w:w="1833" w:type="dxa"/>
            <w:vAlign w:val="top"/>
          </w:tcPr>
          <w:p w14:paraId="03040DAA">
            <w:pPr>
              <w:rPr>
                <w:rFonts w:ascii="Arial"/>
                <w:sz w:val="21"/>
              </w:rPr>
            </w:pPr>
          </w:p>
        </w:tc>
        <w:tc>
          <w:tcPr>
            <w:tcW w:w="2180" w:type="dxa"/>
            <w:vAlign w:val="top"/>
          </w:tcPr>
          <w:p w14:paraId="7224E457">
            <w:pPr>
              <w:rPr>
                <w:rFonts w:ascii="Arial"/>
                <w:sz w:val="21"/>
              </w:rPr>
            </w:pPr>
          </w:p>
        </w:tc>
        <w:tc>
          <w:tcPr>
            <w:tcW w:w="1937" w:type="dxa"/>
            <w:vAlign w:val="top"/>
          </w:tcPr>
          <w:p w14:paraId="714BC8D9">
            <w:pPr>
              <w:rPr>
                <w:rFonts w:ascii="Arial"/>
                <w:sz w:val="21"/>
              </w:rPr>
            </w:pPr>
          </w:p>
        </w:tc>
      </w:tr>
      <w:tr w14:paraId="2267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051E07D1">
            <w:pPr>
              <w:rPr>
                <w:rFonts w:ascii="Arial"/>
                <w:sz w:val="21"/>
              </w:rPr>
            </w:pPr>
          </w:p>
        </w:tc>
        <w:tc>
          <w:tcPr>
            <w:tcW w:w="2142" w:type="dxa"/>
            <w:vAlign w:val="top"/>
          </w:tcPr>
          <w:p w14:paraId="28DAF573">
            <w:pPr>
              <w:rPr>
                <w:rFonts w:ascii="Arial"/>
                <w:sz w:val="21"/>
              </w:rPr>
            </w:pPr>
          </w:p>
        </w:tc>
        <w:tc>
          <w:tcPr>
            <w:tcW w:w="1833" w:type="dxa"/>
            <w:vAlign w:val="top"/>
          </w:tcPr>
          <w:p w14:paraId="54C75545">
            <w:pPr>
              <w:rPr>
                <w:rFonts w:ascii="Arial"/>
                <w:sz w:val="21"/>
              </w:rPr>
            </w:pPr>
          </w:p>
        </w:tc>
        <w:tc>
          <w:tcPr>
            <w:tcW w:w="2180" w:type="dxa"/>
            <w:vAlign w:val="top"/>
          </w:tcPr>
          <w:p w14:paraId="2E50F7D6">
            <w:pPr>
              <w:rPr>
                <w:rFonts w:ascii="Arial"/>
                <w:sz w:val="21"/>
              </w:rPr>
            </w:pPr>
          </w:p>
        </w:tc>
        <w:tc>
          <w:tcPr>
            <w:tcW w:w="1937" w:type="dxa"/>
            <w:vAlign w:val="top"/>
          </w:tcPr>
          <w:p w14:paraId="3B93A58E">
            <w:pPr>
              <w:rPr>
                <w:rFonts w:ascii="Arial"/>
                <w:sz w:val="21"/>
              </w:rPr>
            </w:pPr>
          </w:p>
        </w:tc>
      </w:tr>
      <w:tr w14:paraId="297C9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vAlign w:val="top"/>
          </w:tcPr>
          <w:p w14:paraId="35FA0575">
            <w:pPr>
              <w:rPr>
                <w:rFonts w:ascii="Arial"/>
                <w:sz w:val="21"/>
              </w:rPr>
            </w:pPr>
          </w:p>
        </w:tc>
        <w:tc>
          <w:tcPr>
            <w:tcW w:w="2142" w:type="dxa"/>
            <w:vAlign w:val="top"/>
          </w:tcPr>
          <w:p w14:paraId="7BAA45E7">
            <w:pPr>
              <w:rPr>
                <w:rFonts w:ascii="Arial"/>
                <w:sz w:val="21"/>
              </w:rPr>
            </w:pPr>
          </w:p>
        </w:tc>
        <w:tc>
          <w:tcPr>
            <w:tcW w:w="1833" w:type="dxa"/>
            <w:vAlign w:val="top"/>
          </w:tcPr>
          <w:p w14:paraId="4A1FD084">
            <w:pPr>
              <w:rPr>
                <w:rFonts w:ascii="Arial"/>
                <w:sz w:val="21"/>
              </w:rPr>
            </w:pPr>
          </w:p>
        </w:tc>
        <w:tc>
          <w:tcPr>
            <w:tcW w:w="2180" w:type="dxa"/>
            <w:vAlign w:val="top"/>
          </w:tcPr>
          <w:p w14:paraId="3BD2255A">
            <w:pPr>
              <w:rPr>
                <w:rFonts w:ascii="Arial"/>
                <w:sz w:val="21"/>
              </w:rPr>
            </w:pPr>
          </w:p>
        </w:tc>
        <w:tc>
          <w:tcPr>
            <w:tcW w:w="1937" w:type="dxa"/>
            <w:vAlign w:val="top"/>
          </w:tcPr>
          <w:p w14:paraId="39B39FB1">
            <w:pPr>
              <w:rPr>
                <w:rFonts w:ascii="Arial"/>
                <w:sz w:val="21"/>
              </w:rPr>
            </w:pPr>
          </w:p>
        </w:tc>
      </w:tr>
    </w:tbl>
    <w:p w14:paraId="17B1BE5B">
      <w:pPr>
        <w:pStyle w:val="2"/>
        <w:spacing w:before="194" w:line="224" w:lineRule="auto"/>
        <w:ind w:left="92"/>
        <w:rPr>
          <w:sz w:val="24"/>
          <w:szCs w:val="24"/>
        </w:rPr>
      </w:pPr>
      <w:r>
        <w:rPr>
          <w:b/>
          <w:bCs/>
          <w:spacing w:val="-8"/>
          <w:sz w:val="24"/>
          <w:szCs w:val="24"/>
        </w:rPr>
        <w:t>注：</w:t>
      </w:r>
    </w:p>
    <w:p w14:paraId="558B3D7A">
      <w:pPr>
        <w:pStyle w:val="2"/>
        <w:spacing w:before="49" w:line="289" w:lineRule="auto"/>
        <w:ind w:left="105" w:right="83" w:firstLine="5"/>
        <w:rPr>
          <w:sz w:val="24"/>
          <w:szCs w:val="24"/>
        </w:rPr>
      </w:pPr>
      <w:r>
        <w:rPr>
          <w:spacing w:val="-5"/>
          <w:sz w:val="24"/>
          <w:szCs w:val="24"/>
        </w:rPr>
        <w:t>1. 说明：应对照招标文件“第二章 采购需求</w:t>
      </w:r>
      <w:r>
        <w:rPr>
          <w:spacing w:val="-79"/>
          <w:sz w:val="24"/>
          <w:szCs w:val="24"/>
        </w:rPr>
        <w:t xml:space="preserve"> </w:t>
      </w:r>
      <w:r>
        <w:rPr>
          <w:spacing w:val="-5"/>
          <w:sz w:val="24"/>
          <w:szCs w:val="24"/>
        </w:rPr>
        <w:t>”中的“技术要求</w:t>
      </w:r>
      <w:r>
        <w:rPr>
          <w:spacing w:val="-88"/>
          <w:sz w:val="24"/>
          <w:szCs w:val="24"/>
        </w:rPr>
        <w:t xml:space="preserve"> </w:t>
      </w:r>
      <w:r>
        <w:rPr>
          <w:spacing w:val="-5"/>
          <w:sz w:val="24"/>
          <w:szCs w:val="24"/>
        </w:rPr>
        <w:t>”逐条作明确的投标</w:t>
      </w:r>
      <w:r>
        <w:rPr>
          <w:spacing w:val="-2"/>
          <w:sz w:val="24"/>
          <w:szCs w:val="24"/>
        </w:rPr>
        <w:t>响应，并作出偏离说明。</w:t>
      </w:r>
    </w:p>
    <w:p w14:paraId="410AA9DB">
      <w:pPr>
        <w:pStyle w:val="2"/>
        <w:spacing w:before="182" w:line="290" w:lineRule="auto"/>
        <w:ind w:left="80" w:right="1" w:firstLine="14"/>
        <w:rPr>
          <w:sz w:val="24"/>
          <w:szCs w:val="24"/>
        </w:rPr>
      </w:pPr>
      <w:r>
        <w:rPr>
          <w:spacing w:val="-4"/>
          <w:sz w:val="24"/>
          <w:szCs w:val="24"/>
        </w:rPr>
        <w:t>2.投标人根据投标货物的性能指标，对照招标文件技术要求，在“偏离说明</w:t>
      </w:r>
      <w:r>
        <w:rPr>
          <w:spacing w:val="-73"/>
          <w:sz w:val="24"/>
          <w:szCs w:val="24"/>
        </w:rPr>
        <w:t xml:space="preserve"> </w:t>
      </w:r>
      <w:r>
        <w:rPr>
          <w:spacing w:val="-4"/>
          <w:sz w:val="24"/>
          <w:szCs w:val="24"/>
        </w:rPr>
        <w:t>”中注明</w:t>
      </w:r>
      <w:r>
        <w:rPr>
          <w:spacing w:val="-18"/>
          <w:sz w:val="24"/>
          <w:szCs w:val="24"/>
        </w:rPr>
        <w:t>“</w:t>
      </w:r>
      <w:r>
        <w:rPr>
          <w:b/>
          <w:bCs/>
          <w:spacing w:val="-18"/>
          <w:sz w:val="24"/>
          <w:szCs w:val="24"/>
        </w:rPr>
        <w:t>负偏离</w:t>
      </w:r>
      <w:r>
        <w:rPr>
          <w:spacing w:val="-74"/>
          <w:sz w:val="24"/>
          <w:szCs w:val="24"/>
        </w:rPr>
        <w:t xml:space="preserve"> </w:t>
      </w:r>
      <w:r>
        <w:rPr>
          <w:spacing w:val="-18"/>
          <w:sz w:val="24"/>
          <w:szCs w:val="24"/>
        </w:rPr>
        <w:t>”或者“</w:t>
      </w:r>
      <w:r>
        <w:rPr>
          <w:b/>
          <w:bCs/>
          <w:spacing w:val="-18"/>
          <w:sz w:val="24"/>
          <w:szCs w:val="24"/>
        </w:rPr>
        <w:t>无偏离</w:t>
      </w:r>
      <w:r>
        <w:rPr>
          <w:spacing w:val="-88"/>
          <w:sz w:val="24"/>
          <w:szCs w:val="24"/>
        </w:rPr>
        <w:t xml:space="preserve"> </w:t>
      </w:r>
      <w:r>
        <w:rPr>
          <w:spacing w:val="-18"/>
          <w:sz w:val="24"/>
          <w:szCs w:val="24"/>
        </w:rPr>
        <w:t>”。既不属于“</w:t>
      </w:r>
      <w:r>
        <w:rPr>
          <w:b/>
          <w:bCs/>
          <w:spacing w:val="-18"/>
          <w:sz w:val="24"/>
          <w:szCs w:val="24"/>
        </w:rPr>
        <w:t>正偏离</w:t>
      </w:r>
      <w:r>
        <w:rPr>
          <w:spacing w:val="-88"/>
          <w:sz w:val="24"/>
          <w:szCs w:val="24"/>
        </w:rPr>
        <w:t xml:space="preserve"> </w:t>
      </w:r>
      <w:r>
        <w:rPr>
          <w:spacing w:val="-18"/>
          <w:sz w:val="24"/>
          <w:szCs w:val="24"/>
        </w:rPr>
        <w:t>”也不属于“</w:t>
      </w:r>
      <w:r>
        <w:rPr>
          <w:b/>
          <w:bCs/>
          <w:spacing w:val="-18"/>
          <w:sz w:val="24"/>
          <w:szCs w:val="24"/>
        </w:rPr>
        <w:t>负偏离</w:t>
      </w:r>
      <w:r>
        <w:rPr>
          <w:spacing w:val="-88"/>
          <w:sz w:val="24"/>
          <w:szCs w:val="24"/>
        </w:rPr>
        <w:t xml:space="preserve"> </w:t>
      </w:r>
      <w:r>
        <w:rPr>
          <w:spacing w:val="-18"/>
          <w:sz w:val="24"/>
          <w:szCs w:val="24"/>
        </w:rPr>
        <w:t>”即为“</w:t>
      </w:r>
      <w:r>
        <w:rPr>
          <w:b/>
          <w:bCs/>
          <w:spacing w:val="-18"/>
          <w:sz w:val="24"/>
          <w:szCs w:val="24"/>
        </w:rPr>
        <w:t>无偏离</w:t>
      </w:r>
      <w:r>
        <w:rPr>
          <w:spacing w:val="-88"/>
          <w:sz w:val="24"/>
          <w:szCs w:val="24"/>
        </w:rPr>
        <w:t xml:space="preserve"> </w:t>
      </w:r>
      <w:r>
        <w:rPr>
          <w:spacing w:val="-18"/>
          <w:sz w:val="24"/>
          <w:szCs w:val="24"/>
        </w:rPr>
        <w:t>”。</w:t>
      </w:r>
    </w:p>
    <w:p w14:paraId="7A2B2824">
      <w:pPr>
        <w:pStyle w:val="2"/>
        <w:spacing w:before="179" w:line="219" w:lineRule="auto"/>
        <w:ind w:left="97"/>
        <w:rPr>
          <w:sz w:val="24"/>
          <w:szCs w:val="24"/>
        </w:rPr>
      </w:pPr>
      <w:r>
        <w:rPr>
          <w:sz w:val="24"/>
          <w:szCs w:val="24"/>
        </w:rPr>
        <w:t>3. 如技术要求偏离表中的投标响应与佐</w:t>
      </w:r>
      <w:r>
        <w:rPr>
          <w:spacing w:val="-1"/>
          <w:sz w:val="24"/>
          <w:szCs w:val="24"/>
        </w:rPr>
        <w:t>证材料不一致的，以佐证材料为准。</w:t>
      </w:r>
    </w:p>
    <w:p w14:paraId="443C44C2">
      <w:pPr>
        <w:spacing w:line="334" w:lineRule="auto"/>
        <w:rPr>
          <w:rFonts w:ascii="Arial"/>
          <w:sz w:val="21"/>
        </w:rPr>
      </w:pPr>
    </w:p>
    <w:p w14:paraId="5F1637D3">
      <w:pPr>
        <w:spacing w:line="334" w:lineRule="auto"/>
        <w:rPr>
          <w:rFonts w:ascii="Arial"/>
          <w:sz w:val="21"/>
        </w:rPr>
      </w:pPr>
    </w:p>
    <w:p w14:paraId="5CDB18B3">
      <w:pPr>
        <w:pStyle w:val="2"/>
        <w:spacing w:before="79" w:line="219" w:lineRule="auto"/>
        <w:ind w:left="93"/>
        <w:rPr>
          <w:sz w:val="24"/>
          <w:szCs w:val="24"/>
        </w:rPr>
      </w:pPr>
      <w:r>
        <w:rPr>
          <w:spacing w:val="-4"/>
          <w:sz w:val="24"/>
          <w:szCs w:val="24"/>
        </w:rPr>
        <w:t>法定代表人或者委托代理人（签</w:t>
      </w:r>
      <w:r>
        <w:rPr>
          <w:spacing w:val="-70"/>
          <w:sz w:val="24"/>
          <w:szCs w:val="24"/>
        </w:rPr>
        <w:t xml:space="preserve"> </w:t>
      </w:r>
      <w:r>
        <w:rPr>
          <w:spacing w:val="-4"/>
          <w:sz w:val="24"/>
          <w:szCs w:val="24"/>
        </w:rPr>
        <w:t>字</w:t>
      </w:r>
      <w:r>
        <w:rPr>
          <w:spacing w:val="-67"/>
          <w:sz w:val="24"/>
          <w:szCs w:val="24"/>
        </w:rPr>
        <w:t xml:space="preserve"> </w:t>
      </w:r>
      <w:r>
        <w:rPr>
          <w:spacing w:val="-4"/>
          <w:sz w:val="24"/>
          <w:szCs w:val="24"/>
        </w:rPr>
        <w:t>或</w:t>
      </w:r>
      <w:r>
        <w:rPr>
          <w:spacing w:val="-68"/>
          <w:sz w:val="24"/>
          <w:szCs w:val="24"/>
        </w:rPr>
        <w:t xml:space="preserve"> </w:t>
      </w:r>
      <w:r>
        <w:rPr>
          <w:spacing w:val="-4"/>
          <w:sz w:val="24"/>
          <w:szCs w:val="24"/>
        </w:rPr>
        <w:t>者</w:t>
      </w:r>
      <w:r>
        <w:rPr>
          <w:spacing w:val="-44"/>
          <w:sz w:val="24"/>
          <w:szCs w:val="24"/>
        </w:rPr>
        <w:t xml:space="preserve"> </w:t>
      </w:r>
      <w:r>
        <w:rPr>
          <w:spacing w:val="-4"/>
          <w:sz w:val="24"/>
          <w:szCs w:val="24"/>
        </w:rPr>
        <w:t>电</w:t>
      </w:r>
      <w:r>
        <w:rPr>
          <w:spacing w:val="-69"/>
          <w:sz w:val="24"/>
          <w:szCs w:val="24"/>
        </w:rPr>
        <w:t xml:space="preserve"> </w:t>
      </w:r>
      <w:r>
        <w:rPr>
          <w:spacing w:val="-4"/>
          <w:sz w:val="24"/>
          <w:szCs w:val="24"/>
        </w:rPr>
        <w:t>子</w:t>
      </w:r>
      <w:r>
        <w:rPr>
          <w:spacing w:val="-70"/>
          <w:sz w:val="24"/>
          <w:szCs w:val="24"/>
        </w:rPr>
        <w:t xml:space="preserve"> </w:t>
      </w:r>
      <w:r>
        <w:rPr>
          <w:spacing w:val="-4"/>
          <w:sz w:val="24"/>
          <w:szCs w:val="24"/>
        </w:rPr>
        <w:t>签</w:t>
      </w:r>
      <w:r>
        <w:rPr>
          <w:spacing w:val="-69"/>
          <w:sz w:val="24"/>
          <w:szCs w:val="24"/>
        </w:rPr>
        <w:t xml:space="preserve"> </w:t>
      </w:r>
      <w:r>
        <w:rPr>
          <w:spacing w:val="-4"/>
          <w:sz w:val="24"/>
          <w:szCs w:val="24"/>
        </w:rPr>
        <w:t>名</w:t>
      </w:r>
      <w:r>
        <w:rPr>
          <w:spacing w:val="-45"/>
          <w:sz w:val="24"/>
          <w:szCs w:val="24"/>
        </w:rPr>
        <w:t xml:space="preserve"> </w:t>
      </w:r>
      <w:r>
        <w:rPr>
          <w:spacing w:val="-28"/>
          <w:sz w:val="24"/>
          <w:szCs w:val="24"/>
        </w:rPr>
        <w:t>）</w:t>
      </w:r>
      <w:r>
        <w:rPr>
          <w:spacing w:val="-49"/>
          <w:sz w:val="24"/>
          <w:szCs w:val="24"/>
        </w:rPr>
        <w:t xml:space="preserve"> </w:t>
      </w:r>
      <w:r>
        <w:rPr>
          <w:spacing w:val="-28"/>
          <w:sz w:val="24"/>
          <w:szCs w:val="24"/>
        </w:rPr>
        <w:t>：</w:t>
      </w:r>
      <w:r>
        <w:rPr>
          <w:spacing w:val="-82"/>
          <w:sz w:val="24"/>
          <w:szCs w:val="24"/>
        </w:rPr>
        <w:t xml:space="preserve"> </w:t>
      </w:r>
      <w:r>
        <w:rPr>
          <w:sz w:val="24"/>
          <w:szCs w:val="24"/>
          <w:u w:val="single" w:color="auto"/>
        </w:rPr>
        <w:t xml:space="preserve">           </w:t>
      </w:r>
    </w:p>
    <w:p w14:paraId="6E69D409">
      <w:pPr>
        <w:pStyle w:val="2"/>
        <w:spacing w:before="230" w:line="219" w:lineRule="auto"/>
        <w:ind w:left="95"/>
        <w:rPr>
          <w:sz w:val="24"/>
          <w:szCs w:val="24"/>
        </w:rPr>
      </w:pPr>
      <w:r>
        <w:rPr>
          <w:spacing w:val="20"/>
          <w:sz w:val="24"/>
          <w:szCs w:val="24"/>
        </w:rPr>
        <w:t>投标人名称（ 电子签章</w:t>
      </w:r>
      <w:r>
        <w:rPr>
          <w:spacing w:val="-45"/>
          <w:sz w:val="24"/>
          <w:szCs w:val="24"/>
        </w:rPr>
        <w:t xml:space="preserve"> </w:t>
      </w:r>
      <w:r>
        <w:rPr>
          <w:spacing w:val="-29"/>
          <w:sz w:val="24"/>
          <w:szCs w:val="24"/>
        </w:rPr>
        <w:t>）</w:t>
      </w:r>
      <w:r>
        <w:rPr>
          <w:spacing w:val="-51"/>
          <w:sz w:val="24"/>
          <w:szCs w:val="24"/>
        </w:rPr>
        <w:t xml:space="preserve"> </w:t>
      </w:r>
      <w:r>
        <w:rPr>
          <w:spacing w:val="-29"/>
          <w:sz w:val="24"/>
          <w:szCs w:val="24"/>
        </w:rPr>
        <w:t>：</w:t>
      </w:r>
      <w:r>
        <w:rPr>
          <w:spacing w:val="-80"/>
          <w:sz w:val="24"/>
          <w:szCs w:val="24"/>
        </w:rPr>
        <w:t xml:space="preserve"> </w:t>
      </w:r>
      <w:r>
        <w:rPr>
          <w:sz w:val="24"/>
          <w:szCs w:val="24"/>
          <w:u w:val="single" w:color="auto"/>
        </w:rPr>
        <w:t xml:space="preserve">                </w:t>
      </w:r>
    </w:p>
    <w:p w14:paraId="773EB324">
      <w:pPr>
        <w:pStyle w:val="2"/>
        <w:spacing w:before="232" w:line="220" w:lineRule="auto"/>
        <w:ind w:left="134"/>
        <w:rPr>
          <w:sz w:val="24"/>
          <w:szCs w:val="24"/>
        </w:rPr>
      </w:pPr>
      <w:r>
        <w:rPr>
          <w:spacing w:val="-25"/>
          <w:sz w:val="24"/>
          <w:szCs w:val="24"/>
        </w:rPr>
        <w:t>日  期</w:t>
      </w:r>
      <w:r>
        <w:rPr>
          <w:spacing w:val="-47"/>
          <w:sz w:val="24"/>
          <w:szCs w:val="24"/>
        </w:rPr>
        <w:t xml:space="preserve"> </w:t>
      </w:r>
      <w:r>
        <w:rPr>
          <w:spacing w:val="-25"/>
          <w:sz w:val="24"/>
          <w:szCs w:val="24"/>
        </w:rPr>
        <w:t>：</w:t>
      </w:r>
      <w:r>
        <w:rPr>
          <w:spacing w:val="-82"/>
          <w:sz w:val="24"/>
          <w:szCs w:val="24"/>
        </w:rPr>
        <w:t xml:space="preserve"> </w:t>
      </w:r>
      <w:r>
        <w:rPr>
          <w:sz w:val="24"/>
          <w:szCs w:val="24"/>
          <w:u w:val="single" w:color="auto"/>
        </w:rPr>
        <w:t xml:space="preserve">           </w:t>
      </w:r>
    </w:p>
    <w:p w14:paraId="3B9DC8A8">
      <w:pPr>
        <w:spacing w:line="220" w:lineRule="auto"/>
        <w:rPr>
          <w:sz w:val="24"/>
          <w:szCs w:val="24"/>
        </w:rPr>
        <w:sectPr>
          <w:footerReference r:id="rId82" w:type="default"/>
          <w:pgSz w:w="11906" w:h="16839"/>
          <w:pgMar w:top="400" w:right="1334" w:bottom="1360" w:left="1618" w:header="0" w:footer="1200" w:gutter="0"/>
          <w:cols w:space="720" w:num="1"/>
        </w:sectPr>
      </w:pPr>
    </w:p>
    <w:p w14:paraId="0FCF6A31">
      <w:pPr>
        <w:spacing w:line="265" w:lineRule="auto"/>
        <w:rPr>
          <w:rFonts w:ascii="Arial"/>
          <w:sz w:val="21"/>
        </w:rPr>
      </w:pPr>
    </w:p>
    <w:p w14:paraId="7DB685A0">
      <w:pPr>
        <w:spacing w:line="265" w:lineRule="auto"/>
        <w:rPr>
          <w:rFonts w:ascii="Arial"/>
          <w:sz w:val="21"/>
        </w:rPr>
      </w:pPr>
    </w:p>
    <w:p w14:paraId="523D17A8">
      <w:pPr>
        <w:spacing w:line="266" w:lineRule="auto"/>
        <w:rPr>
          <w:rFonts w:ascii="Arial"/>
          <w:sz w:val="21"/>
        </w:rPr>
      </w:pPr>
    </w:p>
    <w:p w14:paraId="778E4A15">
      <w:pPr>
        <w:spacing w:line="266" w:lineRule="auto"/>
        <w:rPr>
          <w:rFonts w:ascii="Arial"/>
          <w:sz w:val="21"/>
        </w:rPr>
      </w:pPr>
    </w:p>
    <w:p w14:paraId="5EA6D541">
      <w:pPr>
        <w:pStyle w:val="2"/>
        <w:spacing w:before="78" w:line="219" w:lineRule="auto"/>
        <w:ind w:left="146"/>
        <w:rPr>
          <w:sz w:val="24"/>
          <w:szCs w:val="24"/>
        </w:rPr>
      </w:pPr>
      <w:r>
        <w:rPr>
          <w:b/>
          <w:bCs/>
          <w:spacing w:val="-3"/>
          <w:sz w:val="24"/>
          <w:szCs w:val="24"/>
        </w:rPr>
        <w:t>5.</w:t>
      </w:r>
      <w:r>
        <w:rPr>
          <w:spacing w:val="-3"/>
          <w:sz w:val="24"/>
          <w:szCs w:val="24"/>
        </w:rPr>
        <w:t xml:space="preserve"> </w:t>
      </w:r>
      <w:r>
        <w:rPr>
          <w:b/>
          <w:bCs/>
          <w:spacing w:val="-3"/>
          <w:sz w:val="24"/>
          <w:szCs w:val="24"/>
        </w:rPr>
        <w:t>项目实施人员一览表格式</w:t>
      </w:r>
    </w:p>
    <w:p w14:paraId="7A6C9FAA">
      <w:pPr>
        <w:spacing w:line="242" w:lineRule="auto"/>
        <w:rPr>
          <w:rFonts w:ascii="Arial"/>
          <w:sz w:val="21"/>
        </w:rPr>
      </w:pPr>
    </w:p>
    <w:p w14:paraId="0CCBCE59">
      <w:pPr>
        <w:spacing w:line="242" w:lineRule="auto"/>
        <w:rPr>
          <w:rFonts w:ascii="Arial"/>
          <w:sz w:val="21"/>
        </w:rPr>
      </w:pPr>
    </w:p>
    <w:p w14:paraId="5AAB27CF">
      <w:pPr>
        <w:pStyle w:val="2"/>
        <w:spacing w:before="101" w:line="225" w:lineRule="auto"/>
        <w:ind w:left="3027"/>
        <w:rPr>
          <w:sz w:val="31"/>
          <w:szCs w:val="31"/>
        </w:rPr>
      </w:pPr>
      <w:r>
        <w:rPr>
          <w:b/>
          <w:bCs/>
          <w:spacing w:val="5"/>
          <w:sz w:val="31"/>
          <w:szCs w:val="31"/>
        </w:rPr>
        <w:t>项目实施人员一览表</w:t>
      </w:r>
    </w:p>
    <w:p w14:paraId="2D4F2AD8">
      <w:pPr>
        <w:spacing w:line="39" w:lineRule="exact"/>
      </w:pPr>
    </w:p>
    <w:tbl>
      <w:tblPr>
        <w:tblStyle w:val="7"/>
        <w:tblW w:w="8192"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34782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vAlign w:val="top"/>
          </w:tcPr>
          <w:p w14:paraId="5010F5F8">
            <w:pPr>
              <w:spacing w:line="315" w:lineRule="auto"/>
              <w:rPr>
                <w:rFonts w:ascii="Arial"/>
                <w:sz w:val="21"/>
              </w:rPr>
            </w:pPr>
          </w:p>
          <w:p w14:paraId="03B15528">
            <w:pPr>
              <w:spacing w:line="316" w:lineRule="auto"/>
              <w:rPr>
                <w:rFonts w:ascii="Arial"/>
                <w:sz w:val="21"/>
              </w:rPr>
            </w:pPr>
          </w:p>
          <w:p w14:paraId="0F643308">
            <w:pPr>
              <w:pStyle w:val="8"/>
              <w:spacing w:before="78" w:line="219" w:lineRule="auto"/>
              <w:ind w:left="177"/>
              <w:rPr>
                <w:sz w:val="24"/>
                <w:szCs w:val="24"/>
              </w:rPr>
            </w:pPr>
            <w:r>
              <w:rPr>
                <w:spacing w:val="-5"/>
                <w:sz w:val="24"/>
                <w:szCs w:val="24"/>
              </w:rPr>
              <w:t>姓名</w:t>
            </w:r>
          </w:p>
        </w:tc>
        <w:tc>
          <w:tcPr>
            <w:tcW w:w="708" w:type="dxa"/>
            <w:vAlign w:val="top"/>
          </w:tcPr>
          <w:p w14:paraId="5BD1BAC5">
            <w:pPr>
              <w:spacing w:line="315" w:lineRule="auto"/>
              <w:rPr>
                <w:rFonts w:ascii="Arial"/>
                <w:sz w:val="21"/>
              </w:rPr>
            </w:pPr>
          </w:p>
          <w:p w14:paraId="1D1D3821">
            <w:pPr>
              <w:spacing w:line="316" w:lineRule="auto"/>
              <w:rPr>
                <w:rFonts w:ascii="Arial"/>
                <w:sz w:val="21"/>
              </w:rPr>
            </w:pPr>
          </w:p>
          <w:p w14:paraId="257CF4BB">
            <w:pPr>
              <w:pStyle w:val="8"/>
              <w:spacing w:before="78" w:line="219" w:lineRule="auto"/>
              <w:ind w:left="120"/>
              <w:rPr>
                <w:sz w:val="24"/>
                <w:szCs w:val="24"/>
              </w:rPr>
            </w:pPr>
            <w:r>
              <w:rPr>
                <w:spacing w:val="-6"/>
                <w:sz w:val="24"/>
                <w:szCs w:val="24"/>
              </w:rPr>
              <w:t>职务</w:t>
            </w:r>
          </w:p>
        </w:tc>
        <w:tc>
          <w:tcPr>
            <w:tcW w:w="1700" w:type="dxa"/>
            <w:vAlign w:val="top"/>
          </w:tcPr>
          <w:p w14:paraId="2214FBC2">
            <w:pPr>
              <w:pStyle w:val="8"/>
              <w:spacing w:before="89" w:line="219" w:lineRule="auto"/>
              <w:ind w:left="137"/>
              <w:rPr>
                <w:sz w:val="24"/>
                <w:szCs w:val="24"/>
              </w:rPr>
            </w:pPr>
            <w:r>
              <w:rPr>
                <w:spacing w:val="-2"/>
                <w:sz w:val="24"/>
                <w:szCs w:val="24"/>
              </w:rPr>
              <w:t>专业技术资格</w:t>
            </w:r>
          </w:p>
          <w:p w14:paraId="31491C5D">
            <w:pPr>
              <w:pStyle w:val="8"/>
              <w:spacing w:before="26" w:line="221" w:lineRule="auto"/>
              <w:ind w:left="148"/>
              <w:rPr>
                <w:sz w:val="24"/>
                <w:szCs w:val="24"/>
              </w:rPr>
            </w:pPr>
            <w:r>
              <w:rPr>
                <w:spacing w:val="-4"/>
                <w:sz w:val="24"/>
                <w:szCs w:val="24"/>
              </w:rPr>
              <w:t>（职称）或者</w:t>
            </w:r>
          </w:p>
          <w:p w14:paraId="590117D5">
            <w:pPr>
              <w:pStyle w:val="8"/>
              <w:spacing w:before="25" w:line="219" w:lineRule="auto"/>
              <w:ind w:left="137"/>
              <w:rPr>
                <w:sz w:val="24"/>
                <w:szCs w:val="24"/>
              </w:rPr>
            </w:pPr>
            <w:r>
              <w:rPr>
                <w:spacing w:val="-2"/>
                <w:sz w:val="24"/>
                <w:szCs w:val="24"/>
              </w:rPr>
              <w:t>职业资格或者</w:t>
            </w:r>
          </w:p>
          <w:p w14:paraId="183FB905">
            <w:pPr>
              <w:pStyle w:val="8"/>
              <w:spacing w:before="24" w:line="219" w:lineRule="auto"/>
              <w:ind w:left="136"/>
              <w:rPr>
                <w:sz w:val="24"/>
                <w:szCs w:val="24"/>
              </w:rPr>
            </w:pPr>
            <w:r>
              <w:rPr>
                <w:spacing w:val="-2"/>
                <w:sz w:val="24"/>
                <w:szCs w:val="24"/>
              </w:rPr>
              <w:t>执业资格证或</w:t>
            </w:r>
          </w:p>
          <w:p w14:paraId="2FCD9209">
            <w:pPr>
              <w:pStyle w:val="8"/>
              <w:spacing w:before="26" w:line="219" w:lineRule="auto"/>
              <w:ind w:left="258"/>
              <w:rPr>
                <w:sz w:val="24"/>
                <w:szCs w:val="24"/>
              </w:rPr>
            </w:pPr>
            <w:r>
              <w:rPr>
                <w:spacing w:val="-3"/>
                <w:sz w:val="24"/>
                <w:szCs w:val="24"/>
              </w:rPr>
              <w:t>者其他证书</w:t>
            </w:r>
          </w:p>
        </w:tc>
        <w:tc>
          <w:tcPr>
            <w:tcW w:w="1419" w:type="dxa"/>
            <w:vAlign w:val="top"/>
          </w:tcPr>
          <w:p w14:paraId="42A8F924">
            <w:pPr>
              <w:spacing w:line="315" w:lineRule="auto"/>
              <w:rPr>
                <w:rFonts w:ascii="Arial"/>
                <w:sz w:val="21"/>
              </w:rPr>
            </w:pPr>
          </w:p>
          <w:p w14:paraId="7A6B6061">
            <w:pPr>
              <w:spacing w:line="315" w:lineRule="auto"/>
              <w:rPr>
                <w:rFonts w:ascii="Arial"/>
                <w:sz w:val="21"/>
              </w:rPr>
            </w:pPr>
          </w:p>
          <w:p w14:paraId="15D4E6A7">
            <w:pPr>
              <w:pStyle w:val="8"/>
              <w:spacing w:before="78" w:line="219" w:lineRule="auto"/>
              <w:ind w:left="236"/>
              <w:rPr>
                <w:sz w:val="24"/>
                <w:szCs w:val="24"/>
              </w:rPr>
            </w:pPr>
            <w:r>
              <w:rPr>
                <w:spacing w:val="-3"/>
                <w:sz w:val="24"/>
                <w:szCs w:val="24"/>
              </w:rPr>
              <w:t>证书编号</w:t>
            </w:r>
          </w:p>
        </w:tc>
        <w:tc>
          <w:tcPr>
            <w:tcW w:w="1697" w:type="dxa"/>
            <w:vAlign w:val="top"/>
          </w:tcPr>
          <w:p w14:paraId="5CEBBCA3">
            <w:pPr>
              <w:spacing w:line="415" w:lineRule="auto"/>
              <w:rPr>
                <w:rFonts w:ascii="Arial"/>
                <w:sz w:val="21"/>
              </w:rPr>
            </w:pPr>
          </w:p>
          <w:p w14:paraId="36EFD820">
            <w:pPr>
              <w:pStyle w:val="8"/>
              <w:spacing w:before="78" w:line="333" w:lineRule="auto"/>
              <w:ind w:left="379" w:right="243" w:hanging="120"/>
              <w:rPr>
                <w:sz w:val="24"/>
                <w:szCs w:val="24"/>
              </w:rPr>
            </w:pPr>
            <w:r>
              <w:rPr>
                <w:spacing w:val="-3"/>
                <w:sz w:val="24"/>
                <w:szCs w:val="24"/>
              </w:rPr>
              <w:t>参加本单位</w:t>
            </w:r>
            <w:r>
              <w:rPr>
                <w:spacing w:val="-4"/>
                <w:sz w:val="24"/>
                <w:szCs w:val="24"/>
              </w:rPr>
              <w:t>工作时间</w:t>
            </w:r>
          </w:p>
        </w:tc>
        <w:tc>
          <w:tcPr>
            <w:tcW w:w="1847" w:type="dxa"/>
            <w:vAlign w:val="top"/>
          </w:tcPr>
          <w:p w14:paraId="77BEAFB1">
            <w:pPr>
              <w:spacing w:line="315" w:lineRule="auto"/>
              <w:rPr>
                <w:rFonts w:ascii="Arial"/>
                <w:sz w:val="21"/>
              </w:rPr>
            </w:pPr>
          </w:p>
          <w:p w14:paraId="5F014207">
            <w:pPr>
              <w:spacing w:line="316" w:lineRule="auto"/>
              <w:rPr>
                <w:rFonts w:ascii="Arial"/>
                <w:sz w:val="21"/>
              </w:rPr>
            </w:pPr>
          </w:p>
          <w:p w14:paraId="157E2AAE">
            <w:pPr>
              <w:pStyle w:val="8"/>
              <w:spacing w:before="78" w:line="219" w:lineRule="auto"/>
              <w:ind w:left="215"/>
              <w:rPr>
                <w:sz w:val="24"/>
                <w:szCs w:val="24"/>
              </w:rPr>
            </w:pPr>
            <w:r>
              <w:rPr>
                <w:spacing w:val="-3"/>
                <w:sz w:val="24"/>
                <w:szCs w:val="24"/>
              </w:rPr>
              <w:t>劳动合同编号</w:t>
            </w:r>
          </w:p>
        </w:tc>
      </w:tr>
      <w:tr w14:paraId="0BD0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6FCEAF26">
            <w:pPr>
              <w:rPr>
                <w:rFonts w:ascii="Arial"/>
                <w:sz w:val="21"/>
              </w:rPr>
            </w:pPr>
          </w:p>
        </w:tc>
        <w:tc>
          <w:tcPr>
            <w:tcW w:w="708" w:type="dxa"/>
            <w:vAlign w:val="top"/>
          </w:tcPr>
          <w:p w14:paraId="2301A766">
            <w:pPr>
              <w:rPr>
                <w:rFonts w:ascii="Arial"/>
                <w:sz w:val="21"/>
              </w:rPr>
            </w:pPr>
          </w:p>
        </w:tc>
        <w:tc>
          <w:tcPr>
            <w:tcW w:w="1700" w:type="dxa"/>
            <w:vAlign w:val="top"/>
          </w:tcPr>
          <w:p w14:paraId="5F4B6186">
            <w:pPr>
              <w:rPr>
                <w:rFonts w:ascii="Arial"/>
                <w:sz w:val="21"/>
              </w:rPr>
            </w:pPr>
          </w:p>
        </w:tc>
        <w:tc>
          <w:tcPr>
            <w:tcW w:w="1419" w:type="dxa"/>
            <w:vAlign w:val="top"/>
          </w:tcPr>
          <w:p w14:paraId="7DEE08A3">
            <w:pPr>
              <w:rPr>
                <w:rFonts w:ascii="Arial"/>
                <w:sz w:val="21"/>
              </w:rPr>
            </w:pPr>
          </w:p>
        </w:tc>
        <w:tc>
          <w:tcPr>
            <w:tcW w:w="1697" w:type="dxa"/>
            <w:vAlign w:val="top"/>
          </w:tcPr>
          <w:p w14:paraId="25026A62">
            <w:pPr>
              <w:rPr>
                <w:rFonts w:ascii="Arial"/>
                <w:sz w:val="21"/>
              </w:rPr>
            </w:pPr>
          </w:p>
        </w:tc>
        <w:tc>
          <w:tcPr>
            <w:tcW w:w="1847" w:type="dxa"/>
            <w:vAlign w:val="top"/>
          </w:tcPr>
          <w:p w14:paraId="19BBA087">
            <w:pPr>
              <w:rPr>
                <w:rFonts w:ascii="Arial"/>
                <w:sz w:val="21"/>
              </w:rPr>
            </w:pPr>
          </w:p>
        </w:tc>
      </w:tr>
      <w:tr w14:paraId="07845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175B848F">
            <w:pPr>
              <w:rPr>
                <w:rFonts w:ascii="Arial"/>
                <w:sz w:val="21"/>
              </w:rPr>
            </w:pPr>
          </w:p>
        </w:tc>
        <w:tc>
          <w:tcPr>
            <w:tcW w:w="708" w:type="dxa"/>
            <w:vAlign w:val="top"/>
          </w:tcPr>
          <w:p w14:paraId="26176B8D">
            <w:pPr>
              <w:rPr>
                <w:rFonts w:ascii="Arial"/>
                <w:sz w:val="21"/>
              </w:rPr>
            </w:pPr>
          </w:p>
        </w:tc>
        <w:tc>
          <w:tcPr>
            <w:tcW w:w="1700" w:type="dxa"/>
            <w:vAlign w:val="top"/>
          </w:tcPr>
          <w:p w14:paraId="50198103">
            <w:pPr>
              <w:rPr>
                <w:rFonts w:ascii="Arial"/>
                <w:sz w:val="21"/>
              </w:rPr>
            </w:pPr>
          </w:p>
        </w:tc>
        <w:tc>
          <w:tcPr>
            <w:tcW w:w="1419" w:type="dxa"/>
            <w:vAlign w:val="top"/>
          </w:tcPr>
          <w:p w14:paraId="55EBBF35">
            <w:pPr>
              <w:rPr>
                <w:rFonts w:ascii="Arial"/>
                <w:sz w:val="21"/>
              </w:rPr>
            </w:pPr>
          </w:p>
        </w:tc>
        <w:tc>
          <w:tcPr>
            <w:tcW w:w="1697" w:type="dxa"/>
            <w:vAlign w:val="top"/>
          </w:tcPr>
          <w:p w14:paraId="3D55316E">
            <w:pPr>
              <w:rPr>
                <w:rFonts w:ascii="Arial"/>
                <w:sz w:val="21"/>
              </w:rPr>
            </w:pPr>
          </w:p>
        </w:tc>
        <w:tc>
          <w:tcPr>
            <w:tcW w:w="1847" w:type="dxa"/>
            <w:vAlign w:val="top"/>
          </w:tcPr>
          <w:p w14:paraId="0A004BEE">
            <w:pPr>
              <w:rPr>
                <w:rFonts w:ascii="Arial"/>
                <w:sz w:val="21"/>
              </w:rPr>
            </w:pPr>
          </w:p>
        </w:tc>
      </w:tr>
      <w:tr w14:paraId="3156B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21" w:type="dxa"/>
            <w:vAlign w:val="top"/>
          </w:tcPr>
          <w:p w14:paraId="41E16E74">
            <w:pPr>
              <w:rPr>
                <w:rFonts w:ascii="Arial"/>
                <w:sz w:val="21"/>
              </w:rPr>
            </w:pPr>
          </w:p>
        </w:tc>
        <w:tc>
          <w:tcPr>
            <w:tcW w:w="708" w:type="dxa"/>
            <w:vAlign w:val="top"/>
          </w:tcPr>
          <w:p w14:paraId="33CF5C4F">
            <w:pPr>
              <w:rPr>
                <w:rFonts w:ascii="Arial"/>
                <w:sz w:val="21"/>
              </w:rPr>
            </w:pPr>
          </w:p>
        </w:tc>
        <w:tc>
          <w:tcPr>
            <w:tcW w:w="1700" w:type="dxa"/>
            <w:vAlign w:val="top"/>
          </w:tcPr>
          <w:p w14:paraId="48E1FA78">
            <w:pPr>
              <w:rPr>
                <w:rFonts w:ascii="Arial"/>
                <w:sz w:val="21"/>
              </w:rPr>
            </w:pPr>
          </w:p>
        </w:tc>
        <w:tc>
          <w:tcPr>
            <w:tcW w:w="1419" w:type="dxa"/>
            <w:vAlign w:val="top"/>
          </w:tcPr>
          <w:p w14:paraId="6FE1A3B7">
            <w:pPr>
              <w:rPr>
                <w:rFonts w:ascii="Arial"/>
                <w:sz w:val="21"/>
              </w:rPr>
            </w:pPr>
          </w:p>
        </w:tc>
        <w:tc>
          <w:tcPr>
            <w:tcW w:w="1697" w:type="dxa"/>
            <w:vAlign w:val="top"/>
          </w:tcPr>
          <w:p w14:paraId="4A5B6BEB">
            <w:pPr>
              <w:rPr>
                <w:rFonts w:ascii="Arial"/>
                <w:sz w:val="21"/>
              </w:rPr>
            </w:pPr>
          </w:p>
        </w:tc>
        <w:tc>
          <w:tcPr>
            <w:tcW w:w="1847" w:type="dxa"/>
            <w:vAlign w:val="top"/>
          </w:tcPr>
          <w:p w14:paraId="5E5D2E16">
            <w:pPr>
              <w:rPr>
                <w:rFonts w:ascii="Arial"/>
                <w:sz w:val="21"/>
              </w:rPr>
            </w:pPr>
          </w:p>
        </w:tc>
      </w:tr>
    </w:tbl>
    <w:p w14:paraId="582C2EE0">
      <w:pPr>
        <w:spacing w:line="436" w:lineRule="auto"/>
        <w:rPr>
          <w:rFonts w:ascii="Arial"/>
          <w:sz w:val="21"/>
        </w:rPr>
      </w:pPr>
    </w:p>
    <w:p w14:paraId="053C58A3">
      <w:pPr>
        <w:pStyle w:val="2"/>
        <w:spacing w:before="78" w:line="224" w:lineRule="auto"/>
        <w:rPr>
          <w:sz w:val="24"/>
          <w:szCs w:val="24"/>
        </w:rPr>
      </w:pPr>
      <w:r>
        <w:rPr>
          <w:spacing w:val="-5"/>
          <w:sz w:val="24"/>
          <w:szCs w:val="24"/>
        </w:rPr>
        <w:t>注：</w:t>
      </w:r>
    </w:p>
    <w:p w14:paraId="14464147">
      <w:pPr>
        <w:pStyle w:val="2"/>
        <w:spacing w:before="174" w:line="219" w:lineRule="auto"/>
        <w:jc w:val="right"/>
        <w:rPr>
          <w:sz w:val="24"/>
          <w:szCs w:val="24"/>
        </w:rPr>
      </w:pPr>
      <w:r>
        <w:rPr>
          <w:spacing w:val="-2"/>
          <w:sz w:val="24"/>
          <w:szCs w:val="24"/>
        </w:rPr>
        <w:t>1.在填写时，如本表格不适合投标单位的实际情况，可根据本表格式自行制表填写。</w:t>
      </w:r>
    </w:p>
    <w:p w14:paraId="435AFD83">
      <w:pPr>
        <w:pStyle w:val="2"/>
        <w:spacing w:before="183" w:line="219" w:lineRule="auto"/>
        <w:ind w:left="2"/>
        <w:rPr>
          <w:sz w:val="24"/>
          <w:szCs w:val="24"/>
        </w:rPr>
      </w:pPr>
      <w:r>
        <w:rPr>
          <w:spacing w:val="-1"/>
          <w:sz w:val="24"/>
          <w:szCs w:val="24"/>
        </w:rPr>
        <w:t>2.投标人应当附本表所列证书的复印件并加盖投标人电子签章。</w:t>
      </w:r>
    </w:p>
    <w:p w14:paraId="4CC80E4E">
      <w:pPr>
        <w:spacing w:line="257" w:lineRule="auto"/>
        <w:rPr>
          <w:rFonts w:ascii="Arial"/>
          <w:sz w:val="21"/>
        </w:rPr>
      </w:pPr>
    </w:p>
    <w:p w14:paraId="6C704301">
      <w:pPr>
        <w:spacing w:line="258" w:lineRule="auto"/>
        <w:rPr>
          <w:rFonts w:ascii="Arial"/>
          <w:sz w:val="21"/>
        </w:rPr>
      </w:pPr>
    </w:p>
    <w:p w14:paraId="309ACAA8">
      <w:pPr>
        <w:spacing w:line="258" w:lineRule="auto"/>
        <w:rPr>
          <w:rFonts w:ascii="Arial"/>
          <w:sz w:val="21"/>
        </w:rPr>
      </w:pPr>
    </w:p>
    <w:p w14:paraId="680D8C13">
      <w:pPr>
        <w:spacing w:line="258" w:lineRule="auto"/>
        <w:rPr>
          <w:rFonts w:ascii="Arial"/>
          <w:sz w:val="21"/>
        </w:rPr>
      </w:pPr>
    </w:p>
    <w:p w14:paraId="15F3F94A">
      <w:pPr>
        <w:pStyle w:val="2"/>
        <w:spacing w:before="78" w:line="219" w:lineRule="auto"/>
        <w:rPr>
          <w:sz w:val="24"/>
          <w:szCs w:val="24"/>
        </w:rPr>
      </w:pPr>
      <w:r>
        <w:rPr>
          <w:spacing w:val="-4"/>
          <w:sz w:val="24"/>
          <w:szCs w:val="24"/>
        </w:rPr>
        <w:t>法定代表人或者委托代理人（签</w:t>
      </w:r>
      <w:r>
        <w:rPr>
          <w:spacing w:val="-70"/>
          <w:sz w:val="24"/>
          <w:szCs w:val="24"/>
        </w:rPr>
        <w:t xml:space="preserve"> </w:t>
      </w:r>
      <w:r>
        <w:rPr>
          <w:spacing w:val="-4"/>
          <w:sz w:val="24"/>
          <w:szCs w:val="24"/>
        </w:rPr>
        <w:t>字</w:t>
      </w:r>
      <w:r>
        <w:rPr>
          <w:spacing w:val="-67"/>
          <w:sz w:val="24"/>
          <w:szCs w:val="24"/>
        </w:rPr>
        <w:t xml:space="preserve"> </w:t>
      </w:r>
      <w:r>
        <w:rPr>
          <w:spacing w:val="-4"/>
          <w:sz w:val="24"/>
          <w:szCs w:val="24"/>
        </w:rPr>
        <w:t>或</w:t>
      </w:r>
      <w:r>
        <w:rPr>
          <w:spacing w:val="-68"/>
          <w:sz w:val="24"/>
          <w:szCs w:val="24"/>
        </w:rPr>
        <w:t xml:space="preserve"> </w:t>
      </w:r>
      <w:r>
        <w:rPr>
          <w:spacing w:val="-4"/>
          <w:sz w:val="24"/>
          <w:szCs w:val="24"/>
        </w:rPr>
        <w:t>者</w:t>
      </w:r>
      <w:r>
        <w:rPr>
          <w:spacing w:val="-44"/>
          <w:sz w:val="24"/>
          <w:szCs w:val="24"/>
        </w:rPr>
        <w:t xml:space="preserve"> </w:t>
      </w:r>
      <w:r>
        <w:rPr>
          <w:spacing w:val="-4"/>
          <w:sz w:val="24"/>
          <w:szCs w:val="24"/>
        </w:rPr>
        <w:t>电</w:t>
      </w:r>
      <w:r>
        <w:rPr>
          <w:spacing w:val="-69"/>
          <w:sz w:val="24"/>
          <w:szCs w:val="24"/>
        </w:rPr>
        <w:t xml:space="preserve"> </w:t>
      </w:r>
      <w:r>
        <w:rPr>
          <w:spacing w:val="-4"/>
          <w:sz w:val="24"/>
          <w:szCs w:val="24"/>
        </w:rPr>
        <w:t>子</w:t>
      </w:r>
      <w:r>
        <w:rPr>
          <w:spacing w:val="-70"/>
          <w:sz w:val="24"/>
          <w:szCs w:val="24"/>
        </w:rPr>
        <w:t xml:space="preserve"> </w:t>
      </w:r>
      <w:r>
        <w:rPr>
          <w:spacing w:val="-4"/>
          <w:sz w:val="24"/>
          <w:szCs w:val="24"/>
        </w:rPr>
        <w:t>签</w:t>
      </w:r>
      <w:r>
        <w:rPr>
          <w:spacing w:val="-69"/>
          <w:sz w:val="24"/>
          <w:szCs w:val="24"/>
        </w:rPr>
        <w:t xml:space="preserve"> </w:t>
      </w:r>
      <w:r>
        <w:rPr>
          <w:spacing w:val="-4"/>
          <w:sz w:val="24"/>
          <w:szCs w:val="24"/>
        </w:rPr>
        <w:t>名</w:t>
      </w:r>
      <w:r>
        <w:rPr>
          <w:spacing w:val="-45"/>
          <w:sz w:val="24"/>
          <w:szCs w:val="24"/>
        </w:rPr>
        <w:t xml:space="preserve"> </w:t>
      </w:r>
      <w:r>
        <w:rPr>
          <w:spacing w:val="-28"/>
          <w:sz w:val="24"/>
          <w:szCs w:val="24"/>
        </w:rPr>
        <w:t>）</w:t>
      </w:r>
      <w:r>
        <w:rPr>
          <w:spacing w:val="-49"/>
          <w:sz w:val="24"/>
          <w:szCs w:val="24"/>
        </w:rPr>
        <w:t xml:space="preserve"> </w:t>
      </w:r>
      <w:r>
        <w:rPr>
          <w:spacing w:val="-28"/>
          <w:sz w:val="24"/>
          <w:szCs w:val="24"/>
        </w:rPr>
        <w:t>：</w:t>
      </w:r>
      <w:r>
        <w:rPr>
          <w:spacing w:val="-82"/>
          <w:sz w:val="24"/>
          <w:szCs w:val="24"/>
        </w:rPr>
        <w:t xml:space="preserve"> </w:t>
      </w:r>
      <w:r>
        <w:rPr>
          <w:sz w:val="24"/>
          <w:szCs w:val="24"/>
          <w:u w:val="single" w:color="auto"/>
        </w:rPr>
        <w:t xml:space="preserve">           </w:t>
      </w:r>
    </w:p>
    <w:p w14:paraId="6AB94873">
      <w:pPr>
        <w:pStyle w:val="2"/>
        <w:spacing w:before="183" w:line="219" w:lineRule="auto"/>
        <w:ind w:left="2"/>
        <w:rPr>
          <w:sz w:val="24"/>
          <w:szCs w:val="24"/>
        </w:rPr>
      </w:pPr>
      <w:r>
        <w:rPr>
          <w:spacing w:val="20"/>
          <w:sz w:val="24"/>
          <w:szCs w:val="24"/>
        </w:rPr>
        <w:t>投标人名称（ 电子签章</w:t>
      </w:r>
      <w:r>
        <w:rPr>
          <w:spacing w:val="-45"/>
          <w:sz w:val="24"/>
          <w:szCs w:val="24"/>
        </w:rPr>
        <w:t xml:space="preserve"> </w:t>
      </w:r>
      <w:r>
        <w:rPr>
          <w:spacing w:val="-29"/>
          <w:sz w:val="24"/>
          <w:szCs w:val="24"/>
        </w:rPr>
        <w:t>）</w:t>
      </w:r>
      <w:r>
        <w:rPr>
          <w:spacing w:val="-51"/>
          <w:sz w:val="24"/>
          <w:szCs w:val="24"/>
        </w:rPr>
        <w:t xml:space="preserve"> </w:t>
      </w:r>
      <w:r>
        <w:rPr>
          <w:spacing w:val="-29"/>
          <w:sz w:val="24"/>
          <w:szCs w:val="24"/>
        </w:rPr>
        <w:t>：</w:t>
      </w:r>
      <w:r>
        <w:rPr>
          <w:spacing w:val="-80"/>
          <w:sz w:val="24"/>
          <w:szCs w:val="24"/>
        </w:rPr>
        <w:t xml:space="preserve"> </w:t>
      </w:r>
      <w:r>
        <w:rPr>
          <w:sz w:val="24"/>
          <w:szCs w:val="24"/>
          <w:u w:val="single" w:color="auto"/>
        </w:rPr>
        <w:t xml:space="preserve">                </w:t>
      </w:r>
    </w:p>
    <w:p w14:paraId="596B5340">
      <w:pPr>
        <w:pStyle w:val="2"/>
        <w:spacing w:before="181" w:line="220" w:lineRule="auto"/>
        <w:ind w:left="41"/>
        <w:rPr>
          <w:sz w:val="24"/>
          <w:szCs w:val="24"/>
        </w:rPr>
      </w:pPr>
      <w:r>
        <w:rPr>
          <w:spacing w:val="-25"/>
          <w:sz w:val="24"/>
          <w:szCs w:val="24"/>
        </w:rPr>
        <w:t>日  期</w:t>
      </w:r>
      <w:r>
        <w:rPr>
          <w:spacing w:val="-47"/>
          <w:sz w:val="24"/>
          <w:szCs w:val="24"/>
        </w:rPr>
        <w:t xml:space="preserve"> </w:t>
      </w:r>
      <w:r>
        <w:rPr>
          <w:spacing w:val="-25"/>
          <w:sz w:val="24"/>
          <w:szCs w:val="24"/>
        </w:rPr>
        <w:t>：</w:t>
      </w:r>
      <w:r>
        <w:rPr>
          <w:spacing w:val="-82"/>
          <w:sz w:val="24"/>
          <w:szCs w:val="24"/>
        </w:rPr>
        <w:t xml:space="preserve"> </w:t>
      </w:r>
      <w:r>
        <w:rPr>
          <w:sz w:val="24"/>
          <w:szCs w:val="24"/>
          <w:u w:val="single" w:color="auto"/>
        </w:rPr>
        <w:t xml:space="preserve">            </w:t>
      </w:r>
    </w:p>
    <w:p w14:paraId="2ADB0F03">
      <w:pPr>
        <w:spacing w:line="220" w:lineRule="auto"/>
        <w:rPr>
          <w:sz w:val="24"/>
          <w:szCs w:val="24"/>
        </w:rPr>
        <w:sectPr>
          <w:footerReference r:id="rId83" w:type="default"/>
          <w:pgSz w:w="11906" w:h="16839"/>
          <w:pgMar w:top="400" w:right="1364" w:bottom="1362" w:left="1710" w:header="0" w:footer="1200" w:gutter="0"/>
          <w:cols w:space="720" w:num="1"/>
        </w:sectPr>
      </w:pPr>
    </w:p>
    <w:p w14:paraId="4D1C9AD3">
      <w:pPr>
        <w:spacing w:line="245" w:lineRule="auto"/>
        <w:rPr>
          <w:rFonts w:ascii="Arial"/>
          <w:sz w:val="21"/>
        </w:rPr>
      </w:pPr>
    </w:p>
    <w:p w14:paraId="045D9F95">
      <w:pPr>
        <w:spacing w:line="246" w:lineRule="auto"/>
        <w:rPr>
          <w:rFonts w:ascii="Arial"/>
          <w:sz w:val="21"/>
        </w:rPr>
      </w:pPr>
    </w:p>
    <w:p w14:paraId="2E5869AA">
      <w:pPr>
        <w:spacing w:line="246" w:lineRule="auto"/>
        <w:rPr>
          <w:rFonts w:ascii="Arial"/>
          <w:sz w:val="21"/>
        </w:rPr>
      </w:pPr>
    </w:p>
    <w:p w14:paraId="0C564E85">
      <w:pPr>
        <w:spacing w:line="246" w:lineRule="auto"/>
        <w:rPr>
          <w:rFonts w:ascii="Arial"/>
          <w:sz w:val="21"/>
        </w:rPr>
      </w:pPr>
    </w:p>
    <w:p w14:paraId="435D41CC">
      <w:pPr>
        <w:pStyle w:val="2"/>
        <w:spacing w:before="91" w:line="219" w:lineRule="auto"/>
        <w:ind w:left="433"/>
        <w:rPr>
          <w:sz w:val="28"/>
          <w:szCs w:val="28"/>
        </w:rPr>
      </w:pPr>
      <w:r>
        <w:rPr>
          <w:b/>
          <w:bCs/>
          <w:spacing w:val="-4"/>
          <w:sz w:val="28"/>
          <w:szCs w:val="28"/>
        </w:rPr>
        <w:t>五、其他文书、文件格式</w:t>
      </w:r>
    </w:p>
    <w:p w14:paraId="708BF92D">
      <w:pPr>
        <w:pStyle w:val="2"/>
        <w:spacing w:before="27" w:line="219" w:lineRule="auto"/>
        <w:ind w:left="444"/>
        <w:rPr>
          <w:sz w:val="24"/>
          <w:szCs w:val="24"/>
        </w:rPr>
      </w:pPr>
      <w:r>
        <w:rPr>
          <w:b/>
          <w:bCs/>
          <w:spacing w:val="-5"/>
          <w:sz w:val="24"/>
          <w:szCs w:val="24"/>
        </w:rPr>
        <w:t>1.中小企业声明函格式</w:t>
      </w:r>
    </w:p>
    <w:p w14:paraId="06AE73C4">
      <w:pPr>
        <w:spacing w:before="53" w:line="224" w:lineRule="auto"/>
        <w:ind w:left="2430"/>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7"/>
          <w:sz w:val="43"/>
          <w:szCs w:val="43"/>
        </w:rPr>
        <w:t>中小企业声明函（货物）</w:t>
      </w:r>
    </w:p>
    <w:p w14:paraId="655AC55F">
      <w:pPr>
        <w:spacing w:line="476" w:lineRule="auto"/>
        <w:rPr>
          <w:rFonts w:ascii="Arial"/>
          <w:sz w:val="21"/>
        </w:rPr>
      </w:pPr>
    </w:p>
    <w:p w14:paraId="5ED36328">
      <w:pPr>
        <w:pStyle w:val="2"/>
        <w:spacing w:before="78" w:line="359" w:lineRule="auto"/>
        <w:ind w:right="199" w:firstLine="480"/>
        <w:rPr>
          <w:sz w:val="24"/>
          <w:szCs w:val="24"/>
        </w:rPr>
      </w:pPr>
      <w:r>
        <w:rPr>
          <w:spacing w:val="-2"/>
          <w:sz w:val="24"/>
          <w:szCs w:val="24"/>
        </w:rPr>
        <w:t>本公司（联合体）郑重声明，根据《政府采购促进中小企业发展管理办法》（财库</w:t>
      </w:r>
      <w:r>
        <w:rPr>
          <w:spacing w:val="-7"/>
          <w:sz w:val="24"/>
          <w:szCs w:val="24"/>
        </w:rPr>
        <w:t>﹝2020﹞46</w:t>
      </w:r>
      <w:r>
        <w:rPr>
          <w:spacing w:val="-45"/>
          <w:sz w:val="24"/>
          <w:szCs w:val="24"/>
        </w:rPr>
        <w:t xml:space="preserve"> </w:t>
      </w:r>
      <w:r>
        <w:rPr>
          <w:spacing w:val="-7"/>
          <w:sz w:val="24"/>
          <w:szCs w:val="24"/>
        </w:rPr>
        <w:t>号）的规定，本公司（联合体）参加</w:t>
      </w:r>
      <w:r>
        <w:rPr>
          <w:spacing w:val="-7"/>
          <w:sz w:val="24"/>
          <w:szCs w:val="24"/>
          <w:u w:val="single" w:color="auto"/>
        </w:rPr>
        <w:t>（单</w:t>
      </w:r>
      <w:r>
        <w:rPr>
          <w:spacing w:val="-8"/>
          <w:sz w:val="24"/>
          <w:szCs w:val="24"/>
          <w:u w:val="single" w:color="auto"/>
        </w:rPr>
        <w:t>位名称）</w:t>
      </w:r>
      <w:r>
        <w:rPr>
          <w:spacing w:val="-8"/>
          <w:sz w:val="24"/>
          <w:szCs w:val="24"/>
        </w:rPr>
        <w:t>的</w:t>
      </w:r>
      <w:r>
        <w:rPr>
          <w:spacing w:val="-8"/>
          <w:sz w:val="24"/>
          <w:szCs w:val="24"/>
          <w:u w:val="single" w:color="auto"/>
        </w:rPr>
        <w:t>（项目名称）</w:t>
      </w:r>
      <w:r>
        <w:rPr>
          <w:spacing w:val="-8"/>
          <w:sz w:val="24"/>
          <w:szCs w:val="24"/>
        </w:rPr>
        <w:t>采购活动，</w:t>
      </w:r>
      <w:r>
        <w:rPr>
          <w:sz w:val="24"/>
          <w:szCs w:val="24"/>
        </w:rPr>
        <w:t>提供的货物全部由符合政策要求的中小企业制造。相关企业（含联合体中的中小企业、</w:t>
      </w:r>
      <w:r>
        <w:rPr>
          <w:spacing w:val="-1"/>
          <w:sz w:val="24"/>
          <w:szCs w:val="24"/>
        </w:rPr>
        <w:t>签订分包意向协议的中小企业）的具体情况如下：</w:t>
      </w:r>
    </w:p>
    <w:p w14:paraId="2F75F14D">
      <w:pPr>
        <w:pStyle w:val="2"/>
        <w:spacing w:before="1" w:line="312" w:lineRule="auto"/>
        <w:ind w:left="2" w:firstLine="670"/>
        <w:rPr>
          <w:sz w:val="24"/>
          <w:szCs w:val="24"/>
        </w:rPr>
      </w:pPr>
      <w:r>
        <w:rPr>
          <w:spacing w:val="-7"/>
          <w:sz w:val="24"/>
          <w:szCs w:val="24"/>
        </w:rPr>
        <w:t>1.</w:t>
      </w:r>
      <w:r>
        <w:rPr>
          <w:spacing w:val="-7"/>
          <w:sz w:val="24"/>
          <w:szCs w:val="24"/>
          <w:u w:val="single" w:color="auto"/>
        </w:rPr>
        <w:t>（标的名称</w:t>
      </w:r>
      <w:r>
        <w:rPr>
          <w:spacing w:val="-56"/>
          <w:sz w:val="24"/>
          <w:szCs w:val="24"/>
          <w:u w:val="single" w:color="auto"/>
        </w:rPr>
        <w:t>）</w:t>
      </w:r>
      <w:r>
        <w:rPr>
          <w:spacing w:val="-56"/>
          <w:sz w:val="24"/>
          <w:szCs w:val="24"/>
        </w:rPr>
        <w:t>，</w:t>
      </w:r>
      <w:r>
        <w:rPr>
          <w:spacing w:val="-7"/>
          <w:sz w:val="24"/>
          <w:szCs w:val="24"/>
        </w:rPr>
        <w:t>属于</w:t>
      </w:r>
      <w:r>
        <w:rPr>
          <w:spacing w:val="-7"/>
          <w:sz w:val="24"/>
          <w:szCs w:val="24"/>
          <w:u w:val="single" w:color="auto"/>
        </w:rPr>
        <w:t>（招标文件中明确的所属行业）</w:t>
      </w:r>
      <w:r>
        <w:rPr>
          <w:spacing w:val="-7"/>
          <w:sz w:val="24"/>
          <w:szCs w:val="24"/>
        </w:rPr>
        <w:t>行业；制造商为</w:t>
      </w:r>
      <w:r>
        <w:rPr>
          <w:spacing w:val="-7"/>
          <w:sz w:val="24"/>
          <w:szCs w:val="24"/>
          <w:u w:val="single" w:color="auto"/>
        </w:rPr>
        <w:t>（企业名称</w:t>
      </w:r>
      <w:r>
        <w:rPr>
          <w:spacing w:val="-56"/>
          <w:sz w:val="24"/>
          <w:szCs w:val="24"/>
          <w:u w:val="single" w:color="auto"/>
        </w:rPr>
        <w:t>）</w:t>
      </w:r>
      <w:r>
        <w:rPr>
          <w:spacing w:val="-56"/>
          <w:sz w:val="24"/>
          <w:szCs w:val="24"/>
        </w:rPr>
        <w:t>，</w:t>
      </w:r>
      <w:r>
        <w:rPr>
          <w:spacing w:val="-2"/>
          <w:sz w:val="24"/>
          <w:szCs w:val="24"/>
        </w:rPr>
        <w:t>从业人员</w:t>
      </w:r>
      <w:r>
        <w:rPr>
          <w:spacing w:val="-2"/>
          <w:sz w:val="24"/>
          <w:szCs w:val="24"/>
          <w:u w:val="single" w:color="auto"/>
        </w:rPr>
        <w:t xml:space="preserve">      </w:t>
      </w:r>
      <w:r>
        <w:rPr>
          <w:spacing w:val="-94"/>
          <w:sz w:val="24"/>
          <w:szCs w:val="24"/>
        </w:rPr>
        <w:t xml:space="preserve"> </w:t>
      </w:r>
      <w:r>
        <w:rPr>
          <w:spacing w:val="-2"/>
          <w:sz w:val="24"/>
          <w:szCs w:val="24"/>
        </w:rPr>
        <w:t>人，营业收入为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万元，属于</w:t>
      </w:r>
      <w:r>
        <w:rPr>
          <w:spacing w:val="-2"/>
          <w:sz w:val="24"/>
          <w:szCs w:val="24"/>
          <w:u w:val="single" w:color="auto"/>
        </w:rPr>
        <w:t>（中型企业、小型企业、微型企业</w:t>
      </w:r>
      <w:r>
        <w:rPr>
          <w:spacing w:val="2"/>
          <w:sz w:val="24"/>
          <w:szCs w:val="24"/>
          <w:u w:val="single" w:color="auto"/>
        </w:rPr>
        <w:t>）</w:t>
      </w:r>
      <w:r>
        <w:rPr>
          <w:spacing w:val="2"/>
          <w:sz w:val="24"/>
          <w:szCs w:val="24"/>
        </w:rPr>
        <w:t>；</w:t>
      </w:r>
    </w:p>
    <w:p w14:paraId="1566C2CE">
      <w:pPr>
        <w:pStyle w:val="2"/>
        <w:spacing w:before="182" w:line="312" w:lineRule="auto"/>
        <w:ind w:left="2" w:firstLine="655"/>
        <w:rPr>
          <w:sz w:val="24"/>
          <w:szCs w:val="24"/>
        </w:rPr>
      </w:pPr>
      <w:r>
        <w:rPr>
          <w:spacing w:val="-6"/>
          <w:sz w:val="24"/>
          <w:szCs w:val="24"/>
        </w:rPr>
        <w:t>2.</w:t>
      </w:r>
      <w:r>
        <w:rPr>
          <w:spacing w:val="-6"/>
          <w:sz w:val="24"/>
          <w:szCs w:val="24"/>
          <w:u w:val="single" w:color="auto"/>
        </w:rPr>
        <w:t>（标的名称</w:t>
      </w:r>
      <w:r>
        <w:rPr>
          <w:spacing w:val="-61"/>
          <w:sz w:val="24"/>
          <w:szCs w:val="24"/>
          <w:u w:val="single" w:color="auto"/>
        </w:rPr>
        <w:t>）</w:t>
      </w:r>
      <w:r>
        <w:rPr>
          <w:spacing w:val="-61"/>
          <w:sz w:val="24"/>
          <w:szCs w:val="24"/>
        </w:rPr>
        <w:t>，</w:t>
      </w:r>
      <w:r>
        <w:rPr>
          <w:spacing w:val="-6"/>
          <w:sz w:val="24"/>
          <w:szCs w:val="24"/>
        </w:rPr>
        <w:t>属于</w:t>
      </w:r>
      <w:r>
        <w:rPr>
          <w:spacing w:val="-6"/>
          <w:sz w:val="24"/>
          <w:szCs w:val="24"/>
          <w:u w:val="single" w:color="auto"/>
        </w:rPr>
        <w:t>（招标文件中明确的所属行业）</w:t>
      </w:r>
      <w:r>
        <w:rPr>
          <w:spacing w:val="-6"/>
          <w:sz w:val="24"/>
          <w:szCs w:val="24"/>
        </w:rPr>
        <w:t>行业；制造商为</w:t>
      </w:r>
      <w:r>
        <w:rPr>
          <w:spacing w:val="-6"/>
          <w:sz w:val="24"/>
          <w:szCs w:val="24"/>
          <w:u w:val="single" w:color="auto"/>
        </w:rPr>
        <w:t>（企业</w:t>
      </w:r>
      <w:r>
        <w:rPr>
          <w:spacing w:val="-7"/>
          <w:sz w:val="24"/>
          <w:szCs w:val="24"/>
          <w:u w:val="single" w:color="auto"/>
        </w:rPr>
        <w:t>名称</w:t>
      </w:r>
      <w:r>
        <w:rPr>
          <w:spacing w:val="-61"/>
          <w:sz w:val="24"/>
          <w:szCs w:val="24"/>
          <w:u w:val="single" w:color="auto"/>
        </w:rPr>
        <w:t>）</w:t>
      </w:r>
      <w:r>
        <w:rPr>
          <w:spacing w:val="-61"/>
          <w:sz w:val="24"/>
          <w:szCs w:val="24"/>
        </w:rPr>
        <w:t>，</w:t>
      </w:r>
      <w:r>
        <w:rPr>
          <w:spacing w:val="-2"/>
          <w:sz w:val="24"/>
          <w:szCs w:val="24"/>
        </w:rPr>
        <w:t>从业人员</w:t>
      </w:r>
      <w:r>
        <w:rPr>
          <w:spacing w:val="-2"/>
          <w:sz w:val="24"/>
          <w:szCs w:val="24"/>
          <w:u w:val="single" w:color="auto"/>
        </w:rPr>
        <w:t xml:space="preserve">      </w:t>
      </w:r>
      <w:r>
        <w:rPr>
          <w:spacing w:val="-94"/>
          <w:sz w:val="24"/>
          <w:szCs w:val="24"/>
        </w:rPr>
        <w:t xml:space="preserve"> </w:t>
      </w:r>
      <w:r>
        <w:rPr>
          <w:spacing w:val="-2"/>
          <w:sz w:val="24"/>
          <w:szCs w:val="24"/>
        </w:rPr>
        <w:t>人，营业收入为</w:t>
      </w:r>
      <w:r>
        <w:rPr>
          <w:spacing w:val="-2"/>
          <w:sz w:val="24"/>
          <w:szCs w:val="24"/>
          <w:u w:val="single" w:color="auto"/>
        </w:rPr>
        <w:t xml:space="preserve">      </w:t>
      </w:r>
      <w:r>
        <w:rPr>
          <w:spacing w:val="-104"/>
          <w:sz w:val="24"/>
          <w:szCs w:val="24"/>
        </w:rPr>
        <w:t xml:space="preserve"> </w:t>
      </w:r>
      <w:r>
        <w:rPr>
          <w:spacing w:val="-2"/>
          <w:sz w:val="24"/>
          <w:szCs w:val="24"/>
        </w:rPr>
        <w:t>万元，资产总额为</w:t>
      </w:r>
      <w:r>
        <w:rPr>
          <w:spacing w:val="-2"/>
          <w:sz w:val="24"/>
          <w:szCs w:val="24"/>
          <w:u w:val="single" w:color="auto"/>
        </w:rPr>
        <w:t xml:space="preserve">      </w:t>
      </w:r>
      <w:r>
        <w:rPr>
          <w:spacing w:val="-105"/>
          <w:sz w:val="24"/>
          <w:szCs w:val="24"/>
        </w:rPr>
        <w:t xml:space="preserve"> </w:t>
      </w:r>
      <w:r>
        <w:rPr>
          <w:spacing w:val="-2"/>
          <w:sz w:val="24"/>
          <w:szCs w:val="24"/>
        </w:rPr>
        <w:t>万元，属于</w:t>
      </w:r>
      <w:r>
        <w:rPr>
          <w:spacing w:val="-2"/>
          <w:sz w:val="24"/>
          <w:szCs w:val="24"/>
          <w:u w:val="single" w:color="auto"/>
        </w:rPr>
        <w:t>（中型企业、小型企业、微型企业</w:t>
      </w:r>
      <w:r>
        <w:rPr>
          <w:spacing w:val="2"/>
          <w:sz w:val="24"/>
          <w:szCs w:val="24"/>
          <w:u w:val="single" w:color="auto"/>
        </w:rPr>
        <w:t>）</w:t>
      </w:r>
      <w:r>
        <w:rPr>
          <w:spacing w:val="2"/>
          <w:sz w:val="24"/>
          <w:szCs w:val="24"/>
        </w:rPr>
        <w:t>；</w:t>
      </w:r>
    </w:p>
    <w:p w14:paraId="7265120A">
      <w:pPr>
        <w:pStyle w:val="2"/>
        <w:spacing w:before="183" w:line="378" w:lineRule="exact"/>
        <w:ind w:left="583"/>
        <w:rPr>
          <w:sz w:val="24"/>
          <w:szCs w:val="24"/>
        </w:rPr>
      </w:pPr>
      <w:r>
        <w:rPr>
          <w:spacing w:val="-13"/>
          <w:position w:val="3"/>
          <w:sz w:val="24"/>
          <w:szCs w:val="24"/>
        </w:rPr>
        <w:t>……</w:t>
      </w:r>
    </w:p>
    <w:p w14:paraId="1693711A">
      <w:pPr>
        <w:pStyle w:val="2"/>
        <w:spacing w:before="90" w:line="359" w:lineRule="auto"/>
        <w:ind w:left="26" w:right="260" w:firstLine="475"/>
        <w:rPr>
          <w:sz w:val="24"/>
          <w:szCs w:val="24"/>
        </w:rPr>
      </w:pPr>
      <w:r>
        <w:rPr>
          <w:spacing w:val="-2"/>
          <w:sz w:val="24"/>
          <w:szCs w:val="24"/>
        </w:rPr>
        <w:t>以上企业，不属于大企业的分支机构，不存在控股股东为大企业的</w:t>
      </w:r>
      <w:r>
        <w:rPr>
          <w:spacing w:val="-3"/>
          <w:sz w:val="24"/>
          <w:szCs w:val="24"/>
        </w:rPr>
        <w:t>情形，也不存在</w:t>
      </w:r>
      <w:r>
        <w:rPr>
          <w:spacing w:val="-1"/>
          <w:sz w:val="24"/>
          <w:szCs w:val="24"/>
        </w:rPr>
        <w:t>与大企业的负责人为同一人的情形。</w:t>
      </w:r>
    </w:p>
    <w:p w14:paraId="16F58BA9">
      <w:pPr>
        <w:pStyle w:val="2"/>
        <w:spacing w:before="1" w:line="218" w:lineRule="auto"/>
        <w:ind w:left="567"/>
        <w:rPr>
          <w:sz w:val="24"/>
          <w:szCs w:val="24"/>
        </w:rPr>
      </w:pPr>
      <w:r>
        <w:rPr>
          <w:sz w:val="24"/>
          <w:szCs w:val="24"/>
        </w:rPr>
        <w:t>本企业对上述声明内容的真实性负责。如有虚</w:t>
      </w:r>
      <w:r>
        <w:rPr>
          <w:spacing w:val="-1"/>
          <w:sz w:val="24"/>
          <w:szCs w:val="24"/>
        </w:rPr>
        <w:t>假，将依法承担相应责任。</w:t>
      </w:r>
    </w:p>
    <w:p w14:paraId="468C0B62">
      <w:pPr>
        <w:spacing w:line="282" w:lineRule="auto"/>
        <w:rPr>
          <w:rFonts w:ascii="Arial"/>
          <w:sz w:val="21"/>
        </w:rPr>
      </w:pPr>
    </w:p>
    <w:p w14:paraId="5F87ED56">
      <w:pPr>
        <w:spacing w:line="283" w:lineRule="auto"/>
        <w:rPr>
          <w:rFonts w:ascii="Arial"/>
          <w:sz w:val="21"/>
        </w:rPr>
      </w:pPr>
    </w:p>
    <w:p w14:paraId="134B6D20">
      <w:pPr>
        <w:pStyle w:val="2"/>
        <w:spacing w:before="78" w:line="219" w:lineRule="auto"/>
        <w:ind w:left="4391"/>
        <w:rPr>
          <w:sz w:val="24"/>
          <w:szCs w:val="24"/>
        </w:rPr>
      </w:pPr>
      <w:r>
        <w:rPr>
          <w:spacing w:val="-2"/>
          <w:sz w:val="24"/>
          <w:szCs w:val="24"/>
        </w:rPr>
        <w:t>企业名称（电子签章</w:t>
      </w:r>
      <w:r>
        <w:rPr>
          <w:spacing w:val="1"/>
          <w:sz w:val="24"/>
          <w:szCs w:val="24"/>
        </w:rPr>
        <w:t>）：</w:t>
      </w:r>
    </w:p>
    <w:p w14:paraId="4F6BBC32">
      <w:pPr>
        <w:pStyle w:val="2"/>
        <w:spacing w:before="184" w:line="220" w:lineRule="auto"/>
        <w:ind w:left="4428"/>
        <w:rPr>
          <w:sz w:val="24"/>
          <w:szCs w:val="24"/>
        </w:rPr>
      </w:pPr>
      <w:r>
        <w:rPr>
          <w:spacing w:val="-21"/>
          <w:sz w:val="24"/>
          <w:szCs w:val="24"/>
        </w:rPr>
        <w:t>日</w:t>
      </w:r>
      <w:r>
        <w:rPr>
          <w:spacing w:val="12"/>
          <w:sz w:val="24"/>
          <w:szCs w:val="24"/>
        </w:rPr>
        <w:t xml:space="preserve"> </w:t>
      </w:r>
      <w:r>
        <w:rPr>
          <w:spacing w:val="-21"/>
          <w:sz w:val="24"/>
          <w:szCs w:val="24"/>
        </w:rPr>
        <w:t>期：</w:t>
      </w:r>
    </w:p>
    <w:p w14:paraId="6A36327C">
      <w:pPr>
        <w:spacing w:line="257" w:lineRule="auto"/>
        <w:rPr>
          <w:rFonts w:ascii="Arial"/>
          <w:sz w:val="21"/>
        </w:rPr>
      </w:pPr>
    </w:p>
    <w:p w14:paraId="4889D884">
      <w:pPr>
        <w:spacing w:line="257" w:lineRule="auto"/>
        <w:rPr>
          <w:rFonts w:ascii="Arial"/>
          <w:sz w:val="21"/>
        </w:rPr>
      </w:pPr>
    </w:p>
    <w:p w14:paraId="35DC818C">
      <w:pPr>
        <w:spacing w:line="258" w:lineRule="auto"/>
        <w:rPr>
          <w:rFonts w:ascii="Arial"/>
          <w:sz w:val="21"/>
        </w:rPr>
      </w:pPr>
    </w:p>
    <w:p w14:paraId="50AEBA48">
      <w:pPr>
        <w:spacing w:line="258" w:lineRule="auto"/>
        <w:rPr>
          <w:rFonts w:ascii="Arial"/>
          <w:sz w:val="21"/>
        </w:rPr>
      </w:pPr>
    </w:p>
    <w:p w14:paraId="4355090C">
      <w:pPr>
        <w:pStyle w:val="2"/>
        <w:spacing w:before="78" w:line="360" w:lineRule="auto"/>
        <w:ind w:right="260" w:firstLine="566"/>
        <w:jc w:val="both"/>
        <w:rPr>
          <w:sz w:val="24"/>
          <w:szCs w:val="24"/>
        </w:rPr>
      </w:pPr>
      <w:r>
        <w:rPr>
          <w:spacing w:val="1"/>
          <w:sz w:val="24"/>
          <w:szCs w:val="24"/>
        </w:rPr>
        <w:t>注：享受《政府采购促进中小企业发展管理办</w:t>
      </w:r>
      <w:r>
        <w:rPr>
          <w:sz w:val="24"/>
          <w:szCs w:val="24"/>
        </w:rPr>
        <w:t>法》（财库〔2020〕46</w:t>
      </w:r>
      <w:r>
        <w:rPr>
          <w:spacing w:val="-45"/>
          <w:sz w:val="24"/>
          <w:szCs w:val="24"/>
        </w:rPr>
        <w:t xml:space="preserve"> </w:t>
      </w:r>
      <w:r>
        <w:rPr>
          <w:sz w:val="24"/>
          <w:szCs w:val="24"/>
        </w:rPr>
        <w:t>号）规定的</w:t>
      </w:r>
      <w:r>
        <w:rPr>
          <w:spacing w:val="-2"/>
          <w:sz w:val="24"/>
          <w:szCs w:val="24"/>
        </w:rPr>
        <w:t>中小企业扶持政策的，采购人、采购代理机构应当随中标结果公开中标人的《中小企业</w:t>
      </w:r>
      <w:r>
        <w:rPr>
          <w:spacing w:val="-1"/>
          <w:sz w:val="24"/>
          <w:szCs w:val="24"/>
        </w:rPr>
        <w:t>声明函》。从业人员、营业收入、资产总额填</w:t>
      </w:r>
      <w:r>
        <w:rPr>
          <w:spacing w:val="-2"/>
          <w:sz w:val="24"/>
          <w:szCs w:val="24"/>
        </w:rPr>
        <w:t>报上一年度数据，无上一年度数据的新成立企业可不填报。</w:t>
      </w:r>
    </w:p>
    <w:p w14:paraId="11B12D7C">
      <w:pPr>
        <w:spacing w:line="360" w:lineRule="auto"/>
        <w:rPr>
          <w:sz w:val="24"/>
          <w:szCs w:val="24"/>
        </w:rPr>
        <w:sectPr>
          <w:footerReference r:id="rId84" w:type="default"/>
          <w:pgSz w:w="11906" w:h="16839"/>
          <w:pgMar w:top="400" w:right="1296" w:bottom="1362" w:left="1283" w:header="0" w:footer="1200" w:gutter="0"/>
          <w:cols w:space="720" w:num="1"/>
        </w:sectPr>
      </w:pPr>
    </w:p>
    <w:p w14:paraId="26FB1652">
      <w:pPr>
        <w:spacing w:line="247" w:lineRule="auto"/>
        <w:rPr>
          <w:rFonts w:ascii="Arial"/>
          <w:sz w:val="21"/>
        </w:rPr>
      </w:pPr>
    </w:p>
    <w:p w14:paraId="39642F88">
      <w:pPr>
        <w:spacing w:line="248" w:lineRule="auto"/>
        <w:rPr>
          <w:rFonts w:ascii="Arial"/>
          <w:sz w:val="21"/>
        </w:rPr>
      </w:pPr>
    </w:p>
    <w:p w14:paraId="33BA4CA7">
      <w:pPr>
        <w:spacing w:line="248" w:lineRule="auto"/>
        <w:rPr>
          <w:rFonts w:ascii="Arial"/>
          <w:sz w:val="21"/>
        </w:rPr>
      </w:pPr>
    </w:p>
    <w:p w14:paraId="054336A5">
      <w:pPr>
        <w:spacing w:line="248" w:lineRule="auto"/>
        <w:rPr>
          <w:rFonts w:ascii="Arial"/>
          <w:sz w:val="21"/>
        </w:rPr>
      </w:pPr>
    </w:p>
    <w:p w14:paraId="6BB07041">
      <w:pPr>
        <w:pStyle w:val="2"/>
        <w:spacing w:before="78" w:line="219" w:lineRule="auto"/>
        <w:ind w:left="144"/>
        <w:rPr>
          <w:sz w:val="24"/>
          <w:szCs w:val="24"/>
        </w:rPr>
      </w:pPr>
      <w:r>
        <w:rPr>
          <w:b/>
          <w:bCs/>
          <w:spacing w:val="-3"/>
          <w:sz w:val="24"/>
          <w:szCs w:val="24"/>
        </w:rPr>
        <w:t>2.残疾人福利性单位声明函格式</w:t>
      </w:r>
    </w:p>
    <w:p w14:paraId="4C4C2361">
      <w:pPr>
        <w:spacing w:line="271" w:lineRule="auto"/>
        <w:rPr>
          <w:rFonts w:ascii="Arial"/>
          <w:sz w:val="21"/>
        </w:rPr>
      </w:pPr>
    </w:p>
    <w:p w14:paraId="4FDCEBE8">
      <w:pPr>
        <w:spacing w:line="271" w:lineRule="auto"/>
        <w:rPr>
          <w:rFonts w:ascii="Arial"/>
          <w:sz w:val="21"/>
        </w:rPr>
      </w:pPr>
    </w:p>
    <w:p w14:paraId="057FA73F">
      <w:pPr>
        <w:spacing w:before="158" w:line="224" w:lineRule="auto"/>
        <w:ind w:left="1907"/>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19"/>
          <w:sz w:val="43"/>
          <w:szCs w:val="43"/>
        </w:rPr>
        <w:t>残疾人福利性单位声明函</w:t>
      </w:r>
    </w:p>
    <w:p w14:paraId="16473F03">
      <w:pPr>
        <w:spacing w:line="465" w:lineRule="auto"/>
        <w:rPr>
          <w:rFonts w:ascii="Arial"/>
          <w:sz w:val="21"/>
        </w:rPr>
      </w:pPr>
    </w:p>
    <w:p w14:paraId="1C9BEDCB">
      <w:pPr>
        <w:pStyle w:val="2"/>
        <w:spacing w:before="78" w:line="359" w:lineRule="auto"/>
        <w:ind w:firstLine="504"/>
        <w:jc w:val="both"/>
        <w:rPr>
          <w:sz w:val="24"/>
          <w:szCs w:val="24"/>
        </w:rPr>
      </w:pPr>
      <w:r>
        <w:rPr>
          <w:spacing w:val="7"/>
          <w:sz w:val="24"/>
          <w:szCs w:val="24"/>
        </w:rPr>
        <w:t>本单位郑重声明，根据《财政部</w:t>
      </w:r>
      <w:r>
        <w:rPr>
          <w:spacing w:val="61"/>
          <w:sz w:val="24"/>
          <w:szCs w:val="24"/>
        </w:rPr>
        <w:t xml:space="preserve"> </w:t>
      </w:r>
      <w:r>
        <w:rPr>
          <w:spacing w:val="7"/>
          <w:sz w:val="24"/>
          <w:szCs w:val="24"/>
        </w:rPr>
        <w:t>民政部</w:t>
      </w:r>
      <w:r>
        <w:rPr>
          <w:spacing w:val="56"/>
          <w:sz w:val="24"/>
          <w:szCs w:val="24"/>
        </w:rPr>
        <w:t xml:space="preserve"> </w:t>
      </w:r>
      <w:r>
        <w:rPr>
          <w:spacing w:val="7"/>
          <w:sz w:val="24"/>
          <w:szCs w:val="24"/>
        </w:rPr>
        <w:t>中国残疾人联合会关于促进残疾人</w:t>
      </w:r>
      <w:r>
        <w:rPr>
          <w:spacing w:val="6"/>
          <w:sz w:val="24"/>
          <w:szCs w:val="24"/>
        </w:rPr>
        <w:t>就业政府采购政策的通知》（财库〔2017〕 141</w:t>
      </w:r>
      <w:r>
        <w:rPr>
          <w:spacing w:val="-39"/>
          <w:sz w:val="24"/>
          <w:szCs w:val="24"/>
        </w:rPr>
        <w:t xml:space="preserve"> </w:t>
      </w:r>
      <w:r>
        <w:rPr>
          <w:spacing w:val="6"/>
          <w:sz w:val="24"/>
          <w:szCs w:val="24"/>
        </w:rPr>
        <w:t>号）</w:t>
      </w:r>
      <w:r>
        <w:rPr>
          <w:spacing w:val="-69"/>
          <w:sz w:val="24"/>
          <w:szCs w:val="24"/>
        </w:rPr>
        <w:t xml:space="preserve"> </w:t>
      </w:r>
      <w:r>
        <w:rPr>
          <w:spacing w:val="6"/>
          <w:sz w:val="24"/>
          <w:szCs w:val="24"/>
        </w:rPr>
        <w:t>的规定，本单位为符合条件</w:t>
      </w:r>
      <w:r>
        <w:rPr>
          <w:spacing w:val="9"/>
          <w:sz w:val="24"/>
          <w:szCs w:val="24"/>
        </w:rPr>
        <w:t>的残疾人福利性单位，且本单位参加______单位的______项目采购活动提</w:t>
      </w:r>
      <w:r>
        <w:rPr>
          <w:spacing w:val="8"/>
          <w:sz w:val="24"/>
          <w:szCs w:val="24"/>
        </w:rPr>
        <w:t>供本单</w:t>
      </w:r>
      <w:r>
        <w:rPr>
          <w:spacing w:val="6"/>
          <w:sz w:val="24"/>
          <w:szCs w:val="24"/>
        </w:rPr>
        <w:t>位制造的货物（由本单位承担工程/提供服务</w:t>
      </w:r>
      <w:r>
        <w:rPr>
          <w:spacing w:val="5"/>
          <w:sz w:val="24"/>
          <w:szCs w:val="24"/>
        </w:rPr>
        <w:t>）</w:t>
      </w:r>
      <w:r>
        <w:rPr>
          <w:spacing w:val="-64"/>
          <w:sz w:val="24"/>
          <w:szCs w:val="24"/>
        </w:rPr>
        <w:t xml:space="preserve"> </w:t>
      </w:r>
      <w:r>
        <w:rPr>
          <w:spacing w:val="5"/>
          <w:sz w:val="24"/>
          <w:szCs w:val="24"/>
        </w:rPr>
        <w:t>，</w:t>
      </w:r>
      <w:r>
        <w:rPr>
          <w:spacing w:val="6"/>
          <w:sz w:val="24"/>
          <w:szCs w:val="24"/>
        </w:rPr>
        <w:t>或者提供其他残疾人福利性单位</w:t>
      </w:r>
      <w:r>
        <w:rPr>
          <w:spacing w:val="-12"/>
          <w:sz w:val="24"/>
          <w:szCs w:val="24"/>
        </w:rPr>
        <w:t>制造的货物（不包括使用非残疾人福利性单位注册商标的货物）。</w:t>
      </w:r>
    </w:p>
    <w:p w14:paraId="5D2F7462">
      <w:pPr>
        <w:pStyle w:val="2"/>
        <w:spacing w:line="218" w:lineRule="auto"/>
        <w:ind w:left="504"/>
        <w:rPr>
          <w:sz w:val="24"/>
          <w:szCs w:val="24"/>
        </w:rPr>
      </w:pPr>
      <w:r>
        <w:rPr>
          <w:spacing w:val="11"/>
          <w:sz w:val="24"/>
          <w:szCs w:val="24"/>
        </w:rPr>
        <w:t>本单位对上述声明的真实性负责。如有虚假，将依法承</w:t>
      </w:r>
      <w:r>
        <w:rPr>
          <w:spacing w:val="10"/>
          <w:sz w:val="24"/>
          <w:szCs w:val="24"/>
        </w:rPr>
        <w:t>担相应责任。</w:t>
      </w:r>
    </w:p>
    <w:p w14:paraId="2F891955">
      <w:pPr>
        <w:spacing w:line="257" w:lineRule="auto"/>
        <w:rPr>
          <w:rFonts w:ascii="Arial"/>
          <w:sz w:val="21"/>
        </w:rPr>
      </w:pPr>
    </w:p>
    <w:p w14:paraId="1459E5D7">
      <w:pPr>
        <w:spacing w:line="257" w:lineRule="auto"/>
        <w:rPr>
          <w:rFonts w:ascii="Arial"/>
          <w:sz w:val="21"/>
        </w:rPr>
      </w:pPr>
    </w:p>
    <w:p w14:paraId="4D491CA8">
      <w:pPr>
        <w:spacing w:line="258" w:lineRule="auto"/>
        <w:rPr>
          <w:rFonts w:ascii="Arial"/>
          <w:sz w:val="21"/>
        </w:rPr>
      </w:pPr>
    </w:p>
    <w:p w14:paraId="701021BA">
      <w:pPr>
        <w:spacing w:line="258" w:lineRule="auto"/>
        <w:rPr>
          <w:rFonts w:ascii="Arial"/>
          <w:sz w:val="21"/>
        </w:rPr>
      </w:pPr>
    </w:p>
    <w:p w14:paraId="0F55CE39">
      <w:pPr>
        <w:pStyle w:val="2"/>
        <w:spacing w:before="78" w:line="219" w:lineRule="auto"/>
        <w:ind w:left="2481"/>
        <w:rPr>
          <w:sz w:val="24"/>
          <w:szCs w:val="24"/>
        </w:rPr>
      </w:pPr>
      <w:r>
        <w:rPr>
          <w:spacing w:val="9"/>
          <w:sz w:val="24"/>
          <w:szCs w:val="24"/>
        </w:rPr>
        <w:t>单位名称（电子签章</w:t>
      </w:r>
      <w:r>
        <w:rPr>
          <w:spacing w:val="13"/>
          <w:sz w:val="24"/>
          <w:szCs w:val="24"/>
        </w:rPr>
        <w:t>）：</w:t>
      </w:r>
    </w:p>
    <w:p w14:paraId="11EDA2B9">
      <w:pPr>
        <w:pStyle w:val="2"/>
        <w:spacing w:before="183" w:line="220" w:lineRule="auto"/>
        <w:ind w:left="3396"/>
        <w:rPr>
          <w:sz w:val="24"/>
          <w:szCs w:val="24"/>
        </w:rPr>
      </w:pPr>
      <w:r>
        <w:rPr>
          <w:spacing w:val="-21"/>
          <w:sz w:val="24"/>
          <w:szCs w:val="24"/>
        </w:rPr>
        <w:t>日</w:t>
      </w:r>
      <w:r>
        <w:rPr>
          <w:spacing w:val="24"/>
          <w:sz w:val="24"/>
          <w:szCs w:val="24"/>
        </w:rPr>
        <w:t xml:space="preserve">  </w:t>
      </w:r>
      <w:r>
        <w:rPr>
          <w:spacing w:val="-21"/>
          <w:sz w:val="24"/>
          <w:szCs w:val="24"/>
        </w:rPr>
        <w:t>期：</w:t>
      </w:r>
    </w:p>
    <w:p w14:paraId="57E053AB">
      <w:pPr>
        <w:spacing w:line="249" w:lineRule="auto"/>
        <w:rPr>
          <w:rFonts w:ascii="Arial"/>
          <w:sz w:val="21"/>
        </w:rPr>
      </w:pPr>
    </w:p>
    <w:p w14:paraId="4676D976">
      <w:pPr>
        <w:spacing w:line="249" w:lineRule="auto"/>
        <w:rPr>
          <w:rFonts w:ascii="Arial"/>
          <w:sz w:val="21"/>
        </w:rPr>
      </w:pPr>
    </w:p>
    <w:p w14:paraId="24CABF73">
      <w:pPr>
        <w:spacing w:line="249" w:lineRule="auto"/>
        <w:rPr>
          <w:rFonts w:ascii="Arial"/>
          <w:sz w:val="21"/>
        </w:rPr>
      </w:pPr>
    </w:p>
    <w:p w14:paraId="2B24E41E">
      <w:pPr>
        <w:spacing w:line="249" w:lineRule="auto"/>
        <w:rPr>
          <w:rFonts w:ascii="Arial"/>
          <w:sz w:val="21"/>
        </w:rPr>
      </w:pPr>
    </w:p>
    <w:p w14:paraId="6C0DD394">
      <w:pPr>
        <w:spacing w:line="249" w:lineRule="auto"/>
        <w:rPr>
          <w:rFonts w:ascii="Arial"/>
          <w:sz w:val="21"/>
        </w:rPr>
      </w:pPr>
    </w:p>
    <w:p w14:paraId="047B78B7">
      <w:pPr>
        <w:spacing w:line="249" w:lineRule="auto"/>
        <w:rPr>
          <w:rFonts w:ascii="Arial"/>
          <w:sz w:val="21"/>
        </w:rPr>
      </w:pPr>
    </w:p>
    <w:p w14:paraId="3E3660C4">
      <w:pPr>
        <w:pStyle w:val="2"/>
        <w:spacing w:before="79" w:line="360" w:lineRule="auto"/>
        <w:ind w:left="1" w:right="11" w:hanging="1"/>
        <w:jc w:val="both"/>
        <w:rPr>
          <w:sz w:val="24"/>
          <w:szCs w:val="24"/>
        </w:rPr>
      </w:pPr>
      <w:r>
        <w:rPr>
          <w:spacing w:val="-3"/>
          <w:sz w:val="24"/>
          <w:szCs w:val="24"/>
        </w:rPr>
        <w:t>注：请根据自己的真实情况出具《残疾人福利性单位声明函》。依法享受中小企业优惠政策的，采购人或者采购代理机构在公告中标结果时，同时公告其《残疾人福利性</w:t>
      </w:r>
      <w:r>
        <w:rPr>
          <w:spacing w:val="-1"/>
          <w:sz w:val="24"/>
          <w:szCs w:val="24"/>
        </w:rPr>
        <w:t>单位声明函》，接受社会监督。</w:t>
      </w:r>
    </w:p>
    <w:p w14:paraId="7E9079E6">
      <w:pPr>
        <w:spacing w:line="360" w:lineRule="auto"/>
        <w:rPr>
          <w:sz w:val="24"/>
          <w:szCs w:val="24"/>
        </w:rPr>
        <w:sectPr>
          <w:footerReference r:id="rId85" w:type="default"/>
          <w:pgSz w:w="11906" w:h="16839"/>
          <w:pgMar w:top="400" w:right="1403" w:bottom="1362" w:left="1710" w:header="0" w:footer="1200" w:gutter="0"/>
          <w:cols w:space="720" w:num="1"/>
        </w:sectPr>
      </w:pPr>
    </w:p>
    <w:p w14:paraId="36753600">
      <w:pPr>
        <w:spacing w:line="247" w:lineRule="auto"/>
        <w:rPr>
          <w:rFonts w:ascii="Arial"/>
          <w:sz w:val="21"/>
        </w:rPr>
      </w:pPr>
    </w:p>
    <w:p w14:paraId="5A72BEA7">
      <w:pPr>
        <w:spacing w:line="248" w:lineRule="auto"/>
        <w:rPr>
          <w:rFonts w:ascii="Arial"/>
          <w:sz w:val="21"/>
        </w:rPr>
      </w:pPr>
    </w:p>
    <w:p w14:paraId="54798E00">
      <w:pPr>
        <w:spacing w:line="248" w:lineRule="auto"/>
        <w:rPr>
          <w:rFonts w:ascii="Arial"/>
          <w:sz w:val="21"/>
        </w:rPr>
      </w:pPr>
    </w:p>
    <w:p w14:paraId="65EA4CCD">
      <w:pPr>
        <w:spacing w:line="248" w:lineRule="auto"/>
        <w:rPr>
          <w:rFonts w:ascii="Arial"/>
          <w:sz w:val="21"/>
        </w:rPr>
      </w:pPr>
    </w:p>
    <w:p w14:paraId="472730C4">
      <w:pPr>
        <w:pStyle w:val="2"/>
        <w:spacing w:before="78" w:line="219" w:lineRule="auto"/>
        <w:rPr>
          <w:sz w:val="24"/>
          <w:szCs w:val="24"/>
        </w:rPr>
      </w:pPr>
      <w:r>
        <w:rPr>
          <w:b/>
          <w:bCs/>
          <w:spacing w:val="-4"/>
          <w:sz w:val="24"/>
          <w:szCs w:val="24"/>
        </w:rPr>
        <w:t>3.质疑函（格式）</w:t>
      </w:r>
    </w:p>
    <w:p w14:paraId="3A5E4AF1">
      <w:pPr>
        <w:spacing w:before="210" w:line="224" w:lineRule="auto"/>
        <w:ind w:left="2853"/>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9"/>
          <w:sz w:val="43"/>
          <w:szCs w:val="43"/>
        </w:rPr>
        <w:t>质疑函（格式）</w:t>
      </w:r>
    </w:p>
    <w:p w14:paraId="343435D8">
      <w:pPr>
        <w:spacing w:line="309" w:lineRule="auto"/>
        <w:rPr>
          <w:rFonts w:ascii="Arial"/>
          <w:sz w:val="21"/>
        </w:rPr>
      </w:pPr>
    </w:p>
    <w:p w14:paraId="788A425B">
      <w:pPr>
        <w:pStyle w:val="2"/>
        <w:spacing w:before="78" w:line="219" w:lineRule="auto"/>
        <w:ind w:left="479"/>
        <w:rPr>
          <w:sz w:val="24"/>
          <w:szCs w:val="24"/>
        </w:rPr>
      </w:pPr>
      <w:r>
        <w:rPr>
          <w:b/>
          <w:bCs/>
          <w:spacing w:val="-3"/>
          <w:sz w:val="24"/>
          <w:szCs w:val="24"/>
        </w:rPr>
        <w:t>一、质疑供应商基本信息：</w:t>
      </w:r>
    </w:p>
    <w:p w14:paraId="1A72420B">
      <w:pPr>
        <w:pStyle w:val="2"/>
        <w:spacing w:before="180" w:line="219" w:lineRule="auto"/>
        <w:ind w:left="476"/>
        <w:rPr>
          <w:sz w:val="24"/>
          <w:szCs w:val="24"/>
        </w:rPr>
      </w:pPr>
      <w:r>
        <w:rPr>
          <w:spacing w:val="-2"/>
          <w:sz w:val="24"/>
          <w:szCs w:val="24"/>
        </w:rPr>
        <w:t>质疑供应商：</w:t>
      </w:r>
      <w:r>
        <w:rPr>
          <w:sz w:val="24"/>
          <w:szCs w:val="24"/>
          <w:u w:val="single" w:color="auto"/>
        </w:rPr>
        <w:t xml:space="preserve">                                        </w:t>
      </w:r>
    </w:p>
    <w:p w14:paraId="461F2C57">
      <w:pPr>
        <w:pStyle w:val="2"/>
        <w:spacing w:before="184" w:line="219" w:lineRule="auto"/>
        <w:ind w:left="475"/>
        <w:rPr>
          <w:sz w:val="24"/>
          <w:szCs w:val="24"/>
        </w:rPr>
      </w:pPr>
      <w:r>
        <w:rPr>
          <w:spacing w:val="-4"/>
          <w:sz w:val="24"/>
          <w:szCs w:val="24"/>
        </w:rPr>
        <w:t>地址：</w:t>
      </w:r>
      <w:r>
        <w:rPr>
          <w:spacing w:val="-4"/>
          <w:sz w:val="24"/>
          <w:szCs w:val="24"/>
          <w:u w:val="single" w:color="auto"/>
        </w:rPr>
        <w:t xml:space="preserve">                                           </w:t>
      </w:r>
      <w:r>
        <w:rPr>
          <w:spacing w:val="-82"/>
          <w:sz w:val="24"/>
          <w:szCs w:val="24"/>
        </w:rPr>
        <w:t xml:space="preserve"> </w:t>
      </w:r>
      <w:r>
        <w:rPr>
          <w:spacing w:val="-4"/>
          <w:sz w:val="24"/>
          <w:szCs w:val="24"/>
        </w:rPr>
        <w:t>邮编：</w:t>
      </w:r>
      <w:r>
        <w:rPr>
          <w:spacing w:val="-4"/>
          <w:sz w:val="24"/>
          <w:szCs w:val="24"/>
          <w:u w:val="single" w:color="auto"/>
        </w:rPr>
        <w:t xml:space="preserve">                </w:t>
      </w:r>
    </w:p>
    <w:p w14:paraId="33B32C9A">
      <w:pPr>
        <w:pStyle w:val="2"/>
        <w:spacing w:before="181" w:line="221" w:lineRule="auto"/>
        <w:ind w:left="476"/>
        <w:rPr>
          <w:sz w:val="24"/>
          <w:szCs w:val="24"/>
        </w:rPr>
      </w:pPr>
      <w:r>
        <w:rPr>
          <w:spacing w:val="-1"/>
          <w:sz w:val="24"/>
          <w:szCs w:val="24"/>
        </w:rPr>
        <w:t>联系人：</w:t>
      </w:r>
      <w:r>
        <w:rPr>
          <w:spacing w:val="-1"/>
          <w:sz w:val="24"/>
          <w:szCs w:val="24"/>
          <w:u w:val="single" w:color="auto"/>
        </w:rPr>
        <w:t xml:space="preserve">                     </w:t>
      </w:r>
      <w:r>
        <w:rPr>
          <w:spacing w:val="-102"/>
          <w:sz w:val="24"/>
          <w:szCs w:val="24"/>
        </w:rPr>
        <w:t xml:space="preserve"> </w:t>
      </w:r>
      <w:r>
        <w:rPr>
          <w:spacing w:val="-1"/>
          <w:sz w:val="24"/>
          <w:szCs w:val="24"/>
        </w:rPr>
        <w:t>联系电话：</w:t>
      </w:r>
      <w:r>
        <w:rPr>
          <w:sz w:val="24"/>
          <w:szCs w:val="24"/>
          <w:u w:val="single" w:color="auto"/>
        </w:rPr>
        <w:t xml:space="preserve">                 </w:t>
      </w:r>
    </w:p>
    <w:p w14:paraId="271511EC">
      <w:pPr>
        <w:pStyle w:val="2"/>
        <w:spacing w:before="180" w:line="219" w:lineRule="auto"/>
        <w:ind w:left="474"/>
        <w:rPr>
          <w:sz w:val="24"/>
          <w:szCs w:val="24"/>
        </w:rPr>
      </w:pPr>
      <w:r>
        <w:rPr>
          <w:spacing w:val="-2"/>
          <w:sz w:val="24"/>
          <w:szCs w:val="24"/>
        </w:rPr>
        <w:t>授权代表：</w:t>
      </w:r>
      <w:r>
        <w:rPr>
          <w:sz w:val="24"/>
          <w:szCs w:val="24"/>
          <w:u w:val="single" w:color="auto"/>
        </w:rPr>
        <w:t xml:space="preserve">                      </w:t>
      </w:r>
    </w:p>
    <w:p w14:paraId="588D5DC8">
      <w:pPr>
        <w:pStyle w:val="2"/>
        <w:spacing w:before="182" w:line="221" w:lineRule="auto"/>
        <w:ind w:left="476"/>
        <w:rPr>
          <w:sz w:val="24"/>
          <w:szCs w:val="24"/>
        </w:rPr>
      </w:pPr>
      <w:r>
        <w:rPr>
          <w:spacing w:val="-3"/>
          <w:sz w:val="24"/>
          <w:szCs w:val="24"/>
        </w:rPr>
        <w:t>联系电话：</w:t>
      </w:r>
      <w:r>
        <w:rPr>
          <w:sz w:val="24"/>
          <w:szCs w:val="24"/>
          <w:u w:val="single" w:color="auto"/>
        </w:rPr>
        <w:t xml:space="preserve">                      </w:t>
      </w:r>
    </w:p>
    <w:p w14:paraId="7627DF64">
      <w:pPr>
        <w:pStyle w:val="2"/>
        <w:spacing w:before="180" w:line="219" w:lineRule="auto"/>
        <w:ind w:left="475"/>
        <w:rPr>
          <w:sz w:val="24"/>
          <w:szCs w:val="24"/>
        </w:rPr>
      </w:pPr>
      <w:r>
        <w:rPr>
          <w:spacing w:val="-7"/>
          <w:sz w:val="24"/>
          <w:szCs w:val="24"/>
        </w:rPr>
        <w:t>地址：</w:t>
      </w:r>
      <w:r>
        <w:rPr>
          <w:sz w:val="24"/>
          <w:szCs w:val="24"/>
          <w:u w:val="single" w:color="auto"/>
        </w:rPr>
        <w:t xml:space="preserve">                 </w:t>
      </w:r>
      <w:r>
        <w:rPr>
          <w:spacing w:val="-89"/>
          <w:sz w:val="24"/>
          <w:szCs w:val="24"/>
        </w:rPr>
        <w:t xml:space="preserve"> </w:t>
      </w:r>
      <w:r>
        <w:rPr>
          <w:spacing w:val="-7"/>
          <w:sz w:val="24"/>
          <w:szCs w:val="24"/>
        </w:rPr>
        <w:t>邮编：</w:t>
      </w:r>
      <w:r>
        <w:rPr>
          <w:sz w:val="24"/>
          <w:szCs w:val="24"/>
          <w:u w:val="single" w:color="auto"/>
        </w:rPr>
        <w:t xml:space="preserve">                  </w:t>
      </w:r>
    </w:p>
    <w:p w14:paraId="4A4D2B7D">
      <w:pPr>
        <w:pStyle w:val="2"/>
        <w:spacing w:before="180" w:line="219" w:lineRule="auto"/>
        <w:ind w:left="479"/>
        <w:rPr>
          <w:sz w:val="24"/>
          <w:szCs w:val="24"/>
        </w:rPr>
      </w:pPr>
      <w:r>
        <w:rPr>
          <w:b/>
          <w:bCs/>
          <w:spacing w:val="-3"/>
          <w:sz w:val="24"/>
          <w:szCs w:val="24"/>
        </w:rPr>
        <w:t>二、质疑项目基本情况：</w:t>
      </w:r>
    </w:p>
    <w:p w14:paraId="196DFBBD">
      <w:pPr>
        <w:pStyle w:val="2"/>
        <w:spacing w:before="184" w:line="220" w:lineRule="auto"/>
        <w:ind w:left="492"/>
        <w:rPr>
          <w:sz w:val="24"/>
          <w:szCs w:val="24"/>
        </w:rPr>
      </w:pPr>
      <w:r>
        <w:rPr>
          <w:spacing w:val="-2"/>
          <w:sz w:val="24"/>
          <w:szCs w:val="24"/>
        </w:rPr>
        <w:t>质疑项目的名称：</w:t>
      </w:r>
      <w:r>
        <w:rPr>
          <w:sz w:val="24"/>
          <w:szCs w:val="24"/>
          <w:u w:val="single" w:color="auto"/>
        </w:rPr>
        <w:t xml:space="preserve">                                     </w:t>
      </w:r>
    </w:p>
    <w:p w14:paraId="2DAFEB0E">
      <w:pPr>
        <w:pStyle w:val="2"/>
        <w:spacing w:before="182" w:line="219" w:lineRule="auto"/>
        <w:ind w:left="492"/>
        <w:rPr>
          <w:sz w:val="24"/>
          <w:szCs w:val="24"/>
        </w:rPr>
      </w:pPr>
      <w:r>
        <w:rPr>
          <w:spacing w:val="-2"/>
          <w:sz w:val="24"/>
          <w:szCs w:val="24"/>
        </w:rPr>
        <w:t>质疑项目的编号：</w:t>
      </w:r>
      <w:r>
        <w:rPr>
          <w:sz w:val="24"/>
          <w:szCs w:val="24"/>
          <w:u w:val="single" w:color="auto"/>
        </w:rPr>
        <w:t xml:space="preserve">                                     </w:t>
      </w:r>
    </w:p>
    <w:p w14:paraId="03D9EE94">
      <w:pPr>
        <w:pStyle w:val="2"/>
        <w:spacing w:before="180" w:line="219" w:lineRule="auto"/>
        <w:ind w:left="491"/>
        <w:rPr>
          <w:sz w:val="24"/>
          <w:szCs w:val="24"/>
        </w:rPr>
      </w:pPr>
      <w:r>
        <w:rPr>
          <w:spacing w:val="-2"/>
          <w:sz w:val="24"/>
          <w:szCs w:val="24"/>
        </w:rPr>
        <w:t>采购人名称：</w:t>
      </w:r>
      <w:r>
        <w:rPr>
          <w:sz w:val="24"/>
          <w:szCs w:val="24"/>
          <w:u w:val="single" w:color="auto"/>
        </w:rPr>
        <w:t xml:space="preserve">                                         </w:t>
      </w:r>
    </w:p>
    <w:p w14:paraId="694B1A34">
      <w:pPr>
        <w:pStyle w:val="2"/>
        <w:spacing w:before="182" w:line="220" w:lineRule="auto"/>
        <w:ind w:left="492"/>
        <w:rPr>
          <w:sz w:val="24"/>
          <w:szCs w:val="24"/>
        </w:rPr>
      </w:pPr>
      <w:r>
        <w:rPr>
          <w:spacing w:val="-3"/>
          <w:sz w:val="24"/>
          <w:szCs w:val="24"/>
        </w:rPr>
        <w:t>质疑事项：</w:t>
      </w:r>
    </w:p>
    <w:p w14:paraId="359266CF">
      <w:pPr>
        <w:pStyle w:val="2"/>
        <w:spacing w:before="182" w:line="219" w:lineRule="auto"/>
        <w:ind w:left="396"/>
        <w:rPr>
          <w:sz w:val="24"/>
          <w:szCs w:val="24"/>
        </w:rPr>
      </w:pPr>
      <w:r>
        <w:rPr>
          <w:spacing w:val="-3"/>
          <w:sz w:val="24"/>
          <w:szCs w:val="24"/>
        </w:rPr>
        <w:t>□招标文件   招标文件获取日期：</w:t>
      </w:r>
      <w:r>
        <w:rPr>
          <w:spacing w:val="-3"/>
          <w:sz w:val="24"/>
          <w:szCs w:val="24"/>
          <w:u w:val="single" w:color="auto"/>
        </w:rPr>
        <w:t xml:space="preserve">                                    </w:t>
      </w:r>
    </w:p>
    <w:p w14:paraId="10A12040">
      <w:pPr>
        <w:pStyle w:val="2"/>
        <w:spacing w:before="180" w:line="219" w:lineRule="auto"/>
        <w:ind w:left="396"/>
        <w:rPr>
          <w:sz w:val="24"/>
          <w:szCs w:val="24"/>
        </w:rPr>
      </w:pPr>
      <w:r>
        <w:rPr>
          <w:spacing w:val="-7"/>
          <w:sz w:val="24"/>
          <w:szCs w:val="24"/>
        </w:rPr>
        <w:t>□采购过程</w:t>
      </w:r>
    </w:p>
    <w:p w14:paraId="177A0565">
      <w:pPr>
        <w:pStyle w:val="2"/>
        <w:spacing w:before="183" w:line="219" w:lineRule="auto"/>
        <w:ind w:left="396"/>
        <w:rPr>
          <w:sz w:val="24"/>
          <w:szCs w:val="24"/>
        </w:rPr>
      </w:pPr>
      <w:r>
        <w:rPr>
          <w:spacing w:val="-7"/>
          <w:sz w:val="24"/>
          <w:szCs w:val="24"/>
        </w:rPr>
        <w:t>□采购结果</w:t>
      </w:r>
    </w:p>
    <w:p w14:paraId="72F5A9B2">
      <w:pPr>
        <w:pStyle w:val="2"/>
        <w:spacing w:before="185" w:line="219" w:lineRule="auto"/>
        <w:ind w:left="489"/>
        <w:rPr>
          <w:sz w:val="24"/>
          <w:szCs w:val="24"/>
        </w:rPr>
      </w:pPr>
      <w:r>
        <w:rPr>
          <w:b/>
          <w:bCs/>
          <w:spacing w:val="-3"/>
          <w:sz w:val="24"/>
          <w:szCs w:val="24"/>
        </w:rPr>
        <w:t>三、质疑事项具体内容</w:t>
      </w:r>
    </w:p>
    <w:p w14:paraId="34EC802D">
      <w:pPr>
        <w:pStyle w:val="2"/>
        <w:spacing w:before="180" w:line="359" w:lineRule="auto"/>
        <w:ind w:left="491"/>
        <w:rPr>
          <w:sz w:val="24"/>
          <w:szCs w:val="24"/>
        </w:rPr>
      </w:pPr>
      <w:r>
        <w:rPr>
          <w:spacing w:val="-3"/>
          <w:sz w:val="24"/>
          <w:szCs w:val="24"/>
        </w:rPr>
        <w:t>质疑事项</w:t>
      </w:r>
      <w:r>
        <w:rPr>
          <w:spacing w:val="-33"/>
          <w:sz w:val="24"/>
          <w:szCs w:val="24"/>
        </w:rPr>
        <w:t xml:space="preserve"> </w:t>
      </w:r>
      <w:r>
        <w:rPr>
          <w:spacing w:val="-3"/>
          <w:sz w:val="24"/>
          <w:szCs w:val="24"/>
        </w:rPr>
        <w:t>1：</w:t>
      </w:r>
      <w:r>
        <w:rPr>
          <w:spacing w:val="-3"/>
          <w:sz w:val="24"/>
          <w:szCs w:val="24"/>
          <w:u w:val="single" w:color="auto"/>
        </w:rPr>
        <w:t xml:space="preserve">                                               </w:t>
      </w:r>
      <w:r>
        <w:rPr>
          <w:spacing w:val="-4"/>
          <w:sz w:val="24"/>
          <w:szCs w:val="24"/>
          <w:u w:val="single" w:color="auto"/>
        </w:rPr>
        <w:t xml:space="preserve">            </w:t>
      </w:r>
      <w:r>
        <w:rPr>
          <w:spacing w:val="-2"/>
          <w:sz w:val="24"/>
          <w:szCs w:val="24"/>
        </w:rPr>
        <w:t>事实依据：</w:t>
      </w:r>
      <w:r>
        <w:rPr>
          <w:spacing w:val="-2"/>
          <w:sz w:val="24"/>
          <w:szCs w:val="24"/>
          <w:u w:val="single" w:color="auto"/>
        </w:rPr>
        <w:t xml:space="preserve">                                                            </w:t>
      </w:r>
    </w:p>
    <w:p w14:paraId="5C666647">
      <w:pPr>
        <w:pStyle w:val="2"/>
        <w:spacing w:line="359" w:lineRule="auto"/>
        <w:ind w:left="492"/>
        <w:rPr>
          <w:sz w:val="24"/>
          <w:szCs w:val="24"/>
        </w:rPr>
      </w:pPr>
      <w:r>
        <w:rPr>
          <w:spacing w:val="-3"/>
          <w:sz w:val="24"/>
          <w:szCs w:val="24"/>
        </w:rPr>
        <w:t>法律依据：</w:t>
      </w:r>
      <w:r>
        <w:rPr>
          <w:sz w:val="24"/>
          <w:szCs w:val="24"/>
          <w:u w:val="single" w:color="auto"/>
        </w:rPr>
        <w:t xml:space="preserve">                                                           </w:t>
      </w:r>
      <w:r>
        <w:rPr>
          <w:spacing w:val="-3"/>
          <w:sz w:val="24"/>
          <w:szCs w:val="24"/>
        </w:rPr>
        <w:t>质疑事项</w:t>
      </w:r>
      <w:r>
        <w:rPr>
          <w:spacing w:val="-45"/>
          <w:sz w:val="24"/>
          <w:szCs w:val="24"/>
        </w:rPr>
        <w:t xml:space="preserve"> </w:t>
      </w:r>
      <w:r>
        <w:rPr>
          <w:spacing w:val="-3"/>
          <w:sz w:val="24"/>
          <w:szCs w:val="24"/>
        </w:rPr>
        <w:t>2</w:t>
      </w:r>
    </w:p>
    <w:p w14:paraId="73514C9F">
      <w:pPr>
        <w:pStyle w:val="2"/>
        <w:spacing w:line="378" w:lineRule="exact"/>
        <w:ind w:left="507"/>
        <w:rPr>
          <w:sz w:val="24"/>
          <w:szCs w:val="24"/>
        </w:rPr>
      </w:pPr>
      <w:r>
        <w:rPr>
          <w:spacing w:val="-13"/>
          <w:position w:val="3"/>
          <w:sz w:val="24"/>
          <w:szCs w:val="24"/>
        </w:rPr>
        <w:t>……</w:t>
      </w:r>
    </w:p>
    <w:p w14:paraId="64EB97C1">
      <w:pPr>
        <w:pStyle w:val="2"/>
        <w:spacing w:before="91" w:line="220" w:lineRule="auto"/>
        <w:ind w:left="514"/>
        <w:rPr>
          <w:sz w:val="24"/>
          <w:szCs w:val="24"/>
        </w:rPr>
      </w:pPr>
      <w:r>
        <w:rPr>
          <w:spacing w:val="-3"/>
          <w:sz w:val="24"/>
          <w:szCs w:val="24"/>
        </w:rPr>
        <w:t>四、与质疑事项相关的质疑请求：</w:t>
      </w:r>
    </w:p>
    <w:p w14:paraId="1D184FCD">
      <w:pPr>
        <w:pStyle w:val="2"/>
        <w:spacing w:before="179" w:line="220" w:lineRule="auto"/>
        <w:ind w:left="490"/>
        <w:rPr>
          <w:sz w:val="24"/>
          <w:szCs w:val="24"/>
        </w:rPr>
      </w:pPr>
      <w:r>
        <w:rPr>
          <w:spacing w:val="-2"/>
          <w:sz w:val="24"/>
          <w:szCs w:val="24"/>
        </w:rPr>
        <w:t>请求：</w:t>
      </w:r>
      <w:r>
        <w:rPr>
          <w:spacing w:val="-2"/>
          <w:sz w:val="24"/>
          <w:szCs w:val="24"/>
          <w:u w:val="single" w:color="auto"/>
        </w:rPr>
        <w:t xml:space="preserve">                                                                </w:t>
      </w:r>
    </w:p>
    <w:p w14:paraId="2A1F2ADD">
      <w:pPr>
        <w:spacing w:line="282" w:lineRule="auto"/>
        <w:rPr>
          <w:rFonts w:ascii="Arial"/>
          <w:sz w:val="21"/>
        </w:rPr>
      </w:pPr>
    </w:p>
    <w:p w14:paraId="62A630F8">
      <w:pPr>
        <w:spacing w:line="283" w:lineRule="auto"/>
        <w:rPr>
          <w:rFonts w:ascii="Arial"/>
          <w:sz w:val="21"/>
        </w:rPr>
      </w:pPr>
    </w:p>
    <w:p w14:paraId="3DFFFEF8">
      <w:pPr>
        <w:pStyle w:val="2"/>
        <w:spacing w:before="79" w:line="219" w:lineRule="auto"/>
        <w:ind w:left="491"/>
        <w:rPr>
          <w:sz w:val="24"/>
          <w:szCs w:val="24"/>
        </w:rPr>
      </w:pPr>
      <w:r>
        <w:rPr>
          <w:spacing w:val="-4"/>
          <w:sz w:val="24"/>
          <w:szCs w:val="24"/>
        </w:rPr>
        <w:t>签字（签章</w:t>
      </w:r>
      <w:r>
        <w:rPr>
          <w:spacing w:val="2"/>
          <w:sz w:val="24"/>
          <w:szCs w:val="24"/>
        </w:rPr>
        <w:t>）：</w:t>
      </w:r>
      <w:r>
        <w:rPr>
          <w:sz w:val="24"/>
          <w:szCs w:val="24"/>
        </w:rPr>
        <w:t xml:space="preserve">                                       </w:t>
      </w:r>
      <w:r>
        <w:rPr>
          <w:spacing w:val="-4"/>
          <w:sz w:val="24"/>
          <w:szCs w:val="24"/>
        </w:rPr>
        <w:t>公章：</w:t>
      </w:r>
    </w:p>
    <w:p w14:paraId="53B13796">
      <w:pPr>
        <w:pStyle w:val="2"/>
        <w:spacing w:before="184" w:line="220" w:lineRule="auto"/>
        <w:ind w:left="533"/>
        <w:rPr>
          <w:sz w:val="24"/>
          <w:szCs w:val="24"/>
        </w:rPr>
      </w:pPr>
      <w:r>
        <w:rPr>
          <w:spacing w:val="-17"/>
          <w:sz w:val="24"/>
          <w:szCs w:val="24"/>
        </w:rPr>
        <w:t>日期：</w:t>
      </w:r>
    </w:p>
    <w:p w14:paraId="51DA2586">
      <w:pPr>
        <w:spacing w:line="220" w:lineRule="auto"/>
        <w:rPr>
          <w:sz w:val="24"/>
          <w:szCs w:val="24"/>
        </w:rPr>
        <w:sectPr>
          <w:footerReference r:id="rId86" w:type="default"/>
          <w:pgSz w:w="11906" w:h="16839"/>
          <w:pgMar w:top="400" w:right="1415" w:bottom="1362" w:left="1715" w:header="0" w:footer="1200" w:gutter="0"/>
          <w:cols w:space="720" w:num="1"/>
        </w:sectPr>
      </w:pPr>
    </w:p>
    <w:p w14:paraId="66DCD635">
      <w:pPr>
        <w:spacing w:line="247" w:lineRule="auto"/>
        <w:rPr>
          <w:rFonts w:ascii="Arial"/>
          <w:sz w:val="21"/>
        </w:rPr>
      </w:pPr>
    </w:p>
    <w:p w14:paraId="5BE0E14D">
      <w:pPr>
        <w:spacing w:line="248" w:lineRule="auto"/>
        <w:rPr>
          <w:rFonts w:ascii="Arial"/>
          <w:sz w:val="21"/>
        </w:rPr>
      </w:pPr>
    </w:p>
    <w:p w14:paraId="125798A9">
      <w:pPr>
        <w:spacing w:line="248" w:lineRule="auto"/>
        <w:rPr>
          <w:rFonts w:ascii="Arial"/>
          <w:sz w:val="21"/>
        </w:rPr>
      </w:pPr>
    </w:p>
    <w:p w14:paraId="26233BDB">
      <w:pPr>
        <w:spacing w:line="248" w:lineRule="auto"/>
        <w:rPr>
          <w:rFonts w:ascii="Arial"/>
          <w:sz w:val="21"/>
        </w:rPr>
      </w:pPr>
    </w:p>
    <w:p w14:paraId="4F74E29E">
      <w:pPr>
        <w:pStyle w:val="2"/>
        <w:spacing w:before="78" w:line="219" w:lineRule="auto"/>
        <w:rPr>
          <w:sz w:val="24"/>
          <w:szCs w:val="24"/>
        </w:rPr>
      </w:pPr>
      <w:r>
        <w:rPr>
          <w:b/>
          <w:bCs/>
          <w:spacing w:val="-7"/>
          <w:sz w:val="24"/>
          <w:szCs w:val="24"/>
        </w:rPr>
        <w:t>说明：</w:t>
      </w:r>
    </w:p>
    <w:p w14:paraId="0CEF2120">
      <w:pPr>
        <w:pStyle w:val="2"/>
        <w:spacing w:before="182" w:line="219" w:lineRule="auto"/>
        <w:ind w:left="391"/>
        <w:rPr>
          <w:sz w:val="24"/>
          <w:szCs w:val="24"/>
        </w:rPr>
      </w:pPr>
      <w:r>
        <w:rPr>
          <w:b/>
          <w:bCs/>
          <w:spacing w:val="-3"/>
          <w:sz w:val="24"/>
          <w:szCs w:val="24"/>
        </w:rPr>
        <w:t>1.供应商提出质疑时，应提交质疑函和必要的证明材料。</w:t>
      </w:r>
    </w:p>
    <w:p w14:paraId="0CAAD6CB">
      <w:pPr>
        <w:pStyle w:val="2"/>
        <w:spacing w:before="183" w:line="312" w:lineRule="auto"/>
        <w:ind w:left="23" w:firstLine="353"/>
        <w:rPr>
          <w:sz w:val="24"/>
          <w:szCs w:val="24"/>
        </w:rPr>
      </w:pPr>
      <w:r>
        <w:rPr>
          <w:b/>
          <w:bCs/>
          <w:spacing w:val="-4"/>
          <w:sz w:val="24"/>
          <w:szCs w:val="24"/>
        </w:rPr>
        <w:t>2.质疑供应商若委托代理人进行质疑的，质疑函应按要求列明“授权代表</w:t>
      </w:r>
      <w:r>
        <w:rPr>
          <w:spacing w:val="-71"/>
          <w:sz w:val="24"/>
          <w:szCs w:val="24"/>
        </w:rPr>
        <w:t xml:space="preserve"> </w:t>
      </w:r>
      <w:r>
        <w:rPr>
          <w:b/>
          <w:bCs/>
          <w:spacing w:val="-4"/>
          <w:sz w:val="24"/>
          <w:szCs w:val="24"/>
        </w:rPr>
        <w:t>”的有</w:t>
      </w:r>
      <w:r>
        <w:rPr>
          <w:b/>
          <w:bCs/>
          <w:spacing w:val="1"/>
          <w:sz w:val="24"/>
          <w:szCs w:val="24"/>
        </w:rPr>
        <w:t>关内容，并在附件中提交由质疑供应商签署</w:t>
      </w:r>
      <w:r>
        <w:rPr>
          <w:b/>
          <w:bCs/>
          <w:sz w:val="24"/>
          <w:szCs w:val="24"/>
        </w:rPr>
        <w:t>的授权委托书。授权委托书应载明代理</w:t>
      </w:r>
      <w:r>
        <w:rPr>
          <w:b/>
          <w:bCs/>
          <w:spacing w:val="-2"/>
          <w:sz w:val="24"/>
          <w:szCs w:val="24"/>
        </w:rPr>
        <w:t>人的姓名或者名称、代理事项、具体权限、期限和相关</w:t>
      </w:r>
      <w:r>
        <w:rPr>
          <w:b/>
          <w:bCs/>
          <w:spacing w:val="-3"/>
          <w:sz w:val="24"/>
          <w:szCs w:val="24"/>
        </w:rPr>
        <w:t>事项。</w:t>
      </w:r>
    </w:p>
    <w:p w14:paraId="23FE8AE7">
      <w:pPr>
        <w:pStyle w:val="2"/>
        <w:spacing w:before="182" w:line="219" w:lineRule="auto"/>
        <w:ind w:left="378"/>
        <w:rPr>
          <w:sz w:val="24"/>
          <w:szCs w:val="24"/>
        </w:rPr>
      </w:pPr>
      <w:r>
        <w:rPr>
          <w:b/>
          <w:bCs/>
          <w:spacing w:val="-2"/>
          <w:sz w:val="24"/>
          <w:szCs w:val="24"/>
        </w:rPr>
        <w:t>3.质疑函的质疑事项应具体、明确，并有必要的事实依据和法</w:t>
      </w:r>
      <w:r>
        <w:rPr>
          <w:b/>
          <w:bCs/>
          <w:spacing w:val="-3"/>
          <w:sz w:val="24"/>
          <w:szCs w:val="24"/>
        </w:rPr>
        <w:t>律依据。</w:t>
      </w:r>
    </w:p>
    <w:p w14:paraId="1581516A">
      <w:pPr>
        <w:pStyle w:val="2"/>
        <w:spacing w:before="181" w:line="220" w:lineRule="auto"/>
        <w:ind w:left="372"/>
        <w:rPr>
          <w:sz w:val="24"/>
          <w:szCs w:val="24"/>
        </w:rPr>
      </w:pPr>
      <w:r>
        <w:rPr>
          <w:b/>
          <w:bCs/>
          <w:spacing w:val="-3"/>
          <w:sz w:val="24"/>
          <w:szCs w:val="24"/>
        </w:rPr>
        <w:t>4.质疑函的质疑请求应与质疑事项相关。</w:t>
      </w:r>
    </w:p>
    <w:p w14:paraId="10F46973">
      <w:pPr>
        <w:pStyle w:val="2"/>
        <w:spacing w:before="182" w:line="289" w:lineRule="auto"/>
        <w:ind w:left="23" w:firstLine="355"/>
        <w:rPr>
          <w:sz w:val="24"/>
          <w:szCs w:val="24"/>
        </w:rPr>
      </w:pPr>
      <w:r>
        <w:rPr>
          <w:b/>
          <w:bCs/>
          <w:spacing w:val="-3"/>
          <w:sz w:val="24"/>
          <w:szCs w:val="24"/>
        </w:rPr>
        <w:t>5.质疑供应商为法人或者其他组织的，质疑函应由法定代表人、主要负责人，或者其授权代表签字或者盖章，并加盖公章。</w:t>
      </w:r>
    </w:p>
    <w:p w14:paraId="34829126">
      <w:pPr>
        <w:spacing w:line="289" w:lineRule="auto"/>
        <w:rPr>
          <w:sz w:val="24"/>
          <w:szCs w:val="24"/>
        </w:rPr>
        <w:sectPr>
          <w:footerReference r:id="rId87" w:type="default"/>
          <w:pgSz w:w="11906" w:h="16839"/>
          <w:pgMar w:top="400" w:right="1417" w:bottom="1362" w:left="1713" w:header="0" w:footer="1200" w:gutter="0"/>
          <w:cols w:space="720" w:num="1"/>
        </w:sectPr>
      </w:pPr>
    </w:p>
    <w:p w14:paraId="5C3266FE">
      <w:pPr>
        <w:spacing w:line="247" w:lineRule="auto"/>
        <w:rPr>
          <w:rFonts w:ascii="Arial"/>
          <w:sz w:val="21"/>
        </w:rPr>
      </w:pPr>
    </w:p>
    <w:p w14:paraId="35D866AB">
      <w:pPr>
        <w:spacing w:line="247" w:lineRule="auto"/>
        <w:rPr>
          <w:rFonts w:ascii="Arial"/>
          <w:sz w:val="21"/>
        </w:rPr>
      </w:pPr>
    </w:p>
    <w:p w14:paraId="23195C3A">
      <w:pPr>
        <w:spacing w:line="248" w:lineRule="auto"/>
        <w:rPr>
          <w:rFonts w:ascii="Arial"/>
          <w:sz w:val="21"/>
        </w:rPr>
      </w:pPr>
    </w:p>
    <w:p w14:paraId="1C1370DC">
      <w:pPr>
        <w:spacing w:line="248" w:lineRule="auto"/>
        <w:rPr>
          <w:rFonts w:ascii="Arial"/>
          <w:sz w:val="21"/>
        </w:rPr>
      </w:pPr>
    </w:p>
    <w:p w14:paraId="479B7EF3">
      <w:pPr>
        <w:pStyle w:val="2"/>
        <w:spacing w:before="78" w:line="219" w:lineRule="auto"/>
        <w:rPr>
          <w:sz w:val="24"/>
          <w:szCs w:val="24"/>
        </w:rPr>
      </w:pPr>
      <w:r>
        <w:rPr>
          <w:b/>
          <w:bCs/>
          <w:spacing w:val="-3"/>
          <w:sz w:val="24"/>
          <w:szCs w:val="24"/>
        </w:rPr>
        <w:t>4.投诉书（格式）</w:t>
      </w:r>
    </w:p>
    <w:p w14:paraId="283408CB">
      <w:pPr>
        <w:spacing w:before="210" w:line="225" w:lineRule="auto"/>
        <w:ind w:left="2853"/>
        <w:rPr>
          <w:rFonts w:ascii="宋体-方正超大字符集" w:hAnsi="宋体-方正超大字符集" w:eastAsia="宋体-方正超大字符集" w:cs="宋体-方正超大字符集"/>
          <w:sz w:val="43"/>
          <w:szCs w:val="43"/>
        </w:rPr>
      </w:pPr>
      <w:r>
        <w:rPr>
          <w:rFonts w:ascii="宋体-方正超大字符集" w:hAnsi="宋体-方正超大字符集" w:eastAsia="宋体-方正超大字符集" w:cs="宋体-方正超大字符集"/>
          <w:spacing w:val="10"/>
          <w:sz w:val="43"/>
          <w:szCs w:val="43"/>
        </w:rPr>
        <w:t>投诉书（格式）</w:t>
      </w:r>
    </w:p>
    <w:p w14:paraId="79AB89ED">
      <w:pPr>
        <w:spacing w:line="308" w:lineRule="auto"/>
        <w:rPr>
          <w:rFonts w:ascii="Arial"/>
          <w:sz w:val="21"/>
        </w:rPr>
      </w:pPr>
    </w:p>
    <w:p w14:paraId="791B066F">
      <w:pPr>
        <w:pStyle w:val="2"/>
        <w:spacing w:before="78" w:line="219" w:lineRule="auto"/>
        <w:ind w:left="484"/>
        <w:rPr>
          <w:sz w:val="24"/>
          <w:szCs w:val="24"/>
        </w:rPr>
      </w:pPr>
      <w:r>
        <w:rPr>
          <w:b/>
          <w:bCs/>
          <w:spacing w:val="-3"/>
          <w:sz w:val="24"/>
          <w:szCs w:val="24"/>
        </w:rPr>
        <w:t>一、投诉相关主体基本情况：</w:t>
      </w:r>
    </w:p>
    <w:p w14:paraId="160129EF">
      <w:pPr>
        <w:pStyle w:val="2"/>
        <w:spacing w:before="181" w:line="220" w:lineRule="auto"/>
        <w:ind w:left="483"/>
        <w:rPr>
          <w:sz w:val="24"/>
          <w:szCs w:val="24"/>
        </w:rPr>
      </w:pPr>
      <w:r>
        <w:rPr>
          <w:spacing w:val="-4"/>
          <w:sz w:val="24"/>
          <w:szCs w:val="24"/>
        </w:rPr>
        <w:t>投标人：</w:t>
      </w:r>
      <w:r>
        <w:rPr>
          <w:sz w:val="24"/>
          <w:szCs w:val="24"/>
          <w:u w:val="single" w:color="auto"/>
        </w:rPr>
        <w:t xml:space="preserve">                                                              </w:t>
      </w:r>
    </w:p>
    <w:p w14:paraId="317330E7">
      <w:pPr>
        <w:pStyle w:val="2"/>
        <w:spacing w:before="182" w:line="219" w:lineRule="auto"/>
        <w:ind w:left="480"/>
        <w:rPr>
          <w:sz w:val="24"/>
          <w:szCs w:val="24"/>
        </w:rPr>
      </w:pPr>
      <w:r>
        <w:rPr>
          <w:spacing w:val="-4"/>
          <w:sz w:val="24"/>
          <w:szCs w:val="24"/>
        </w:rPr>
        <w:t>地址：</w:t>
      </w:r>
      <w:r>
        <w:rPr>
          <w:spacing w:val="-4"/>
          <w:sz w:val="24"/>
          <w:szCs w:val="24"/>
          <w:u w:val="single" w:color="auto"/>
        </w:rPr>
        <w:t xml:space="preserve">                                           </w:t>
      </w:r>
      <w:r>
        <w:rPr>
          <w:spacing w:val="-82"/>
          <w:sz w:val="24"/>
          <w:szCs w:val="24"/>
        </w:rPr>
        <w:t xml:space="preserve"> </w:t>
      </w:r>
      <w:r>
        <w:rPr>
          <w:spacing w:val="-4"/>
          <w:sz w:val="24"/>
          <w:szCs w:val="24"/>
        </w:rPr>
        <w:t>邮编：</w:t>
      </w:r>
      <w:r>
        <w:rPr>
          <w:spacing w:val="-4"/>
          <w:sz w:val="24"/>
          <w:szCs w:val="24"/>
          <w:u w:val="single" w:color="auto"/>
        </w:rPr>
        <w:t xml:space="preserve">                </w:t>
      </w:r>
    </w:p>
    <w:p w14:paraId="371816CD">
      <w:pPr>
        <w:pStyle w:val="2"/>
        <w:spacing w:before="180" w:line="219" w:lineRule="auto"/>
        <w:ind w:left="481"/>
        <w:rPr>
          <w:sz w:val="24"/>
          <w:szCs w:val="24"/>
        </w:rPr>
      </w:pPr>
      <w:r>
        <w:rPr>
          <w:spacing w:val="-2"/>
          <w:sz w:val="24"/>
          <w:szCs w:val="24"/>
        </w:rPr>
        <w:t>法定代表人/主要负责人：</w:t>
      </w:r>
      <w:r>
        <w:rPr>
          <w:spacing w:val="-2"/>
          <w:sz w:val="24"/>
          <w:szCs w:val="24"/>
          <w:u w:val="single" w:color="auto"/>
        </w:rPr>
        <w:t xml:space="preserve">                                               </w:t>
      </w:r>
    </w:p>
    <w:p w14:paraId="521D7742">
      <w:pPr>
        <w:pStyle w:val="2"/>
        <w:spacing w:before="183" w:line="221" w:lineRule="auto"/>
        <w:ind w:left="481"/>
        <w:rPr>
          <w:sz w:val="24"/>
          <w:szCs w:val="24"/>
        </w:rPr>
      </w:pPr>
      <w:r>
        <w:rPr>
          <w:spacing w:val="-3"/>
          <w:sz w:val="24"/>
          <w:szCs w:val="24"/>
        </w:rPr>
        <w:t>联系电话：</w:t>
      </w:r>
      <w:r>
        <w:rPr>
          <w:sz w:val="24"/>
          <w:szCs w:val="24"/>
          <w:u w:val="single" w:color="auto"/>
        </w:rPr>
        <w:t xml:space="preserve">                                         </w:t>
      </w:r>
    </w:p>
    <w:p w14:paraId="5C641606">
      <w:pPr>
        <w:pStyle w:val="2"/>
        <w:spacing w:before="178" w:line="219" w:lineRule="auto"/>
        <w:ind w:left="480"/>
        <w:rPr>
          <w:sz w:val="24"/>
          <w:szCs w:val="24"/>
        </w:rPr>
      </w:pPr>
      <w:r>
        <w:rPr>
          <w:spacing w:val="-2"/>
          <w:sz w:val="24"/>
          <w:szCs w:val="24"/>
        </w:rPr>
        <w:t>授权代表：</w:t>
      </w:r>
      <w:r>
        <w:rPr>
          <w:spacing w:val="-2"/>
          <w:sz w:val="24"/>
          <w:szCs w:val="24"/>
          <w:u w:val="single" w:color="auto"/>
        </w:rPr>
        <w:t xml:space="preserve">                                         </w:t>
      </w:r>
      <w:r>
        <w:rPr>
          <w:spacing w:val="-101"/>
          <w:sz w:val="24"/>
          <w:szCs w:val="24"/>
        </w:rPr>
        <w:t xml:space="preserve"> </w:t>
      </w:r>
      <w:r>
        <w:rPr>
          <w:spacing w:val="-2"/>
          <w:sz w:val="24"/>
          <w:szCs w:val="24"/>
        </w:rPr>
        <w:t>联系电话：</w:t>
      </w:r>
      <w:r>
        <w:rPr>
          <w:spacing w:val="-2"/>
          <w:sz w:val="24"/>
          <w:szCs w:val="24"/>
          <w:u w:val="single" w:color="auto"/>
        </w:rPr>
        <w:t xml:space="preserve">         </w:t>
      </w:r>
    </w:p>
    <w:p w14:paraId="66640A71">
      <w:pPr>
        <w:pStyle w:val="2"/>
        <w:spacing w:before="183" w:line="229" w:lineRule="auto"/>
        <w:ind w:left="480"/>
        <w:rPr>
          <w:sz w:val="24"/>
          <w:szCs w:val="24"/>
        </w:rPr>
      </w:pPr>
      <w:r>
        <w:rPr>
          <w:spacing w:val="-2"/>
          <w:sz w:val="24"/>
          <w:szCs w:val="24"/>
        </w:rPr>
        <w:t>地址：</w:t>
      </w:r>
      <w:r>
        <w:rPr>
          <w:spacing w:val="-2"/>
          <w:sz w:val="24"/>
          <w:szCs w:val="24"/>
          <w:u w:val="single" w:color="auto"/>
        </w:rPr>
        <w:t xml:space="preserve">                                                          </w:t>
      </w:r>
      <w:r>
        <w:rPr>
          <w:spacing w:val="-3"/>
          <w:sz w:val="24"/>
          <w:szCs w:val="24"/>
          <w:u w:val="single" w:color="auto"/>
        </w:rPr>
        <w:t xml:space="preserve">   </w:t>
      </w:r>
    </w:p>
    <w:p w14:paraId="254C9BD4">
      <w:pPr>
        <w:pStyle w:val="2"/>
        <w:spacing w:before="169" w:line="219" w:lineRule="auto"/>
        <w:ind w:left="498"/>
        <w:rPr>
          <w:sz w:val="24"/>
          <w:szCs w:val="24"/>
        </w:rPr>
      </w:pPr>
      <w:r>
        <w:rPr>
          <w:spacing w:val="-10"/>
          <w:sz w:val="24"/>
          <w:szCs w:val="24"/>
        </w:rPr>
        <w:t>邮编：</w:t>
      </w:r>
      <w:r>
        <w:rPr>
          <w:sz w:val="24"/>
          <w:szCs w:val="24"/>
          <w:u w:val="single" w:color="auto"/>
        </w:rPr>
        <w:t xml:space="preserve">         </w:t>
      </w:r>
    </w:p>
    <w:p w14:paraId="0B87E93C">
      <w:pPr>
        <w:pStyle w:val="2"/>
        <w:spacing w:before="183" w:line="219" w:lineRule="auto"/>
        <w:ind w:left="480"/>
        <w:rPr>
          <w:sz w:val="24"/>
          <w:szCs w:val="24"/>
        </w:rPr>
      </w:pPr>
      <w:r>
        <w:rPr>
          <w:spacing w:val="-7"/>
          <w:sz w:val="24"/>
          <w:szCs w:val="24"/>
        </w:rPr>
        <w:t>被投诉人</w:t>
      </w:r>
      <w:r>
        <w:rPr>
          <w:spacing w:val="-29"/>
          <w:sz w:val="24"/>
          <w:szCs w:val="24"/>
        </w:rPr>
        <w:t xml:space="preserve"> </w:t>
      </w:r>
      <w:r>
        <w:rPr>
          <w:spacing w:val="-7"/>
          <w:sz w:val="24"/>
          <w:szCs w:val="24"/>
        </w:rPr>
        <w:t>1：</w:t>
      </w:r>
    </w:p>
    <w:p w14:paraId="7AFB3884">
      <w:pPr>
        <w:pStyle w:val="2"/>
        <w:spacing w:before="182" w:line="229" w:lineRule="auto"/>
        <w:ind w:left="480"/>
        <w:rPr>
          <w:sz w:val="24"/>
          <w:szCs w:val="24"/>
        </w:rPr>
      </w:pPr>
      <w:r>
        <w:rPr>
          <w:spacing w:val="-2"/>
          <w:sz w:val="24"/>
          <w:szCs w:val="24"/>
        </w:rPr>
        <w:t>地址：</w:t>
      </w:r>
      <w:r>
        <w:rPr>
          <w:spacing w:val="-2"/>
          <w:sz w:val="24"/>
          <w:szCs w:val="24"/>
          <w:u w:val="single" w:color="auto"/>
        </w:rPr>
        <w:t xml:space="preserve">                                                          </w:t>
      </w:r>
      <w:r>
        <w:rPr>
          <w:spacing w:val="-3"/>
          <w:sz w:val="24"/>
          <w:szCs w:val="24"/>
          <w:u w:val="single" w:color="auto"/>
        </w:rPr>
        <w:t xml:space="preserve">   </w:t>
      </w:r>
    </w:p>
    <w:p w14:paraId="3006716A">
      <w:pPr>
        <w:pStyle w:val="2"/>
        <w:spacing w:before="169" w:line="219" w:lineRule="auto"/>
        <w:ind w:left="498"/>
        <w:rPr>
          <w:sz w:val="24"/>
          <w:szCs w:val="24"/>
        </w:rPr>
      </w:pPr>
      <w:r>
        <w:rPr>
          <w:spacing w:val="-10"/>
          <w:sz w:val="24"/>
          <w:szCs w:val="24"/>
        </w:rPr>
        <w:t>邮编：</w:t>
      </w:r>
      <w:r>
        <w:rPr>
          <w:sz w:val="24"/>
          <w:szCs w:val="24"/>
          <w:u w:val="single" w:color="auto"/>
        </w:rPr>
        <w:t xml:space="preserve">         </w:t>
      </w:r>
    </w:p>
    <w:p w14:paraId="4857F5C2">
      <w:pPr>
        <w:pStyle w:val="2"/>
        <w:spacing w:before="181" w:line="221" w:lineRule="auto"/>
        <w:ind w:left="481"/>
        <w:rPr>
          <w:sz w:val="24"/>
          <w:szCs w:val="24"/>
        </w:rPr>
      </w:pPr>
      <w:r>
        <w:rPr>
          <w:spacing w:val="-1"/>
          <w:sz w:val="24"/>
          <w:szCs w:val="24"/>
        </w:rPr>
        <w:t>联系人：</w:t>
      </w:r>
      <w:r>
        <w:rPr>
          <w:spacing w:val="-1"/>
          <w:sz w:val="24"/>
          <w:szCs w:val="24"/>
          <w:u w:val="single" w:color="auto"/>
        </w:rPr>
        <w:t xml:space="preserve">                            </w:t>
      </w:r>
      <w:r>
        <w:rPr>
          <w:spacing w:val="-95"/>
          <w:sz w:val="24"/>
          <w:szCs w:val="24"/>
        </w:rPr>
        <w:t xml:space="preserve"> </w:t>
      </w:r>
      <w:r>
        <w:rPr>
          <w:spacing w:val="-1"/>
          <w:sz w:val="24"/>
          <w:szCs w:val="24"/>
        </w:rPr>
        <w:t>联系电话：</w:t>
      </w:r>
      <w:r>
        <w:rPr>
          <w:sz w:val="24"/>
          <w:szCs w:val="24"/>
          <w:u w:val="single" w:color="auto"/>
        </w:rPr>
        <w:t xml:space="preserve">                </w:t>
      </w:r>
    </w:p>
    <w:p w14:paraId="5FEE71B9">
      <w:pPr>
        <w:pStyle w:val="2"/>
        <w:spacing w:before="181" w:line="219" w:lineRule="auto"/>
        <w:ind w:left="480"/>
        <w:rPr>
          <w:sz w:val="24"/>
          <w:szCs w:val="24"/>
        </w:rPr>
      </w:pPr>
      <w:r>
        <w:rPr>
          <w:spacing w:val="-4"/>
          <w:sz w:val="24"/>
          <w:szCs w:val="24"/>
        </w:rPr>
        <w:t>被投诉人</w:t>
      </w:r>
      <w:r>
        <w:rPr>
          <w:spacing w:val="-47"/>
          <w:sz w:val="24"/>
          <w:szCs w:val="24"/>
        </w:rPr>
        <w:t xml:space="preserve"> </w:t>
      </w:r>
      <w:r>
        <w:rPr>
          <w:spacing w:val="-4"/>
          <w:sz w:val="24"/>
          <w:szCs w:val="24"/>
        </w:rPr>
        <w:t>2：</w:t>
      </w:r>
    </w:p>
    <w:p w14:paraId="090B648A">
      <w:pPr>
        <w:pStyle w:val="2"/>
        <w:spacing w:before="180" w:line="378" w:lineRule="exact"/>
        <w:ind w:left="496"/>
        <w:rPr>
          <w:sz w:val="24"/>
          <w:szCs w:val="24"/>
        </w:rPr>
      </w:pPr>
      <w:r>
        <w:rPr>
          <w:spacing w:val="-13"/>
          <w:position w:val="3"/>
          <w:sz w:val="24"/>
          <w:szCs w:val="24"/>
        </w:rPr>
        <w:t>……</w:t>
      </w:r>
    </w:p>
    <w:p w14:paraId="1300777F">
      <w:pPr>
        <w:pStyle w:val="2"/>
        <w:spacing w:before="90" w:line="219" w:lineRule="auto"/>
        <w:ind w:left="480"/>
        <w:rPr>
          <w:sz w:val="24"/>
          <w:szCs w:val="24"/>
        </w:rPr>
      </w:pPr>
      <w:r>
        <w:rPr>
          <w:spacing w:val="-1"/>
          <w:sz w:val="24"/>
          <w:szCs w:val="24"/>
        </w:rPr>
        <w:t>相关供应商：</w:t>
      </w:r>
      <w:r>
        <w:rPr>
          <w:spacing w:val="-1"/>
          <w:sz w:val="24"/>
          <w:szCs w:val="24"/>
          <w:u w:val="single" w:color="auto"/>
        </w:rPr>
        <w:t xml:space="preserve">                    </w:t>
      </w:r>
      <w:r>
        <w:rPr>
          <w:spacing w:val="-2"/>
          <w:sz w:val="24"/>
          <w:szCs w:val="24"/>
          <w:u w:val="single" w:color="auto"/>
        </w:rPr>
        <w:t xml:space="preserve">                                      </w:t>
      </w:r>
    </w:p>
    <w:p w14:paraId="7A998E81">
      <w:pPr>
        <w:pStyle w:val="2"/>
        <w:spacing w:before="184" w:line="219" w:lineRule="auto"/>
        <w:ind w:left="480"/>
        <w:rPr>
          <w:sz w:val="24"/>
          <w:szCs w:val="24"/>
        </w:rPr>
      </w:pPr>
      <w:r>
        <w:rPr>
          <w:spacing w:val="-4"/>
          <w:sz w:val="24"/>
          <w:szCs w:val="24"/>
        </w:rPr>
        <w:t>地址：</w:t>
      </w:r>
      <w:r>
        <w:rPr>
          <w:spacing w:val="-4"/>
          <w:sz w:val="24"/>
          <w:szCs w:val="24"/>
          <w:u w:val="single" w:color="auto"/>
        </w:rPr>
        <w:t xml:space="preserve">                                               </w:t>
      </w:r>
      <w:r>
        <w:rPr>
          <w:spacing w:val="-82"/>
          <w:sz w:val="24"/>
          <w:szCs w:val="24"/>
        </w:rPr>
        <w:t xml:space="preserve"> </w:t>
      </w:r>
      <w:r>
        <w:rPr>
          <w:spacing w:val="-4"/>
          <w:sz w:val="24"/>
          <w:szCs w:val="24"/>
        </w:rPr>
        <w:t>邮编：</w:t>
      </w:r>
      <w:r>
        <w:rPr>
          <w:spacing w:val="-4"/>
          <w:sz w:val="24"/>
          <w:szCs w:val="24"/>
          <w:u w:val="single" w:color="auto"/>
        </w:rPr>
        <w:t xml:space="preserve">            </w:t>
      </w:r>
    </w:p>
    <w:p w14:paraId="59B9F712">
      <w:pPr>
        <w:pStyle w:val="2"/>
        <w:spacing w:before="181" w:line="221" w:lineRule="auto"/>
        <w:ind w:left="481"/>
        <w:rPr>
          <w:sz w:val="24"/>
          <w:szCs w:val="24"/>
        </w:rPr>
      </w:pPr>
      <w:r>
        <w:rPr>
          <w:spacing w:val="-2"/>
          <w:sz w:val="24"/>
          <w:szCs w:val="24"/>
        </w:rPr>
        <w:t>联系人：</w:t>
      </w:r>
      <w:r>
        <w:rPr>
          <w:spacing w:val="-2"/>
          <w:sz w:val="24"/>
          <w:szCs w:val="24"/>
          <w:u w:val="single" w:color="auto"/>
        </w:rPr>
        <w:t xml:space="preserve">                                            </w:t>
      </w:r>
      <w:r>
        <w:rPr>
          <w:spacing w:val="-101"/>
          <w:sz w:val="24"/>
          <w:szCs w:val="24"/>
        </w:rPr>
        <w:t xml:space="preserve"> </w:t>
      </w:r>
      <w:r>
        <w:rPr>
          <w:spacing w:val="-2"/>
          <w:sz w:val="24"/>
          <w:szCs w:val="24"/>
        </w:rPr>
        <w:t>联系电话：</w:t>
      </w:r>
      <w:r>
        <w:rPr>
          <w:spacing w:val="-2"/>
          <w:sz w:val="24"/>
          <w:szCs w:val="24"/>
          <w:u w:val="single" w:color="auto"/>
        </w:rPr>
        <w:t xml:space="preserve">        </w:t>
      </w:r>
    </w:p>
    <w:p w14:paraId="2EFF005E">
      <w:pPr>
        <w:pStyle w:val="2"/>
        <w:spacing w:before="180" w:line="219" w:lineRule="auto"/>
        <w:ind w:left="484"/>
        <w:rPr>
          <w:sz w:val="24"/>
          <w:szCs w:val="24"/>
        </w:rPr>
      </w:pPr>
      <w:r>
        <w:rPr>
          <w:b/>
          <w:bCs/>
          <w:spacing w:val="-3"/>
          <w:sz w:val="24"/>
          <w:szCs w:val="24"/>
        </w:rPr>
        <w:t>二、投诉项目基本情况：</w:t>
      </w:r>
    </w:p>
    <w:p w14:paraId="6F285C32">
      <w:pPr>
        <w:pStyle w:val="2"/>
        <w:spacing w:before="181" w:line="219" w:lineRule="auto"/>
        <w:ind w:left="496"/>
        <w:rPr>
          <w:sz w:val="24"/>
          <w:szCs w:val="24"/>
        </w:rPr>
      </w:pPr>
      <w:r>
        <w:rPr>
          <w:spacing w:val="-2"/>
          <w:sz w:val="24"/>
          <w:szCs w:val="24"/>
        </w:rPr>
        <w:t>采购项目的名称：</w:t>
      </w:r>
      <w:r>
        <w:rPr>
          <w:sz w:val="24"/>
          <w:szCs w:val="24"/>
          <w:u w:val="single" w:color="auto"/>
        </w:rPr>
        <w:t xml:space="preserve">                                                      </w:t>
      </w:r>
    </w:p>
    <w:p w14:paraId="528E8C88">
      <w:pPr>
        <w:pStyle w:val="2"/>
        <w:spacing w:before="183" w:line="219" w:lineRule="auto"/>
        <w:ind w:left="496"/>
        <w:rPr>
          <w:sz w:val="24"/>
          <w:szCs w:val="24"/>
        </w:rPr>
      </w:pPr>
      <w:r>
        <w:rPr>
          <w:spacing w:val="-2"/>
          <w:sz w:val="24"/>
          <w:szCs w:val="24"/>
        </w:rPr>
        <w:t>采购项目的编号：</w:t>
      </w:r>
      <w:r>
        <w:rPr>
          <w:sz w:val="24"/>
          <w:szCs w:val="24"/>
          <w:u w:val="single" w:color="auto"/>
        </w:rPr>
        <w:t xml:space="preserve">                                          </w:t>
      </w:r>
    </w:p>
    <w:p w14:paraId="740E6540">
      <w:pPr>
        <w:pStyle w:val="2"/>
        <w:tabs>
          <w:tab w:val="left" w:pos="8780"/>
        </w:tabs>
        <w:spacing w:before="183" w:line="359" w:lineRule="auto"/>
        <w:ind w:left="496"/>
        <w:jc w:val="both"/>
        <w:rPr>
          <w:sz w:val="24"/>
          <w:szCs w:val="24"/>
        </w:rPr>
      </w:pPr>
      <w:r>
        <w:rPr>
          <w:spacing w:val="-2"/>
          <w:sz w:val="24"/>
          <w:szCs w:val="24"/>
        </w:rPr>
        <w:t>采购人名称：</w:t>
      </w:r>
      <w:r>
        <w:rPr>
          <w:sz w:val="24"/>
          <w:szCs w:val="24"/>
          <w:u w:val="single" w:color="auto"/>
        </w:rPr>
        <w:tab/>
      </w:r>
      <w:r>
        <w:rPr>
          <w:sz w:val="24"/>
          <w:szCs w:val="24"/>
        </w:rPr>
        <w:t xml:space="preserve"> </w:t>
      </w:r>
      <w:r>
        <w:rPr>
          <w:spacing w:val="-2"/>
          <w:sz w:val="24"/>
          <w:szCs w:val="24"/>
        </w:rPr>
        <w:t>代理机构名称：</w:t>
      </w:r>
      <w:r>
        <w:rPr>
          <w:sz w:val="24"/>
          <w:szCs w:val="24"/>
          <w:u w:val="single" w:color="auto"/>
        </w:rPr>
        <w:tab/>
      </w:r>
      <w:r>
        <w:rPr>
          <w:sz w:val="24"/>
          <w:szCs w:val="24"/>
        </w:rPr>
        <w:t xml:space="preserve"> </w:t>
      </w:r>
      <w:r>
        <w:rPr>
          <w:spacing w:val="-1"/>
          <w:sz w:val="24"/>
          <w:szCs w:val="24"/>
        </w:rPr>
        <w:t>招标文件公告：</w:t>
      </w:r>
      <w:r>
        <w:rPr>
          <w:spacing w:val="-1"/>
          <w:sz w:val="24"/>
          <w:szCs w:val="24"/>
          <w:u w:val="single" w:color="auto"/>
        </w:rPr>
        <w:t>是/否</w:t>
      </w:r>
      <w:r>
        <w:rPr>
          <w:spacing w:val="-1"/>
          <w:sz w:val="24"/>
          <w:szCs w:val="24"/>
        </w:rPr>
        <w:t>公告期限：</w:t>
      </w:r>
      <w:r>
        <w:rPr>
          <w:sz w:val="24"/>
          <w:szCs w:val="24"/>
          <w:u w:val="single" w:color="auto"/>
        </w:rPr>
        <w:t xml:space="preserve">                                         </w:t>
      </w:r>
    </w:p>
    <w:p w14:paraId="4641CE6D">
      <w:pPr>
        <w:pStyle w:val="2"/>
        <w:spacing w:before="1" w:line="217" w:lineRule="auto"/>
        <w:ind w:left="496"/>
        <w:rPr>
          <w:sz w:val="24"/>
          <w:szCs w:val="24"/>
        </w:rPr>
      </w:pPr>
      <w:r>
        <w:rPr>
          <w:spacing w:val="-1"/>
          <w:sz w:val="24"/>
          <w:szCs w:val="24"/>
        </w:rPr>
        <w:t>采购结果公告：</w:t>
      </w:r>
      <w:r>
        <w:rPr>
          <w:spacing w:val="-1"/>
          <w:sz w:val="24"/>
          <w:szCs w:val="24"/>
          <w:u w:val="single" w:color="auto"/>
        </w:rPr>
        <w:t>是/否</w:t>
      </w:r>
      <w:r>
        <w:rPr>
          <w:spacing w:val="-1"/>
          <w:sz w:val="24"/>
          <w:szCs w:val="24"/>
        </w:rPr>
        <w:t>公告期限：</w:t>
      </w:r>
      <w:r>
        <w:rPr>
          <w:sz w:val="24"/>
          <w:szCs w:val="24"/>
          <w:u w:val="single" w:color="auto"/>
        </w:rPr>
        <w:t xml:space="preserve">                                         </w:t>
      </w:r>
    </w:p>
    <w:p w14:paraId="5EE91619">
      <w:pPr>
        <w:pStyle w:val="2"/>
        <w:spacing w:before="182" w:line="219" w:lineRule="auto"/>
        <w:ind w:left="495"/>
        <w:rPr>
          <w:sz w:val="24"/>
          <w:szCs w:val="24"/>
        </w:rPr>
      </w:pPr>
      <w:r>
        <w:rPr>
          <w:b/>
          <w:bCs/>
          <w:spacing w:val="-3"/>
          <w:sz w:val="24"/>
          <w:szCs w:val="24"/>
        </w:rPr>
        <w:t>三、质疑基本情况</w:t>
      </w:r>
    </w:p>
    <w:p w14:paraId="13B9865C">
      <w:pPr>
        <w:pStyle w:val="2"/>
        <w:spacing w:before="184" w:line="325" w:lineRule="auto"/>
        <w:ind w:left="27" w:firstLine="480"/>
        <w:rPr>
          <w:sz w:val="24"/>
          <w:szCs w:val="24"/>
        </w:rPr>
      </w:pPr>
      <w:r>
        <w:rPr>
          <w:spacing w:val="-7"/>
          <w:sz w:val="24"/>
          <w:szCs w:val="24"/>
        </w:rPr>
        <w:t>投诉人于</w:t>
      </w:r>
      <w:r>
        <w:rPr>
          <w:spacing w:val="-117"/>
          <w:sz w:val="24"/>
          <w:szCs w:val="24"/>
        </w:rPr>
        <w:t xml:space="preserve"> </w:t>
      </w:r>
      <w:r>
        <w:rPr>
          <w:spacing w:val="2"/>
          <w:sz w:val="24"/>
          <w:szCs w:val="24"/>
          <w:u w:val="single" w:color="auto"/>
        </w:rPr>
        <w:t xml:space="preserve">      </w:t>
      </w:r>
      <w:r>
        <w:rPr>
          <w:spacing w:val="-110"/>
          <w:sz w:val="24"/>
          <w:szCs w:val="24"/>
        </w:rPr>
        <w:t xml:space="preserve"> </w:t>
      </w:r>
      <w:r>
        <w:rPr>
          <w:spacing w:val="-7"/>
          <w:sz w:val="24"/>
          <w:szCs w:val="24"/>
        </w:rPr>
        <w:t>年</w:t>
      </w:r>
      <w:r>
        <w:rPr>
          <w:spacing w:val="-118"/>
          <w:sz w:val="24"/>
          <w:szCs w:val="24"/>
        </w:rPr>
        <w:t xml:space="preserve"> </w:t>
      </w:r>
      <w:r>
        <w:rPr>
          <w:spacing w:val="2"/>
          <w:sz w:val="24"/>
          <w:szCs w:val="24"/>
          <w:u w:val="single" w:color="auto"/>
        </w:rPr>
        <w:t xml:space="preserve">   </w:t>
      </w:r>
      <w:r>
        <w:rPr>
          <w:spacing w:val="-103"/>
          <w:sz w:val="24"/>
          <w:szCs w:val="24"/>
        </w:rPr>
        <w:t xml:space="preserve"> </w:t>
      </w:r>
      <w:r>
        <w:rPr>
          <w:spacing w:val="-7"/>
          <w:sz w:val="24"/>
          <w:szCs w:val="24"/>
        </w:rPr>
        <w:t>月</w:t>
      </w:r>
      <w:r>
        <w:rPr>
          <w:spacing w:val="-118"/>
          <w:sz w:val="24"/>
          <w:szCs w:val="24"/>
        </w:rPr>
        <w:t xml:space="preserve"> </w:t>
      </w:r>
      <w:r>
        <w:rPr>
          <w:spacing w:val="2"/>
          <w:sz w:val="24"/>
          <w:szCs w:val="24"/>
          <w:u w:val="single" w:color="auto"/>
        </w:rPr>
        <w:t xml:space="preserve">   </w:t>
      </w:r>
      <w:r>
        <w:rPr>
          <w:spacing w:val="-68"/>
          <w:sz w:val="24"/>
          <w:szCs w:val="24"/>
        </w:rPr>
        <w:t xml:space="preserve"> </w:t>
      </w:r>
      <w:r>
        <w:rPr>
          <w:spacing w:val="-7"/>
          <w:sz w:val="24"/>
          <w:szCs w:val="24"/>
        </w:rPr>
        <w:t>日，向</w:t>
      </w:r>
      <w:r>
        <w:rPr>
          <w:spacing w:val="-118"/>
          <w:sz w:val="24"/>
          <w:szCs w:val="24"/>
        </w:rPr>
        <w:t xml:space="preserve"> </w:t>
      </w:r>
      <w:r>
        <w:rPr>
          <w:spacing w:val="2"/>
          <w:sz w:val="24"/>
          <w:szCs w:val="24"/>
          <w:u w:val="single" w:color="auto"/>
        </w:rPr>
        <w:t xml:space="preserve">                                </w:t>
      </w:r>
      <w:r>
        <w:rPr>
          <w:spacing w:val="-101"/>
          <w:sz w:val="24"/>
          <w:szCs w:val="24"/>
        </w:rPr>
        <w:t xml:space="preserve"> </w:t>
      </w:r>
      <w:r>
        <w:rPr>
          <w:spacing w:val="-7"/>
          <w:sz w:val="24"/>
          <w:szCs w:val="24"/>
        </w:rPr>
        <w:t>提出质</w:t>
      </w:r>
      <w:r>
        <w:rPr>
          <w:spacing w:val="-2"/>
          <w:sz w:val="24"/>
          <w:szCs w:val="24"/>
        </w:rPr>
        <w:t>疑，质疑事项为：</w:t>
      </w:r>
    </w:p>
    <w:p w14:paraId="5D6051A9">
      <w:pPr>
        <w:spacing w:line="325" w:lineRule="auto"/>
        <w:rPr>
          <w:sz w:val="24"/>
          <w:szCs w:val="24"/>
        </w:rPr>
        <w:sectPr>
          <w:footerReference r:id="rId88" w:type="default"/>
          <w:pgSz w:w="11906" w:h="16839"/>
          <w:pgMar w:top="400" w:right="1415" w:bottom="1362" w:left="1710" w:header="0" w:footer="1200" w:gutter="0"/>
          <w:cols w:space="720" w:num="1"/>
        </w:sectPr>
      </w:pPr>
    </w:p>
    <w:p w14:paraId="5412DED7">
      <w:pPr>
        <w:spacing w:line="258" w:lineRule="auto"/>
        <w:rPr>
          <w:rFonts w:ascii="Arial"/>
          <w:sz w:val="21"/>
        </w:rPr>
      </w:pPr>
    </w:p>
    <w:p w14:paraId="5FD26297">
      <w:pPr>
        <w:spacing w:line="259" w:lineRule="auto"/>
        <w:rPr>
          <w:rFonts w:ascii="Arial"/>
          <w:sz w:val="21"/>
        </w:rPr>
      </w:pPr>
    </w:p>
    <w:p w14:paraId="723AC463">
      <w:pPr>
        <w:spacing w:line="259" w:lineRule="auto"/>
        <w:rPr>
          <w:rFonts w:ascii="Arial"/>
          <w:sz w:val="21"/>
        </w:rPr>
      </w:pPr>
    </w:p>
    <w:p w14:paraId="69DA87CC">
      <w:pPr>
        <w:spacing w:line="259" w:lineRule="auto"/>
        <w:rPr>
          <w:rFonts w:ascii="Arial"/>
          <w:sz w:val="21"/>
        </w:rPr>
      </w:pPr>
    </w:p>
    <w:p w14:paraId="06D4E8EE">
      <w:pPr>
        <w:spacing w:line="259" w:lineRule="auto"/>
        <w:rPr>
          <w:rFonts w:ascii="Arial"/>
          <w:sz w:val="21"/>
        </w:rPr>
      </w:pPr>
    </w:p>
    <w:p w14:paraId="517C0AF4">
      <w:pPr>
        <w:spacing w:line="480" w:lineRule="exact"/>
        <w:ind w:firstLine="707"/>
      </w:pPr>
      <w:r>
        <w:rPr>
          <w:position w:val="-9"/>
        </w:rPr>
        <w:pict>
          <v:shape id="_x0000_s1029" o:spid="_x0000_s1029" style="height:24pt;width:403.5pt;" filled="f" stroked="t" coordsize="8070,480" path="m0,6l8069,6m0,474l8069,474e">
            <v:fill on="f" focussize="0,0"/>
            <v:stroke weight="0.6pt" color="#000000" miterlimit="2" joinstyle="bevel"/>
            <v:imagedata o:title=""/>
            <o:lock v:ext="edit"/>
            <w10:wrap type="none"/>
            <w10:anchorlock/>
          </v:shape>
        </w:pict>
      </w:r>
    </w:p>
    <w:p w14:paraId="6A1C1F23">
      <w:pPr>
        <w:pStyle w:val="2"/>
        <w:spacing w:before="226" w:line="359" w:lineRule="auto"/>
        <w:ind w:left="13" w:firstLine="462"/>
        <w:rPr>
          <w:sz w:val="24"/>
          <w:szCs w:val="24"/>
        </w:rPr>
      </w:pPr>
      <w:r>
        <w:rPr>
          <w:spacing w:val="-4"/>
          <w:sz w:val="24"/>
          <w:szCs w:val="24"/>
          <w:u w:val="single" w:color="auto"/>
        </w:rPr>
        <w:t>采购人/代理机构</w:t>
      </w:r>
      <w:r>
        <w:rPr>
          <w:spacing w:val="-4"/>
          <w:sz w:val="24"/>
          <w:szCs w:val="24"/>
        </w:rPr>
        <w:t>于</w:t>
      </w:r>
      <w:r>
        <w:rPr>
          <w:spacing w:val="-4"/>
          <w:sz w:val="24"/>
          <w:szCs w:val="24"/>
          <w:u w:val="single" w:color="auto"/>
        </w:rPr>
        <w:t xml:space="preserve">      </w:t>
      </w:r>
      <w:r>
        <w:rPr>
          <w:spacing w:val="-109"/>
          <w:sz w:val="24"/>
          <w:szCs w:val="24"/>
        </w:rPr>
        <w:t xml:space="preserve"> </w:t>
      </w:r>
      <w:r>
        <w:rPr>
          <w:spacing w:val="-4"/>
          <w:sz w:val="24"/>
          <w:szCs w:val="24"/>
        </w:rPr>
        <w:t>年</w:t>
      </w:r>
      <w:r>
        <w:rPr>
          <w:spacing w:val="-4"/>
          <w:sz w:val="24"/>
          <w:szCs w:val="24"/>
          <w:u w:val="single" w:color="auto"/>
        </w:rPr>
        <w:t xml:space="preserve">   </w:t>
      </w:r>
      <w:r>
        <w:rPr>
          <w:spacing w:val="-104"/>
          <w:sz w:val="24"/>
          <w:szCs w:val="24"/>
        </w:rPr>
        <w:t xml:space="preserve"> </w:t>
      </w:r>
      <w:r>
        <w:rPr>
          <w:spacing w:val="-4"/>
          <w:sz w:val="24"/>
          <w:szCs w:val="24"/>
        </w:rPr>
        <w:t>月</w:t>
      </w:r>
      <w:r>
        <w:rPr>
          <w:spacing w:val="-4"/>
          <w:sz w:val="24"/>
          <w:szCs w:val="24"/>
          <w:u w:val="single" w:color="auto"/>
        </w:rPr>
        <w:t xml:space="preserve">   </w:t>
      </w:r>
      <w:r>
        <w:rPr>
          <w:spacing w:val="-69"/>
          <w:sz w:val="24"/>
          <w:szCs w:val="24"/>
        </w:rPr>
        <w:t xml:space="preserve"> </w:t>
      </w:r>
      <w:r>
        <w:rPr>
          <w:spacing w:val="-4"/>
          <w:sz w:val="24"/>
          <w:szCs w:val="24"/>
        </w:rPr>
        <w:t>日，就质疑事项作</w:t>
      </w:r>
      <w:r>
        <w:rPr>
          <w:spacing w:val="-5"/>
          <w:sz w:val="24"/>
          <w:szCs w:val="24"/>
        </w:rPr>
        <w:t>出了答复/没有在法定期</w:t>
      </w:r>
      <w:r>
        <w:rPr>
          <w:spacing w:val="-4"/>
          <w:sz w:val="24"/>
          <w:szCs w:val="24"/>
        </w:rPr>
        <w:t>限内作出答复。</w:t>
      </w:r>
    </w:p>
    <w:p w14:paraId="1580F4A9">
      <w:pPr>
        <w:pStyle w:val="2"/>
        <w:spacing w:line="219" w:lineRule="auto"/>
        <w:ind w:left="514"/>
        <w:rPr>
          <w:sz w:val="24"/>
          <w:szCs w:val="24"/>
        </w:rPr>
      </w:pPr>
      <w:r>
        <w:rPr>
          <w:b/>
          <w:bCs/>
          <w:spacing w:val="-5"/>
          <w:sz w:val="24"/>
          <w:szCs w:val="24"/>
        </w:rPr>
        <w:t>四、投诉事项具体内容</w:t>
      </w:r>
    </w:p>
    <w:p w14:paraId="161D1EC3">
      <w:pPr>
        <w:pStyle w:val="2"/>
        <w:spacing w:before="182" w:line="360" w:lineRule="auto"/>
        <w:ind w:left="477" w:firstLine="19"/>
        <w:rPr>
          <w:sz w:val="24"/>
          <w:szCs w:val="24"/>
        </w:rPr>
      </w:pPr>
      <w:r>
        <w:rPr>
          <w:spacing w:val="-3"/>
          <w:sz w:val="24"/>
          <w:szCs w:val="24"/>
        </w:rPr>
        <w:t>投诉事项</w:t>
      </w:r>
      <w:r>
        <w:rPr>
          <w:spacing w:val="-33"/>
          <w:sz w:val="24"/>
          <w:szCs w:val="24"/>
        </w:rPr>
        <w:t xml:space="preserve"> </w:t>
      </w:r>
      <w:r>
        <w:rPr>
          <w:spacing w:val="-3"/>
          <w:sz w:val="24"/>
          <w:szCs w:val="24"/>
        </w:rPr>
        <w:t>1：</w:t>
      </w:r>
      <w:r>
        <w:rPr>
          <w:spacing w:val="-3"/>
          <w:sz w:val="24"/>
          <w:szCs w:val="24"/>
          <w:u w:val="single" w:color="auto"/>
        </w:rPr>
        <w:t xml:space="preserve">                                             </w:t>
      </w:r>
      <w:r>
        <w:rPr>
          <w:spacing w:val="-4"/>
          <w:sz w:val="24"/>
          <w:szCs w:val="24"/>
          <w:u w:val="single" w:color="auto"/>
        </w:rPr>
        <w:t xml:space="preserve">              </w:t>
      </w:r>
      <w:r>
        <w:rPr>
          <w:spacing w:val="-1"/>
          <w:sz w:val="24"/>
          <w:szCs w:val="24"/>
        </w:rPr>
        <w:t xml:space="preserve">事实依据： </w:t>
      </w:r>
      <w:r>
        <w:rPr>
          <w:spacing w:val="-1"/>
          <w:sz w:val="24"/>
          <w:szCs w:val="24"/>
          <w:u w:val="single" w:color="auto"/>
        </w:rPr>
        <w:t xml:space="preserve">                      </w:t>
      </w:r>
      <w:r>
        <w:rPr>
          <w:spacing w:val="-2"/>
          <w:sz w:val="24"/>
          <w:szCs w:val="24"/>
          <w:u w:val="single" w:color="auto"/>
        </w:rPr>
        <w:t xml:space="preserve">                                     </w:t>
      </w:r>
    </w:p>
    <w:p w14:paraId="1F611DC0">
      <w:pPr>
        <w:tabs>
          <w:tab w:val="left" w:pos="8775"/>
        </w:tabs>
        <w:spacing w:before="37"/>
        <w:ind w:left="484"/>
        <w:rPr>
          <w:rFonts w:ascii="Arial"/>
          <w:sz w:val="21"/>
        </w:rPr>
      </w:pPr>
      <w:r>
        <w:rPr>
          <w:rFonts w:ascii="Arial" w:hAnsi="Arial" w:eastAsia="Arial" w:cs="Arial"/>
          <w:sz w:val="21"/>
          <w:szCs w:val="21"/>
          <w:u w:val="single" w:color="auto"/>
        </w:rPr>
        <w:tab/>
      </w:r>
    </w:p>
    <w:p w14:paraId="5EA4D3AC">
      <w:pPr>
        <w:pStyle w:val="2"/>
        <w:spacing w:before="186" w:line="219" w:lineRule="auto"/>
        <w:ind w:left="478"/>
        <w:rPr>
          <w:sz w:val="24"/>
          <w:szCs w:val="24"/>
        </w:rPr>
      </w:pPr>
      <w:r>
        <w:rPr>
          <w:spacing w:val="-1"/>
          <w:sz w:val="24"/>
          <w:szCs w:val="24"/>
        </w:rPr>
        <w:t xml:space="preserve">法律依据： </w:t>
      </w:r>
      <w:r>
        <w:rPr>
          <w:spacing w:val="-1"/>
          <w:sz w:val="24"/>
          <w:szCs w:val="24"/>
          <w:u w:val="single" w:color="auto"/>
        </w:rPr>
        <w:t xml:space="preserve">                     </w:t>
      </w:r>
      <w:r>
        <w:rPr>
          <w:spacing w:val="-2"/>
          <w:sz w:val="24"/>
          <w:szCs w:val="24"/>
          <w:u w:val="single" w:color="auto"/>
        </w:rPr>
        <w:t xml:space="preserve">                                      </w:t>
      </w:r>
    </w:p>
    <w:p w14:paraId="64D95DDE">
      <w:pPr>
        <w:tabs>
          <w:tab w:val="left" w:pos="8775"/>
        </w:tabs>
        <w:spacing w:before="215"/>
        <w:ind w:left="484"/>
        <w:rPr>
          <w:rFonts w:ascii="Arial"/>
          <w:sz w:val="21"/>
        </w:rPr>
      </w:pPr>
      <w:r>
        <w:rPr>
          <w:rFonts w:ascii="Arial" w:hAnsi="Arial" w:eastAsia="Arial" w:cs="Arial"/>
          <w:sz w:val="21"/>
          <w:szCs w:val="21"/>
          <w:u w:val="single" w:color="auto"/>
        </w:rPr>
        <w:tab/>
      </w:r>
    </w:p>
    <w:p w14:paraId="70C3DBFD">
      <w:pPr>
        <w:pStyle w:val="2"/>
        <w:spacing w:before="191" w:line="220" w:lineRule="auto"/>
        <w:ind w:left="496"/>
        <w:rPr>
          <w:sz w:val="24"/>
          <w:szCs w:val="24"/>
        </w:rPr>
      </w:pPr>
      <w:r>
        <w:rPr>
          <w:spacing w:val="-3"/>
          <w:sz w:val="24"/>
          <w:szCs w:val="24"/>
        </w:rPr>
        <w:t>投诉事项</w:t>
      </w:r>
      <w:r>
        <w:rPr>
          <w:spacing w:val="-46"/>
          <w:sz w:val="24"/>
          <w:szCs w:val="24"/>
        </w:rPr>
        <w:t xml:space="preserve"> </w:t>
      </w:r>
      <w:r>
        <w:rPr>
          <w:spacing w:val="-3"/>
          <w:sz w:val="24"/>
          <w:szCs w:val="24"/>
        </w:rPr>
        <w:t>2</w:t>
      </w:r>
    </w:p>
    <w:p w14:paraId="311E0AE0">
      <w:pPr>
        <w:pStyle w:val="2"/>
        <w:spacing w:before="182" w:line="378" w:lineRule="exact"/>
        <w:ind w:left="509"/>
        <w:rPr>
          <w:sz w:val="24"/>
          <w:szCs w:val="24"/>
        </w:rPr>
      </w:pPr>
      <w:r>
        <w:rPr>
          <w:spacing w:val="-13"/>
          <w:position w:val="3"/>
          <w:sz w:val="24"/>
          <w:szCs w:val="24"/>
        </w:rPr>
        <w:t>……</w:t>
      </w:r>
    </w:p>
    <w:p w14:paraId="57D3BE12">
      <w:pPr>
        <w:pStyle w:val="2"/>
        <w:spacing w:before="90" w:line="220" w:lineRule="auto"/>
        <w:ind w:left="495"/>
        <w:rPr>
          <w:sz w:val="24"/>
          <w:szCs w:val="24"/>
        </w:rPr>
      </w:pPr>
      <w:r>
        <w:rPr>
          <w:b/>
          <w:bCs/>
          <w:spacing w:val="-3"/>
          <w:sz w:val="24"/>
          <w:szCs w:val="24"/>
        </w:rPr>
        <w:t>五、与投诉事项相关的投诉请求：</w:t>
      </w:r>
    </w:p>
    <w:p w14:paraId="1449C391">
      <w:pPr>
        <w:pStyle w:val="2"/>
        <w:spacing w:before="179" w:line="220" w:lineRule="auto"/>
        <w:ind w:left="491"/>
        <w:rPr>
          <w:sz w:val="24"/>
          <w:szCs w:val="24"/>
        </w:rPr>
      </w:pPr>
      <w:r>
        <w:rPr>
          <w:spacing w:val="-2"/>
          <w:sz w:val="24"/>
          <w:szCs w:val="24"/>
        </w:rPr>
        <w:t>请求：</w:t>
      </w:r>
      <w:r>
        <w:rPr>
          <w:spacing w:val="-2"/>
          <w:sz w:val="24"/>
          <w:szCs w:val="24"/>
          <w:u w:val="single" w:color="auto"/>
        </w:rPr>
        <w:t xml:space="preserve">                                                                </w:t>
      </w:r>
    </w:p>
    <w:p w14:paraId="216AE492">
      <w:pPr>
        <w:spacing w:line="282" w:lineRule="auto"/>
        <w:rPr>
          <w:rFonts w:ascii="Arial"/>
          <w:sz w:val="21"/>
        </w:rPr>
      </w:pPr>
    </w:p>
    <w:p w14:paraId="11B014B5">
      <w:pPr>
        <w:spacing w:line="283" w:lineRule="auto"/>
        <w:rPr>
          <w:rFonts w:ascii="Arial"/>
          <w:sz w:val="21"/>
        </w:rPr>
      </w:pPr>
    </w:p>
    <w:p w14:paraId="591019C1">
      <w:pPr>
        <w:pStyle w:val="2"/>
        <w:spacing w:before="79" w:line="219" w:lineRule="auto"/>
        <w:ind w:left="493"/>
        <w:rPr>
          <w:sz w:val="24"/>
          <w:szCs w:val="24"/>
        </w:rPr>
      </w:pPr>
      <w:r>
        <w:rPr>
          <w:spacing w:val="-4"/>
          <w:sz w:val="24"/>
          <w:szCs w:val="24"/>
        </w:rPr>
        <w:t>签字（签章</w:t>
      </w:r>
      <w:r>
        <w:rPr>
          <w:spacing w:val="2"/>
          <w:sz w:val="24"/>
          <w:szCs w:val="24"/>
        </w:rPr>
        <w:t>）：</w:t>
      </w:r>
      <w:r>
        <w:rPr>
          <w:sz w:val="24"/>
          <w:szCs w:val="24"/>
        </w:rPr>
        <w:t xml:space="preserve">                                       </w:t>
      </w:r>
      <w:r>
        <w:rPr>
          <w:spacing w:val="-4"/>
          <w:sz w:val="24"/>
          <w:szCs w:val="24"/>
        </w:rPr>
        <w:t>公章：</w:t>
      </w:r>
    </w:p>
    <w:p w14:paraId="3920830F">
      <w:pPr>
        <w:spacing w:line="283" w:lineRule="auto"/>
        <w:rPr>
          <w:rFonts w:ascii="Arial"/>
          <w:sz w:val="21"/>
        </w:rPr>
      </w:pPr>
    </w:p>
    <w:p w14:paraId="4C63BC2B">
      <w:pPr>
        <w:spacing w:line="284" w:lineRule="auto"/>
        <w:rPr>
          <w:rFonts w:ascii="Arial"/>
          <w:sz w:val="21"/>
        </w:rPr>
      </w:pPr>
    </w:p>
    <w:p w14:paraId="510A6B34">
      <w:pPr>
        <w:pStyle w:val="2"/>
        <w:spacing w:before="79" w:line="220" w:lineRule="auto"/>
        <w:ind w:left="535"/>
        <w:rPr>
          <w:sz w:val="24"/>
          <w:szCs w:val="24"/>
        </w:rPr>
      </w:pPr>
      <w:r>
        <w:rPr>
          <w:spacing w:val="-17"/>
          <w:sz w:val="24"/>
          <w:szCs w:val="24"/>
        </w:rPr>
        <w:t>日期：</w:t>
      </w:r>
    </w:p>
    <w:p w14:paraId="54ABECC0">
      <w:pPr>
        <w:spacing w:line="322" w:lineRule="auto"/>
        <w:rPr>
          <w:rFonts w:ascii="Arial"/>
          <w:sz w:val="21"/>
        </w:rPr>
      </w:pPr>
    </w:p>
    <w:p w14:paraId="5E29F132">
      <w:pPr>
        <w:spacing w:line="323" w:lineRule="auto"/>
        <w:rPr>
          <w:rFonts w:ascii="Arial"/>
          <w:sz w:val="21"/>
        </w:rPr>
      </w:pPr>
    </w:p>
    <w:p w14:paraId="6EC72035">
      <w:pPr>
        <w:pStyle w:val="2"/>
        <w:spacing w:before="78" w:line="219" w:lineRule="auto"/>
        <w:rPr>
          <w:sz w:val="24"/>
          <w:szCs w:val="24"/>
        </w:rPr>
      </w:pPr>
      <w:r>
        <w:rPr>
          <w:b/>
          <w:bCs/>
          <w:spacing w:val="-7"/>
          <w:sz w:val="24"/>
          <w:szCs w:val="24"/>
        </w:rPr>
        <w:t>说明：</w:t>
      </w:r>
    </w:p>
    <w:p w14:paraId="58174981">
      <w:pPr>
        <w:pStyle w:val="2"/>
        <w:spacing w:before="114" w:line="263" w:lineRule="auto"/>
        <w:ind w:left="23" w:right="2" w:firstLine="367"/>
        <w:rPr>
          <w:sz w:val="24"/>
          <w:szCs w:val="24"/>
        </w:rPr>
      </w:pPr>
      <w:r>
        <w:rPr>
          <w:b/>
          <w:bCs/>
          <w:spacing w:val="-3"/>
          <w:sz w:val="24"/>
          <w:szCs w:val="24"/>
        </w:rPr>
        <w:t>1.投诉人提起投诉时，应当提交投诉书和必要的证明材料，并按照被投诉人</w:t>
      </w:r>
      <w:r>
        <w:rPr>
          <w:b/>
          <w:bCs/>
          <w:spacing w:val="-4"/>
          <w:sz w:val="24"/>
          <w:szCs w:val="24"/>
        </w:rPr>
        <w:t>和与</w:t>
      </w:r>
      <w:r>
        <w:rPr>
          <w:b/>
          <w:bCs/>
          <w:spacing w:val="-3"/>
          <w:sz w:val="24"/>
          <w:szCs w:val="24"/>
        </w:rPr>
        <w:t>投诉事项有关的供应商数量提供投诉书副本。</w:t>
      </w:r>
    </w:p>
    <w:p w14:paraId="0817FCC9">
      <w:pPr>
        <w:pStyle w:val="2"/>
        <w:spacing w:before="117" w:line="278" w:lineRule="auto"/>
        <w:ind w:left="23" w:right="2" w:firstLine="352"/>
        <w:rPr>
          <w:sz w:val="24"/>
          <w:szCs w:val="24"/>
        </w:rPr>
      </w:pPr>
      <w:r>
        <w:rPr>
          <w:b/>
          <w:bCs/>
          <w:spacing w:val="-4"/>
          <w:sz w:val="24"/>
          <w:szCs w:val="24"/>
        </w:rPr>
        <w:t>2.投诉人若委托代理人进行投诉的，投诉书应按要求列明“授权代表</w:t>
      </w:r>
      <w:r>
        <w:rPr>
          <w:spacing w:val="-71"/>
          <w:sz w:val="24"/>
          <w:szCs w:val="24"/>
        </w:rPr>
        <w:t xml:space="preserve"> </w:t>
      </w:r>
      <w:r>
        <w:rPr>
          <w:b/>
          <w:bCs/>
          <w:spacing w:val="-4"/>
          <w:sz w:val="24"/>
          <w:szCs w:val="24"/>
        </w:rPr>
        <w:t>”的有关内</w:t>
      </w:r>
      <w:r>
        <w:rPr>
          <w:b/>
          <w:bCs/>
          <w:sz w:val="24"/>
          <w:szCs w:val="24"/>
        </w:rPr>
        <w:t>容，并在附件中提交由投诉人签署的授权委托书。授权委托书应当载明代理人的姓</w:t>
      </w:r>
      <w:r>
        <w:rPr>
          <w:b/>
          <w:bCs/>
          <w:spacing w:val="-2"/>
          <w:sz w:val="24"/>
          <w:szCs w:val="24"/>
        </w:rPr>
        <w:t>名或者名称、代理事项、具体权限、期限和</w:t>
      </w:r>
      <w:r>
        <w:rPr>
          <w:b/>
          <w:bCs/>
          <w:spacing w:val="-3"/>
          <w:sz w:val="24"/>
          <w:szCs w:val="24"/>
        </w:rPr>
        <w:t>相关事项。</w:t>
      </w:r>
    </w:p>
    <w:p w14:paraId="4DDB6043">
      <w:pPr>
        <w:pStyle w:val="2"/>
        <w:spacing w:before="115" w:line="219" w:lineRule="auto"/>
        <w:ind w:left="378"/>
        <w:rPr>
          <w:sz w:val="24"/>
          <w:szCs w:val="24"/>
        </w:rPr>
      </w:pPr>
      <w:r>
        <w:rPr>
          <w:b/>
          <w:bCs/>
          <w:spacing w:val="-2"/>
          <w:sz w:val="24"/>
          <w:szCs w:val="24"/>
        </w:rPr>
        <w:t>3.投诉书应简要列明质疑事项，质疑函、质疑答复等作为附件材</w:t>
      </w:r>
      <w:r>
        <w:rPr>
          <w:b/>
          <w:bCs/>
          <w:spacing w:val="-3"/>
          <w:sz w:val="24"/>
          <w:szCs w:val="24"/>
        </w:rPr>
        <w:t>料提供。</w:t>
      </w:r>
    </w:p>
    <w:p w14:paraId="4BD038FB">
      <w:pPr>
        <w:pStyle w:val="2"/>
        <w:spacing w:before="116" w:line="219" w:lineRule="auto"/>
        <w:ind w:left="372"/>
        <w:rPr>
          <w:sz w:val="24"/>
          <w:szCs w:val="24"/>
        </w:rPr>
      </w:pPr>
      <w:r>
        <w:rPr>
          <w:b/>
          <w:bCs/>
          <w:spacing w:val="-2"/>
          <w:sz w:val="24"/>
          <w:szCs w:val="24"/>
        </w:rPr>
        <w:t>4.投诉书的投诉事项应具体、明确，并有必要的事实依据和法律依据。</w:t>
      </w:r>
    </w:p>
    <w:p w14:paraId="1669374E">
      <w:pPr>
        <w:pStyle w:val="2"/>
        <w:spacing w:before="114" w:line="219" w:lineRule="auto"/>
        <w:ind w:left="378"/>
        <w:rPr>
          <w:sz w:val="24"/>
          <w:szCs w:val="24"/>
        </w:rPr>
      </w:pPr>
      <w:r>
        <w:rPr>
          <w:b/>
          <w:bCs/>
          <w:spacing w:val="-3"/>
          <w:sz w:val="24"/>
          <w:szCs w:val="24"/>
        </w:rPr>
        <w:t>5.投诉书的投诉请求应与投诉事项相关。</w:t>
      </w:r>
    </w:p>
    <w:p w14:paraId="6E64F86B">
      <w:pPr>
        <w:pStyle w:val="2"/>
        <w:spacing w:before="118" w:line="263" w:lineRule="auto"/>
        <w:ind w:left="20" w:firstLine="355"/>
        <w:rPr>
          <w:sz w:val="24"/>
          <w:szCs w:val="24"/>
        </w:rPr>
      </w:pPr>
      <w:r>
        <w:rPr>
          <w:b/>
          <w:bCs/>
          <w:spacing w:val="-3"/>
          <w:sz w:val="24"/>
          <w:szCs w:val="24"/>
        </w:rPr>
        <w:t>6.投诉人为法人或者其他组织的，投诉书应由法定代表人、主要负责人，或者其授权代表签字或者盖章，并加盖公章。</w:t>
      </w:r>
    </w:p>
    <w:sectPr>
      <w:footerReference r:id="rId89" w:type="default"/>
      <w:pgSz w:w="11906" w:h="16839"/>
      <w:pgMar w:top="400" w:right="1415" w:bottom="1362" w:left="1713"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ACDC">
    <w:pPr>
      <w:spacing w:line="176" w:lineRule="auto"/>
      <w:ind w:left="460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99F6">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F386">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11CC">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20B5">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8C2A">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D33B">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AB0A">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BA79">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38D1">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5BDA">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E9F2">
    <w:pPr>
      <w:spacing w:line="176" w:lineRule="auto"/>
      <w:ind w:left="492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07F6">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2F3A">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3EDA">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43DE">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9495">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9B01">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6B37">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E452">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3903">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42A6">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1A3F">
    <w:pPr>
      <w:spacing w:line="176" w:lineRule="auto"/>
      <w:ind w:left="48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E88C">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4B4A">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317D">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7892">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B5F0">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7E42">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A45D">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15DF">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A7A3">
    <w:pPr>
      <w:spacing w:line="176" w:lineRule="auto"/>
      <w:ind w:left="44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A5B7">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4E7E">
    <w:pPr>
      <w:spacing w:line="173" w:lineRule="auto"/>
      <w:ind w:left="483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3365">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3FC4">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B28B">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E138">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5983">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6568F">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2CE9">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FB65">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2646">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7C04">
    <w:pPr>
      <w:spacing w:line="176"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4B9E">
    <w:pPr>
      <w:spacing w:line="176" w:lineRule="auto"/>
      <w:ind w:left="453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F4BF">
    <w:pPr>
      <w:spacing w:line="176" w:lineRule="auto"/>
      <w:ind w:left="43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0818">
    <w:pPr>
      <w:spacing w:line="176" w:lineRule="auto"/>
      <w:ind w:left="43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F223">
    <w:pPr>
      <w:spacing w:line="176" w:lineRule="auto"/>
      <w:ind w:left="43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1960">
    <w:pPr>
      <w:spacing w:line="176" w:lineRule="auto"/>
      <w:ind w:left="43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7952">
    <w:pPr>
      <w:spacing w:line="173"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F501">
    <w:pPr>
      <w:spacing w:line="176"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5F4F">
    <w:pPr>
      <w:spacing w:line="173" w:lineRule="auto"/>
      <w:ind w:left="42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7835">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567D">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6BBF">
    <w:pPr>
      <w:spacing w:line="176" w:lineRule="auto"/>
      <w:ind w:left="42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7F1F">
    <w:pPr>
      <w:spacing w:line="173" w:lineRule="auto"/>
      <w:ind w:left="453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467E">
    <w:pPr>
      <w:spacing w:line="176" w:lineRule="auto"/>
      <w:ind w:left="44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9192">
    <w:pPr>
      <w:spacing w:line="176" w:lineRule="auto"/>
      <w:ind w:left="42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1792">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7A36">
    <w:pPr>
      <w:spacing w:line="176" w:lineRule="auto"/>
      <w:ind w:left="43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B1DD">
    <w:pPr>
      <w:spacing w:line="17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1F71">
    <w:pPr>
      <w:spacing w:line="176" w:lineRule="auto"/>
      <w:ind w:left="47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A754">
    <w:pPr>
      <w:spacing w:line="176" w:lineRule="auto"/>
      <w:ind w:left="43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591A">
    <w:pPr>
      <w:spacing w:line="176" w:lineRule="auto"/>
      <w:ind w:left="429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EADD">
    <w:pPr>
      <w:spacing w:line="176"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21BC">
    <w:pPr>
      <w:spacing w:line="176" w:lineRule="auto"/>
      <w:ind w:left="430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D00D">
    <w:pPr>
      <w:spacing w:line="176" w:lineRule="auto"/>
      <w:ind w:left="4540"/>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20D6A">
    <w:pPr>
      <w:spacing w:line="176" w:lineRule="auto"/>
      <w:ind w:left="4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366F">
    <w:pPr>
      <w:spacing w:line="176"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67E4">
    <w:pPr>
      <w:spacing w:line="176" w:lineRule="auto"/>
      <w:ind w:left="431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D1E5">
    <w:pPr>
      <w:spacing w:line="176" w:lineRule="auto"/>
      <w:ind w:left="42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0DDE6">
    <w:pPr>
      <w:spacing w:line="173" w:lineRule="auto"/>
      <w:ind w:left="422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C306">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147">
    <w:pPr>
      <w:spacing w:line="173"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3A6A">
    <w:pPr>
      <w:spacing w:line="176" w:lineRule="auto"/>
      <w:ind w:left="43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EEAF">
    <w:pPr>
      <w:spacing w:line="176"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6717">
    <w:pPr>
      <w:spacing w:line="176" w:lineRule="auto"/>
      <w:ind w:left="430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6D62">
    <w:pPr>
      <w:spacing w:line="176" w:lineRule="auto"/>
      <w:ind w:left="4536"/>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50FB">
    <w:pPr>
      <w:spacing w:line="176" w:lineRule="auto"/>
      <w:ind w:left="430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B183">
    <w:pPr>
      <w:spacing w:line="176" w:lineRule="auto"/>
      <w:ind w:left="430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9C678">
    <w:pPr>
      <w:spacing w:line="176" w:lineRule="auto"/>
      <w:ind w:left="430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79C9">
    <w:pPr>
      <w:spacing w:line="176" w:lineRule="auto"/>
      <w:ind w:left="430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2A91">
    <w:pPr>
      <w:spacing w:line="176" w:lineRule="auto"/>
      <w:ind w:left="450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DE0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8A4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561F09"/>
    <w:rsid w:val="09A90081"/>
    <w:rsid w:val="09FC30DE"/>
    <w:rsid w:val="0F3507A4"/>
    <w:rsid w:val="199724DC"/>
    <w:rsid w:val="1BD76880"/>
    <w:rsid w:val="1D097CF7"/>
    <w:rsid w:val="20A7394C"/>
    <w:rsid w:val="212E7BC9"/>
    <w:rsid w:val="24066EFA"/>
    <w:rsid w:val="2C167BD8"/>
    <w:rsid w:val="2C493B09"/>
    <w:rsid w:val="2D757891"/>
    <w:rsid w:val="2EDF650D"/>
    <w:rsid w:val="30A25E7A"/>
    <w:rsid w:val="33493C29"/>
    <w:rsid w:val="3F3441A5"/>
    <w:rsid w:val="45884284"/>
    <w:rsid w:val="48CE566A"/>
    <w:rsid w:val="4A0D3B33"/>
    <w:rsid w:val="4B726781"/>
    <w:rsid w:val="4D3F6B37"/>
    <w:rsid w:val="4E767FEC"/>
    <w:rsid w:val="4F98723E"/>
    <w:rsid w:val="5FF66605"/>
    <w:rsid w:val="672223F9"/>
    <w:rsid w:val="6F6A1399"/>
    <w:rsid w:val="6FCD1928"/>
    <w:rsid w:val="700A0487"/>
    <w:rsid w:val="704A4D27"/>
    <w:rsid w:val="73532145"/>
    <w:rsid w:val="785E1CB7"/>
    <w:rsid w:val="7A2304CD"/>
    <w:rsid w:val="7ADC690F"/>
    <w:rsid w:val="7AFD5B04"/>
    <w:rsid w:val="7BDA181F"/>
    <w:rsid w:val="7FF244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3"/>
      <w:szCs w:val="43"/>
      <w:lang w:val="en-US" w:eastAsia="en-US" w:bidi="ar-SA"/>
    </w:rPr>
  </w:style>
  <w:style w:type="paragraph" w:styleId="3">
    <w:name w:val="Plain Text"/>
    <w:basedOn w:val="1"/>
    <w:next w:val="1"/>
    <w:qFormat/>
    <w:uiPriority w:val="0"/>
    <w:rPr>
      <w:rFonts w:ascii="宋体" w:hAnsi="Courier New"/>
      <w:kern w:val="0"/>
      <w:sz w:val="20"/>
      <w:szCs w:val="21"/>
    </w:rPr>
  </w:style>
  <w:style w:type="paragraph" w:styleId="4">
    <w:name w:val="header"/>
    <w:basedOn w:val="1"/>
    <w:qFormat/>
    <w:uiPriority w:val="0"/>
    <w:pPr>
      <w:pBdr>
        <w:bottom w:val="single" w:color="auto" w:sz="6" w:space="1"/>
      </w:pBdr>
      <w:tabs>
        <w:tab w:val="center" w:pos="0"/>
        <w:tab w:val="left" w:pos="8306"/>
      </w:tabs>
      <w:snapToGrid w:val="0"/>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1.xml"/><Relationship Id="rId90" Type="http://schemas.openxmlformats.org/officeDocument/2006/relationships/theme" Target="theme/theme1.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12788</Words>
  <Characters>15120</Characters>
  <TotalTime>9</TotalTime>
  <ScaleCrop>false</ScaleCrop>
  <LinksUpToDate>false</LinksUpToDate>
  <CharactersWithSpaces>15974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2025-10-22T16:30:00Z</dcterms:created>
  <dc:creator>番茄花园</dc:creator>
  <cp:lastModifiedBy>灬D君 ˇ </cp:lastModifiedBy>
  <dcterms:modified xsi:type="dcterms:W3CDTF">2025-10-27T09:11:43Z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2025-10-27T10:50:34Z</vt:filetime>
  </property>
  <property fmtid="{D5CDD505-2E9C-101B-9397-08002B2CF9AE}" pid="4" name="KSOTemplateDocerSaveRecord">
    <vt:lpwstr>eyJoZGlkIjoiNTYyMTQxOTRjODJhZDMzMDNhNTkzYzE3MjZjOWYzMmMiLCJ1c2VySWQiOiIyNjU5MTA4NzQifQ==</vt:lpwstr>
  </property>
  <property fmtid="{D5CDD505-2E9C-101B-9397-08002B2CF9AE}" pid="5" name="KSOProductBuildVer">
    <vt:lpwstr>2052-12.1.0.23125</vt:lpwstr>
  </property>
  <property fmtid="{D5CDD505-2E9C-101B-9397-08002B2CF9AE}" pid="6" name="ICV">
    <vt:lpwstr>4E26E1945BE446628013495DEEB57D4C_12</vt:lpwstr>
  </property>
</Properties>
</file>